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4B" w:rsidRPr="00A77D1A" w:rsidRDefault="00D9064B" w:rsidP="00D768A5">
      <w:pPr>
        <w:spacing w:line="360" w:lineRule="auto"/>
        <w:jc w:val="right"/>
        <w:rPr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26" type="#_x0000_t202" style="position:absolute;left:0;text-align:left;margin-left:-56.5pt;margin-top:231.15pt;width:555.7pt;height:213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" filled="f" fillcolor="#eeece1" stroked="f" strokecolor="#17365d" strokeweight=".5pt">
            <v:textbox style="mso-next-textbox:#Поле 15">
              <w:txbxContent>
                <w:p w:rsidR="00D9064B" w:rsidRPr="00FD6E62" w:rsidRDefault="00D9064B" w:rsidP="00235115">
                  <w:pPr>
                    <w:spacing w:line="360" w:lineRule="auto"/>
                    <w:rPr>
                      <w:b/>
                      <w:sz w:val="36"/>
                      <w:szCs w:val="36"/>
                    </w:rPr>
                  </w:pPr>
                  <w:r w:rsidRPr="00FD6E62">
                    <w:rPr>
                      <w:b/>
                      <w:sz w:val="36"/>
                      <w:szCs w:val="36"/>
                    </w:rPr>
                    <w:t>ПОЛОЖЕННЯ</w:t>
                  </w:r>
                </w:p>
                <w:p w:rsidR="00D9064B" w:rsidRPr="00FD6E62" w:rsidRDefault="00D9064B" w:rsidP="00235115">
                  <w:pPr>
                    <w:spacing w:line="360" w:lineRule="auto"/>
                    <w:rPr>
                      <w:b/>
                      <w:sz w:val="36"/>
                      <w:szCs w:val="36"/>
                    </w:rPr>
                  </w:pPr>
                  <w:r w:rsidRPr="00FD6E62">
                    <w:rPr>
                      <w:b/>
                      <w:sz w:val="36"/>
                      <w:szCs w:val="36"/>
                    </w:rPr>
                    <w:t xml:space="preserve">ПРО ПІДВИЩЕННЯ КВАЛІФІКАЦІЇ </w:t>
                  </w:r>
                </w:p>
                <w:p w:rsidR="00D9064B" w:rsidRPr="00FD6E62" w:rsidRDefault="00D9064B" w:rsidP="00235115">
                  <w:pPr>
                    <w:spacing w:line="360" w:lineRule="auto"/>
                    <w:rPr>
                      <w:b/>
                      <w:sz w:val="36"/>
                      <w:szCs w:val="36"/>
                    </w:rPr>
                  </w:pPr>
                  <w:r w:rsidRPr="00FD6E62">
                    <w:rPr>
                      <w:b/>
                      <w:sz w:val="36"/>
                      <w:szCs w:val="36"/>
                    </w:rPr>
                    <w:t xml:space="preserve">КЕРІВНИХ, НАУКОВО-ПЕДАГОГІЧНИХ </w:t>
                  </w:r>
                </w:p>
                <w:p w:rsidR="00D9064B" w:rsidRPr="00FD6E62" w:rsidRDefault="00D9064B" w:rsidP="00235115">
                  <w:pPr>
                    <w:spacing w:line="360" w:lineRule="auto"/>
                    <w:rPr>
                      <w:b/>
                      <w:sz w:val="36"/>
                      <w:szCs w:val="36"/>
                    </w:rPr>
                  </w:pPr>
                  <w:r w:rsidRPr="00FD6E62">
                    <w:rPr>
                      <w:b/>
                      <w:sz w:val="36"/>
                      <w:szCs w:val="36"/>
                    </w:rPr>
                    <w:t>І ПЕДАГОГІЧНИХ КАДРІВ ОСВІТИ</w:t>
                  </w:r>
                </w:p>
                <w:p w:rsidR="00D9064B" w:rsidRPr="00FD6E62" w:rsidRDefault="00D9064B" w:rsidP="00235115">
                  <w:pPr>
                    <w:spacing w:line="360" w:lineRule="auto"/>
                    <w:rPr>
                      <w:b/>
                      <w:sz w:val="36"/>
                      <w:szCs w:val="36"/>
                    </w:rPr>
                  </w:pPr>
                  <w:r w:rsidRPr="00FD6E62">
                    <w:rPr>
                      <w:b/>
                      <w:sz w:val="36"/>
                      <w:szCs w:val="36"/>
                    </w:rPr>
                    <w:t>В УНІВЕРСИТЕТІ МЕНЕДЖМЕНТУ ОСВІТИ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2" o:spid="_x0000_s1027" type="#_x0000_t202" style="position:absolute;left:0;text-align:left;margin-left:-7.8pt;margin-top:19.2pt;width:434.7pt;height:70.4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" filled="f" fillcolor="#17365d" stroked="f" strokecolor="#17365d" strokeweight=".5pt">
            <v:textbox style="mso-next-textbox:#Поле 12">
              <w:txbxContent>
                <w:p w:rsidR="00D9064B" w:rsidRPr="00FD6E62" w:rsidRDefault="00D9064B" w:rsidP="00FD6E62">
                  <w:pPr>
                    <w:spacing w:line="276" w:lineRule="auto"/>
                    <w:rPr>
                      <w:b/>
                      <w:lang w:val="uk-UA"/>
                    </w:rPr>
                  </w:pPr>
                  <w:r w:rsidRPr="00FD6E62">
                    <w:rPr>
                      <w:b/>
                      <w:lang w:val="uk-UA"/>
                    </w:rPr>
                    <w:t>Національна</w:t>
                  </w:r>
                  <w:r w:rsidRPr="00A77D1A">
                    <w:rPr>
                      <w:b/>
                      <w:sz w:val="32"/>
                      <w:szCs w:val="32"/>
                      <w:lang w:val="uk-UA"/>
                    </w:rPr>
                    <w:t xml:space="preserve"> </w:t>
                  </w:r>
                  <w:r w:rsidRPr="00FD6E62">
                    <w:rPr>
                      <w:b/>
                      <w:lang w:val="uk-UA"/>
                    </w:rPr>
                    <w:t>академія педагогічних наук України</w:t>
                  </w:r>
                </w:p>
                <w:p w:rsidR="00D9064B" w:rsidRPr="00FD6E62" w:rsidRDefault="00D9064B" w:rsidP="00FD6E62">
                  <w:pPr>
                    <w:spacing w:line="276" w:lineRule="auto"/>
                    <w:rPr>
                      <w:b/>
                      <w:lang w:val="uk-UA"/>
                    </w:rPr>
                  </w:pPr>
                  <w:r w:rsidRPr="00FD6E62">
                    <w:rPr>
                      <w:b/>
                      <w:lang w:val="uk-UA"/>
                    </w:rPr>
                    <w:t>Університет менеджменту освіти</w:t>
                  </w:r>
                </w:p>
                <w:p w:rsidR="00D9064B" w:rsidRPr="00FD6E62" w:rsidRDefault="00D9064B" w:rsidP="00FD6E62">
                  <w:pPr>
                    <w:spacing w:line="276" w:lineRule="auto"/>
                    <w:rPr>
                      <w:b/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128.75pt;margin-top:710.65pt;width:187.2pt;height:40pt;z-index:251657728" stroked="f">
            <v:textbox style="mso-next-textbox:#_x0000_s1028">
              <w:txbxContent>
                <w:p w:rsidR="00D9064B" w:rsidRPr="00FD6E62" w:rsidRDefault="00D9064B" w:rsidP="00235115">
                  <w:pPr>
                    <w:rPr>
                      <w:b/>
                    </w:rPr>
                  </w:pPr>
                  <w:r w:rsidRPr="00FD6E62">
                    <w:rPr>
                      <w:b/>
                    </w:rPr>
                    <w:t>Київ – 201</w:t>
                  </w:r>
                  <w:r w:rsidRPr="00FD6E62">
                    <w:rPr>
                      <w:b/>
                      <w:lang w:val="uk-UA"/>
                    </w:rPr>
                    <w:t>4</w:t>
                  </w:r>
                  <w:r w:rsidRPr="00FD6E62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s1029" type="#_x0000_t75" style="position:absolute;left:0;text-align:left;margin-left:27.2pt;margin-top:477.6pt;width:278.9pt;height:3in;z-index:-251660800;visibility:visible">
            <v:imagedata r:id="rId7" o:title=""/>
          </v:shape>
        </w:pict>
      </w:r>
      <w:r w:rsidRPr="003F7D9B">
        <w:rPr>
          <w:noProof/>
          <w:shd w:val="clear" w:color="auto" w:fill="548DD4"/>
          <w:lang w:eastAsia="ru-RU"/>
        </w:rPr>
        <w:pict>
          <v:shape id="Рисунок 8" o:spid="_x0000_i1025" type="#_x0000_t75" style="width:66.75pt;height:832.5pt;flip:x;visibility:visible">
            <v:imagedata r:id="rId8" o:title=""/>
          </v:shape>
        </w:pict>
      </w:r>
      <w:r w:rsidRPr="003F7D9B">
        <w:rPr>
          <w:noProof/>
          <w:shd w:val="clear" w:color="auto" w:fill="548DD4"/>
          <w:lang w:eastAsia="ru-RU"/>
        </w:rPr>
        <w:pict>
          <v:shape id="_x0000_i1026" type="#_x0000_t75" style="width:68.25pt;height:832.5pt;flip:x;visibility:visible">
            <v:imagedata r:id="rId8" o:title=""/>
          </v:shape>
        </w:pict>
      </w:r>
    </w:p>
    <w:p w:rsidR="00D9064B" w:rsidRPr="00A77D1A" w:rsidRDefault="00D9064B" w:rsidP="001D018A">
      <w:pPr>
        <w:pStyle w:val="Heading4"/>
        <w:spacing w:before="0" w:after="0" w:line="276" w:lineRule="auto"/>
        <w:jc w:val="right"/>
        <w:rPr>
          <w:rFonts w:ascii="Times New Roman" w:hAnsi="Times New Roman"/>
          <w:b w:val="0"/>
          <w:lang w:val="uk-UA"/>
        </w:rPr>
      </w:pPr>
      <w:r w:rsidRPr="00A77D1A">
        <w:rPr>
          <w:rFonts w:ascii="Times New Roman" w:hAnsi="Times New Roman"/>
          <w:b w:val="0"/>
          <w:lang w:val="uk-UA"/>
        </w:rPr>
        <w:t>Схвалено вченою радою</w:t>
      </w:r>
    </w:p>
    <w:p w:rsidR="00D9064B" w:rsidRPr="00A77D1A" w:rsidRDefault="00D9064B" w:rsidP="001D018A">
      <w:pPr>
        <w:pStyle w:val="Heading4"/>
        <w:spacing w:before="0" w:after="0" w:line="276" w:lineRule="auto"/>
        <w:jc w:val="right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>ДВНЗ «</w:t>
      </w:r>
      <w:r w:rsidRPr="00A77D1A">
        <w:rPr>
          <w:rFonts w:ascii="Times New Roman" w:hAnsi="Times New Roman"/>
          <w:b w:val="0"/>
          <w:lang w:val="uk-UA"/>
        </w:rPr>
        <w:t>УМО</w:t>
      </w:r>
      <w:r>
        <w:rPr>
          <w:rFonts w:ascii="Times New Roman" w:hAnsi="Times New Roman"/>
          <w:b w:val="0"/>
          <w:lang w:val="uk-UA"/>
        </w:rPr>
        <w:t>»</w:t>
      </w:r>
      <w:r w:rsidRPr="00A77D1A">
        <w:rPr>
          <w:rFonts w:ascii="Times New Roman" w:hAnsi="Times New Roman"/>
          <w:b w:val="0"/>
          <w:lang w:val="uk-UA"/>
        </w:rPr>
        <w:t xml:space="preserve"> НАПН України,</w:t>
      </w:r>
    </w:p>
    <w:p w:rsidR="00D9064B" w:rsidRPr="00A77D1A" w:rsidRDefault="00D9064B" w:rsidP="001D018A">
      <w:pPr>
        <w:pStyle w:val="Heading4"/>
        <w:spacing w:before="0" w:after="0" w:line="276" w:lineRule="auto"/>
        <w:jc w:val="right"/>
        <w:rPr>
          <w:rFonts w:ascii="Times New Roman" w:hAnsi="Times New Roman"/>
          <w:b w:val="0"/>
          <w:lang w:val="uk-UA"/>
        </w:rPr>
      </w:pPr>
      <w:r w:rsidRPr="00A77D1A">
        <w:rPr>
          <w:rFonts w:ascii="Times New Roman" w:hAnsi="Times New Roman"/>
          <w:b w:val="0"/>
          <w:lang w:val="uk-UA"/>
        </w:rPr>
        <w:t>(</w:t>
      </w:r>
      <w:r w:rsidRPr="00A77D1A">
        <w:rPr>
          <w:rFonts w:ascii="Times New Roman" w:hAnsi="Times New Roman"/>
          <w:lang w:val="uk-UA"/>
        </w:rPr>
        <w:t>Протокол № 1 від 30 січня 2013 р.</w:t>
      </w:r>
      <w:r w:rsidRPr="00A77D1A">
        <w:rPr>
          <w:rFonts w:ascii="Times New Roman" w:hAnsi="Times New Roman"/>
          <w:b w:val="0"/>
          <w:lang w:val="uk-UA"/>
        </w:rPr>
        <w:t>)</w:t>
      </w:r>
    </w:p>
    <w:p w:rsidR="00D9064B" w:rsidRPr="00A77D1A" w:rsidRDefault="00D9064B" w:rsidP="00D768A5">
      <w:pPr>
        <w:pStyle w:val="BodyText"/>
        <w:spacing w:after="0" w:line="360" w:lineRule="auto"/>
        <w:jc w:val="right"/>
        <w:rPr>
          <w:sz w:val="28"/>
          <w:szCs w:val="28"/>
        </w:rPr>
      </w:pPr>
    </w:p>
    <w:p w:rsidR="00D9064B" w:rsidRPr="00A77D1A" w:rsidRDefault="00D9064B" w:rsidP="00D768A5">
      <w:pPr>
        <w:pStyle w:val="BodyText"/>
        <w:spacing w:after="0" w:line="360" w:lineRule="auto"/>
        <w:rPr>
          <w:sz w:val="28"/>
          <w:szCs w:val="28"/>
        </w:rPr>
      </w:pPr>
    </w:p>
    <w:p w:rsidR="00D9064B" w:rsidRPr="00A77D1A" w:rsidRDefault="00D9064B" w:rsidP="006B11D2">
      <w:pPr>
        <w:pStyle w:val="BodyText"/>
        <w:spacing w:after="0" w:line="360" w:lineRule="auto"/>
        <w:ind w:left="993"/>
        <w:jc w:val="both"/>
        <w:rPr>
          <w:b/>
          <w:sz w:val="28"/>
          <w:szCs w:val="28"/>
        </w:rPr>
      </w:pPr>
      <w:r w:rsidRPr="00A77D1A">
        <w:rPr>
          <w:b/>
          <w:sz w:val="28"/>
          <w:szCs w:val="28"/>
        </w:rPr>
        <w:t>Рецензенти:</w:t>
      </w:r>
    </w:p>
    <w:p w:rsidR="00D9064B" w:rsidRPr="00A77D1A" w:rsidRDefault="00D9064B" w:rsidP="006B11D2">
      <w:pPr>
        <w:pStyle w:val="BodyText"/>
        <w:spacing w:after="0"/>
        <w:ind w:left="993"/>
        <w:jc w:val="both"/>
        <w:rPr>
          <w:sz w:val="28"/>
          <w:szCs w:val="28"/>
        </w:rPr>
      </w:pPr>
      <w:r w:rsidRPr="00A77D1A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 xml:space="preserve">Трофимчук, доктор технічних наук, професор, член-кореспондент НАН України, заступник директора Інституту телекомунікаційного простору НАН України; </w:t>
      </w:r>
    </w:p>
    <w:p w:rsidR="00D9064B" w:rsidRPr="00A77D1A" w:rsidRDefault="00D9064B" w:rsidP="006B11D2">
      <w:pPr>
        <w:pStyle w:val="BodyText"/>
        <w:spacing w:after="0"/>
        <w:ind w:left="993"/>
        <w:jc w:val="both"/>
        <w:rPr>
          <w:sz w:val="28"/>
          <w:szCs w:val="28"/>
        </w:rPr>
      </w:pPr>
    </w:p>
    <w:p w:rsidR="00D9064B" w:rsidRPr="00A77D1A" w:rsidRDefault="00D9064B" w:rsidP="006B11D2">
      <w:pPr>
        <w:pStyle w:val="BodyText"/>
        <w:spacing w:after="0"/>
        <w:ind w:left="993"/>
        <w:jc w:val="both"/>
        <w:rPr>
          <w:sz w:val="28"/>
          <w:szCs w:val="28"/>
        </w:rPr>
      </w:pPr>
      <w:r w:rsidRPr="00A77D1A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Дмитренко,</w:t>
      </w:r>
      <w:r w:rsidRPr="00A77D1A">
        <w:rPr>
          <w:b/>
          <w:sz w:val="28"/>
          <w:szCs w:val="28"/>
        </w:rPr>
        <w:t xml:space="preserve"> </w:t>
      </w:r>
      <w:r w:rsidRPr="00A77D1A">
        <w:rPr>
          <w:sz w:val="28"/>
          <w:szCs w:val="28"/>
        </w:rPr>
        <w:t xml:space="preserve">доктор економічних наук, професор, завідувач кафедри економіки та управління персоналом ДВНЗ «Університет менеджменту освіти» </w:t>
      </w:r>
      <w:r w:rsidRPr="00A77D1A">
        <w:rPr>
          <w:b/>
          <w:sz w:val="28"/>
          <w:szCs w:val="28"/>
        </w:rPr>
        <w:t xml:space="preserve"> </w:t>
      </w:r>
      <w:r w:rsidRPr="00A77D1A">
        <w:rPr>
          <w:sz w:val="28"/>
          <w:szCs w:val="28"/>
        </w:rPr>
        <w:t>НАПН України;</w:t>
      </w:r>
    </w:p>
    <w:p w:rsidR="00D9064B" w:rsidRPr="00A77D1A" w:rsidRDefault="00D9064B" w:rsidP="006B11D2">
      <w:pPr>
        <w:pStyle w:val="BodyText"/>
        <w:spacing w:after="0"/>
        <w:ind w:left="993"/>
        <w:jc w:val="both"/>
        <w:rPr>
          <w:sz w:val="28"/>
          <w:szCs w:val="28"/>
        </w:rPr>
      </w:pPr>
    </w:p>
    <w:p w:rsidR="00D9064B" w:rsidRPr="00A77D1A" w:rsidRDefault="00D9064B" w:rsidP="006B11D2">
      <w:pPr>
        <w:pStyle w:val="BodyText"/>
        <w:spacing w:after="0"/>
        <w:ind w:left="993"/>
        <w:jc w:val="both"/>
        <w:rPr>
          <w:sz w:val="28"/>
          <w:szCs w:val="28"/>
        </w:rPr>
      </w:pPr>
      <w:r w:rsidRPr="00A77D1A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 xml:space="preserve">Спірін, </w:t>
      </w:r>
      <w:r w:rsidRPr="00A77D1A">
        <w:rPr>
          <w:b/>
          <w:sz w:val="28"/>
          <w:szCs w:val="28"/>
        </w:rPr>
        <w:t xml:space="preserve">   </w:t>
      </w:r>
      <w:r w:rsidRPr="00A77D1A">
        <w:rPr>
          <w:sz w:val="28"/>
          <w:szCs w:val="28"/>
        </w:rPr>
        <w:t>доктор педагогічних наук, професор, заступник директора з наукової роботи Інституту інформаційних технологій і засобів навчання НАПН України.</w:t>
      </w:r>
    </w:p>
    <w:p w:rsidR="00D9064B" w:rsidRPr="00A77D1A" w:rsidRDefault="00D9064B" w:rsidP="00D768A5">
      <w:pPr>
        <w:pStyle w:val="BodyText"/>
        <w:spacing w:after="0" w:line="360" w:lineRule="auto"/>
        <w:rPr>
          <w:b/>
          <w:sz w:val="28"/>
          <w:szCs w:val="28"/>
        </w:rPr>
      </w:pPr>
    </w:p>
    <w:p w:rsidR="00D9064B" w:rsidRPr="00A77D1A" w:rsidRDefault="00D9064B" w:rsidP="006B11D2">
      <w:pPr>
        <w:spacing w:line="276" w:lineRule="auto"/>
        <w:ind w:firstLine="993"/>
        <w:jc w:val="both"/>
        <w:rPr>
          <w:lang w:val="uk-UA"/>
        </w:rPr>
      </w:pPr>
      <w:r w:rsidRPr="00A77D1A">
        <w:rPr>
          <w:b/>
          <w:lang w:val="uk-UA"/>
        </w:rPr>
        <w:t xml:space="preserve">Положення про підвищення кваліфікації керівних, науково-педагогічних і педагогічних кадрів освіти в Університеті менеджменту освіти / </w:t>
      </w:r>
      <w:r w:rsidRPr="00A77D1A">
        <w:rPr>
          <w:lang w:val="uk-UA"/>
        </w:rPr>
        <w:t>В.</w:t>
      </w:r>
      <w:r>
        <w:rPr>
          <w:lang w:val="uk-UA"/>
        </w:rPr>
        <w:t xml:space="preserve"> </w:t>
      </w:r>
      <w:r w:rsidRPr="00A77D1A">
        <w:rPr>
          <w:lang w:val="uk-UA"/>
        </w:rPr>
        <w:t>В.</w:t>
      </w:r>
      <w:r>
        <w:rPr>
          <w:lang w:val="uk-UA"/>
        </w:rPr>
        <w:t xml:space="preserve"> </w:t>
      </w:r>
      <w:r w:rsidRPr="00A77D1A">
        <w:rPr>
          <w:lang w:val="uk-UA"/>
        </w:rPr>
        <w:t>Олійник, В.</w:t>
      </w:r>
      <w:r>
        <w:rPr>
          <w:lang w:val="uk-UA"/>
        </w:rPr>
        <w:t xml:space="preserve"> </w:t>
      </w:r>
      <w:r w:rsidRPr="00A77D1A">
        <w:rPr>
          <w:lang w:val="uk-UA"/>
        </w:rPr>
        <w:t>О.</w:t>
      </w:r>
      <w:r>
        <w:rPr>
          <w:lang w:val="uk-UA"/>
        </w:rPr>
        <w:t xml:space="preserve"> </w:t>
      </w:r>
      <w:r w:rsidRPr="00A77D1A">
        <w:rPr>
          <w:lang w:val="uk-UA"/>
        </w:rPr>
        <w:t>Гравіт, Л.</w:t>
      </w:r>
      <w:r>
        <w:rPr>
          <w:lang w:val="uk-UA"/>
        </w:rPr>
        <w:t xml:space="preserve"> </w:t>
      </w:r>
      <w:r w:rsidRPr="00A77D1A">
        <w:rPr>
          <w:lang w:val="uk-UA"/>
        </w:rPr>
        <w:t>Л.</w:t>
      </w:r>
      <w:r>
        <w:rPr>
          <w:lang w:val="uk-UA"/>
        </w:rPr>
        <w:t xml:space="preserve"> </w:t>
      </w:r>
      <w:r w:rsidRPr="00A77D1A">
        <w:rPr>
          <w:lang w:val="uk-UA"/>
        </w:rPr>
        <w:t xml:space="preserve">Ляхоцька </w:t>
      </w:r>
      <w:r w:rsidRPr="00CC7CF3">
        <w:rPr>
          <w:lang w:val="uk-UA"/>
        </w:rPr>
        <w:t>[</w:t>
      </w:r>
      <w:r w:rsidRPr="00A77D1A">
        <w:rPr>
          <w:lang w:val="uk-UA"/>
        </w:rPr>
        <w:t>та ін.</w:t>
      </w:r>
      <w:r w:rsidRPr="00CC7CF3">
        <w:rPr>
          <w:lang w:val="uk-UA"/>
        </w:rPr>
        <w:t>]</w:t>
      </w:r>
      <w:r w:rsidRPr="00A77D1A">
        <w:rPr>
          <w:lang w:val="uk-UA"/>
        </w:rPr>
        <w:t>; за заг. ред. В.</w:t>
      </w:r>
      <w:r>
        <w:rPr>
          <w:lang w:val="uk-UA"/>
        </w:rPr>
        <w:t xml:space="preserve"> </w:t>
      </w:r>
      <w:r w:rsidRPr="00A77D1A">
        <w:rPr>
          <w:lang w:val="uk-UA"/>
        </w:rPr>
        <w:t>В.</w:t>
      </w:r>
      <w:r>
        <w:rPr>
          <w:lang w:val="uk-UA"/>
        </w:rPr>
        <w:t xml:space="preserve"> </w:t>
      </w:r>
      <w:r w:rsidRPr="00A77D1A">
        <w:rPr>
          <w:lang w:val="uk-UA"/>
        </w:rPr>
        <w:t xml:space="preserve">Олійника. – К.: УМО, </w:t>
      </w:r>
      <w:r w:rsidRPr="00BD067C">
        <w:rPr>
          <w:lang w:val="uk-UA"/>
        </w:rPr>
        <w:t>2014. – 48 с.</w:t>
      </w:r>
    </w:p>
    <w:p w:rsidR="00D9064B" w:rsidRPr="00A77D1A" w:rsidRDefault="00D9064B" w:rsidP="006B11D2">
      <w:pPr>
        <w:pStyle w:val="BodyText"/>
        <w:spacing w:after="0"/>
        <w:rPr>
          <w:sz w:val="28"/>
          <w:szCs w:val="28"/>
        </w:rPr>
      </w:pPr>
    </w:p>
    <w:p w:rsidR="00D9064B" w:rsidRPr="00A77D1A" w:rsidRDefault="00D9064B" w:rsidP="006B11D2">
      <w:pPr>
        <w:pStyle w:val="BodyText"/>
        <w:spacing w:after="0" w:line="276" w:lineRule="auto"/>
        <w:ind w:firstLine="709"/>
        <w:jc w:val="both"/>
        <w:rPr>
          <w:sz w:val="28"/>
          <w:szCs w:val="28"/>
        </w:rPr>
      </w:pPr>
      <w:r w:rsidRPr="00A77D1A">
        <w:rPr>
          <w:sz w:val="28"/>
          <w:szCs w:val="28"/>
        </w:rPr>
        <w:t>Положення визначає нормативні, організаційні та методичні засади підвищення кваліфікації керівних, науково-педагогічних і педагогічних кадрів освіти в Університеті менеджменту освіти.</w:t>
      </w:r>
    </w:p>
    <w:p w:rsidR="00D9064B" w:rsidRPr="00A77D1A" w:rsidRDefault="00D9064B" w:rsidP="006B11D2">
      <w:pPr>
        <w:pStyle w:val="BodyText"/>
        <w:spacing w:after="0" w:line="276" w:lineRule="auto"/>
        <w:ind w:firstLine="709"/>
        <w:jc w:val="both"/>
        <w:rPr>
          <w:sz w:val="28"/>
          <w:szCs w:val="28"/>
        </w:rPr>
      </w:pPr>
      <w:r w:rsidRPr="00A77D1A">
        <w:rPr>
          <w:sz w:val="28"/>
          <w:szCs w:val="28"/>
        </w:rPr>
        <w:t xml:space="preserve">Для керівників і науково-педагогічних працівників Університету менеджменту освіти, вищих навчальних закладів післядипломної педагогічної освіти, слухачів </w:t>
      </w:r>
      <w:r>
        <w:rPr>
          <w:sz w:val="28"/>
          <w:szCs w:val="28"/>
        </w:rPr>
        <w:t>та</w:t>
      </w:r>
      <w:r w:rsidRPr="00A77D1A">
        <w:rPr>
          <w:sz w:val="28"/>
          <w:szCs w:val="28"/>
        </w:rPr>
        <w:t xml:space="preserve"> аспірантів.</w:t>
      </w:r>
    </w:p>
    <w:p w:rsidR="00D9064B" w:rsidRPr="00A77D1A" w:rsidRDefault="00D9064B" w:rsidP="006B11D2">
      <w:pPr>
        <w:pStyle w:val="BodyText"/>
        <w:spacing w:after="0" w:line="276" w:lineRule="auto"/>
        <w:jc w:val="both"/>
        <w:rPr>
          <w:sz w:val="28"/>
          <w:szCs w:val="28"/>
        </w:rPr>
      </w:pPr>
    </w:p>
    <w:p w:rsidR="00D9064B" w:rsidRPr="00A77D1A" w:rsidRDefault="00D9064B" w:rsidP="00D768A5">
      <w:pPr>
        <w:spacing w:line="360" w:lineRule="auto"/>
        <w:rPr>
          <w:lang w:val="uk-UA"/>
        </w:rPr>
      </w:pPr>
    </w:p>
    <w:p w:rsidR="00D9064B" w:rsidRPr="00A77D1A" w:rsidRDefault="00D9064B" w:rsidP="006B11D2">
      <w:pPr>
        <w:rPr>
          <w:lang w:val="uk-UA"/>
        </w:rPr>
      </w:pPr>
    </w:p>
    <w:p w:rsidR="00D9064B" w:rsidRPr="00A77D1A" w:rsidRDefault="00D9064B" w:rsidP="006B11D2">
      <w:pPr>
        <w:pStyle w:val="BodyText"/>
        <w:spacing w:after="0"/>
        <w:ind w:left="5103"/>
        <w:rPr>
          <w:sz w:val="28"/>
          <w:szCs w:val="28"/>
        </w:rPr>
      </w:pPr>
      <w:r w:rsidRPr="00A77D1A">
        <w:rPr>
          <w:sz w:val="28"/>
          <w:szCs w:val="28"/>
        </w:rPr>
        <w:t>© В.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Олійник, В.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Гравіт,                        Л.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Л. Ляхоцька, О.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Самойленко,</w:t>
      </w:r>
      <w:r>
        <w:rPr>
          <w:sz w:val="28"/>
          <w:szCs w:val="28"/>
        </w:rPr>
        <w:t xml:space="preserve">               </w:t>
      </w:r>
      <w:r w:rsidRPr="00A77D1A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Ю.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Хасіневич, С.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Антощук,</w:t>
      </w:r>
      <w:r>
        <w:rPr>
          <w:sz w:val="28"/>
          <w:szCs w:val="28"/>
        </w:rPr>
        <w:t xml:space="preserve">             </w:t>
      </w:r>
      <w:r w:rsidRPr="00A77D1A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Л.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Кліменко, Т.</w:t>
      </w:r>
      <w:r>
        <w:rPr>
          <w:sz w:val="28"/>
          <w:szCs w:val="28"/>
        </w:rPr>
        <w:t xml:space="preserve"> </w:t>
      </w:r>
      <w:r w:rsidRPr="00A77D1A">
        <w:rPr>
          <w:sz w:val="28"/>
          <w:szCs w:val="28"/>
        </w:rPr>
        <w:t>І. Сябрук 2014.</w:t>
      </w:r>
    </w:p>
    <w:p w:rsidR="00D9064B" w:rsidRPr="00A77D1A" w:rsidRDefault="00D9064B" w:rsidP="006B11D2">
      <w:pPr>
        <w:pStyle w:val="BodyText"/>
        <w:spacing w:after="0"/>
        <w:ind w:left="5103"/>
        <w:rPr>
          <w:sz w:val="28"/>
          <w:szCs w:val="28"/>
        </w:rPr>
      </w:pPr>
    </w:p>
    <w:p w:rsidR="00D9064B" w:rsidRPr="00A77D1A" w:rsidRDefault="00D9064B" w:rsidP="006B11D2">
      <w:pPr>
        <w:pStyle w:val="BodyText"/>
        <w:spacing w:after="0"/>
        <w:ind w:left="5103"/>
        <w:rPr>
          <w:sz w:val="28"/>
          <w:szCs w:val="28"/>
        </w:rPr>
      </w:pPr>
      <w:r w:rsidRPr="00A77D1A">
        <w:rPr>
          <w:sz w:val="28"/>
          <w:szCs w:val="28"/>
        </w:rPr>
        <w:t>© УМО НАПН України, 2014</w:t>
      </w:r>
    </w:p>
    <w:p w:rsidR="00D9064B" w:rsidRPr="00A77D1A" w:rsidRDefault="00D9064B">
      <w:pPr>
        <w:rPr>
          <w:lang w:val="uk-UA" w:eastAsia="ru-RU"/>
        </w:rPr>
      </w:pPr>
      <w:r w:rsidRPr="00A77D1A">
        <w:rPr>
          <w:lang w:val="uk-UA"/>
        </w:rPr>
        <w:br w:type="page"/>
      </w:r>
    </w:p>
    <w:p w:rsidR="00D9064B" w:rsidRPr="00A77D1A" w:rsidRDefault="00D9064B" w:rsidP="006B11D2">
      <w:pPr>
        <w:pStyle w:val="BodyText"/>
        <w:spacing w:after="0"/>
        <w:rPr>
          <w:sz w:val="28"/>
          <w:szCs w:val="28"/>
        </w:rPr>
      </w:pPr>
    </w:p>
    <w:p w:rsidR="00D9064B" w:rsidRPr="00A77D1A" w:rsidRDefault="00D9064B" w:rsidP="00D768A5">
      <w:pPr>
        <w:pStyle w:val="BodyText"/>
        <w:spacing w:after="0" w:line="360" w:lineRule="auto"/>
        <w:jc w:val="center"/>
        <w:rPr>
          <w:b/>
          <w:sz w:val="28"/>
          <w:szCs w:val="28"/>
        </w:rPr>
      </w:pPr>
      <w:r w:rsidRPr="00A77D1A">
        <w:rPr>
          <w:b/>
          <w:sz w:val="28"/>
          <w:szCs w:val="28"/>
        </w:rPr>
        <w:t>ЗМІСТ</w:t>
      </w:r>
    </w:p>
    <w:p w:rsidR="00D9064B" w:rsidRPr="00A77D1A" w:rsidRDefault="00D9064B" w:rsidP="00D768A5">
      <w:pPr>
        <w:pStyle w:val="BodyText"/>
        <w:spacing w:after="0"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2"/>
        <w:gridCol w:w="142"/>
        <w:gridCol w:w="567"/>
        <w:gridCol w:w="106"/>
      </w:tblGrid>
      <w:tr w:rsidR="00D9064B" w:rsidRPr="00AB563A" w:rsidTr="00CA2C77">
        <w:trPr>
          <w:trHeight w:val="280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ВСТУП</w:t>
            </w:r>
            <w:r w:rsidRPr="00AB563A">
              <w:rPr>
                <w:b/>
                <w:lang w:val="uk-UA"/>
              </w:rPr>
              <w:t xml:space="preserve"> </w:t>
            </w:r>
            <w:r w:rsidRPr="00AB563A">
              <w:rPr>
                <w:lang w:val="uk-UA"/>
              </w:rPr>
              <w:t>………………………………………..…………………………………..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4</w:t>
            </w:r>
          </w:p>
        </w:tc>
      </w:tr>
      <w:tr w:rsidR="00D9064B" w:rsidRPr="00AB563A" w:rsidTr="00CA2C77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406892">
            <w:pPr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left="0" w:firstLine="142"/>
              <w:jc w:val="both"/>
              <w:rPr>
                <w:lang w:val="uk-UA"/>
              </w:rPr>
            </w:pPr>
            <w:r w:rsidRPr="00AB563A">
              <w:rPr>
                <w:lang w:val="uk-UA"/>
              </w:rPr>
              <w:t>Розділ 1. Загальні положення …………………………………………….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6</w:t>
            </w:r>
          </w:p>
        </w:tc>
      </w:tr>
      <w:tr w:rsidR="00D9064B" w:rsidRPr="00AB563A" w:rsidTr="00CA2C77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C35588">
            <w:pPr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left="0" w:firstLine="142"/>
              <w:jc w:val="both"/>
              <w:rPr>
                <w:lang w:val="uk-UA"/>
              </w:rPr>
            </w:pPr>
            <w:r w:rsidRPr="00AB563A">
              <w:rPr>
                <w:lang w:val="uk-UA"/>
              </w:rPr>
              <w:t>Розділ 2. Організація освітнього процесу ……………………………….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FD6E62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12</w:t>
            </w:r>
          </w:p>
        </w:tc>
      </w:tr>
      <w:tr w:rsidR="00D9064B" w:rsidRPr="00AB563A" w:rsidTr="00CA2C77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C35588">
            <w:pPr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left="0" w:firstLine="142"/>
              <w:jc w:val="both"/>
              <w:rPr>
                <w:lang w:val="uk-UA"/>
              </w:rPr>
            </w:pPr>
            <w:r w:rsidRPr="00AB563A">
              <w:rPr>
                <w:lang w:val="uk-UA"/>
              </w:rPr>
              <w:t>Розділ 3. Планування та організація підвищення кваліфікації …………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FD6E62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23</w:t>
            </w:r>
          </w:p>
        </w:tc>
      </w:tr>
      <w:tr w:rsidR="00D9064B" w:rsidRPr="00AB563A" w:rsidTr="00CA2C77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C35588">
            <w:pPr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left="0" w:firstLine="142"/>
              <w:jc w:val="both"/>
              <w:rPr>
                <w:lang w:val="uk-UA"/>
              </w:rPr>
            </w:pPr>
            <w:r w:rsidRPr="00AB563A">
              <w:rPr>
                <w:lang w:val="uk-UA"/>
              </w:rPr>
              <w:t>Розділ 4. Забезпечення підвищення кваліфікації  …………………………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5131D6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28</w:t>
            </w:r>
          </w:p>
        </w:tc>
      </w:tr>
      <w:tr w:rsidR="00D9064B" w:rsidRPr="00AB563A" w:rsidTr="00CA2C77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C35588">
            <w:pPr>
              <w:numPr>
                <w:ilvl w:val="0"/>
                <w:numId w:val="6"/>
              </w:numPr>
              <w:tabs>
                <w:tab w:val="left" w:pos="567"/>
              </w:tabs>
              <w:spacing w:line="360" w:lineRule="auto"/>
              <w:ind w:left="0" w:firstLine="142"/>
              <w:jc w:val="both"/>
              <w:rPr>
                <w:lang w:val="uk-UA"/>
              </w:rPr>
            </w:pPr>
            <w:r w:rsidRPr="00AB563A">
              <w:rPr>
                <w:lang w:val="uk-UA"/>
              </w:rPr>
              <w:t>Розділ 5. Учасники освітнього процесу ………………………………….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FD6E62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31</w:t>
            </w:r>
          </w:p>
        </w:tc>
      </w:tr>
      <w:tr w:rsidR="00D9064B" w:rsidRPr="00AB563A" w:rsidTr="00CA2C77">
        <w:trPr>
          <w:trHeight w:val="46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C35588">
            <w:pPr>
              <w:numPr>
                <w:ilvl w:val="0"/>
                <w:numId w:val="6"/>
              </w:numPr>
              <w:tabs>
                <w:tab w:val="left" w:pos="426"/>
                <w:tab w:val="left" w:pos="567"/>
              </w:tabs>
              <w:spacing w:line="360" w:lineRule="auto"/>
              <w:ind w:left="0" w:firstLine="142"/>
              <w:jc w:val="left"/>
              <w:rPr>
                <w:lang w:val="uk-UA"/>
              </w:rPr>
            </w:pPr>
            <w:r w:rsidRPr="00AB563A">
              <w:rPr>
                <w:lang w:val="uk-UA"/>
              </w:rPr>
              <w:t>Розділ 6. Міжнародне освітнє співробітництво ……………………………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34</w:t>
            </w:r>
          </w:p>
        </w:tc>
      </w:tr>
      <w:tr w:rsidR="00D9064B" w:rsidRPr="00AB563A" w:rsidTr="00CA2C77">
        <w:trPr>
          <w:trHeight w:val="495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C35588">
            <w:pPr>
              <w:numPr>
                <w:ilvl w:val="0"/>
                <w:numId w:val="6"/>
              </w:numPr>
              <w:tabs>
                <w:tab w:val="left" w:pos="426"/>
                <w:tab w:val="left" w:pos="567"/>
              </w:tabs>
              <w:spacing w:line="360" w:lineRule="auto"/>
              <w:ind w:left="0" w:firstLine="142"/>
              <w:jc w:val="left"/>
              <w:rPr>
                <w:lang w:val="uk-UA"/>
              </w:rPr>
            </w:pPr>
            <w:r w:rsidRPr="00AB563A">
              <w:rPr>
                <w:lang w:val="uk-UA"/>
              </w:rPr>
              <w:t>Розділ 7. Прикінцеві положення …………………………………………….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35</w:t>
            </w:r>
          </w:p>
        </w:tc>
      </w:tr>
      <w:tr w:rsidR="00D9064B" w:rsidRPr="00AB563A" w:rsidTr="00CA2C77">
        <w:trPr>
          <w:trHeight w:val="46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D768A5">
            <w:pPr>
              <w:tabs>
                <w:tab w:val="left" w:pos="426"/>
              </w:tabs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ДОДАТКИ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</w:p>
        </w:tc>
      </w:tr>
      <w:tr w:rsidR="00D9064B" w:rsidRPr="00AB563A" w:rsidTr="00CA2C77">
        <w:trPr>
          <w:trHeight w:val="46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406892">
            <w:pPr>
              <w:numPr>
                <w:ilvl w:val="0"/>
                <w:numId w:val="13"/>
              </w:numPr>
              <w:tabs>
                <w:tab w:val="left" w:pos="567"/>
              </w:tabs>
              <w:spacing w:line="360" w:lineRule="auto"/>
              <w:ind w:left="0" w:firstLine="284"/>
              <w:jc w:val="left"/>
              <w:rPr>
                <w:lang w:val="uk-UA"/>
              </w:rPr>
            </w:pPr>
            <w:r w:rsidRPr="00AB563A">
              <w:rPr>
                <w:lang w:val="uk-UA"/>
              </w:rPr>
              <w:t>Форма навчальної програми  підвищення кваліфікації .………………….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36</w:t>
            </w:r>
          </w:p>
        </w:tc>
      </w:tr>
      <w:tr w:rsidR="00D9064B" w:rsidRPr="00AB563A" w:rsidTr="00CA2C77">
        <w:trPr>
          <w:trHeight w:val="46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406892">
            <w:pPr>
              <w:numPr>
                <w:ilvl w:val="0"/>
                <w:numId w:val="13"/>
              </w:numPr>
              <w:tabs>
                <w:tab w:val="left" w:pos="567"/>
              </w:tabs>
              <w:spacing w:line="360" w:lineRule="auto"/>
              <w:ind w:left="0" w:firstLine="284"/>
              <w:jc w:val="left"/>
              <w:rPr>
                <w:lang w:val="uk-UA"/>
              </w:rPr>
            </w:pPr>
            <w:r w:rsidRPr="00AB563A">
              <w:rPr>
                <w:lang w:val="uk-UA"/>
              </w:rPr>
              <w:t>Форма навчального плану підвищення кваліфікації .……………………..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41</w:t>
            </w:r>
          </w:p>
        </w:tc>
      </w:tr>
      <w:tr w:rsidR="00D9064B" w:rsidRPr="00AB563A" w:rsidTr="00CA2C77">
        <w:trPr>
          <w:trHeight w:val="46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406892">
            <w:pPr>
              <w:numPr>
                <w:ilvl w:val="0"/>
                <w:numId w:val="13"/>
              </w:numPr>
              <w:tabs>
                <w:tab w:val="left" w:pos="567"/>
              </w:tabs>
              <w:spacing w:line="360" w:lineRule="auto"/>
              <w:ind w:left="0" w:firstLine="284"/>
              <w:jc w:val="left"/>
              <w:rPr>
                <w:lang w:val="uk-UA"/>
              </w:rPr>
            </w:pPr>
            <w:r w:rsidRPr="00AB563A">
              <w:rPr>
                <w:lang w:val="uk-UA"/>
              </w:rPr>
              <w:t>Форма індивідуального плану підвищення кваліфікації слухача ………..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43</w:t>
            </w:r>
          </w:p>
        </w:tc>
      </w:tr>
      <w:tr w:rsidR="00D9064B" w:rsidRPr="00AB563A" w:rsidTr="00CA2C77">
        <w:trPr>
          <w:trHeight w:val="46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64B" w:rsidRPr="00AB563A" w:rsidRDefault="00D9064B" w:rsidP="00406892">
            <w:pPr>
              <w:numPr>
                <w:ilvl w:val="0"/>
                <w:numId w:val="13"/>
              </w:numPr>
              <w:tabs>
                <w:tab w:val="left" w:pos="567"/>
              </w:tabs>
              <w:spacing w:line="360" w:lineRule="auto"/>
              <w:ind w:left="0" w:firstLine="284"/>
              <w:jc w:val="left"/>
              <w:rPr>
                <w:lang w:val="uk-UA"/>
              </w:rPr>
            </w:pPr>
            <w:r w:rsidRPr="00AB563A">
              <w:rPr>
                <w:lang w:val="uk-UA"/>
              </w:rPr>
              <w:t>Зразок циклограми основних заходів ……………………………………...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064B" w:rsidRPr="00AB563A" w:rsidRDefault="00D9064B" w:rsidP="00D768A5">
            <w:pPr>
              <w:spacing w:line="360" w:lineRule="auto"/>
              <w:rPr>
                <w:lang w:val="uk-UA"/>
              </w:rPr>
            </w:pPr>
            <w:r w:rsidRPr="00AB563A">
              <w:rPr>
                <w:lang w:val="uk-UA"/>
              </w:rPr>
              <w:t>47</w:t>
            </w:r>
          </w:p>
        </w:tc>
      </w:tr>
      <w:tr w:rsidR="00D9064B" w:rsidRPr="00AB563A" w:rsidTr="00EB30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1"/>
          <w:wAfter w:w="106" w:type="dxa"/>
        </w:trPr>
        <w:tc>
          <w:tcPr>
            <w:tcW w:w="9322" w:type="dxa"/>
          </w:tcPr>
          <w:p w:rsidR="00D9064B" w:rsidRPr="00AB563A" w:rsidRDefault="00D9064B" w:rsidP="00D768A5">
            <w:pPr>
              <w:spacing w:line="360" w:lineRule="auto"/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D9064B" w:rsidRPr="00AB563A" w:rsidRDefault="00D9064B" w:rsidP="00D768A5">
            <w:pPr>
              <w:spacing w:line="360" w:lineRule="auto"/>
              <w:rPr>
                <w:highlight w:val="yellow"/>
                <w:lang w:val="uk-UA"/>
              </w:rPr>
            </w:pPr>
          </w:p>
        </w:tc>
      </w:tr>
    </w:tbl>
    <w:p w:rsidR="00D9064B" w:rsidRPr="00A77D1A" w:rsidRDefault="00D9064B" w:rsidP="00D768A5">
      <w:pPr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br w:type="page"/>
      </w:r>
    </w:p>
    <w:p w:rsidR="00D9064B" w:rsidRPr="00A77D1A" w:rsidRDefault="00D9064B" w:rsidP="00D768A5">
      <w:pPr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>ВСТУП</w:t>
      </w:r>
    </w:p>
    <w:p w:rsidR="00D9064B" w:rsidRPr="00A77D1A" w:rsidRDefault="00D9064B" w:rsidP="00D768A5">
      <w:pPr>
        <w:spacing w:line="360" w:lineRule="auto"/>
        <w:rPr>
          <w:b/>
          <w:lang w:val="uk-UA"/>
        </w:rPr>
      </w:pP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Одним із напрямів реформування вищої освіти України на </w:t>
      </w:r>
      <w:r>
        <w:rPr>
          <w:lang w:val="uk-UA"/>
        </w:rPr>
        <w:t xml:space="preserve">основі </w:t>
      </w:r>
      <w:r w:rsidRPr="00A77D1A">
        <w:rPr>
          <w:lang w:val="uk-UA"/>
        </w:rPr>
        <w:t>іде</w:t>
      </w:r>
      <w:r>
        <w:rPr>
          <w:lang w:val="uk-UA"/>
        </w:rPr>
        <w:t>й</w:t>
      </w:r>
      <w:r w:rsidRPr="00A77D1A">
        <w:rPr>
          <w:lang w:val="uk-UA"/>
        </w:rPr>
        <w:t xml:space="preserve"> Болонського процесу є модернізація її нормативно-правового забезпечення. 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Післядипломна освіта (далі – ППО) практично не має власного нормативно-правового забезпечення, що негативно впливає на якість підвищення кваліфікації керівних, науково-педагогічних і педагогічних кадрів освіти (далі – педагогічн</w:t>
      </w:r>
      <w:r>
        <w:rPr>
          <w:lang w:val="uk-UA"/>
        </w:rPr>
        <w:t>их</w:t>
      </w:r>
      <w:r w:rsidRPr="00A77D1A">
        <w:rPr>
          <w:lang w:val="uk-UA"/>
        </w:rPr>
        <w:t xml:space="preserve"> працівник</w:t>
      </w:r>
      <w:r>
        <w:rPr>
          <w:lang w:val="uk-UA"/>
        </w:rPr>
        <w:t>ів</w:t>
      </w:r>
      <w:r w:rsidRPr="00A77D1A">
        <w:rPr>
          <w:lang w:val="uk-UA"/>
        </w:rPr>
        <w:t>)</w:t>
      </w:r>
      <w:r>
        <w:rPr>
          <w:lang w:val="uk-UA"/>
        </w:rPr>
        <w:t xml:space="preserve"> на стан та</w:t>
      </w:r>
      <w:r w:rsidRPr="00A77D1A">
        <w:rPr>
          <w:lang w:val="uk-UA"/>
        </w:rPr>
        <w:t xml:space="preserve"> ефективність функціонування системи.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Одним із пріоритетів стабільного розвитку ППО є, як зазначено в Національній стратегії розвитку освіти в Україні на період до 2021 р.</w:t>
      </w:r>
      <w:r>
        <w:rPr>
          <w:lang w:val="uk-UA"/>
        </w:rPr>
        <w:t>,</w:t>
      </w:r>
      <w:r w:rsidRPr="00A77D1A">
        <w:rPr>
          <w:lang w:val="uk-UA"/>
        </w:rPr>
        <w:t xml:space="preserve"> «удосконалення нормативно-правового забезпечення системи ППО, розроблення стандартів ППО, зорієнтованих на модернізацію системи перепідготовки, підвищення кваліфікації та стажування педагогічних, науково-педагогічних працівників і керівників навчальних закладів».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Вагомим внеском у процес </w:t>
      </w:r>
      <w:r w:rsidRPr="00A77D1A">
        <w:rPr>
          <w:lang w:val="uk-UA"/>
        </w:rPr>
        <w:t xml:space="preserve">формування сучасної нормативної бази освітньої діяльності в УМО НАПН України є розроблення </w:t>
      </w:r>
      <w:r>
        <w:rPr>
          <w:lang w:val="uk-UA"/>
        </w:rPr>
        <w:t>П</w:t>
      </w:r>
      <w:r w:rsidRPr="00A77D1A">
        <w:rPr>
          <w:lang w:val="uk-UA"/>
        </w:rPr>
        <w:t xml:space="preserve">оложення </w:t>
      </w:r>
      <w:r>
        <w:rPr>
          <w:lang w:val="uk-UA"/>
        </w:rPr>
        <w:t>п</w:t>
      </w:r>
      <w:r w:rsidRPr="00A77D1A">
        <w:rPr>
          <w:lang w:val="uk-UA"/>
        </w:rPr>
        <w:t>ро підвищення кваліфікації керівних, науково-педагогічних і педагогічних кадрів освіти в Університеті менеджменту освіти. Це</w:t>
      </w:r>
      <w:r>
        <w:rPr>
          <w:lang w:val="uk-UA"/>
        </w:rPr>
        <w:t>й</w:t>
      </w:r>
      <w:r w:rsidRPr="00A77D1A">
        <w:rPr>
          <w:lang w:val="uk-UA"/>
        </w:rPr>
        <w:t xml:space="preserve"> нормативний документ регламентує основні аспекти підвищення кваліфікації педагогічних працівників Центрального інституту післядипломної педагогічної освіти та Інститут</w:t>
      </w:r>
      <w:r>
        <w:rPr>
          <w:lang w:val="uk-UA"/>
        </w:rPr>
        <w:t>у</w:t>
      </w:r>
      <w:r w:rsidRPr="00A77D1A">
        <w:rPr>
          <w:lang w:val="uk-UA"/>
        </w:rPr>
        <w:t xml:space="preserve"> післядипломної освіти інженерно-педагогічних працівників Державного вищого навчального закладу «Університет менеджменту освіти» НАПН України.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Положення розроблен</w:t>
      </w:r>
      <w:r>
        <w:rPr>
          <w:lang w:val="uk-UA"/>
        </w:rPr>
        <w:t>о</w:t>
      </w:r>
      <w:r w:rsidRPr="00A77D1A">
        <w:rPr>
          <w:lang w:val="uk-UA"/>
        </w:rPr>
        <w:t xml:space="preserve"> під час виконання держбюджетної НДР за темою «Науково-методичні основи модернізації освітньої діяльності  вищих навчальних заклад</w:t>
      </w:r>
      <w:r>
        <w:rPr>
          <w:lang w:val="uk-UA"/>
        </w:rPr>
        <w:t>ів</w:t>
      </w:r>
      <w:r w:rsidRPr="00A77D1A">
        <w:rPr>
          <w:lang w:val="uk-UA"/>
        </w:rPr>
        <w:t xml:space="preserve"> післядипломної педагогічної освіти на засадах сучасних технологій» </w:t>
      </w:r>
      <w:r>
        <w:rPr>
          <w:lang w:val="uk-UA"/>
        </w:rPr>
        <w:t>(</w:t>
      </w:r>
      <w:r w:rsidRPr="00A77D1A">
        <w:rPr>
          <w:lang w:val="uk-UA"/>
        </w:rPr>
        <w:t>реєстраційний номер 0112U002346</w:t>
      </w:r>
      <w:r>
        <w:rPr>
          <w:lang w:val="uk-UA"/>
        </w:rPr>
        <w:t xml:space="preserve">) </w:t>
      </w:r>
      <w:r w:rsidRPr="00A77D1A">
        <w:rPr>
          <w:lang w:val="uk-UA"/>
        </w:rPr>
        <w:t>тимчасовим творчим колективом під науковим керівництвом В.</w:t>
      </w:r>
      <w:r>
        <w:rPr>
          <w:lang w:val="uk-UA"/>
        </w:rPr>
        <w:t xml:space="preserve"> </w:t>
      </w:r>
      <w:r w:rsidRPr="00A77D1A">
        <w:rPr>
          <w:lang w:val="uk-UA"/>
        </w:rPr>
        <w:t>В.</w:t>
      </w:r>
      <w:r>
        <w:rPr>
          <w:lang w:val="uk-UA"/>
        </w:rPr>
        <w:t xml:space="preserve"> </w:t>
      </w:r>
      <w:r w:rsidRPr="00A77D1A">
        <w:rPr>
          <w:lang w:val="uk-UA"/>
        </w:rPr>
        <w:t>Олійника, доктора педагогічних наук, професора, дійсного члена НАПН України.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Цим </w:t>
      </w:r>
      <w:r w:rsidRPr="00A77D1A">
        <w:rPr>
          <w:lang w:val="uk-UA"/>
        </w:rPr>
        <w:t xml:space="preserve">Положенням визначаються види, організаційні форми підвищення кваліфікації педагогічних працівників в Університеті менеджменту освіти, порядок планування та </w:t>
      </w:r>
      <w:r>
        <w:rPr>
          <w:lang w:val="uk-UA"/>
        </w:rPr>
        <w:t>перебіг</w:t>
      </w:r>
      <w:r w:rsidRPr="00A77D1A">
        <w:rPr>
          <w:lang w:val="uk-UA"/>
        </w:rPr>
        <w:t xml:space="preserve"> навчального процесу з метою забезпечення потреб освітньої галузі в кваліфікованих кадрах із високим рівнем професіоналізму та культури, здатних комплексно, компетентно і відповідально виконувати завдання та посадові функції, </w:t>
      </w:r>
      <w:r>
        <w:rPr>
          <w:lang w:val="uk-UA"/>
        </w:rPr>
        <w:t>у</w:t>
      </w:r>
      <w:r w:rsidRPr="00A77D1A">
        <w:rPr>
          <w:lang w:val="uk-UA"/>
        </w:rPr>
        <w:t>проваджувати новітні сучасні технології, сприяти інноваційним процесам.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</w:p>
    <w:p w:rsidR="00D9064B" w:rsidRPr="00A77D1A" w:rsidRDefault="00D9064B" w:rsidP="00D768A5">
      <w:pPr>
        <w:spacing w:line="360" w:lineRule="auto"/>
        <w:jc w:val="both"/>
        <w:rPr>
          <w:b/>
          <w:lang w:val="uk-UA"/>
        </w:rPr>
      </w:pPr>
    </w:p>
    <w:p w:rsidR="00D9064B" w:rsidRPr="00A77D1A" w:rsidRDefault="00D9064B" w:rsidP="00D768A5">
      <w:pPr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br w:type="page"/>
      </w:r>
    </w:p>
    <w:p w:rsidR="00D9064B" w:rsidRPr="00A77D1A" w:rsidRDefault="00D9064B" w:rsidP="00CA2C77">
      <w:pPr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 xml:space="preserve">Положення </w:t>
      </w:r>
    </w:p>
    <w:p w:rsidR="00D9064B" w:rsidRPr="00A77D1A" w:rsidRDefault="00D9064B" w:rsidP="00CA2C77">
      <w:pPr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>про підвищення кваліфікації керівних, науково-педагогічних і педагогічних кадрів освіти в Університеті менеджменту освіти</w:t>
      </w:r>
    </w:p>
    <w:p w:rsidR="00D9064B" w:rsidRPr="00A77D1A" w:rsidRDefault="00D9064B" w:rsidP="00CA2C77">
      <w:pPr>
        <w:rPr>
          <w:b/>
          <w:lang w:val="uk-UA"/>
        </w:rPr>
      </w:pPr>
    </w:p>
    <w:p w:rsidR="00D9064B" w:rsidRPr="00A77D1A" w:rsidRDefault="00D9064B" w:rsidP="00CA2C77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Це Положення встановлює основні нормативні </w:t>
      </w:r>
      <w:r>
        <w:rPr>
          <w:lang w:val="uk-UA"/>
        </w:rPr>
        <w:t>й</w:t>
      </w:r>
      <w:r w:rsidRPr="00A77D1A">
        <w:rPr>
          <w:lang w:val="uk-UA"/>
        </w:rPr>
        <w:t xml:space="preserve"> організаційні засади підвищення кваліфікації керівних, науково-педагогічних і педагогічних кадрів освіти (далі – педагогічн</w:t>
      </w:r>
      <w:r>
        <w:rPr>
          <w:lang w:val="uk-UA"/>
        </w:rPr>
        <w:t>их</w:t>
      </w:r>
      <w:r w:rsidRPr="00A77D1A">
        <w:rPr>
          <w:lang w:val="uk-UA"/>
        </w:rPr>
        <w:t xml:space="preserve"> кадр</w:t>
      </w:r>
      <w:r>
        <w:rPr>
          <w:lang w:val="uk-UA"/>
        </w:rPr>
        <w:t>ів</w:t>
      </w:r>
      <w:r w:rsidRPr="00A77D1A">
        <w:rPr>
          <w:lang w:val="uk-UA"/>
        </w:rPr>
        <w:t>) в Університеті менеджменту освіти з метою забезпечення потреб суспільства та держави у кваліфікованих фахівцях сучасних формацій.</w:t>
      </w:r>
    </w:p>
    <w:p w:rsidR="00D9064B" w:rsidRPr="00A77D1A" w:rsidRDefault="00D9064B" w:rsidP="00CA2C77">
      <w:pPr>
        <w:spacing w:line="360" w:lineRule="auto"/>
        <w:ind w:firstLine="709"/>
        <w:jc w:val="both"/>
        <w:rPr>
          <w:lang w:val="uk-UA"/>
        </w:rPr>
      </w:pPr>
    </w:p>
    <w:p w:rsidR="00D9064B" w:rsidRPr="00A77D1A" w:rsidRDefault="00D9064B" w:rsidP="00CA2C77">
      <w:pPr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>РОЗДІЛ 1</w:t>
      </w:r>
    </w:p>
    <w:p w:rsidR="00D9064B" w:rsidRPr="00A77D1A" w:rsidRDefault="00D9064B" w:rsidP="00CA2C77">
      <w:pPr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>ЗАГАЛЬНІ ПОЛОЖЕННЯ</w:t>
      </w:r>
    </w:p>
    <w:p w:rsidR="00D9064B" w:rsidRPr="00A77D1A" w:rsidRDefault="00D9064B" w:rsidP="00D032F6">
      <w:pPr>
        <w:spacing w:line="276" w:lineRule="auto"/>
        <w:rPr>
          <w:b/>
          <w:lang w:val="uk-UA"/>
        </w:rPr>
      </w:pPr>
    </w:p>
    <w:p w:rsidR="00D9064B" w:rsidRPr="00D032F6" w:rsidRDefault="00D9064B" w:rsidP="00CA2C77">
      <w:pPr>
        <w:spacing w:line="360" w:lineRule="auto"/>
        <w:ind w:firstLine="709"/>
        <w:jc w:val="both"/>
        <w:rPr>
          <w:lang w:val="uk-UA"/>
        </w:rPr>
      </w:pPr>
      <w:r w:rsidRPr="00D032F6">
        <w:rPr>
          <w:lang w:val="uk-UA"/>
        </w:rPr>
        <w:t>1.1 Основні терміни та їх визначення</w:t>
      </w:r>
      <w:r>
        <w:rPr>
          <w:lang w:val="uk-UA"/>
        </w:rPr>
        <w:t>.</w:t>
      </w:r>
    </w:p>
    <w:p w:rsidR="00D9064B" w:rsidRPr="00A77D1A" w:rsidRDefault="00D9064B" w:rsidP="00CA2C77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У післядипломній освіті відсутні нормативні визначення основних понять та термінів системи. Тому в </w:t>
      </w:r>
      <w:r>
        <w:rPr>
          <w:lang w:val="uk-UA"/>
        </w:rPr>
        <w:t>ць</w:t>
      </w:r>
      <w:r w:rsidRPr="00A77D1A">
        <w:rPr>
          <w:lang w:val="uk-UA"/>
        </w:rPr>
        <w:t xml:space="preserve">ому розділі їх значення наведено за аналогією з вищою освітою, а також </w:t>
      </w:r>
      <w:r>
        <w:rPr>
          <w:lang w:val="uk-UA"/>
        </w:rPr>
        <w:t>зважаючи на</w:t>
      </w:r>
      <w:r w:rsidRPr="00A77D1A">
        <w:rPr>
          <w:lang w:val="uk-UA"/>
        </w:rPr>
        <w:t xml:space="preserve"> дан</w:t>
      </w:r>
      <w:r>
        <w:rPr>
          <w:lang w:val="uk-UA"/>
        </w:rPr>
        <w:t>і</w:t>
      </w:r>
      <w:r w:rsidRPr="00A77D1A">
        <w:rPr>
          <w:lang w:val="uk-UA"/>
        </w:rPr>
        <w:t xml:space="preserve"> педагогічних енциклопедій та довідників.</w:t>
      </w:r>
    </w:p>
    <w:p w:rsidR="00D9064B" w:rsidRPr="00A77D1A" w:rsidRDefault="00D9064B" w:rsidP="00CA2C77">
      <w:pPr>
        <w:spacing w:line="360" w:lineRule="auto"/>
        <w:ind w:firstLine="709"/>
        <w:jc w:val="both"/>
        <w:rPr>
          <w:lang w:val="uk-UA"/>
        </w:rPr>
      </w:pPr>
      <w:r w:rsidRPr="00A77D1A">
        <w:rPr>
          <w:rStyle w:val="a2"/>
          <w:bCs/>
          <w:color w:val="auto"/>
          <w:sz w:val="28"/>
          <w:lang w:eastAsia="en-US"/>
        </w:rPr>
        <w:t xml:space="preserve">Вищий навчальний заклад післядипломної педагогічної </w:t>
      </w:r>
      <w:r w:rsidRPr="00D032F6">
        <w:rPr>
          <w:b/>
          <w:lang w:val="uk-UA"/>
        </w:rPr>
        <w:t>освіти</w:t>
      </w:r>
      <w:r w:rsidRPr="00A77D1A">
        <w:rPr>
          <w:lang w:val="uk-UA"/>
        </w:rPr>
        <w:t xml:space="preserve"> – установа державної, комунальної або приватної власності, що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діє згідно </w:t>
      </w:r>
      <w:r>
        <w:rPr>
          <w:rStyle w:val="12pt"/>
          <w:color w:val="auto"/>
          <w:spacing w:val="0"/>
          <w:sz w:val="28"/>
          <w:lang w:eastAsia="en-US"/>
        </w:rPr>
        <w:t xml:space="preserve">з </w:t>
      </w:r>
      <w:r w:rsidRPr="00A77D1A">
        <w:rPr>
          <w:rStyle w:val="12pt"/>
          <w:color w:val="auto"/>
          <w:spacing w:val="0"/>
          <w:sz w:val="28"/>
          <w:lang w:eastAsia="en-US"/>
        </w:rPr>
        <w:t>видано</w:t>
      </w:r>
      <w:r>
        <w:rPr>
          <w:rStyle w:val="12pt"/>
          <w:color w:val="auto"/>
          <w:spacing w:val="0"/>
          <w:sz w:val="28"/>
          <w:lang w:eastAsia="en-US"/>
        </w:rPr>
        <w:t>ю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 </w:t>
      </w:r>
      <w:r w:rsidRPr="00A77D1A">
        <w:rPr>
          <w:lang w:val="uk-UA"/>
        </w:rPr>
        <w:t>ліцензі</w:t>
      </w:r>
      <w:r>
        <w:rPr>
          <w:lang w:val="uk-UA"/>
        </w:rPr>
        <w:t>єю</w:t>
      </w:r>
      <w:r w:rsidRPr="00A77D1A">
        <w:rPr>
          <w:lang w:val="uk-UA"/>
        </w:rPr>
        <w:t xml:space="preserve"> на проведення освітньої діяльності з підвищення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кваліфікації, </w:t>
      </w:r>
      <w:r w:rsidRPr="00A77D1A">
        <w:rPr>
          <w:lang w:val="uk-UA"/>
        </w:rPr>
        <w:t>перепідготовки</w:t>
      </w:r>
      <w:r>
        <w:rPr>
          <w:lang w:val="uk-UA"/>
        </w:rPr>
        <w:t>,</w:t>
      </w:r>
      <w:r w:rsidRPr="00A77D1A">
        <w:rPr>
          <w:lang w:val="uk-UA"/>
        </w:rPr>
        <w:t xml:space="preserve"> спеціалізації, стажування педагогічних,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науково-педагогічних, </w:t>
      </w:r>
      <w:r w:rsidRPr="00A77D1A">
        <w:rPr>
          <w:lang w:val="uk-UA"/>
        </w:rPr>
        <w:t xml:space="preserve">керівних та інших кадрів освіти, проводить наукову, методичну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інноваційну </w:t>
      </w:r>
      <w:r w:rsidRPr="00A77D1A">
        <w:rPr>
          <w:lang w:val="uk-UA"/>
        </w:rPr>
        <w:t xml:space="preserve">діяльність, забезпечує організацію освітнього </w:t>
      </w:r>
      <w:r>
        <w:rPr>
          <w:lang w:val="uk-UA"/>
        </w:rPr>
        <w:t xml:space="preserve">процесу </w:t>
      </w:r>
      <w:r w:rsidRPr="00A77D1A">
        <w:rPr>
          <w:lang w:val="uk-UA"/>
        </w:rPr>
        <w:t xml:space="preserve">і здобуттям особами ППО </w:t>
      </w:r>
      <w:r w:rsidRPr="00A77D1A">
        <w:rPr>
          <w:rStyle w:val="12pt"/>
          <w:color w:val="auto"/>
          <w:spacing w:val="0"/>
          <w:sz w:val="28"/>
          <w:lang w:eastAsia="en-US"/>
        </w:rPr>
        <w:t>з урахуванням їх</w:t>
      </w:r>
      <w:r>
        <w:rPr>
          <w:rStyle w:val="12pt"/>
          <w:color w:val="auto"/>
          <w:spacing w:val="0"/>
          <w:sz w:val="28"/>
          <w:lang w:eastAsia="en-US"/>
        </w:rPr>
        <w:t>нього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 </w:t>
      </w:r>
      <w:r w:rsidRPr="00A77D1A">
        <w:rPr>
          <w:lang w:val="uk-UA"/>
        </w:rPr>
        <w:t>покликання, інтересів та здібностей.</w:t>
      </w:r>
    </w:p>
    <w:p w:rsidR="00D9064B" w:rsidRPr="00A77D1A" w:rsidRDefault="00D9064B" w:rsidP="00CA2C77">
      <w:pPr>
        <w:spacing w:line="360" w:lineRule="auto"/>
        <w:ind w:firstLine="709"/>
        <w:jc w:val="both"/>
        <w:rPr>
          <w:lang w:val="uk-UA"/>
        </w:rPr>
      </w:pPr>
      <w:r w:rsidRPr="00A77D1A">
        <w:rPr>
          <w:b/>
          <w:lang w:val="uk-UA"/>
        </w:rPr>
        <w:t xml:space="preserve">Компетентність </w:t>
      </w:r>
      <w:r w:rsidRPr="00A77D1A">
        <w:rPr>
          <w:lang w:val="uk-UA"/>
        </w:rPr>
        <w:t xml:space="preserve">– динамічна комбінація знань, </w:t>
      </w:r>
      <w:r>
        <w:rPr>
          <w:lang w:val="uk-UA"/>
        </w:rPr>
        <w:t>у</w:t>
      </w:r>
      <w:r w:rsidRPr="00A77D1A">
        <w:rPr>
          <w:lang w:val="uk-UA"/>
        </w:rPr>
        <w:t xml:space="preserve">мінь і практичних навичок, способів мислення, професійних, світоглядних і громадських якостей, морально-етичних цінностей, </w:t>
      </w:r>
      <w:r>
        <w:rPr>
          <w:lang w:val="uk-UA"/>
        </w:rPr>
        <w:t>що</w:t>
      </w:r>
      <w:r w:rsidRPr="00A77D1A">
        <w:rPr>
          <w:lang w:val="uk-UA"/>
        </w:rPr>
        <w:t xml:space="preserve"> визначає здатність особи успішно здійснювати професійну та подальшу навчальну діяльність і є результатом навчання.</w:t>
      </w:r>
    </w:p>
    <w:p w:rsidR="00D9064B" w:rsidRPr="00A77D1A" w:rsidRDefault="00D9064B" w:rsidP="00CA2C77">
      <w:pPr>
        <w:spacing w:line="360" w:lineRule="auto"/>
        <w:ind w:firstLine="709"/>
        <w:jc w:val="both"/>
        <w:rPr>
          <w:lang w:val="uk-UA"/>
        </w:rPr>
      </w:pPr>
      <w:r w:rsidRPr="00A77D1A">
        <w:rPr>
          <w:rStyle w:val="a2"/>
          <w:bCs/>
          <w:color w:val="auto"/>
          <w:sz w:val="28"/>
          <w:lang w:eastAsia="en-US"/>
        </w:rPr>
        <w:t xml:space="preserve">Електронні освітні ресурси (ЕОР) </w:t>
      </w:r>
      <w:r w:rsidRPr="00A77D1A">
        <w:rPr>
          <w:lang w:val="uk-UA"/>
        </w:rPr>
        <w:t xml:space="preserve">– навчальні, наукові,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інформаційні, </w:t>
      </w:r>
      <w:r w:rsidRPr="00A77D1A">
        <w:rPr>
          <w:lang w:val="uk-UA"/>
        </w:rPr>
        <w:t xml:space="preserve">довідкові матеріали та засоби, розроблені в електронній формі </w:t>
      </w:r>
      <w:r>
        <w:rPr>
          <w:lang w:val="uk-UA"/>
        </w:rPr>
        <w:t xml:space="preserve">,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представлені на </w:t>
      </w:r>
      <w:r w:rsidRPr="00A77D1A">
        <w:rPr>
          <w:lang w:val="uk-UA"/>
        </w:rPr>
        <w:t xml:space="preserve">носіях будь-якого типу або розміщені у комп’ютерних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мережах, які </w:t>
      </w:r>
      <w:r w:rsidRPr="00A77D1A">
        <w:rPr>
          <w:lang w:val="uk-UA"/>
        </w:rPr>
        <w:t xml:space="preserve">відтворюються за допомогою електронних цифрових технічних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засобів </w:t>
      </w:r>
      <w:r w:rsidRPr="00A77D1A">
        <w:rPr>
          <w:lang w:val="uk-UA"/>
        </w:rPr>
        <w:t xml:space="preserve">і необхідні для ефективної організації навчально-виховного процесу, </w:t>
      </w:r>
      <w:r>
        <w:rPr>
          <w:lang w:val="uk-UA"/>
        </w:rPr>
        <w:t>у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 частині, що </w:t>
      </w:r>
      <w:r w:rsidRPr="00A77D1A">
        <w:rPr>
          <w:lang w:val="uk-UA"/>
        </w:rPr>
        <w:t xml:space="preserve">стосується його наповнення якісними навчально-методичними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матеріалами.               ЕОР </w:t>
      </w:r>
      <w:r w:rsidRPr="00A77D1A">
        <w:rPr>
          <w:lang w:val="uk-UA"/>
        </w:rPr>
        <w:t xml:space="preserve">– складова частина навчально-виховного процесу, один із головних </w:t>
      </w:r>
      <w:r w:rsidRPr="00A77D1A">
        <w:rPr>
          <w:rStyle w:val="12pt"/>
          <w:color w:val="auto"/>
          <w:spacing w:val="0"/>
          <w:sz w:val="28"/>
          <w:lang w:eastAsia="en-US"/>
        </w:rPr>
        <w:t xml:space="preserve">елементів </w:t>
      </w:r>
      <w:r w:rsidRPr="00A77D1A">
        <w:rPr>
          <w:lang w:val="uk-UA"/>
        </w:rPr>
        <w:t>інформаційно-освітнього середовища (ІОС).</w:t>
      </w:r>
    </w:p>
    <w:p w:rsidR="00D9064B" w:rsidRPr="00A77D1A" w:rsidRDefault="00D9064B" w:rsidP="00191D00">
      <w:pPr>
        <w:spacing w:line="360" w:lineRule="auto"/>
        <w:ind w:firstLine="709"/>
        <w:jc w:val="both"/>
        <w:rPr>
          <w:lang w:val="uk-UA"/>
        </w:rPr>
      </w:pPr>
      <w:r w:rsidRPr="00A77D1A">
        <w:rPr>
          <w:b/>
          <w:lang w:val="uk-UA"/>
        </w:rPr>
        <w:t xml:space="preserve">Кредит ЄКТС </w:t>
      </w:r>
      <w:r w:rsidRPr="00A77D1A">
        <w:rPr>
          <w:lang w:val="uk-UA"/>
        </w:rPr>
        <w:t>– одиниця вимірювання обсягу навчального навантаження слухача, необхідного для досягнення визначених (очікуваних) результатів навчання. Обсяг одного кредиту ЄКТС становить 30 годин.</w:t>
      </w:r>
    </w:p>
    <w:p w:rsidR="00D9064B" w:rsidRPr="00A77D1A" w:rsidRDefault="00D9064B" w:rsidP="00D032F6">
      <w:pPr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b/>
          <w:bCs/>
          <w:lang w:val="uk-UA"/>
        </w:rPr>
        <w:t>Модуль</w:t>
      </w:r>
      <w:r w:rsidRPr="00A77D1A">
        <w:rPr>
          <w:lang w:val="uk-UA"/>
        </w:rPr>
        <w:t> – задокументована</w:t>
      </w:r>
      <w:r>
        <w:rPr>
          <w:lang w:val="uk-UA"/>
        </w:rPr>
        <w:t>,</w:t>
      </w:r>
      <w:r w:rsidRPr="00A77D1A">
        <w:rPr>
          <w:lang w:val="uk-UA"/>
        </w:rPr>
        <w:t xml:space="preserve"> завершена частина навчальної </w:t>
      </w:r>
      <w:r>
        <w:rPr>
          <w:lang w:val="uk-UA"/>
        </w:rPr>
        <w:t>програми</w:t>
      </w:r>
      <w:r w:rsidRPr="00A77D1A">
        <w:rPr>
          <w:lang w:val="uk-UA"/>
        </w:rPr>
        <w:t xml:space="preserve">, практики тощо, </w:t>
      </w:r>
      <w:r>
        <w:rPr>
          <w:lang w:val="uk-UA"/>
        </w:rPr>
        <w:t>що</w:t>
      </w:r>
      <w:r w:rsidRPr="00A77D1A">
        <w:rPr>
          <w:lang w:val="uk-UA"/>
        </w:rPr>
        <w:t xml:space="preserve"> реалізується відповідними формами </w:t>
      </w:r>
      <w:r>
        <w:rPr>
          <w:lang w:val="uk-UA"/>
        </w:rPr>
        <w:t>освітнього</w:t>
      </w:r>
      <w:r w:rsidRPr="00A77D1A">
        <w:rPr>
          <w:lang w:val="uk-UA"/>
        </w:rPr>
        <w:t xml:space="preserve"> процесу.</w:t>
      </w:r>
    </w:p>
    <w:p w:rsidR="00D9064B" w:rsidRPr="00A77D1A" w:rsidRDefault="00D9064B" w:rsidP="000C4284">
      <w:pPr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b/>
          <w:bCs/>
          <w:lang w:val="uk-UA"/>
        </w:rPr>
        <w:t>Змістовий модуль</w:t>
      </w:r>
      <w:r w:rsidRPr="00A77D1A">
        <w:rPr>
          <w:lang w:val="uk-UA"/>
        </w:rPr>
        <w:t> – логічно завершена частина навчального матеріалу (розділ навчальної програми), окремого модуля, що передбачає опанування певних знань та вмінь.</w:t>
      </w:r>
    </w:p>
    <w:p w:rsidR="00D9064B" w:rsidRPr="00A77D1A" w:rsidRDefault="00D9064B" w:rsidP="000C4284">
      <w:pPr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b/>
          <w:bCs/>
          <w:lang w:val="uk-UA"/>
        </w:rPr>
        <w:t>Модульний контроль</w:t>
      </w:r>
      <w:r w:rsidRPr="00A77D1A">
        <w:rPr>
          <w:lang w:val="uk-UA"/>
        </w:rPr>
        <w:t xml:space="preserve"> – вид педагогічного контролю, призначеного для оцінювання навчальних досягнень слухача з конкретного модуля або блоку модулів.</w:t>
      </w:r>
    </w:p>
    <w:p w:rsidR="00D9064B" w:rsidRPr="00A77D1A" w:rsidRDefault="00D9064B" w:rsidP="000C4284">
      <w:pPr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b/>
          <w:bCs/>
          <w:iCs/>
          <w:lang w:val="uk-UA"/>
        </w:rPr>
        <w:t>Результати навчання</w:t>
      </w:r>
      <w:r w:rsidRPr="00A77D1A">
        <w:rPr>
          <w:lang w:val="uk-UA"/>
        </w:rPr>
        <w:t> −  опис того, що слухач має знати, розуміти чи вміти після успішного закінчення процесу навчання.</w:t>
      </w:r>
    </w:p>
    <w:p w:rsidR="00D9064B" w:rsidRPr="00A77D1A" w:rsidRDefault="00D9064B" w:rsidP="000C4284">
      <w:pPr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b/>
          <w:lang w:val="uk-UA"/>
        </w:rPr>
        <w:t xml:space="preserve">Освітня діяльність </w:t>
      </w:r>
      <w:r w:rsidRPr="00A77D1A">
        <w:rPr>
          <w:lang w:val="uk-UA"/>
        </w:rPr>
        <w:t xml:space="preserve">– діяльність вищих навчальних закладів ППО, що проводиться з метою </w:t>
      </w:r>
      <w:r>
        <w:rPr>
          <w:lang w:val="uk-UA"/>
        </w:rPr>
        <w:t>підвищення кваліфікації, спеціалізації, перепідготовки та стажування педагогічних працівників освіти.</w:t>
      </w:r>
    </w:p>
    <w:p w:rsidR="00D9064B" w:rsidRPr="00A77D1A" w:rsidRDefault="00D9064B" w:rsidP="000C4284">
      <w:pPr>
        <w:tabs>
          <w:tab w:val="left" w:pos="993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b/>
          <w:lang w:val="uk-UA"/>
        </w:rPr>
        <w:t xml:space="preserve">Освітня (освітньо-професійна чи професійна) програма </w:t>
      </w:r>
      <w:r w:rsidRPr="00A77D1A">
        <w:rPr>
          <w:lang w:val="uk-UA"/>
        </w:rPr>
        <w:t>– система освітніх компонентів, що визначає вимоги до рівня освіти слухачів, перелік навчальних модулів і логічну послідовність їх вивчення, кількість кредитів ЄКТС, необхідних для виконання цієї програми, а також очікувані результати навчання (компетентності), якими повинен оволодіти слухач.</w:t>
      </w:r>
    </w:p>
    <w:p w:rsidR="00D9064B" w:rsidRDefault="00D9064B" w:rsidP="00191D00">
      <w:pPr>
        <w:spacing w:line="360" w:lineRule="auto"/>
        <w:ind w:firstLine="709"/>
        <w:jc w:val="both"/>
        <w:rPr>
          <w:lang w:val="uk-UA"/>
        </w:rPr>
      </w:pPr>
      <w:r w:rsidRPr="00A77D1A">
        <w:rPr>
          <w:b/>
          <w:lang w:val="uk-UA"/>
        </w:rPr>
        <w:t xml:space="preserve">Якість освітньої діяльності </w:t>
      </w:r>
      <w:r w:rsidRPr="00A77D1A">
        <w:rPr>
          <w:lang w:val="uk-UA"/>
        </w:rPr>
        <w:t xml:space="preserve">– рівень організації освітнього процесу у ВНЗ ППО, що відповідає </w:t>
      </w:r>
      <w:r>
        <w:rPr>
          <w:lang w:val="uk-UA"/>
        </w:rPr>
        <w:t xml:space="preserve">державним </w:t>
      </w:r>
      <w:r w:rsidRPr="00A77D1A">
        <w:rPr>
          <w:lang w:val="uk-UA"/>
        </w:rPr>
        <w:t xml:space="preserve">стандартам освіти, забезпечує </w:t>
      </w:r>
      <w:r>
        <w:rPr>
          <w:lang w:val="uk-UA"/>
        </w:rPr>
        <w:t>якісне підвищення кваліфікації, спеціалізації, перепідготовки та стажування педагогічних працівників освіти.</w:t>
      </w:r>
    </w:p>
    <w:p w:rsidR="00D9064B" w:rsidRPr="00A77D1A" w:rsidRDefault="00D9064B" w:rsidP="00191D00">
      <w:pPr>
        <w:spacing w:line="360" w:lineRule="auto"/>
        <w:ind w:firstLine="709"/>
        <w:jc w:val="both"/>
        <w:rPr>
          <w:lang w:val="uk-UA"/>
        </w:rPr>
      </w:pPr>
      <w:r w:rsidRPr="00A77D1A">
        <w:rPr>
          <w:b/>
          <w:lang w:val="uk-UA"/>
        </w:rPr>
        <w:t xml:space="preserve">Якість післядипломної педагогічної освіти </w:t>
      </w:r>
      <w:r w:rsidRPr="00A77D1A">
        <w:rPr>
          <w:lang w:val="uk-UA"/>
        </w:rPr>
        <w:t xml:space="preserve">– рівень здобутих слухачем знань, умінь, навичок, що відображає </w:t>
      </w:r>
      <w:r>
        <w:rPr>
          <w:lang w:val="uk-UA"/>
        </w:rPr>
        <w:t>його</w:t>
      </w:r>
      <w:r w:rsidRPr="00A77D1A">
        <w:rPr>
          <w:lang w:val="uk-UA"/>
        </w:rPr>
        <w:t xml:space="preserve"> компетентність відповідно до </w:t>
      </w:r>
      <w:r>
        <w:rPr>
          <w:lang w:val="uk-UA"/>
        </w:rPr>
        <w:t>державних стандартів вищої освіти</w:t>
      </w:r>
      <w:r w:rsidRPr="00A77D1A">
        <w:rPr>
          <w:lang w:val="uk-UA"/>
        </w:rPr>
        <w:t>.</w:t>
      </w:r>
    </w:p>
    <w:p w:rsidR="00D9064B" w:rsidRPr="00A77D1A" w:rsidRDefault="00D9064B" w:rsidP="00191D00">
      <w:pPr>
        <w:spacing w:line="360" w:lineRule="auto"/>
        <w:ind w:firstLine="709"/>
        <w:jc w:val="both"/>
        <w:rPr>
          <w:lang w:val="uk-UA"/>
        </w:rPr>
      </w:pP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1.2. Підвищення кваліфікації педагогічних працівників освіти – це спеціалізоване вдосконалення їх</w:t>
      </w:r>
      <w:r>
        <w:rPr>
          <w:lang w:val="uk-UA"/>
        </w:rPr>
        <w:t>ньої</w:t>
      </w:r>
      <w:r w:rsidRPr="00A77D1A">
        <w:rPr>
          <w:lang w:val="uk-UA"/>
        </w:rPr>
        <w:t xml:space="preserve"> освіти та професійної підготовки шляхом поглиблення, розширення й оновлення професійних знань, умінь, навичок і компетенції на основі раніше здобутої вищої освіти, наукової діяльності та практичного досвіду.</w:t>
      </w:r>
    </w:p>
    <w:p w:rsidR="00D9064B" w:rsidRPr="00A77D1A" w:rsidRDefault="00D9064B" w:rsidP="00D768A5">
      <w:pPr>
        <w:spacing w:line="360" w:lineRule="auto"/>
        <w:ind w:firstLine="567"/>
        <w:jc w:val="both"/>
        <w:rPr>
          <w:lang w:val="uk-UA"/>
        </w:rPr>
      </w:pPr>
      <w:r w:rsidRPr="00A77D1A">
        <w:rPr>
          <w:lang w:val="uk-UA"/>
        </w:rPr>
        <w:t>1.3. Метою підвищення кваліфікації педагогічних працівників є вдосконалення професійної підготовки ш</w:t>
      </w:r>
      <w:r>
        <w:rPr>
          <w:lang w:val="uk-UA"/>
        </w:rPr>
        <w:t xml:space="preserve">ляхом поглиблення і розширення </w:t>
      </w:r>
      <w:r w:rsidRPr="00A77D1A">
        <w:rPr>
          <w:lang w:val="uk-UA"/>
        </w:rPr>
        <w:t xml:space="preserve"> професійних знань, умінь і навичок, набуття досвіду виконання додаткових завдань та обов'язків у межах спеціальності.</w:t>
      </w:r>
    </w:p>
    <w:p w:rsidR="00D9064B" w:rsidRPr="00A77D1A" w:rsidRDefault="00D9064B" w:rsidP="00D768A5">
      <w:pPr>
        <w:spacing w:line="360" w:lineRule="auto"/>
        <w:ind w:firstLine="567"/>
        <w:jc w:val="both"/>
        <w:rPr>
          <w:lang w:val="uk-UA"/>
        </w:rPr>
      </w:pPr>
      <w:r w:rsidRPr="00A77D1A">
        <w:rPr>
          <w:lang w:val="uk-UA"/>
        </w:rPr>
        <w:t>1.4. Основними завданнями підвищення кваліфікації педагогічних працівників є:</w:t>
      </w:r>
    </w:p>
    <w:p w:rsidR="00D9064B" w:rsidRPr="00A77D1A" w:rsidRDefault="00D9064B" w:rsidP="00406892">
      <w:pPr>
        <w:pStyle w:val="ListParagraph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оновлення та розширення знань, формування нових професійних компетентностей </w:t>
      </w:r>
      <w:r>
        <w:rPr>
          <w:lang w:val="uk-UA"/>
        </w:rPr>
        <w:t>у</w:t>
      </w:r>
      <w:r w:rsidRPr="00A77D1A">
        <w:rPr>
          <w:lang w:val="uk-UA"/>
        </w:rPr>
        <w:t xml:space="preserve"> психолого-педагогічній, науково-дослідній, організаційно-управлінській діяльності;</w:t>
      </w:r>
    </w:p>
    <w:p w:rsidR="00D9064B" w:rsidRPr="00A77D1A" w:rsidRDefault="00D9064B" w:rsidP="00406892">
      <w:pPr>
        <w:pStyle w:val="ListParagraph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засвоєння інноваційних технологій, форм, методів та засобів навчання;</w:t>
      </w:r>
    </w:p>
    <w:p w:rsidR="00D9064B" w:rsidRPr="00A77D1A" w:rsidRDefault="00D9064B" w:rsidP="00406892">
      <w:pPr>
        <w:pStyle w:val="ListParagraph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набуття досвіду формування змісту навчання з урахуванням його цільового спрямування, посадових обов'язків працівників, здобутої освіти, досвіду практичної роботи та професійної діяльності, їх</w:t>
      </w:r>
      <w:r>
        <w:rPr>
          <w:lang w:val="uk-UA"/>
        </w:rPr>
        <w:t>ніх</w:t>
      </w:r>
      <w:r w:rsidRPr="00A77D1A">
        <w:rPr>
          <w:lang w:val="uk-UA"/>
        </w:rPr>
        <w:t xml:space="preserve"> інтересів і потреб;</w:t>
      </w:r>
    </w:p>
    <w:p w:rsidR="00D9064B" w:rsidRPr="00A77D1A" w:rsidRDefault="00D9064B" w:rsidP="00406892">
      <w:pPr>
        <w:pStyle w:val="ListParagraph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вивчення педагогічного досвіду, сучасного виробництва, методів управління, ознайомлення з досягненнями науки, техніки і виробництва та перспективами їх розвитку;</w:t>
      </w:r>
    </w:p>
    <w:p w:rsidR="00D9064B" w:rsidRPr="00A77D1A" w:rsidRDefault="00D9064B" w:rsidP="00406892">
      <w:pPr>
        <w:pStyle w:val="ListParagraph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розроблення пропозицій щодо удосконалення </w:t>
      </w:r>
      <w:r>
        <w:rPr>
          <w:lang w:val="uk-UA"/>
        </w:rPr>
        <w:t>освітнього</w:t>
      </w:r>
      <w:r w:rsidRPr="00A77D1A">
        <w:rPr>
          <w:lang w:val="uk-UA"/>
        </w:rPr>
        <w:t xml:space="preserve"> процесу, </w:t>
      </w:r>
      <w:r>
        <w:rPr>
          <w:lang w:val="uk-UA"/>
        </w:rPr>
        <w:t>у</w:t>
      </w:r>
      <w:r w:rsidRPr="00A77D1A">
        <w:rPr>
          <w:lang w:val="uk-UA"/>
        </w:rPr>
        <w:t xml:space="preserve">провадження у практику навчання </w:t>
      </w:r>
      <w:r>
        <w:rPr>
          <w:lang w:val="uk-UA"/>
        </w:rPr>
        <w:t>най</w:t>
      </w:r>
      <w:r w:rsidRPr="00A77D1A">
        <w:rPr>
          <w:lang w:val="uk-UA"/>
        </w:rPr>
        <w:t>кращих досягнень науки, техніки</w:t>
      </w:r>
      <w:r>
        <w:rPr>
          <w:lang w:val="uk-UA"/>
        </w:rPr>
        <w:t>, інформаційних і освітніх технологій тощо</w:t>
      </w:r>
      <w:r w:rsidRPr="00A77D1A">
        <w:rPr>
          <w:lang w:val="uk-UA"/>
        </w:rPr>
        <w:t>;</w:t>
      </w:r>
    </w:p>
    <w:p w:rsidR="00D9064B" w:rsidRPr="00A77D1A" w:rsidRDefault="00D9064B" w:rsidP="00406892">
      <w:pPr>
        <w:pStyle w:val="ListParagraph"/>
        <w:numPr>
          <w:ilvl w:val="0"/>
          <w:numId w:val="19"/>
        </w:numPr>
        <w:tabs>
          <w:tab w:val="left" w:pos="1134"/>
        </w:tabs>
        <w:spacing w:line="360" w:lineRule="auto"/>
        <w:ind w:left="0"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lang w:val="uk-UA"/>
        </w:rPr>
        <w:t>застосування інноваційних технологій реалізації змісту навчання, що передбачає його диференціацію, індивідуалізацію, запровадження дистанційних</w:t>
      </w:r>
      <w:r>
        <w:rPr>
          <w:lang w:val="uk-UA"/>
        </w:rPr>
        <w:t xml:space="preserve"> і</w:t>
      </w:r>
      <w:r w:rsidRPr="00A77D1A">
        <w:rPr>
          <w:lang w:val="uk-UA"/>
        </w:rPr>
        <w:t xml:space="preserve"> інформаційно-комунікативних технологій навчання.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1.5. </w:t>
      </w:r>
      <w:r>
        <w:rPr>
          <w:rStyle w:val="SubtleEmphasis"/>
          <w:i w:val="0"/>
          <w:iCs w:val="0"/>
          <w:color w:val="auto"/>
          <w:lang w:val="uk-UA"/>
        </w:rPr>
        <w:t>П</w:t>
      </w:r>
      <w:r w:rsidRPr="00A77D1A">
        <w:rPr>
          <w:rStyle w:val="SubtleEmphasis"/>
          <w:i w:val="0"/>
          <w:iCs w:val="0"/>
          <w:color w:val="auto"/>
          <w:lang w:val="uk-UA"/>
        </w:rPr>
        <w:t>ринципами підвищення кваліфікації педагогічних працівників є:</w:t>
      </w:r>
    </w:p>
    <w:p w:rsidR="00D9064B" w:rsidRPr="00A77D1A" w:rsidRDefault="00D9064B" w:rsidP="0040689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науковість, гуманн</w:t>
      </w:r>
      <w:r>
        <w:rPr>
          <w:rStyle w:val="SubtleEmphasis"/>
          <w:i w:val="0"/>
          <w:iCs w:val="0"/>
          <w:color w:val="auto"/>
          <w:lang w:val="uk-UA"/>
        </w:rPr>
        <w:t>ість,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демократи</w:t>
      </w:r>
      <w:r>
        <w:rPr>
          <w:rStyle w:val="SubtleEmphasis"/>
          <w:i w:val="0"/>
          <w:iCs w:val="0"/>
          <w:color w:val="auto"/>
          <w:lang w:val="uk-UA"/>
        </w:rPr>
        <w:t xml:space="preserve">чність, </w:t>
      </w:r>
      <w:r w:rsidRPr="00A77D1A">
        <w:rPr>
          <w:rStyle w:val="SubtleEmphasis"/>
          <w:i w:val="0"/>
          <w:iCs w:val="0"/>
          <w:color w:val="auto"/>
          <w:lang w:val="uk-UA"/>
        </w:rPr>
        <w:t>єдність, комплексність, добровільність;</w:t>
      </w:r>
    </w:p>
    <w:p w:rsidR="00D9064B" w:rsidRPr="00A77D1A" w:rsidRDefault="00D9064B" w:rsidP="0040689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диференціація, інтеграція, безперервність та наскрізність освіти;</w:t>
      </w:r>
    </w:p>
    <w:p w:rsidR="00D9064B" w:rsidRPr="00A77D1A" w:rsidRDefault="00D9064B" w:rsidP="0040689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забезпечення доступності </w:t>
      </w:r>
      <w:r>
        <w:rPr>
          <w:rStyle w:val="SubtleEmphasis"/>
          <w:i w:val="0"/>
          <w:iCs w:val="0"/>
          <w:color w:val="auto"/>
          <w:lang w:val="uk-UA"/>
        </w:rPr>
        <w:t>й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якості</w:t>
      </w:r>
      <w:r>
        <w:rPr>
          <w:rStyle w:val="SubtleEmphasis"/>
          <w:i w:val="0"/>
          <w:iCs w:val="0"/>
          <w:color w:val="auto"/>
          <w:lang w:val="uk-UA"/>
        </w:rPr>
        <w:t xml:space="preserve"> освіти</w:t>
      </w:r>
      <w:r w:rsidRPr="00A77D1A">
        <w:rPr>
          <w:rStyle w:val="SubtleEmphasis"/>
          <w:i w:val="0"/>
          <w:iCs w:val="0"/>
          <w:color w:val="auto"/>
          <w:lang w:val="uk-UA"/>
        </w:rPr>
        <w:t>;</w:t>
      </w:r>
    </w:p>
    <w:p w:rsidR="00D9064B" w:rsidRPr="00A77D1A" w:rsidRDefault="00D9064B" w:rsidP="0040689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відповідність державним вимогам </w:t>
      </w:r>
      <w:r>
        <w:rPr>
          <w:rStyle w:val="SubtleEmphasis"/>
          <w:i w:val="0"/>
          <w:iCs w:val="0"/>
          <w:color w:val="auto"/>
          <w:lang w:val="uk-UA"/>
        </w:rPr>
        <w:t>і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міжнародним </w:t>
      </w:r>
      <w:r>
        <w:rPr>
          <w:rStyle w:val="SubtleEmphasis"/>
          <w:i w:val="0"/>
          <w:iCs w:val="0"/>
          <w:color w:val="auto"/>
          <w:lang w:val="uk-UA"/>
        </w:rPr>
        <w:t>підходам до підвищення кваліфікації педагогічних працівників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освіти;</w:t>
      </w:r>
    </w:p>
    <w:p w:rsidR="00D9064B" w:rsidRPr="00A77D1A" w:rsidRDefault="00D9064B" w:rsidP="0040689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створення умов для постійного самовдосконалення </w:t>
      </w:r>
      <w:r>
        <w:rPr>
          <w:rStyle w:val="SubtleEmphasis"/>
          <w:i w:val="0"/>
          <w:iCs w:val="0"/>
          <w:color w:val="auto"/>
          <w:lang w:val="uk-UA"/>
        </w:rPr>
        <w:t>й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адаптації до соціально-економічних змін;</w:t>
      </w:r>
    </w:p>
    <w:p w:rsidR="00D9064B" w:rsidRPr="00A77D1A" w:rsidRDefault="00D9064B" w:rsidP="0040689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>
        <w:rPr>
          <w:rStyle w:val="SubtleEmphasis"/>
          <w:i w:val="0"/>
          <w:iCs w:val="0"/>
          <w:color w:val="auto"/>
          <w:lang w:val="uk-UA"/>
        </w:rPr>
        <w:t>врахування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особливостей </w:t>
      </w:r>
      <w:r>
        <w:rPr>
          <w:rStyle w:val="SubtleEmphasis"/>
          <w:i w:val="0"/>
          <w:iCs w:val="0"/>
          <w:color w:val="auto"/>
          <w:lang w:val="uk-UA"/>
        </w:rPr>
        <w:t>навчання дорослих і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принципів андрагогіки, специфіки освітніх потреб різних категорій педагогічних і науково-педагогічних кадрів;</w:t>
      </w:r>
    </w:p>
    <w:p w:rsidR="00D9064B" w:rsidRPr="00A77D1A" w:rsidRDefault="00D9064B" w:rsidP="0040689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>
        <w:rPr>
          <w:rStyle w:val="SubtleEmphasis"/>
          <w:i w:val="0"/>
          <w:iCs w:val="0"/>
          <w:color w:val="auto"/>
          <w:lang w:val="uk-UA"/>
        </w:rPr>
        <w:t>у</w:t>
      </w:r>
      <w:r w:rsidRPr="00A77D1A">
        <w:rPr>
          <w:rStyle w:val="SubtleEmphasis"/>
          <w:i w:val="0"/>
          <w:iCs w:val="0"/>
          <w:color w:val="auto"/>
          <w:lang w:val="uk-UA"/>
        </w:rPr>
        <w:t>провадження новітніх технологій навчання з урахуванням індивідуального підходу до кожного слухача та потреб роботодавців-замовників;</w:t>
      </w:r>
    </w:p>
    <w:p w:rsidR="00D9064B" w:rsidRPr="00A77D1A" w:rsidRDefault="00D9064B" w:rsidP="0040689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зв’язок науки, освіти і практики (виробництва);</w:t>
      </w:r>
    </w:p>
    <w:p w:rsidR="00D9064B" w:rsidRPr="00A77D1A" w:rsidRDefault="00D9064B" w:rsidP="00406892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вільний вибір педагогічни</w:t>
      </w:r>
      <w:r>
        <w:rPr>
          <w:rStyle w:val="SubtleEmphasis"/>
          <w:i w:val="0"/>
          <w:iCs w:val="0"/>
          <w:color w:val="auto"/>
          <w:lang w:val="uk-UA"/>
        </w:rPr>
        <w:t>ми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працівник</w:t>
      </w:r>
      <w:r>
        <w:rPr>
          <w:rStyle w:val="SubtleEmphasis"/>
          <w:i w:val="0"/>
          <w:iCs w:val="0"/>
          <w:color w:val="auto"/>
          <w:lang w:val="uk-UA"/>
        </w:rPr>
        <w:t>ами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форм навчання, навчальних програм </w:t>
      </w:r>
      <w:r>
        <w:rPr>
          <w:rStyle w:val="SubtleEmphasis"/>
          <w:i w:val="0"/>
          <w:iCs w:val="0"/>
          <w:color w:val="auto"/>
          <w:lang w:val="uk-UA"/>
        </w:rPr>
        <w:t>та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освітніх технологій.</w:t>
      </w:r>
    </w:p>
    <w:p w:rsidR="00D9064B" w:rsidRPr="00A77D1A" w:rsidRDefault="00D9064B" w:rsidP="00483C4A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1.6. Зміст підвищення кваліфікації – це науково</w:t>
      </w:r>
      <w:r>
        <w:rPr>
          <w:lang w:val="uk-UA"/>
        </w:rPr>
        <w:t xml:space="preserve"> </w:t>
      </w:r>
      <w:r w:rsidRPr="00A77D1A">
        <w:rPr>
          <w:lang w:val="uk-UA"/>
        </w:rPr>
        <w:t xml:space="preserve">обґрунтована система дидактичного та методичного оформлення </w:t>
      </w:r>
      <w:r>
        <w:rPr>
          <w:lang w:val="uk-UA"/>
        </w:rPr>
        <w:t xml:space="preserve">навчального </w:t>
      </w:r>
      <w:r w:rsidRPr="00A77D1A">
        <w:rPr>
          <w:lang w:val="uk-UA"/>
        </w:rPr>
        <w:t>матеріалу для різних категорій педагогічних працівників.</w:t>
      </w:r>
    </w:p>
    <w:p w:rsidR="00D9064B" w:rsidRPr="00A77D1A" w:rsidRDefault="00D9064B" w:rsidP="00483C4A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Зміст визначається освітніми (професійними) програмами підвищення кваліфікації різних категорій педагогічних працівників,  освітніми  програмами модулів, нормативними актами МОН України, НАПН України, Університету </w:t>
      </w:r>
      <w:r>
        <w:rPr>
          <w:lang w:val="uk-UA"/>
        </w:rPr>
        <w:t>і</w:t>
      </w:r>
      <w:r w:rsidRPr="00A77D1A">
        <w:rPr>
          <w:lang w:val="uk-UA"/>
        </w:rPr>
        <w:t xml:space="preserve"> відображається у відповідних підручниках, навчальних посібниках, методичних матеріалах, засобах, а також </w:t>
      </w:r>
      <w:r>
        <w:rPr>
          <w:lang w:val="uk-UA"/>
        </w:rPr>
        <w:t xml:space="preserve">під час проведення </w:t>
      </w:r>
      <w:r w:rsidRPr="00A77D1A">
        <w:rPr>
          <w:lang w:val="uk-UA"/>
        </w:rPr>
        <w:t>навчальних занять та інших видів освітньої  діяльності.</w:t>
      </w:r>
    </w:p>
    <w:p w:rsidR="00D9064B" w:rsidRPr="00A77D1A" w:rsidRDefault="00D9064B" w:rsidP="00EB0F79">
      <w:pPr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Зміст підвищення кваліфікації містить нормативну та вибіркову складові. Нормативна складова  змісту визначається відповідними стандартами ППО, вибіркова – Університетом.</w:t>
      </w:r>
    </w:p>
    <w:p w:rsidR="00D9064B" w:rsidRPr="00A77D1A" w:rsidRDefault="00D9064B" w:rsidP="00483C4A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У</w:t>
      </w:r>
      <w:r w:rsidRPr="00A77D1A">
        <w:rPr>
          <w:lang w:val="uk-UA"/>
        </w:rPr>
        <w:t xml:space="preserve">сі види освітніх  програм складаються на основі компетентнісного підходу для кожної категорії педагогічних працівників відповідно до спеціальної методики. 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1.7. У післядипломній педагогічній освіті діють два види стандартів: </w:t>
      </w:r>
      <w:r w:rsidRPr="00A77D1A">
        <w:rPr>
          <w:rStyle w:val="SubtleEmphasis"/>
          <w:iCs w:val="0"/>
          <w:color w:val="auto"/>
          <w:lang w:val="uk-UA"/>
        </w:rPr>
        <w:t>освітньої діяльності та післядипломної педагогічної освіти</w:t>
      </w:r>
      <w:r w:rsidRPr="00A77D1A">
        <w:rPr>
          <w:rStyle w:val="SubtleEmphasis"/>
          <w:i w:val="0"/>
          <w:iCs w:val="0"/>
          <w:color w:val="auto"/>
          <w:lang w:val="uk-UA"/>
        </w:rPr>
        <w:t>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Cs w:val="0"/>
          <w:color w:val="auto"/>
          <w:lang w:val="uk-UA"/>
        </w:rPr>
        <w:t>Стандарт освітньої діяльності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– це сукупність мінімальних вимог до кадрового, навчально-методичного, матеріально-технічного та інформаційного забезпечення освітнього процесу вищого навчального закладу ППО.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Стандарт освітньої діяльності розробляється </w:t>
      </w:r>
      <w:r>
        <w:rPr>
          <w:rStyle w:val="SubtleEmphasis"/>
          <w:i w:val="0"/>
          <w:iCs w:val="0"/>
          <w:color w:val="auto"/>
          <w:lang w:val="uk-UA"/>
        </w:rPr>
        <w:t>й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затверджується центральним органом виконавчої влади у сфері освіти і науки з погодженням </w:t>
      </w:r>
      <w:r>
        <w:rPr>
          <w:rStyle w:val="SubtleEmphasis"/>
          <w:i w:val="0"/>
          <w:iCs w:val="0"/>
          <w:color w:val="auto"/>
          <w:lang w:val="uk-UA"/>
        </w:rPr>
        <w:t xml:space="preserve">із </w:t>
      </w:r>
      <w:r w:rsidRPr="00A77D1A">
        <w:rPr>
          <w:rStyle w:val="SubtleEmphasis"/>
          <w:i w:val="0"/>
          <w:iCs w:val="0"/>
          <w:color w:val="auto"/>
          <w:lang w:val="uk-UA"/>
        </w:rPr>
        <w:t>Національн</w:t>
      </w:r>
      <w:r>
        <w:rPr>
          <w:rStyle w:val="SubtleEmphasis"/>
          <w:i w:val="0"/>
          <w:iCs w:val="0"/>
          <w:color w:val="auto"/>
          <w:lang w:val="uk-UA"/>
        </w:rPr>
        <w:t>им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агентств</w:t>
      </w:r>
      <w:r>
        <w:rPr>
          <w:rStyle w:val="SubtleEmphasis"/>
          <w:i w:val="0"/>
          <w:iCs w:val="0"/>
          <w:color w:val="auto"/>
          <w:lang w:val="uk-UA"/>
        </w:rPr>
        <w:t>ом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із забезпечення якості вищої освіти.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Cs w:val="0"/>
          <w:color w:val="auto"/>
          <w:lang w:val="uk-UA"/>
        </w:rPr>
        <w:t xml:space="preserve">Стандарт післядипломної педагогічної освіти </w:t>
      </w:r>
      <w:r w:rsidRPr="00A77D1A">
        <w:rPr>
          <w:rStyle w:val="SubtleEmphasis"/>
          <w:i w:val="0"/>
          <w:iCs w:val="0"/>
          <w:color w:val="auto"/>
          <w:lang w:val="uk-UA"/>
        </w:rPr>
        <w:t>– це сукупність вимог до змісту та результатів освітньої діяльності вищих навчальних закладів ППО в межах кожної категорії педагогічних працівників.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Стандарти ППО визнач</w:t>
      </w:r>
      <w:r>
        <w:rPr>
          <w:rStyle w:val="SubtleEmphasis"/>
          <w:i w:val="0"/>
          <w:iCs w:val="0"/>
          <w:color w:val="auto"/>
          <w:lang w:val="uk-UA"/>
        </w:rPr>
        <w:t>ають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вимоги до освітньої програми, обумовлені Законом України «Про вищу освіту» (стаття 10.3).</w:t>
      </w:r>
    </w:p>
    <w:p w:rsidR="00D9064B" w:rsidRPr="00A77D1A" w:rsidRDefault="00D9064B" w:rsidP="00DB4E79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1.8. Підвищення кваліфікації педагогічних працівників є безперервни</w:t>
      </w:r>
      <w:r>
        <w:rPr>
          <w:rStyle w:val="SubtleEmphasis"/>
          <w:i w:val="0"/>
          <w:iCs w:val="0"/>
          <w:color w:val="auto"/>
          <w:lang w:val="uk-UA"/>
        </w:rPr>
        <w:t>м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процес</w:t>
      </w:r>
      <w:r>
        <w:rPr>
          <w:rStyle w:val="SubtleEmphasis"/>
          <w:i w:val="0"/>
          <w:iCs w:val="0"/>
          <w:color w:val="auto"/>
          <w:lang w:val="uk-UA"/>
        </w:rPr>
        <w:t>ом</w:t>
      </w:r>
      <w:r w:rsidRPr="00A77D1A">
        <w:rPr>
          <w:rStyle w:val="SubtleEmphasis"/>
          <w:i w:val="0"/>
          <w:iCs w:val="0"/>
          <w:color w:val="auto"/>
          <w:lang w:val="uk-UA"/>
        </w:rPr>
        <w:t>, який здійснюється в Університеті за такими видами навчання:</w:t>
      </w:r>
    </w:p>
    <w:p w:rsidR="00D9064B" w:rsidRPr="00A77D1A" w:rsidRDefault="00D9064B" w:rsidP="00406892">
      <w:pPr>
        <w:pStyle w:val="ListParagraph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програмами довгострокового підвищення кваліфікації;</w:t>
      </w:r>
    </w:p>
    <w:p w:rsidR="00D9064B" w:rsidRPr="00A77D1A" w:rsidRDefault="00D9064B" w:rsidP="00406892">
      <w:pPr>
        <w:pStyle w:val="ListParagraph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програмами короткострокового підвищення кваліфікації;</w:t>
      </w:r>
    </w:p>
    <w:p w:rsidR="00D9064B" w:rsidRPr="00A77D1A" w:rsidRDefault="00D9064B" w:rsidP="00406892">
      <w:pPr>
        <w:pStyle w:val="ListParagraph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індивідуальними графіками</w:t>
      </w:r>
      <w:r>
        <w:rPr>
          <w:rStyle w:val="SubtleEmphasis"/>
          <w:i w:val="0"/>
          <w:iCs w:val="0"/>
          <w:color w:val="auto"/>
          <w:lang w:val="uk-UA"/>
        </w:rPr>
        <w:t xml:space="preserve"> (програмами)</w:t>
      </w:r>
      <w:r w:rsidRPr="00A77D1A">
        <w:rPr>
          <w:rStyle w:val="SubtleEmphasis"/>
          <w:i w:val="0"/>
          <w:iCs w:val="0"/>
          <w:color w:val="auto"/>
          <w:lang w:val="uk-UA"/>
        </w:rPr>
        <w:t>.</w:t>
      </w:r>
    </w:p>
    <w:p w:rsidR="00D9064B" w:rsidRPr="00A77D1A" w:rsidRDefault="00D9064B" w:rsidP="00DB4E79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У подальшому можлива організація підвищення кваліфікації педагогічних працівників за індивідуальними заявками.</w:t>
      </w:r>
    </w:p>
    <w:p w:rsidR="00D9064B" w:rsidRPr="00A77D1A" w:rsidRDefault="00D9064B" w:rsidP="00DB4E79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1.9. Програми довгострокового підвищення кваліфікації (бюджет часу </w:t>
      </w:r>
      <w:r>
        <w:rPr>
          <w:rStyle w:val="SubtleEmphasis"/>
          <w:i w:val="0"/>
          <w:iCs w:val="0"/>
          <w:color w:val="auto"/>
          <w:lang w:val="uk-UA"/>
        </w:rPr>
        <w:t xml:space="preserve">–       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3 кредити ЄКТС/90 год </w:t>
      </w:r>
      <w:r>
        <w:rPr>
          <w:rStyle w:val="SubtleEmphasis"/>
          <w:i w:val="0"/>
          <w:iCs w:val="0"/>
          <w:color w:val="auto"/>
          <w:lang w:val="uk-UA"/>
        </w:rPr>
        <w:t>т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а більше) розробляє провідна кафедра на кожну категорію педагогічних працівників, схвалює вчена рада </w:t>
      </w:r>
      <w:r>
        <w:rPr>
          <w:rStyle w:val="SubtleEmphasis"/>
          <w:i w:val="0"/>
          <w:iCs w:val="0"/>
          <w:color w:val="auto"/>
          <w:lang w:val="uk-UA"/>
        </w:rPr>
        <w:t>інституту, а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затверджує ректор.</w:t>
      </w:r>
    </w:p>
    <w:p w:rsidR="00D9064B" w:rsidRPr="00A77D1A" w:rsidRDefault="00D9064B" w:rsidP="00DB4E79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1.10. Програми короткострокового підвищення кваліфікації (семінарів, семінарів-практикумів, семінарів-нарад</w:t>
      </w:r>
      <w:r>
        <w:rPr>
          <w:rStyle w:val="SubtleEmphasis"/>
          <w:i w:val="0"/>
          <w:iCs w:val="0"/>
          <w:color w:val="auto"/>
          <w:lang w:val="uk-UA"/>
        </w:rPr>
        <w:t>,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семінарів-тренінгів, тренінгів, вебінарів, «круглих столів» тощо) мають бюджет часу менше 3 кредит</w:t>
      </w:r>
      <w:r>
        <w:rPr>
          <w:rStyle w:val="SubtleEmphasis"/>
          <w:i w:val="0"/>
          <w:iCs w:val="0"/>
          <w:color w:val="auto"/>
          <w:lang w:val="uk-UA"/>
        </w:rPr>
        <w:t>ів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ЄКТС/90 год. Розробляються кафедрами, схвалюються вчени</w:t>
      </w:r>
      <w:r>
        <w:rPr>
          <w:rStyle w:val="SubtleEmphasis"/>
          <w:i w:val="0"/>
          <w:iCs w:val="0"/>
          <w:color w:val="auto"/>
          <w:lang w:val="uk-UA"/>
        </w:rPr>
        <w:t>ми радами інститутів, затверджує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ться </w:t>
      </w:r>
      <w:r>
        <w:rPr>
          <w:rStyle w:val="SubtleEmphasis"/>
          <w:i w:val="0"/>
          <w:iCs w:val="0"/>
          <w:color w:val="auto"/>
          <w:lang w:val="uk-UA"/>
        </w:rPr>
        <w:t>відповідним проректором</w:t>
      </w:r>
      <w:r w:rsidRPr="00A77D1A">
        <w:rPr>
          <w:rStyle w:val="SubtleEmphasis"/>
          <w:i w:val="0"/>
          <w:iCs w:val="0"/>
          <w:color w:val="auto"/>
          <w:lang w:val="uk-UA"/>
        </w:rPr>
        <w:t>.</w:t>
      </w:r>
    </w:p>
    <w:p w:rsidR="00D9064B" w:rsidRPr="00A77D1A" w:rsidRDefault="00D9064B" w:rsidP="00DB4E79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1.11. Підвищення кваліфікації педагогічних працівників за індивідуальними графіками організ</w:t>
      </w:r>
      <w:r>
        <w:rPr>
          <w:rStyle w:val="SubtleEmphasis"/>
          <w:i w:val="0"/>
          <w:iCs w:val="0"/>
          <w:color w:val="auto"/>
          <w:lang w:val="uk-UA"/>
        </w:rPr>
        <w:t>ов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ується дирекціями інститутів Університету відповідно до поданих заявок </w:t>
      </w:r>
      <w:r>
        <w:rPr>
          <w:rStyle w:val="SubtleEmphasis"/>
          <w:i w:val="0"/>
          <w:iCs w:val="0"/>
          <w:color w:val="auto"/>
          <w:lang w:val="uk-UA"/>
        </w:rPr>
        <w:t>і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передбачає вибіркове відвідування занять та самостійне опрацювання педагогічними працівниками до 50% загального обсягу </w:t>
      </w:r>
      <w:r>
        <w:rPr>
          <w:rStyle w:val="SubtleEmphasis"/>
          <w:i w:val="0"/>
          <w:iCs w:val="0"/>
          <w:color w:val="auto"/>
          <w:lang w:val="uk-UA"/>
        </w:rPr>
        <w:t xml:space="preserve"> відповідної навчальної програми.</w:t>
      </w:r>
    </w:p>
    <w:p w:rsidR="00D9064B" w:rsidRPr="00A77D1A" w:rsidRDefault="00D9064B" w:rsidP="00DB4E79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Підвищення кваліфікації за індивідуальним графіком </w:t>
      </w:r>
      <w:r>
        <w:rPr>
          <w:rStyle w:val="SubtleEmphasis"/>
          <w:i w:val="0"/>
          <w:iCs w:val="0"/>
          <w:color w:val="auto"/>
          <w:lang w:val="uk-UA"/>
        </w:rPr>
        <w:t>відбувається у разі, якщо</w:t>
      </w:r>
      <w:r w:rsidRPr="00A77D1A">
        <w:rPr>
          <w:rStyle w:val="SubtleEmphasis"/>
          <w:i w:val="0"/>
          <w:iCs w:val="0"/>
          <w:color w:val="auto"/>
          <w:lang w:val="uk-UA"/>
        </w:rPr>
        <w:t>:</w:t>
      </w:r>
    </w:p>
    <w:p w:rsidR="00D9064B" w:rsidRPr="00A77D1A" w:rsidRDefault="00D9064B" w:rsidP="00406892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firstLine="106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неможлив</w:t>
      </w:r>
      <w:r>
        <w:rPr>
          <w:rStyle w:val="SubtleEmphasis"/>
          <w:i w:val="0"/>
          <w:iCs w:val="0"/>
          <w:color w:val="auto"/>
          <w:lang w:val="uk-UA"/>
        </w:rPr>
        <w:t>о організувати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навчання у термін</w:t>
      </w:r>
      <w:r>
        <w:rPr>
          <w:rStyle w:val="SubtleEmphasis"/>
          <w:i w:val="0"/>
          <w:iCs w:val="0"/>
          <w:color w:val="auto"/>
          <w:lang w:val="uk-UA"/>
        </w:rPr>
        <w:t>,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запланований </w:t>
      </w:r>
      <w:r>
        <w:rPr>
          <w:rStyle w:val="SubtleEmphasis"/>
          <w:i w:val="0"/>
          <w:iCs w:val="0"/>
          <w:color w:val="auto"/>
          <w:lang w:val="uk-UA"/>
        </w:rPr>
        <w:t>у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плані-графіку (</w:t>
      </w:r>
      <w:r>
        <w:rPr>
          <w:rStyle w:val="SubtleEmphasis"/>
          <w:i w:val="0"/>
          <w:iCs w:val="0"/>
          <w:color w:val="auto"/>
          <w:lang w:val="uk-UA"/>
        </w:rPr>
        <w:t xml:space="preserve">обов’язкова </w:t>
      </w:r>
      <w:r w:rsidRPr="00A77D1A">
        <w:rPr>
          <w:rStyle w:val="SubtleEmphasis"/>
          <w:i w:val="0"/>
          <w:iCs w:val="0"/>
          <w:color w:val="auto"/>
          <w:lang w:val="uk-UA"/>
        </w:rPr>
        <w:t>присутн</w:t>
      </w:r>
      <w:r>
        <w:rPr>
          <w:rStyle w:val="SubtleEmphasis"/>
          <w:i w:val="0"/>
          <w:iCs w:val="0"/>
          <w:color w:val="auto"/>
          <w:lang w:val="uk-UA"/>
        </w:rPr>
        <w:t>і</w:t>
      </w:r>
      <w:r w:rsidRPr="00A77D1A">
        <w:rPr>
          <w:rStyle w:val="SubtleEmphasis"/>
          <w:i w:val="0"/>
          <w:iCs w:val="0"/>
          <w:color w:val="auto"/>
          <w:lang w:val="uk-UA"/>
        </w:rPr>
        <w:t>ст</w:t>
      </w:r>
      <w:r>
        <w:rPr>
          <w:rStyle w:val="SubtleEmphasis"/>
          <w:i w:val="0"/>
          <w:iCs w:val="0"/>
          <w:color w:val="auto"/>
          <w:lang w:val="uk-UA"/>
        </w:rPr>
        <w:t>ь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у навчальному закладі (екзамени, робота в комісіях, акредитація, хвороба т</w:t>
      </w:r>
      <w:r>
        <w:rPr>
          <w:rStyle w:val="SubtleEmphasis"/>
          <w:i w:val="0"/>
          <w:iCs w:val="0"/>
          <w:color w:val="auto"/>
          <w:lang w:val="uk-UA"/>
        </w:rPr>
        <w:t>ощо</w:t>
      </w:r>
      <w:r w:rsidRPr="00A77D1A">
        <w:rPr>
          <w:rStyle w:val="SubtleEmphasis"/>
          <w:i w:val="0"/>
          <w:iCs w:val="0"/>
          <w:color w:val="auto"/>
          <w:lang w:val="uk-UA"/>
        </w:rPr>
        <w:t>);</w:t>
      </w:r>
    </w:p>
    <w:p w:rsidR="00D9064B" w:rsidRPr="00A77D1A" w:rsidRDefault="00D9064B" w:rsidP="00406892">
      <w:pPr>
        <w:pStyle w:val="ListParagraph"/>
        <w:numPr>
          <w:ilvl w:val="0"/>
          <w:numId w:val="12"/>
        </w:numPr>
        <w:tabs>
          <w:tab w:val="left" w:pos="1134"/>
        </w:tabs>
        <w:spacing w:line="360" w:lineRule="auto"/>
        <w:ind w:left="0" w:firstLine="106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неможлив</w:t>
      </w:r>
      <w:r>
        <w:rPr>
          <w:rStyle w:val="SubtleEmphasis"/>
          <w:i w:val="0"/>
          <w:iCs w:val="0"/>
          <w:color w:val="auto"/>
          <w:lang w:val="uk-UA"/>
        </w:rPr>
        <w:t>о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відкрити навчальну групу (кількість замовлень на відповідну категорію слухачів </w:t>
      </w:r>
      <w:r>
        <w:rPr>
          <w:rStyle w:val="SubtleEmphasis"/>
          <w:i w:val="0"/>
          <w:iCs w:val="0"/>
          <w:color w:val="auto"/>
          <w:lang w:val="uk-UA"/>
        </w:rPr>
        <w:t>у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групі – 7 осіб</w:t>
      </w:r>
      <w:r>
        <w:rPr>
          <w:rStyle w:val="SubtleEmphasis"/>
          <w:i w:val="0"/>
          <w:iCs w:val="0"/>
          <w:color w:val="auto"/>
          <w:lang w:val="uk-UA"/>
        </w:rPr>
        <w:t xml:space="preserve"> – є </w:t>
      </w:r>
      <w:r w:rsidRPr="00A77D1A">
        <w:rPr>
          <w:rStyle w:val="SubtleEmphasis"/>
          <w:i w:val="0"/>
          <w:iCs w:val="0"/>
          <w:color w:val="auto"/>
          <w:lang w:val="uk-UA"/>
        </w:rPr>
        <w:t>менш</w:t>
      </w:r>
      <w:r>
        <w:rPr>
          <w:rStyle w:val="SubtleEmphasis"/>
          <w:i w:val="0"/>
          <w:iCs w:val="0"/>
          <w:color w:val="auto"/>
          <w:lang w:val="uk-UA"/>
        </w:rPr>
        <w:t xml:space="preserve">ою за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норматив).</w:t>
      </w:r>
    </w:p>
    <w:p w:rsidR="00D9064B" w:rsidRPr="00A77D1A" w:rsidRDefault="00D9064B" w:rsidP="00DB4E79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Підвищення кваліфікації за індивідуальним графіком проводиться відповідно до навчального плану, розробленого </w:t>
      </w:r>
      <w:r>
        <w:rPr>
          <w:rStyle w:val="SubtleEmphasis"/>
          <w:i w:val="0"/>
          <w:iCs w:val="0"/>
          <w:color w:val="auto"/>
          <w:lang w:val="uk-UA"/>
        </w:rPr>
        <w:t xml:space="preserve">і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затвердженого </w:t>
      </w:r>
      <w:r>
        <w:rPr>
          <w:rStyle w:val="SubtleEmphasis"/>
          <w:i w:val="0"/>
          <w:iCs w:val="0"/>
          <w:color w:val="auto"/>
          <w:lang w:val="uk-UA"/>
        </w:rPr>
        <w:t>в установленому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порядку.</w:t>
      </w:r>
    </w:p>
    <w:p w:rsidR="00D9064B" w:rsidRPr="00A77D1A" w:rsidRDefault="00D9064B" w:rsidP="00DB4E79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1.12. Усі види підвищення кваліфікації педагогічних працівників фіксуються в плані-графіку підвищення кваліфікації керівних, науково-педагогічних і педагогічних кадрів освіти на поточний рік. </w:t>
      </w:r>
      <w:r>
        <w:rPr>
          <w:rStyle w:val="SubtleEmphasis"/>
          <w:i w:val="0"/>
          <w:iCs w:val="0"/>
          <w:color w:val="auto"/>
          <w:lang w:val="uk-UA"/>
        </w:rPr>
        <w:t>Організація виконання плану-графіку покладається на директорів інститутів, контроль – на відповідних проректорів.</w:t>
      </w:r>
    </w:p>
    <w:p w:rsidR="00D9064B" w:rsidRPr="00A77D1A" w:rsidRDefault="00D9064B" w:rsidP="00DB4E79">
      <w:pPr>
        <w:spacing w:line="360" w:lineRule="auto"/>
        <w:ind w:firstLine="993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1.13. Підвищення кваліфікації в Державному вищому навчальному закладі «Університет менеджменту освіти» (Університет) здійснюється в Центральному інституті післядипломної педагогічної освіти, Інституті післядипломної освіти інженерно-педагогічних працівників  (м. Донецьк) (в Інститутах) відповідно до ліцензій.</w:t>
      </w:r>
    </w:p>
    <w:p w:rsidR="00D9064B" w:rsidRPr="00A77D1A" w:rsidRDefault="00D9064B" w:rsidP="00DB4E79">
      <w:pPr>
        <w:spacing w:line="360" w:lineRule="auto"/>
        <w:ind w:firstLine="993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1.14. Головний напрям навчальної роботи викладача – формування у педагогічних працівників професійних творчих умінь та відповідних компетенцій. Він реалізується в навчанні нестандартним підходом викладача до структури, змісту та організації кожного заняття, дидактично виправданим застосуванням сучасних освітніх технологій (інформаційних, комунікаційних, дистанційних тощо).</w:t>
      </w:r>
    </w:p>
    <w:p w:rsidR="00D9064B" w:rsidRPr="00A77D1A" w:rsidRDefault="00D9064B" w:rsidP="00DB4E79">
      <w:pPr>
        <w:spacing w:line="360" w:lineRule="auto"/>
        <w:ind w:firstLine="993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1.15. Безпосереднє </w:t>
      </w:r>
      <w:r>
        <w:rPr>
          <w:rStyle w:val="SubtleEmphasis"/>
          <w:i w:val="0"/>
          <w:iCs w:val="0"/>
          <w:color w:val="auto"/>
          <w:lang w:val="uk-UA"/>
        </w:rPr>
        <w:t>керування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підвищенням кваліфікації педагогічних працівників в Університеті здійснюють директори інститутів</w:t>
      </w:r>
      <w:r>
        <w:rPr>
          <w:rStyle w:val="SubtleEmphasis"/>
          <w:i w:val="0"/>
          <w:iCs w:val="0"/>
          <w:color w:val="auto"/>
          <w:lang w:val="uk-UA"/>
        </w:rPr>
        <w:t xml:space="preserve"> і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завідувачі кафедр</w:t>
      </w:r>
      <w:r>
        <w:rPr>
          <w:rStyle w:val="SubtleEmphasis"/>
          <w:i w:val="0"/>
          <w:iCs w:val="0"/>
          <w:color w:val="auto"/>
          <w:lang w:val="uk-UA"/>
        </w:rPr>
        <w:t>.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Їх</w:t>
      </w:r>
      <w:r>
        <w:rPr>
          <w:rStyle w:val="SubtleEmphasis"/>
          <w:i w:val="0"/>
          <w:iCs w:val="0"/>
          <w:color w:val="auto"/>
          <w:lang w:val="uk-UA"/>
        </w:rPr>
        <w:t>ні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повноваження, права та обов’язки визначаються окремими положеннями (інструкціями).</w:t>
      </w:r>
    </w:p>
    <w:p w:rsidR="00D9064B" w:rsidRPr="00A77D1A" w:rsidRDefault="00D9064B" w:rsidP="008F5752">
      <w:pPr>
        <w:spacing w:line="360" w:lineRule="auto"/>
        <w:ind w:firstLine="993"/>
        <w:jc w:val="both"/>
        <w:rPr>
          <w:rStyle w:val="SubtleEmphasis"/>
          <w:i w:val="0"/>
          <w:iCs w:val="0"/>
          <w:color w:val="auto"/>
          <w:lang w:val="uk-UA"/>
        </w:rPr>
      </w:pPr>
    </w:p>
    <w:p w:rsidR="00D9064B" w:rsidRPr="00A77D1A" w:rsidRDefault="00D9064B" w:rsidP="008F5752">
      <w:pPr>
        <w:tabs>
          <w:tab w:val="left" w:pos="1134"/>
        </w:tabs>
        <w:spacing w:line="360" w:lineRule="auto"/>
        <w:rPr>
          <w:rStyle w:val="SubtleEmphasis"/>
          <w:b/>
          <w:i w:val="0"/>
          <w:iCs w:val="0"/>
          <w:color w:val="auto"/>
          <w:lang w:val="uk-UA"/>
        </w:rPr>
      </w:pPr>
      <w:r w:rsidRPr="00A77D1A">
        <w:rPr>
          <w:rStyle w:val="SubtleEmphasis"/>
          <w:b/>
          <w:i w:val="0"/>
          <w:iCs w:val="0"/>
          <w:color w:val="auto"/>
          <w:lang w:val="uk-UA"/>
        </w:rPr>
        <w:t xml:space="preserve">РОЗДІЛ </w:t>
      </w:r>
      <w:r>
        <w:rPr>
          <w:rStyle w:val="SubtleEmphasis"/>
          <w:b/>
          <w:i w:val="0"/>
          <w:iCs w:val="0"/>
          <w:color w:val="auto"/>
          <w:lang w:val="uk-UA"/>
        </w:rPr>
        <w:t>2</w:t>
      </w:r>
    </w:p>
    <w:p w:rsidR="00D9064B" w:rsidRPr="00A77D1A" w:rsidRDefault="00D9064B" w:rsidP="008F5752">
      <w:pPr>
        <w:tabs>
          <w:tab w:val="left" w:pos="1134"/>
        </w:tabs>
        <w:spacing w:line="360" w:lineRule="auto"/>
        <w:rPr>
          <w:rStyle w:val="SubtleEmphasis"/>
          <w:b/>
          <w:i w:val="0"/>
          <w:iCs w:val="0"/>
          <w:color w:val="auto"/>
          <w:lang w:val="uk-UA"/>
        </w:rPr>
      </w:pPr>
      <w:r w:rsidRPr="00A77D1A">
        <w:rPr>
          <w:rStyle w:val="SubtleEmphasis"/>
          <w:b/>
          <w:i w:val="0"/>
          <w:iCs w:val="0"/>
          <w:color w:val="auto"/>
          <w:lang w:val="uk-UA"/>
        </w:rPr>
        <w:t>ОРГАНІЗАЦІЯ ОСВІТНЬОГО ПРОЦЕСУ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2.1.</w:t>
      </w:r>
      <w:r w:rsidRPr="00A77D1A">
        <w:rPr>
          <w:rStyle w:val="SubtleEmphasis"/>
          <w:b/>
          <w:i w:val="0"/>
          <w:iCs w:val="0"/>
          <w:color w:val="auto"/>
          <w:lang w:val="uk-UA"/>
        </w:rPr>
        <w:t xml:space="preserve"> Освітній процес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– це інтелектуальна, творча діяльність у сфері післядипломної педагогічної освіти, що проводиться у ВНЗ ППО </w:t>
      </w:r>
      <w:r>
        <w:rPr>
          <w:rStyle w:val="SubtleEmphasis"/>
          <w:i w:val="0"/>
          <w:iCs w:val="0"/>
          <w:color w:val="auto"/>
          <w:lang w:val="uk-UA"/>
        </w:rPr>
        <w:t>за допомогою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систем</w:t>
      </w:r>
      <w:r>
        <w:rPr>
          <w:rStyle w:val="SubtleEmphasis"/>
          <w:i w:val="0"/>
          <w:iCs w:val="0"/>
          <w:color w:val="auto"/>
          <w:lang w:val="uk-UA"/>
        </w:rPr>
        <w:t>и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науково-методичних і педагогічних заходів</w:t>
      </w:r>
      <w:r>
        <w:rPr>
          <w:rStyle w:val="SubtleEmphasis"/>
          <w:i w:val="0"/>
          <w:iCs w:val="0"/>
          <w:color w:val="auto"/>
          <w:lang w:val="uk-UA"/>
        </w:rPr>
        <w:t xml:space="preserve">,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спрямована на передачу, засвоєння, примноження і використання знань, </w:t>
      </w:r>
      <w:r>
        <w:rPr>
          <w:rStyle w:val="SubtleEmphasis"/>
          <w:i w:val="0"/>
          <w:iCs w:val="0"/>
          <w:color w:val="auto"/>
          <w:lang w:val="uk-UA"/>
        </w:rPr>
        <w:t>у</w:t>
      </w:r>
      <w:r w:rsidRPr="00A77D1A">
        <w:rPr>
          <w:rStyle w:val="SubtleEmphasis"/>
          <w:i w:val="0"/>
          <w:iCs w:val="0"/>
          <w:color w:val="auto"/>
          <w:lang w:val="uk-UA"/>
        </w:rPr>
        <w:t>мінь та компетентності у слухачів.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2.2. </w:t>
      </w:r>
      <w:r>
        <w:rPr>
          <w:rStyle w:val="SubtleEmphasis"/>
          <w:i w:val="0"/>
          <w:iCs w:val="0"/>
          <w:color w:val="auto"/>
          <w:lang w:val="uk-UA"/>
        </w:rPr>
        <w:t>В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ідповідно до Закону України «Про вищу освіту» </w:t>
      </w:r>
      <w:r>
        <w:rPr>
          <w:rStyle w:val="SubtleEmphasis"/>
          <w:i w:val="0"/>
          <w:iCs w:val="0"/>
          <w:color w:val="auto"/>
          <w:lang w:val="uk-UA"/>
        </w:rPr>
        <w:t>маємо такі форми навчання</w:t>
      </w:r>
      <w:r w:rsidRPr="00A77D1A">
        <w:rPr>
          <w:rStyle w:val="SubtleEmphasis"/>
          <w:i w:val="0"/>
          <w:iCs w:val="0"/>
          <w:color w:val="auto"/>
          <w:lang w:val="uk-UA"/>
        </w:rPr>
        <w:t>: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1) очна (денна, вечірня);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2) заочна (дистанційна).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Форми навчання можуть поєднуватися.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Основною формою підвищення кваліфікації педагогічних працівників </w:t>
      </w:r>
      <w:r>
        <w:rPr>
          <w:rStyle w:val="SubtleEmphasis"/>
          <w:i w:val="0"/>
          <w:iCs w:val="0"/>
          <w:color w:val="auto"/>
          <w:lang w:val="uk-UA"/>
        </w:rPr>
        <w:t>у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ЦІППО є очно-дистанційна та дистанційна.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Допускається обґрунтоване застосування інших форм навчання.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2.3. Типова структура підвищення кваліфікації педагогічних працівників за очно-дистанційною формою навчання містить три послідовні етапи: І етап – очний; ІІ</w:t>
      </w:r>
      <w:r>
        <w:rPr>
          <w:rStyle w:val="SubtleEmphasis"/>
          <w:i w:val="0"/>
          <w:iCs w:val="0"/>
          <w:color w:val="auto"/>
          <w:lang w:val="uk-UA"/>
        </w:rPr>
        <w:t xml:space="preserve"> етап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– дистанційний; ІІІ етап – очний.  Можливі інші обґрунтовані варіанти. Основні параметри етапів (тривалість, бюджет часу) будуть розглянуті в розділі </w:t>
      </w:r>
      <w:r>
        <w:rPr>
          <w:rStyle w:val="SubtleEmphasis"/>
          <w:i w:val="0"/>
          <w:iCs w:val="0"/>
          <w:color w:val="auto"/>
          <w:lang w:val="uk-UA"/>
        </w:rPr>
        <w:t>3</w:t>
      </w:r>
      <w:r w:rsidRPr="00A77D1A">
        <w:rPr>
          <w:rStyle w:val="SubtleEmphasis"/>
          <w:i w:val="0"/>
          <w:iCs w:val="0"/>
          <w:color w:val="auto"/>
          <w:lang w:val="uk-UA"/>
        </w:rPr>
        <w:t>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2.4. Основними формами організації освітнього процесу в Університеті є:</w:t>
      </w:r>
    </w:p>
    <w:p w:rsidR="00D9064B" w:rsidRPr="00A77D1A" w:rsidRDefault="00D9064B" w:rsidP="00D575CA">
      <w:pPr>
        <w:pStyle w:val="ListParagraph"/>
        <w:numPr>
          <w:ilvl w:val="0"/>
          <w:numId w:val="27"/>
        </w:numPr>
        <w:tabs>
          <w:tab w:val="left" w:pos="2268"/>
        </w:tabs>
        <w:spacing w:line="360" w:lineRule="auto"/>
        <w:jc w:val="both"/>
        <w:rPr>
          <w:lang w:val="uk-UA"/>
        </w:rPr>
      </w:pPr>
      <w:r w:rsidRPr="00A77D1A">
        <w:rPr>
          <w:lang w:val="uk-UA"/>
        </w:rPr>
        <w:t xml:space="preserve">навчальні заняття; </w:t>
      </w:r>
    </w:p>
    <w:p w:rsidR="00D9064B" w:rsidRPr="00A77D1A" w:rsidRDefault="00D9064B" w:rsidP="00D575CA">
      <w:pPr>
        <w:pStyle w:val="ListParagraph"/>
        <w:numPr>
          <w:ilvl w:val="0"/>
          <w:numId w:val="27"/>
        </w:numPr>
        <w:tabs>
          <w:tab w:val="left" w:pos="2268"/>
        </w:tabs>
        <w:spacing w:line="360" w:lineRule="auto"/>
        <w:jc w:val="both"/>
        <w:rPr>
          <w:lang w:val="uk-UA"/>
        </w:rPr>
      </w:pPr>
      <w:r w:rsidRPr="00A77D1A">
        <w:rPr>
          <w:lang w:val="uk-UA"/>
        </w:rPr>
        <w:t xml:space="preserve">самостійна робота; </w:t>
      </w:r>
    </w:p>
    <w:p w:rsidR="00D9064B" w:rsidRPr="00A77D1A" w:rsidRDefault="00D9064B" w:rsidP="00D575CA">
      <w:pPr>
        <w:pStyle w:val="ListParagraph"/>
        <w:numPr>
          <w:ilvl w:val="0"/>
          <w:numId w:val="27"/>
        </w:numPr>
        <w:tabs>
          <w:tab w:val="left" w:pos="2268"/>
        </w:tabs>
        <w:spacing w:line="360" w:lineRule="auto"/>
        <w:jc w:val="both"/>
        <w:rPr>
          <w:lang w:val="uk-UA"/>
        </w:rPr>
      </w:pPr>
      <w:r w:rsidRPr="00A77D1A">
        <w:rPr>
          <w:lang w:val="uk-UA"/>
        </w:rPr>
        <w:t>практична підготовка;</w:t>
      </w:r>
    </w:p>
    <w:p w:rsidR="00D9064B" w:rsidRPr="00A77D1A" w:rsidRDefault="00D9064B" w:rsidP="00D575CA">
      <w:pPr>
        <w:pStyle w:val="ListParagraph"/>
        <w:numPr>
          <w:ilvl w:val="0"/>
          <w:numId w:val="27"/>
        </w:numPr>
        <w:tabs>
          <w:tab w:val="left" w:pos="2268"/>
        </w:tabs>
        <w:spacing w:line="360" w:lineRule="auto"/>
        <w:jc w:val="both"/>
        <w:rPr>
          <w:lang w:val="uk-UA"/>
        </w:rPr>
      </w:pPr>
      <w:r w:rsidRPr="00A77D1A">
        <w:rPr>
          <w:lang w:val="uk-UA"/>
        </w:rPr>
        <w:t>контрольні заходи.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2.4.1.</w:t>
      </w:r>
      <w:r w:rsidRPr="00A77D1A">
        <w:rPr>
          <w:b/>
          <w:lang w:val="uk-UA"/>
        </w:rPr>
        <w:t xml:space="preserve"> </w:t>
      </w:r>
      <w:r w:rsidRPr="00A77D1A">
        <w:rPr>
          <w:lang w:val="uk-UA"/>
        </w:rPr>
        <w:t xml:space="preserve">До основних видів навчальних занять в Університеті </w:t>
      </w:r>
      <w:r>
        <w:rPr>
          <w:lang w:val="uk-UA"/>
        </w:rPr>
        <w:t>належать</w:t>
      </w:r>
      <w:r w:rsidRPr="00A77D1A">
        <w:rPr>
          <w:lang w:val="uk-UA"/>
        </w:rPr>
        <w:t>: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л</w:t>
      </w:r>
      <w:r w:rsidRPr="00A77D1A">
        <w:rPr>
          <w:i/>
          <w:iCs/>
          <w:lang w:val="uk-UA"/>
        </w:rPr>
        <w:t>екція</w:t>
      </w:r>
      <w:r w:rsidRPr="00A77D1A">
        <w:rPr>
          <w:lang w:val="uk-UA"/>
        </w:rPr>
        <w:t xml:space="preserve"> – вид навчального заняття, призначеного для ознайомлення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>з основним змістом відповідних модулів. Вона може бути настанов</w:t>
      </w:r>
      <w:r>
        <w:rPr>
          <w:lang w:val="uk-UA"/>
        </w:rPr>
        <w:t>ною, тематичною, оглядовою тощо;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п</w:t>
      </w:r>
      <w:r w:rsidRPr="00A77D1A">
        <w:rPr>
          <w:i/>
          <w:iCs/>
          <w:lang w:val="uk-UA"/>
        </w:rPr>
        <w:t>рактичне заняття</w:t>
      </w:r>
      <w:r w:rsidRPr="00A77D1A">
        <w:rPr>
          <w:lang w:val="uk-UA"/>
        </w:rPr>
        <w:t xml:space="preserve"> – вид навчального заняття, під час якого викладач організовує обговорення базових теоретичних положень навчальних модулів</w:t>
      </w:r>
      <w:r>
        <w:rPr>
          <w:lang w:val="uk-UA"/>
        </w:rPr>
        <w:t xml:space="preserve">, </w:t>
      </w:r>
      <w:r w:rsidRPr="00A77D1A">
        <w:rPr>
          <w:lang w:val="uk-UA"/>
        </w:rPr>
        <w:t>формує вміння і навички їх пра</w:t>
      </w:r>
      <w:r>
        <w:rPr>
          <w:lang w:val="uk-UA"/>
        </w:rPr>
        <w:t>ктичного застосування слухачами;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т</w:t>
      </w:r>
      <w:r w:rsidRPr="00A77D1A">
        <w:rPr>
          <w:i/>
          <w:iCs/>
          <w:lang w:val="uk-UA"/>
        </w:rPr>
        <w:t>ематична дискусія</w:t>
      </w:r>
      <w:r w:rsidRPr="00A77D1A">
        <w:rPr>
          <w:lang w:val="uk-UA"/>
        </w:rPr>
        <w:t xml:space="preserve"> – інтерактивний вид практичного заняття, який має дискусійний характер навколо конкретної проблемної теми</w:t>
      </w:r>
      <w:r>
        <w:rPr>
          <w:lang w:val="uk-UA"/>
        </w:rPr>
        <w:t xml:space="preserve">, </w:t>
      </w:r>
      <w:r w:rsidRPr="00A77D1A">
        <w:rPr>
          <w:lang w:val="uk-UA"/>
        </w:rPr>
        <w:t xml:space="preserve">передбачає формування </w:t>
      </w:r>
      <w:r>
        <w:rPr>
          <w:lang w:val="uk-UA"/>
        </w:rPr>
        <w:t>і</w:t>
      </w:r>
      <w:r w:rsidRPr="00A77D1A">
        <w:rPr>
          <w:lang w:val="uk-UA"/>
        </w:rPr>
        <w:t xml:space="preserve"> вдосконалення умінь у процесі використан</w:t>
      </w:r>
      <w:r>
        <w:rPr>
          <w:lang w:val="uk-UA"/>
        </w:rPr>
        <w:t>ня попередньо сформованих знань;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с</w:t>
      </w:r>
      <w:r w:rsidRPr="00A77D1A">
        <w:rPr>
          <w:i/>
          <w:iCs/>
          <w:lang w:val="uk-UA"/>
        </w:rPr>
        <w:t>емінарське заняття</w:t>
      </w:r>
      <w:r w:rsidRPr="00A77D1A">
        <w:rPr>
          <w:lang w:val="uk-UA"/>
        </w:rPr>
        <w:t xml:space="preserve"> – вид навчального заняття, під час якого викладач організовує активне обговорення проблеми за попередньо в</w:t>
      </w:r>
      <w:r>
        <w:rPr>
          <w:lang w:val="uk-UA"/>
        </w:rPr>
        <w:t>изначеними питаннями;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i/>
          <w:lang w:val="uk-UA"/>
        </w:rPr>
      </w:pPr>
      <w:r>
        <w:rPr>
          <w:i/>
          <w:iCs/>
          <w:lang w:val="uk-UA"/>
        </w:rPr>
        <w:t>л</w:t>
      </w:r>
      <w:r w:rsidRPr="00A77D1A">
        <w:rPr>
          <w:i/>
          <w:iCs/>
          <w:lang w:val="uk-UA"/>
        </w:rPr>
        <w:t>абораторні заняття</w:t>
      </w:r>
      <w:r w:rsidRPr="00A77D1A">
        <w:rPr>
          <w:lang w:val="uk-UA"/>
        </w:rPr>
        <w:t xml:space="preserve"> – вид навчального заняття, під час якого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педагогічні працівники </w:t>
      </w:r>
      <w:r w:rsidRPr="00A77D1A">
        <w:rPr>
          <w:lang w:val="uk-UA"/>
        </w:rPr>
        <w:t>під керівництвом викладача провод</w:t>
      </w:r>
      <w:r>
        <w:rPr>
          <w:lang w:val="uk-UA"/>
        </w:rPr>
        <w:t>я</w:t>
      </w:r>
      <w:r w:rsidRPr="00A77D1A">
        <w:rPr>
          <w:lang w:val="uk-UA"/>
        </w:rPr>
        <w:t xml:space="preserve">ть натурні або імітаційні експерименти чи досліди з метою фактичного підтвердження окремих теоретичних положень </w:t>
      </w:r>
      <w:r>
        <w:rPr>
          <w:lang w:val="uk-UA"/>
        </w:rPr>
        <w:t>пев</w:t>
      </w:r>
      <w:r w:rsidRPr="00A77D1A">
        <w:rPr>
          <w:lang w:val="uk-UA"/>
        </w:rPr>
        <w:t>ного навчального модуля, набува</w:t>
      </w:r>
      <w:r>
        <w:rPr>
          <w:lang w:val="uk-UA"/>
        </w:rPr>
        <w:t>ють</w:t>
      </w:r>
      <w:r w:rsidRPr="00A77D1A">
        <w:rPr>
          <w:lang w:val="uk-UA"/>
        </w:rPr>
        <w:t xml:space="preserve"> практичних навичок роботи з лабораторним устаткуванням (обладнанням, обчислювальною технікою, вимірювальною апаратурою)</w:t>
      </w:r>
      <w:r>
        <w:rPr>
          <w:lang w:val="uk-UA"/>
        </w:rPr>
        <w:t>, опановують</w:t>
      </w:r>
      <w:r w:rsidRPr="00A77D1A">
        <w:rPr>
          <w:lang w:val="uk-UA"/>
        </w:rPr>
        <w:t xml:space="preserve"> методик</w:t>
      </w:r>
      <w:r>
        <w:rPr>
          <w:lang w:val="uk-UA"/>
        </w:rPr>
        <w:t>у</w:t>
      </w:r>
      <w:r w:rsidRPr="00A77D1A">
        <w:rPr>
          <w:lang w:val="uk-UA"/>
        </w:rPr>
        <w:t xml:space="preserve"> експериментальних досліджень</w:t>
      </w:r>
      <w:r>
        <w:rPr>
          <w:lang w:val="uk-UA"/>
        </w:rPr>
        <w:t xml:space="preserve"> у конкретній предметній галузі;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і</w:t>
      </w:r>
      <w:r w:rsidRPr="00A77D1A">
        <w:rPr>
          <w:i/>
          <w:iCs/>
          <w:lang w:val="uk-UA"/>
        </w:rPr>
        <w:t>нструктивно</w:t>
      </w:r>
      <w:r>
        <w:rPr>
          <w:i/>
          <w:iCs/>
          <w:lang w:val="uk-UA"/>
        </w:rPr>
        <w:t>-</w:t>
      </w:r>
      <w:r w:rsidRPr="00A77D1A">
        <w:rPr>
          <w:i/>
          <w:iCs/>
          <w:lang w:val="uk-UA"/>
        </w:rPr>
        <w:t>методичне заняття</w:t>
      </w:r>
      <w:r w:rsidRPr="00A77D1A">
        <w:rPr>
          <w:lang w:val="uk-UA"/>
        </w:rPr>
        <w:t> – вид практичного заняття, що проводиться для ознайомлення слухачів з організацією та порядком проведення підвищення кваліфікації, змістом навчання, порядком проведення поточного контролю та підсумкової атестації, вимогами до змісту, якості й оформлення випускних робіт.</w:t>
      </w:r>
      <w:r>
        <w:rPr>
          <w:lang w:val="uk-UA"/>
        </w:rPr>
        <w:t xml:space="preserve"> </w:t>
      </w:r>
      <w:r w:rsidRPr="00A77D1A">
        <w:rPr>
          <w:lang w:val="uk-UA"/>
        </w:rPr>
        <w:t xml:space="preserve">Під час цього заняття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педагогічні працівники </w:t>
      </w:r>
      <w:r w:rsidRPr="00A77D1A">
        <w:rPr>
          <w:lang w:val="uk-UA"/>
        </w:rPr>
        <w:t>обирають теми випускних робіт і за допомогою куратора-тьютора складають індивідуальн</w:t>
      </w:r>
      <w:r>
        <w:rPr>
          <w:lang w:val="uk-UA"/>
        </w:rPr>
        <w:t>і плани підвищення кваліфікації;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т</w:t>
      </w:r>
      <w:r w:rsidRPr="00A77D1A">
        <w:rPr>
          <w:i/>
          <w:iCs/>
          <w:lang w:val="uk-UA"/>
        </w:rPr>
        <w:t>ренінг</w:t>
      </w:r>
      <w:r w:rsidRPr="00A77D1A">
        <w:rPr>
          <w:lang w:val="uk-UA"/>
        </w:rPr>
        <w:t xml:space="preserve"> – групове інтерактивне навчальне заняття, яке ґрунтується на принципах зворотного зв’язку й активної взаємодії всіх учасників </w:t>
      </w:r>
      <w:r>
        <w:rPr>
          <w:lang w:val="uk-UA"/>
        </w:rPr>
        <w:t xml:space="preserve">, </w:t>
      </w:r>
      <w:r w:rsidRPr="00A77D1A">
        <w:rPr>
          <w:lang w:val="uk-UA"/>
        </w:rPr>
        <w:t>спрямоване на закріплення знань, напрацювання вмінь і нави</w:t>
      </w:r>
      <w:r>
        <w:rPr>
          <w:lang w:val="uk-UA"/>
        </w:rPr>
        <w:t>чок відповідно до мети навчання;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i/>
          <w:iCs/>
          <w:lang w:val="uk-UA"/>
        </w:rPr>
        <w:t>«</w:t>
      </w:r>
      <w:r>
        <w:rPr>
          <w:i/>
          <w:iCs/>
          <w:lang w:val="uk-UA"/>
        </w:rPr>
        <w:t>к</w:t>
      </w:r>
      <w:r w:rsidRPr="00A77D1A">
        <w:rPr>
          <w:i/>
          <w:iCs/>
          <w:lang w:val="uk-UA"/>
        </w:rPr>
        <w:t>руглий стіл»</w:t>
      </w:r>
      <w:r w:rsidRPr="00A77D1A">
        <w:rPr>
          <w:lang w:val="uk-UA"/>
        </w:rPr>
        <w:t xml:space="preserve"> − інтерактивний вид навчального заняття, основним змістом якого є обговорення актуальних і важливих інноваційних аспектів професійної діяльності </w:t>
      </w:r>
      <w:r w:rsidRPr="00A77D1A">
        <w:rPr>
          <w:rStyle w:val="SubtleEmphasis"/>
          <w:i w:val="0"/>
          <w:iCs w:val="0"/>
          <w:color w:val="auto"/>
          <w:lang w:val="uk-UA"/>
        </w:rPr>
        <w:t>педагогічних працівників</w:t>
      </w:r>
      <w:r w:rsidRPr="00A77D1A">
        <w:rPr>
          <w:lang w:val="uk-UA"/>
        </w:rPr>
        <w:t>. У проведенні «круглих столів» беруть участь професори, доценти кафедр, а також запрошені провідні вчені та спеціалісти в галузі проблем, які обговорюються</w:t>
      </w:r>
      <w:r>
        <w:rPr>
          <w:lang w:val="uk-UA"/>
        </w:rPr>
        <w:t>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в</w:t>
      </w:r>
      <w:r w:rsidRPr="00A77D1A">
        <w:rPr>
          <w:i/>
          <w:iCs/>
          <w:lang w:val="uk-UA"/>
        </w:rPr>
        <w:t>иїзне заняття</w:t>
      </w:r>
      <w:r w:rsidRPr="00A77D1A">
        <w:rPr>
          <w:lang w:val="uk-UA"/>
        </w:rPr>
        <w:t> – вид навчального заняття, основним змістом якого є ознайомлення слухачів з передовим досвідом різних аспектів їх</w:t>
      </w:r>
      <w:r>
        <w:rPr>
          <w:lang w:val="uk-UA"/>
        </w:rPr>
        <w:t>ньої</w:t>
      </w:r>
      <w:r w:rsidRPr="00A77D1A">
        <w:rPr>
          <w:lang w:val="uk-UA"/>
        </w:rPr>
        <w:t xml:space="preserve"> професійної діяльності. Об’єкт виїзного заняття визначає деканат (навчальний відділ) з урахуванням пропозицій кафедри, він же погоджує з керівництвом відповідного закладу (організації, установи) порядок проведення заняття. Керує виїзним заняттям куратор-тьютор навчальної групи. До його проведення можуть залучатися</w:t>
      </w:r>
      <w:r>
        <w:rPr>
          <w:lang w:val="uk-UA"/>
        </w:rPr>
        <w:t xml:space="preserve"> (</w:t>
      </w:r>
      <w:r w:rsidRPr="00A77D1A">
        <w:rPr>
          <w:lang w:val="uk-UA"/>
        </w:rPr>
        <w:t>на умовах погодинної оплати</w:t>
      </w:r>
      <w:r>
        <w:rPr>
          <w:lang w:val="uk-UA"/>
        </w:rPr>
        <w:t>)</w:t>
      </w:r>
      <w:r w:rsidRPr="00A77D1A">
        <w:rPr>
          <w:lang w:val="uk-UA"/>
        </w:rPr>
        <w:t xml:space="preserve"> працівники відповідного закладу (організації, установи).</w:t>
      </w:r>
      <w:r>
        <w:rPr>
          <w:lang w:val="uk-UA"/>
        </w:rPr>
        <w:t xml:space="preserve"> </w:t>
      </w:r>
      <w:r w:rsidRPr="00A77D1A">
        <w:rPr>
          <w:lang w:val="uk-UA"/>
        </w:rPr>
        <w:t xml:space="preserve">Для окремих категорій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>виїзні заняття можуть проводитис</w:t>
      </w:r>
      <w:r>
        <w:rPr>
          <w:lang w:val="uk-UA"/>
        </w:rPr>
        <w:t>я</w:t>
      </w:r>
      <w:r w:rsidRPr="00A77D1A">
        <w:rPr>
          <w:lang w:val="uk-UA"/>
        </w:rPr>
        <w:t xml:space="preserve"> у вигляді тривалого виробничого стажування на підприємствах, в установах або в спеціально визначених навчально-виробничих центрах. Організація такого стажування регламентується окремим положенням, яке затверджується в установленому порядку</w:t>
      </w:r>
      <w:r>
        <w:rPr>
          <w:lang w:val="uk-UA"/>
        </w:rPr>
        <w:t>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к</w:t>
      </w:r>
      <w:r w:rsidRPr="00A77D1A">
        <w:rPr>
          <w:i/>
          <w:iCs/>
          <w:lang w:val="uk-UA"/>
        </w:rPr>
        <w:t>онференція з обміну досвідом</w:t>
      </w:r>
      <w:r w:rsidRPr="00A77D1A">
        <w:rPr>
          <w:lang w:val="uk-UA"/>
        </w:rPr>
        <w:t> – інтерактивний вид заняття, яке проводиться на заключному етапі навчання</w:t>
      </w:r>
      <w:r>
        <w:rPr>
          <w:lang w:val="uk-UA"/>
        </w:rPr>
        <w:t>,</w:t>
      </w:r>
      <w:r w:rsidRPr="00A77D1A">
        <w:rPr>
          <w:lang w:val="uk-UA"/>
        </w:rPr>
        <w:t xml:space="preserve"> основним змістом якого є обговорення попередньо підготовлених доповідей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>з актуальних проблем їхньої професійної діяльнос</w:t>
      </w:r>
      <w:r>
        <w:rPr>
          <w:lang w:val="uk-UA"/>
        </w:rPr>
        <w:t>ті, власного передового досвіду;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к</w:t>
      </w:r>
      <w:r w:rsidRPr="00A77D1A">
        <w:rPr>
          <w:i/>
          <w:iCs/>
          <w:lang w:val="uk-UA"/>
        </w:rPr>
        <w:t>онсультація</w:t>
      </w:r>
      <w:r w:rsidRPr="00A77D1A">
        <w:rPr>
          <w:lang w:val="uk-UA"/>
        </w:rPr>
        <w:t> – вид навчального заняття, під час якого слухач одержує від викладача відповіді на конкретні запитання або пояснення конкретних теоретичних положень чи аспектів їх практичного застосування.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На дистанційному етапі підвищення кваліфікації</w:t>
      </w:r>
      <w:r w:rsidRPr="00A77D1A">
        <w:rPr>
          <w:b/>
          <w:lang w:val="uk-UA"/>
        </w:rPr>
        <w:t xml:space="preserve"> </w:t>
      </w:r>
      <w:r w:rsidRPr="00A77D1A">
        <w:rPr>
          <w:lang w:val="uk-UA"/>
        </w:rPr>
        <w:t>основними видами навчальних занять є: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lang w:val="uk-UA"/>
        </w:rPr>
        <w:t>д</w:t>
      </w:r>
      <w:r w:rsidRPr="00A77D1A">
        <w:rPr>
          <w:i/>
          <w:lang w:val="uk-UA"/>
        </w:rPr>
        <w:t>истанційна лекція</w:t>
      </w:r>
      <w:r w:rsidRPr="00A77D1A">
        <w:rPr>
          <w:lang w:val="uk-UA"/>
        </w:rPr>
        <w:t xml:space="preserve"> − вид навчального заняття</w:t>
      </w:r>
      <w:r>
        <w:rPr>
          <w:lang w:val="uk-UA"/>
        </w:rPr>
        <w:t>,</w:t>
      </w:r>
      <w:r w:rsidRPr="00A77D1A">
        <w:rPr>
          <w:lang w:val="uk-UA"/>
        </w:rPr>
        <w:t xml:space="preserve"> на якому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педагогічні працівники </w:t>
      </w:r>
      <w:r w:rsidRPr="00A77D1A">
        <w:rPr>
          <w:lang w:val="uk-UA"/>
        </w:rPr>
        <w:t xml:space="preserve">одержують </w:t>
      </w:r>
      <w:r w:rsidRPr="00A77D1A">
        <w:rPr>
          <w:bCs/>
          <w:lang w:val="uk-UA"/>
        </w:rPr>
        <w:t>електронні лекційні матеріали,</w:t>
      </w:r>
      <w:r w:rsidRPr="00A77D1A">
        <w:rPr>
          <w:lang w:val="uk-UA"/>
        </w:rPr>
        <w:t xml:space="preserve"> аудіовізуальну інформацію лекційного матеріалу через засоби телекомунікаційного зв'язку як у синхронному </w:t>
      </w:r>
      <w:r w:rsidRPr="00A77D1A">
        <w:rPr>
          <w:rStyle w:val="Strong"/>
          <w:lang w:val="uk-UA"/>
        </w:rPr>
        <w:t>(on</w:t>
      </w:r>
      <w:r>
        <w:rPr>
          <w:rStyle w:val="Strong"/>
          <w:lang w:val="uk-UA"/>
        </w:rPr>
        <w:t>-</w:t>
      </w:r>
      <w:r w:rsidRPr="00A77D1A">
        <w:rPr>
          <w:rStyle w:val="Strong"/>
          <w:lang w:val="uk-UA"/>
        </w:rPr>
        <w:t>line)</w:t>
      </w:r>
      <w:r w:rsidRPr="00A77D1A">
        <w:rPr>
          <w:lang w:val="uk-UA"/>
        </w:rPr>
        <w:t xml:space="preserve"> режимі, коли слухачі можуть одержувати інформацію від лектора й ставити йому запитання у реальному вимірі часу, так і в асинхронному </w:t>
      </w:r>
      <w:r w:rsidRPr="00A77D1A">
        <w:rPr>
          <w:rStyle w:val="Strong"/>
          <w:lang w:val="uk-UA"/>
        </w:rPr>
        <w:t>(off</w:t>
      </w:r>
      <w:r>
        <w:rPr>
          <w:rStyle w:val="Strong"/>
          <w:lang w:val="uk-UA"/>
        </w:rPr>
        <w:t>-</w:t>
      </w:r>
      <w:r w:rsidRPr="00A77D1A">
        <w:rPr>
          <w:rStyle w:val="Strong"/>
          <w:lang w:val="uk-UA"/>
        </w:rPr>
        <w:t>line)</w:t>
      </w:r>
      <w:r w:rsidRPr="00A77D1A">
        <w:rPr>
          <w:lang w:val="uk-UA"/>
        </w:rPr>
        <w:t xml:space="preserve"> режимі</w:t>
      </w:r>
      <w:r w:rsidRPr="00CF0AAB">
        <w:rPr>
          <w:lang w:val="uk-UA"/>
        </w:rPr>
        <w:t xml:space="preserve">, </w:t>
      </w:r>
      <w:r w:rsidRPr="00A77D1A">
        <w:rPr>
          <w:lang w:val="uk-UA"/>
        </w:rPr>
        <w:t xml:space="preserve"> коли слухачі отримують аудіовізуальний запис лекційного матеріалу.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CC7CF3">
        <w:rPr>
          <w:lang w:val="uk-UA"/>
        </w:rPr>
        <w:t xml:space="preserve">До основних видів дистанційної лекції </w:t>
      </w:r>
      <w:r>
        <w:rPr>
          <w:lang w:val="uk-UA"/>
        </w:rPr>
        <w:t>належать</w:t>
      </w:r>
      <w:r w:rsidRPr="00CC7CF3">
        <w:rPr>
          <w:lang w:val="uk-UA"/>
        </w:rPr>
        <w:t>:</w:t>
      </w:r>
      <w:r w:rsidRPr="00A77D1A">
        <w:rPr>
          <w:lang w:val="uk-UA"/>
        </w:rPr>
        <w:t xml:space="preserve">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lang w:val="uk-UA"/>
        </w:rPr>
        <w:t>в</w:t>
      </w:r>
      <w:r w:rsidRPr="00A77D1A">
        <w:rPr>
          <w:i/>
          <w:lang w:val="uk-UA"/>
        </w:rPr>
        <w:t>ідеолекція</w:t>
      </w:r>
      <w:r w:rsidRPr="00A77D1A">
        <w:rPr>
          <w:lang w:val="uk-UA"/>
        </w:rPr>
        <w:t xml:space="preserve"> − лекція викладача</w:t>
      </w:r>
      <w:r>
        <w:rPr>
          <w:lang w:val="uk-UA"/>
        </w:rPr>
        <w:t xml:space="preserve">, </w:t>
      </w:r>
      <w:r w:rsidRPr="00A77D1A">
        <w:rPr>
          <w:lang w:val="uk-UA"/>
        </w:rPr>
        <w:t>записана на відеоплівку або засоби впровадження на електронний носій</w:t>
      </w:r>
      <w:r>
        <w:rPr>
          <w:lang w:val="uk-UA"/>
        </w:rPr>
        <w:t xml:space="preserve">, </w:t>
      </w:r>
      <w:r w:rsidRPr="00A77D1A">
        <w:rPr>
          <w:lang w:val="uk-UA"/>
        </w:rPr>
        <w:t>доповнена мультимедіадодатками, що ілюструють виклад лекції та її перевед</w:t>
      </w:r>
      <w:r>
        <w:rPr>
          <w:lang w:val="uk-UA"/>
        </w:rPr>
        <w:t>ення в комп’ютерний відеоформат;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lang w:val="uk-UA"/>
        </w:rPr>
        <w:t>м</w:t>
      </w:r>
      <w:r w:rsidRPr="00A77D1A">
        <w:rPr>
          <w:i/>
          <w:lang w:val="uk-UA"/>
        </w:rPr>
        <w:t>ультимедіалекція</w:t>
      </w:r>
      <w:r w:rsidRPr="00A77D1A">
        <w:rPr>
          <w:lang w:val="uk-UA"/>
        </w:rPr>
        <w:t xml:space="preserve"> – лекційний матеріал</w:t>
      </w:r>
      <w:r>
        <w:rPr>
          <w:lang w:val="uk-UA"/>
        </w:rPr>
        <w:t>, який</w:t>
      </w:r>
      <w:r w:rsidRPr="00A77D1A">
        <w:rPr>
          <w:lang w:val="uk-UA"/>
        </w:rPr>
        <w:t xml:space="preserve"> викладається з використанням спеціально розроблених інтерактивних комп’ютерних навчальних програм. При цьому завдяки використанню мультимедіазасобів навчальний матеріал структурований так, що кожний слухач обирає для себе оптимальну траєкторію й зручний темп опрацювання матеріалу в такий спосіб вивчення, </w:t>
      </w:r>
      <w:r>
        <w:rPr>
          <w:lang w:val="uk-UA"/>
        </w:rPr>
        <w:t>який</w:t>
      </w:r>
      <w:r w:rsidRPr="00A77D1A">
        <w:rPr>
          <w:lang w:val="uk-UA"/>
        </w:rPr>
        <w:t xml:space="preserve"> максимально відповідає психофізіологічн</w:t>
      </w:r>
      <w:r>
        <w:rPr>
          <w:lang w:val="uk-UA"/>
        </w:rPr>
        <w:t>им особливостям його сприйняття;</w:t>
      </w:r>
      <w:r w:rsidRPr="00A77D1A">
        <w:rPr>
          <w:lang w:val="uk-UA"/>
        </w:rPr>
        <w:t xml:space="preserve">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в</w:t>
      </w:r>
      <w:r w:rsidRPr="00A77D1A">
        <w:rPr>
          <w:i/>
          <w:iCs/>
          <w:lang w:val="uk-UA"/>
        </w:rPr>
        <w:t>ебінар</w:t>
      </w:r>
      <w:r w:rsidRPr="00A77D1A">
        <w:rPr>
          <w:i/>
          <w:lang w:val="uk-UA"/>
        </w:rPr>
        <w:t> </w:t>
      </w:r>
      <w:r w:rsidRPr="00A77D1A">
        <w:rPr>
          <w:lang w:val="uk-UA"/>
        </w:rPr>
        <w:t xml:space="preserve">− інтерактивний семінар, організований за допомогою </w:t>
      </w:r>
      <w:r>
        <w:rPr>
          <w:lang w:val="uk-UA"/>
        </w:rPr>
        <w:t>і</w:t>
      </w:r>
      <w:r w:rsidRPr="00A77D1A">
        <w:rPr>
          <w:lang w:val="uk-UA"/>
        </w:rPr>
        <w:t>нтернет</w:t>
      </w:r>
      <w:r>
        <w:rPr>
          <w:lang w:val="uk-UA"/>
        </w:rPr>
        <w:t>-</w:t>
      </w:r>
      <w:r w:rsidRPr="00A77D1A">
        <w:rPr>
          <w:lang w:val="uk-UA"/>
        </w:rPr>
        <w:t xml:space="preserve">технологій. Вебінар </w:t>
      </w:r>
      <w:r>
        <w:rPr>
          <w:lang w:val="uk-UA"/>
        </w:rPr>
        <w:t>зазвичай</w:t>
      </w:r>
      <w:r w:rsidRPr="00A77D1A">
        <w:rPr>
          <w:lang w:val="uk-UA"/>
        </w:rPr>
        <w:t xml:space="preserve"> проходить у формі віртуального спілкування між викладачем − ведучим (спікером), який робить доповідь, наочно підкріплену презентацією, та слухачами</w:t>
      </w:r>
      <w:r>
        <w:rPr>
          <w:lang w:val="uk-UA"/>
        </w:rPr>
        <w:t>-</w:t>
      </w:r>
      <w:r w:rsidRPr="00A77D1A">
        <w:rPr>
          <w:lang w:val="uk-UA"/>
        </w:rPr>
        <w:t>учасниками цього on</w:t>
      </w:r>
      <w:r>
        <w:rPr>
          <w:lang w:val="uk-UA"/>
        </w:rPr>
        <w:t>-</w:t>
      </w:r>
      <w:r w:rsidRPr="00A77D1A">
        <w:rPr>
          <w:lang w:val="uk-UA"/>
        </w:rPr>
        <w:t>line заходу, які мають можливість активно взаємодіяти з ведучим і між собою, а саме: прослухавши доповідь, обговорювати викладений матеріал та коло проблемних питань</w:t>
      </w:r>
      <w:r>
        <w:rPr>
          <w:lang w:val="uk-UA"/>
        </w:rPr>
        <w:t>,</w:t>
      </w:r>
      <w:r w:rsidRPr="00A77D1A">
        <w:rPr>
          <w:lang w:val="uk-UA"/>
        </w:rPr>
        <w:t xml:space="preserve"> означених у ній, виконувати завдання й відповідати на </w:t>
      </w:r>
      <w:r>
        <w:rPr>
          <w:lang w:val="uk-UA"/>
        </w:rPr>
        <w:t>за</w:t>
      </w:r>
      <w:r w:rsidRPr="00A77D1A">
        <w:rPr>
          <w:lang w:val="uk-UA"/>
        </w:rPr>
        <w:t xml:space="preserve">питання ведучого, висловлювати думки, </w:t>
      </w:r>
      <w:r>
        <w:rPr>
          <w:lang w:val="uk-UA"/>
        </w:rPr>
        <w:t>ставити</w:t>
      </w:r>
      <w:r w:rsidRPr="00A77D1A">
        <w:rPr>
          <w:lang w:val="uk-UA"/>
        </w:rPr>
        <w:t xml:space="preserve"> свої запитання й от</w:t>
      </w:r>
      <w:r>
        <w:rPr>
          <w:lang w:val="uk-UA"/>
        </w:rPr>
        <w:t>римувати на них відповіді тощо;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lang w:val="uk-UA"/>
        </w:rPr>
        <w:t>д</w:t>
      </w:r>
      <w:r w:rsidRPr="00A77D1A">
        <w:rPr>
          <w:i/>
          <w:iCs/>
          <w:lang w:val="uk-UA"/>
        </w:rPr>
        <w:t>истанційне консультування</w:t>
      </w:r>
      <w:r w:rsidRPr="00A77D1A">
        <w:rPr>
          <w:lang w:val="uk-UA"/>
        </w:rPr>
        <w:t xml:space="preserve"> слухачів</w:t>
      </w:r>
      <w:r>
        <w:rPr>
          <w:lang w:val="uk-UA"/>
        </w:rPr>
        <w:t xml:space="preserve"> з</w:t>
      </w:r>
      <w:r w:rsidRPr="00A77D1A">
        <w:rPr>
          <w:lang w:val="uk-UA"/>
        </w:rPr>
        <w:t xml:space="preserve">дійснюється за очно-дистанційною формою навчання як у режимі реального часу (синхронно), так </w:t>
      </w:r>
      <w:r>
        <w:rPr>
          <w:lang w:val="uk-UA"/>
        </w:rPr>
        <w:t xml:space="preserve">і </w:t>
      </w:r>
      <w:r w:rsidRPr="00A77D1A">
        <w:rPr>
          <w:lang w:val="uk-UA"/>
        </w:rPr>
        <w:t>із затримкою відповідей у часі (асинхронно) з використанням усіх засобів зв’язку (Інтернет</w:t>
      </w:r>
      <w:r>
        <w:rPr>
          <w:lang w:val="uk-UA"/>
        </w:rPr>
        <w:t>у</w:t>
      </w:r>
      <w:r w:rsidRPr="00A77D1A">
        <w:rPr>
          <w:lang w:val="uk-UA"/>
        </w:rPr>
        <w:t>, електронн</w:t>
      </w:r>
      <w:r>
        <w:rPr>
          <w:lang w:val="uk-UA"/>
        </w:rPr>
        <w:t>ої</w:t>
      </w:r>
      <w:r w:rsidRPr="00A77D1A">
        <w:rPr>
          <w:lang w:val="uk-UA"/>
        </w:rPr>
        <w:t xml:space="preserve"> і звичайн</w:t>
      </w:r>
      <w:r>
        <w:rPr>
          <w:lang w:val="uk-UA"/>
        </w:rPr>
        <w:t>ої</w:t>
      </w:r>
      <w:r w:rsidRPr="00A77D1A">
        <w:rPr>
          <w:lang w:val="uk-UA"/>
        </w:rPr>
        <w:t xml:space="preserve"> пошт</w:t>
      </w:r>
      <w:r>
        <w:rPr>
          <w:lang w:val="uk-UA"/>
        </w:rPr>
        <w:t>и</w:t>
      </w:r>
      <w:r w:rsidRPr="00A77D1A">
        <w:rPr>
          <w:lang w:val="uk-UA"/>
        </w:rPr>
        <w:t>, тел</w:t>
      </w:r>
      <w:r>
        <w:rPr>
          <w:lang w:val="uk-UA"/>
        </w:rPr>
        <w:t>ефону, факсу тощо);</w:t>
      </w:r>
      <w:r w:rsidRPr="00A77D1A">
        <w:rPr>
          <w:lang w:val="uk-UA"/>
        </w:rPr>
        <w:t xml:space="preserve">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iCs/>
          <w:bdr w:val="none" w:sz="0" w:space="0" w:color="auto" w:frame="1"/>
          <w:lang w:val="uk-UA"/>
        </w:rPr>
        <w:t>в</w:t>
      </w:r>
      <w:r w:rsidRPr="00A77D1A">
        <w:rPr>
          <w:i/>
          <w:iCs/>
          <w:bdr w:val="none" w:sz="0" w:space="0" w:color="auto" w:frame="1"/>
          <w:lang w:val="uk-UA"/>
        </w:rPr>
        <w:t>ідеоконференція</w:t>
      </w:r>
      <w:r w:rsidRPr="00A77D1A">
        <w:rPr>
          <w:iCs/>
          <w:bdr w:val="none" w:sz="0" w:space="0" w:color="auto" w:frame="1"/>
          <w:lang w:val="uk-UA"/>
        </w:rPr>
        <w:t xml:space="preserve"> – інтерактивна тематична дискусія, що проводиться в режимі </w:t>
      </w:r>
      <w:r w:rsidRPr="00A77D1A">
        <w:rPr>
          <w:rStyle w:val="Strong"/>
          <w:lang w:val="uk-UA"/>
        </w:rPr>
        <w:t>on</w:t>
      </w:r>
      <w:r>
        <w:rPr>
          <w:rStyle w:val="Strong"/>
          <w:lang w:val="uk-UA"/>
        </w:rPr>
        <w:t>-</w:t>
      </w:r>
      <w:r w:rsidRPr="00A77D1A">
        <w:rPr>
          <w:rStyle w:val="Strong"/>
          <w:lang w:val="uk-UA"/>
        </w:rPr>
        <w:t>line</w:t>
      </w:r>
      <w:r w:rsidRPr="00A77D1A">
        <w:rPr>
          <w:iCs/>
          <w:bdr w:val="none" w:sz="0" w:space="0" w:color="auto" w:frame="1"/>
          <w:lang w:val="uk-UA"/>
        </w:rPr>
        <w:t xml:space="preserve"> за допомогою сучасних комп’ютерних і телекомунікаційних технологій (зокрема електронної пошти, обміну файлами).</w:t>
      </w:r>
      <w:r w:rsidRPr="00A77D1A">
        <w:rPr>
          <w:rStyle w:val="apple-converted-space"/>
          <w:bdr w:val="none" w:sz="0" w:space="0" w:color="auto" w:frame="1"/>
          <w:lang w:val="uk-UA"/>
        </w:rPr>
        <w:t xml:space="preserve"> Відеоконференція використовується </w:t>
      </w:r>
      <w:r w:rsidRPr="00A77D1A">
        <w:rPr>
          <w:bdr w:val="none" w:sz="0" w:space="0" w:color="auto" w:frame="1"/>
          <w:lang w:val="uk-UA"/>
        </w:rPr>
        <w:t xml:space="preserve">для відкритого обговорення поставлених навчальних проблем за попередньо розробленою структурою і регламентом обговорення заданої тематики в межах дистанційного листування. При цьому всі повідомлення, які відправляються в групу, з часом стають відомими всім учасникам конференції. Це заняття (як і будь-які інші) має бути </w:t>
      </w:r>
      <w:r>
        <w:rPr>
          <w:bdr w:val="none" w:sz="0" w:space="0" w:color="auto" w:frame="1"/>
          <w:lang w:val="uk-UA"/>
        </w:rPr>
        <w:t>заздалегіть</w:t>
      </w:r>
      <w:r w:rsidRPr="00A77D1A">
        <w:rPr>
          <w:rStyle w:val="apple-converted-space"/>
          <w:bdr w:val="none" w:sz="0" w:space="0" w:color="auto" w:frame="1"/>
          <w:lang w:val="uk-UA"/>
        </w:rPr>
        <w:t> </w:t>
      </w:r>
      <w:r w:rsidRPr="00A77D1A">
        <w:rPr>
          <w:bdr w:val="none" w:sz="0" w:space="0" w:color="auto" w:frame="1"/>
          <w:lang w:val="uk-UA"/>
        </w:rPr>
        <w:t xml:space="preserve">змодельованим, тобто викладач (автор) має продумати </w:t>
      </w:r>
      <w:r>
        <w:rPr>
          <w:bdr w:val="none" w:sz="0" w:space="0" w:color="auto" w:frame="1"/>
          <w:lang w:val="uk-UA"/>
        </w:rPr>
        <w:t>перебіг</w:t>
      </w:r>
      <w:r w:rsidRPr="00A77D1A">
        <w:rPr>
          <w:bdr w:val="none" w:sz="0" w:space="0" w:color="auto" w:frame="1"/>
          <w:lang w:val="uk-UA"/>
        </w:rPr>
        <w:t xml:space="preserve"> заняття й уявити</w:t>
      </w:r>
      <w:r w:rsidRPr="00A77D1A">
        <w:rPr>
          <w:rStyle w:val="apple-converted-space"/>
          <w:bdr w:val="none" w:sz="0" w:space="0" w:color="auto" w:frame="1"/>
          <w:lang w:val="uk-UA"/>
        </w:rPr>
        <w:t> </w:t>
      </w:r>
      <w:r w:rsidRPr="00A77D1A">
        <w:rPr>
          <w:bdr w:val="none" w:sz="0" w:space="0" w:color="auto" w:frame="1"/>
          <w:lang w:val="uk-UA"/>
        </w:rPr>
        <w:t xml:space="preserve">можливі реакції </w:t>
      </w:r>
      <w:r w:rsidRPr="00A77D1A">
        <w:rPr>
          <w:rStyle w:val="SubtleEmphasis"/>
          <w:i w:val="0"/>
          <w:iCs w:val="0"/>
          <w:color w:val="auto"/>
          <w:lang w:val="uk-UA"/>
        </w:rPr>
        <w:t>педагогічних працівників</w:t>
      </w:r>
      <w:r>
        <w:rPr>
          <w:bdr w:val="none" w:sz="0" w:space="0" w:color="auto" w:frame="1"/>
          <w:lang w:val="uk-UA"/>
        </w:rPr>
        <w:t>;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rStyle w:val="Emphasis"/>
          <w:lang w:val="uk-UA"/>
        </w:rPr>
        <w:t>ч</w:t>
      </w:r>
      <w:r w:rsidRPr="00A77D1A">
        <w:rPr>
          <w:rStyle w:val="Emphasis"/>
          <w:lang w:val="uk-UA"/>
        </w:rPr>
        <w:t>ат-заняття</w:t>
      </w:r>
      <w:r w:rsidRPr="00A77D1A">
        <w:rPr>
          <w:lang w:val="uk-UA"/>
        </w:rPr>
        <w:t> – інтернет</w:t>
      </w:r>
      <w:r>
        <w:rPr>
          <w:lang w:val="uk-UA"/>
        </w:rPr>
        <w:t>-</w:t>
      </w:r>
      <w:r w:rsidRPr="00A77D1A">
        <w:rPr>
          <w:lang w:val="uk-UA"/>
        </w:rPr>
        <w:t xml:space="preserve">заняття </w:t>
      </w:r>
      <w:r w:rsidRPr="00A77D1A">
        <w:rPr>
          <w:bCs/>
          <w:lang w:val="uk-UA"/>
        </w:rPr>
        <w:t>з використанням синхронних засобів спілкування (</w:t>
      </w:r>
      <w:r w:rsidRPr="00A77D1A">
        <w:rPr>
          <w:lang w:val="uk-UA"/>
        </w:rPr>
        <w:t>чат</w:t>
      </w:r>
      <w:r>
        <w:rPr>
          <w:lang w:val="uk-UA"/>
        </w:rPr>
        <w:t>-</w:t>
      </w:r>
      <w:r w:rsidRPr="00A77D1A">
        <w:rPr>
          <w:lang w:val="uk-UA"/>
        </w:rPr>
        <w:t>технологій</w:t>
      </w:r>
      <w:r w:rsidRPr="00A77D1A">
        <w:rPr>
          <w:bCs/>
          <w:lang w:val="uk-UA"/>
        </w:rPr>
        <w:t>)</w:t>
      </w:r>
      <w:r w:rsidRPr="00A77D1A">
        <w:rPr>
          <w:lang w:val="uk-UA"/>
        </w:rPr>
        <w:t>, де користувачі (викладач</w:t>
      </w:r>
      <w:r>
        <w:rPr>
          <w:lang w:val="uk-UA"/>
        </w:rPr>
        <w:t>-</w:t>
      </w:r>
      <w:r w:rsidRPr="00A77D1A">
        <w:rPr>
          <w:lang w:val="uk-UA"/>
        </w:rPr>
        <w:t xml:space="preserve">консультант і слухачі) обмінюються повідомленнями в реальному часі (мають одночасний доступ до чату). Усі повідомлення кожного учасника </w:t>
      </w:r>
      <w:r>
        <w:rPr>
          <w:lang w:val="uk-UA"/>
        </w:rPr>
        <w:t>б</w:t>
      </w:r>
      <w:r w:rsidRPr="00A77D1A">
        <w:rPr>
          <w:lang w:val="uk-UA"/>
        </w:rPr>
        <w:t>е</w:t>
      </w:r>
      <w:r>
        <w:rPr>
          <w:lang w:val="uk-UA"/>
        </w:rPr>
        <w:t>з</w:t>
      </w:r>
      <w:r w:rsidRPr="00A77D1A">
        <w:rPr>
          <w:lang w:val="uk-UA"/>
        </w:rPr>
        <w:t xml:space="preserve">перервним потоком проходять перед очима користувача, з цього потоку він виокремлює ті, що адресовані особисто йому або всім учасникам </w:t>
      </w:r>
      <w:r w:rsidRPr="00A77D1A">
        <w:rPr>
          <w:rStyle w:val="Strong"/>
          <w:lang w:val="uk-UA"/>
        </w:rPr>
        <w:t>on</w:t>
      </w:r>
      <w:r>
        <w:rPr>
          <w:rStyle w:val="Strong"/>
          <w:lang w:val="uk-UA"/>
        </w:rPr>
        <w:t>-</w:t>
      </w:r>
      <w:r w:rsidRPr="00A77D1A">
        <w:rPr>
          <w:rStyle w:val="Strong"/>
          <w:lang w:val="uk-UA"/>
        </w:rPr>
        <w:t>line</w:t>
      </w:r>
      <w:r w:rsidRPr="00A77D1A">
        <w:rPr>
          <w:iCs/>
          <w:bdr w:val="none" w:sz="0" w:space="0" w:color="auto" w:frame="1"/>
          <w:lang w:val="uk-UA"/>
        </w:rPr>
        <w:t xml:space="preserve"> </w:t>
      </w:r>
      <w:r>
        <w:rPr>
          <w:lang w:val="uk-UA"/>
        </w:rPr>
        <w:t>чату;</w:t>
      </w:r>
      <w:r w:rsidRPr="00A77D1A">
        <w:rPr>
          <w:lang w:val="uk-UA"/>
        </w:rPr>
        <w:t xml:space="preserve">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>
        <w:rPr>
          <w:i/>
          <w:lang w:val="uk-UA"/>
        </w:rPr>
        <w:t>ф</w:t>
      </w:r>
      <w:r w:rsidRPr="00A77D1A">
        <w:rPr>
          <w:i/>
          <w:lang w:val="uk-UA"/>
        </w:rPr>
        <w:t>орум</w:t>
      </w:r>
      <w:r w:rsidRPr="00A77D1A">
        <w:rPr>
          <w:lang w:val="uk-UA"/>
        </w:rPr>
        <w:t xml:space="preserve"> </w:t>
      </w:r>
      <w:r>
        <w:rPr>
          <w:lang w:val="uk-UA"/>
        </w:rPr>
        <w:t>–</w:t>
      </w:r>
      <w:r w:rsidRPr="00A77D1A">
        <w:rPr>
          <w:lang w:val="uk-UA"/>
        </w:rPr>
        <w:t xml:space="preserve"> інтернет</w:t>
      </w:r>
      <w:r>
        <w:rPr>
          <w:lang w:val="uk-UA"/>
        </w:rPr>
        <w:t>-</w:t>
      </w:r>
      <w:r w:rsidRPr="00A77D1A">
        <w:rPr>
          <w:lang w:val="uk-UA"/>
        </w:rPr>
        <w:t>заняття, що провод</w:t>
      </w:r>
      <w:r>
        <w:rPr>
          <w:lang w:val="uk-UA"/>
        </w:rPr>
        <w:t>и</w:t>
      </w:r>
      <w:r w:rsidRPr="00A77D1A">
        <w:rPr>
          <w:lang w:val="uk-UA"/>
        </w:rPr>
        <w:t xml:space="preserve">ться в асинхронному режимі взаємодії викладачів і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 xml:space="preserve">(у розподіленому часі) з використанням інформаційних і телекомунікаційних технологій. Обговорення навчальної проблеми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педагогічними працівниками </w:t>
      </w:r>
      <w:r w:rsidRPr="00A77D1A">
        <w:rPr>
          <w:lang w:val="uk-UA"/>
        </w:rPr>
        <w:t>з викладачем та між собою відбувається шляхом ознайомлення з текстовими повідомленнями, які може залишити на визначеному сайті кожен учасник форуму і які є доступними для інших. Від чат-занять форуми відрізняються можливістю проведення тривал</w:t>
      </w:r>
      <w:r>
        <w:rPr>
          <w:lang w:val="uk-UA"/>
        </w:rPr>
        <w:t>іш</w:t>
      </w:r>
      <w:r w:rsidRPr="00A77D1A">
        <w:rPr>
          <w:lang w:val="uk-UA"/>
        </w:rPr>
        <w:t>ої (багатоденної) робот</w:t>
      </w:r>
      <w:r>
        <w:rPr>
          <w:lang w:val="uk-UA"/>
        </w:rPr>
        <w:t>и;</w:t>
      </w:r>
      <w:r w:rsidRPr="00A77D1A">
        <w:rPr>
          <w:lang w:val="uk-UA"/>
        </w:rPr>
        <w:t xml:space="preserve">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b/>
          <w:lang w:val="uk-UA"/>
        </w:rPr>
      </w:pPr>
      <w:r>
        <w:rPr>
          <w:lang w:val="uk-UA"/>
        </w:rPr>
        <w:t>і</w:t>
      </w:r>
      <w:r w:rsidRPr="00A77D1A">
        <w:rPr>
          <w:lang w:val="uk-UA"/>
        </w:rPr>
        <w:t>нші види</w:t>
      </w:r>
      <w:r w:rsidRPr="00A77D1A">
        <w:rPr>
          <w:shd w:val="clear" w:color="auto" w:fill="FFFFFF"/>
          <w:lang w:val="uk-UA"/>
        </w:rPr>
        <w:t xml:space="preserve"> навчальних занять, які можуть проводитис</w:t>
      </w:r>
      <w:r>
        <w:rPr>
          <w:shd w:val="clear" w:color="auto" w:fill="FFFFFF"/>
          <w:lang w:val="uk-UA"/>
        </w:rPr>
        <w:t>я</w:t>
      </w:r>
      <w:r w:rsidRPr="00A77D1A">
        <w:rPr>
          <w:shd w:val="clear" w:color="auto" w:fill="FFFFFF"/>
          <w:lang w:val="uk-UA"/>
        </w:rPr>
        <w:t xml:space="preserve"> (у синхронному або асинхронному режимах) − </w:t>
      </w:r>
      <w:r w:rsidRPr="00A77D1A">
        <w:rPr>
          <w:lang w:val="uk-UA"/>
        </w:rPr>
        <w:t>ділові ігри, виконання проектів у групах, виконання контрольно-тестових завдань тощо.</w:t>
      </w:r>
      <w:r w:rsidRPr="00A77D1A">
        <w:rPr>
          <w:b/>
          <w:lang w:val="uk-UA"/>
        </w:rPr>
        <w:t xml:space="preserve">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Види занять встановлюють провідні кафедри, вони </w:t>
      </w:r>
      <w:r>
        <w:rPr>
          <w:lang w:val="uk-UA"/>
        </w:rPr>
        <w:t>зазначаються</w:t>
      </w:r>
      <w:r w:rsidRPr="00A77D1A">
        <w:rPr>
          <w:lang w:val="uk-UA"/>
        </w:rPr>
        <w:t xml:space="preserve"> у навчальних, навчально-тематичних планах та інших документах.</w:t>
      </w:r>
    </w:p>
    <w:p w:rsidR="00D9064B" w:rsidRPr="00A77D1A" w:rsidRDefault="00D9064B" w:rsidP="0039630B">
      <w:pPr>
        <w:spacing w:line="360" w:lineRule="auto"/>
        <w:ind w:firstLine="709"/>
        <w:jc w:val="left"/>
        <w:rPr>
          <w:lang w:val="uk-UA"/>
        </w:rPr>
      </w:pPr>
      <w:r w:rsidRPr="00A77D1A">
        <w:rPr>
          <w:lang w:val="uk-UA"/>
        </w:rPr>
        <w:t>2.4.2. Самостійна робота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b/>
          <w:lang w:val="uk-UA"/>
        </w:rPr>
        <w:t>Самостійна робота</w:t>
      </w:r>
      <w:r w:rsidRPr="00A77D1A">
        <w:rPr>
          <w:lang w:val="uk-UA"/>
        </w:rPr>
        <w:t xml:space="preserve"> – важлива й обов’язкова форма організації навчального процесу. Організовується, забезпечується й контролюється </w:t>
      </w:r>
      <w:r>
        <w:rPr>
          <w:lang w:val="uk-UA"/>
        </w:rPr>
        <w:t>впродовж</w:t>
      </w:r>
      <w:r w:rsidRPr="00A77D1A">
        <w:rPr>
          <w:lang w:val="uk-UA"/>
        </w:rPr>
        <w:t xml:space="preserve"> </w:t>
      </w:r>
      <w:r>
        <w:rPr>
          <w:lang w:val="uk-UA"/>
        </w:rPr>
        <w:t>у</w:t>
      </w:r>
      <w:r w:rsidRPr="00A77D1A">
        <w:rPr>
          <w:lang w:val="uk-UA"/>
        </w:rPr>
        <w:t xml:space="preserve">сього процесу підвищення кваліфікації </w:t>
      </w:r>
      <w:r w:rsidRPr="00A77D1A">
        <w:rPr>
          <w:rStyle w:val="SubtleEmphasis"/>
          <w:i w:val="0"/>
          <w:iCs w:val="0"/>
          <w:color w:val="auto"/>
          <w:lang w:val="uk-UA"/>
        </w:rPr>
        <w:t>педагогічними працівниками</w:t>
      </w:r>
      <w:r w:rsidRPr="00A77D1A">
        <w:rPr>
          <w:lang w:val="uk-UA"/>
        </w:rPr>
        <w:t>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За очною формою навчання самостійній роботі приділяється від одної третини до двох третин загального обсягу академічних годин.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lang w:val="uk-UA"/>
        </w:rPr>
        <w:t xml:space="preserve">На дистанційному етапі за очно-дистанційною формою навчання на самостійну роботу </w:t>
      </w:r>
      <w:r w:rsidRPr="00A77D1A">
        <w:rPr>
          <w:rStyle w:val="SubtleEmphasis"/>
          <w:i w:val="0"/>
          <w:iCs w:val="0"/>
          <w:color w:val="auto"/>
          <w:lang w:val="uk-UA"/>
        </w:rPr>
        <w:t>педагогічних працівників приділяється шість-вісім академічних годин на тиждень.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На самостійну роботу слухачеві відводиться не менш</w:t>
      </w:r>
      <w:r>
        <w:rPr>
          <w:lang w:val="uk-UA"/>
        </w:rPr>
        <w:t>е</w:t>
      </w:r>
      <w:r w:rsidRPr="00A77D1A">
        <w:rPr>
          <w:lang w:val="uk-UA"/>
        </w:rPr>
        <w:t xml:space="preserve"> 50% загального бюджету часу.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До основних видів самостійної роботи </w:t>
      </w:r>
      <w:r>
        <w:rPr>
          <w:lang w:val="uk-UA"/>
        </w:rPr>
        <w:t>належать</w:t>
      </w:r>
      <w:r w:rsidRPr="00A77D1A">
        <w:rPr>
          <w:lang w:val="uk-UA"/>
        </w:rPr>
        <w:t>:</w:t>
      </w:r>
    </w:p>
    <w:p w:rsidR="00D9064B" w:rsidRPr="00A77D1A" w:rsidRDefault="00D9064B" w:rsidP="00406892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ознайомлення з навчальними програмами, навчальними, навчально-тематичними планами й іншими документами навчального процесу;</w:t>
      </w:r>
    </w:p>
    <w:p w:rsidR="00D9064B" w:rsidRPr="00A77D1A" w:rsidRDefault="00D9064B" w:rsidP="00406892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розроб</w:t>
      </w:r>
      <w:r>
        <w:rPr>
          <w:lang w:val="uk-UA"/>
        </w:rPr>
        <w:t>лення</w:t>
      </w:r>
      <w:r w:rsidRPr="00A77D1A">
        <w:rPr>
          <w:lang w:val="uk-UA"/>
        </w:rPr>
        <w:t xml:space="preserve"> за допомогою куратора-тьютора індивідуальних планів підвищення кваліфікації слухача;</w:t>
      </w:r>
    </w:p>
    <w:p w:rsidR="00D9064B" w:rsidRPr="00A77D1A" w:rsidRDefault="00D9064B" w:rsidP="00406892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вивчення рекомендованої (основної і додаткової) літератури, першоджерел;</w:t>
      </w:r>
    </w:p>
    <w:p w:rsidR="00D9064B" w:rsidRPr="00A77D1A" w:rsidRDefault="00D9064B" w:rsidP="00406892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виконання розрахункових, розрахунково-графічних робіт відповідно до навчальних планів (необов’язковий вид самостійної роботи слухачів);</w:t>
      </w:r>
    </w:p>
    <w:p w:rsidR="00D9064B" w:rsidRPr="00A77D1A" w:rsidRDefault="00D9064B" w:rsidP="00406892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виконання випускної роботи;</w:t>
      </w:r>
    </w:p>
    <w:p w:rsidR="00D9064B" w:rsidRPr="00A77D1A" w:rsidRDefault="00D9064B" w:rsidP="00406892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проходження індивідуальної навчальної практики;</w:t>
      </w:r>
    </w:p>
    <w:p w:rsidR="00D9064B" w:rsidRPr="00A77D1A" w:rsidRDefault="00D9064B" w:rsidP="00406892">
      <w:pPr>
        <w:pStyle w:val="ListParagraph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підготовка до занять і всіх видів контролю т</w:t>
      </w:r>
      <w:r>
        <w:rPr>
          <w:lang w:val="uk-UA"/>
        </w:rPr>
        <w:t>ощо</w:t>
      </w:r>
      <w:r w:rsidRPr="00A77D1A">
        <w:rPr>
          <w:lang w:val="uk-UA"/>
        </w:rPr>
        <w:t>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Ознайомлення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>з організацією та забезпечення</w:t>
      </w:r>
      <w:r>
        <w:rPr>
          <w:lang w:val="uk-UA"/>
        </w:rPr>
        <w:t>м</w:t>
      </w:r>
      <w:r w:rsidRPr="00A77D1A">
        <w:rPr>
          <w:lang w:val="uk-UA"/>
        </w:rPr>
        <w:t xml:space="preserve"> навчального процесу, умовами проживання </w:t>
      </w:r>
      <w:r>
        <w:rPr>
          <w:lang w:val="uk-UA"/>
        </w:rPr>
        <w:t>здійснює</w:t>
      </w:r>
      <w:r w:rsidRPr="00A77D1A">
        <w:rPr>
          <w:lang w:val="uk-UA"/>
        </w:rPr>
        <w:t xml:space="preserve"> куратор-тьютор на інструктивно-методичному занятті. План проведення та забезпечення інструктивно-методичних занять затверджує завідувач провідної кафедри.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i/>
          <w:lang w:val="uk-UA"/>
        </w:rPr>
        <w:t>Розрахункова, розрахунково-графічна робота</w:t>
      </w:r>
      <w:r w:rsidRPr="00A77D1A">
        <w:rPr>
          <w:lang w:val="uk-UA"/>
        </w:rPr>
        <w:t xml:space="preserve"> – вид самостійної роботи </w:t>
      </w:r>
      <w:r w:rsidRPr="00A77D1A">
        <w:rPr>
          <w:rStyle w:val="SubtleEmphasis"/>
          <w:i w:val="0"/>
          <w:iCs w:val="0"/>
          <w:color w:val="auto"/>
          <w:lang w:val="uk-UA"/>
        </w:rPr>
        <w:t>педагогічних працівників</w:t>
      </w:r>
      <w:r w:rsidRPr="00A77D1A">
        <w:rPr>
          <w:lang w:val="uk-UA"/>
        </w:rPr>
        <w:t xml:space="preserve">. Її мета – формування вмінь і навичок </w:t>
      </w:r>
      <w:r>
        <w:rPr>
          <w:lang w:val="uk-UA"/>
        </w:rPr>
        <w:t xml:space="preserve">для </w:t>
      </w:r>
      <w:r w:rsidRPr="00A77D1A">
        <w:rPr>
          <w:lang w:val="uk-UA"/>
        </w:rPr>
        <w:t xml:space="preserve">проведення розрахунків з організації й забезпечення навчального процесу. </w:t>
      </w:r>
      <w:r>
        <w:rPr>
          <w:lang w:val="uk-UA"/>
        </w:rPr>
        <w:t>У</w:t>
      </w:r>
      <w:r w:rsidRPr="00A77D1A">
        <w:rPr>
          <w:lang w:val="uk-UA"/>
        </w:rPr>
        <w:t>водяться за рішенням провідної кафедри, фіксу</w:t>
      </w:r>
      <w:r>
        <w:rPr>
          <w:lang w:val="uk-UA"/>
        </w:rPr>
        <w:t>ю</w:t>
      </w:r>
      <w:r w:rsidRPr="00A77D1A">
        <w:rPr>
          <w:lang w:val="uk-UA"/>
        </w:rPr>
        <w:t>ться в навчальному та навчально-тематичному планах, викону</w:t>
      </w:r>
      <w:r>
        <w:rPr>
          <w:lang w:val="uk-UA"/>
        </w:rPr>
        <w:t>ю</w:t>
      </w:r>
      <w:r w:rsidRPr="00A77D1A">
        <w:rPr>
          <w:lang w:val="uk-UA"/>
        </w:rPr>
        <w:t xml:space="preserve">ться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педагогічними працівниками </w:t>
      </w:r>
      <w:r w:rsidRPr="00A77D1A">
        <w:rPr>
          <w:lang w:val="uk-UA"/>
        </w:rPr>
        <w:t>під час планових самостійних занять на очних етапах підвищення кваліфікації.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Завдання і методичні вказівки на розрахункову, розрахунково-графічну роботу розробляє провідна кафедра, затвердження </w:t>
      </w:r>
      <w:r>
        <w:rPr>
          <w:lang w:val="uk-UA"/>
        </w:rPr>
        <w:t>відбувається</w:t>
      </w:r>
      <w:r w:rsidRPr="00A77D1A">
        <w:rPr>
          <w:lang w:val="uk-UA"/>
        </w:rPr>
        <w:t xml:space="preserve"> в установленому порядку.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Перевірку й оцін</w:t>
      </w:r>
      <w:r>
        <w:rPr>
          <w:lang w:val="uk-UA"/>
        </w:rPr>
        <w:t>ювання</w:t>
      </w:r>
      <w:r w:rsidRPr="00A77D1A">
        <w:rPr>
          <w:lang w:val="uk-UA"/>
        </w:rPr>
        <w:t xml:space="preserve"> розрахункових, розрахунково-графічних робіт здійснює, як правило, куратор-тьютор навчальної групи.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Навчальне навантаження викладачів за перевірку розрахункових, розрахунково-графічних робіт нараховується за роботи, передбачені навчальним планом.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Розрахункові, розрахунково-графічні роботи педагогічних працівників зберігаються на кафедрах </w:t>
      </w:r>
      <w:r>
        <w:rPr>
          <w:lang w:val="uk-UA"/>
        </w:rPr>
        <w:t>упродовж</w:t>
      </w:r>
      <w:r w:rsidRPr="00A77D1A">
        <w:rPr>
          <w:lang w:val="uk-UA"/>
        </w:rPr>
        <w:t xml:space="preserve"> одного року, можуть видаватися слухачам на їх</w:t>
      </w:r>
      <w:r>
        <w:rPr>
          <w:lang w:val="uk-UA"/>
        </w:rPr>
        <w:t>нє</w:t>
      </w:r>
      <w:r w:rsidRPr="00A77D1A">
        <w:rPr>
          <w:lang w:val="uk-UA"/>
        </w:rPr>
        <w:t xml:space="preserve"> прохання й анулюються в установленому порядку.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i/>
          <w:lang w:val="uk-UA"/>
        </w:rPr>
        <w:t>Випускна робота</w:t>
      </w:r>
      <w:r w:rsidRPr="00A77D1A">
        <w:rPr>
          <w:lang w:val="uk-UA"/>
        </w:rPr>
        <w:t xml:space="preserve"> – основний звітний документ </w:t>
      </w:r>
      <w:r w:rsidRPr="00A77D1A">
        <w:rPr>
          <w:rStyle w:val="SubtleEmphasis"/>
          <w:i w:val="0"/>
          <w:iCs w:val="0"/>
          <w:color w:val="auto"/>
          <w:lang w:val="uk-UA"/>
        </w:rPr>
        <w:t>педагогічних працівників</w:t>
      </w:r>
      <w:r w:rsidRPr="00A77D1A">
        <w:rPr>
          <w:lang w:val="uk-UA"/>
        </w:rPr>
        <w:t xml:space="preserve">. Її рівень </w:t>
      </w:r>
      <w:r>
        <w:rPr>
          <w:lang w:val="uk-UA"/>
        </w:rPr>
        <w:t>та</w:t>
      </w:r>
      <w:r w:rsidRPr="00A77D1A">
        <w:rPr>
          <w:lang w:val="uk-UA"/>
        </w:rPr>
        <w:t xml:space="preserve"> якість – головні показники успішності підвищення кваліфікації.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Виконується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педагогічними працівниками </w:t>
      </w:r>
      <w:r w:rsidRPr="00A77D1A">
        <w:rPr>
          <w:lang w:val="uk-UA"/>
        </w:rPr>
        <w:t>самостійно на дистанційному етапі підвищення кваліфікації.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Вимоги до структури, змісту, рівня, порядку виконання та оформлення випускної роботи визначаються окремим положенням, затвердженим в установленому порядку.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Провідні кафедри розробляють і щорічно коригують переліки рекомендованих тем випускних робіт для кожної категорії слухачів.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Керівництво написання слухачем випускної роботи здійснює науковий керівник, який призначається розпорядженням директора інституту за поданням завідувача провідної кафедри.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За одним науковим керівником закріплюється не більше восьми слухачів окремої навчальної групи.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Випускна робота слухача рецензується та ним публічно захищається.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Рішеннями ректорату, дирекції, вчених рад Університету та </w:t>
      </w:r>
      <w:r>
        <w:rPr>
          <w:lang w:val="uk-UA"/>
        </w:rPr>
        <w:t>і</w:t>
      </w:r>
      <w:r w:rsidRPr="00A77D1A">
        <w:rPr>
          <w:lang w:val="uk-UA"/>
        </w:rPr>
        <w:t>нститутів можуть проводитися конкурси випускних робіт слухачів. Організація, періодичність тощо проведення конкурсів визначаються спеціальною інструкцією (положенням).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Автори </w:t>
      </w:r>
      <w:r>
        <w:rPr>
          <w:lang w:val="uk-UA"/>
        </w:rPr>
        <w:t>най</w:t>
      </w:r>
      <w:r w:rsidRPr="00A77D1A">
        <w:rPr>
          <w:lang w:val="uk-UA"/>
        </w:rPr>
        <w:t>кращих випускних робіт нагороджуються дипломами, а роботи розміщуються на веб-сайтах інститутів, друкуються у фахових виданнях УМО.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Порядок обліку, зберігання й знищення випускних робіт слухачів визначаються спеціальною інструкцією.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i/>
          <w:lang w:val="uk-UA"/>
        </w:rPr>
        <w:t>Індивідуальна навчальна практика</w:t>
      </w:r>
      <w:r w:rsidRPr="00A77D1A">
        <w:rPr>
          <w:lang w:val="uk-UA"/>
        </w:rPr>
        <w:t xml:space="preserve"> – обов’язковий компонент самостійної роботи слухача на дистанційному етапі підвищення кваліфікації. Мета – отримання слухачами професійних і дослідницьких </w:t>
      </w:r>
      <w:r>
        <w:rPr>
          <w:lang w:val="uk-UA"/>
        </w:rPr>
        <w:t>у</w:t>
      </w:r>
      <w:r w:rsidRPr="00A77D1A">
        <w:rPr>
          <w:lang w:val="uk-UA"/>
        </w:rPr>
        <w:t>мінь і навичок.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Індивідуальна навчальна практика може бути методичною, управлінською, науково-дослідницькою тощо. Може проводитися для апробації слухачем положень (розробок) своєї випускної роботи. 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Завдання </w:t>
      </w:r>
      <w:r>
        <w:rPr>
          <w:lang w:val="uk-UA"/>
        </w:rPr>
        <w:t>для</w:t>
      </w:r>
      <w:r w:rsidRPr="00A77D1A">
        <w:rPr>
          <w:lang w:val="uk-UA"/>
        </w:rPr>
        <w:t xml:space="preserve"> індивідуальн</w:t>
      </w:r>
      <w:r>
        <w:rPr>
          <w:lang w:val="uk-UA"/>
        </w:rPr>
        <w:t>ої</w:t>
      </w:r>
      <w:r w:rsidRPr="00A77D1A">
        <w:rPr>
          <w:lang w:val="uk-UA"/>
        </w:rPr>
        <w:t xml:space="preserve"> навчальн</w:t>
      </w:r>
      <w:r>
        <w:rPr>
          <w:lang w:val="uk-UA"/>
        </w:rPr>
        <w:t>ої</w:t>
      </w:r>
      <w:r w:rsidRPr="00A77D1A">
        <w:rPr>
          <w:lang w:val="uk-UA"/>
        </w:rPr>
        <w:t xml:space="preserve"> практик</w:t>
      </w:r>
      <w:r>
        <w:rPr>
          <w:lang w:val="uk-UA"/>
        </w:rPr>
        <w:t>и</w:t>
      </w:r>
      <w:r w:rsidRPr="00A77D1A">
        <w:rPr>
          <w:lang w:val="uk-UA"/>
        </w:rPr>
        <w:t>, організаційно-методичні рекомендації з її проведення розробляє випускна кафедра. Вона ж встановлює бюджет часу і форму звітності.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Тему, вид </w:t>
      </w:r>
      <w:r>
        <w:rPr>
          <w:lang w:val="uk-UA"/>
        </w:rPr>
        <w:t>та</w:t>
      </w:r>
      <w:r w:rsidRPr="00A77D1A">
        <w:rPr>
          <w:lang w:val="uk-UA"/>
        </w:rPr>
        <w:t xml:space="preserve"> об</w:t>
      </w:r>
      <w:r>
        <w:rPr>
          <w:lang w:val="uk-UA"/>
        </w:rPr>
        <w:t>сяг</w:t>
      </w:r>
      <w:r w:rsidRPr="00A77D1A">
        <w:rPr>
          <w:lang w:val="uk-UA"/>
        </w:rPr>
        <w:t xml:space="preserve"> інд</w:t>
      </w:r>
      <w:r>
        <w:rPr>
          <w:lang w:val="uk-UA"/>
        </w:rPr>
        <w:t>ивідуальної навчальної практики</w:t>
      </w:r>
      <w:r w:rsidRPr="00A77D1A">
        <w:rPr>
          <w:lang w:val="uk-UA"/>
        </w:rPr>
        <w:t xml:space="preserve"> за узгодженням </w:t>
      </w:r>
      <w:r>
        <w:rPr>
          <w:lang w:val="uk-UA"/>
        </w:rPr>
        <w:t>і</w:t>
      </w:r>
      <w:r w:rsidRPr="00A77D1A">
        <w:rPr>
          <w:lang w:val="uk-UA"/>
        </w:rPr>
        <w:t>з куратором</w:t>
      </w:r>
      <w:r>
        <w:rPr>
          <w:lang w:val="uk-UA"/>
        </w:rPr>
        <w:t>-тьютором (науковим керівником)</w:t>
      </w:r>
      <w:r w:rsidRPr="00A77D1A">
        <w:rPr>
          <w:lang w:val="uk-UA"/>
        </w:rPr>
        <w:t xml:space="preserve"> визначає </w:t>
      </w:r>
      <w:r w:rsidRPr="00A77D1A">
        <w:rPr>
          <w:rStyle w:val="SubtleEmphasis"/>
          <w:i w:val="0"/>
          <w:iCs w:val="0"/>
          <w:color w:val="auto"/>
          <w:lang w:val="uk-UA"/>
        </w:rPr>
        <w:t>педагогічний працівник</w:t>
      </w:r>
      <w:r>
        <w:rPr>
          <w:rStyle w:val="SubtleEmphasis"/>
          <w:i w:val="0"/>
          <w:iCs w:val="0"/>
          <w:color w:val="auto"/>
          <w:lang w:val="uk-UA"/>
        </w:rPr>
        <w:t>, який</w:t>
      </w:r>
      <w:r w:rsidRPr="00A77D1A">
        <w:rPr>
          <w:lang w:val="uk-UA"/>
        </w:rPr>
        <w:t xml:space="preserve"> фіксує їх у індивідуальному плані підвищення кваліфікації.</w:t>
      </w:r>
    </w:p>
    <w:p w:rsidR="00D9064B" w:rsidRPr="00A77D1A" w:rsidRDefault="00D9064B" w:rsidP="00EC7A62">
      <w:pPr>
        <w:pStyle w:val="a"/>
        <w:tabs>
          <w:tab w:val="left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7D1A">
        <w:rPr>
          <w:rFonts w:ascii="Times New Roman" w:hAnsi="Times New Roman"/>
          <w:sz w:val="28"/>
          <w:szCs w:val="28"/>
          <w:lang w:val="uk-UA"/>
        </w:rPr>
        <w:t xml:space="preserve">Орієнтовні норми часу за видами самостійної роботи </w:t>
      </w:r>
      <w:r>
        <w:rPr>
          <w:rFonts w:ascii="Times New Roman" w:hAnsi="Times New Roman"/>
          <w:sz w:val="28"/>
          <w:szCs w:val="28"/>
          <w:lang w:val="uk-UA"/>
        </w:rPr>
        <w:t>наведено</w:t>
      </w:r>
      <w:r w:rsidRPr="00A77D1A"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табл.</w:t>
      </w:r>
      <w:r w:rsidRPr="00A77D1A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A77D1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9064B" w:rsidRDefault="00D9064B" w:rsidP="0039630B">
      <w:pPr>
        <w:spacing w:line="360" w:lineRule="auto"/>
        <w:jc w:val="right"/>
        <w:rPr>
          <w:i/>
          <w:lang w:val="uk-UA"/>
        </w:rPr>
      </w:pPr>
    </w:p>
    <w:p w:rsidR="00D9064B" w:rsidRDefault="00D9064B" w:rsidP="0039630B">
      <w:pPr>
        <w:spacing w:line="360" w:lineRule="auto"/>
        <w:jc w:val="right"/>
        <w:rPr>
          <w:i/>
          <w:lang w:val="uk-UA"/>
        </w:rPr>
      </w:pPr>
    </w:p>
    <w:p w:rsidR="00D9064B" w:rsidRDefault="00D9064B" w:rsidP="0039630B">
      <w:pPr>
        <w:spacing w:line="360" w:lineRule="auto"/>
        <w:jc w:val="right"/>
        <w:rPr>
          <w:i/>
          <w:lang w:val="uk-UA"/>
        </w:rPr>
      </w:pPr>
    </w:p>
    <w:p w:rsidR="00D9064B" w:rsidRPr="00CC7CF3" w:rsidRDefault="00D9064B" w:rsidP="0039630B">
      <w:pPr>
        <w:spacing w:line="360" w:lineRule="auto"/>
        <w:jc w:val="right"/>
        <w:rPr>
          <w:i/>
          <w:lang w:val="uk-UA"/>
        </w:rPr>
      </w:pPr>
      <w:r w:rsidRPr="00CC7CF3">
        <w:rPr>
          <w:i/>
          <w:lang w:val="uk-UA"/>
        </w:rPr>
        <w:t>Таблиця 1</w:t>
      </w:r>
    </w:p>
    <w:p w:rsidR="00D9064B" w:rsidRPr="00A77D1A" w:rsidRDefault="00D9064B" w:rsidP="0039630B">
      <w:pPr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>Норми  часу за видами самостійної роботи</w:t>
      </w:r>
    </w:p>
    <w:p w:rsidR="00D9064B" w:rsidRPr="00A77D1A" w:rsidRDefault="00D9064B" w:rsidP="0039630B">
      <w:pPr>
        <w:rPr>
          <w:sz w:val="16"/>
          <w:szCs w:val="16"/>
          <w:lang w:val="uk-UA"/>
        </w:rPr>
      </w:pPr>
    </w:p>
    <w:tbl>
      <w:tblPr>
        <w:tblW w:w="9923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852"/>
        <w:gridCol w:w="850"/>
        <w:gridCol w:w="709"/>
        <w:gridCol w:w="567"/>
        <w:gridCol w:w="567"/>
        <w:gridCol w:w="567"/>
        <w:gridCol w:w="566"/>
        <w:gridCol w:w="709"/>
        <w:gridCol w:w="567"/>
        <w:gridCol w:w="567"/>
        <w:gridCol w:w="708"/>
        <w:gridCol w:w="709"/>
        <w:gridCol w:w="709"/>
      </w:tblGrid>
      <w:tr w:rsidR="00D9064B" w:rsidRPr="00AB563A" w:rsidTr="00FE2512">
        <w:trPr>
          <w:trHeight w:val="498"/>
          <w:jc w:val="center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CC7CF3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A77D1A">
              <w:rPr>
                <w:rFonts w:ascii="Times New Roman" w:hAnsi="Times New Roman"/>
                <w:lang w:val="uk-UA"/>
              </w:rPr>
              <w:t>Види навчальн</w:t>
            </w:r>
            <w:r>
              <w:rPr>
                <w:rFonts w:ascii="Times New Roman" w:hAnsi="Times New Roman"/>
                <w:lang w:val="uk-UA"/>
              </w:rPr>
              <w:t>ої</w:t>
            </w:r>
            <w:r w:rsidRPr="00A77D1A">
              <w:rPr>
                <w:rFonts w:ascii="Times New Roman" w:hAnsi="Times New Roman"/>
                <w:lang w:val="uk-UA"/>
              </w:rPr>
              <w:t xml:space="preserve"> роб</w:t>
            </w:r>
            <w:r>
              <w:rPr>
                <w:rFonts w:ascii="Times New Roman" w:hAnsi="Times New Roman"/>
                <w:lang w:val="uk-UA"/>
              </w:rPr>
              <w:t>о</w:t>
            </w:r>
            <w:r w:rsidRPr="00A77D1A">
              <w:rPr>
                <w:rFonts w:ascii="Times New Roman" w:hAnsi="Times New Roman"/>
                <w:lang w:val="uk-UA"/>
              </w:rPr>
              <w:t>т</w:t>
            </w:r>
            <w:r>
              <w:rPr>
                <w:rFonts w:ascii="Times New Roman" w:hAnsi="Times New Roman"/>
                <w:lang w:val="uk-UA"/>
              </w:rPr>
              <w:t>и</w:t>
            </w:r>
          </w:p>
          <w:p w:rsidR="00D9064B" w:rsidRPr="00A77D1A" w:rsidRDefault="00D9064B" w:rsidP="00EC7A62">
            <w:pPr>
              <w:pStyle w:val="a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5" w:type="dxa"/>
            <w:gridSpan w:val="5"/>
            <w:tcBorders>
              <w:bottom w:val="single" w:sz="4" w:space="0" w:color="auto"/>
            </w:tcBorders>
            <w:vAlign w:val="center"/>
          </w:tcPr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E2512">
              <w:rPr>
                <w:rFonts w:ascii="Times New Roman" w:hAnsi="Times New Roman"/>
                <w:lang w:val="uk-UA"/>
              </w:rPr>
              <w:t>Найменування самостійної роботи та підготовка до одного аудиторного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E2512">
              <w:rPr>
                <w:rFonts w:ascii="Times New Roman" w:hAnsi="Times New Roman"/>
                <w:lang w:val="uk-UA"/>
              </w:rPr>
              <w:t xml:space="preserve">академічного часу, </w:t>
            </w:r>
            <w:r w:rsidRPr="00FE2512">
              <w:rPr>
                <w:rFonts w:ascii="Times New Roman" w:hAnsi="Times New Roman"/>
                <w:i/>
                <w:lang w:val="uk-UA"/>
              </w:rPr>
              <w:t>год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E2512">
              <w:rPr>
                <w:rFonts w:ascii="Times New Roman" w:hAnsi="Times New Roman"/>
                <w:lang w:val="uk-UA"/>
              </w:rPr>
              <w:t>Підготовка</w:t>
            </w:r>
          </w:p>
          <w:p w:rsidR="00D9064B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E2512">
              <w:rPr>
                <w:rFonts w:ascii="Times New Roman" w:hAnsi="Times New Roman"/>
                <w:lang w:val="uk-UA"/>
              </w:rPr>
              <w:t xml:space="preserve">до виконання, </w:t>
            </w:r>
          </w:p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E2512">
              <w:rPr>
                <w:rFonts w:ascii="Times New Roman" w:hAnsi="Times New Roman"/>
                <w:i/>
                <w:lang w:val="uk-UA"/>
              </w:rPr>
              <w:t>год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FE2512">
              <w:rPr>
                <w:rFonts w:ascii="Times New Roman" w:hAnsi="Times New Roman"/>
                <w:lang w:val="uk-UA"/>
              </w:rPr>
              <w:t xml:space="preserve">Найменування самостійної роботи та її виконання, </w:t>
            </w:r>
            <w:r w:rsidRPr="00FE2512">
              <w:rPr>
                <w:rFonts w:ascii="Times New Roman" w:hAnsi="Times New Roman"/>
                <w:i/>
                <w:lang w:val="uk-UA"/>
              </w:rPr>
              <w:t>год</w:t>
            </w:r>
          </w:p>
        </w:tc>
      </w:tr>
      <w:tr w:rsidR="00D9064B" w:rsidRPr="00AB563A" w:rsidTr="008C6CED">
        <w:trPr>
          <w:cantSplit/>
          <w:trHeight w:val="1134"/>
          <w:jc w:val="center"/>
        </w:trPr>
        <w:tc>
          <w:tcPr>
            <w:tcW w:w="1276" w:type="dxa"/>
            <w:vMerge/>
          </w:tcPr>
          <w:p w:rsidR="00D9064B" w:rsidRPr="00A77D1A" w:rsidRDefault="00D9064B" w:rsidP="00EC7A62">
            <w:pPr>
              <w:pStyle w:val="a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лекції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CC7CF3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Практичне заняття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семінар,</w:t>
            </w:r>
          </w:p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вебінар,</w:t>
            </w:r>
          </w:p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тем./диск.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лабор.</w:t>
            </w:r>
          </w:p>
          <w:p w:rsidR="00D9064B" w:rsidRPr="00FE2512" w:rsidRDefault="00D9064B" w:rsidP="00CC7CF3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конф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еренція</w:t>
            </w:r>
          </w:p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з обм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іну</w:t>
            </w:r>
          </w:p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досв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ідом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модульного</w:t>
            </w:r>
          </w:p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контролю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Диференційо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-</w:t>
            </w: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 xml:space="preserve">ваного </w:t>
            </w:r>
          </w:p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заліку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захисту</w:t>
            </w:r>
          </w:p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вип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ускної</w:t>
            </w:r>
          </w:p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роботи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екзамену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реферат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розрах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ункова</w:t>
            </w:r>
          </w:p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роб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випуск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на</w:t>
            </w:r>
          </w:p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робот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індив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ідуальна</w:t>
            </w:r>
          </w:p>
          <w:p w:rsidR="00D9064B" w:rsidRPr="00FE2512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навч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альна</w:t>
            </w:r>
          </w:p>
          <w:p w:rsidR="00D9064B" w:rsidRPr="00FE2512" w:rsidRDefault="00D9064B" w:rsidP="00FE251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</w:pPr>
            <w:r w:rsidRPr="00FE2512"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практик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uk-UA"/>
              </w:rPr>
              <w:t>а</w:t>
            </w:r>
          </w:p>
        </w:tc>
      </w:tr>
      <w:tr w:rsidR="00D9064B" w:rsidRPr="00AB563A" w:rsidTr="008C6CED">
        <w:trPr>
          <w:trHeight w:val="592"/>
          <w:jc w:val="center"/>
        </w:trPr>
        <w:tc>
          <w:tcPr>
            <w:tcW w:w="1276" w:type="dxa"/>
            <w:vMerge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C218B3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0,3</w:t>
            </w:r>
            <w:r w:rsidRPr="00A77D1A">
              <w:rPr>
                <w:lang w:val="uk-UA"/>
              </w:rPr>
              <w:t>–</w:t>
            </w:r>
            <w:r w:rsidRPr="00A77D1A">
              <w:rPr>
                <w:rFonts w:ascii="Times New Roman" w:hAnsi="Times New Roman"/>
                <w:bCs/>
                <w:lang w:val="uk-UA"/>
              </w:rPr>
              <w:t>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C218B3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0,5</w:t>
            </w:r>
            <w:r w:rsidRPr="00A77D1A">
              <w:rPr>
                <w:lang w:val="uk-UA"/>
              </w:rPr>
              <w:t>–</w:t>
            </w:r>
            <w:r w:rsidRPr="00A77D1A">
              <w:rPr>
                <w:rFonts w:ascii="Times New Roman" w:hAnsi="Times New Roman"/>
                <w:bCs/>
                <w:lang w:val="uk-UA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1,5</w:t>
            </w:r>
            <w:r w:rsidRPr="00A77D1A">
              <w:rPr>
                <w:lang w:val="uk-UA"/>
              </w:rPr>
              <w:t>–</w:t>
            </w:r>
            <w:r w:rsidRPr="00A77D1A"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C218B3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1</w:t>
            </w:r>
            <w:r w:rsidRPr="00A77D1A">
              <w:rPr>
                <w:lang w:val="uk-UA"/>
              </w:rPr>
              <w:t>–</w:t>
            </w:r>
            <w:r w:rsidRPr="00A77D1A">
              <w:rPr>
                <w:rFonts w:ascii="Times New Roman" w:hAnsi="Times New Roman"/>
                <w:bCs/>
                <w:lang w:val="uk-UA"/>
              </w:rPr>
              <w:t>1,5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D9064B" w:rsidRPr="00A77D1A" w:rsidRDefault="00D9064B" w:rsidP="00EC7A62">
            <w:pPr>
              <w:pStyle w:val="a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77D1A">
              <w:rPr>
                <w:rFonts w:ascii="Times New Roman" w:hAnsi="Times New Roman"/>
                <w:bCs/>
                <w:lang w:val="uk-UA"/>
              </w:rPr>
              <w:t>15</w:t>
            </w:r>
          </w:p>
        </w:tc>
      </w:tr>
    </w:tbl>
    <w:p w:rsidR="00D9064B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b/>
          <w:lang w:val="uk-UA"/>
        </w:rPr>
      </w:pPr>
      <w:r w:rsidRPr="00A77D1A">
        <w:rPr>
          <w:lang w:val="uk-UA"/>
        </w:rPr>
        <w:t>Самостійна робота організ</w:t>
      </w:r>
      <w:r>
        <w:rPr>
          <w:lang w:val="uk-UA"/>
        </w:rPr>
        <w:t>ов</w:t>
      </w:r>
      <w:r w:rsidRPr="00A77D1A">
        <w:rPr>
          <w:lang w:val="uk-UA"/>
        </w:rPr>
        <w:t xml:space="preserve">ується й контролюється завідувачами кафедр і директорами інститутів. Безпосереднє керування самостійною роботою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>здійснює куратор</w:t>
      </w:r>
      <w:r>
        <w:rPr>
          <w:lang w:val="uk-UA"/>
        </w:rPr>
        <w:t>-</w:t>
      </w:r>
      <w:r w:rsidRPr="00A77D1A">
        <w:rPr>
          <w:lang w:val="uk-UA"/>
        </w:rPr>
        <w:t>тьютор навчальної групи.</w:t>
      </w:r>
    </w:p>
    <w:p w:rsidR="00D9064B" w:rsidRPr="00A77D1A" w:rsidRDefault="00D9064B" w:rsidP="0039630B">
      <w:pPr>
        <w:pStyle w:val="ListParagraph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Рівень </w:t>
      </w:r>
      <w:r>
        <w:rPr>
          <w:lang w:val="uk-UA"/>
        </w:rPr>
        <w:t>та</w:t>
      </w:r>
      <w:r w:rsidRPr="00A77D1A">
        <w:rPr>
          <w:lang w:val="uk-UA"/>
        </w:rPr>
        <w:t xml:space="preserve"> якість організації самостійної роботи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>– найважливіш</w:t>
      </w:r>
      <w:r>
        <w:rPr>
          <w:lang w:val="uk-UA"/>
        </w:rPr>
        <w:t>і</w:t>
      </w:r>
      <w:r w:rsidRPr="00A77D1A">
        <w:rPr>
          <w:lang w:val="uk-UA"/>
        </w:rPr>
        <w:t xml:space="preserve"> показник</w:t>
      </w:r>
      <w:r>
        <w:rPr>
          <w:lang w:val="uk-UA"/>
        </w:rPr>
        <w:t>и</w:t>
      </w:r>
      <w:r w:rsidRPr="00A77D1A">
        <w:rPr>
          <w:lang w:val="uk-UA"/>
        </w:rPr>
        <w:t xml:space="preserve"> якості роботи провідної кафедри та дирекції інститутів.</w:t>
      </w:r>
    </w:p>
    <w:p w:rsidR="00D9064B" w:rsidRPr="00A77D1A" w:rsidRDefault="00D9064B" w:rsidP="0039630B">
      <w:pPr>
        <w:spacing w:line="360" w:lineRule="auto"/>
        <w:ind w:firstLine="709"/>
        <w:jc w:val="left"/>
        <w:rPr>
          <w:lang w:val="uk-UA"/>
        </w:rPr>
      </w:pPr>
      <w:r w:rsidRPr="00A77D1A">
        <w:rPr>
          <w:lang w:val="uk-UA"/>
        </w:rPr>
        <w:t xml:space="preserve">2.4.3.  Практична підготовка.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Практична підготовка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 xml:space="preserve">у процесі підвищення кваліфікації – обов’язкова форма організації освітнього процесу.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Мета – формування вмінь і навичок професійної діяльності, компетенцій.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Практична </w:t>
      </w:r>
      <w:r>
        <w:rPr>
          <w:lang w:val="uk-UA"/>
        </w:rPr>
        <w:t>спрямованість</w:t>
      </w:r>
      <w:r w:rsidRPr="00A77D1A">
        <w:rPr>
          <w:lang w:val="uk-UA"/>
        </w:rPr>
        <w:t xml:space="preserve"> змісту й організації навчання – найважливіший принцип підвищення кваліфікації. </w:t>
      </w:r>
      <w:r>
        <w:rPr>
          <w:lang w:val="uk-UA"/>
        </w:rPr>
        <w:t>Зміст та організація навчання</w:t>
      </w:r>
      <w:r w:rsidRPr="00A77D1A">
        <w:rPr>
          <w:lang w:val="uk-UA"/>
        </w:rPr>
        <w:t xml:space="preserve"> реалізуються в усіх видах навчальних занять, а також </w:t>
      </w:r>
      <w:r>
        <w:rPr>
          <w:lang w:val="uk-UA"/>
        </w:rPr>
        <w:t>під час</w:t>
      </w:r>
      <w:r w:rsidRPr="00A77D1A">
        <w:rPr>
          <w:lang w:val="uk-UA"/>
        </w:rPr>
        <w:t xml:space="preserve"> індивідуальної навчальної практики.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Формування у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>професійних умінь, навичок, компетентностей у процесі підвищення кваліфіка</w:t>
      </w:r>
      <w:r>
        <w:rPr>
          <w:lang w:val="uk-UA"/>
        </w:rPr>
        <w:t>ції – завдання провідних кафедр, що р</w:t>
      </w:r>
      <w:r w:rsidRPr="00A77D1A">
        <w:rPr>
          <w:lang w:val="uk-UA"/>
        </w:rPr>
        <w:t xml:space="preserve">еалізується </w:t>
      </w:r>
      <w:r>
        <w:rPr>
          <w:lang w:val="uk-UA"/>
        </w:rPr>
        <w:t>під час розроблення</w:t>
      </w:r>
      <w:r w:rsidRPr="00A77D1A">
        <w:rPr>
          <w:lang w:val="uk-UA"/>
        </w:rPr>
        <w:t xml:space="preserve"> змісту і планів проведення практичних занять, семінарів, тренінгів, конференцій з обміну досвідом тощо.</w:t>
      </w:r>
    </w:p>
    <w:p w:rsidR="00D9064B" w:rsidRPr="00A77D1A" w:rsidRDefault="00D9064B" w:rsidP="0039630B">
      <w:pPr>
        <w:spacing w:line="360" w:lineRule="auto"/>
        <w:ind w:firstLine="709"/>
        <w:jc w:val="left"/>
        <w:rPr>
          <w:lang w:val="uk-UA"/>
        </w:rPr>
      </w:pPr>
      <w:r w:rsidRPr="00A77D1A">
        <w:rPr>
          <w:lang w:val="uk-UA"/>
        </w:rPr>
        <w:t>2.4.4.  Контрольні заходи.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i/>
          <w:iCs/>
          <w:lang w:val="uk-UA"/>
        </w:rPr>
        <w:t>Контрольні заходи</w:t>
      </w:r>
      <w:r w:rsidRPr="00A77D1A">
        <w:rPr>
          <w:lang w:val="uk-UA"/>
        </w:rPr>
        <w:t xml:space="preserve"> – найважливіша обов’язкова форма організації навчального процесу. Їх основою є педагогічний контроль (далі – контроль), суть якого полягає в одержанні інформації щодо результатів навчальної діяльності </w:t>
      </w:r>
      <w:r w:rsidRPr="00A77D1A">
        <w:rPr>
          <w:rStyle w:val="SubtleEmphasis"/>
          <w:i w:val="0"/>
          <w:iCs w:val="0"/>
          <w:color w:val="auto"/>
          <w:lang w:val="uk-UA"/>
        </w:rPr>
        <w:t>педагогічних працівників</w:t>
      </w:r>
      <w:r w:rsidRPr="00A77D1A">
        <w:rPr>
          <w:lang w:val="uk-UA"/>
        </w:rPr>
        <w:t>. Розрізняють рівні, види та методи контролю.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iCs/>
          <w:lang w:val="uk-UA"/>
        </w:rPr>
        <w:t>Рівні контролю</w:t>
      </w:r>
      <w:r w:rsidRPr="00A77D1A">
        <w:rPr>
          <w:lang w:val="uk-UA"/>
        </w:rPr>
        <w:t xml:space="preserve"> визначаються особою (структурою), яка його проводить. У вищій школі це самоконтроль, викладач, кафедра, деканат, ректорат, інспекція.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FE2512">
        <w:rPr>
          <w:iCs/>
          <w:lang w:val="uk-UA"/>
        </w:rPr>
        <w:t>Основні види контролю</w:t>
      </w:r>
      <w:r w:rsidRPr="00A77D1A">
        <w:rPr>
          <w:lang w:val="uk-UA"/>
        </w:rPr>
        <w:t xml:space="preserve">: </w:t>
      </w:r>
      <w:r w:rsidRPr="00FE2512">
        <w:rPr>
          <w:lang w:val="uk-UA"/>
        </w:rPr>
        <w:t>вхідний, поточний, модульний, підсумковий</w:t>
      </w:r>
      <w:r w:rsidRPr="00A77D1A">
        <w:rPr>
          <w:lang w:val="uk-UA"/>
        </w:rPr>
        <w:t xml:space="preserve">.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i/>
          <w:lang w:val="uk-UA"/>
        </w:rPr>
        <w:t xml:space="preserve"> Вхідний контроль</w:t>
      </w:r>
      <w:r w:rsidRPr="00A77D1A">
        <w:rPr>
          <w:lang w:val="uk-UA"/>
        </w:rPr>
        <w:t xml:space="preserve"> проводиться для визначення стартового рівня знань та вмінь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педагогічних працівників </w:t>
      </w:r>
      <w:r w:rsidRPr="00A77D1A">
        <w:rPr>
          <w:lang w:val="uk-UA"/>
        </w:rPr>
        <w:t xml:space="preserve">з прибуттям на курси підвищення кваліфікації. За результатами вхідного контролю вживаються заходи щодо надання індивідуальної допомоги 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педагогічним працівникам </w:t>
      </w:r>
      <w:r w:rsidRPr="00A77D1A">
        <w:rPr>
          <w:lang w:val="uk-UA"/>
        </w:rPr>
        <w:t>та коригування навчального процесу.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i/>
          <w:lang w:val="uk-UA"/>
        </w:rPr>
        <w:t>Поточний контроль</w:t>
      </w:r>
      <w:r w:rsidRPr="00A77D1A">
        <w:rPr>
          <w:lang w:val="uk-UA"/>
        </w:rPr>
        <w:t xml:space="preserve"> здійснюється </w:t>
      </w:r>
      <w:r>
        <w:rPr>
          <w:lang w:val="uk-UA"/>
        </w:rPr>
        <w:t>напри</w:t>
      </w:r>
      <w:r w:rsidRPr="00A77D1A">
        <w:rPr>
          <w:lang w:val="uk-UA"/>
        </w:rPr>
        <w:t xml:space="preserve">кінці кожного заняття з метою визначення рівня засвоєння слухачами матеріалу заняття та спонукання їх до активної пізнавальної діяльності. 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lang w:val="uk-UA"/>
        </w:rPr>
      </w:pPr>
      <w:r w:rsidRPr="00A77D1A">
        <w:rPr>
          <w:i/>
          <w:lang w:val="uk-UA"/>
        </w:rPr>
        <w:t>Модульний контроль</w:t>
      </w:r>
      <w:r w:rsidRPr="00A77D1A">
        <w:rPr>
          <w:lang w:val="uk-UA"/>
        </w:rPr>
        <w:t xml:space="preserve"> – обов’язковий вид контролю, який проводиться після вивчення відповідного модуля. У типовому варіанті за очно-дистанційною формою навчання доцільно проводити два модульн</w:t>
      </w:r>
      <w:r>
        <w:rPr>
          <w:lang w:val="uk-UA"/>
        </w:rPr>
        <w:t>і</w:t>
      </w:r>
      <w:r w:rsidRPr="00A77D1A">
        <w:rPr>
          <w:lang w:val="uk-UA"/>
        </w:rPr>
        <w:t xml:space="preserve"> контролі </w:t>
      </w:r>
      <w:r>
        <w:rPr>
          <w:lang w:val="uk-UA"/>
        </w:rPr>
        <w:t>(за змістом вибіркових навчальних модулів)</w:t>
      </w:r>
      <w:r w:rsidRPr="00A77D1A">
        <w:rPr>
          <w:lang w:val="uk-UA"/>
        </w:rPr>
        <w:t>.</w:t>
      </w:r>
    </w:p>
    <w:p w:rsidR="00D9064B" w:rsidRPr="00A77D1A" w:rsidRDefault="00D9064B" w:rsidP="0039630B">
      <w:pPr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i/>
          <w:lang w:val="uk-UA"/>
        </w:rPr>
        <w:t>Підсумковий контроль</w:t>
      </w:r>
      <w:r>
        <w:rPr>
          <w:lang w:val="uk-UA"/>
        </w:rPr>
        <w:t xml:space="preserve"> є</w:t>
      </w:r>
      <w:r w:rsidRPr="00A77D1A">
        <w:rPr>
          <w:lang w:val="uk-UA"/>
        </w:rPr>
        <w:t xml:space="preserve"> завершальни</w:t>
      </w:r>
      <w:r>
        <w:rPr>
          <w:lang w:val="uk-UA"/>
        </w:rPr>
        <w:t>м</w:t>
      </w:r>
      <w:r w:rsidRPr="00A77D1A">
        <w:rPr>
          <w:lang w:val="uk-UA"/>
        </w:rPr>
        <w:t xml:space="preserve">. Проводиться з метою визначення успішності підвищення кваліфікації </w:t>
      </w:r>
      <w:r w:rsidRPr="00A77D1A">
        <w:rPr>
          <w:rStyle w:val="SubtleEmphasis"/>
          <w:i w:val="0"/>
          <w:iCs w:val="0"/>
          <w:color w:val="auto"/>
          <w:lang w:val="uk-UA"/>
        </w:rPr>
        <w:t>педагогічними працівниками. Містить три види контролю (вихідний, диференційований залік, захист випускної роботи), що значно підвищує об’єктивність оцінювання.</w:t>
      </w:r>
    </w:p>
    <w:p w:rsidR="00D9064B" w:rsidRPr="00A77D1A" w:rsidRDefault="00D9064B" w:rsidP="003574FC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b/>
          <w:lang w:val="uk-UA"/>
        </w:rPr>
        <w:t>Система педагогічного контролю</w:t>
      </w:r>
      <w:r w:rsidRPr="00A77D1A">
        <w:rPr>
          <w:lang w:val="uk-UA"/>
        </w:rPr>
        <w:t xml:space="preserve"> містить дві </w:t>
      </w:r>
      <w:r>
        <w:rPr>
          <w:lang w:val="uk-UA"/>
        </w:rPr>
        <w:t>дещо</w:t>
      </w:r>
      <w:r w:rsidRPr="00A77D1A">
        <w:rPr>
          <w:lang w:val="uk-UA"/>
        </w:rPr>
        <w:t xml:space="preserve"> самостійні підсистеми: </w:t>
      </w:r>
      <w:r w:rsidRPr="00A77D1A">
        <w:rPr>
          <w:i/>
          <w:lang w:val="uk-UA"/>
        </w:rPr>
        <w:t>зовнішню та внутрішню.</w:t>
      </w:r>
    </w:p>
    <w:p w:rsidR="00D9064B" w:rsidRPr="00A77D1A" w:rsidRDefault="00D9064B" w:rsidP="003574FC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i/>
          <w:lang w:val="uk-UA"/>
        </w:rPr>
        <w:t xml:space="preserve">Зовнішня підсистема </w:t>
      </w:r>
      <w:r w:rsidRPr="00A77D1A">
        <w:rPr>
          <w:lang w:val="uk-UA"/>
        </w:rPr>
        <w:t>− незалежне комп’ютерне тестування</w:t>
      </w:r>
      <w:r>
        <w:rPr>
          <w:lang w:val="uk-UA"/>
        </w:rPr>
        <w:t xml:space="preserve"> </w:t>
      </w:r>
      <w:r w:rsidRPr="00A77D1A">
        <w:rPr>
          <w:lang w:val="uk-UA"/>
        </w:rPr>
        <w:t>(вхідн</w:t>
      </w:r>
      <w:r>
        <w:rPr>
          <w:lang w:val="uk-UA"/>
        </w:rPr>
        <w:t>е</w:t>
      </w:r>
      <w:r w:rsidRPr="00A77D1A">
        <w:rPr>
          <w:lang w:val="uk-UA"/>
        </w:rPr>
        <w:t>, модульн</w:t>
      </w:r>
      <w:r>
        <w:rPr>
          <w:lang w:val="uk-UA"/>
        </w:rPr>
        <w:t>е</w:t>
      </w:r>
      <w:r w:rsidRPr="00A77D1A">
        <w:rPr>
          <w:lang w:val="uk-UA"/>
        </w:rPr>
        <w:t>, вихідн</w:t>
      </w:r>
      <w:r>
        <w:rPr>
          <w:lang w:val="uk-UA"/>
        </w:rPr>
        <w:t>е</w:t>
      </w:r>
      <w:r w:rsidRPr="00A77D1A">
        <w:rPr>
          <w:lang w:val="uk-UA"/>
        </w:rPr>
        <w:t>), яке організ</w:t>
      </w:r>
      <w:r>
        <w:rPr>
          <w:lang w:val="uk-UA"/>
        </w:rPr>
        <w:t>ов</w:t>
      </w:r>
      <w:r w:rsidRPr="00A77D1A">
        <w:rPr>
          <w:lang w:val="uk-UA"/>
        </w:rPr>
        <w:t>ують і проводять співробітники відділу змісту і якості підвищення кваліфікаці</w:t>
      </w:r>
      <w:r>
        <w:rPr>
          <w:lang w:val="uk-UA"/>
        </w:rPr>
        <w:t>ї</w:t>
      </w:r>
      <w:r w:rsidRPr="00A77D1A">
        <w:rPr>
          <w:lang w:val="uk-UA"/>
        </w:rPr>
        <w:t xml:space="preserve">. </w:t>
      </w:r>
    </w:p>
    <w:p w:rsidR="00D9064B" w:rsidRPr="00A77D1A" w:rsidRDefault="00D9064B" w:rsidP="003574FC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i/>
          <w:lang w:val="uk-UA"/>
        </w:rPr>
        <w:t>Внутрішня підсистема</w:t>
      </w:r>
      <w:r w:rsidRPr="00A77D1A">
        <w:rPr>
          <w:lang w:val="uk-UA"/>
        </w:rPr>
        <w:t xml:space="preserve"> – усне/письмове опитування педагогічних працівників викладачами, кураторами</w:t>
      </w:r>
      <w:r>
        <w:rPr>
          <w:lang w:val="uk-UA"/>
        </w:rPr>
        <w:t>-</w:t>
      </w:r>
      <w:r w:rsidRPr="00A77D1A">
        <w:rPr>
          <w:lang w:val="uk-UA"/>
        </w:rPr>
        <w:t>тьюторами т</w:t>
      </w:r>
      <w:r>
        <w:rPr>
          <w:lang w:val="uk-UA"/>
        </w:rPr>
        <w:t>ощо</w:t>
      </w:r>
      <w:r w:rsidRPr="00A77D1A">
        <w:rPr>
          <w:lang w:val="uk-UA"/>
        </w:rPr>
        <w:t>. Містить диференційований залік, захист випускної роботи/екзамен</w:t>
      </w:r>
      <w:r>
        <w:rPr>
          <w:lang w:val="uk-UA"/>
        </w:rPr>
        <w:t>у</w:t>
      </w:r>
      <w:r w:rsidRPr="00A77D1A">
        <w:rPr>
          <w:lang w:val="uk-UA"/>
        </w:rPr>
        <w:t>. Організ</w:t>
      </w:r>
      <w:r>
        <w:rPr>
          <w:lang w:val="uk-UA"/>
        </w:rPr>
        <w:t>ов</w:t>
      </w:r>
      <w:r w:rsidRPr="00A77D1A">
        <w:rPr>
          <w:lang w:val="uk-UA"/>
        </w:rPr>
        <w:t>ується, забезпечується й проводиться кафедрами.</w:t>
      </w:r>
    </w:p>
    <w:p w:rsidR="00D9064B" w:rsidRPr="00A77D1A" w:rsidRDefault="00D9064B" w:rsidP="003574FC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Зміст педагогічного контролю визначають кафедри. Вони розробляють, обговорюють, організ</w:t>
      </w:r>
      <w:r>
        <w:rPr>
          <w:lang w:val="uk-UA"/>
        </w:rPr>
        <w:t>ов</w:t>
      </w:r>
      <w:r w:rsidRPr="00A77D1A">
        <w:rPr>
          <w:lang w:val="uk-UA"/>
        </w:rPr>
        <w:t>ують експертизи й затверджують у встановленому порядку завдання до тестів, з яких формується банк даних.</w:t>
      </w:r>
    </w:p>
    <w:p w:rsidR="00D9064B" w:rsidRPr="00A77D1A" w:rsidRDefault="00D9064B" w:rsidP="003574FC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Контрольні тести для </w:t>
      </w:r>
      <w:r>
        <w:rPr>
          <w:lang w:val="uk-UA"/>
        </w:rPr>
        <w:t>різних</w:t>
      </w:r>
      <w:r w:rsidRPr="00A77D1A">
        <w:rPr>
          <w:lang w:val="uk-UA"/>
        </w:rPr>
        <w:t xml:space="preserve"> категорі</w:t>
      </w:r>
      <w:r>
        <w:rPr>
          <w:lang w:val="uk-UA"/>
        </w:rPr>
        <w:t>й</w:t>
      </w:r>
      <w:r w:rsidRPr="00A77D1A">
        <w:rPr>
          <w:lang w:val="uk-UA"/>
        </w:rPr>
        <w:t xml:space="preserve"> педагогічних працівників формуються із завдань банку даних, як правило, за допомогою спеціальної програми.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2.5. Результати педагогічного контролю (навчальні досягнення слухача) оцінюються в балах за комп’ютерним тестуванням (шкала</w:t>
      </w:r>
      <w:r>
        <w:rPr>
          <w:rStyle w:val="SubtleEmphasis"/>
          <w:i w:val="0"/>
          <w:iCs w:val="0"/>
          <w:color w:val="auto"/>
          <w:lang w:val="uk-UA"/>
        </w:rPr>
        <w:t xml:space="preserve"> – </w:t>
      </w:r>
      <w:r w:rsidRPr="00A77D1A">
        <w:rPr>
          <w:rStyle w:val="SubtleEmphasis"/>
          <w:i w:val="0"/>
          <w:iCs w:val="0"/>
          <w:color w:val="auto"/>
          <w:lang w:val="uk-UA"/>
        </w:rPr>
        <w:t>100 балів) та за національними оцінками (відмінно, добре, задовільно, незадовільно) за усним/письмовим опитуванням. Механізм п</w:t>
      </w:r>
      <w:r>
        <w:rPr>
          <w:rStyle w:val="SubtleEmphasis"/>
          <w:i w:val="0"/>
          <w:iCs w:val="0"/>
          <w:color w:val="auto"/>
          <w:lang w:val="uk-UA"/>
        </w:rPr>
        <w:t>е</w:t>
      </w:r>
      <w:r w:rsidRPr="00A77D1A">
        <w:rPr>
          <w:rStyle w:val="SubtleEmphasis"/>
          <w:i w:val="0"/>
          <w:iCs w:val="0"/>
          <w:color w:val="auto"/>
          <w:lang w:val="uk-UA"/>
        </w:rPr>
        <w:t>р</w:t>
      </w:r>
      <w:r>
        <w:rPr>
          <w:rStyle w:val="SubtleEmphasis"/>
          <w:i w:val="0"/>
          <w:iCs w:val="0"/>
          <w:color w:val="auto"/>
          <w:lang w:val="uk-UA"/>
        </w:rPr>
        <w:t>е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ведення оцінок </w:t>
      </w:r>
      <w:r>
        <w:rPr>
          <w:rStyle w:val="SubtleEmphasis"/>
          <w:i w:val="0"/>
          <w:iCs w:val="0"/>
          <w:color w:val="auto"/>
          <w:lang w:val="uk-UA"/>
        </w:rPr>
        <w:t>за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національн</w:t>
      </w:r>
      <w:r>
        <w:rPr>
          <w:rStyle w:val="SubtleEmphasis"/>
          <w:i w:val="0"/>
          <w:iCs w:val="0"/>
          <w:color w:val="auto"/>
          <w:lang w:val="uk-UA"/>
        </w:rPr>
        <w:t>ою шкалою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до оцінок </w:t>
      </w:r>
      <w:r>
        <w:rPr>
          <w:rStyle w:val="SubtleEmphasis"/>
          <w:i w:val="0"/>
          <w:iCs w:val="0"/>
          <w:color w:val="auto"/>
          <w:lang w:val="uk-UA"/>
        </w:rPr>
        <w:t>у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балах </w:t>
      </w:r>
      <w:r>
        <w:rPr>
          <w:rStyle w:val="SubtleEmphasis"/>
          <w:i w:val="0"/>
          <w:iCs w:val="0"/>
          <w:color w:val="auto"/>
          <w:lang w:val="uk-UA"/>
        </w:rPr>
        <w:t>наведено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в </w:t>
      </w:r>
      <w:r>
        <w:rPr>
          <w:rStyle w:val="SubtleEmphasis"/>
          <w:i w:val="0"/>
          <w:iCs w:val="0"/>
          <w:color w:val="auto"/>
          <w:lang w:val="uk-UA"/>
        </w:rPr>
        <w:t>табл.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2.</w:t>
      </w:r>
    </w:p>
    <w:p w:rsidR="00D9064B" w:rsidRPr="00A77D1A" w:rsidRDefault="00D9064B" w:rsidP="00483C4A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Підсумкова оцінка розраховується за спеціальною методикою.</w:t>
      </w:r>
    </w:p>
    <w:p w:rsidR="00D9064B" w:rsidRPr="00690474" w:rsidRDefault="00D9064B" w:rsidP="00562293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right"/>
        <w:rPr>
          <w:i/>
          <w:lang w:val="uk-UA"/>
        </w:rPr>
      </w:pPr>
      <w:r w:rsidRPr="00690474">
        <w:rPr>
          <w:i/>
          <w:lang w:val="uk-UA"/>
        </w:rPr>
        <w:t>Таблиця 2</w:t>
      </w:r>
    </w:p>
    <w:p w:rsidR="00D9064B" w:rsidRPr="00A77D1A" w:rsidRDefault="00D9064B" w:rsidP="00562293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 xml:space="preserve">Механізм приведення оцінок у національній шкалі </w:t>
      </w:r>
    </w:p>
    <w:p w:rsidR="00D9064B" w:rsidRPr="00A77D1A" w:rsidRDefault="00D9064B" w:rsidP="00562293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 xml:space="preserve">до оцінок </w:t>
      </w:r>
      <w:r>
        <w:rPr>
          <w:b/>
          <w:lang w:val="uk-UA"/>
        </w:rPr>
        <w:t>у</w:t>
      </w:r>
      <w:r w:rsidRPr="00A77D1A">
        <w:rPr>
          <w:b/>
          <w:lang w:val="uk-UA"/>
        </w:rPr>
        <w:t xml:space="preserve"> балах (шкала – 100 балів)</w:t>
      </w:r>
    </w:p>
    <w:tbl>
      <w:tblPr>
        <w:tblpPr w:leftFromText="180" w:rightFromText="180" w:vertAnchor="text" w:horzAnchor="margin" w:tblpX="574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276"/>
        <w:gridCol w:w="6520"/>
      </w:tblGrid>
      <w:tr w:rsidR="00D9064B" w:rsidRPr="00AB563A" w:rsidTr="00DD4F84">
        <w:trPr>
          <w:cantSplit/>
        </w:trPr>
        <w:tc>
          <w:tcPr>
            <w:tcW w:w="1384" w:type="dxa"/>
            <w:vMerge w:val="restart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caps/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Сума</w:t>
            </w:r>
          </w:p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caps/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 балів </w:t>
            </w:r>
          </w:p>
        </w:tc>
        <w:tc>
          <w:tcPr>
            <w:tcW w:w="1276" w:type="dxa"/>
            <w:vMerge w:val="restart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caps/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Оцінка за ЄКТС </w:t>
            </w:r>
          </w:p>
        </w:tc>
        <w:tc>
          <w:tcPr>
            <w:tcW w:w="6520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caps/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D9064B" w:rsidRPr="00AB563A" w:rsidTr="00DD4F84">
        <w:trPr>
          <w:cantSplit/>
        </w:trPr>
        <w:tc>
          <w:tcPr>
            <w:tcW w:w="1384" w:type="dxa"/>
            <w:vMerge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caps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caps/>
                <w:sz w:val="24"/>
                <w:szCs w:val="24"/>
                <w:lang w:val="uk-UA"/>
              </w:rPr>
            </w:pPr>
            <w:r w:rsidRPr="00AB563A">
              <w:rPr>
                <w:caps/>
                <w:sz w:val="24"/>
                <w:szCs w:val="24"/>
                <w:lang w:val="uk-UA"/>
              </w:rPr>
              <w:t>з</w:t>
            </w:r>
            <w:r w:rsidRPr="00AB563A">
              <w:rPr>
                <w:sz w:val="24"/>
                <w:szCs w:val="24"/>
                <w:lang w:val="uk-UA"/>
              </w:rPr>
              <w:t>ахист</w:t>
            </w:r>
            <w:r w:rsidRPr="00AB563A">
              <w:rPr>
                <w:caps/>
                <w:sz w:val="24"/>
                <w:szCs w:val="24"/>
                <w:lang w:val="uk-UA"/>
              </w:rPr>
              <w:t xml:space="preserve"> </w:t>
            </w:r>
            <w:r w:rsidRPr="00AB563A">
              <w:rPr>
                <w:sz w:val="24"/>
                <w:szCs w:val="24"/>
                <w:lang w:val="uk-UA"/>
              </w:rPr>
              <w:t>випускної</w:t>
            </w:r>
            <w:r w:rsidRPr="00AB563A">
              <w:rPr>
                <w:caps/>
                <w:sz w:val="24"/>
                <w:szCs w:val="24"/>
                <w:lang w:val="uk-UA"/>
              </w:rPr>
              <w:t xml:space="preserve"> </w:t>
            </w:r>
            <w:r w:rsidRPr="00AB563A">
              <w:rPr>
                <w:sz w:val="24"/>
                <w:szCs w:val="24"/>
                <w:lang w:val="uk-UA"/>
              </w:rPr>
              <w:t>роботи</w:t>
            </w:r>
            <w:r w:rsidRPr="00AB563A">
              <w:rPr>
                <w:caps/>
                <w:sz w:val="24"/>
                <w:szCs w:val="24"/>
                <w:lang w:val="uk-UA"/>
              </w:rPr>
              <w:t xml:space="preserve">, </w:t>
            </w:r>
            <w:r w:rsidRPr="00AB563A">
              <w:rPr>
                <w:sz w:val="24"/>
                <w:szCs w:val="24"/>
                <w:lang w:val="uk-UA"/>
              </w:rPr>
              <w:t>диференційований залік, екзамен</w:t>
            </w:r>
          </w:p>
        </w:tc>
      </w:tr>
      <w:tr w:rsidR="00D9064B" w:rsidRPr="00AB563A" w:rsidTr="00DD4F84">
        <w:trPr>
          <w:cantSplit/>
        </w:trPr>
        <w:tc>
          <w:tcPr>
            <w:tcW w:w="1384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90</w:t>
            </w:r>
            <w:r w:rsidRPr="00AB563A">
              <w:rPr>
                <w:lang w:val="uk-UA"/>
              </w:rPr>
              <w:t>–</w:t>
            </w:r>
            <w:r w:rsidRPr="00AB563A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276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A</w:t>
            </w:r>
          </w:p>
        </w:tc>
        <w:tc>
          <w:tcPr>
            <w:tcW w:w="6520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відмінно</w:t>
            </w:r>
          </w:p>
        </w:tc>
      </w:tr>
      <w:tr w:rsidR="00D9064B" w:rsidRPr="00AB563A" w:rsidTr="00DD4F84">
        <w:trPr>
          <w:cantSplit/>
        </w:trPr>
        <w:tc>
          <w:tcPr>
            <w:tcW w:w="1384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82</w:t>
            </w:r>
            <w:r w:rsidRPr="00AB563A">
              <w:rPr>
                <w:lang w:val="uk-UA"/>
              </w:rPr>
              <w:t>–</w:t>
            </w:r>
            <w:r w:rsidRPr="00AB563A"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1276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B</w:t>
            </w:r>
          </w:p>
        </w:tc>
        <w:tc>
          <w:tcPr>
            <w:tcW w:w="6520" w:type="dxa"/>
            <w:vMerge w:val="restart"/>
            <w:vAlign w:val="center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добре</w:t>
            </w:r>
          </w:p>
        </w:tc>
      </w:tr>
      <w:tr w:rsidR="00D9064B" w:rsidRPr="00AB563A" w:rsidTr="00DD4F84">
        <w:trPr>
          <w:cantSplit/>
        </w:trPr>
        <w:tc>
          <w:tcPr>
            <w:tcW w:w="1384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74</w:t>
            </w:r>
            <w:r w:rsidRPr="00AB563A">
              <w:rPr>
                <w:lang w:val="uk-UA"/>
              </w:rPr>
              <w:t>–</w:t>
            </w:r>
            <w:r w:rsidRPr="00AB563A"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276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C</w:t>
            </w:r>
          </w:p>
        </w:tc>
        <w:tc>
          <w:tcPr>
            <w:tcW w:w="6520" w:type="dxa"/>
            <w:vMerge/>
            <w:vAlign w:val="center"/>
          </w:tcPr>
          <w:p w:rsidR="00D9064B" w:rsidRPr="00AB563A" w:rsidRDefault="00D9064B" w:rsidP="00C218B3">
            <w:pPr>
              <w:rPr>
                <w:sz w:val="24"/>
                <w:szCs w:val="24"/>
                <w:lang w:val="uk-UA"/>
              </w:rPr>
            </w:pPr>
          </w:p>
        </w:tc>
      </w:tr>
      <w:tr w:rsidR="00D9064B" w:rsidRPr="00AB563A" w:rsidTr="00DD4F84">
        <w:trPr>
          <w:cantSplit/>
        </w:trPr>
        <w:tc>
          <w:tcPr>
            <w:tcW w:w="1384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64</w:t>
            </w:r>
            <w:r w:rsidRPr="00AB563A">
              <w:rPr>
                <w:lang w:val="uk-UA"/>
              </w:rPr>
              <w:t>–</w:t>
            </w:r>
            <w:r w:rsidRPr="00AB563A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276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D</w:t>
            </w:r>
          </w:p>
        </w:tc>
        <w:tc>
          <w:tcPr>
            <w:tcW w:w="6520" w:type="dxa"/>
            <w:vMerge w:val="restart"/>
            <w:vAlign w:val="center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задовільно</w:t>
            </w:r>
          </w:p>
        </w:tc>
      </w:tr>
      <w:tr w:rsidR="00D9064B" w:rsidRPr="00AB563A" w:rsidTr="00DD4F84">
        <w:trPr>
          <w:cantSplit/>
        </w:trPr>
        <w:tc>
          <w:tcPr>
            <w:tcW w:w="1384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60</w:t>
            </w:r>
            <w:r w:rsidRPr="00AB563A">
              <w:rPr>
                <w:lang w:val="uk-UA"/>
              </w:rPr>
              <w:t>–</w:t>
            </w:r>
            <w:r w:rsidRPr="00AB563A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276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E</w:t>
            </w:r>
          </w:p>
        </w:tc>
        <w:tc>
          <w:tcPr>
            <w:tcW w:w="6520" w:type="dxa"/>
            <w:vMerge/>
            <w:vAlign w:val="center"/>
          </w:tcPr>
          <w:p w:rsidR="00D9064B" w:rsidRPr="00AB563A" w:rsidRDefault="00D9064B" w:rsidP="00C218B3">
            <w:pPr>
              <w:rPr>
                <w:sz w:val="24"/>
                <w:szCs w:val="24"/>
                <w:lang w:val="uk-UA"/>
              </w:rPr>
            </w:pPr>
          </w:p>
        </w:tc>
      </w:tr>
      <w:tr w:rsidR="00D9064B" w:rsidRPr="00AB563A" w:rsidTr="00DD4F84">
        <w:trPr>
          <w:cantSplit/>
        </w:trPr>
        <w:tc>
          <w:tcPr>
            <w:tcW w:w="1384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35</w:t>
            </w:r>
            <w:r w:rsidRPr="00AB563A">
              <w:rPr>
                <w:lang w:val="uk-UA"/>
              </w:rPr>
              <w:t>–</w:t>
            </w:r>
            <w:r w:rsidRPr="00AB563A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276" w:type="dxa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FX</w:t>
            </w:r>
          </w:p>
        </w:tc>
        <w:tc>
          <w:tcPr>
            <w:tcW w:w="6520" w:type="dxa"/>
            <w:vAlign w:val="center"/>
          </w:tcPr>
          <w:p w:rsidR="00D9064B" w:rsidRPr="00AB563A" w:rsidRDefault="00D9064B" w:rsidP="00C21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незадовільно</w:t>
            </w:r>
          </w:p>
        </w:tc>
      </w:tr>
    </w:tbl>
    <w:p w:rsidR="00D9064B" w:rsidRDefault="00D9064B" w:rsidP="00562F84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851"/>
        <w:jc w:val="both"/>
        <w:rPr>
          <w:lang w:val="uk-UA"/>
        </w:rPr>
      </w:pPr>
    </w:p>
    <w:p w:rsidR="00D9064B" w:rsidRPr="00A77D1A" w:rsidRDefault="00D9064B" w:rsidP="00562F84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851"/>
        <w:jc w:val="both"/>
        <w:rPr>
          <w:lang w:val="uk-UA"/>
        </w:rPr>
      </w:pPr>
      <w:r w:rsidRPr="00A77D1A">
        <w:rPr>
          <w:lang w:val="uk-UA"/>
        </w:rPr>
        <w:t>Педагогічним працівникам за умови успішного завершення підвищення кваліфікації видаються документи:</w:t>
      </w:r>
    </w:p>
    <w:p w:rsidR="00D9064B" w:rsidRPr="00A77D1A" w:rsidRDefault="00D9064B" w:rsidP="00825E40">
      <w:pPr>
        <w:pStyle w:val="ListParagraph"/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 xml:space="preserve"> </w:t>
      </w:r>
      <w:r>
        <w:rPr>
          <w:lang w:val="uk-UA"/>
        </w:rPr>
        <w:t>посвідчення встановленого зразка</w:t>
      </w:r>
      <w:r w:rsidRPr="00A77D1A">
        <w:rPr>
          <w:lang w:val="uk-UA"/>
        </w:rPr>
        <w:t>;</w:t>
      </w:r>
    </w:p>
    <w:p w:rsidR="00D9064B" w:rsidRPr="00A77D1A" w:rsidRDefault="00D9064B" w:rsidP="00825E40">
      <w:pPr>
        <w:pStyle w:val="ListParagraph"/>
        <w:widowControl w:val="0"/>
        <w:numPr>
          <w:ilvl w:val="0"/>
          <w:numId w:val="28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 xml:space="preserve"> сертифікат або довідка Університету за встановленою формою. </w:t>
      </w:r>
    </w:p>
    <w:p w:rsidR="00D9064B" w:rsidRPr="00A77D1A" w:rsidRDefault="00D9064B" w:rsidP="00562F84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851"/>
        <w:jc w:val="both"/>
        <w:rPr>
          <w:lang w:val="uk-UA"/>
        </w:rPr>
      </w:pPr>
      <w:r w:rsidRPr="00A77D1A">
        <w:rPr>
          <w:lang w:val="uk-UA"/>
        </w:rPr>
        <w:t>Підставою для видачі документів є виконання слухачами навчального плану (індивідуальн</w:t>
      </w:r>
      <w:r>
        <w:rPr>
          <w:lang w:val="uk-UA"/>
        </w:rPr>
        <w:t>ого</w:t>
      </w:r>
      <w:r w:rsidRPr="00A77D1A">
        <w:rPr>
          <w:lang w:val="uk-UA"/>
        </w:rPr>
        <w:t xml:space="preserve"> навчальн</w:t>
      </w:r>
      <w:r>
        <w:rPr>
          <w:lang w:val="uk-UA"/>
        </w:rPr>
        <w:t>ого</w:t>
      </w:r>
      <w:r w:rsidRPr="00A77D1A">
        <w:rPr>
          <w:lang w:val="uk-UA"/>
        </w:rPr>
        <w:t xml:space="preserve"> план</w:t>
      </w:r>
      <w:r>
        <w:rPr>
          <w:lang w:val="uk-UA"/>
        </w:rPr>
        <w:t>у</w:t>
      </w:r>
      <w:r w:rsidRPr="00A77D1A">
        <w:rPr>
          <w:lang w:val="uk-UA"/>
        </w:rPr>
        <w:t xml:space="preserve"> підвищення кваліфікації слухача) та оцін</w:t>
      </w:r>
      <w:r>
        <w:rPr>
          <w:lang w:val="uk-UA"/>
        </w:rPr>
        <w:t xml:space="preserve">ювання </w:t>
      </w:r>
      <w:r w:rsidRPr="00A77D1A">
        <w:rPr>
          <w:lang w:val="uk-UA"/>
        </w:rPr>
        <w:t xml:space="preserve"> його досягнень за даними підсумкового контролю.</w:t>
      </w:r>
    </w:p>
    <w:p w:rsidR="00D9064B" w:rsidRPr="00A77D1A" w:rsidRDefault="00D9064B" w:rsidP="00562F84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851"/>
        <w:jc w:val="both"/>
        <w:rPr>
          <w:lang w:val="uk-UA"/>
        </w:rPr>
      </w:pPr>
      <w:r w:rsidRPr="005B36C4">
        <w:rPr>
          <w:highlight w:val="yellow"/>
          <w:lang w:val="uk-UA"/>
        </w:rPr>
        <w:t>За організацію і стан педагогічного контролю в Університеті відповідають директори інститутів і начальник навчального відділу.</w:t>
      </w:r>
    </w:p>
    <w:p w:rsidR="00D9064B" w:rsidRPr="00A77D1A" w:rsidRDefault="00D9064B" w:rsidP="00562F84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ind w:firstLine="851"/>
        <w:jc w:val="both"/>
        <w:rPr>
          <w:lang w:val="uk-UA"/>
        </w:rPr>
      </w:pPr>
      <w:r w:rsidRPr="00A77D1A">
        <w:rPr>
          <w:lang w:val="uk-UA"/>
        </w:rPr>
        <w:t>За зміст педагогічного контролю, проведення й облік результатів відповідають кафедри (куратори-тьютори).</w:t>
      </w:r>
    </w:p>
    <w:p w:rsidR="00D9064B" w:rsidRPr="00A77D1A" w:rsidRDefault="00D9064B" w:rsidP="00562F84">
      <w:pPr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lang w:val="uk-UA"/>
        </w:rPr>
        <w:t>Стан і результати педагогічного контролю розгляда</w:t>
      </w:r>
      <w:r>
        <w:rPr>
          <w:lang w:val="uk-UA"/>
        </w:rPr>
        <w:t>ю</w:t>
      </w:r>
      <w:r w:rsidRPr="00A77D1A">
        <w:rPr>
          <w:lang w:val="uk-UA"/>
        </w:rPr>
        <w:t xml:space="preserve">ться на засіданнях кафедр не менше одного разу на </w:t>
      </w:r>
      <w:r>
        <w:rPr>
          <w:lang w:val="uk-UA"/>
        </w:rPr>
        <w:t>півроку</w:t>
      </w:r>
      <w:r w:rsidRPr="00A77D1A">
        <w:rPr>
          <w:lang w:val="uk-UA"/>
        </w:rPr>
        <w:t xml:space="preserve">, </w:t>
      </w:r>
      <w:r>
        <w:rPr>
          <w:lang w:val="uk-UA"/>
        </w:rPr>
        <w:t xml:space="preserve"> </w:t>
      </w:r>
      <w:r w:rsidRPr="00A77D1A">
        <w:rPr>
          <w:lang w:val="uk-UA"/>
        </w:rPr>
        <w:t xml:space="preserve">на засіданнях </w:t>
      </w:r>
      <w:r>
        <w:rPr>
          <w:lang w:val="uk-UA"/>
        </w:rPr>
        <w:t>вчених</w:t>
      </w:r>
      <w:r w:rsidRPr="00A77D1A">
        <w:rPr>
          <w:lang w:val="uk-UA"/>
        </w:rPr>
        <w:t xml:space="preserve"> рад Інститутів – не менше одн</w:t>
      </w:r>
      <w:r>
        <w:rPr>
          <w:lang w:val="uk-UA"/>
        </w:rPr>
        <w:t>ого</w:t>
      </w:r>
      <w:r w:rsidRPr="00A77D1A">
        <w:rPr>
          <w:lang w:val="uk-UA"/>
        </w:rPr>
        <w:t xml:space="preserve"> раз</w:t>
      </w:r>
      <w:r>
        <w:rPr>
          <w:lang w:val="uk-UA"/>
        </w:rPr>
        <w:t>у</w:t>
      </w:r>
      <w:r w:rsidRPr="00A77D1A">
        <w:rPr>
          <w:lang w:val="uk-UA"/>
        </w:rPr>
        <w:t xml:space="preserve"> на </w:t>
      </w:r>
      <w:r>
        <w:rPr>
          <w:lang w:val="uk-UA"/>
        </w:rPr>
        <w:t>рік, на засіданнях вченої ради УМО один раз на два роки</w:t>
      </w:r>
      <w:r w:rsidRPr="00A77D1A">
        <w:rPr>
          <w:lang w:val="uk-UA"/>
        </w:rPr>
        <w:t>.</w:t>
      </w:r>
    </w:p>
    <w:p w:rsidR="00D9064B" w:rsidRPr="00A77D1A" w:rsidRDefault="00D9064B">
      <w:pPr>
        <w:rPr>
          <w:rStyle w:val="SubtleEmphasis"/>
          <w:b/>
          <w:i w:val="0"/>
          <w:iCs w:val="0"/>
          <w:color w:val="auto"/>
          <w:lang w:val="uk-UA"/>
        </w:rPr>
      </w:pPr>
    </w:p>
    <w:p w:rsidR="00D9064B" w:rsidRPr="00A77D1A" w:rsidRDefault="00D9064B" w:rsidP="00562F84">
      <w:pPr>
        <w:spacing w:line="360" w:lineRule="auto"/>
        <w:rPr>
          <w:rStyle w:val="SubtleEmphasis"/>
          <w:b/>
          <w:i w:val="0"/>
          <w:iCs w:val="0"/>
          <w:color w:val="auto"/>
          <w:lang w:val="uk-UA"/>
        </w:rPr>
      </w:pPr>
      <w:r w:rsidRPr="00A77D1A">
        <w:rPr>
          <w:rStyle w:val="SubtleEmphasis"/>
          <w:b/>
          <w:i w:val="0"/>
          <w:iCs w:val="0"/>
          <w:color w:val="auto"/>
          <w:lang w:val="uk-UA"/>
        </w:rPr>
        <w:t xml:space="preserve">РОЗДІЛ </w:t>
      </w:r>
      <w:r>
        <w:rPr>
          <w:rStyle w:val="SubtleEmphasis"/>
          <w:b/>
          <w:i w:val="0"/>
          <w:iCs w:val="0"/>
          <w:color w:val="auto"/>
          <w:lang w:val="uk-UA"/>
        </w:rPr>
        <w:t>3</w:t>
      </w:r>
    </w:p>
    <w:p w:rsidR="00D9064B" w:rsidRPr="00A77D1A" w:rsidRDefault="00D9064B" w:rsidP="00562F84">
      <w:pPr>
        <w:spacing w:line="360" w:lineRule="auto"/>
        <w:rPr>
          <w:rStyle w:val="SubtleEmphasis"/>
          <w:b/>
          <w:i w:val="0"/>
          <w:iCs w:val="0"/>
          <w:color w:val="auto"/>
          <w:lang w:val="uk-UA"/>
        </w:rPr>
      </w:pPr>
      <w:r w:rsidRPr="00A77D1A">
        <w:rPr>
          <w:rStyle w:val="SubtleEmphasis"/>
          <w:b/>
          <w:i w:val="0"/>
          <w:iCs w:val="0"/>
          <w:color w:val="auto"/>
          <w:lang w:val="uk-UA"/>
        </w:rPr>
        <w:t>ПЛАНУВАННЯ ТА ОРГАНІЗАЦІЯ ПІДВИЩЕННЯ КВАЛІФІКАЦІЇ</w:t>
      </w:r>
    </w:p>
    <w:p w:rsidR="00D9064B" w:rsidRPr="00A77D1A" w:rsidRDefault="00D9064B" w:rsidP="00562F84">
      <w:pPr>
        <w:spacing w:line="360" w:lineRule="auto"/>
        <w:rPr>
          <w:rStyle w:val="SubtleEmphasis"/>
          <w:b/>
          <w:i w:val="0"/>
          <w:iCs w:val="0"/>
          <w:color w:val="auto"/>
          <w:lang w:val="uk-UA"/>
        </w:rPr>
      </w:pP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3.1. Основу планування та організації підвищення кваліфікації педагогічних працівників в </w:t>
      </w:r>
      <w:r>
        <w:rPr>
          <w:lang w:val="uk-UA"/>
        </w:rPr>
        <w:t>і</w:t>
      </w:r>
      <w:r w:rsidRPr="00A77D1A">
        <w:rPr>
          <w:lang w:val="uk-UA"/>
        </w:rPr>
        <w:t xml:space="preserve">нститутах Університету менеджменту освіти НАПН України </w:t>
      </w:r>
      <w:r>
        <w:rPr>
          <w:lang w:val="uk-UA"/>
        </w:rPr>
        <w:t>становлять</w:t>
      </w:r>
      <w:r w:rsidRPr="00A77D1A">
        <w:rPr>
          <w:lang w:val="uk-UA"/>
        </w:rPr>
        <w:t>:</w:t>
      </w:r>
    </w:p>
    <w:p w:rsidR="00D9064B" w:rsidRPr="00A77D1A" w:rsidRDefault="00D9064B" w:rsidP="00406892">
      <w:pPr>
        <w:pStyle w:val="ListParagraph"/>
        <w:numPr>
          <w:ilvl w:val="0"/>
          <w:numId w:val="11"/>
        </w:numPr>
        <w:tabs>
          <w:tab w:val="left" w:pos="1560"/>
        </w:tabs>
        <w:spacing w:line="360" w:lineRule="auto"/>
        <w:ind w:left="0" w:firstLine="1134"/>
        <w:jc w:val="both"/>
        <w:rPr>
          <w:lang w:val="uk-UA"/>
        </w:rPr>
      </w:pPr>
      <w:r w:rsidRPr="00A77D1A">
        <w:rPr>
          <w:lang w:val="uk-UA"/>
        </w:rPr>
        <w:t>план-графік підвищення кваліфікації керівних, науково-педагогічних і педагогічних кадрів освіти (далі – план-графік);</w:t>
      </w:r>
    </w:p>
    <w:p w:rsidR="00D9064B" w:rsidRPr="00A77D1A" w:rsidRDefault="00D9064B" w:rsidP="00406892">
      <w:pPr>
        <w:pStyle w:val="ListParagraph"/>
        <w:numPr>
          <w:ilvl w:val="0"/>
          <w:numId w:val="11"/>
        </w:numPr>
        <w:tabs>
          <w:tab w:val="left" w:pos="1560"/>
        </w:tabs>
        <w:spacing w:line="360" w:lineRule="auto"/>
        <w:ind w:left="0" w:firstLine="1134"/>
        <w:jc w:val="both"/>
        <w:rPr>
          <w:lang w:val="uk-UA"/>
        </w:rPr>
      </w:pPr>
      <w:r w:rsidRPr="00A77D1A">
        <w:rPr>
          <w:lang w:val="uk-UA"/>
        </w:rPr>
        <w:t>освітні  програми;</w:t>
      </w:r>
    </w:p>
    <w:p w:rsidR="00D9064B" w:rsidRPr="00A77D1A" w:rsidRDefault="00D9064B" w:rsidP="00406892">
      <w:pPr>
        <w:pStyle w:val="ListParagraph"/>
        <w:numPr>
          <w:ilvl w:val="0"/>
          <w:numId w:val="11"/>
        </w:numPr>
        <w:tabs>
          <w:tab w:val="left" w:pos="1560"/>
        </w:tabs>
        <w:spacing w:line="360" w:lineRule="auto"/>
        <w:ind w:left="0" w:firstLine="1134"/>
        <w:jc w:val="both"/>
        <w:rPr>
          <w:lang w:val="uk-UA"/>
        </w:rPr>
      </w:pPr>
      <w:r w:rsidRPr="00A77D1A">
        <w:rPr>
          <w:lang w:val="uk-UA"/>
        </w:rPr>
        <w:t>навчальні, навчально-тематичні плани підвищення кваліфікації;</w:t>
      </w:r>
    </w:p>
    <w:p w:rsidR="00D9064B" w:rsidRPr="00A77D1A" w:rsidRDefault="00D9064B" w:rsidP="00406892">
      <w:pPr>
        <w:pStyle w:val="ListParagraph"/>
        <w:numPr>
          <w:ilvl w:val="0"/>
          <w:numId w:val="11"/>
        </w:numPr>
        <w:tabs>
          <w:tab w:val="left" w:pos="1560"/>
        </w:tabs>
        <w:spacing w:line="360" w:lineRule="auto"/>
        <w:ind w:left="0" w:firstLine="1134"/>
        <w:jc w:val="both"/>
        <w:rPr>
          <w:lang w:val="uk-UA"/>
        </w:rPr>
      </w:pPr>
      <w:r w:rsidRPr="00A77D1A">
        <w:rPr>
          <w:lang w:val="uk-UA"/>
        </w:rPr>
        <w:t>індивідуальні плани підвищення кваліфікації педагогічних працівників;</w:t>
      </w:r>
    </w:p>
    <w:p w:rsidR="00D9064B" w:rsidRPr="00A77D1A" w:rsidRDefault="00D9064B" w:rsidP="00406892">
      <w:pPr>
        <w:pStyle w:val="ListParagraph"/>
        <w:numPr>
          <w:ilvl w:val="0"/>
          <w:numId w:val="11"/>
        </w:numPr>
        <w:tabs>
          <w:tab w:val="left" w:pos="1560"/>
        </w:tabs>
        <w:spacing w:line="360" w:lineRule="auto"/>
        <w:ind w:left="0" w:firstLine="1134"/>
        <w:jc w:val="both"/>
        <w:rPr>
          <w:lang w:val="uk-UA"/>
        </w:rPr>
      </w:pPr>
      <w:r w:rsidRPr="00A77D1A">
        <w:rPr>
          <w:lang w:val="uk-UA"/>
        </w:rPr>
        <w:t>розклад занять;</w:t>
      </w:r>
    </w:p>
    <w:p w:rsidR="00D9064B" w:rsidRPr="00A77D1A" w:rsidRDefault="00D9064B" w:rsidP="00406892">
      <w:pPr>
        <w:pStyle w:val="ListParagraph"/>
        <w:numPr>
          <w:ilvl w:val="0"/>
          <w:numId w:val="11"/>
        </w:numPr>
        <w:tabs>
          <w:tab w:val="left" w:pos="1560"/>
        </w:tabs>
        <w:spacing w:line="360" w:lineRule="auto"/>
        <w:ind w:left="0" w:firstLine="1134"/>
        <w:jc w:val="both"/>
        <w:rPr>
          <w:lang w:val="uk-UA"/>
        </w:rPr>
      </w:pPr>
      <w:r w:rsidRPr="00A77D1A">
        <w:rPr>
          <w:lang w:val="uk-UA"/>
        </w:rPr>
        <w:t>навчальна документація (відомості, протоколи тощо).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3.2. План-графік – нормативний документ Університету, який визначає кількісний та якісний склад педагогічних працівників, порядок та строки проходження ними підвищення кваліфікації в поточному році.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5B36C4">
        <w:rPr>
          <w:highlight w:val="yellow"/>
          <w:lang w:val="uk-UA"/>
        </w:rPr>
        <w:t>Розробляється дирекціями інститутів УМО на основі офіційних заявок і договорів, узгоджується з ректором та подається до Президії НАПН України за два місяці до початку нового навчального року.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Pr="00A77D1A">
        <w:rPr>
          <w:lang w:val="uk-UA"/>
        </w:rPr>
        <w:t>.3. Освітні програми підвищення кваліфікації педагогічних працівників (далі – програми) визначають науково</w:t>
      </w:r>
      <w:r>
        <w:rPr>
          <w:lang w:val="uk-UA"/>
        </w:rPr>
        <w:t xml:space="preserve"> </w:t>
      </w:r>
      <w:r w:rsidRPr="00A77D1A">
        <w:rPr>
          <w:lang w:val="uk-UA"/>
        </w:rPr>
        <w:t xml:space="preserve">обґрунтований зміст </w:t>
      </w:r>
      <w:r>
        <w:rPr>
          <w:lang w:val="uk-UA"/>
        </w:rPr>
        <w:t>і</w:t>
      </w:r>
      <w:r w:rsidRPr="00A77D1A">
        <w:rPr>
          <w:lang w:val="uk-UA"/>
        </w:rPr>
        <w:t xml:space="preserve"> структуру навчання педагогічних працівників, основні вимоги до рівня їх</w:t>
      </w:r>
      <w:r>
        <w:rPr>
          <w:lang w:val="uk-UA"/>
        </w:rPr>
        <w:t>ніх</w:t>
      </w:r>
      <w:r w:rsidRPr="00A77D1A">
        <w:rPr>
          <w:lang w:val="uk-UA"/>
        </w:rPr>
        <w:t xml:space="preserve"> знань і вмінь. Вони бувають: довгострокового підвищення кваліфікації (професійні), короткострокового підвищення кваліфікації (семінари, тренінги т</w:t>
      </w:r>
      <w:r>
        <w:rPr>
          <w:lang w:val="uk-UA"/>
        </w:rPr>
        <w:t>ощо</w:t>
      </w:r>
      <w:r w:rsidRPr="00A77D1A">
        <w:rPr>
          <w:lang w:val="uk-UA"/>
        </w:rPr>
        <w:t>), навчальних модулів та ін.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У</w:t>
      </w:r>
      <w:r w:rsidRPr="00A77D1A">
        <w:rPr>
          <w:lang w:val="uk-UA"/>
        </w:rPr>
        <w:t xml:space="preserve"> цілому освітня (професійна) програма має містити такі дані:</w:t>
      </w:r>
    </w:p>
    <w:p w:rsidR="00D9064B" w:rsidRPr="00A77D1A" w:rsidRDefault="00D9064B" w:rsidP="00406892">
      <w:pPr>
        <w:pStyle w:val="ListParagraph"/>
        <w:numPr>
          <w:ilvl w:val="0"/>
          <w:numId w:val="20"/>
        </w:numPr>
        <w:spacing w:line="360" w:lineRule="auto"/>
        <w:ind w:left="0" w:firstLine="1124"/>
        <w:jc w:val="both"/>
        <w:rPr>
          <w:lang w:val="uk-UA"/>
        </w:rPr>
      </w:pPr>
      <w:r w:rsidRPr="00A77D1A">
        <w:rPr>
          <w:lang w:val="uk-UA"/>
        </w:rPr>
        <w:t xml:space="preserve">бюджет часу (кредит ЄКТС), необхідний для підвищення кваліфікації </w:t>
      </w:r>
      <w:r>
        <w:rPr>
          <w:lang w:val="uk-UA"/>
        </w:rPr>
        <w:t>цією</w:t>
      </w:r>
      <w:r w:rsidRPr="00A77D1A">
        <w:rPr>
          <w:lang w:val="uk-UA"/>
        </w:rPr>
        <w:t xml:space="preserve"> категорії педагогічних працівників;</w:t>
      </w:r>
    </w:p>
    <w:p w:rsidR="00D9064B" w:rsidRPr="00A77D1A" w:rsidRDefault="00D9064B" w:rsidP="00406892">
      <w:pPr>
        <w:pStyle w:val="ListParagraph"/>
        <w:numPr>
          <w:ilvl w:val="0"/>
          <w:numId w:val="20"/>
        </w:numPr>
        <w:spacing w:line="360" w:lineRule="auto"/>
        <w:ind w:left="0" w:firstLine="1124"/>
        <w:jc w:val="both"/>
        <w:rPr>
          <w:lang w:val="uk-UA"/>
        </w:rPr>
      </w:pPr>
      <w:r w:rsidRPr="00A77D1A">
        <w:rPr>
          <w:lang w:val="uk-UA"/>
        </w:rPr>
        <w:t xml:space="preserve">перелік компетентностей </w:t>
      </w:r>
      <w:r>
        <w:rPr>
          <w:lang w:val="uk-UA"/>
        </w:rPr>
        <w:t>слухача</w:t>
      </w:r>
      <w:r w:rsidRPr="00A77D1A">
        <w:rPr>
          <w:lang w:val="uk-UA"/>
        </w:rPr>
        <w:t>;</w:t>
      </w:r>
    </w:p>
    <w:p w:rsidR="00D9064B" w:rsidRPr="00A77D1A" w:rsidRDefault="00D9064B" w:rsidP="00406892">
      <w:pPr>
        <w:pStyle w:val="ListParagraph"/>
        <w:numPr>
          <w:ilvl w:val="0"/>
          <w:numId w:val="20"/>
        </w:numPr>
        <w:spacing w:line="360" w:lineRule="auto"/>
        <w:ind w:left="0" w:firstLine="1124"/>
        <w:jc w:val="both"/>
        <w:rPr>
          <w:lang w:val="uk-UA"/>
        </w:rPr>
      </w:pPr>
      <w:r w:rsidRPr="00A77D1A">
        <w:rPr>
          <w:lang w:val="uk-UA"/>
        </w:rPr>
        <w:t>нормативний та вибірковий зміст</w:t>
      </w:r>
      <w:r>
        <w:rPr>
          <w:lang w:val="uk-UA"/>
        </w:rPr>
        <w:t>и</w:t>
      </w:r>
      <w:r w:rsidRPr="00A77D1A">
        <w:rPr>
          <w:lang w:val="uk-UA"/>
        </w:rPr>
        <w:t xml:space="preserve"> підвищення кваліфікації;</w:t>
      </w:r>
    </w:p>
    <w:p w:rsidR="00D9064B" w:rsidRPr="00A77D1A" w:rsidRDefault="00D9064B" w:rsidP="00406892">
      <w:pPr>
        <w:pStyle w:val="ListParagraph"/>
        <w:numPr>
          <w:ilvl w:val="0"/>
          <w:numId w:val="20"/>
        </w:numPr>
        <w:spacing w:line="360" w:lineRule="auto"/>
        <w:ind w:left="0" w:firstLine="1124"/>
        <w:jc w:val="both"/>
        <w:rPr>
          <w:lang w:val="uk-UA"/>
        </w:rPr>
      </w:pPr>
      <w:r w:rsidRPr="00A77D1A">
        <w:rPr>
          <w:lang w:val="uk-UA"/>
        </w:rPr>
        <w:t>види педагогічного контролю та форми атестації;</w:t>
      </w:r>
    </w:p>
    <w:p w:rsidR="00D9064B" w:rsidRPr="00A77D1A" w:rsidRDefault="00D9064B" w:rsidP="00406892">
      <w:pPr>
        <w:pStyle w:val="ListParagraph"/>
        <w:numPr>
          <w:ilvl w:val="0"/>
          <w:numId w:val="20"/>
        </w:numPr>
        <w:spacing w:line="360" w:lineRule="auto"/>
        <w:ind w:left="0" w:firstLine="1124"/>
        <w:jc w:val="both"/>
        <w:rPr>
          <w:lang w:val="uk-UA"/>
        </w:rPr>
      </w:pPr>
      <w:r w:rsidRPr="00A77D1A">
        <w:rPr>
          <w:lang w:val="uk-UA"/>
        </w:rPr>
        <w:t>вимоги до наявності системи внутрішнього забезпечення якості підвищення кваліфікації тощо.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Освітні програми р</w:t>
      </w:r>
      <w:r w:rsidRPr="00A77D1A">
        <w:rPr>
          <w:lang w:val="uk-UA"/>
        </w:rPr>
        <w:t xml:space="preserve">озробляються провідними кафедрами для кожної або споріднених категорій педагогічних працівників на основі компетентнісного підходу, сучасних модульних технологій, принципів </w:t>
      </w:r>
      <w:r>
        <w:rPr>
          <w:lang w:val="uk-UA"/>
        </w:rPr>
        <w:t>та вимог ЄКТС. Схвалюю</w:t>
      </w:r>
      <w:r w:rsidRPr="00A77D1A">
        <w:rPr>
          <w:lang w:val="uk-UA"/>
        </w:rPr>
        <w:t>ться вченою радою Університету (професійні), вченими радами інститутів (інші)</w:t>
      </w:r>
      <w:r>
        <w:rPr>
          <w:lang w:val="uk-UA"/>
        </w:rPr>
        <w:t>,</w:t>
      </w:r>
      <w:r w:rsidRPr="00A77D1A">
        <w:rPr>
          <w:lang w:val="uk-UA"/>
        </w:rPr>
        <w:t xml:space="preserve"> затверджу</w:t>
      </w:r>
      <w:r>
        <w:rPr>
          <w:lang w:val="uk-UA"/>
        </w:rPr>
        <w:t>ю</w:t>
      </w:r>
      <w:r w:rsidRPr="00A77D1A">
        <w:rPr>
          <w:lang w:val="uk-UA"/>
        </w:rPr>
        <w:t>ться ректором</w:t>
      </w:r>
      <w:r>
        <w:rPr>
          <w:lang w:val="uk-UA"/>
        </w:rPr>
        <w:t>, проректорами</w:t>
      </w:r>
      <w:r w:rsidRPr="00A77D1A">
        <w:rPr>
          <w:lang w:val="uk-UA"/>
        </w:rPr>
        <w:t xml:space="preserve"> та директорами інститутів відповідно.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Зміст освітніх програм підвищення кваліфікації нового покоління має бути орієнтован</w:t>
      </w:r>
      <w:r>
        <w:rPr>
          <w:lang w:val="uk-UA"/>
        </w:rPr>
        <w:t>ий</w:t>
      </w:r>
      <w:r w:rsidRPr="00A77D1A">
        <w:rPr>
          <w:lang w:val="uk-UA"/>
        </w:rPr>
        <w:t xml:space="preserve"> на реалізацію принципів і моделей відкритої освіти, відповідати європейським і світовим стандартам якості освіти</w:t>
      </w:r>
      <w:r>
        <w:rPr>
          <w:lang w:val="uk-UA"/>
        </w:rPr>
        <w:t>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3.4. Професійні програми підвищення кваліфікації державних службовців розробляються провідними кафедрами відповідно до вимог «Положення про систему підготовки, перепідготовки та підвищення кваліфікації державних службовців і посадових осіб місцевого самоврядування», затвердженого постановою Кабінету Міністрів України від 7 липня 2010 р. № 564.</w:t>
      </w:r>
    </w:p>
    <w:p w:rsidR="00D9064B" w:rsidRPr="00A77D1A" w:rsidRDefault="00D9064B" w:rsidP="007F68BC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3.5. Програми навчальних модулів визначають структуру, зміст, форми та методи навчальної роботи, види занять та розподіл годин між ними. Можуть бути  типовими та робочими. Визначають зміст навчальної роботи кафедри.</w:t>
      </w:r>
    </w:p>
    <w:p w:rsidR="00D9064B" w:rsidRPr="00A77D1A" w:rsidRDefault="00D9064B" w:rsidP="007F68BC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Розробляються кафедрами, схвалюються вченими радами </w:t>
      </w:r>
      <w:r>
        <w:rPr>
          <w:lang w:val="uk-UA"/>
        </w:rPr>
        <w:t>і</w:t>
      </w:r>
      <w:r w:rsidRPr="00A77D1A">
        <w:rPr>
          <w:lang w:val="uk-UA"/>
        </w:rPr>
        <w:t>нститутів, затверджуються директорами.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3.6. Навчальний план – нормативний документ, який складається на основі стандартів підвищення кваліфікації, кваліфікаційної характеристики та професійної програми.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Розробляється провідними кафедрами для кожної категорії педагогічних працівників за встановленою формою</w:t>
      </w:r>
      <w:r>
        <w:rPr>
          <w:lang w:val="uk-UA"/>
        </w:rPr>
        <w:t xml:space="preserve">, </w:t>
      </w:r>
      <w:r w:rsidRPr="00A77D1A">
        <w:rPr>
          <w:lang w:val="uk-UA"/>
        </w:rPr>
        <w:t>містить графік навчального процесу, бюджет часу, форми педагогічного контролю та їх розподіл за етапами очно-дистанційної форми навчання, перелік нормативних та вибіркових навчальних модулів т</w:t>
      </w:r>
      <w:r>
        <w:rPr>
          <w:lang w:val="uk-UA"/>
        </w:rPr>
        <w:t>ощо</w:t>
      </w:r>
      <w:r w:rsidRPr="00A77D1A">
        <w:rPr>
          <w:lang w:val="uk-UA"/>
        </w:rPr>
        <w:t>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Підписується </w:t>
      </w:r>
      <w:r>
        <w:rPr>
          <w:lang w:val="uk-UA"/>
        </w:rPr>
        <w:t>завідувачем кафедри</w:t>
      </w:r>
      <w:r w:rsidRPr="00A77D1A">
        <w:rPr>
          <w:lang w:val="uk-UA"/>
        </w:rPr>
        <w:t xml:space="preserve"> та затверджується </w:t>
      </w:r>
      <w:r>
        <w:rPr>
          <w:lang w:val="uk-UA"/>
        </w:rPr>
        <w:t>директором  інституту або відповідним проректором</w:t>
      </w:r>
      <w:r w:rsidRPr="00A77D1A">
        <w:rPr>
          <w:lang w:val="uk-UA"/>
        </w:rPr>
        <w:t xml:space="preserve">. Цей документ діє </w:t>
      </w:r>
      <w:r>
        <w:rPr>
          <w:lang w:val="uk-UA"/>
        </w:rPr>
        <w:t>впродовж</w:t>
      </w:r>
      <w:r w:rsidRPr="00A77D1A">
        <w:rPr>
          <w:lang w:val="uk-UA"/>
        </w:rPr>
        <w:t xml:space="preserve"> 3–5 років.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Для конкретизації планування освітнього процесу на кожний навчальний рік складається робочий навчальний план, що затверджується </w:t>
      </w:r>
      <w:r>
        <w:rPr>
          <w:lang w:val="uk-UA"/>
        </w:rPr>
        <w:t>директором інституту</w:t>
      </w:r>
      <w:r w:rsidRPr="00A77D1A">
        <w:rPr>
          <w:lang w:val="uk-UA"/>
        </w:rPr>
        <w:t>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За очно-дистанційною формою навчання роль робочого навчального плану виконують навчально-тематичні плани, що складаються на кожний етап підвищення кваліфікації педагогічних працівників.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Розробляються провідними кафедрами, затверджуються директором Інституту. </w:t>
      </w:r>
      <w:r w:rsidRPr="005B36C4">
        <w:rPr>
          <w:highlight w:val="yellow"/>
          <w:lang w:val="uk-UA"/>
        </w:rPr>
        <w:t>За місяць до початку кожного етапу передається до навчального відділу для складання розкладу занять.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3.7. Навчальний, робочий навчальний, навчально-тематичний плани мають модульну конструкцію. Кожний навчальний модуль містить цілісний завершений обсяг навчальної інформації, розрив якого за етапами очно-дистанційної форми навчання  не допускається. 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Навчальні модулі розподіляються на нормативні та вибіркові. Перші вивчаються на очних етапах очно-дистанційної форми навчання, другі – на дистанційному етапі.</w:t>
      </w:r>
    </w:p>
    <w:p w:rsidR="00D9064B" w:rsidRPr="00A77D1A" w:rsidRDefault="00D9064B" w:rsidP="007C72FF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Рекомендован</w:t>
      </w:r>
      <w:r>
        <w:rPr>
          <w:lang w:val="uk-UA"/>
        </w:rPr>
        <w:t>у</w:t>
      </w:r>
      <w:r w:rsidRPr="00A77D1A">
        <w:rPr>
          <w:lang w:val="uk-UA"/>
        </w:rPr>
        <w:t xml:space="preserve"> форм</w:t>
      </w:r>
      <w:r>
        <w:rPr>
          <w:lang w:val="uk-UA"/>
        </w:rPr>
        <w:t>у</w:t>
      </w:r>
      <w:r w:rsidRPr="00A77D1A">
        <w:rPr>
          <w:lang w:val="uk-UA"/>
        </w:rPr>
        <w:t xml:space="preserve"> навчального плану подан</w:t>
      </w:r>
      <w:r>
        <w:rPr>
          <w:lang w:val="uk-UA"/>
        </w:rPr>
        <w:t>о</w:t>
      </w:r>
      <w:r w:rsidRPr="00A77D1A">
        <w:rPr>
          <w:lang w:val="uk-UA"/>
        </w:rPr>
        <w:t xml:space="preserve"> в додатку 2. </w:t>
      </w:r>
    </w:p>
    <w:p w:rsidR="00D9064B" w:rsidRPr="00A77D1A" w:rsidRDefault="00D9064B" w:rsidP="007C72FF">
      <w:pPr>
        <w:spacing w:line="360" w:lineRule="auto"/>
        <w:ind w:firstLine="567"/>
        <w:jc w:val="both"/>
        <w:rPr>
          <w:lang w:val="uk-UA" w:eastAsia="ru-RU"/>
        </w:rPr>
      </w:pPr>
      <w:r w:rsidRPr="00A77D1A">
        <w:rPr>
          <w:lang w:val="uk-UA"/>
        </w:rPr>
        <w:t xml:space="preserve">3.8. Зміст  </w:t>
      </w:r>
      <w:r w:rsidRPr="00A77D1A">
        <w:rPr>
          <w:lang w:val="uk-UA" w:eastAsia="ru-RU"/>
        </w:rPr>
        <w:t>навчальних планів та програм формується з урахуванням галузевої специфіки та професійного спрямування педагогічних працівників і визначається:</w:t>
      </w:r>
    </w:p>
    <w:p w:rsidR="00D9064B" w:rsidRPr="00A77D1A" w:rsidRDefault="00D9064B" w:rsidP="00406892">
      <w:pPr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lang w:val="uk-UA" w:eastAsia="ru-RU"/>
        </w:rPr>
      </w:pPr>
      <w:r w:rsidRPr="00A77D1A">
        <w:rPr>
          <w:lang w:val="uk-UA" w:eastAsia="ru-RU"/>
        </w:rPr>
        <w:t>вимогами суспільства щодо забезпечення навчальних закладів висококваліфікованими фахівцями;</w:t>
      </w:r>
    </w:p>
    <w:p w:rsidR="00D9064B" w:rsidRPr="00A77D1A" w:rsidRDefault="00D9064B" w:rsidP="00406892">
      <w:pPr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lang w:val="uk-UA" w:eastAsia="ru-RU"/>
        </w:rPr>
      </w:pPr>
      <w:r w:rsidRPr="00A77D1A">
        <w:rPr>
          <w:lang w:val="uk-UA" w:eastAsia="ru-RU"/>
        </w:rPr>
        <w:t>сучасними вимогами щодо форм, методів і засобів професійної діяльності працівників;</w:t>
      </w:r>
    </w:p>
    <w:p w:rsidR="00D9064B" w:rsidRPr="00A77D1A" w:rsidRDefault="00D9064B" w:rsidP="00406892">
      <w:pPr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lang w:val="uk-UA" w:eastAsia="ru-RU"/>
        </w:rPr>
      </w:pPr>
      <w:r w:rsidRPr="00A77D1A">
        <w:rPr>
          <w:lang w:val="uk-UA" w:eastAsia="ru-RU"/>
        </w:rPr>
        <w:t xml:space="preserve">стандартами </w:t>
      </w:r>
      <w:r>
        <w:rPr>
          <w:lang w:val="uk-UA" w:eastAsia="ru-RU"/>
        </w:rPr>
        <w:t>вищої освіти</w:t>
      </w:r>
      <w:r w:rsidRPr="00A77D1A">
        <w:rPr>
          <w:lang w:val="uk-UA" w:eastAsia="ru-RU"/>
        </w:rPr>
        <w:t>;</w:t>
      </w:r>
    </w:p>
    <w:p w:rsidR="00D9064B" w:rsidRPr="00A77D1A" w:rsidRDefault="00D9064B" w:rsidP="00406892">
      <w:pPr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lang w:val="uk-UA" w:eastAsia="ru-RU"/>
        </w:rPr>
      </w:pPr>
      <w:r w:rsidRPr="00A77D1A">
        <w:rPr>
          <w:lang w:val="uk-UA" w:eastAsia="ru-RU"/>
        </w:rPr>
        <w:t>досягненнями у напрямах соціальної, психологічної, управлінської, економічної, правової, технологічної підготовки тощо.</w:t>
      </w:r>
    </w:p>
    <w:p w:rsidR="00D9064B" w:rsidRPr="00A77D1A" w:rsidRDefault="00D9064B" w:rsidP="00C82600">
      <w:pPr>
        <w:tabs>
          <w:tab w:val="num" w:pos="993"/>
        </w:tabs>
        <w:spacing w:line="360" w:lineRule="auto"/>
        <w:ind w:firstLine="709"/>
        <w:jc w:val="both"/>
        <w:rPr>
          <w:lang w:val="uk-UA" w:eastAsia="ru-RU"/>
        </w:rPr>
      </w:pPr>
      <w:r w:rsidRPr="00A77D1A">
        <w:rPr>
          <w:lang w:val="uk-UA" w:eastAsia="ru-RU"/>
        </w:rPr>
        <w:t>Навчання забезпечує поєднання теоретичного матеріалу з практичною спрямованістю у вирішенні конкретних завдань і проблем розвитку ППО.</w:t>
      </w:r>
    </w:p>
    <w:p w:rsidR="00D9064B" w:rsidRPr="00A77D1A" w:rsidRDefault="00D9064B" w:rsidP="007C72FF">
      <w:pPr>
        <w:spacing w:line="360" w:lineRule="auto"/>
        <w:ind w:firstLine="567"/>
        <w:jc w:val="both"/>
        <w:rPr>
          <w:lang w:val="uk-UA" w:eastAsia="ru-RU"/>
        </w:rPr>
      </w:pPr>
      <w:r w:rsidRPr="00A77D1A">
        <w:rPr>
          <w:lang w:val="uk-UA" w:eastAsia="ru-RU"/>
        </w:rPr>
        <w:t>3.9. П</w:t>
      </w:r>
      <w:r>
        <w:rPr>
          <w:lang w:val="uk-UA" w:eastAsia="ru-RU"/>
        </w:rPr>
        <w:t>ід час</w:t>
      </w:r>
      <w:r w:rsidRPr="00A77D1A">
        <w:rPr>
          <w:lang w:val="uk-UA" w:eastAsia="ru-RU"/>
        </w:rPr>
        <w:t xml:space="preserve"> розробленн</w:t>
      </w:r>
      <w:r>
        <w:rPr>
          <w:lang w:val="uk-UA" w:eastAsia="ru-RU"/>
        </w:rPr>
        <w:t xml:space="preserve">я </w:t>
      </w:r>
      <w:r w:rsidRPr="00A77D1A">
        <w:rPr>
          <w:lang w:val="uk-UA" w:eastAsia="ru-RU"/>
        </w:rPr>
        <w:t>освітніх (професійних) програм, навчальних, навчально-тематичних планів слід керуватис</w:t>
      </w:r>
      <w:r>
        <w:rPr>
          <w:lang w:val="uk-UA" w:eastAsia="ru-RU"/>
        </w:rPr>
        <w:t>я</w:t>
      </w:r>
      <w:r w:rsidRPr="00A77D1A">
        <w:rPr>
          <w:lang w:val="uk-UA" w:eastAsia="ru-RU"/>
        </w:rPr>
        <w:t xml:space="preserve"> такими нормами (типовий варіант):</w:t>
      </w:r>
    </w:p>
    <w:p w:rsidR="00D9064B" w:rsidRPr="00A77D1A" w:rsidRDefault="00D9064B" w:rsidP="00406892">
      <w:pPr>
        <w:pStyle w:val="ListParagraph"/>
        <w:numPr>
          <w:ilvl w:val="0"/>
          <w:numId w:val="21"/>
        </w:numPr>
        <w:tabs>
          <w:tab w:val="left" w:pos="1276"/>
        </w:tabs>
        <w:spacing w:line="360" w:lineRule="auto"/>
        <w:ind w:left="0" w:firstLine="927"/>
        <w:jc w:val="both"/>
        <w:rPr>
          <w:lang w:val="uk-UA" w:eastAsia="ru-RU"/>
        </w:rPr>
      </w:pPr>
      <w:r w:rsidRPr="00A77D1A">
        <w:rPr>
          <w:lang w:val="uk-UA" w:eastAsia="ru-RU"/>
        </w:rPr>
        <w:t>тижневий (</w:t>
      </w:r>
      <w:r>
        <w:rPr>
          <w:lang w:val="uk-UA" w:eastAsia="ru-RU"/>
        </w:rPr>
        <w:t>шість</w:t>
      </w:r>
      <w:r w:rsidRPr="00A77D1A">
        <w:rPr>
          <w:lang w:val="uk-UA" w:eastAsia="ru-RU"/>
        </w:rPr>
        <w:t xml:space="preserve"> днів) бюджет часу ~ </w:t>
      </w:r>
      <w:r w:rsidRPr="00A77D1A">
        <w:rPr>
          <w:lang w:val="uk-UA"/>
        </w:rPr>
        <w:t>1,3 кред. ЄКТС/40 год, зокрема           1 кред. ЄКТС/30 год – аудиторні заняття та 0,3 кред. ЄКТС – самостійна робота слухачів (організована);</w:t>
      </w:r>
    </w:p>
    <w:p w:rsidR="00D9064B" w:rsidRPr="00A77D1A" w:rsidRDefault="00D9064B" w:rsidP="00406892">
      <w:pPr>
        <w:pStyle w:val="ListParagraph"/>
        <w:numPr>
          <w:ilvl w:val="0"/>
          <w:numId w:val="21"/>
        </w:numPr>
        <w:tabs>
          <w:tab w:val="left" w:pos="1276"/>
        </w:tabs>
        <w:spacing w:line="360" w:lineRule="auto"/>
        <w:ind w:left="0" w:firstLine="927"/>
        <w:jc w:val="both"/>
        <w:rPr>
          <w:lang w:val="uk-UA" w:eastAsia="ru-RU"/>
        </w:rPr>
      </w:pPr>
      <w:r w:rsidRPr="00A77D1A">
        <w:rPr>
          <w:lang w:val="uk-UA"/>
        </w:rPr>
        <w:t xml:space="preserve">тривалість дистанційного етапу підвищення кваліфікації педагогічних працівників за очно-дистанційною формою навчання – із розрахунку </w:t>
      </w:r>
      <w:r>
        <w:rPr>
          <w:lang w:val="uk-UA"/>
        </w:rPr>
        <w:t xml:space="preserve">                           </w:t>
      </w:r>
      <w:r w:rsidRPr="00A77D1A">
        <w:rPr>
          <w:lang w:val="uk-UA"/>
        </w:rPr>
        <w:t>6–8 год/тиждень.</w:t>
      </w:r>
    </w:p>
    <w:p w:rsidR="00D9064B" w:rsidRPr="00A77D1A" w:rsidRDefault="00D9064B" w:rsidP="00C82600">
      <w:pPr>
        <w:tabs>
          <w:tab w:val="left" w:pos="-284"/>
        </w:tabs>
        <w:spacing w:line="360" w:lineRule="auto"/>
        <w:ind w:firstLine="851"/>
        <w:jc w:val="both"/>
        <w:rPr>
          <w:lang w:val="uk-UA" w:eastAsia="ru-RU"/>
        </w:rPr>
      </w:pPr>
      <w:r w:rsidRPr="00A77D1A">
        <w:rPr>
          <w:lang w:val="uk-UA" w:eastAsia="ru-RU"/>
        </w:rPr>
        <w:t>Можливі інші науково</w:t>
      </w:r>
      <w:r>
        <w:rPr>
          <w:lang w:val="uk-UA" w:eastAsia="ru-RU"/>
        </w:rPr>
        <w:t xml:space="preserve"> </w:t>
      </w:r>
      <w:r w:rsidRPr="00A77D1A">
        <w:rPr>
          <w:lang w:val="uk-UA" w:eastAsia="ru-RU"/>
        </w:rPr>
        <w:t xml:space="preserve">обґрунтовані норми, погоджені в установленому порядку </w:t>
      </w:r>
      <w:r>
        <w:rPr>
          <w:lang w:val="uk-UA" w:eastAsia="ru-RU"/>
        </w:rPr>
        <w:t>й</w:t>
      </w:r>
      <w:r w:rsidRPr="00A77D1A">
        <w:rPr>
          <w:lang w:val="uk-UA" w:eastAsia="ru-RU"/>
        </w:rPr>
        <w:t xml:space="preserve"> документально оформлені.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3.10. </w:t>
      </w:r>
      <w:r w:rsidRPr="005B36C4">
        <w:rPr>
          <w:highlight w:val="yellow"/>
          <w:lang w:val="uk-UA"/>
        </w:rPr>
        <w:t xml:space="preserve">Індивідуальний план  кваліфікації </w:t>
      </w:r>
      <w:r w:rsidRPr="005B36C4">
        <w:rPr>
          <w:highlight w:val="yellow"/>
          <w:lang w:val="uk-UA" w:eastAsia="ru-RU"/>
        </w:rPr>
        <w:t>педагогічного працівника</w:t>
      </w:r>
      <w:r w:rsidRPr="005B36C4">
        <w:rPr>
          <w:highlight w:val="yellow"/>
          <w:lang w:val="uk-UA"/>
        </w:rPr>
        <w:t xml:space="preserve">  – його робочий документ.  Оформлюється на спеціальних бланках та містить: настановні дані, зміст вибіркової частини навчального плану, план-графік навчального процесу, таблицю успішності підвищення кваліфікації тощо.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Заповнюється </w:t>
      </w:r>
      <w:r w:rsidRPr="00A77D1A">
        <w:rPr>
          <w:lang w:val="uk-UA" w:eastAsia="ru-RU"/>
        </w:rPr>
        <w:t>педагогічними працівниками</w:t>
      </w:r>
      <w:r w:rsidRPr="00A77D1A">
        <w:rPr>
          <w:lang w:val="uk-UA"/>
        </w:rPr>
        <w:t xml:space="preserve"> за допомогою куратора-тьютора на основі робочого навчального та навчально-тематичних планів підвищення кваліфікації, розкладу занять </w:t>
      </w:r>
      <w:r>
        <w:rPr>
          <w:lang w:val="uk-UA"/>
        </w:rPr>
        <w:t>і</w:t>
      </w:r>
      <w:r w:rsidRPr="00A77D1A">
        <w:rPr>
          <w:lang w:val="uk-UA"/>
        </w:rPr>
        <w:t xml:space="preserve"> результатів педагогічного контролю.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45E38">
        <w:rPr>
          <w:highlight w:val="yellow"/>
          <w:lang w:val="uk-UA"/>
        </w:rPr>
        <w:t xml:space="preserve">Підписується </w:t>
      </w:r>
      <w:r w:rsidRPr="00A45E38">
        <w:rPr>
          <w:highlight w:val="yellow"/>
          <w:lang w:val="uk-UA" w:eastAsia="ru-RU"/>
        </w:rPr>
        <w:t>педагогічним працівником</w:t>
      </w:r>
      <w:r w:rsidRPr="00A45E38">
        <w:rPr>
          <w:highlight w:val="yellow"/>
          <w:lang w:val="uk-UA"/>
        </w:rPr>
        <w:t xml:space="preserve"> та куратором-тьютором, затверджується завідувачем провідної кафедри.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Форм</w:t>
      </w:r>
      <w:r>
        <w:rPr>
          <w:lang w:val="uk-UA"/>
        </w:rPr>
        <w:t>у</w:t>
      </w:r>
      <w:r w:rsidRPr="00A77D1A">
        <w:rPr>
          <w:lang w:val="uk-UA"/>
        </w:rPr>
        <w:t xml:space="preserve"> індивідуального плану підвищення кваліфікації подано в додатку 3.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3.11. Розклад занять </w:t>
      </w:r>
      <w:r>
        <w:rPr>
          <w:lang w:val="uk-UA"/>
        </w:rPr>
        <w:t>водночас і</w:t>
      </w:r>
      <w:r w:rsidRPr="00A77D1A">
        <w:rPr>
          <w:lang w:val="uk-UA"/>
        </w:rPr>
        <w:t xml:space="preserve"> з професійними програмами, навчальними та навчально-тематичними планами є основним документом, що регулює навчальну роботу в </w:t>
      </w:r>
      <w:r>
        <w:rPr>
          <w:lang w:val="uk-UA"/>
        </w:rPr>
        <w:t>і</w:t>
      </w:r>
      <w:r w:rsidRPr="00A77D1A">
        <w:rPr>
          <w:lang w:val="uk-UA"/>
        </w:rPr>
        <w:t>нститутах Університету.</w:t>
      </w:r>
    </w:p>
    <w:p w:rsidR="00D9064B" w:rsidRPr="00A45E38" w:rsidRDefault="00D9064B" w:rsidP="00D768A5">
      <w:pPr>
        <w:spacing w:line="360" w:lineRule="auto"/>
        <w:ind w:firstLine="709"/>
        <w:jc w:val="both"/>
        <w:rPr>
          <w:highlight w:val="yellow"/>
          <w:lang w:val="uk-UA"/>
        </w:rPr>
      </w:pPr>
      <w:r w:rsidRPr="00A45E38">
        <w:rPr>
          <w:highlight w:val="yellow"/>
          <w:lang w:val="uk-UA"/>
        </w:rPr>
        <w:t>Розробляється за встановленою формою на основі навчально-тематичних планів навчальним відділом, погоджується із завідувачами кафедр і затверджується проректором з навчально-виховної роботи.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45E38">
        <w:rPr>
          <w:highlight w:val="yellow"/>
          <w:lang w:val="uk-UA"/>
        </w:rPr>
        <w:t>Затверджений розклад занять подається на  кафедри не пізніше ніж за три дні до початку занять.</w:t>
      </w:r>
    </w:p>
    <w:p w:rsidR="00D9064B" w:rsidRPr="00A77D1A" w:rsidRDefault="00D9064B" w:rsidP="007C72FF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667384">
        <w:rPr>
          <w:rStyle w:val="SubtleEmphasis"/>
          <w:i w:val="0"/>
          <w:iCs w:val="0"/>
          <w:color w:val="auto"/>
          <w:lang w:val="uk-UA"/>
        </w:rPr>
        <w:t xml:space="preserve">3.12. Відвідування занять слухачами </w:t>
      </w:r>
      <w:r>
        <w:rPr>
          <w:rStyle w:val="SubtleEmphasis"/>
          <w:i w:val="0"/>
          <w:iCs w:val="0"/>
          <w:color w:val="auto"/>
          <w:lang w:val="uk-UA"/>
        </w:rPr>
        <w:t>є</w:t>
      </w:r>
      <w:r w:rsidRPr="00667384">
        <w:rPr>
          <w:rStyle w:val="SubtleEmphasis"/>
          <w:i w:val="0"/>
          <w:iCs w:val="0"/>
          <w:color w:val="auto"/>
          <w:lang w:val="uk-UA"/>
        </w:rPr>
        <w:t xml:space="preserve"> обов’язков</w:t>
      </w:r>
      <w:r>
        <w:rPr>
          <w:rStyle w:val="SubtleEmphasis"/>
          <w:i w:val="0"/>
          <w:iCs w:val="0"/>
          <w:color w:val="auto"/>
          <w:lang w:val="uk-UA"/>
        </w:rPr>
        <w:t>им</w:t>
      </w:r>
      <w:r w:rsidRPr="00667384">
        <w:rPr>
          <w:rStyle w:val="SubtleEmphasis"/>
          <w:i w:val="0"/>
          <w:iCs w:val="0"/>
          <w:color w:val="auto"/>
          <w:lang w:val="uk-UA"/>
        </w:rPr>
        <w:t xml:space="preserve">. Відсутність слухача на занятті без поважної причини </w:t>
      </w:r>
      <w:r>
        <w:rPr>
          <w:rStyle w:val="SubtleEmphasis"/>
          <w:i w:val="0"/>
          <w:iCs w:val="0"/>
          <w:color w:val="auto"/>
          <w:lang w:val="uk-UA"/>
        </w:rPr>
        <w:t xml:space="preserve">є </w:t>
      </w:r>
      <w:r w:rsidRPr="00667384">
        <w:rPr>
          <w:rStyle w:val="SubtleEmphasis"/>
          <w:i w:val="0"/>
          <w:iCs w:val="0"/>
          <w:color w:val="auto"/>
          <w:lang w:val="uk-UA"/>
        </w:rPr>
        <w:t>– не</w:t>
      </w:r>
      <w:r>
        <w:rPr>
          <w:rStyle w:val="SubtleEmphasis"/>
          <w:i w:val="0"/>
          <w:iCs w:val="0"/>
          <w:color w:val="auto"/>
          <w:lang w:val="uk-UA"/>
        </w:rPr>
        <w:t>припустимою</w:t>
      </w:r>
      <w:r w:rsidRPr="00667384">
        <w:rPr>
          <w:rStyle w:val="SubtleEmphasis"/>
          <w:i w:val="0"/>
          <w:iCs w:val="0"/>
          <w:color w:val="auto"/>
          <w:lang w:val="uk-UA"/>
        </w:rPr>
        <w:t>.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</w:t>
      </w:r>
    </w:p>
    <w:p w:rsidR="00D9064B" w:rsidRPr="00A77D1A" w:rsidRDefault="00D9064B" w:rsidP="007C72FF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45E38">
        <w:rPr>
          <w:rStyle w:val="SubtleEmphasis"/>
          <w:i w:val="0"/>
          <w:iCs w:val="0"/>
          <w:color w:val="auto"/>
          <w:lang w:val="uk-UA"/>
        </w:rPr>
        <w:t>Контроль за відвідуванням занять слухачів здійснює куратор-тьютор, начальник навчального відділу та завідувач кафедри.</w:t>
      </w:r>
    </w:p>
    <w:p w:rsidR="00D9064B" w:rsidRPr="00A77D1A" w:rsidRDefault="00D9064B" w:rsidP="007C72FF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3.13. Перелік основних заходів, послідовність їх пров</w:t>
      </w:r>
      <w:r>
        <w:rPr>
          <w:rStyle w:val="SubtleEmphasis"/>
          <w:i w:val="0"/>
          <w:iCs w:val="0"/>
          <w:color w:val="auto"/>
          <w:lang w:val="uk-UA"/>
        </w:rPr>
        <w:t>едення, бюджет часу представлено для типового варіанта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підвищення кваліфікації педагогічних працівників у циклограмі (додаток 4).</w:t>
      </w:r>
    </w:p>
    <w:p w:rsidR="00D9064B" w:rsidRPr="00A77D1A" w:rsidRDefault="00D9064B" w:rsidP="007C72FF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Можливі інші циклограми, науково</w:t>
      </w:r>
      <w:r>
        <w:rPr>
          <w:rStyle w:val="SubtleEmphasis"/>
          <w:i w:val="0"/>
          <w:iCs w:val="0"/>
          <w:color w:val="auto"/>
          <w:lang w:val="uk-UA"/>
        </w:rPr>
        <w:t xml:space="preserve"> </w:t>
      </w:r>
      <w:r w:rsidRPr="00A77D1A">
        <w:rPr>
          <w:rStyle w:val="SubtleEmphasis"/>
          <w:i w:val="0"/>
          <w:iCs w:val="0"/>
          <w:color w:val="auto"/>
          <w:lang w:val="uk-UA"/>
        </w:rPr>
        <w:t>обґрунтовані, погоджені та затверджені за встановленою формою.</w:t>
      </w:r>
    </w:p>
    <w:p w:rsidR="00D9064B" w:rsidRPr="00A77D1A" w:rsidRDefault="00D9064B" w:rsidP="007C72FF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3.14. </w:t>
      </w:r>
      <w:r w:rsidRPr="00A45E38">
        <w:rPr>
          <w:rStyle w:val="SubtleEmphasis"/>
          <w:i w:val="0"/>
          <w:iCs w:val="0"/>
          <w:color w:val="auto"/>
          <w:lang w:val="uk-UA"/>
        </w:rPr>
        <w:t>Форми навчальних документів (журнали, відомості, протоколи тощо) розробляються навчальним відділом та узгоджуються з проректором з навчально-виховної  роботи, затверджуються і діють відповідно до наказу ректора.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</w:t>
      </w:r>
    </w:p>
    <w:p w:rsidR="00D9064B" w:rsidRPr="00A77D1A" w:rsidRDefault="00D9064B" w:rsidP="007C72FF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</w:p>
    <w:p w:rsidR="00D9064B" w:rsidRDefault="00D9064B">
      <w:pPr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:rsidR="00D9064B" w:rsidRDefault="00D9064B" w:rsidP="00D768A5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РОЗДІЛ </w:t>
      </w:r>
      <w:r w:rsidRPr="00825E40">
        <w:rPr>
          <w:b/>
          <w:bCs/>
          <w:lang w:val="uk-UA"/>
        </w:rPr>
        <w:t>4</w:t>
      </w:r>
    </w:p>
    <w:p w:rsidR="00D9064B" w:rsidRPr="00A77D1A" w:rsidRDefault="00D9064B" w:rsidP="00D768A5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rPr>
          <w:b/>
          <w:bCs/>
          <w:lang w:val="uk-UA"/>
        </w:rPr>
      </w:pPr>
      <w:r w:rsidRPr="00825E40">
        <w:rPr>
          <w:b/>
          <w:bCs/>
          <w:lang w:val="uk-UA"/>
        </w:rPr>
        <w:t>ЗАБЕЗПЕЧЕННЯ ПІДВИЩЕННЯ КВАЛІФІКАЦІЇ</w:t>
      </w:r>
    </w:p>
    <w:p w:rsidR="00D9064B" w:rsidRPr="00A77D1A" w:rsidRDefault="00D9064B" w:rsidP="00D768A5">
      <w:pPr>
        <w:tabs>
          <w:tab w:val="left" w:pos="1134"/>
        </w:tabs>
        <w:spacing w:line="360" w:lineRule="auto"/>
        <w:rPr>
          <w:rStyle w:val="SubtleEmphasis"/>
          <w:b/>
          <w:i w:val="0"/>
          <w:iCs w:val="0"/>
          <w:color w:val="auto"/>
          <w:lang w:val="uk-UA"/>
        </w:rPr>
      </w:pPr>
    </w:p>
    <w:p w:rsidR="00D9064B" w:rsidRPr="00A77D1A" w:rsidRDefault="00D9064B" w:rsidP="00D768A5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4.1. Основними видами забезпечення освітнього процесу </w:t>
      </w:r>
      <w:r>
        <w:rPr>
          <w:rStyle w:val="SubtleEmphasis"/>
          <w:i w:val="0"/>
          <w:iCs w:val="0"/>
          <w:color w:val="auto"/>
          <w:lang w:val="uk-UA"/>
        </w:rPr>
        <w:t xml:space="preserve">під час </w:t>
      </w:r>
      <w:r w:rsidRPr="00A77D1A">
        <w:rPr>
          <w:rStyle w:val="SubtleEmphasis"/>
          <w:i w:val="0"/>
          <w:iCs w:val="0"/>
          <w:color w:val="auto"/>
          <w:lang w:val="uk-UA"/>
        </w:rPr>
        <w:t>підвищенн</w:t>
      </w:r>
      <w:r>
        <w:rPr>
          <w:rStyle w:val="SubtleEmphasis"/>
          <w:i w:val="0"/>
          <w:iCs w:val="0"/>
          <w:color w:val="auto"/>
          <w:lang w:val="uk-UA"/>
        </w:rPr>
        <w:t>я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кваліфікації </w:t>
      </w:r>
      <w:r w:rsidRPr="00A77D1A">
        <w:rPr>
          <w:lang w:val="uk-UA" w:eastAsia="ru-RU"/>
        </w:rPr>
        <w:t>педагогічних працівників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</w:t>
      </w:r>
      <w:r>
        <w:rPr>
          <w:rStyle w:val="SubtleEmphasis"/>
          <w:i w:val="0"/>
          <w:iCs w:val="0"/>
          <w:color w:val="auto"/>
          <w:lang w:val="uk-UA"/>
        </w:rPr>
        <w:t>є нормативний</w:t>
      </w:r>
      <w:r w:rsidRPr="00A77D1A">
        <w:rPr>
          <w:rStyle w:val="SubtleEmphasis"/>
          <w:i w:val="0"/>
          <w:iCs w:val="0"/>
          <w:color w:val="auto"/>
          <w:lang w:val="uk-UA"/>
        </w:rPr>
        <w:t>, науков</w:t>
      </w:r>
      <w:r>
        <w:rPr>
          <w:rStyle w:val="SubtleEmphasis"/>
          <w:i w:val="0"/>
          <w:iCs w:val="0"/>
          <w:color w:val="auto"/>
          <w:lang w:val="uk-UA"/>
        </w:rPr>
        <w:t>ий</w:t>
      </w:r>
      <w:r w:rsidRPr="00A77D1A">
        <w:rPr>
          <w:rStyle w:val="SubtleEmphasis"/>
          <w:i w:val="0"/>
          <w:iCs w:val="0"/>
          <w:color w:val="auto"/>
          <w:lang w:val="uk-UA"/>
        </w:rPr>
        <w:t>, дидактичн</w:t>
      </w:r>
      <w:r>
        <w:rPr>
          <w:rStyle w:val="SubtleEmphasis"/>
          <w:i w:val="0"/>
          <w:iCs w:val="0"/>
          <w:color w:val="auto"/>
          <w:lang w:val="uk-UA"/>
        </w:rPr>
        <w:t xml:space="preserve">ий, </w:t>
      </w:r>
      <w:r w:rsidRPr="00A77D1A">
        <w:rPr>
          <w:rStyle w:val="SubtleEmphasis"/>
          <w:i w:val="0"/>
          <w:iCs w:val="0"/>
          <w:color w:val="auto"/>
          <w:lang w:val="uk-UA"/>
        </w:rPr>
        <w:t>науково-</w:t>
      </w:r>
      <w:r>
        <w:rPr>
          <w:rStyle w:val="SubtleEmphasis"/>
          <w:i w:val="0"/>
          <w:iCs w:val="0"/>
          <w:color w:val="auto"/>
          <w:lang w:val="uk-UA"/>
        </w:rPr>
        <w:t>методичний, інформаційний. В</w:t>
      </w:r>
      <w:r w:rsidRPr="00A77D1A">
        <w:rPr>
          <w:rStyle w:val="SubtleEmphasis"/>
          <w:i w:val="0"/>
          <w:iCs w:val="0"/>
          <w:color w:val="auto"/>
          <w:lang w:val="uk-UA"/>
        </w:rPr>
        <w:t>а</w:t>
      </w:r>
      <w:r>
        <w:rPr>
          <w:rStyle w:val="SubtleEmphasis"/>
          <w:i w:val="0"/>
          <w:iCs w:val="0"/>
          <w:color w:val="auto"/>
          <w:lang w:val="uk-UA"/>
        </w:rPr>
        <w:t xml:space="preserve">жливим є </w:t>
      </w:r>
      <w:r w:rsidRPr="00A77D1A">
        <w:rPr>
          <w:rStyle w:val="SubtleEmphasis"/>
          <w:i w:val="0"/>
          <w:iCs w:val="0"/>
          <w:color w:val="auto"/>
          <w:lang w:val="uk-UA"/>
        </w:rPr>
        <w:t>також забезпечення якості освітньої діяльності та якості підвищення кваліфікації педагогічних працівників.</w:t>
      </w:r>
    </w:p>
    <w:p w:rsidR="00D9064B" w:rsidRPr="00A77D1A" w:rsidRDefault="00D9064B" w:rsidP="00D768A5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Фінансове, матеріально-технічне, побутове т</w:t>
      </w:r>
      <w:r>
        <w:rPr>
          <w:rStyle w:val="SubtleEmphasis"/>
          <w:i w:val="0"/>
          <w:iCs w:val="0"/>
          <w:color w:val="auto"/>
          <w:lang w:val="uk-UA"/>
        </w:rPr>
        <w:t>ощо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 забезпечення в цьому Положенні не розгляда</w:t>
      </w:r>
      <w:r>
        <w:rPr>
          <w:rStyle w:val="SubtleEmphasis"/>
          <w:i w:val="0"/>
          <w:iCs w:val="0"/>
          <w:color w:val="auto"/>
          <w:lang w:val="uk-UA"/>
        </w:rPr>
        <w:t>ю</w:t>
      </w:r>
      <w:r w:rsidRPr="00A77D1A">
        <w:rPr>
          <w:rStyle w:val="SubtleEmphasis"/>
          <w:i w:val="0"/>
          <w:iCs w:val="0"/>
          <w:color w:val="auto"/>
          <w:lang w:val="uk-UA"/>
        </w:rPr>
        <w:t>ться.</w:t>
      </w:r>
    </w:p>
    <w:p w:rsidR="00D9064B" w:rsidRPr="00A77D1A" w:rsidRDefault="00D9064B" w:rsidP="00D768A5">
      <w:pPr>
        <w:tabs>
          <w:tab w:val="left" w:pos="1134"/>
        </w:tabs>
        <w:spacing w:line="360" w:lineRule="auto"/>
        <w:ind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>4.2. Нормативне забезпечення:</w:t>
      </w:r>
    </w:p>
    <w:p w:rsidR="00D9064B" w:rsidRPr="00A77D1A" w:rsidRDefault="00D9064B" w:rsidP="00406892">
      <w:pPr>
        <w:pStyle w:val="ListParagraph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Style w:val="SubtleEmphasis"/>
          <w:i w:val="0"/>
          <w:iCs w:val="0"/>
          <w:color w:val="auto"/>
          <w:lang w:val="uk-UA"/>
        </w:rPr>
      </w:pPr>
      <w:r>
        <w:rPr>
          <w:rStyle w:val="SubtleEmphasis"/>
          <w:i w:val="0"/>
          <w:iCs w:val="0"/>
          <w:color w:val="auto"/>
          <w:lang w:val="uk-UA"/>
        </w:rPr>
        <w:t>з</w:t>
      </w:r>
      <w:r w:rsidRPr="00A77D1A">
        <w:rPr>
          <w:rStyle w:val="SubtleEmphasis"/>
          <w:i w:val="0"/>
          <w:iCs w:val="0"/>
          <w:color w:val="auto"/>
          <w:lang w:val="uk-UA"/>
        </w:rPr>
        <w:t>акони України, нормативні акти Кабінету Міністрів України, МОН України, Президії НАПН України;</w:t>
      </w:r>
    </w:p>
    <w:p w:rsidR="00D9064B" w:rsidRPr="00A77D1A" w:rsidRDefault="00D9064B" w:rsidP="00406892">
      <w:pPr>
        <w:pStyle w:val="ListParagraph"/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jc w:val="both"/>
        <w:rPr>
          <w:rStyle w:val="SubtleEmphasis"/>
          <w:i w:val="0"/>
          <w:iCs w:val="0"/>
          <w:color w:val="auto"/>
          <w:lang w:val="uk-UA"/>
        </w:rPr>
      </w:pPr>
      <w:r w:rsidRPr="00A77D1A">
        <w:rPr>
          <w:rStyle w:val="SubtleEmphasis"/>
          <w:i w:val="0"/>
          <w:iCs w:val="0"/>
          <w:color w:val="auto"/>
          <w:lang w:val="uk-UA"/>
        </w:rPr>
        <w:t xml:space="preserve">документи Університету: накази ректора, </w:t>
      </w:r>
      <w:r>
        <w:rPr>
          <w:rStyle w:val="SubtleEmphasis"/>
          <w:i w:val="0"/>
          <w:iCs w:val="0"/>
          <w:color w:val="auto"/>
          <w:lang w:val="uk-UA"/>
        </w:rPr>
        <w:t>п</w:t>
      </w:r>
      <w:r w:rsidRPr="00A77D1A">
        <w:rPr>
          <w:rStyle w:val="SubtleEmphasis"/>
          <w:i w:val="0"/>
          <w:iCs w:val="0"/>
          <w:color w:val="auto"/>
          <w:lang w:val="uk-UA"/>
        </w:rPr>
        <w:t xml:space="preserve">оложення, навчальні програми та плани, відомості, протоколи </w:t>
      </w:r>
      <w:r>
        <w:rPr>
          <w:rStyle w:val="SubtleEmphasis"/>
          <w:i w:val="0"/>
          <w:iCs w:val="0"/>
          <w:color w:val="auto"/>
          <w:lang w:val="uk-UA"/>
        </w:rPr>
        <w:t xml:space="preserve">про </w:t>
      </w:r>
      <w:r w:rsidRPr="00A77D1A">
        <w:rPr>
          <w:rStyle w:val="SubtleEmphasis"/>
          <w:i w:val="0"/>
          <w:iCs w:val="0"/>
          <w:color w:val="auto"/>
          <w:lang w:val="uk-UA"/>
        </w:rPr>
        <w:t>облік результатів підвищення кваліфікації т</w:t>
      </w:r>
      <w:r>
        <w:rPr>
          <w:rStyle w:val="SubtleEmphasis"/>
          <w:i w:val="0"/>
          <w:iCs w:val="0"/>
          <w:color w:val="auto"/>
          <w:lang w:val="uk-UA"/>
        </w:rPr>
        <w:t>ощо.</w:t>
      </w:r>
    </w:p>
    <w:p w:rsidR="00D9064B" w:rsidRPr="00A77D1A" w:rsidRDefault="00D9064B" w:rsidP="00D768A5">
      <w:pPr>
        <w:tabs>
          <w:tab w:val="left" w:pos="1560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4.3. Наукове забезпечення здійснюється в </w:t>
      </w:r>
      <w:r>
        <w:rPr>
          <w:lang w:val="uk-UA"/>
        </w:rPr>
        <w:t>межах</w:t>
      </w:r>
      <w:r w:rsidRPr="00A77D1A">
        <w:rPr>
          <w:lang w:val="uk-UA"/>
        </w:rPr>
        <w:t xml:space="preserve"> </w:t>
      </w:r>
      <w:r>
        <w:rPr>
          <w:lang w:val="uk-UA"/>
        </w:rPr>
        <w:t>робіт, які веде кафедра</w:t>
      </w:r>
      <w:r w:rsidRPr="00A77D1A">
        <w:rPr>
          <w:lang w:val="uk-UA"/>
        </w:rPr>
        <w:t xml:space="preserve">, держбюджетних, ініціативних </w:t>
      </w:r>
      <w:r>
        <w:rPr>
          <w:lang w:val="uk-UA"/>
        </w:rPr>
        <w:t xml:space="preserve">науково-дослідних робіт, </w:t>
      </w:r>
      <w:r w:rsidRPr="00A77D1A">
        <w:rPr>
          <w:lang w:val="uk-UA"/>
        </w:rPr>
        <w:t>а також проведення/участ</w:t>
      </w:r>
      <w:r>
        <w:rPr>
          <w:lang w:val="uk-UA"/>
        </w:rPr>
        <w:t>і</w:t>
      </w:r>
      <w:r w:rsidRPr="00A77D1A">
        <w:rPr>
          <w:lang w:val="uk-UA"/>
        </w:rPr>
        <w:t xml:space="preserve"> у наукових, науково-практичних конференціях, </w:t>
      </w:r>
      <w:r>
        <w:rPr>
          <w:lang w:val="uk-UA"/>
        </w:rPr>
        <w:t xml:space="preserve">методологічних </w:t>
      </w:r>
      <w:r w:rsidRPr="00A77D1A">
        <w:rPr>
          <w:lang w:val="uk-UA"/>
        </w:rPr>
        <w:t>семінарах т</w:t>
      </w:r>
      <w:r>
        <w:rPr>
          <w:lang w:val="uk-UA"/>
        </w:rPr>
        <w:t>ощо</w:t>
      </w:r>
      <w:r w:rsidRPr="00A77D1A">
        <w:rPr>
          <w:lang w:val="uk-UA"/>
        </w:rPr>
        <w:t>, публікації результатів у спеціалізованих виданнях тощо. Координація НДР, сприяння впровадженню результатів покладається на відділ науково-організаційної роботи Університету.</w:t>
      </w:r>
    </w:p>
    <w:p w:rsidR="00D9064B" w:rsidRPr="00A77D1A" w:rsidRDefault="00D9064B" w:rsidP="00D768A5">
      <w:pPr>
        <w:tabs>
          <w:tab w:val="left" w:pos="1560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4.4. Дидактичним та науково-методичним забезпеченням навчального процесу є: підручники, навчальн</w:t>
      </w:r>
      <w:r>
        <w:rPr>
          <w:lang w:val="uk-UA"/>
        </w:rPr>
        <w:t xml:space="preserve">і, навчально-методичні, науково-методичні </w:t>
      </w:r>
      <w:r w:rsidRPr="00A77D1A">
        <w:rPr>
          <w:lang w:val="uk-UA"/>
        </w:rPr>
        <w:t xml:space="preserve">посібники, </w:t>
      </w:r>
      <w:r>
        <w:rPr>
          <w:lang w:val="uk-UA"/>
        </w:rPr>
        <w:t xml:space="preserve">методичні рекомендації/вказівки, </w:t>
      </w:r>
      <w:r w:rsidRPr="00A77D1A">
        <w:rPr>
          <w:lang w:val="uk-UA"/>
        </w:rPr>
        <w:t xml:space="preserve">тексти лекцій, інформаційно-освітні ресурси Інтернету, монографії та наукові статті з певних проблем, навчально-методичні комплекси, а також </w:t>
      </w:r>
      <w:r>
        <w:rPr>
          <w:lang w:val="uk-UA"/>
        </w:rPr>
        <w:t xml:space="preserve">інформаційні пакети матеріалів до занять </w:t>
      </w:r>
      <w:r w:rsidRPr="00A77D1A">
        <w:rPr>
          <w:lang w:val="uk-UA"/>
        </w:rPr>
        <w:t>т</w:t>
      </w:r>
      <w:r>
        <w:rPr>
          <w:lang w:val="uk-UA"/>
        </w:rPr>
        <w:t>ощо</w:t>
      </w:r>
      <w:r w:rsidRPr="00A77D1A">
        <w:rPr>
          <w:lang w:val="uk-UA"/>
        </w:rPr>
        <w:t xml:space="preserve">. </w:t>
      </w:r>
    </w:p>
    <w:p w:rsidR="00D9064B" w:rsidRPr="00A77D1A" w:rsidRDefault="00D9064B" w:rsidP="00D768A5">
      <w:pPr>
        <w:tabs>
          <w:tab w:val="left" w:pos="1560"/>
        </w:tabs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Pr="00A77D1A">
        <w:rPr>
          <w:lang w:val="uk-UA"/>
        </w:rPr>
        <w:t xml:space="preserve"> освітньому процесі використовуються підручники, навчальні посібники, методичні рекомендації, рекомендовані МОН України або науково-методичною радою Університету, вченою радою інститутів та Університету.</w:t>
      </w:r>
    </w:p>
    <w:p w:rsidR="00D9064B" w:rsidRPr="00A77D1A" w:rsidRDefault="00D9064B" w:rsidP="00D768A5">
      <w:pPr>
        <w:tabs>
          <w:tab w:val="left" w:pos="1560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Методичне забезпечення освітнього процесу кафедри, як правило, містить:</w:t>
      </w:r>
    </w:p>
    <w:p w:rsidR="00D9064B" w:rsidRPr="00A77D1A" w:rsidRDefault="00D9064B" w:rsidP="001A73B4">
      <w:pPr>
        <w:pStyle w:val="ListParagraph"/>
        <w:numPr>
          <w:ilvl w:val="0"/>
          <w:numId w:val="23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 xml:space="preserve">методики, методичні рекомендації та інше загального </w:t>
      </w:r>
      <w:r>
        <w:rPr>
          <w:lang w:val="uk-UA"/>
        </w:rPr>
        <w:t>характеру</w:t>
      </w:r>
      <w:r w:rsidRPr="00A77D1A">
        <w:rPr>
          <w:lang w:val="uk-UA"/>
        </w:rPr>
        <w:t>;</w:t>
      </w:r>
    </w:p>
    <w:p w:rsidR="00D9064B" w:rsidRPr="00A77D1A" w:rsidRDefault="00D9064B" w:rsidP="001A73B4">
      <w:pPr>
        <w:pStyle w:val="ListParagraph"/>
        <w:numPr>
          <w:ilvl w:val="0"/>
          <w:numId w:val="23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методичні матеріали по кожному навчальному модулю та кожному виду занять;</w:t>
      </w:r>
    </w:p>
    <w:p w:rsidR="00D9064B" w:rsidRPr="00A77D1A" w:rsidRDefault="00D9064B" w:rsidP="001A73B4">
      <w:pPr>
        <w:pStyle w:val="ListParagraph"/>
        <w:numPr>
          <w:ilvl w:val="0"/>
          <w:numId w:val="23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 xml:space="preserve">перелік: рекомендованих тем випускних робіт, навчальних модулів вільного вибору з короткими анотаціями та прізвище, ім’я по батькові  викладача-консультанта, об’єктів і тем індивідуальної практики, питань для підготовки до диференційованого </w:t>
      </w:r>
      <w:r>
        <w:rPr>
          <w:lang w:val="uk-UA"/>
        </w:rPr>
        <w:t>заліку</w:t>
      </w:r>
      <w:r w:rsidRPr="00A77D1A">
        <w:rPr>
          <w:lang w:val="uk-UA"/>
        </w:rPr>
        <w:t>.</w:t>
      </w:r>
    </w:p>
    <w:p w:rsidR="00D9064B" w:rsidRPr="00A77D1A" w:rsidRDefault="00D9064B" w:rsidP="0052330F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Усі матеріали методичного забезпечення освітньої діяльності кафедри </w:t>
      </w:r>
      <w:r>
        <w:rPr>
          <w:lang w:val="uk-UA"/>
        </w:rPr>
        <w:t>мають</w:t>
      </w:r>
      <w:r w:rsidRPr="00A77D1A">
        <w:rPr>
          <w:lang w:val="uk-UA"/>
        </w:rPr>
        <w:t xml:space="preserve"> регулярно перегляд</w:t>
      </w:r>
      <w:r>
        <w:rPr>
          <w:lang w:val="uk-UA"/>
        </w:rPr>
        <w:t xml:space="preserve">атися </w:t>
      </w:r>
      <w:r w:rsidRPr="00A77D1A">
        <w:rPr>
          <w:lang w:val="uk-UA"/>
        </w:rPr>
        <w:t>(один раз на 2</w:t>
      </w:r>
      <w:r w:rsidRPr="00667384">
        <w:rPr>
          <w:rStyle w:val="SubtleEmphasis"/>
          <w:i w:val="0"/>
          <w:iCs w:val="0"/>
          <w:color w:val="auto"/>
          <w:lang w:val="uk-UA"/>
        </w:rPr>
        <w:t>–</w:t>
      </w:r>
      <w:r w:rsidRPr="00A77D1A">
        <w:rPr>
          <w:lang w:val="uk-UA"/>
        </w:rPr>
        <w:t>3 роки).</w:t>
      </w:r>
    </w:p>
    <w:p w:rsidR="00D9064B" w:rsidRPr="00A77D1A" w:rsidRDefault="00D9064B" w:rsidP="0052330F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За стан методичного забезпечення відповідають: завідувач кафедри та викладачі в межах </w:t>
      </w:r>
      <w:r>
        <w:rPr>
          <w:lang w:val="uk-UA"/>
        </w:rPr>
        <w:t>модулів</w:t>
      </w:r>
      <w:r w:rsidRPr="00A77D1A">
        <w:rPr>
          <w:lang w:val="uk-UA"/>
        </w:rPr>
        <w:t>, що читаються.</w:t>
      </w:r>
    </w:p>
    <w:p w:rsidR="00D9064B" w:rsidRPr="00A77D1A" w:rsidRDefault="00D9064B" w:rsidP="0052330F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Стан методичного забезпечення – один із </w:t>
      </w:r>
      <w:r>
        <w:rPr>
          <w:lang w:val="uk-UA"/>
        </w:rPr>
        <w:t>най</w:t>
      </w:r>
      <w:r w:rsidRPr="00A77D1A">
        <w:rPr>
          <w:lang w:val="uk-UA"/>
        </w:rPr>
        <w:t>важливіших показників якості освітньо</w:t>
      </w:r>
      <w:r>
        <w:rPr>
          <w:lang w:val="uk-UA"/>
        </w:rPr>
        <w:t xml:space="preserve">го процесу </w:t>
      </w:r>
      <w:r w:rsidRPr="00A77D1A">
        <w:rPr>
          <w:lang w:val="uk-UA"/>
        </w:rPr>
        <w:t xml:space="preserve"> кафедри.</w:t>
      </w:r>
    </w:p>
    <w:p w:rsidR="00D9064B" w:rsidRPr="00A77D1A" w:rsidRDefault="00D9064B" w:rsidP="0052330F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Конкретн</w:t>
      </w:r>
      <w:r>
        <w:rPr>
          <w:lang w:val="uk-UA"/>
        </w:rPr>
        <w:t>у</w:t>
      </w:r>
      <w:r w:rsidRPr="00A77D1A">
        <w:rPr>
          <w:lang w:val="uk-UA"/>
        </w:rPr>
        <w:t xml:space="preserve"> методичн</w:t>
      </w:r>
      <w:r>
        <w:rPr>
          <w:lang w:val="uk-UA"/>
        </w:rPr>
        <w:t>у</w:t>
      </w:r>
      <w:r w:rsidRPr="00A77D1A">
        <w:rPr>
          <w:lang w:val="uk-UA"/>
        </w:rPr>
        <w:t xml:space="preserve"> робот</w:t>
      </w:r>
      <w:r>
        <w:rPr>
          <w:lang w:val="uk-UA"/>
        </w:rPr>
        <w:t>у</w:t>
      </w:r>
      <w:r w:rsidRPr="00A77D1A">
        <w:rPr>
          <w:lang w:val="uk-UA"/>
        </w:rPr>
        <w:t xml:space="preserve"> кожного викладача відображен</w:t>
      </w:r>
      <w:r>
        <w:rPr>
          <w:lang w:val="uk-UA"/>
        </w:rPr>
        <w:t>о</w:t>
      </w:r>
      <w:r w:rsidRPr="00A77D1A">
        <w:rPr>
          <w:lang w:val="uk-UA"/>
        </w:rPr>
        <w:t xml:space="preserve"> </w:t>
      </w:r>
      <w:r>
        <w:rPr>
          <w:lang w:val="uk-UA"/>
        </w:rPr>
        <w:t>в</w:t>
      </w:r>
      <w:r w:rsidRPr="00A77D1A">
        <w:rPr>
          <w:lang w:val="uk-UA"/>
        </w:rPr>
        <w:t xml:space="preserve"> його індивідуальному плані.</w:t>
      </w:r>
      <w:r>
        <w:rPr>
          <w:lang w:val="uk-UA"/>
        </w:rPr>
        <w:t xml:space="preserve"> Контроль за виконанням – завідувач кафедри.</w:t>
      </w:r>
    </w:p>
    <w:p w:rsidR="00D9064B" w:rsidRPr="00A77D1A" w:rsidRDefault="00D9064B" w:rsidP="00D768A5">
      <w:pPr>
        <w:tabs>
          <w:tab w:val="left" w:pos="1560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4.5. Інформаційне забезпечення</w:t>
      </w:r>
      <w:r w:rsidRPr="00A77D1A">
        <w:rPr>
          <w:b/>
          <w:lang w:val="uk-UA"/>
        </w:rPr>
        <w:t xml:space="preserve"> </w:t>
      </w:r>
      <w:r w:rsidRPr="00A77D1A">
        <w:rPr>
          <w:lang w:val="uk-UA"/>
        </w:rPr>
        <w:t xml:space="preserve">підвищення кваліфікації </w:t>
      </w:r>
      <w:r>
        <w:rPr>
          <w:lang w:val="uk-UA"/>
        </w:rPr>
        <w:t>передбачає</w:t>
      </w:r>
      <w:r w:rsidRPr="00A77D1A">
        <w:rPr>
          <w:lang w:val="uk-UA"/>
        </w:rPr>
        <w:t xml:space="preserve"> комп’ютеризацію, інтернетизацію, формування інформаційно-освітнього середовища (ІОС) Університету, інститутів та інформаційно-освітні ресурси кафедр, наукової бібліотеки т</w:t>
      </w:r>
      <w:r>
        <w:rPr>
          <w:lang w:val="uk-UA"/>
        </w:rPr>
        <w:t>ощо</w:t>
      </w:r>
      <w:r w:rsidRPr="00A77D1A">
        <w:rPr>
          <w:lang w:val="uk-UA"/>
        </w:rPr>
        <w:t>.</w:t>
      </w:r>
    </w:p>
    <w:p w:rsidR="00D9064B" w:rsidRPr="00A77D1A" w:rsidRDefault="00D9064B" w:rsidP="00D768A5">
      <w:pPr>
        <w:tabs>
          <w:tab w:val="left" w:pos="1560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Формування ІОС Університету передбачає, пер</w:t>
      </w:r>
      <w:r>
        <w:rPr>
          <w:lang w:val="uk-UA"/>
        </w:rPr>
        <w:t>едусім</w:t>
      </w:r>
      <w:r w:rsidRPr="00A77D1A">
        <w:rPr>
          <w:lang w:val="uk-UA"/>
        </w:rPr>
        <w:t xml:space="preserve">, наявність системи веб-сайтів Університету, </w:t>
      </w:r>
      <w:r>
        <w:rPr>
          <w:lang w:val="uk-UA"/>
        </w:rPr>
        <w:t>і</w:t>
      </w:r>
      <w:r w:rsidRPr="00A77D1A">
        <w:rPr>
          <w:lang w:val="uk-UA"/>
        </w:rPr>
        <w:t xml:space="preserve">нститутів, кафедр тощо, структуровану систему інформаційно-освітніх ресурсів та чітких правил їх використання. </w:t>
      </w:r>
    </w:p>
    <w:p w:rsidR="00D9064B" w:rsidRPr="00A77D1A" w:rsidRDefault="00D9064B" w:rsidP="00D768A5">
      <w:pPr>
        <w:tabs>
          <w:tab w:val="left" w:pos="993"/>
          <w:tab w:val="left" w:pos="1560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Застосування інформаційних засобів </w:t>
      </w:r>
      <w:r>
        <w:rPr>
          <w:lang w:val="uk-UA"/>
        </w:rPr>
        <w:t>та</w:t>
      </w:r>
      <w:r w:rsidRPr="00A77D1A">
        <w:rPr>
          <w:lang w:val="uk-UA"/>
        </w:rPr>
        <w:t xml:space="preserve"> ІКТ (графопроектори, мультипроектори, інтерактивні дошки т</w:t>
      </w:r>
      <w:r>
        <w:rPr>
          <w:lang w:val="uk-UA"/>
        </w:rPr>
        <w:t>ощо</w:t>
      </w:r>
      <w:r w:rsidRPr="00A77D1A">
        <w:rPr>
          <w:lang w:val="uk-UA"/>
        </w:rPr>
        <w:t>)</w:t>
      </w:r>
      <w:r>
        <w:rPr>
          <w:lang w:val="uk-UA"/>
        </w:rPr>
        <w:t xml:space="preserve"> </w:t>
      </w:r>
      <w:r w:rsidRPr="00A77D1A">
        <w:rPr>
          <w:lang w:val="uk-UA"/>
        </w:rPr>
        <w:t xml:space="preserve">по-перше, </w:t>
      </w:r>
      <w:r>
        <w:rPr>
          <w:lang w:val="uk-UA"/>
        </w:rPr>
        <w:t xml:space="preserve">їх </w:t>
      </w:r>
      <w:r w:rsidRPr="00A77D1A">
        <w:rPr>
          <w:lang w:val="uk-UA"/>
        </w:rPr>
        <w:t>достатн</w:t>
      </w:r>
      <w:r>
        <w:rPr>
          <w:lang w:val="uk-UA"/>
        </w:rPr>
        <w:t>ю</w:t>
      </w:r>
      <w:r w:rsidRPr="00A77D1A">
        <w:rPr>
          <w:lang w:val="uk-UA"/>
        </w:rPr>
        <w:t xml:space="preserve"> кільк</w:t>
      </w:r>
      <w:r>
        <w:rPr>
          <w:lang w:val="uk-UA"/>
        </w:rPr>
        <w:t>і</w:t>
      </w:r>
      <w:r w:rsidRPr="00A77D1A">
        <w:rPr>
          <w:lang w:val="uk-UA"/>
        </w:rPr>
        <w:t>ст</w:t>
      </w:r>
      <w:r>
        <w:rPr>
          <w:lang w:val="uk-UA"/>
        </w:rPr>
        <w:t xml:space="preserve">ь, а </w:t>
      </w:r>
      <w:r w:rsidRPr="00A77D1A">
        <w:rPr>
          <w:lang w:val="uk-UA"/>
        </w:rPr>
        <w:t xml:space="preserve"> по-друге, їх грамотне педагогічне застосування в </w:t>
      </w:r>
      <w:r>
        <w:rPr>
          <w:lang w:val="uk-UA"/>
        </w:rPr>
        <w:t xml:space="preserve">процесі </w:t>
      </w:r>
      <w:r w:rsidRPr="00A77D1A">
        <w:rPr>
          <w:lang w:val="uk-UA"/>
        </w:rPr>
        <w:t>навчанн</w:t>
      </w:r>
      <w:r>
        <w:rPr>
          <w:lang w:val="uk-UA"/>
        </w:rPr>
        <w:t>я</w:t>
      </w:r>
      <w:r w:rsidRPr="00A77D1A">
        <w:rPr>
          <w:lang w:val="uk-UA"/>
        </w:rPr>
        <w:t xml:space="preserve">. </w:t>
      </w:r>
      <w:r>
        <w:rPr>
          <w:lang w:val="uk-UA"/>
        </w:rPr>
        <w:t>Ж</w:t>
      </w:r>
      <w:r w:rsidRPr="00A77D1A">
        <w:rPr>
          <w:lang w:val="uk-UA"/>
        </w:rPr>
        <w:t>одне заняття не має проходити без відповідного інформаційного забезпечення.</w:t>
      </w:r>
    </w:p>
    <w:p w:rsidR="00D9064B" w:rsidRPr="00A77D1A" w:rsidRDefault="00D9064B" w:rsidP="00D768A5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4.6. Для інформаційного забезпечення навчального процесу застосовуються:</w:t>
      </w:r>
    </w:p>
    <w:p w:rsidR="00D9064B" w:rsidRPr="00A77D1A" w:rsidRDefault="00D9064B" w:rsidP="0040689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відео</w:t>
      </w:r>
      <w:r>
        <w:rPr>
          <w:lang w:val="uk-UA"/>
        </w:rPr>
        <w:t>т</w:t>
      </w:r>
      <w:r w:rsidRPr="00A77D1A">
        <w:rPr>
          <w:lang w:val="uk-UA"/>
        </w:rPr>
        <w:t>ехнології − подання інформації за допомогою кодоскопів, проекторів, мультипроекторів, кіноапаратури;</w:t>
      </w:r>
    </w:p>
    <w:p w:rsidR="00D9064B" w:rsidRPr="00A77D1A" w:rsidRDefault="00D9064B" w:rsidP="0040689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контрол</w:t>
      </w:r>
      <w:r>
        <w:rPr>
          <w:lang w:val="uk-UA"/>
        </w:rPr>
        <w:t>ьні</w:t>
      </w:r>
      <w:r w:rsidRPr="00A77D1A">
        <w:rPr>
          <w:lang w:val="uk-UA"/>
        </w:rPr>
        <w:t xml:space="preserve"> технології (комп’ютерне тестування), </w:t>
      </w:r>
      <w:r>
        <w:rPr>
          <w:lang w:val="uk-UA"/>
        </w:rPr>
        <w:t>програми</w:t>
      </w:r>
      <w:r w:rsidRPr="00A77D1A">
        <w:rPr>
          <w:lang w:val="uk-UA"/>
        </w:rPr>
        <w:t xml:space="preserve"> виявлення плагіату тощо;</w:t>
      </w:r>
    </w:p>
    <w:p w:rsidR="00D9064B" w:rsidRPr="00A77D1A" w:rsidRDefault="00D9064B" w:rsidP="0040689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пошукові системи;</w:t>
      </w:r>
    </w:p>
    <w:p w:rsidR="00D9064B" w:rsidRPr="00A77D1A" w:rsidRDefault="00D9064B" w:rsidP="0040689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технології дистанційного навчання т</w:t>
      </w:r>
      <w:r>
        <w:rPr>
          <w:lang w:val="uk-UA"/>
        </w:rPr>
        <w:t>ощо</w:t>
      </w:r>
      <w:r w:rsidRPr="00A77D1A">
        <w:rPr>
          <w:lang w:val="uk-UA"/>
        </w:rPr>
        <w:t xml:space="preserve">. </w:t>
      </w:r>
    </w:p>
    <w:p w:rsidR="00D9064B" w:rsidRPr="00A77D1A" w:rsidRDefault="00D9064B" w:rsidP="00D768A5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4.7. Інформатизація керованої самостійної роботи слухачів на дистанційному етапі підвищення кваліфікації здійснюється шляхом формування персональних (групових) веб-середовищ, їх наповнення структурованою навчальною інформацією й контролем за результатами її вивчення.</w:t>
      </w:r>
    </w:p>
    <w:p w:rsidR="00D9064B" w:rsidRPr="00A77D1A" w:rsidRDefault="00D9064B" w:rsidP="00D768A5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За стан інформаційного забезпечення самостійної роботи слухачів на дистанційному етапі підвищення кваліфікації в цілому відповідає завідувач кафедри</w:t>
      </w:r>
      <w:r>
        <w:rPr>
          <w:lang w:val="uk-UA"/>
        </w:rPr>
        <w:t>,</w:t>
      </w:r>
      <w:r w:rsidRPr="00A77D1A">
        <w:rPr>
          <w:lang w:val="uk-UA"/>
        </w:rPr>
        <w:t xml:space="preserve"> а за своєчасне наповнення персональних веб-середовищ якісною структурованою навчальною інформацією – викладачі за конкретними навчальними модулями та курсами, куратори-тьютори.</w:t>
      </w:r>
    </w:p>
    <w:p w:rsidR="00D9064B" w:rsidRPr="00A77D1A" w:rsidRDefault="00D9064B" w:rsidP="00D768A5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4.8. До засобів комунікації </w:t>
      </w:r>
      <w:r>
        <w:rPr>
          <w:lang w:val="uk-UA"/>
        </w:rPr>
        <w:t>належать</w:t>
      </w:r>
      <w:r w:rsidRPr="00A77D1A">
        <w:rPr>
          <w:lang w:val="uk-UA"/>
        </w:rPr>
        <w:t>: комп’ютерна мережа, електронна пошта, телефонний зв'язок, телефакс, телетайп, супутниковий зв'язок, факс-модем т</w:t>
      </w:r>
      <w:r>
        <w:rPr>
          <w:lang w:val="uk-UA"/>
        </w:rPr>
        <w:t>ощо</w:t>
      </w:r>
      <w:r w:rsidRPr="00A77D1A">
        <w:rPr>
          <w:lang w:val="uk-UA"/>
        </w:rPr>
        <w:t>. Правила й організація користування засобами комунікації в навчальних цілях визначаються спеціальною інструкцією.</w:t>
      </w:r>
    </w:p>
    <w:p w:rsidR="00D9064B" w:rsidRPr="00A77D1A" w:rsidRDefault="00D9064B" w:rsidP="00D768A5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4.9. Наукова бібліотека Університету, яка є складовою мережі  освітянських бібліотек, здійснює якісне оперативне бібліотечно-бібліографічне обслуговування учасників освітнього процесу. Функціонує відповідно до положення про наукову бібліотеку Університету.</w:t>
      </w:r>
    </w:p>
    <w:p w:rsidR="00D9064B" w:rsidRPr="00A77D1A" w:rsidRDefault="00D9064B" w:rsidP="00D768A5">
      <w:pPr>
        <w:tabs>
          <w:tab w:val="left" w:pos="1560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4.10. Стан інформаційного забезпечення освітнього процесу розглядається не менше одного разу на рік на засіданнях структурних підрозділів (кафедр, центрів, лабораторій) та</w:t>
      </w:r>
      <w:r>
        <w:rPr>
          <w:lang w:val="uk-UA"/>
        </w:rPr>
        <w:t xml:space="preserve"> на </w:t>
      </w:r>
      <w:r w:rsidRPr="00A77D1A">
        <w:rPr>
          <w:lang w:val="uk-UA"/>
        </w:rPr>
        <w:t>вчених радах Університету/</w:t>
      </w:r>
      <w:r>
        <w:rPr>
          <w:lang w:val="uk-UA"/>
        </w:rPr>
        <w:t>і</w:t>
      </w:r>
      <w:r w:rsidRPr="00A77D1A">
        <w:rPr>
          <w:lang w:val="uk-UA"/>
        </w:rPr>
        <w:t>нститутів.</w:t>
      </w:r>
    </w:p>
    <w:p w:rsidR="00D9064B" w:rsidRPr="00A77D1A" w:rsidRDefault="00D9064B" w:rsidP="00D768A5">
      <w:pPr>
        <w:tabs>
          <w:tab w:val="left" w:pos="1560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4.11. Система забезпечення якості освітньої діяльності та якості </w:t>
      </w:r>
      <w:r>
        <w:rPr>
          <w:lang w:val="uk-UA"/>
        </w:rPr>
        <w:t>освітнього процесу містить</w:t>
      </w:r>
      <w:r w:rsidRPr="00A77D1A">
        <w:rPr>
          <w:lang w:val="uk-UA"/>
        </w:rPr>
        <w:t>:</w:t>
      </w:r>
    </w:p>
    <w:p w:rsidR="00D9064B" w:rsidRPr="00A77D1A" w:rsidRDefault="00D9064B" w:rsidP="002147F9">
      <w:pPr>
        <w:pStyle w:val="ListParagraph"/>
        <w:numPr>
          <w:ilvl w:val="0"/>
          <w:numId w:val="24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визначення принципів і процедур забезпечення якості післядипломної педагогічної освіти;</w:t>
      </w:r>
    </w:p>
    <w:p w:rsidR="00D9064B" w:rsidRPr="00A77D1A" w:rsidRDefault="00D9064B" w:rsidP="002147F9">
      <w:pPr>
        <w:pStyle w:val="ListParagraph"/>
        <w:numPr>
          <w:ilvl w:val="0"/>
          <w:numId w:val="24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здійснення моніторингу та періодичний перегляд освітніх програм;</w:t>
      </w:r>
    </w:p>
    <w:p w:rsidR="00D9064B" w:rsidRPr="00A77D1A" w:rsidRDefault="00D9064B" w:rsidP="002147F9">
      <w:pPr>
        <w:pStyle w:val="ListParagraph"/>
        <w:numPr>
          <w:ilvl w:val="0"/>
          <w:numId w:val="24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 xml:space="preserve">щорічне оцінювання слухачів, </w:t>
      </w:r>
      <w:r>
        <w:rPr>
          <w:lang w:val="uk-UA"/>
        </w:rPr>
        <w:t xml:space="preserve">педагогічних та </w:t>
      </w:r>
      <w:r w:rsidRPr="00A77D1A">
        <w:rPr>
          <w:lang w:val="uk-UA"/>
        </w:rPr>
        <w:t>науково-педагогічних працівників і допоміжного персоналу ЦІППО</w:t>
      </w:r>
      <w:r>
        <w:rPr>
          <w:lang w:val="uk-UA"/>
        </w:rPr>
        <w:t xml:space="preserve">, </w:t>
      </w:r>
      <w:r w:rsidRPr="00A77D1A">
        <w:rPr>
          <w:lang w:val="uk-UA"/>
        </w:rPr>
        <w:t>регулярне оприлюднення результатів таких оцінювань на сайті ЦІППО, на інформаційних стендах тощо;</w:t>
      </w:r>
    </w:p>
    <w:p w:rsidR="00D9064B" w:rsidRPr="00A77D1A" w:rsidRDefault="00D9064B" w:rsidP="002147F9">
      <w:pPr>
        <w:pStyle w:val="ListParagraph"/>
        <w:numPr>
          <w:ilvl w:val="0"/>
          <w:numId w:val="24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 xml:space="preserve">забезпечення підвищення кваліфікації </w:t>
      </w:r>
      <w:r>
        <w:rPr>
          <w:lang w:val="uk-UA"/>
        </w:rPr>
        <w:t xml:space="preserve">педагогічних, </w:t>
      </w:r>
      <w:r w:rsidRPr="00A77D1A">
        <w:rPr>
          <w:lang w:val="uk-UA"/>
        </w:rPr>
        <w:t>науково-педагогічних працівників і допоміжних працівників;</w:t>
      </w:r>
    </w:p>
    <w:p w:rsidR="00D9064B" w:rsidRPr="00A77D1A" w:rsidRDefault="00D9064B" w:rsidP="002147F9">
      <w:pPr>
        <w:pStyle w:val="ListParagraph"/>
        <w:numPr>
          <w:ilvl w:val="0"/>
          <w:numId w:val="24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забезпечення необхідних ресурсів для організації освітнього процесу, зокрема самостійної роботи слухачів;</w:t>
      </w:r>
    </w:p>
    <w:p w:rsidR="00D9064B" w:rsidRPr="00A77D1A" w:rsidRDefault="00D9064B" w:rsidP="002147F9">
      <w:pPr>
        <w:pStyle w:val="ListParagraph"/>
        <w:numPr>
          <w:ilvl w:val="0"/>
          <w:numId w:val="24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забезпечення інформаційних систем для ефективного управління освітнім процесом;</w:t>
      </w:r>
    </w:p>
    <w:p w:rsidR="00D9064B" w:rsidRPr="00A77D1A" w:rsidRDefault="00D9064B" w:rsidP="002147F9">
      <w:pPr>
        <w:pStyle w:val="ListParagraph"/>
        <w:numPr>
          <w:ilvl w:val="0"/>
          <w:numId w:val="24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забезпечення публічної інформації про освітні програми, організацію освітнього процесу, кадровий потенціал тощо;</w:t>
      </w:r>
    </w:p>
    <w:p w:rsidR="00D9064B" w:rsidRPr="00A77D1A" w:rsidRDefault="00D9064B" w:rsidP="002147F9">
      <w:pPr>
        <w:pStyle w:val="ListParagraph"/>
        <w:numPr>
          <w:ilvl w:val="0"/>
          <w:numId w:val="24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забезпечення ефективної системи запобігання та виявлення академічного плагіату у роботах працівників ЦІППО та слухачів тощо.</w:t>
      </w:r>
    </w:p>
    <w:p w:rsidR="00D9064B" w:rsidRPr="00A77D1A" w:rsidRDefault="00D9064B" w:rsidP="009077FA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Систему розробляє директорат ЦІППО, затверджує вчена рада </w:t>
      </w:r>
      <w:r>
        <w:rPr>
          <w:lang w:val="uk-UA"/>
        </w:rPr>
        <w:t>інституту</w:t>
      </w:r>
      <w:r w:rsidRPr="00A77D1A">
        <w:rPr>
          <w:lang w:val="uk-UA"/>
        </w:rPr>
        <w:t xml:space="preserve">, </w:t>
      </w:r>
      <w:r>
        <w:rPr>
          <w:lang w:val="uk-UA"/>
        </w:rPr>
        <w:t>у</w:t>
      </w:r>
      <w:r w:rsidRPr="00A77D1A">
        <w:rPr>
          <w:lang w:val="uk-UA"/>
        </w:rPr>
        <w:t>ведення в дію</w:t>
      </w:r>
      <w:r>
        <w:rPr>
          <w:lang w:val="uk-UA"/>
        </w:rPr>
        <w:t xml:space="preserve"> здійснюється за </w:t>
      </w:r>
      <w:r w:rsidRPr="00A77D1A">
        <w:rPr>
          <w:lang w:val="uk-UA"/>
        </w:rPr>
        <w:t xml:space="preserve"> наказом ректора.</w:t>
      </w:r>
    </w:p>
    <w:p w:rsidR="00D9064B" w:rsidRPr="00A77D1A" w:rsidRDefault="00D9064B" w:rsidP="009077FA">
      <w:pPr>
        <w:tabs>
          <w:tab w:val="left" w:pos="1418"/>
        </w:tabs>
        <w:spacing w:line="360" w:lineRule="auto"/>
        <w:ind w:left="709"/>
        <w:jc w:val="both"/>
        <w:rPr>
          <w:lang w:val="uk-UA"/>
        </w:rPr>
      </w:pPr>
    </w:p>
    <w:p w:rsidR="00D9064B" w:rsidRPr="004E6E48" w:rsidRDefault="00D9064B" w:rsidP="00D768A5">
      <w:pPr>
        <w:tabs>
          <w:tab w:val="left" w:pos="1560"/>
        </w:tabs>
        <w:spacing w:line="360" w:lineRule="auto"/>
        <w:rPr>
          <w:b/>
          <w:lang w:val="uk-UA"/>
        </w:rPr>
      </w:pPr>
      <w:r w:rsidRPr="004E6E48">
        <w:rPr>
          <w:b/>
          <w:lang w:val="uk-UA"/>
        </w:rPr>
        <w:t>РОЗДІЛ 5</w:t>
      </w:r>
    </w:p>
    <w:p w:rsidR="00D9064B" w:rsidRPr="00A77D1A" w:rsidRDefault="00D9064B" w:rsidP="00D768A5">
      <w:pPr>
        <w:tabs>
          <w:tab w:val="left" w:pos="1560"/>
        </w:tabs>
        <w:spacing w:line="360" w:lineRule="auto"/>
        <w:rPr>
          <w:b/>
          <w:lang w:val="uk-UA"/>
        </w:rPr>
      </w:pPr>
      <w:r w:rsidRPr="004E6E48">
        <w:rPr>
          <w:b/>
          <w:lang w:val="uk-UA"/>
        </w:rPr>
        <w:t>УЧАСНИКИ ОСВІТНЬОГО ПРОЦЕСУ</w:t>
      </w:r>
    </w:p>
    <w:p w:rsidR="00D9064B" w:rsidRPr="00A77D1A" w:rsidRDefault="00D9064B" w:rsidP="00A44B80">
      <w:pPr>
        <w:tabs>
          <w:tab w:val="left" w:pos="1560"/>
        </w:tabs>
        <w:rPr>
          <w:b/>
          <w:lang w:val="uk-UA"/>
        </w:rPr>
      </w:pPr>
    </w:p>
    <w:p w:rsidR="00D9064B" w:rsidRPr="00A77D1A" w:rsidRDefault="00D9064B" w:rsidP="00D768A5">
      <w:pPr>
        <w:tabs>
          <w:tab w:val="left" w:pos="1560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5.1. В Університеті п</w:t>
      </w:r>
      <w:r>
        <w:rPr>
          <w:lang w:val="uk-UA"/>
        </w:rPr>
        <w:t>ід час підвищення</w:t>
      </w:r>
      <w:r w:rsidRPr="00A77D1A">
        <w:rPr>
          <w:lang w:val="uk-UA"/>
        </w:rPr>
        <w:t xml:space="preserve"> кваліфікації </w:t>
      </w:r>
      <w:r w:rsidRPr="00A77D1A">
        <w:rPr>
          <w:lang w:val="uk-UA" w:eastAsia="ru-RU"/>
        </w:rPr>
        <w:t>педагогічних працівників</w:t>
      </w:r>
      <w:r w:rsidRPr="00A77D1A">
        <w:rPr>
          <w:lang w:val="uk-UA"/>
        </w:rPr>
        <w:t xml:space="preserve"> до учасників освітнього процесу </w:t>
      </w:r>
      <w:r>
        <w:rPr>
          <w:lang w:val="uk-UA"/>
        </w:rPr>
        <w:t>належать</w:t>
      </w:r>
      <w:r w:rsidRPr="00A77D1A">
        <w:rPr>
          <w:lang w:val="uk-UA"/>
        </w:rPr>
        <w:t>:</w:t>
      </w:r>
    </w:p>
    <w:p w:rsidR="00D9064B" w:rsidRPr="00A77D1A" w:rsidRDefault="00D9064B" w:rsidP="00406892">
      <w:pPr>
        <w:pStyle w:val="ListParagraph"/>
        <w:numPr>
          <w:ilvl w:val="0"/>
          <w:numId w:val="7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науково-педагогічні та наукові працівники;</w:t>
      </w:r>
    </w:p>
    <w:p w:rsidR="00D9064B" w:rsidRPr="00A77D1A" w:rsidRDefault="00D9064B" w:rsidP="00406892">
      <w:pPr>
        <w:pStyle w:val="ListParagraph"/>
        <w:numPr>
          <w:ilvl w:val="0"/>
          <w:numId w:val="7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слухачі;</w:t>
      </w:r>
    </w:p>
    <w:p w:rsidR="00D9064B" w:rsidRPr="00A77D1A" w:rsidRDefault="00D9064B" w:rsidP="00406892">
      <w:pPr>
        <w:pStyle w:val="ListParagraph"/>
        <w:numPr>
          <w:ilvl w:val="0"/>
          <w:numId w:val="7"/>
        </w:numPr>
        <w:tabs>
          <w:tab w:val="left" w:pos="1418"/>
        </w:tabs>
        <w:spacing w:line="360" w:lineRule="auto"/>
        <w:ind w:left="0" w:firstLine="1069"/>
        <w:jc w:val="both"/>
        <w:rPr>
          <w:lang w:val="uk-UA"/>
        </w:rPr>
      </w:pPr>
      <w:r w:rsidRPr="00A77D1A">
        <w:rPr>
          <w:lang w:val="uk-UA"/>
        </w:rPr>
        <w:t>допоміжний персонал.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5.2. Науково-педагогічні працівники – особи, які за основним місцем роботи в Університеті проводять навчальну, методичну, наукову та організаційну діяльність. Робочий час науково-педагогічних і наукових працівників становить 36 годин на тиждень</w:t>
      </w:r>
      <w:r>
        <w:rPr>
          <w:lang w:val="uk-UA"/>
        </w:rPr>
        <w:t>, що регламентується відповідно до чинного законодавства</w:t>
      </w:r>
      <w:r w:rsidRPr="00A77D1A">
        <w:rPr>
          <w:lang w:val="uk-UA"/>
        </w:rPr>
        <w:t>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5.3. Науковий працівник – особа, яка за основним місцем роботи в Університеті та відповідно до трудового договору (контракту) професійно займається науковою, науково-організаційною або науково-педагогічною діяльністю</w:t>
      </w:r>
      <w:r>
        <w:rPr>
          <w:lang w:val="uk-UA"/>
        </w:rPr>
        <w:t xml:space="preserve">, при цьому </w:t>
      </w:r>
      <w:r w:rsidRPr="00A77D1A">
        <w:rPr>
          <w:lang w:val="uk-UA"/>
        </w:rPr>
        <w:t xml:space="preserve"> має відповідну кваліфікацію.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5.4. Слухач – особа, яка підвищує кваліфікацію в Університеті, отримує додаткові чи окремі освітні послуги, а також особи, що навчаються на підготовчих курсах.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Навчальний день </w:t>
      </w:r>
      <w:r>
        <w:rPr>
          <w:lang w:val="uk-UA"/>
        </w:rPr>
        <w:t xml:space="preserve">слухача </w:t>
      </w:r>
      <w:r w:rsidRPr="00A77D1A">
        <w:rPr>
          <w:lang w:val="uk-UA"/>
        </w:rPr>
        <w:t xml:space="preserve">– вісім академічних годин, </w:t>
      </w:r>
      <w:r>
        <w:rPr>
          <w:lang w:val="uk-UA"/>
        </w:rPr>
        <w:t>зокрема</w:t>
      </w:r>
      <w:r w:rsidRPr="00A77D1A">
        <w:rPr>
          <w:lang w:val="uk-UA"/>
        </w:rPr>
        <w:t xml:space="preserve"> 6 академічних годин (три пари) – аудиторні заняття, 2 академічні години – керована самостійна робота. Можлива інша структура навчального дня слухача.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Перерва між парами – 10 хвилин, перерва після третьої пари – 40 хвилин.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5.5. Допоміжний персонал – категорійні </w:t>
      </w:r>
      <w:r>
        <w:rPr>
          <w:lang w:val="uk-UA"/>
        </w:rPr>
        <w:t>фахівці</w:t>
      </w:r>
      <w:r w:rsidRPr="00A77D1A">
        <w:rPr>
          <w:lang w:val="uk-UA"/>
        </w:rPr>
        <w:t>, старші лаборанти, завідувачі навчальни</w:t>
      </w:r>
      <w:r>
        <w:rPr>
          <w:lang w:val="uk-UA"/>
        </w:rPr>
        <w:t>х</w:t>
      </w:r>
      <w:r w:rsidRPr="00A77D1A">
        <w:rPr>
          <w:lang w:val="uk-UA"/>
        </w:rPr>
        <w:t xml:space="preserve"> лабораторі</w:t>
      </w:r>
      <w:r>
        <w:rPr>
          <w:lang w:val="uk-UA"/>
        </w:rPr>
        <w:t>й та відділів</w:t>
      </w:r>
      <w:r w:rsidRPr="00A77D1A">
        <w:rPr>
          <w:lang w:val="uk-UA"/>
        </w:rPr>
        <w:t>, технічн</w:t>
      </w:r>
      <w:r>
        <w:rPr>
          <w:lang w:val="uk-UA"/>
        </w:rPr>
        <w:t>ий</w:t>
      </w:r>
      <w:r w:rsidRPr="00A77D1A">
        <w:rPr>
          <w:lang w:val="uk-UA"/>
        </w:rPr>
        <w:t xml:space="preserve"> обслугову</w:t>
      </w:r>
      <w:r>
        <w:rPr>
          <w:lang w:val="uk-UA"/>
        </w:rPr>
        <w:t>ючий</w:t>
      </w:r>
      <w:r w:rsidRPr="00A77D1A">
        <w:rPr>
          <w:lang w:val="uk-UA"/>
        </w:rPr>
        <w:t xml:space="preserve"> персонал та ін.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5.6. Права </w:t>
      </w:r>
      <w:r>
        <w:rPr>
          <w:lang w:val="uk-UA"/>
        </w:rPr>
        <w:t xml:space="preserve">й </w:t>
      </w:r>
      <w:r w:rsidRPr="00A77D1A">
        <w:rPr>
          <w:lang w:val="uk-UA"/>
        </w:rPr>
        <w:t>обов’язки всіх категорій учасників освітнього процесу визначаються Конституцією України, Трудовим законодавством, Законом України «Про вищу освіту», а також розробленими на їх основі посадовими інструкціями.</w:t>
      </w:r>
    </w:p>
    <w:p w:rsidR="00D9064B" w:rsidRPr="00A77D1A" w:rsidRDefault="00D9064B" w:rsidP="000C4121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5.7. Права слухача: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користуватися бібліотекою, інформаційними фондами кафедр і центрів, послугами структурних підрозділів </w:t>
      </w:r>
      <w:r>
        <w:rPr>
          <w:lang w:val="uk-UA"/>
        </w:rPr>
        <w:t>і</w:t>
      </w:r>
      <w:r w:rsidRPr="00A77D1A">
        <w:rPr>
          <w:lang w:val="uk-UA"/>
        </w:rPr>
        <w:t>нституту;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ознайомлюватися з програмами, навчальними та навчально-тематичними планами підвищення кваліфікації на кафедрах або в бібліотеці </w:t>
      </w:r>
      <w:r>
        <w:rPr>
          <w:lang w:val="uk-UA"/>
        </w:rPr>
        <w:t>і</w:t>
      </w:r>
      <w:r w:rsidRPr="00A77D1A">
        <w:rPr>
          <w:lang w:val="uk-UA"/>
        </w:rPr>
        <w:t>нституту;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визначати вибіркові навчальні дисципліни (модулі) в межах, передбачених програмами, робочими навчальними планами;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відвідувати за вибором спецкурси, факультативи, тренінги т</w:t>
      </w:r>
      <w:r>
        <w:rPr>
          <w:lang w:val="uk-UA"/>
        </w:rPr>
        <w:t>ощо, які проводяться кафедрами і</w:t>
      </w:r>
      <w:r w:rsidRPr="00A77D1A">
        <w:rPr>
          <w:lang w:val="uk-UA"/>
        </w:rPr>
        <w:t>нституту поза навчальн</w:t>
      </w:r>
      <w:r>
        <w:rPr>
          <w:lang w:val="uk-UA"/>
        </w:rPr>
        <w:t>им</w:t>
      </w:r>
      <w:r w:rsidRPr="00A77D1A">
        <w:rPr>
          <w:lang w:val="uk-UA"/>
        </w:rPr>
        <w:t xml:space="preserve"> час</w:t>
      </w:r>
      <w:r>
        <w:rPr>
          <w:lang w:val="uk-UA"/>
        </w:rPr>
        <w:t>ом</w:t>
      </w:r>
      <w:r w:rsidRPr="00A77D1A">
        <w:rPr>
          <w:lang w:val="uk-UA"/>
        </w:rPr>
        <w:t>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брати участь у формуванні індивідуального плану підвищення кваліфікації;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підвищувати кваліфікацію за індивідуальним планом, який відрізняється від типового, за погодженням </w:t>
      </w:r>
      <w:r>
        <w:rPr>
          <w:lang w:val="uk-UA"/>
        </w:rPr>
        <w:t>і</w:t>
      </w:r>
      <w:r w:rsidRPr="00A77D1A">
        <w:rPr>
          <w:lang w:val="uk-UA"/>
        </w:rPr>
        <w:t xml:space="preserve">з профілюючою кафедрою та за </w:t>
      </w:r>
      <w:r>
        <w:rPr>
          <w:lang w:val="uk-UA"/>
        </w:rPr>
        <w:t>згодою</w:t>
      </w:r>
      <w:r w:rsidRPr="00A77D1A">
        <w:rPr>
          <w:lang w:val="uk-UA"/>
        </w:rPr>
        <w:t xml:space="preserve"> директора </w:t>
      </w:r>
      <w:r>
        <w:rPr>
          <w:lang w:val="uk-UA"/>
        </w:rPr>
        <w:t>і</w:t>
      </w:r>
      <w:r w:rsidRPr="00A77D1A">
        <w:rPr>
          <w:lang w:val="uk-UA"/>
        </w:rPr>
        <w:t>нституту;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виконувати випускну роботу за темою, яка відрізняється від рекомендованих, за умови її узгодження з профілюючою кафедрою;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користуватися консультаціями викладачів за встановленим розкладом або усною домовленістю з </w:t>
      </w:r>
      <w:r>
        <w:rPr>
          <w:lang w:val="uk-UA"/>
        </w:rPr>
        <w:t>ними</w:t>
      </w:r>
      <w:r w:rsidRPr="00A77D1A">
        <w:rPr>
          <w:lang w:val="uk-UA"/>
        </w:rPr>
        <w:t>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брати участь у науковій, науково-методичній діяльності </w:t>
      </w:r>
      <w:r>
        <w:rPr>
          <w:lang w:val="uk-UA"/>
        </w:rPr>
        <w:t>і</w:t>
      </w:r>
      <w:r w:rsidRPr="00A77D1A">
        <w:rPr>
          <w:lang w:val="uk-UA"/>
        </w:rPr>
        <w:t xml:space="preserve">нституту, </w:t>
      </w:r>
      <w:r>
        <w:rPr>
          <w:lang w:val="uk-UA"/>
        </w:rPr>
        <w:t xml:space="preserve">у </w:t>
      </w:r>
      <w:r w:rsidRPr="00A77D1A">
        <w:rPr>
          <w:lang w:val="uk-UA"/>
        </w:rPr>
        <w:t>конференціях, семінарах тощо;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отримувати інформацію щодо передового педагогічного досвіду, інноваційної діяльності в системі освіти в центрах педагогічної інформації та інновацій і дистанційного навчання;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 xml:space="preserve">брати участь в обговоренні і вирішенні питань </w:t>
      </w:r>
      <w:r>
        <w:rPr>
          <w:lang w:val="uk-UA"/>
        </w:rPr>
        <w:t>у</w:t>
      </w:r>
      <w:r w:rsidRPr="00A77D1A">
        <w:rPr>
          <w:lang w:val="uk-UA"/>
        </w:rPr>
        <w:t>досконалення всіх аспектів освітнього процесу.</w:t>
      </w:r>
    </w:p>
    <w:p w:rsidR="00D9064B" w:rsidRPr="00A77D1A" w:rsidRDefault="00D9064B" w:rsidP="00044833">
      <w:pPr>
        <w:pStyle w:val="a0"/>
      </w:pPr>
      <w:r w:rsidRPr="00A77D1A">
        <w:t>5.8. Обов’язки слухача: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дотримуватися чинного законодавства, моральних, етичних норм;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опановувати знання, практичні навички зі спеціальності, підвищувати свій науковий та загальнокультурний рівень;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відвідувати заняття відповідно до розкладу та індивідуального плану підвищення кваліфікації;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своєчасно інформувати куратора (тьютора) та деканат у випадку неможливості через поважні причини відвідувати заняття та виконувати інші заходи навчального, навчально-тематичного планів (складати заліки, захищати атестаційну роботу тощо);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виконувати встановлені правила внутрішнього розпорядку Інституту та поведінки, правила проживання в гуртожитку;</w:t>
      </w:r>
    </w:p>
    <w:p w:rsidR="00D9064B" w:rsidRPr="00A77D1A" w:rsidRDefault="00D9064B" w:rsidP="00DD37B6">
      <w:pPr>
        <w:numPr>
          <w:ilvl w:val="0"/>
          <w:numId w:val="2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lang w:val="uk-UA"/>
        </w:rPr>
      </w:pPr>
      <w:r w:rsidRPr="00A77D1A">
        <w:rPr>
          <w:lang w:val="uk-UA"/>
        </w:rPr>
        <w:t>виконувати розпорядження старости та куратора/тьютора навчальної групи в межах їх</w:t>
      </w:r>
      <w:r>
        <w:rPr>
          <w:lang w:val="uk-UA"/>
        </w:rPr>
        <w:t>ніх</w:t>
      </w:r>
      <w:r w:rsidRPr="00A77D1A">
        <w:rPr>
          <w:lang w:val="uk-UA"/>
        </w:rPr>
        <w:t xml:space="preserve"> повноважень.</w:t>
      </w:r>
    </w:p>
    <w:p w:rsidR="00D9064B" w:rsidRPr="00A77D1A" w:rsidRDefault="00D9064B" w:rsidP="00DD37B6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lang w:val="uk-UA"/>
        </w:rPr>
      </w:pPr>
    </w:p>
    <w:p w:rsidR="00D9064B" w:rsidRDefault="00D9064B" w:rsidP="00D768A5">
      <w:pPr>
        <w:tabs>
          <w:tab w:val="left" w:pos="1418"/>
        </w:tabs>
        <w:spacing w:line="360" w:lineRule="auto"/>
        <w:rPr>
          <w:b/>
          <w:lang w:val="uk-UA"/>
        </w:rPr>
      </w:pPr>
    </w:p>
    <w:p w:rsidR="00D9064B" w:rsidRDefault="00D9064B" w:rsidP="00D768A5">
      <w:pPr>
        <w:tabs>
          <w:tab w:val="left" w:pos="1418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РОЗДІЛ </w:t>
      </w:r>
      <w:r w:rsidRPr="00A77D1A">
        <w:rPr>
          <w:b/>
          <w:lang w:val="uk-UA"/>
        </w:rPr>
        <w:t>6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 xml:space="preserve">МІЖНАРОДНЕ ОСВІТНЄ СПІВРОБІТНИЦТВО 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rPr>
          <w:b/>
          <w:lang w:val="uk-UA"/>
        </w:rPr>
      </w:pPr>
    </w:p>
    <w:p w:rsidR="00D9064B" w:rsidRPr="00A77D1A" w:rsidRDefault="00D9064B" w:rsidP="000C4121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6.1. Університет здійснює міжнародне освітнє співробітництво, укладає договори про співробітництво, встановляє прямі зв’язки з вищими навчальними закладами, науковими установами та підприємствами іноземних держав, міжнародними організаціями, фондами тощо відповідно до законодавства.</w:t>
      </w:r>
    </w:p>
    <w:p w:rsidR="00D9064B" w:rsidRPr="00A77D1A" w:rsidRDefault="00D9064B" w:rsidP="000C4121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6.2. Основними напрямами міжнародного освітнього співробітництва в Університеті є:</w:t>
      </w:r>
    </w:p>
    <w:p w:rsidR="00D9064B" w:rsidRPr="00A77D1A" w:rsidRDefault="00D9064B" w:rsidP="00044833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>участь у міжнародних освітніх та наукових програмах;</w:t>
      </w:r>
    </w:p>
    <w:p w:rsidR="00D9064B" w:rsidRPr="00A77D1A" w:rsidRDefault="00D9064B" w:rsidP="00044833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>спільна видавнича діяльність;</w:t>
      </w:r>
    </w:p>
    <w:p w:rsidR="00D9064B" w:rsidRPr="00A77D1A" w:rsidRDefault="00D9064B" w:rsidP="00044833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>надання послуг, пов’язаних із здобуттям вищої та післядипломної освіти, іноземним громадянам в Україні;</w:t>
      </w:r>
    </w:p>
    <w:p w:rsidR="00D9064B" w:rsidRPr="00A77D1A" w:rsidRDefault="00D9064B" w:rsidP="00044833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>залучення педагогічних, науково-педагогічних та наукових працівників зарубіжних вищих навчальних закладів для участі у педагогічній, науково-педагогічній та науковій роботі у вищих навчальних закладах України;</w:t>
      </w:r>
    </w:p>
    <w:p w:rsidR="00D9064B" w:rsidRPr="00A77D1A" w:rsidRDefault="00D9064B" w:rsidP="00044833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 xml:space="preserve">направлення осіб, які навчаються у вищих навчальних закладах України, на навчання </w:t>
      </w:r>
      <w:r>
        <w:rPr>
          <w:lang w:val="uk-UA"/>
        </w:rPr>
        <w:t>до</w:t>
      </w:r>
      <w:r w:rsidRPr="00A77D1A">
        <w:rPr>
          <w:lang w:val="uk-UA"/>
        </w:rPr>
        <w:t xml:space="preserve"> зарубіжн</w:t>
      </w:r>
      <w:r>
        <w:rPr>
          <w:lang w:val="uk-UA"/>
        </w:rPr>
        <w:t>их вищих</w:t>
      </w:r>
      <w:r w:rsidRPr="00A77D1A">
        <w:rPr>
          <w:lang w:val="uk-UA"/>
        </w:rPr>
        <w:t xml:space="preserve"> навчальн</w:t>
      </w:r>
      <w:r>
        <w:rPr>
          <w:lang w:val="uk-UA"/>
        </w:rPr>
        <w:t>их</w:t>
      </w:r>
      <w:r w:rsidRPr="00A77D1A">
        <w:rPr>
          <w:lang w:val="uk-UA"/>
        </w:rPr>
        <w:t xml:space="preserve"> заклад</w:t>
      </w:r>
      <w:r>
        <w:rPr>
          <w:lang w:val="uk-UA"/>
        </w:rPr>
        <w:t>ів</w:t>
      </w:r>
      <w:r w:rsidRPr="00A77D1A">
        <w:rPr>
          <w:lang w:val="uk-UA"/>
        </w:rPr>
        <w:t>;</w:t>
      </w:r>
    </w:p>
    <w:p w:rsidR="00D9064B" w:rsidRPr="00A77D1A" w:rsidRDefault="00D9064B" w:rsidP="00044833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>сприяння академічній мобільності наукових, науково-педагогічних працівників та осіб, які навчаються;</w:t>
      </w:r>
    </w:p>
    <w:p w:rsidR="00D9064B" w:rsidRPr="00A77D1A" w:rsidRDefault="00D9064B" w:rsidP="00044833">
      <w:pPr>
        <w:pStyle w:val="ListParagraph"/>
        <w:numPr>
          <w:ilvl w:val="0"/>
          <w:numId w:val="30"/>
        </w:numPr>
        <w:tabs>
          <w:tab w:val="left" w:pos="1134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>інші напрями і форми, що не заборонені законом.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6.3. Зовнішньоекономічна діяльність Університету проводиться відповідно до законодавства шляхом укладення договорів з іноземними юридичними та фізичними особами.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Основними напрямами зовнішньоекономічної діяльності Університету є:</w:t>
      </w:r>
    </w:p>
    <w:p w:rsidR="00D9064B" w:rsidRPr="00A77D1A" w:rsidRDefault="00D9064B" w:rsidP="00044833">
      <w:pPr>
        <w:pStyle w:val="ListParagraph"/>
        <w:numPr>
          <w:ilvl w:val="0"/>
          <w:numId w:val="31"/>
        </w:numPr>
        <w:tabs>
          <w:tab w:val="left" w:pos="1276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 xml:space="preserve">організація підготовки осіб та осіб </w:t>
      </w:r>
      <w:r>
        <w:rPr>
          <w:lang w:val="uk-UA"/>
        </w:rPr>
        <w:t>і</w:t>
      </w:r>
      <w:r w:rsidRPr="00A77D1A">
        <w:rPr>
          <w:lang w:val="uk-UA"/>
        </w:rPr>
        <w:t>з числа громадян України до підвищення кваліфікації  за кордоном;</w:t>
      </w:r>
    </w:p>
    <w:p w:rsidR="00D9064B" w:rsidRPr="00A77D1A" w:rsidRDefault="00D9064B" w:rsidP="00044833">
      <w:pPr>
        <w:pStyle w:val="ListParagraph"/>
        <w:numPr>
          <w:ilvl w:val="0"/>
          <w:numId w:val="31"/>
        </w:numPr>
        <w:tabs>
          <w:tab w:val="left" w:pos="1276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>провадження освітньої діяльності, пов’язаної з підвищення</w:t>
      </w:r>
      <w:r>
        <w:rPr>
          <w:lang w:val="uk-UA"/>
        </w:rPr>
        <w:t>м</w:t>
      </w:r>
      <w:r w:rsidRPr="00A77D1A">
        <w:rPr>
          <w:lang w:val="uk-UA"/>
        </w:rPr>
        <w:t xml:space="preserve"> кваліфікації іноземних громадян, а також підготовка наукових кадрів для іноземних держав;</w:t>
      </w:r>
    </w:p>
    <w:p w:rsidR="00D9064B" w:rsidRPr="00A77D1A" w:rsidRDefault="00D9064B" w:rsidP="00044833">
      <w:pPr>
        <w:pStyle w:val="ListParagraph"/>
        <w:numPr>
          <w:ilvl w:val="0"/>
          <w:numId w:val="31"/>
        </w:numPr>
        <w:tabs>
          <w:tab w:val="left" w:pos="1276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>організація підвищення кваліфікації  за кордоном;</w:t>
      </w:r>
    </w:p>
    <w:p w:rsidR="00D9064B" w:rsidRPr="00A77D1A" w:rsidRDefault="00D9064B" w:rsidP="00044833">
      <w:pPr>
        <w:pStyle w:val="ListParagraph"/>
        <w:numPr>
          <w:ilvl w:val="0"/>
          <w:numId w:val="31"/>
        </w:numPr>
        <w:tabs>
          <w:tab w:val="left" w:pos="1276"/>
        </w:tabs>
        <w:spacing w:line="360" w:lineRule="auto"/>
        <w:ind w:left="0" w:firstLine="851"/>
        <w:jc w:val="both"/>
        <w:rPr>
          <w:lang w:val="uk-UA"/>
        </w:rPr>
      </w:pPr>
      <w:r w:rsidRPr="00A77D1A">
        <w:rPr>
          <w:lang w:val="uk-UA"/>
        </w:rPr>
        <w:t>виконання наукових досліджень і науково-технічних розробок, проблем підвищення кваліфікації.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jc w:val="both"/>
        <w:rPr>
          <w:lang w:val="uk-UA"/>
        </w:rPr>
      </w:pPr>
    </w:p>
    <w:p w:rsidR="00D9064B" w:rsidRDefault="00D9064B" w:rsidP="00D768A5">
      <w:pPr>
        <w:tabs>
          <w:tab w:val="left" w:pos="1418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РОЗДІЛ </w:t>
      </w:r>
      <w:r w:rsidRPr="00A77D1A">
        <w:rPr>
          <w:b/>
          <w:lang w:val="uk-UA"/>
        </w:rPr>
        <w:t>7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rPr>
          <w:b/>
          <w:lang w:val="uk-UA"/>
        </w:rPr>
      </w:pPr>
      <w:r w:rsidRPr="00A77D1A">
        <w:rPr>
          <w:b/>
          <w:lang w:val="uk-UA"/>
        </w:rPr>
        <w:t xml:space="preserve">ПРИКІНЦЕВІ ПОЛОЖЕННЯ </w:t>
      </w:r>
    </w:p>
    <w:p w:rsidR="00D9064B" w:rsidRPr="00A77D1A" w:rsidRDefault="00D9064B" w:rsidP="00A44B80">
      <w:pPr>
        <w:tabs>
          <w:tab w:val="left" w:pos="1418"/>
        </w:tabs>
        <w:ind w:firstLine="709"/>
        <w:jc w:val="both"/>
        <w:rPr>
          <w:lang w:val="uk-UA"/>
        </w:rPr>
      </w:pP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7.1. Це </w:t>
      </w:r>
      <w:r>
        <w:rPr>
          <w:lang w:val="uk-UA"/>
        </w:rPr>
        <w:t>П</w:t>
      </w:r>
      <w:r w:rsidRPr="00A77D1A">
        <w:rPr>
          <w:lang w:val="uk-UA"/>
        </w:rPr>
        <w:t>оложення набирає чинності з моменту наказу ректора Університету щодо його введення в дію.</w:t>
      </w:r>
    </w:p>
    <w:p w:rsidR="00D9064B" w:rsidRPr="00A77D1A" w:rsidRDefault="00D9064B" w:rsidP="000C4121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>Перехідний період – 6 місяців. Навчальні групи слухачів, що підвищують кваліфікацію за раніше розробленими документами</w:t>
      </w:r>
      <w:r>
        <w:rPr>
          <w:lang w:val="uk-UA"/>
        </w:rPr>
        <w:t>,</w:t>
      </w:r>
      <w:r w:rsidRPr="00A77D1A">
        <w:rPr>
          <w:lang w:val="uk-UA"/>
        </w:rPr>
        <w:t xml:space="preserve"> </w:t>
      </w:r>
      <w:r>
        <w:rPr>
          <w:lang w:val="uk-UA"/>
        </w:rPr>
        <w:t>ц</w:t>
      </w:r>
      <w:r w:rsidRPr="00A77D1A">
        <w:rPr>
          <w:lang w:val="uk-UA"/>
        </w:rPr>
        <w:t>им Положенням не керуються.</w:t>
      </w:r>
    </w:p>
    <w:p w:rsidR="00D9064B" w:rsidRPr="00A77D1A" w:rsidRDefault="00D9064B" w:rsidP="000C4121">
      <w:pPr>
        <w:tabs>
          <w:tab w:val="left" w:pos="1418"/>
        </w:tabs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7.2. Коригування Положення здійснюється за результатами його апробації в навчальному процесі </w:t>
      </w:r>
      <w:r>
        <w:rPr>
          <w:lang w:val="uk-UA"/>
        </w:rPr>
        <w:t>впродовж</w:t>
      </w:r>
      <w:r w:rsidRPr="00A77D1A">
        <w:rPr>
          <w:lang w:val="uk-UA"/>
        </w:rPr>
        <w:t xml:space="preserve"> не менше одного навчального року. Зміни, доповнення т</w:t>
      </w:r>
      <w:r>
        <w:rPr>
          <w:lang w:val="uk-UA"/>
        </w:rPr>
        <w:t>ощо</w:t>
      </w:r>
      <w:r w:rsidRPr="00A77D1A">
        <w:rPr>
          <w:lang w:val="uk-UA"/>
        </w:rPr>
        <w:t xml:space="preserve"> вносяться до Положення за рішенням вченої ради Університету за представленням проректорів, директорів </w:t>
      </w:r>
      <w:r>
        <w:rPr>
          <w:lang w:val="uk-UA"/>
        </w:rPr>
        <w:t>і</w:t>
      </w:r>
      <w:r w:rsidRPr="00A77D1A">
        <w:rPr>
          <w:lang w:val="uk-UA"/>
        </w:rPr>
        <w:t>нститутів та завіду</w:t>
      </w:r>
      <w:r>
        <w:rPr>
          <w:lang w:val="uk-UA"/>
        </w:rPr>
        <w:t>вача</w:t>
      </w:r>
      <w:r w:rsidRPr="00A77D1A">
        <w:rPr>
          <w:lang w:val="uk-UA"/>
        </w:rPr>
        <w:t xml:space="preserve"> кафедр.</w:t>
      </w:r>
    </w:p>
    <w:p w:rsidR="00D9064B" w:rsidRPr="00A77D1A" w:rsidRDefault="00D9064B" w:rsidP="00D768A5">
      <w:pPr>
        <w:tabs>
          <w:tab w:val="left" w:pos="1418"/>
        </w:tabs>
        <w:spacing w:line="360" w:lineRule="auto"/>
        <w:jc w:val="both"/>
        <w:rPr>
          <w:lang w:val="uk-UA"/>
        </w:rPr>
      </w:pPr>
    </w:p>
    <w:p w:rsidR="00D9064B" w:rsidRPr="00A77D1A" w:rsidRDefault="00D9064B" w:rsidP="00D768A5">
      <w:pPr>
        <w:tabs>
          <w:tab w:val="left" w:pos="1418"/>
        </w:tabs>
        <w:spacing w:line="360" w:lineRule="auto"/>
        <w:jc w:val="both"/>
        <w:rPr>
          <w:lang w:val="uk-UA"/>
        </w:rPr>
      </w:pPr>
    </w:p>
    <w:p w:rsidR="00D9064B" w:rsidRPr="00A77D1A" w:rsidRDefault="00D9064B" w:rsidP="00D768A5">
      <w:pPr>
        <w:tabs>
          <w:tab w:val="left" w:pos="1418"/>
        </w:tabs>
        <w:spacing w:line="360" w:lineRule="auto"/>
        <w:rPr>
          <w:lang w:val="uk-UA"/>
        </w:rPr>
      </w:pPr>
    </w:p>
    <w:p w:rsidR="00D9064B" w:rsidRPr="00A77D1A" w:rsidRDefault="00D9064B">
      <w:pPr>
        <w:rPr>
          <w:lang w:val="uk-UA"/>
        </w:rPr>
      </w:pPr>
      <w:r w:rsidRPr="00A77D1A">
        <w:rPr>
          <w:lang w:val="uk-UA"/>
        </w:rPr>
        <w:br w:type="page"/>
      </w:r>
    </w:p>
    <w:p w:rsidR="00D9064B" w:rsidRPr="00A77D1A" w:rsidRDefault="00D9064B">
      <w:pPr>
        <w:rPr>
          <w:b/>
          <w:lang w:val="uk-UA"/>
        </w:rPr>
      </w:pPr>
      <w:r w:rsidRPr="00A77D1A">
        <w:rPr>
          <w:b/>
          <w:lang w:val="uk-UA"/>
        </w:rPr>
        <w:t xml:space="preserve">Додаток 1 </w:t>
      </w:r>
    </w:p>
    <w:p w:rsidR="00D9064B" w:rsidRPr="00A77D1A" w:rsidRDefault="00D9064B" w:rsidP="00B04705">
      <w:pPr>
        <w:rPr>
          <w:sz w:val="26"/>
          <w:szCs w:val="26"/>
          <w:lang w:val="uk-UA"/>
        </w:rPr>
      </w:pPr>
    </w:p>
    <w:p w:rsidR="00D9064B" w:rsidRPr="00A77D1A" w:rsidRDefault="00D9064B" w:rsidP="00B04705">
      <w:pPr>
        <w:pBdr>
          <w:bottom w:val="single" w:sz="4" w:space="1" w:color="auto"/>
        </w:pBdr>
        <w:rPr>
          <w:lang w:val="uk-UA"/>
        </w:rPr>
      </w:pPr>
      <w:r w:rsidRPr="00A77D1A">
        <w:rPr>
          <w:lang w:val="uk-UA"/>
        </w:rPr>
        <w:t>НАЦІОНАЛЬНА АКАДЕМІЯ ПЕДАГОГІЧНИХ НАУК УКРАЇНИ</w:t>
      </w:r>
    </w:p>
    <w:p w:rsidR="00D9064B" w:rsidRPr="00A77D1A" w:rsidRDefault="00D9064B" w:rsidP="00B04705">
      <w:pPr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(найменування власника)</w:t>
      </w:r>
    </w:p>
    <w:p w:rsidR="00D9064B" w:rsidRPr="00A77D1A" w:rsidRDefault="00D9064B" w:rsidP="00B04705">
      <w:pPr>
        <w:pBdr>
          <w:bottom w:val="single" w:sz="4" w:space="1" w:color="auto"/>
        </w:pBdr>
        <w:rPr>
          <w:b/>
          <w:lang w:val="uk-UA"/>
        </w:rPr>
      </w:pPr>
      <w:r w:rsidRPr="00A77D1A">
        <w:rPr>
          <w:b/>
          <w:lang w:val="uk-UA"/>
        </w:rPr>
        <w:t>ДВНЗ «УНІВЕРСИТЕТ МЕНЕДЖМЕНТУ ОСВІТИ»</w:t>
      </w:r>
    </w:p>
    <w:p w:rsidR="00D9064B" w:rsidRPr="00A77D1A" w:rsidRDefault="00D9064B" w:rsidP="00B04705">
      <w:pPr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 xml:space="preserve"> (повна назва вищого навчального закладу)</w:t>
      </w:r>
    </w:p>
    <w:p w:rsidR="00D9064B" w:rsidRPr="00A77D1A" w:rsidRDefault="00D9064B" w:rsidP="00B04705">
      <w:pPr>
        <w:pBdr>
          <w:bottom w:val="single" w:sz="4" w:space="1" w:color="auto"/>
        </w:pBdr>
        <w:rPr>
          <w:b/>
          <w:lang w:val="uk-UA"/>
        </w:rPr>
      </w:pPr>
      <w:r w:rsidRPr="00A77D1A">
        <w:rPr>
          <w:b/>
          <w:lang w:val="uk-UA"/>
        </w:rPr>
        <w:t>Центральний інститут післядипломної педагогічної освіти</w:t>
      </w: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b/>
          <w:lang w:val="uk-UA"/>
        </w:rPr>
      </w:pPr>
      <w:r w:rsidRPr="00A77D1A">
        <w:rPr>
          <w:b/>
          <w:lang w:val="uk-UA"/>
        </w:rPr>
        <w:t>ПРОГРАМА</w:t>
      </w:r>
    </w:p>
    <w:p w:rsidR="00D9064B" w:rsidRPr="00A77D1A" w:rsidRDefault="00D9064B" w:rsidP="00B04705">
      <w:pPr>
        <w:rPr>
          <w:b/>
          <w:lang w:val="uk-UA"/>
        </w:rPr>
      </w:pPr>
      <w:r w:rsidRPr="00A77D1A">
        <w:rPr>
          <w:b/>
          <w:lang w:val="uk-UA"/>
        </w:rPr>
        <w:t>підвищення кваліфікації</w:t>
      </w:r>
    </w:p>
    <w:p w:rsidR="00D9064B" w:rsidRPr="00A77D1A" w:rsidRDefault="00D9064B" w:rsidP="00B04705">
      <w:pPr>
        <w:rPr>
          <w:lang w:val="uk-UA"/>
        </w:rPr>
      </w:pPr>
      <w:r w:rsidRPr="00A77D1A">
        <w:rPr>
          <w:lang w:val="uk-UA"/>
        </w:rPr>
        <w:t>_____________________________________________________ кадрів освіти</w:t>
      </w:r>
    </w:p>
    <w:p w:rsidR="00D9064B" w:rsidRPr="00A77D1A" w:rsidRDefault="00D9064B" w:rsidP="00B04705">
      <w:pPr>
        <w:ind w:left="567" w:right="2126"/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(керівних, науково-педагогічних, педагогічних)</w:t>
      </w:r>
    </w:p>
    <w:p w:rsidR="00D9064B" w:rsidRPr="00A77D1A" w:rsidRDefault="00D9064B" w:rsidP="00B04705">
      <w:pPr>
        <w:rPr>
          <w:b/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  <w:r w:rsidRPr="00A77D1A">
        <w:rPr>
          <w:lang w:val="uk-UA"/>
        </w:rPr>
        <w:t>напрям ____________________________________________</w:t>
      </w:r>
    </w:p>
    <w:p w:rsidR="00D9064B" w:rsidRPr="00A77D1A" w:rsidRDefault="00D9064B" w:rsidP="00B04705">
      <w:pPr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(шифр і назва напряму)</w:t>
      </w:r>
    </w:p>
    <w:p w:rsidR="00D9064B" w:rsidRPr="00A77D1A" w:rsidRDefault="00D9064B" w:rsidP="00B04705">
      <w:pPr>
        <w:rPr>
          <w:lang w:val="uk-UA"/>
        </w:rPr>
      </w:pPr>
      <w:r w:rsidRPr="00A77D1A">
        <w:rPr>
          <w:lang w:val="uk-UA"/>
        </w:rPr>
        <w:t>категорія ____________________________________________</w:t>
      </w:r>
    </w:p>
    <w:p w:rsidR="00D9064B" w:rsidRPr="00A77D1A" w:rsidRDefault="00D9064B" w:rsidP="00B04705">
      <w:pPr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(назва категорії)</w:t>
      </w: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  <w:r w:rsidRPr="00A77D1A">
        <w:rPr>
          <w:lang w:val="uk-UA"/>
        </w:rPr>
        <w:t>Розробники програми: ___________________________________</w:t>
      </w:r>
    </w:p>
    <w:p w:rsidR="00D9064B" w:rsidRPr="00A77D1A" w:rsidRDefault="00D9064B" w:rsidP="00B04705">
      <w:pPr>
        <w:ind w:left="2694" w:right="1842"/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</w:t>
      </w:r>
      <w:r>
        <w:rPr>
          <w:vertAlign w:val="superscript"/>
          <w:lang w:val="uk-UA"/>
        </w:rPr>
        <w:t>ініціали, прізвище</w:t>
      </w:r>
      <w:r w:rsidRPr="00A77D1A">
        <w:rPr>
          <w:vertAlign w:val="superscript"/>
          <w:lang w:val="uk-UA"/>
        </w:rPr>
        <w:t>, посада, вчене звання)</w:t>
      </w:r>
    </w:p>
    <w:p w:rsidR="00D9064B" w:rsidRPr="00A77D1A" w:rsidRDefault="00D9064B" w:rsidP="00B04705">
      <w:pPr>
        <w:ind w:left="2694"/>
        <w:rPr>
          <w:lang w:val="uk-UA"/>
        </w:rPr>
      </w:pPr>
      <w:r w:rsidRPr="00A77D1A">
        <w:rPr>
          <w:lang w:val="uk-UA"/>
        </w:rPr>
        <w:t xml:space="preserve"> ___________________________________</w:t>
      </w:r>
    </w:p>
    <w:p w:rsidR="00D9064B" w:rsidRPr="00A77D1A" w:rsidRDefault="00D9064B" w:rsidP="00B04705">
      <w:pPr>
        <w:ind w:left="2694" w:right="1842"/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</w:t>
      </w:r>
      <w:r>
        <w:rPr>
          <w:vertAlign w:val="superscript"/>
          <w:lang w:val="uk-UA"/>
        </w:rPr>
        <w:t>ініціали, прізвище</w:t>
      </w:r>
      <w:r w:rsidRPr="00A77D1A">
        <w:rPr>
          <w:vertAlign w:val="superscript"/>
          <w:lang w:val="uk-UA"/>
        </w:rPr>
        <w:t>, посада, вчене звання)</w:t>
      </w:r>
    </w:p>
    <w:p w:rsidR="00D9064B" w:rsidRPr="00A77D1A" w:rsidRDefault="00D9064B" w:rsidP="00B04705">
      <w:pPr>
        <w:ind w:left="2694"/>
        <w:rPr>
          <w:lang w:val="uk-UA"/>
        </w:rPr>
      </w:pPr>
      <w:r w:rsidRPr="00A77D1A">
        <w:rPr>
          <w:lang w:val="uk-UA"/>
        </w:rPr>
        <w:t>___________________________________</w:t>
      </w:r>
    </w:p>
    <w:p w:rsidR="00D9064B" w:rsidRPr="00A77D1A" w:rsidRDefault="00D9064B" w:rsidP="00B04705">
      <w:pPr>
        <w:ind w:left="2694" w:right="1842"/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</w:t>
      </w:r>
      <w:r>
        <w:rPr>
          <w:vertAlign w:val="superscript"/>
          <w:lang w:val="uk-UA"/>
        </w:rPr>
        <w:t>ініціали, прізвище</w:t>
      </w:r>
      <w:r w:rsidRPr="00A77D1A">
        <w:rPr>
          <w:vertAlign w:val="superscript"/>
          <w:lang w:val="uk-UA"/>
        </w:rPr>
        <w:t>, посада, вчене звання)</w:t>
      </w: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spacing w:line="360" w:lineRule="auto"/>
        <w:jc w:val="both"/>
        <w:rPr>
          <w:lang w:val="uk-UA"/>
        </w:rPr>
      </w:pPr>
      <w:r w:rsidRPr="00A77D1A">
        <w:rPr>
          <w:lang w:val="uk-UA"/>
        </w:rPr>
        <w:t xml:space="preserve">Обговорено та рекомендовано до видання </w:t>
      </w:r>
      <w:r>
        <w:rPr>
          <w:lang w:val="uk-UA"/>
        </w:rPr>
        <w:t>науково-методичною</w:t>
      </w:r>
      <w:r w:rsidRPr="00A77D1A">
        <w:rPr>
          <w:lang w:val="uk-UA"/>
        </w:rPr>
        <w:t xml:space="preserve"> радою </w:t>
      </w:r>
    </w:p>
    <w:p w:rsidR="00D9064B" w:rsidRPr="00A77D1A" w:rsidRDefault="00D9064B" w:rsidP="00B04705">
      <w:pPr>
        <w:spacing w:line="360" w:lineRule="auto"/>
        <w:jc w:val="both"/>
        <w:rPr>
          <w:lang w:val="uk-UA"/>
        </w:rPr>
      </w:pPr>
      <w:r w:rsidRPr="00A77D1A">
        <w:rPr>
          <w:lang w:val="uk-UA"/>
        </w:rPr>
        <w:t xml:space="preserve">Університету менеджменту освіти </w:t>
      </w:r>
    </w:p>
    <w:p w:rsidR="00D9064B" w:rsidRPr="00A77D1A" w:rsidRDefault="00D9064B" w:rsidP="00B04705">
      <w:pPr>
        <w:jc w:val="both"/>
        <w:rPr>
          <w:lang w:val="uk-UA"/>
        </w:rPr>
      </w:pPr>
    </w:p>
    <w:p w:rsidR="00D9064B" w:rsidRPr="00A77D1A" w:rsidRDefault="00D9064B" w:rsidP="00B04705">
      <w:pPr>
        <w:jc w:val="both"/>
        <w:rPr>
          <w:lang w:val="uk-UA"/>
        </w:rPr>
      </w:pPr>
      <w:r w:rsidRPr="00A77D1A">
        <w:rPr>
          <w:lang w:val="uk-UA"/>
        </w:rPr>
        <w:t xml:space="preserve"> «___» ____________ 20___ року, протокол № _________</w:t>
      </w: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  <w:r w:rsidRPr="00A77D1A">
        <w:rPr>
          <w:lang w:val="uk-UA"/>
        </w:rPr>
        <w:t>Київ – 20___</w:t>
      </w:r>
    </w:p>
    <w:p w:rsidR="00D9064B" w:rsidRPr="00A77D1A" w:rsidRDefault="00D9064B" w:rsidP="00B04705">
      <w:pPr>
        <w:rPr>
          <w:b/>
          <w:lang w:val="uk-UA"/>
        </w:rPr>
      </w:pPr>
      <w:r w:rsidRPr="00A77D1A">
        <w:rPr>
          <w:b/>
          <w:lang w:val="uk-UA"/>
        </w:rPr>
        <w:br w:type="page"/>
      </w:r>
    </w:p>
    <w:p w:rsidR="00D9064B" w:rsidRPr="00A77D1A" w:rsidRDefault="00D9064B" w:rsidP="00B04705">
      <w:pPr>
        <w:rPr>
          <w:b/>
          <w:lang w:val="uk-UA"/>
        </w:rPr>
      </w:pPr>
      <w:r w:rsidRPr="00A77D1A">
        <w:rPr>
          <w:b/>
          <w:lang w:val="uk-UA"/>
        </w:rPr>
        <w:t>ВСТУП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Предметом</w:t>
      </w:r>
      <w:r w:rsidRPr="00A77D1A">
        <w:rPr>
          <w:sz w:val="24"/>
          <w:szCs w:val="24"/>
          <w:lang w:val="uk-UA"/>
        </w:rPr>
        <w:t xml:space="preserve"> підвищення кваліфікації є  ________________________________________________ __________________________________________________________________________________ 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Зв’язки  з навчальними дисциплінами</w:t>
      </w:r>
      <w:r w:rsidRPr="00A77D1A">
        <w:rPr>
          <w:sz w:val="24"/>
          <w:szCs w:val="24"/>
          <w:lang w:val="uk-UA"/>
        </w:rPr>
        <w:t xml:space="preserve">: ______________________________________________ 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</w:p>
    <w:p w:rsidR="00D9064B" w:rsidRPr="00A77D1A" w:rsidRDefault="00D9064B" w:rsidP="00B04705">
      <w:pPr>
        <w:rPr>
          <w:sz w:val="24"/>
          <w:szCs w:val="24"/>
          <w:lang w:val="uk-UA"/>
        </w:rPr>
      </w:pPr>
    </w:p>
    <w:p w:rsidR="00D9064B" w:rsidRPr="00A77D1A" w:rsidRDefault="00D9064B" w:rsidP="00B04705">
      <w:pPr>
        <w:pStyle w:val="ListParagraph"/>
        <w:numPr>
          <w:ilvl w:val="0"/>
          <w:numId w:val="25"/>
        </w:numPr>
        <w:ind w:left="284" w:hanging="284"/>
        <w:jc w:val="left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Мета та завдання підвищення кваліфікації</w:t>
      </w:r>
    </w:p>
    <w:p w:rsidR="00D9064B" w:rsidRPr="00A77D1A" w:rsidRDefault="00D9064B" w:rsidP="00B04705">
      <w:pPr>
        <w:pStyle w:val="ListParagraph"/>
        <w:numPr>
          <w:ilvl w:val="1"/>
          <w:numId w:val="26"/>
        </w:numPr>
        <w:tabs>
          <w:tab w:val="left" w:pos="567"/>
        </w:tabs>
        <w:ind w:left="284" w:hanging="284"/>
        <w:jc w:val="left"/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 xml:space="preserve">Метою підвищення кваліфікації «______________________________________________» є </w:t>
      </w:r>
    </w:p>
    <w:p w:rsidR="00D9064B" w:rsidRPr="00A77D1A" w:rsidRDefault="00D9064B" w:rsidP="00B04705">
      <w:pPr>
        <w:pStyle w:val="ListParagraph"/>
        <w:tabs>
          <w:tab w:val="left" w:pos="-1843"/>
        </w:tabs>
        <w:ind w:left="4111" w:right="283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(категорія)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pStyle w:val="ListParagraph"/>
        <w:numPr>
          <w:ilvl w:val="1"/>
          <w:numId w:val="26"/>
        </w:numPr>
        <w:tabs>
          <w:tab w:val="left" w:pos="567"/>
        </w:tabs>
        <w:ind w:left="284" w:hanging="284"/>
        <w:jc w:val="left"/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 xml:space="preserve">Основними завданнями підвищення кваліфікації «________________________________» є </w:t>
      </w:r>
    </w:p>
    <w:p w:rsidR="00D9064B" w:rsidRPr="00A77D1A" w:rsidRDefault="00D9064B" w:rsidP="00B04705">
      <w:pPr>
        <w:pStyle w:val="ListParagraph"/>
        <w:tabs>
          <w:tab w:val="left" w:pos="-1843"/>
        </w:tabs>
        <w:ind w:left="5670" w:right="283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(категорія)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pStyle w:val="ListParagraph"/>
        <w:numPr>
          <w:ilvl w:val="1"/>
          <w:numId w:val="26"/>
        </w:numPr>
        <w:tabs>
          <w:tab w:val="left" w:pos="567"/>
        </w:tabs>
        <w:ind w:left="284" w:hanging="284"/>
        <w:jc w:val="left"/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>наслідок</w:t>
      </w:r>
      <w:r w:rsidRPr="00A77D1A">
        <w:rPr>
          <w:sz w:val="24"/>
          <w:szCs w:val="24"/>
          <w:lang w:val="uk-UA"/>
        </w:rPr>
        <w:t>і підвищення кваліфікації слухачі повинні:</w:t>
      </w:r>
    </w:p>
    <w:p w:rsidR="00D9064B" w:rsidRPr="00A77D1A" w:rsidRDefault="00D9064B" w:rsidP="00B04705">
      <w:pPr>
        <w:rPr>
          <w:b/>
          <w:i/>
          <w:sz w:val="24"/>
          <w:szCs w:val="24"/>
          <w:lang w:val="uk-UA"/>
        </w:rPr>
      </w:pPr>
      <w:r w:rsidRPr="00A77D1A">
        <w:rPr>
          <w:b/>
          <w:i/>
          <w:sz w:val="24"/>
          <w:szCs w:val="24"/>
          <w:lang w:val="uk-UA"/>
        </w:rPr>
        <w:t>знати: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b/>
          <w:i/>
          <w:sz w:val="24"/>
          <w:szCs w:val="24"/>
          <w:lang w:val="uk-UA"/>
        </w:rPr>
      </w:pPr>
      <w:r w:rsidRPr="00A77D1A">
        <w:rPr>
          <w:b/>
          <w:i/>
          <w:sz w:val="24"/>
          <w:szCs w:val="24"/>
          <w:lang w:val="uk-UA"/>
        </w:rPr>
        <w:t>вміти: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Бюджет час</w:t>
      </w:r>
      <w:r>
        <w:rPr>
          <w:sz w:val="24"/>
          <w:szCs w:val="24"/>
          <w:lang w:val="uk-UA"/>
        </w:rPr>
        <w:t>у: загальний ________ кредитів Є</w:t>
      </w:r>
      <w:r w:rsidRPr="00A77D1A">
        <w:rPr>
          <w:sz w:val="24"/>
          <w:szCs w:val="24"/>
          <w:lang w:val="uk-UA"/>
        </w:rPr>
        <w:t>КТС /_______ годин.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</w:p>
    <w:p w:rsidR="00D9064B" w:rsidRPr="00A77D1A" w:rsidRDefault="00D9064B" w:rsidP="00B04705">
      <w:pPr>
        <w:pStyle w:val="ListParagraph"/>
        <w:numPr>
          <w:ilvl w:val="0"/>
          <w:numId w:val="25"/>
        </w:numPr>
        <w:spacing w:line="360" w:lineRule="auto"/>
        <w:ind w:left="284" w:hanging="284"/>
        <w:jc w:val="left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Інформаційний обсяг підвищення кваліфікації</w:t>
      </w:r>
    </w:p>
    <w:p w:rsidR="00D9064B" w:rsidRPr="00A77D1A" w:rsidRDefault="00D9064B" w:rsidP="00B04705">
      <w:pPr>
        <w:ind w:left="284" w:hanging="284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2.1. Нормативна складова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Модуль 1.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1134" w:right="2125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2.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>
      <w:pPr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br w:type="page"/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Модуль 2.</w:t>
      </w:r>
      <w:r w:rsidRPr="00A77D1A">
        <w:rPr>
          <w:sz w:val="24"/>
          <w:szCs w:val="24"/>
          <w:lang w:val="uk-UA"/>
        </w:rPr>
        <w:t xml:space="preserve"> _________________________________________________________________</w:t>
      </w:r>
    </w:p>
    <w:p w:rsidR="00D9064B" w:rsidRPr="00A77D1A" w:rsidRDefault="00D9064B" w:rsidP="00B04705">
      <w:pPr>
        <w:ind w:left="1134" w:right="2125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3.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4.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ind w:left="284" w:hanging="284"/>
        <w:rPr>
          <w:b/>
          <w:sz w:val="24"/>
          <w:szCs w:val="24"/>
          <w:lang w:val="uk-UA"/>
        </w:rPr>
      </w:pPr>
    </w:p>
    <w:p w:rsidR="00D9064B" w:rsidRPr="00A77D1A" w:rsidRDefault="00D9064B" w:rsidP="00B04705">
      <w:pPr>
        <w:ind w:left="284" w:hanging="284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2.2. Вибіркова складова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Модуль 3.</w:t>
      </w:r>
      <w:r w:rsidRPr="00A77D1A">
        <w:rPr>
          <w:sz w:val="24"/>
          <w:szCs w:val="24"/>
          <w:lang w:val="uk-UA"/>
        </w:rPr>
        <w:t xml:space="preserve"> (вибір ВНЗ)_______________________________________________________</w:t>
      </w:r>
    </w:p>
    <w:p w:rsidR="00D9064B" w:rsidRPr="00A77D1A" w:rsidRDefault="00D9064B" w:rsidP="00B04705">
      <w:pPr>
        <w:ind w:left="1134" w:right="2125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5.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6.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b/>
          <w:sz w:val="24"/>
          <w:szCs w:val="24"/>
          <w:lang w:val="uk-UA"/>
        </w:rPr>
      </w:pP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Модуль 4.</w:t>
      </w:r>
      <w:r w:rsidRPr="00A77D1A">
        <w:rPr>
          <w:sz w:val="24"/>
          <w:szCs w:val="24"/>
          <w:lang w:val="uk-UA"/>
        </w:rPr>
        <w:t xml:space="preserve"> (вибір слухача)_______________________________________________________</w:t>
      </w:r>
    </w:p>
    <w:p w:rsidR="00D9064B" w:rsidRPr="00A77D1A" w:rsidRDefault="00D9064B" w:rsidP="00B04705">
      <w:pPr>
        <w:ind w:left="1134" w:right="2125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7.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8.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b/>
          <w:sz w:val="24"/>
          <w:szCs w:val="24"/>
          <w:lang w:val="uk-UA"/>
        </w:rPr>
      </w:pP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Модуль 5.</w:t>
      </w:r>
      <w:r w:rsidRPr="00A77D1A">
        <w:rPr>
          <w:sz w:val="24"/>
          <w:szCs w:val="24"/>
          <w:lang w:val="uk-UA"/>
        </w:rPr>
        <w:t xml:space="preserve"> (вибір слухача)_______________________________________________________</w:t>
      </w:r>
    </w:p>
    <w:p w:rsidR="00D9064B" w:rsidRPr="00A77D1A" w:rsidRDefault="00D9064B" w:rsidP="00B04705">
      <w:pPr>
        <w:ind w:left="1134" w:right="2125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9.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10.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b/>
          <w:sz w:val="24"/>
          <w:szCs w:val="24"/>
          <w:lang w:val="uk-UA"/>
        </w:rPr>
      </w:pP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Модуль 6.</w:t>
      </w:r>
      <w:r w:rsidRPr="00A77D1A">
        <w:rPr>
          <w:sz w:val="24"/>
          <w:szCs w:val="24"/>
          <w:lang w:val="uk-UA"/>
        </w:rPr>
        <w:t xml:space="preserve"> (вибір слухача)_______________________________________________________</w:t>
      </w:r>
    </w:p>
    <w:p w:rsidR="00D9064B" w:rsidRPr="00A77D1A" w:rsidRDefault="00D9064B" w:rsidP="00B04705">
      <w:pPr>
        <w:ind w:left="1134" w:right="2125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11.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12.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b/>
          <w:sz w:val="24"/>
          <w:szCs w:val="24"/>
          <w:lang w:val="uk-UA"/>
        </w:rPr>
      </w:pP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Модуль 7.</w:t>
      </w:r>
      <w:r w:rsidRPr="00A77D1A">
        <w:rPr>
          <w:sz w:val="24"/>
          <w:szCs w:val="24"/>
          <w:lang w:val="uk-UA"/>
        </w:rPr>
        <w:t xml:space="preserve"> (вибір слухача)_______________________________________________________</w:t>
      </w:r>
    </w:p>
    <w:p w:rsidR="00D9064B" w:rsidRPr="00A77D1A" w:rsidRDefault="00D9064B" w:rsidP="00B04705">
      <w:pPr>
        <w:ind w:left="1134" w:right="2125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13.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14.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b/>
          <w:sz w:val="24"/>
          <w:szCs w:val="24"/>
          <w:lang w:val="uk-UA"/>
        </w:rPr>
      </w:pP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Модуль 8.</w:t>
      </w:r>
      <w:r w:rsidRPr="00A77D1A">
        <w:rPr>
          <w:sz w:val="24"/>
          <w:szCs w:val="24"/>
          <w:lang w:val="uk-UA"/>
        </w:rPr>
        <w:t xml:space="preserve"> (вибір слухача)_______________________________________________________</w:t>
      </w:r>
    </w:p>
    <w:p w:rsidR="00D9064B" w:rsidRPr="00A77D1A" w:rsidRDefault="00D9064B" w:rsidP="00B04705">
      <w:pPr>
        <w:ind w:left="1134" w:right="2125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15.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16.</w:t>
      </w:r>
      <w:r w:rsidRPr="00A77D1A">
        <w:rPr>
          <w:sz w:val="24"/>
          <w:szCs w:val="24"/>
          <w:lang w:val="uk-UA"/>
        </w:rPr>
        <w:t xml:space="preserve"> _______________________________________________________</w:t>
      </w:r>
    </w:p>
    <w:p w:rsidR="00D9064B" w:rsidRPr="00A77D1A" w:rsidRDefault="00D9064B" w:rsidP="00B04705">
      <w:pPr>
        <w:ind w:left="2268" w:right="991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змістового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b/>
          <w:sz w:val="24"/>
          <w:szCs w:val="24"/>
          <w:lang w:val="uk-UA"/>
        </w:rPr>
      </w:pP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Модуль 10.</w:t>
      </w:r>
      <w:r w:rsidRPr="00A77D1A">
        <w:rPr>
          <w:sz w:val="24"/>
          <w:szCs w:val="24"/>
          <w:lang w:val="uk-UA"/>
        </w:rPr>
        <w:t xml:space="preserve"> (індивідуальні завдання) __________________________________________________</w:t>
      </w:r>
    </w:p>
    <w:p w:rsidR="00D9064B" w:rsidRPr="00A77D1A" w:rsidRDefault="00D9064B" w:rsidP="00B04705">
      <w:pPr>
        <w:ind w:left="1134" w:right="2125"/>
        <w:rPr>
          <w:sz w:val="24"/>
          <w:szCs w:val="24"/>
          <w:vertAlign w:val="superscript"/>
          <w:lang w:val="uk-UA"/>
        </w:rPr>
      </w:pPr>
      <w:r w:rsidRPr="00A77D1A">
        <w:rPr>
          <w:sz w:val="24"/>
          <w:szCs w:val="24"/>
          <w:vertAlign w:val="superscript"/>
          <w:lang w:val="uk-UA"/>
        </w:rPr>
        <w:t>(назва модуля)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17.</w:t>
      </w:r>
      <w:r w:rsidRPr="00A77D1A">
        <w:rPr>
          <w:sz w:val="24"/>
          <w:szCs w:val="24"/>
          <w:lang w:val="uk-UA"/>
        </w:rPr>
        <w:t xml:space="preserve"> (написання випускної роботи) 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vertAlign w:val="superscript"/>
          <w:lang w:val="uk-UA"/>
        </w:rPr>
      </w:pPr>
      <w:r w:rsidRPr="00A77D1A">
        <w:rPr>
          <w:b/>
          <w:sz w:val="24"/>
          <w:szCs w:val="24"/>
          <w:lang w:val="uk-UA"/>
        </w:rPr>
        <w:t>Змістовий модуль 1</w:t>
      </w:r>
      <w:r>
        <w:rPr>
          <w:b/>
          <w:sz w:val="24"/>
          <w:szCs w:val="24"/>
          <w:lang w:val="uk-UA"/>
        </w:rPr>
        <w:t>8</w:t>
      </w:r>
      <w:r w:rsidRPr="00A77D1A">
        <w:rPr>
          <w:b/>
          <w:sz w:val="24"/>
          <w:szCs w:val="24"/>
          <w:lang w:val="uk-UA"/>
        </w:rPr>
        <w:t>.</w:t>
      </w:r>
      <w:r w:rsidRPr="00A77D1A">
        <w:rPr>
          <w:sz w:val="24"/>
          <w:szCs w:val="24"/>
          <w:lang w:val="uk-UA"/>
        </w:rPr>
        <w:t xml:space="preserve"> (проходження індивідуальної навчальної практики)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ind w:left="284" w:hanging="284"/>
        <w:rPr>
          <w:sz w:val="24"/>
          <w:szCs w:val="24"/>
          <w:lang w:val="uk-UA"/>
        </w:rPr>
      </w:pPr>
    </w:p>
    <w:p w:rsidR="00D9064B" w:rsidRPr="00A77D1A" w:rsidRDefault="00D9064B" w:rsidP="00B04705">
      <w:pPr>
        <w:pStyle w:val="ListParagraph"/>
        <w:numPr>
          <w:ilvl w:val="0"/>
          <w:numId w:val="25"/>
        </w:numPr>
        <w:ind w:left="284" w:hanging="284"/>
        <w:jc w:val="left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Рекомендована література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ind w:left="284" w:hanging="284"/>
        <w:rPr>
          <w:sz w:val="24"/>
          <w:szCs w:val="24"/>
          <w:lang w:val="uk-UA"/>
        </w:rPr>
      </w:pPr>
    </w:p>
    <w:p w:rsidR="00D9064B" w:rsidRPr="00A77D1A" w:rsidRDefault="00D9064B" w:rsidP="00B04705">
      <w:pPr>
        <w:pStyle w:val="ListParagraph"/>
        <w:numPr>
          <w:ilvl w:val="0"/>
          <w:numId w:val="25"/>
        </w:numPr>
        <w:ind w:left="284" w:hanging="284"/>
        <w:jc w:val="left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 xml:space="preserve">Вид підсумкового контролю </w:t>
      </w:r>
      <w:r w:rsidRPr="00A77D1A">
        <w:rPr>
          <w:sz w:val="24"/>
          <w:szCs w:val="24"/>
          <w:lang w:val="uk-UA"/>
        </w:rPr>
        <w:t>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ind w:left="284" w:hanging="284"/>
        <w:rPr>
          <w:sz w:val="24"/>
          <w:szCs w:val="24"/>
          <w:lang w:val="uk-UA"/>
        </w:rPr>
      </w:pPr>
    </w:p>
    <w:p w:rsidR="00D9064B" w:rsidRPr="00A77D1A" w:rsidRDefault="00D9064B" w:rsidP="00B04705">
      <w:pPr>
        <w:pStyle w:val="ListParagraph"/>
        <w:numPr>
          <w:ilvl w:val="0"/>
          <w:numId w:val="25"/>
        </w:numPr>
        <w:ind w:left="284" w:hanging="284"/>
        <w:jc w:val="left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 xml:space="preserve">Засоби діагностики </w:t>
      </w:r>
      <w:r w:rsidRPr="00A77D1A">
        <w:rPr>
          <w:sz w:val="24"/>
          <w:szCs w:val="24"/>
          <w:lang w:val="uk-UA"/>
        </w:rPr>
        <w:t>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rPr>
          <w:sz w:val="24"/>
          <w:szCs w:val="24"/>
          <w:lang w:val="uk-UA"/>
        </w:rPr>
      </w:pPr>
      <w:r w:rsidRPr="00A77D1A">
        <w:rPr>
          <w:sz w:val="24"/>
          <w:szCs w:val="24"/>
          <w:lang w:val="uk-UA"/>
        </w:rPr>
        <w:t>__________________________________________________________________________________</w:t>
      </w:r>
    </w:p>
    <w:p w:rsidR="00D9064B" w:rsidRPr="00A77D1A" w:rsidRDefault="00D9064B" w:rsidP="00B04705">
      <w:pPr>
        <w:ind w:left="284" w:hanging="284"/>
        <w:rPr>
          <w:sz w:val="24"/>
          <w:szCs w:val="24"/>
          <w:lang w:val="uk-UA"/>
        </w:rPr>
      </w:pPr>
    </w:p>
    <w:p w:rsidR="00D9064B" w:rsidRPr="00A77D1A" w:rsidRDefault="00D9064B" w:rsidP="00B04705">
      <w:pPr>
        <w:ind w:left="284" w:hanging="284"/>
        <w:rPr>
          <w:sz w:val="24"/>
          <w:szCs w:val="24"/>
          <w:lang w:val="uk-UA"/>
        </w:rPr>
      </w:pPr>
    </w:p>
    <w:p w:rsidR="00D9064B" w:rsidRPr="00A77D1A" w:rsidRDefault="00D9064B" w:rsidP="00B04705">
      <w:pPr>
        <w:ind w:left="284" w:hanging="284"/>
        <w:rPr>
          <w:sz w:val="24"/>
          <w:szCs w:val="24"/>
          <w:lang w:val="uk-UA"/>
        </w:rPr>
      </w:pPr>
    </w:p>
    <w:p w:rsidR="00D9064B" w:rsidRPr="00A77D1A" w:rsidRDefault="00D9064B" w:rsidP="00B04705">
      <w:pPr>
        <w:rPr>
          <w:sz w:val="24"/>
          <w:szCs w:val="24"/>
          <w:lang w:val="uk-UA"/>
        </w:rPr>
      </w:pPr>
    </w:p>
    <w:p w:rsidR="00D9064B" w:rsidRPr="00A77D1A" w:rsidRDefault="00D9064B">
      <w:pPr>
        <w:rPr>
          <w:b/>
          <w:lang w:val="uk-UA"/>
        </w:rPr>
      </w:pPr>
      <w:r w:rsidRPr="00A77D1A">
        <w:rPr>
          <w:b/>
          <w:lang w:val="uk-UA"/>
        </w:rPr>
        <w:br w:type="page"/>
      </w:r>
    </w:p>
    <w:p w:rsidR="00D9064B" w:rsidRPr="00A77D1A" w:rsidRDefault="00D9064B" w:rsidP="00D768A5">
      <w:pPr>
        <w:tabs>
          <w:tab w:val="left" w:pos="1418"/>
        </w:tabs>
        <w:spacing w:line="360" w:lineRule="auto"/>
        <w:ind w:firstLine="709"/>
        <w:jc w:val="both"/>
        <w:rPr>
          <w:b/>
          <w:lang w:val="uk-UA"/>
        </w:rPr>
        <w:sectPr w:rsidR="00D9064B" w:rsidRPr="00A77D1A" w:rsidSect="001C0DEE">
          <w:foot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D9064B" w:rsidRPr="00A77D1A" w:rsidRDefault="00D9064B" w:rsidP="00B04705">
      <w:pPr>
        <w:tabs>
          <w:tab w:val="left" w:pos="1418"/>
        </w:tabs>
        <w:spacing w:line="360" w:lineRule="auto"/>
        <w:ind w:firstLine="709"/>
        <w:rPr>
          <w:b/>
          <w:lang w:val="uk-UA"/>
        </w:rPr>
      </w:pPr>
      <w:r w:rsidRPr="00A77D1A">
        <w:rPr>
          <w:b/>
          <w:lang w:val="uk-UA"/>
        </w:rPr>
        <w:t>Додаток 2</w:t>
      </w:r>
    </w:p>
    <w:p w:rsidR="00D9064B" w:rsidRDefault="00D9064B" w:rsidP="00B04705">
      <w:pPr>
        <w:rPr>
          <w:lang w:val="uk-UA"/>
        </w:rPr>
      </w:pPr>
      <w:r w:rsidRPr="00A77D1A">
        <w:rPr>
          <w:lang w:val="uk-UA"/>
        </w:rPr>
        <w:object w:dxaOrig="14593" w:dyaOrig="10109">
          <v:shape id="_x0000_i1027" type="#_x0000_t75" style="width:642pt;height:444.75pt" o:ole="">
            <v:imagedata r:id="rId10" o:title=""/>
          </v:shape>
          <o:OLEObject Type="Embed" ProgID="Excel.Sheet.8" ShapeID="_x0000_i1027" DrawAspect="Content" ObjectID="_1479108318" r:id="rId11"/>
        </w:object>
      </w:r>
    </w:p>
    <w:p w:rsidR="00D9064B" w:rsidRDefault="00D9064B">
      <w:pPr>
        <w:rPr>
          <w:lang w:val="uk-UA"/>
        </w:rPr>
      </w:pPr>
      <w:r>
        <w:rPr>
          <w:lang w:val="uk-UA"/>
        </w:rPr>
        <w:br w:type="page"/>
      </w:r>
    </w:p>
    <w:p w:rsidR="00D9064B" w:rsidRDefault="00D9064B">
      <w:pPr>
        <w:rPr>
          <w:lang w:val="uk-UA"/>
        </w:rPr>
      </w:pPr>
      <w:r w:rsidRPr="00A77D1A">
        <w:object w:dxaOrig="14974" w:dyaOrig="8829">
          <v:shape id="_x0000_i1028" type="#_x0000_t75" style="width:711pt;height:419.25pt" o:ole="">
            <v:imagedata r:id="rId12" o:title=""/>
          </v:shape>
          <o:OLEObject Type="Embed" ProgID="Excel.Sheet.8" ShapeID="_x0000_i1028" DrawAspect="Content" ObjectID="_1479108319" r:id="rId13"/>
        </w:object>
      </w:r>
      <w:r>
        <w:rPr>
          <w:lang w:val="uk-UA"/>
        </w:rPr>
        <w:t xml:space="preserve"> </w:t>
      </w: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lang w:val="uk-UA"/>
        </w:rPr>
      </w:pPr>
    </w:p>
    <w:p w:rsidR="00D9064B" w:rsidRPr="00A77D1A" w:rsidRDefault="00D9064B" w:rsidP="00B04705">
      <w:pPr>
        <w:rPr>
          <w:b/>
          <w:lang w:val="uk-UA"/>
        </w:rPr>
        <w:sectPr w:rsidR="00D9064B" w:rsidRPr="00A77D1A" w:rsidSect="00D34A40">
          <w:footerReference w:type="default" r:id="rId14"/>
          <w:pgSz w:w="16838" w:h="11906" w:orient="landscape"/>
          <w:pgMar w:top="1418" w:right="1134" w:bottom="567" w:left="1134" w:header="720" w:footer="720" w:gutter="0"/>
          <w:pgNumType w:start="1"/>
          <w:cols w:space="720"/>
          <w:titlePg/>
          <w:docGrid w:linePitch="272"/>
        </w:sectPr>
      </w:pPr>
    </w:p>
    <w:p w:rsidR="00D9064B" w:rsidRPr="00A77D1A" w:rsidRDefault="00D9064B" w:rsidP="003631CD">
      <w:pPr>
        <w:spacing w:line="360" w:lineRule="auto"/>
        <w:rPr>
          <w:b/>
          <w:lang w:val="uk-UA"/>
        </w:rPr>
      </w:pPr>
      <w:r>
        <w:rPr>
          <w:noProof/>
          <w:lang w:eastAsia="ru-RU"/>
        </w:rPr>
        <w:pict>
          <v:shape id="_x0000_s1030" type="#_x0000_t202" style="position:absolute;left:0;text-align:left;margin-left:-33.1pt;margin-top:-217.8pt;width:28.25pt;height:37.95pt;z-index:251660800" stroked="f">
            <v:textbox style="layout-flow:vertical">
              <w:txbxContent>
                <w:p w:rsidR="00D9064B" w:rsidRPr="004D30E1" w:rsidRDefault="00D9064B" w:rsidP="004D30E1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>3</w:t>
                  </w: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shape>
        </w:pict>
      </w:r>
      <w:r w:rsidRPr="00A77D1A">
        <w:rPr>
          <w:b/>
          <w:lang w:val="uk-UA"/>
        </w:rPr>
        <w:t>Додаток 3</w:t>
      </w:r>
    </w:p>
    <w:p w:rsidR="00D9064B" w:rsidRPr="00A77D1A" w:rsidRDefault="00D9064B" w:rsidP="00D768A5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rPr>
          <w:b/>
          <w:lang w:val="uk-UA"/>
        </w:rPr>
      </w:pPr>
    </w:p>
    <w:p w:rsidR="00D9064B" w:rsidRPr="00A77D1A" w:rsidRDefault="00D9064B" w:rsidP="00D768A5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360" w:lineRule="auto"/>
        <w:rPr>
          <w:rFonts w:ascii="Arial" w:hAnsi="Arial" w:cs="Arial"/>
          <w:caps/>
          <w:lang w:val="uk-UA"/>
        </w:rPr>
      </w:pPr>
      <w:r w:rsidRPr="00A77D1A">
        <w:rPr>
          <w:b/>
          <w:lang w:val="uk-UA"/>
        </w:rPr>
        <w:t xml:space="preserve"> </w:t>
      </w:r>
      <w:r w:rsidRPr="003F7D9B">
        <w:rPr>
          <w:noProof/>
          <w:sz w:val="20"/>
          <w:lang w:eastAsia="ru-RU"/>
        </w:rPr>
        <w:pict>
          <v:shape id="Рисунок 3" o:spid="_x0000_i1029" type="#_x0000_t75" style="width:30pt;height:43.5pt;visibility:visible">
            <v:imagedata r:id="rId15" o:title=""/>
          </v:shape>
        </w:pict>
      </w:r>
    </w:p>
    <w:p w:rsidR="00D9064B" w:rsidRPr="00A77D1A" w:rsidRDefault="00D9064B" w:rsidP="00D768A5">
      <w:pPr>
        <w:pStyle w:val="BodyText"/>
        <w:spacing w:after="0" w:line="360" w:lineRule="auto"/>
        <w:jc w:val="center"/>
      </w:pPr>
      <w:r w:rsidRPr="00A77D1A">
        <w:rPr>
          <w:caps/>
        </w:rPr>
        <w:t xml:space="preserve">НАЦІОНАЛЬНА </w:t>
      </w:r>
      <w:r w:rsidRPr="00A77D1A">
        <w:t>АКАДЕМІЯ ПЕДАГОГІЧНИХ НАУК УКРАЇНИ</w:t>
      </w:r>
    </w:p>
    <w:p w:rsidR="00D9064B" w:rsidRPr="00A77D1A" w:rsidRDefault="00D9064B" w:rsidP="00D768A5">
      <w:pPr>
        <w:pStyle w:val="BodyText"/>
        <w:spacing w:after="0" w:line="360" w:lineRule="auto"/>
        <w:jc w:val="center"/>
      </w:pPr>
      <w:r w:rsidRPr="00A77D1A">
        <w:rPr>
          <w:caps/>
        </w:rPr>
        <w:t>двнз «Університет менеджменту освіти»</w:t>
      </w:r>
    </w:p>
    <w:p w:rsidR="00D9064B" w:rsidRPr="00A77D1A" w:rsidRDefault="00D9064B" w:rsidP="00D768A5">
      <w:pPr>
        <w:pStyle w:val="BodyText"/>
        <w:spacing w:after="0" w:line="360" w:lineRule="auto"/>
        <w:jc w:val="center"/>
      </w:pPr>
      <w:r w:rsidRPr="00A77D1A">
        <w:t>Інститут ______________________________</w:t>
      </w:r>
      <w:r>
        <w:t>___</w:t>
      </w:r>
    </w:p>
    <w:p w:rsidR="00D9064B" w:rsidRPr="00A77D1A" w:rsidRDefault="00D9064B" w:rsidP="00D768A5">
      <w:pPr>
        <w:pStyle w:val="BodyText"/>
        <w:spacing w:after="0" w:line="360" w:lineRule="auto"/>
        <w:jc w:val="center"/>
        <w:rPr>
          <w:rFonts w:ascii="Arial" w:hAnsi="Arial" w:cs="Arial"/>
        </w:rPr>
      </w:pPr>
      <w:r w:rsidRPr="00A77D1A">
        <w:t>Кафедра</w:t>
      </w:r>
      <w:r w:rsidRPr="00A77D1A">
        <w:rPr>
          <w:rFonts w:ascii="Arial" w:hAnsi="Arial" w:cs="Arial"/>
        </w:rPr>
        <w:t xml:space="preserve"> ______________________________</w:t>
      </w:r>
    </w:p>
    <w:p w:rsidR="00D9064B" w:rsidRPr="00A77D1A" w:rsidRDefault="00D9064B" w:rsidP="00D768A5">
      <w:pPr>
        <w:pStyle w:val="BodyText"/>
        <w:spacing w:after="0" w:line="360" w:lineRule="auto"/>
        <w:jc w:val="center"/>
      </w:pPr>
      <w:r w:rsidRPr="003F7D9B">
        <w:rPr>
          <w:rFonts w:ascii="Arial Black" w:hAnsi="Arial Black"/>
          <w:noProof/>
          <w:sz w:val="16"/>
          <w:szCs w:val="16"/>
          <w:lang w:val="ru-RU"/>
        </w:rPr>
        <w:pict>
          <v:shape id="Рисунок 1" o:spid="_x0000_i1030" type="#_x0000_t75" alt="logo" style="width:161.25pt;height:149.25pt;visibility:visible">
            <v:imagedata r:id="rId16" o:title=""/>
          </v:shape>
        </w:pict>
      </w:r>
    </w:p>
    <w:p w:rsidR="00D9064B" w:rsidRPr="00A77D1A" w:rsidRDefault="00D9064B" w:rsidP="00D768A5">
      <w:pPr>
        <w:pStyle w:val="Heading2"/>
        <w:spacing w:before="0" w:line="360" w:lineRule="auto"/>
        <w:rPr>
          <w:b w:val="0"/>
          <w:color w:val="auto"/>
          <w:sz w:val="36"/>
          <w:szCs w:val="36"/>
          <w:lang w:val="uk-UA"/>
        </w:rPr>
      </w:pPr>
      <w:r w:rsidRPr="00A77D1A">
        <w:rPr>
          <w:color w:val="auto"/>
          <w:sz w:val="36"/>
          <w:szCs w:val="36"/>
          <w:lang w:val="uk-UA"/>
        </w:rPr>
        <w:t>ІНДИВІДУАЛЬНИЙ ПЛАН</w:t>
      </w:r>
    </w:p>
    <w:p w:rsidR="00D9064B" w:rsidRPr="00A77D1A" w:rsidRDefault="00D9064B" w:rsidP="00D768A5">
      <w:pPr>
        <w:spacing w:line="360" w:lineRule="auto"/>
        <w:rPr>
          <w:b/>
          <w:sz w:val="36"/>
          <w:szCs w:val="36"/>
          <w:lang w:val="uk-UA"/>
        </w:rPr>
      </w:pPr>
      <w:r w:rsidRPr="00A77D1A">
        <w:rPr>
          <w:b/>
          <w:sz w:val="36"/>
          <w:szCs w:val="36"/>
          <w:lang w:val="uk-UA"/>
        </w:rPr>
        <w:t>підвищення кваліфікації слухача</w:t>
      </w:r>
    </w:p>
    <w:p w:rsidR="00D9064B" w:rsidRPr="00A77D1A" w:rsidRDefault="00D9064B" w:rsidP="00D768A5">
      <w:pPr>
        <w:spacing w:line="360" w:lineRule="auto"/>
        <w:jc w:val="both"/>
        <w:rPr>
          <w:b/>
          <w:lang w:val="uk-UA"/>
        </w:rPr>
      </w:pPr>
    </w:p>
    <w:p w:rsidR="00D9064B" w:rsidRPr="00A77D1A" w:rsidRDefault="00D9064B" w:rsidP="00D768A5">
      <w:pPr>
        <w:pStyle w:val="BodyText"/>
        <w:spacing w:after="0" w:line="360" w:lineRule="auto"/>
        <w:jc w:val="center"/>
      </w:pPr>
    </w:p>
    <w:p w:rsidR="00D9064B" w:rsidRPr="00A77D1A" w:rsidRDefault="00D9064B" w:rsidP="00D768A5">
      <w:pPr>
        <w:pStyle w:val="BodyText"/>
        <w:spacing w:after="0" w:line="360" w:lineRule="auto"/>
        <w:jc w:val="center"/>
      </w:pPr>
      <w:r w:rsidRPr="00A77D1A">
        <w:t>Київ – 201__</w:t>
      </w:r>
    </w:p>
    <w:p w:rsidR="00D9064B" w:rsidRPr="00A77D1A" w:rsidRDefault="00D9064B" w:rsidP="00BF0CF8">
      <w:pPr>
        <w:pStyle w:val="BodyText"/>
        <w:spacing w:after="0"/>
        <w:ind w:left="1416" w:firstLine="708"/>
        <w:jc w:val="center"/>
        <w:rPr>
          <w:b/>
          <w:sz w:val="22"/>
          <w:szCs w:val="22"/>
        </w:rPr>
      </w:pPr>
      <w:r w:rsidRPr="00A77D1A">
        <w:br w:type="column"/>
      </w:r>
      <w:r w:rsidRPr="00A77D1A">
        <w:rPr>
          <w:b/>
          <w:sz w:val="22"/>
          <w:szCs w:val="22"/>
        </w:rPr>
        <w:t>ЗАТВЕРДЖУЮ</w:t>
      </w:r>
    </w:p>
    <w:p w:rsidR="00D9064B" w:rsidRPr="00A77D1A" w:rsidRDefault="00D9064B" w:rsidP="004D30E1">
      <w:pPr>
        <w:pStyle w:val="BodyText"/>
        <w:spacing w:after="0"/>
        <w:ind w:firstLine="708"/>
        <w:jc w:val="center"/>
        <w:rPr>
          <w:b/>
          <w:sz w:val="22"/>
          <w:szCs w:val="22"/>
        </w:rPr>
      </w:pPr>
    </w:p>
    <w:p w:rsidR="00D9064B" w:rsidRPr="00A77D1A" w:rsidRDefault="00D9064B" w:rsidP="00D34A40">
      <w:pPr>
        <w:ind w:left="3540"/>
        <w:jc w:val="both"/>
        <w:rPr>
          <w:sz w:val="22"/>
          <w:szCs w:val="22"/>
          <w:lang w:val="uk-UA"/>
        </w:rPr>
      </w:pPr>
      <w:r w:rsidRPr="00A77D1A">
        <w:rPr>
          <w:sz w:val="22"/>
          <w:szCs w:val="22"/>
          <w:lang w:val="uk-UA"/>
        </w:rPr>
        <w:t>Завідувач кафедри</w:t>
      </w:r>
    </w:p>
    <w:p w:rsidR="00D9064B" w:rsidRPr="00A77D1A" w:rsidRDefault="00D9064B" w:rsidP="00D34A40">
      <w:pPr>
        <w:ind w:left="3540"/>
        <w:jc w:val="both"/>
        <w:rPr>
          <w:sz w:val="22"/>
          <w:szCs w:val="22"/>
          <w:lang w:val="uk-UA"/>
        </w:rPr>
      </w:pPr>
      <w:r w:rsidRPr="00A77D1A">
        <w:rPr>
          <w:sz w:val="22"/>
          <w:szCs w:val="22"/>
          <w:lang w:val="uk-UA"/>
        </w:rPr>
        <w:t xml:space="preserve">_______________________ </w:t>
      </w:r>
    </w:p>
    <w:p w:rsidR="00D9064B" w:rsidRPr="00A77D1A" w:rsidRDefault="00D9064B" w:rsidP="00D34A40">
      <w:pPr>
        <w:ind w:left="3540"/>
        <w:jc w:val="both"/>
        <w:rPr>
          <w:sz w:val="22"/>
          <w:szCs w:val="22"/>
          <w:lang w:val="uk-UA"/>
        </w:rPr>
      </w:pPr>
      <w:r w:rsidRPr="00A77D1A">
        <w:rPr>
          <w:sz w:val="22"/>
          <w:szCs w:val="22"/>
          <w:lang w:val="uk-UA"/>
        </w:rPr>
        <w:t>«___»____________ 20___ р.</w:t>
      </w:r>
    </w:p>
    <w:p w:rsidR="00D9064B" w:rsidRPr="00A77D1A" w:rsidRDefault="00D9064B" w:rsidP="004D30E1">
      <w:pPr>
        <w:rPr>
          <w:sz w:val="22"/>
          <w:szCs w:val="22"/>
          <w:lang w:val="uk-UA"/>
        </w:rPr>
      </w:pPr>
    </w:p>
    <w:p w:rsidR="00D9064B" w:rsidRPr="00A77D1A" w:rsidRDefault="00D9064B" w:rsidP="004D30E1">
      <w:pPr>
        <w:rPr>
          <w:sz w:val="4"/>
          <w:szCs w:val="4"/>
          <w:lang w:val="uk-UA"/>
        </w:rPr>
      </w:pPr>
    </w:p>
    <w:p w:rsidR="00D9064B" w:rsidRPr="00A77D1A" w:rsidRDefault="00D9064B" w:rsidP="004D30E1">
      <w:pPr>
        <w:pStyle w:val="Heading2"/>
        <w:spacing w:before="0"/>
        <w:rPr>
          <w:i/>
          <w:sz w:val="36"/>
          <w:szCs w:val="36"/>
          <w:lang w:val="uk-UA"/>
        </w:rPr>
      </w:pPr>
    </w:p>
    <w:p w:rsidR="00D9064B" w:rsidRPr="00A77D1A" w:rsidRDefault="00D9064B" w:rsidP="004D30E1">
      <w:pPr>
        <w:rPr>
          <w:lang w:val="uk-UA"/>
        </w:rPr>
      </w:pPr>
    </w:p>
    <w:p w:rsidR="00D9064B" w:rsidRPr="00A77D1A" w:rsidRDefault="00D9064B" w:rsidP="004D30E1">
      <w:pPr>
        <w:rPr>
          <w:lang w:val="uk-UA"/>
        </w:rPr>
      </w:pPr>
    </w:p>
    <w:p w:rsidR="00D9064B" w:rsidRPr="00A77D1A" w:rsidRDefault="00D9064B" w:rsidP="004D30E1">
      <w:pPr>
        <w:rPr>
          <w:lang w:val="uk-UA"/>
        </w:rPr>
      </w:pPr>
    </w:p>
    <w:p w:rsidR="00D9064B" w:rsidRPr="00A77D1A" w:rsidRDefault="00D9064B" w:rsidP="004D30E1">
      <w:pPr>
        <w:rPr>
          <w:lang w:val="uk-UA"/>
        </w:rPr>
      </w:pPr>
    </w:p>
    <w:p w:rsidR="00D9064B" w:rsidRPr="00A77D1A" w:rsidRDefault="00D9064B" w:rsidP="004D30E1">
      <w:pPr>
        <w:rPr>
          <w:lang w:val="uk-UA"/>
        </w:rPr>
      </w:pPr>
    </w:p>
    <w:p w:rsidR="00D9064B" w:rsidRPr="00A77D1A" w:rsidRDefault="00D9064B" w:rsidP="004D30E1">
      <w:pPr>
        <w:pStyle w:val="Heading2"/>
        <w:spacing w:before="0"/>
        <w:rPr>
          <w:color w:val="auto"/>
          <w:sz w:val="36"/>
          <w:szCs w:val="36"/>
          <w:lang w:val="uk-UA"/>
        </w:rPr>
      </w:pPr>
      <w:r w:rsidRPr="00A77D1A">
        <w:rPr>
          <w:color w:val="auto"/>
          <w:sz w:val="36"/>
          <w:szCs w:val="36"/>
          <w:lang w:val="uk-UA"/>
        </w:rPr>
        <w:t>ІНДИВІДУАЛЬНИЙ ПЛАН</w:t>
      </w:r>
    </w:p>
    <w:p w:rsidR="00D9064B" w:rsidRPr="00A77D1A" w:rsidRDefault="00D9064B" w:rsidP="004D30E1">
      <w:pPr>
        <w:rPr>
          <w:b/>
          <w:sz w:val="36"/>
          <w:szCs w:val="36"/>
          <w:lang w:val="uk-UA"/>
        </w:rPr>
      </w:pPr>
      <w:r w:rsidRPr="00A77D1A">
        <w:rPr>
          <w:b/>
          <w:sz w:val="36"/>
          <w:szCs w:val="36"/>
          <w:lang w:val="uk-UA"/>
        </w:rPr>
        <w:t>підвищення кваліфікації слухача</w:t>
      </w:r>
    </w:p>
    <w:p w:rsidR="00D9064B" w:rsidRPr="00A77D1A" w:rsidRDefault="00D9064B" w:rsidP="004D30E1">
      <w:pPr>
        <w:jc w:val="both"/>
        <w:rPr>
          <w:b/>
          <w:lang w:val="uk-UA"/>
        </w:rPr>
      </w:pPr>
    </w:p>
    <w:p w:rsidR="00D9064B" w:rsidRPr="00A77D1A" w:rsidRDefault="00D9064B" w:rsidP="004D30E1">
      <w:pPr>
        <w:jc w:val="both"/>
        <w:rPr>
          <w:b/>
          <w:lang w:val="uk-UA"/>
        </w:rPr>
      </w:pPr>
    </w:p>
    <w:p w:rsidR="00D9064B" w:rsidRPr="00A77D1A" w:rsidRDefault="00D9064B" w:rsidP="004D30E1">
      <w:pPr>
        <w:spacing w:line="360" w:lineRule="auto"/>
        <w:jc w:val="both"/>
        <w:rPr>
          <w:b/>
          <w:u w:val="single"/>
          <w:lang w:val="uk-UA"/>
        </w:rPr>
      </w:pPr>
      <w:r w:rsidRPr="00A77D1A">
        <w:rPr>
          <w:b/>
          <w:lang w:val="uk-UA"/>
        </w:rPr>
        <w:t xml:space="preserve">Форма навчання </w:t>
      </w: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</w:p>
    <w:p w:rsidR="00D9064B" w:rsidRPr="00A77D1A" w:rsidRDefault="00D9064B" w:rsidP="004D30E1">
      <w:pPr>
        <w:spacing w:line="360" w:lineRule="auto"/>
        <w:jc w:val="both"/>
        <w:rPr>
          <w:b/>
          <w:lang w:val="uk-UA"/>
        </w:rPr>
      </w:pPr>
    </w:p>
    <w:p w:rsidR="00D9064B" w:rsidRPr="00A77D1A" w:rsidRDefault="00D9064B" w:rsidP="004D30E1">
      <w:pPr>
        <w:spacing w:line="360" w:lineRule="auto"/>
        <w:jc w:val="both"/>
        <w:rPr>
          <w:b/>
          <w:u w:val="single"/>
          <w:lang w:val="uk-UA"/>
        </w:rPr>
      </w:pPr>
      <w:r w:rsidRPr="00A77D1A">
        <w:rPr>
          <w:b/>
          <w:lang w:val="uk-UA"/>
        </w:rPr>
        <w:t xml:space="preserve">Слухач </w:t>
      </w:r>
      <w:r w:rsidRPr="00A77D1A">
        <w:rPr>
          <w:u w:val="single"/>
          <w:lang w:val="uk-UA"/>
        </w:rPr>
        <w:tab/>
      </w:r>
      <w:r w:rsidRPr="00A77D1A">
        <w:rPr>
          <w:u w:val="single"/>
          <w:lang w:val="uk-UA"/>
        </w:rPr>
        <w:tab/>
      </w:r>
      <w:r w:rsidRPr="00A77D1A">
        <w:rPr>
          <w:u w:val="single"/>
          <w:lang w:val="uk-UA"/>
        </w:rPr>
        <w:tab/>
      </w:r>
      <w:r w:rsidRPr="00A77D1A">
        <w:rPr>
          <w:rFonts w:ascii="Arial" w:hAnsi="Arial" w:cs="Arial"/>
          <w:b/>
          <w:i/>
          <w:u w:val="single"/>
          <w:lang w:val="uk-UA"/>
        </w:rPr>
        <w:tab/>
      </w:r>
      <w:r w:rsidRPr="00A77D1A">
        <w:rPr>
          <w:u w:val="single"/>
          <w:lang w:val="uk-UA"/>
        </w:rPr>
        <w:tab/>
      </w:r>
      <w:r w:rsidRPr="00A77D1A">
        <w:rPr>
          <w:u w:val="single"/>
          <w:lang w:val="uk-UA"/>
        </w:rPr>
        <w:tab/>
      </w:r>
      <w:r w:rsidRPr="00A77D1A">
        <w:rPr>
          <w:lang w:val="uk-UA"/>
        </w:rPr>
        <w:t>__________</w:t>
      </w:r>
    </w:p>
    <w:p w:rsidR="00D9064B" w:rsidRPr="00A77D1A" w:rsidRDefault="00D9064B" w:rsidP="004D30E1">
      <w:pPr>
        <w:spacing w:line="360" w:lineRule="auto"/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</w:t>
      </w:r>
      <w:r>
        <w:rPr>
          <w:vertAlign w:val="superscript"/>
          <w:lang w:val="uk-UA"/>
        </w:rPr>
        <w:t>ініціали, прізвище</w:t>
      </w:r>
      <w:r w:rsidRPr="00A77D1A">
        <w:rPr>
          <w:vertAlign w:val="superscript"/>
          <w:lang w:val="uk-UA"/>
        </w:rPr>
        <w:t>)</w:t>
      </w:r>
    </w:p>
    <w:p w:rsidR="00D9064B" w:rsidRPr="00A77D1A" w:rsidRDefault="00D9064B" w:rsidP="004D30E1">
      <w:pPr>
        <w:spacing w:line="360" w:lineRule="auto"/>
        <w:jc w:val="both"/>
        <w:rPr>
          <w:i/>
          <w:lang w:val="uk-UA"/>
        </w:rPr>
      </w:pPr>
      <w:r w:rsidRPr="00A77D1A">
        <w:rPr>
          <w:u w:val="single"/>
          <w:lang w:val="uk-UA"/>
        </w:rPr>
        <w:tab/>
      </w:r>
      <w:r w:rsidRPr="00A77D1A">
        <w:rPr>
          <w:u w:val="single"/>
          <w:lang w:val="uk-UA"/>
        </w:rPr>
        <w:tab/>
      </w:r>
      <w:r w:rsidRPr="00A77D1A">
        <w:rPr>
          <w:u w:val="single"/>
          <w:lang w:val="uk-UA"/>
        </w:rPr>
        <w:tab/>
      </w:r>
      <w:r w:rsidRPr="00A77D1A">
        <w:rPr>
          <w:u w:val="single"/>
          <w:lang w:val="uk-UA"/>
        </w:rPr>
        <w:tab/>
      </w:r>
      <w:r w:rsidRPr="00A77D1A">
        <w:rPr>
          <w:rFonts w:ascii="Arial" w:hAnsi="Arial" w:cs="Arial"/>
          <w:b/>
          <w:i/>
          <w:u w:val="single"/>
          <w:lang w:val="uk-UA"/>
        </w:rPr>
        <w:tab/>
      </w:r>
      <w:r w:rsidRPr="00A77D1A">
        <w:rPr>
          <w:u w:val="single"/>
          <w:lang w:val="uk-UA"/>
        </w:rPr>
        <w:tab/>
      </w:r>
      <w:r w:rsidRPr="00A77D1A">
        <w:rPr>
          <w:rFonts w:ascii="Arial" w:hAnsi="Arial" w:cs="Arial"/>
          <w:u w:val="single"/>
          <w:lang w:val="uk-UA"/>
        </w:rPr>
        <w:tab/>
      </w:r>
      <w:r w:rsidRPr="00A77D1A">
        <w:rPr>
          <w:rFonts w:ascii="Arial" w:hAnsi="Arial" w:cs="Arial"/>
          <w:u w:val="single"/>
          <w:lang w:val="uk-UA"/>
        </w:rPr>
        <w:tab/>
      </w:r>
      <w:r w:rsidRPr="00A77D1A">
        <w:rPr>
          <w:rFonts w:ascii="Arial" w:hAnsi="Arial" w:cs="Arial"/>
          <w:u w:val="single"/>
          <w:lang w:val="uk-UA"/>
        </w:rPr>
        <w:tab/>
      </w:r>
    </w:p>
    <w:p w:rsidR="00D9064B" w:rsidRPr="00A77D1A" w:rsidRDefault="00D9064B" w:rsidP="004D30E1">
      <w:pPr>
        <w:spacing w:line="360" w:lineRule="auto"/>
        <w:jc w:val="both"/>
        <w:rPr>
          <w:vertAlign w:val="superscript"/>
          <w:lang w:val="uk-UA"/>
        </w:rPr>
      </w:pPr>
      <w:r w:rsidRPr="00A77D1A">
        <w:rPr>
          <w:b/>
          <w:lang w:val="uk-UA"/>
        </w:rPr>
        <w:t xml:space="preserve">Група </w:t>
      </w:r>
      <w:r w:rsidRPr="00A77D1A">
        <w:rPr>
          <w:u w:val="single"/>
          <w:lang w:val="uk-UA"/>
        </w:rPr>
        <w:tab/>
      </w:r>
      <w:r w:rsidRPr="00A77D1A">
        <w:rPr>
          <w:u w:val="single"/>
          <w:lang w:val="uk-UA"/>
        </w:rPr>
        <w:tab/>
        <w:t>________________________</w:t>
      </w:r>
      <w:r w:rsidRPr="00A77D1A">
        <w:rPr>
          <w:u w:val="single"/>
          <w:lang w:val="uk-UA"/>
        </w:rPr>
        <w:tab/>
      </w:r>
      <w:r w:rsidRPr="00A77D1A">
        <w:rPr>
          <w:u w:val="single"/>
          <w:lang w:val="uk-UA"/>
        </w:rPr>
        <w:tab/>
      </w:r>
    </w:p>
    <w:p w:rsidR="00D9064B" w:rsidRPr="00A77D1A" w:rsidRDefault="00D9064B" w:rsidP="004D30E1">
      <w:pPr>
        <w:rPr>
          <w:lang w:val="uk-UA"/>
        </w:rPr>
      </w:pPr>
      <w:r w:rsidRPr="00A77D1A">
        <w:rPr>
          <w:vertAlign w:val="superscript"/>
          <w:lang w:val="uk-UA"/>
        </w:rPr>
        <w:t xml:space="preserve">(назва категорії) </w:t>
      </w:r>
    </w:p>
    <w:p w:rsidR="00D9064B" w:rsidRPr="00A77D1A" w:rsidRDefault="00D9064B" w:rsidP="00D768A5">
      <w:pPr>
        <w:spacing w:line="360" w:lineRule="auto"/>
        <w:rPr>
          <w:b/>
          <w:lang w:val="uk-UA"/>
        </w:rPr>
      </w:pPr>
    </w:p>
    <w:p w:rsidR="00D9064B" w:rsidRPr="00A77D1A" w:rsidRDefault="00D9064B" w:rsidP="00D768A5">
      <w:pPr>
        <w:spacing w:line="360" w:lineRule="auto"/>
        <w:rPr>
          <w:b/>
          <w:lang w:val="uk-UA"/>
        </w:rPr>
        <w:sectPr w:rsidR="00D9064B" w:rsidRPr="00A77D1A" w:rsidSect="00D34A40">
          <w:pgSz w:w="16838" w:h="11906" w:orient="landscape"/>
          <w:pgMar w:top="1418" w:right="1134" w:bottom="567" w:left="1134" w:header="720" w:footer="720" w:gutter="0"/>
          <w:pgNumType w:start="1"/>
          <w:cols w:num="2" w:space="720"/>
          <w:titlePg/>
          <w:docGrid w:linePitch="272"/>
        </w:sectPr>
      </w:pPr>
    </w:p>
    <w:p w:rsidR="00D9064B" w:rsidRPr="00A77D1A" w:rsidRDefault="00D9064B" w:rsidP="00D768A5">
      <w:pPr>
        <w:spacing w:line="360" w:lineRule="auto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І. Настановні дані</w:t>
      </w:r>
    </w:p>
    <w:p w:rsidR="00D9064B" w:rsidRPr="00A77D1A" w:rsidRDefault="00D9064B" w:rsidP="00A7575B">
      <w:pPr>
        <w:spacing w:line="276" w:lineRule="auto"/>
        <w:jc w:val="both"/>
        <w:rPr>
          <w:sz w:val="16"/>
          <w:u w:val="single"/>
          <w:lang w:val="uk-UA"/>
        </w:rPr>
      </w:pPr>
      <w:r w:rsidRPr="00A77D1A">
        <w:rPr>
          <w:b/>
          <w:sz w:val="22"/>
          <w:lang w:val="uk-UA"/>
        </w:rPr>
        <w:t xml:space="preserve">Місце роботи </w:t>
      </w:r>
      <w:r w:rsidRPr="00A77D1A">
        <w:rPr>
          <w:b/>
          <w:sz w:val="22"/>
          <w:lang w:val="uk-UA"/>
        </w:rPr>
        <w:tab/>
      </w:r>
      <w:r w:rsidRPr="00A77D1A">
        <w:rPr>
          <w:b/>
          <w:sz w:val="22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  <w:t xml:space="preserve"> </w:t>
      </w:r>
    </w:p>
    <w:p w:rsidR="00D9064B" w:rsidRPr="00A77D1A" w:rsidRDefault="00D9064B" w:rsidP="00A7575B">
      <w:pPr>
        <w:spacing w:line="276" w:lineRule="auto"/>
        <w:jc w:val="both"/>
        <w:rPr>
          <w:sz w:val="16"/>
          <w:lang w:val="uk-UA"/>
        </w:rPr>
      </w:pPr>
      <w:r w:rsidRPr="00A77D1A">
        <w:rPr>
          <w:sz w:val="16"/>
          <w:u w:val="single"/>
          <w:lang w:val="uk-UA"/>
        </w:rPr>
        <w:t xml:space="preserve">_______________________________________________________________________ </w:t>
      </w:r>
    </w:p>
    <w:p w:rsidR="00D9064B" w:rsidRPr="00A77D1A" w:rsidRDefault="00D9064B" w:rsidP="00A7575B">
      <w:pPr>
        <w:spacing w:line="276" w:lineRule="auto"/>
        <w:jc w:val="both"/>
        <w:rPr>
          <w:sz w:val="22"/>
          <w:lang w:val="uk-UA"/>
        </w:rPr>
      </w:pPr>
      <w:r w:rsidRPr="00A77D1A">
        <w:rPr>
          <w:b/>
          <w:sz w:val="22"/>
          <w:lang w:val="uk-UA"/>
        </w:rPr>
        <w:t>посада</w:t>
      </w:r>
      <w:r w:rsidRPr="00A77D1A">
        <w:rPr>
          <w:sz w:val="16"/>
          <w:lang w:val="uk-UA"/>
        </w:rPr>
        <w:t xml:space="preserve">  </w:t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6"/>
          <w:lang w:val="uk-UA"/>
        </w:rPr>
      </w:pPr>
      <w:r w:rsidRPr="00A77D1A">
        <w:rPr>
          <w:b/>
          <w:sz w:val="22"/>
          <w:lang w:val="uk-UA"/>
        </w:rPr>
        <w:t>Адреса</w:t>
      </w:r>
      <w:r w:rsidRPr="00A77D1A">
        <w:rPr>
          <w:sz w:val="16"/>
          <w:lang w:val="uk-UA"/>
        </w:rPr>
        <w:t xml:space="preserve">: </w:t>
      </w:r>
      <w:r w:rsidRPr="00A77D1A">
        <w:rPr>
          <w:sz w:val="18"/>
          <w:lang w:val="uk-UA"/>
        </w:rPr>
        <w:t>робоча (індекс, обл., місто, вул., буд.</w:t>
      </w:r>
      <w:r w:rsidRPr="00A77D1A">
        <w:rPr>
          <w:sz w:val="16"/>
          <w:lang w:val="uk-UA"/>
        </w:rPr>
        <w:t xml:space="preserve">)   </w:t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6"/>
          <w:lang w:val="uk-UA"/>
        </w:rPr>
      </w:pPr>
      <w:r>
        <w:rPr>
          <w:sz w:val="18"/>
          <w:lang w:val="uk-UA"/>
        </w:rPr>
        <w:t>тел.</w:t>
      </w:r>
      <w:r w:rsidRPr="00A77D1A">
        <w:rPr>
          <w:sz w:val="18"/>
          <w:lang w:val="uk-UA"/>
        </w:rPr>
        <w:t xml:space="preserve">/факс </w:t>
      </w:r>
      <w:r w:rsidRPr="00A77D1A">
        <w:rPr>
          <w:sz w:val="16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6"/>
          <w:lang w:val="uk-UA"/>
        </w:rPr>
      </w:pPr>
      <w:r w:rsidRPr="00A77D1A">
        <w:rPr>
          <w:sz w:val="18"/>
          <w:lang w:val="uk-UA"/>
        </w:rPr>
        <w:t xml:space="preserve">E-mail </w:t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6"/>
          <w:lang w:val="uk-UA"/>
        </w:rPr>
      </w:pPr>
      <w:r w:rsidRPr="00A77D1A">
        <w:rPr>
          <w:sz w:val="18"/>
          <w:lang w:val="uk-UA"/>
        </w:rPr>
        <w:t>Web-сайт</w:t>
      </w:r>
      <w:r w:rsidRPr="00A77D1A">
        <w:rPr>
          <w:sz w:val="16"/>
          <w:lang w:val="uk-UA"/>
        </w:rPr>
        <w:t xml:space="preserve"> </w:t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Default="00D9064B" w:rsidP="00A7575B">
      <w:pPr>
        <w:spacing w:line="276" w:lineRule="auto"/>
        <w:jc w:val="both"/>
        <w:rPr>
          <w:sz w:val="16"/>
          <w:u w:val="single"/>
          <w:lang w:val="uk-UA"/>
        </w:rPr>
      </w:pPr>
      <w:r w:rsidRPr="00A77D1A">
        <w:rPr>
          <w:b/>
          <w:sz w:val="22"/>
          <w:lang w:val="uk-UA"/>
        </w:rPr>
        <w:t>Адреса</w:t>
      </w:r>
      <w:r w:rsidRPr="00A77D1A">
        <w:rPr>
          <w:sz w:val="16"/>
          <w:lang w:val="uk-UA"/>
        </w:rPr>
        <w:t xml:space="preserve">: </w:t>
      </w:r>
      <w:r w:rsidRPr="00A77D1A">
        <w:rPr>
          <w:sz w:val="18"/>
          <w:lang w:val="uk-UA"/>
        </w:rPr>
        <w:t xml:space="preserve">домашня (індекс, обл., місто, вул., буд., </w:t>
      </w:r>
      <w:r>
        <w:rPr>
          <w:sz w:val="18"/>
          <w:lang w:val="uk-UA"/>
        </w:rPr>
        <w:t>тел./</w:t>
      </w:r>
      <w:r w:rsidRPr="00A77D1A">
        <w:rPr>
          <w:sz w:val="18"/>
          <w:lang w:val="uk-UA"/>
        </w:rPr>
        <w:t>факс)</w:t>
      </w:r>
      <w:r w:rsidRPr="00A77D1A">
        <w:rPr>
          <w:sz w:val="16"/>
          <w:lang w:val="uk-UA"/>
        </w:rPr>
        <w:t xml:space="preserve">  </w:t>
      </w:r>
      <w:r w:rsidRPr="00A77D1A">
        <w:rPr>
          <w:sz w:val="16"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6"/>
          <w:lang w:val="uk-UA"/>
        </w:rPr>
      </w:pPr>
      <w:r w:rsidRPr="00A77D1A">
        <w:rPr>
          <w:sz w:val="18"/>
          <w:lang w:val="uk-UA"/>
        </w:rPr>
        <w:t>E-mail</w:t>
      </w:r>
      <w:r w:rsidRPr="00A77D1A">
        <w:rPr>
          <w:sz w:val="16"/>
          <w:lang w:val="uk-UA"/>
        </w:rPr>
        <w:t xml:space="preserve"> </w:t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6"/>
          <w:lang w:val="uk-UA"/>
        </w:rPr>
      </w:pPr>
      <w:r w:rsidRPr="00A77D1A">
        <w:rPr>
          <w:sz w:val="18"/>
          <w:lang w:val="uk-UA"/>
        </w:rPr>
        <w:t>моб. тел.</w:t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8"/>
          <w:szCs w:val="18"/>
          <w:lang w:val="uk-UA"/>
        </w:rPr>
      </w:pPr>
      <w:r w:rsidRPr="00A77D1A">
        <w:rPr>
          <w:sz w:val="18"/>
          <w:szCs w:val="18"/>
          <w:lang w:val="uk-UA"/>
        </w:rPr>
        <w:t xml:space="preserve">Логін _______________________ Пароль ___________________________________ </w:t>
      </w:r>
    </w:p>
    <w:p w:rsidR="00D9064B" w:rsidRPr="00A77D1A" w:rsidRDefault="00D9064B" w:rsidP="00A7575B">
      <w:pPr>
        <w:spacing w:line="276" w:lineRule="auto"/>
        <w:jc w:val="both"/>
        <w:rPr>
          <w:sz w:val="18"/>
          <w:szCs w:val="18"/>
          <w:lang w:val="uk-UA"/>
        </w:rPr>
      </w:pPr>
    </w:p>
    <w:p w:rsidR="00D9064B" w:rsidRPr="00A77D1A" w:rsidRDefault="00D9064B" w:rsidP="00A7575B">
      <w:pPr>
        <w:spacing w:line="276" w:lineRule="auto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ІІ. Вибіркова частина</w:t>
      </w:r>
    </w:p>
    <w:p w:rsidR="00D9064B" w:rsidRPr="00A77D1A" w:rsidRDefault="00D9064B" w:rsidP="00A7575B">
      <w:pPr>
        <w:spacing w:line="276" w:lineRule="auto"/>
        <w:jc w:val="both"/>
        <w:rPr>
          <w:sz w:val="16"/>
          <w:lang w:val="uk-UA"/>
        </w:rPr>
      </w:pPr>
      <w:r>
        <w:rPr>
          <w:noProof/>
          <w:lang w:eastAsia="ru-RU"/>
        </w:rPr>
        <w:pict>
          <v:shape id="_x0000_s1031" type="#_x0000_t202" style="position:absolute;left:0;text-align:left;margin-left:-39.9pt;margin-top:9.35pt;width:28.25pt;height:37.95pt;z-index:251658752" stroked="f">
            <v:textbox style="layout-flow:vertical">
              <w:txbxContent>
                <w:p w:rsidR="00D9064B" w:rsidRPr="00A7575B" w:rsidRDefault="00D9064B" w:rsidP="004C59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51</w:t>
                  </w:r>
                </w:p>
              </w:txbxContent>
            </v:textbox>
          </v:shape>
        </w:pict>
      </w:r>
      <w:r w:rsidRPr="00A77D1A">
        <w:rPr>
          <w:b/>
          <w:sz w:val="22"/>
          <w:lang w:val="uk-UA"/>
        </w:rPr>
        <w:t xml:space="preserve">Випускна робота </w:t>
      </w:r>
      <w:r w:rsidRPr="00A77D1A">
        <w:rPr>
          <w:sz w:val="18"/>
          <w:szCs w:val="18"/>
          <w:lang w:val="uk-UA"/>
        </w:rPr>
        <w:t>(тема, бюджет часу)</w:t>
      </w:r>
      <w:r w:rsidRPr="00A77D1A">
        <w:rPr>
          <w:sz w:val="16"/>
          <w:lang w:val="uk-UA"/>
        </w:rPr>
        <w:t xml:space="preserve"> </w:t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i/>
          <w:u w:val="single"/>
          <w:lang w:val="uk-UA"/>
        </w:rPr>
      </w:pPr>
      <w:r w:rsidRPr="00A77D1A">
        <w:rPr>
          <w:b/>
          <w:sz w:val="22"/>
          <w:lang w:val="uk-UA"/>
        </w:rPr>
        <w:t>Науковий керівник</w:t>
      </w:r>
      <w:r w:rsidRPr="00A77D1A">
        <w:rPr>
          <w:sz w:val="16"/>
          <w:lang w:val="uk-UA"/>
        </w:rPr>
        <w:t xml:space="preserve"> </w:t>
      </w:r>
      <w:r w:rsidRPr="00A77D1A">
        <w:rPr>
          <w:sz w:val="18"/>
          <w:lang w:val="uk-UA"/>
        </w:rPr>
        <w:t>(П.</w:t>
      </w:r>
      <w:r>
        <w:rPr>
          <w:sz w:val="18"/>
          <w:lang w:val="uk-UA"/>
        </w:rPr>
        <w:t xml:space="preserve"> </w:t>
      </w:r>
      <w:r w:rsidRPr="00A77D1A">
        <w:rPr>
          <w:sz w:val="18"/>
          <w:lang w:val="uk-UA"/>
        </w:rPr>
        <w:t>І.</w:t>
      </w:r>
      <w:r>
        <w:rPr>
          <w:sz w:val="18"/>
          <w:lang w:val="uk-UA"/>
        </w:rPr>
        <w:t xml:space="preserve"> </w:t>
      </w:r>
      <w:r w:rsidRPr="00A77D1A">
        <w:rPr>
          <w:sz w:val="18"/>
          <w:lang w:val="uk-UA"/>
        </w:rPr>
        <w:t xml:space="preserve">Б., посада, кафедра, E-mail) </w:t>
      </w:r>
      <w:r w:rsidRPr="00A77D1A">
        <w:rPr>
          <w:sz w:val="16"/>
          <w:lang w:val="uk-UA"/>
        </w:rPr>
        <w:t xml:space="preserve"> </w:t>
      </w: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6"/>
          <w:lang w:val="uk-UA"/>
        </w:rPr>
      </w:pP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8"/>
          <w:u w:val="single"/>
          <w:lang w:val="uk-UA"/>
        </w:rPr>
      </w:pPr>
      <w:r w:rsidRPr="00A77D1A">
        <w:rPr>
          <w:b/>
          <w:sz w:val="22"/>
          <w:lang w:val="uk-UA"/>
        </w:rPr>
        <w:t>Індивідуальна навчальна практика</w:t>
      </w:r>
      <w:r w:rsidRPr="00A77D1A">
        <w:rPr>
          <w:sz w:val="16"/>
          <w:lang w:val="uk-UA"/>
        </w:rPr>
        <w:t xml:space="preserve"> </w:t>
      </w:r>
      <w:r w:rsidRPr="00A77D1A">
        <w:rPr>
          <w:sz w:val="18"/>
          <w:lang w:val="uk-UA"/>
        </w:rPr>
        <w:t xml:space="preserve">(тема, об’єкт, </w:t>
      </w:r>
      <w:r w:rsidRPr="00A77D1A">
        <w:rPr>
          <w:sz w:val="18"/>
          <w:szCs w:val="18"/>
          <w:lang w:val="uk-UA"/>
        </w:rPr>
        <w:t>бюджет часу</w:t>
      </w:r>
      <w:r w:rsidRPr="00A77D1A">
        <w:rPr>
          <w:sz w:val="18"/>
          <w:lang w:val="uk-UA"/>
        </w:rPr>
        <w:t>)</w:t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  <w:r w:rsidRPr="00A77D1A">
        <w:rPr>
          <w:sz w:val="18"/>
          <w:u w:val="single"/>
          <w:lang w:val="uk-UA"/>
        </w:rPr>
        <w:tab/>
      </w:r>
    </w:p>
    <w:p w:rsidR="00D9064B" w:rsidRPr="00A77D1A" w:rsidRDefault="00D9064B" w:rsidP="00A7575B">
      <w:pPr>
        <w:spacing w:line="276" w:lineRule="auto"/>
        <w:jc w:val="both"/>
        <w:rPr>
          <w:sz w:val="16"/>
          <w:u w:val="single"/>
          <w:lang w:val="uk-UA"/>
        </w:rPr>
      </w:pPr>
      <w:r w:rsidRPr="00A77D1A">
        <w:rPr>
          <w:b/>
          <w:sz w:val="22"/>
          <w:lang w:val="uk-UA"/>
        </w:rPr>
        <w:t>Керівник навчальної практики</w:t>
      </w:r>
      <w:r w:rsidRPr="00A77D1A">
        <w:rPr>
          <w:sz w:val="16"/>
          <w:lang w:val="uk-UA"/>
        </w:rPr>
        <w:t xml:space="preserve"> </w:t>
      </w:r>
      <w:r w:rsidRPr="00A77D1A">
        <w:rPr>
          <w:sz w:val="18"/>
          <w:lang w:val="uk-UA"/>
        </w:rPr>
        <w:t>(П.І.Б., посада, кафедра, E-mail)</w:t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  <w:t xml:space="preserve"> </w:t>
      </w:r>
    </w:p>
    <w:p w:rsidR="00D9064B" w:rsidRPr="00A77D1A" w:rsidRDefault="00D9064B" w:rsidP="00A7575B">
      <w:pPr>
        <w:spacing w:line="276" w:lineRule="auto"/>
        <w:jc w:val="both"/>
        <w:rPr>
          <w:sz w:val="16"/>
          <w:u w:val="single"/>
          <w:lang w:val="uk-UA"/>
        </w:rPr>
      </w:pP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  <w:t xml:space="preserve"> </w:t>
      </w:r>
    </w:p>
    <w:p w:rsidR="00D9064B" w:rsidRPr="00A77D1A" w:rsidRDefault="00D9064B" w:rsidP="00A7575B">
      <w:pPr>
        <w:spacing w:line="276" w:lineRule="auto"/>
        <w:jc w:val="both"/>
        <w:rPr>
          <w:sz w:val="16"/>
          <w:u w:val="single"/>
          <w:lang w:val="uk-UA"/>
        </w:rPr>
      </w:pP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  <w:t xml:space="preserve"> </w:t>
      </w:r>
    </w:p>
    <w:p w:rsidR="00D9064B" w:rsidRPr="00A77D1A" w:rsidRDefault="00D9064B" w:rsidP="00A7575B">
      <w:pPr>
        <w:spacing w:line="276" w:lineRule="auto"/>
        <w:jc w:val="both"/>
        <w:rPr>
          <w:sz w:val="16"/>
          <w:u w:val="single"/>
          <w:lang w:val="uk-UA"/>
        </w:rPr>
      </w:pP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i/>
          <w:u w:val="single"/>
          <w:lang w:val="uk-UA"/>
        </w:rPr>
        <w:t xml:space="preserve"> </w:t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  <w:r w:rsidRPr="00A77D1A">
        <w:rPr>
          <w:sz w:val="16"/>
          <w:u w:val="single"/>
          <w:lang w:val="uk-UA"/>
        </w:rPr>
        <w:tab/>
      </w:r>
    </w:p>
    <w:p w:rsidR="00D9064B" w:rsidRPr="00A77D1A" w:rsidRDefault="00D9064B" w:rsidP="00A7575B">
      <w:pPr>
        <w:tabs>
          <w:tab w:val="left" w:pos="1080"/>
        </w:tabs>
        <w:spacing w:line="276" w:lineRule="auto"/>
        <w:jc w:val="both"/>
        <w:rPr>
          <w:sz w:val="22"/>
          <w:szCs w:val="22"/>
          <w:u w:val="single"/>
          <w:lang w:val="uk-UA"/>
        </w:rPr>
      </w:pPr>
      <w:r w:rsidRPr="00A77D1A">
        <w:rPr>
          <w:b/>
          <w:sz w:val="22"/>
          <w:szCs w:val="22"/>
          <w:lang w:val="uk-UA"/>
        </w:rPr>
        <w:t xml:space="preserve">Модулі за вибором слухача </w:t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</w:p>
    <w:p w:rsidR="00D9064B" w:rsidRPr="00A77D1A" w:rsidRDefault="00D9064B" w:rsidP="00A7575B">
      <w:pPr>
        <w:tabs>
          <w:tab w:val="left" w:pos="1080"/>
        </w:tabs>
        <w:spacing w:line="276" w:lineRule="auto"/>
        <w:jc w:val="both"/>
        <w:rPr>
          <w:sz w:val="22"/>
          <w:szCs w:val="22"/>
          <w:u w:val="single"/>
          <w:lang w:val="uk-UA"/>
        </w:rPr>
      </w:pP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i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  <w:t xml:space="preserve"> </w:t>
      </w:r>
    </w:p>
    <w:p w:rsidR="00D9064B" w:rsidRPr="00A77D1A" w:rsidRDefault="00D9064B" w:rsidP="00A7575B">
      <w:pPr>
        <w:tabs>
          <w:tab w:val="left" w:pos="1080"/>
        </w:tabs>
        <w:spacing w:line="276" w:lineRule="auto"/>
        <w:jc w:val="both"/>
        <w:rPr>
          <w:sz w:val="22"/>
          <w:szCs w:val="22"/>
          <w:u w:val="single"/>
          <w:lang w:val="uk-UA"/>
        </w:rPr>
      </w:pP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  <w:t xml:space="preserve"> </w:t>
      </w:r>
    </w:p>
    <w:p w:rsidR="00D9064B" w:rsidRPr="00A77D1A" w:rsidRDefault="00D9064B" w:rsidP="00A7575B">
      <w:pPr>
        <w:tabs>
          <w:tab w:val="left" w:pos="1080"/>
        </w:tabs>
        <w:spacing w:line="276" w:lineRule="auto"/>
        <w:jc w:val="both"/>
        <w:rPr>
          <w:sz w:val="22"/>
          <w:szCs w:val="22"/>
          <w:u w:val="single"/>
          <w:lang w:val="uk-UA"/>
        </w:rPr>
      </w:pPr>
      <w:r w:rsidRPr="00A77D1A">
        <w:rPr>
          <w:b/>
          <w:sz w:val="22"/>
          <w:szCs w:val="22"/>
          <w:lang w:val="uk-UA"/>
        </w:rPr>
        <w:t>Викладачі-консультанти</w:t>
      </w:r>
      <w:r w:rsidRPr="00A77D1A">
        <w:rPr>
          <w:b/>
          <w:lang w:val="uk-UA"/>
        </w:rPr>
        <w:t xml:space="preserve"> </w:t>
      </w:r>
      <w:r w:rsidRPr="00A77D1A">
        <w:rPr>
          <w:b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</w:r>
      <w:r w:rsidRPr="00A77D1A">
        <w:rPr>
          <w:sz w:val="22"/>
          <w:szCs w:val="22"/>
          <w:u w:val="single"/>
          <w:lang w:val="uk-UA"/>
        </w:rPr>
        <w:tab/>
        <w:t xml:space="preserve"> </w:t>
      </w:r>
    </w:p>
    <w:p w:rsidR="00D9064B" w:rsidRPr="00A77D1A" w:rsidRDefault="00D9064B" w:rsidP="00D768A5">
      <w:pPr>
        <w:tabs>
          <w:tab w:val="num" w:pos="284"/>
        </w:tabs>
        <w:spacing w:line="360" w:lineRule="auto"/>
        <w:rPr>
          <w:b/>
          <w:sz w:val="24"/>
          <w:szCs w:val="24"/>
          <w:lang w:val="uk-UA"/>
        </w:rPr>
      </w:pPr>
      <w:r w:rsidRPr="00A77D1A">
        <w:rPr>
          <w:b/>
          <w:lang w:val="uk-UA"/>
        </w:rPr>
        <w:br w:type="column"/>
      </w:r>
      <w:r w:rsidRPr="00A77D1A">
        <w:rPr>
          <w:b/>
          <w:sz w:val="24"/>
          <w:szCs w:val="24"/>
          <w:lang w:val="uk-UA"/>
        </w:rPr>
        <w:t>ІІІ. План-графік підвищення кваліфікації</w:t>
      </w:r>
    </w:p>
    <w:p w:rsidR="00D9064B" w:rsidRPr="00A77D1A" w:rsidRDefault="00D9064B" w:rsidP="00D768A5">
      <w:pPr>
        <w:tabs>
          <w:tab w:val="num" w:pos="284"/>
        </w:tabs>
        <w:spacing w:line="360" w:lineRule="auto"/>
        <w:rPr>
          <w:b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1701"/>
        <w:gridCol w:w="1936"/>
      </w:tblGrid>
      <w:tr w:rsidR="00D9064B" w:rsidRPr="00AB563A" w:rsidTr="00AB563A">
        <w:tc>
          <w:tcPr>
            <w:tcW w:w="3510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 xml:space="preserve">І етап </w:t>
            </w:r>
            <w:r w:rsidRPr="00AB563A">
              <w:rPr>
                <w:sz w:val="24"/>
                <w:szCs w:val="24"/>
                <w:lang w:val="uk-UA"/>
              </w:rPr>
              <w:t>(очний)</w:t>
            </w:r>
          </w:p>
        </w:tc>
        <w:tc>
          <w:tcPr>
            <w:tcW w:w="1701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vertAlign w:val="superscript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дати</w:t>
            </w:r>
          </w:p>
        </w:tc>
        <w:tc>
          <w:tcPr>
            <w:tcW w:w="1936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бюджет часу</w:t>
            </w:r>
          </w:p>
        </w:tc>
      </w:tr>
      <w:tr w:rsidR="00D9064B" w:rsidRPr="00AB563A" w:rsidTr="00AB563A">
        <w:tc>
          <w:tcPr>
            <w:tcW w:w="3510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 xml:space="preserve">ІІ етап </w:t>
            </w:r>
            <w:r w:rsidRPr="00AB563A">
              <w:rPr>
                <w:sz w:val="24"/>
                <w:szCs w:val="24"/>
                <w:lang w:val="uk-UA"/>
              </w:rPr>
              <w:t>(дистанційний)</w:t>
            </w:r>
          </w:p>
        </w:tc>
        <w:tc>
          <w:tcPr>
            <w:tcW w:w="1701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дати</w:t>
            </w:r>
          </w:p>
        </w:tc>
        <w:tc>
          <w:tcPr>
            <w:tcW w:w="1936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бюджет часу</w:t>
            </w:r>
          </w:p>
        </w:tc>
      </w:tr>
      <w:tr w:rsidR="00D9064B" w:rsidRPr="00AB563A" w:rsidTr="00AB563A">
        <w:tc>
          <w:tcPr>
            <w:tcW w:w="3510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 xml:space="preserve">ІІІ етап </w:t>
            </w:r>
            <w:r w:rsidRPr="00AB563A">
              <w:rPr>
                <w:sz w:val="24"/>
                <w:szCs w:val="24"/>
                <w:lang w:val="uk-UA"/>
              </w:rPr>
              <w:t>(очний)</w:t>
            </w:r>
          </w:p>
        </w:tc>
        <w:tc>
          <w:tcPr>
            <w:tcW w:w="1701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дати</w:t>
            </w:r>
          </w:p>
        </w:tc>
        <w:tc>
          <w:tcPr>
            <w:tcW w:w="1936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бюджет часу</w:t>
            </w:r>
          </w:p>
        </w:tc>
      </w:tr>
      <w:tr w:rsidR="00D9064B" w:rsidRPr="00AB563A" w:rsidTr="00AB563A">
        <w:tc>
          <w:tcPr>
            <w:tcW w:w="7147" w:type="dxa"/>
            <w:gridSpan w:val="3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ІV. Контрольні заходи</w:t>
            </w:r>
          </w:p>
        </w:tc>
      </w:tr>
      <w:tr w:rsidR="00D9064B" w:rsidRPr="00AB563A" w:rsidTr="00AB563A">
        <w:tc>
          <w:tcPr>
            <w:tcW w:w="3510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1. Вхідний контроль</w:t>
            </w:r>
          </w:p>
        </w:tc>
        <w:tc>
          <w:tcPr>
            <w:tcW w:w="1701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етап, дата</w:t>
            </w:r>
          </w:p>
        </w:tc>
        <w:tc>
          <w:tcPr>
            <w:tcW w:w="1936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оцінка</w:t>
            </w:r>
          </w:p>
        </w:tc>
      </w:tr>
      <w:tr w:rsidR="00D9064B" w:rsidRPr="00AB563A" w:rsidTr="00AB563A">
        <w:tc>
          <w:tcPr>
            <w:tcW w:w="3510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2. Модульний 1</w:t>
            </w:r>
          </w:p>
        </w:tc>
        <w:tc>
          <w:tcPr>
            <w:tcW w:w="1701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етап, дата</w:t>
            </w:r>
          </w:p>
        </w:tc>
        <w:tc>
          <w:tcPr>
            <w:tcW w:w="1936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оцінка</w:t>
            </w:r>
          </w:p>
        </w:tc>
      </w:tr>
      <w:tr w:rsidR="00D9064B" w:rsidRPr="00AB563A" w:rsidTr="00AB563A">
        <w:tc>
          <w:tcPr>
            <w:tcW w:w="3510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3. Модульний 2</w:t>
            </w:r>
          </w:p>
        </w:tc>
        <w:tc>
          <w:tcPr>
            <w:tcW w:w="1701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етап, дата</w:t>
            </w:r>
          </w:p>
        </w:tc>
        <w:tc>
          <w:tcPr>
            <w:tcW w:w="1936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оцінка</w:t>
            </w:r>
          </w:p>
        </w:tc>
      </w:tr>
      <w:tr w:rsidR="00D9064B" w:rsidRPr="00AB563A" w:rsidTr="00AB563A">
        <w:tc>
          <w:tcPr>
            <w:tcW w:w="3510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4. Вихідний контроль</w:t>
            </w:r>
          </w:p>
        </w:tc>
        <w:tc>
          <w:tcPr>
            <w:tcW w:w="1701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етап, дата</w:t>
            </w:r>
          </w:p>
        </w:tc>
        <w:tc>
          <w:tcPr>
            <w:tcW w:w="1936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оцінка</w:t>
            </w:r>
          </w:p>
        </w:tc>
      </w:tr>
      <w:tr w:rsidR="00D9064B" w:rsidRPr="00AB563A" w:rsidTr="00AB563A">
        <w:tc>
          <w:tcPr>
            <w:tcW w:w="3510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5. Диференційований залік</w:t>
            </w:r>
          </w:p>
        </w:tc>
        <w:tc>
          <w:tcPr>
            <w:tcW w:w="1701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етап, дата</w:t>
            </w:r>
          </w:p>
        </w:tc>
        <w:tc>
          <w:tcPr>
            <w:tcW w:w="1936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оцінка</w:t>
            </w:r>
          </w:p>
        </w:tc>
      </w:tr>
      <w:tr w:rsidR="00D9064B" w:rsidRPr="00AB563A" w:rsidTr="00AB563A">
        <w:tc>
          <w:tcPr>
            <w:tcW w:w="3510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6. Захист випускної роботи</w:t>
            </w:r>
          </w:p>
        </w:tc>
        <w:tc>
          <w:tcPr>
            <w:tcW w:w="1701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етап, дата</w:t>
            </w:r>
          </w:p>
        </w:tc>
        <w:tc>
          <w:tcPr>
            <w:tcW w:w="1936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________ </w:t>
            </w:r>
          </w:p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vertAlign w:val="superscript"/>
                <w:lang w:val="uk-UA"/>
              </w:rPr>
              <w:t>оцінка</w:t>
            </w:r>
          </w:p>
        </w:tc>
      </w:tr>
    </w:tbl>
    <w:p w:rsidR="00D9064B" w:rsidRPr="00A77D1A" w:rsidRDefault="00D9064B" w:rsidP="00D768A5">
      <w:pPr>
        <w:spacing w:line="360" w:lineRule="auto"/>
        <w:rPr>
          <w:b/>
          <w:lang w:val="uk-UA"/>
        </w:rPr>
      </w:pPr>
    </w:p>
    <w:p w:rsidR="00D9064B" w:rsidRPr="00A77D1A" w:rsidRDefault="00D9064B">
      <w:pPr>
        <w:rPr>
          <w:b/>
          <w:lang w:val="uk-UA"/>
        </w:rPr>
      </w:pPr>
      <w:r w:rsidRPr="00A77D1A">
        <w:rPr>
          <w:b/>
          <w:lang w:val="uk-UA"/>
        </w:rPr>
        <w:br w:type="page"/>
      </w:r>
    </w:p>
    <w:p w:rsidR="00D9064B" w:rsidRPr="00A77D1A" w:rsidRDefault="00D9064B" w:rsidP="00D768A5">
      <w:pPr>
        <w:spacing w:line="360" w:lineRule="auto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 xml:space="preserve">V. </w:t>
      </w:r>
      <w:r>
        <w:rPr>
          <w:b/>
          <w:sz w:val="24"/>
          <w:szCs w:val="24"/>
          <w:lang w:val="uk-UA"/>
        </w:rPr>
        <w:t>В</w:t>
      </w:r>
      <w:r w:rsidRPr="00A77D1A">
        <w:rPr>
          <w:b/>
          <w:sz w:val="24"/>
          <w:szCs w:val="24"/>
          <w:lang w:val="uk-UA"/>
        </w:rPr>
        <w:t>иконання навчального плану</w:t>
      </w:r>
    </w:p>
    <w:p w:rsidR="00D9064B" w:rsidRPr="00A77D1A" w:rsidRDefault="00D9064B" w:rsidP="00A7575B">
      <w:pPr>
        <w:rPr>
          <w:sz w:val="8"/>
          <w:szCs w:val="8"/>
          <w:lang w:val="uk-UA"/>
        </w:rPr>
      </w:pPr>
    </w:p>
    <w:tbl>
      <w:tblPr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276"/>
        <w:gridCol w:w="2268"/>
      </w:tblGrid>
      <w:tr w:rsidR="00D9064B" w:rsidRPr="00AB563A" w:rsidTr="00AB563A">
        <w:tc>
          <w:tcPr>
            <w:tcW w:w="3794" w:type="dxa"/>
          </w:tcPr>
          <w:p w:rsidR="00D9064B" w:rsidRPr="00AB563A" w:rsidRDefault="00D9064B" w:rsidP="00A7575B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Назва модулів, </w:t>
            </w:r>
          </w:p>
          <w:p w:rsidR="00D9064B" w:rsidRPr="00AB563A" w:rsidRDefault="00D9064B" w:rsidP="00A7575B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змістових модулів</w:t>
            </w:r>
          </w:p>
        </w:tc>
        <w:tc>
          <w:tcPr>
            <w:tcW w:w="1276" w:type="dxa"/>
          </w:tcPr>
          <w:p w:rsidR="00D9064B" w:rsidRPr="00AB563A" w:rsidRDefault="00D9064B" w:rsidP="00BF0CF8">
            <w:pPr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Кількість год.</w:t>
            </w:r>
          </w:p>
        </w:tc>
        <w:tc>
          <w:tcPr>
            <w:tcW w:w="2268" w:type="dxa"/>
          </w:tcPr>
          <w:p w:rsidR="00D9064B" w:rsidRPr="00AB563A" w:rsidRDefault="00D9064B" w:rsidP="0086073A">
            <w:pPr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Відмітка про виконання</w:t>
            </w:r>
          </w:p>
        </w:tc>
      </w:tr>
      <w:tr w:rsidR="00D9064B" w:rsidRPr="00AB563A" w:rsidTr="00AB563A">
        <w:tc>
          <w:tcPr>
            <w:tcW w:w="7338" w:type="dxa"/>
            <w:gridSpan w:val="3"/>
          </w:tcPr>
          <w:p w:rsidR="00D9064B" w:rsidRPr="00AB563A" w:rsidRDefault="00D9064B" w:rsidP="00A7575B">
            <w:pPr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І етап (очний)</w:t>
            </w: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b/>
                <w:sz w:val="20"/>
                <w:szCs w:val="20"/>
                <w:lang w:val="uk-UA"/>
              </w:rPr>
            </w:pPr>
            <w:r w:rsidRPr="00AB563A">
              <w:rPr>
                <w:b/>
                <w:sz w:val="20"/>
                <w:szCs w:val="20"/>
                <w:lang w:val="uk-UA"/>
              </w:rPr>
              <w:t>Модуль 1 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 – 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 _______________________________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b/>
                <w:sz w:val="20"/>
                <w:szCs w:val="20"/>
                <w:lang w:val="uk-UA"/>
              </w:rPr>
            </w:pPr>
            <w:r w:rsidRPr="00AB563A">
              <w:rPr>
                <w:b/>
                <w:sz w:val="20"/>
                <w:szCs w:val="20"/>
                <w:lang w:val="uk-UA"/>
              </w:rPr>
              <w:t>Модуль 2 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 _______________________________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 _______________________________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 _______________________________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noProof/>
                <w:lang w:eastAsia="ru-RU"/>
              </w:rPr>
              <w:pict>
                <v:shape id="_x0000_s1032" type="#_x0000_t202" style="position:absolute;left:0;text-align:left;margin-left:-41.05pt;margin-top:2.7pt;width:28.25pt;height:37.95pt;z-index:251659776;mso-position-horizontal-relative:text;mso-position-vertical-relative:text" stroked="f">
                  <v:textbox style="layout-flow:vertical;mso-next-textbox:#_x0000_s1032">
                    <w:txbxContent>
                      <w:p w:rsidR="00D9064B" w:rsidRPr="00A7575B" w:rsidRDefault="00D9064B" w:rsidP="004C5947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52</w:t>
                        </w:r>
                      </w:p>
                    </w:txbxContent>
                  </v:textbox>
                </v:shape>
              </w:pict>
            </w:r>
            <w:r w:rsidRPr="00AB563A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7338" w:type="dxa"/>
            <w:gridSpan w:val="3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  <w:r w:rsidRPr="00AB563A">
              <w:rPr>
                <w:b/>
                <w:sz w:val="20"/>
                <w:szCs w:val="20"/>
                <w:lang w:val="uk-UA"/>
              </w:rPr>
              <w:t>ІІ етап (дистанційний)</w:t>
            </w: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b/>
                <w:sz w:val="20"/>
                <w:szCs w:val="20"/>
                <w:lang w:val="uk-UA"/>
              </w:rPr>
            </w:pPr>
            <w:r w:rsidRPr="00AB563A">
              <w:rPr>
                <w:b/>
                <w:sz w:val="20"/>
                <w:szCs w:val="20"/>
                <w:lang w:val="uk-UA"/>
              </w:rPr>
              <w:t>Модуль 5 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b/>
                <w:sz w:val="20"/>
                <w:szCs w:val="20"/>
                <w:lang w:val="uk-UA"/>
              </w:rPr>
            </w:pPr>
            <w:r w:rsidRPr="00AB563A">
              <w:rPr>
                <w:b/>
                <w:sz w:val="20"/>
                <w:szCs w:val="20"/>
                <w:lang w:val="uk-UA"/>
              </w:rPr>
              <w:t xml:space="preserve">Модуль 6 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 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b/>
                <w:sz w:val="20"/>
                <w:szCs w:val="20"/>
                <w:lang w:val="uk-UA"/>
              </w:rPr>
            </w:pPr>
            <w:r w:rsidRPr="00AB563A">
              <w:rPr>
                <w:b/>
                <w:sz w:val="20"/>
                <w:szCs w:val="20"/>
                <w:lang w:val="uk-UA"/>
              </w:rPr>
              <w:t>Модуль 7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 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7338" w:type="dxa"/>
            <w:gridSpan w:val="3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  <w:r w:rsidRPr="00AB563A">
              <w:rPr>
                <w:b/>
                <w:sz w:val="20"/>
                <w:szCs w:val="20"/>
                <w:lang w:val="uk-UA"/>
              </w:rPr>
              <w:t>ІІІ етап (очний)</w:t>
            </w: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b/>
                <w:sz w:val="20"/>
                <w:szCs w:val="20"/>
                <w:lang w:val="uk-UA"/>
              </w:rPr>
            </w:pPr>
            <w:r w:rsidRPr="00AB563A">
              <w:rPr>
                <w:b/>
                <w:sz w:val="20"/>
                <w:szCs w:val="20"/>
                <w:lang w:val="uk-UA"/>
              </w:rPr>
              <w:t>Модуль 3 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 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b/>
                <w:sz w:val="20"/>
                <w:szCs w:val="20"/>
                <w:lang w:val="uk-UA"/>
              </w:rPr>
            </w:pPr>
            <w:r w:rsidRPr="00AB563A">
              <w:rPr>
                <w:b/>
                <w:sz w:val="20"/>
                <w:szCs w:val="20"/>
                <w:lang w:val="uk-UA"/>
              </w:rPr>
              <w:t>Модуль 4 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 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ЗМ–______________________________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9064B" w:rsidRPr="00AB563A" w:rsidTr="00AB563A">
        <w:tc>
          <w:tcPr>
            <w:tcW w:w="3794" w:type="dxa"/>
          </w:tcPr>
          <w:p w:rsidR="00D9064B" w:rsidRPr="00AB563A" w:rsidRDefault="00D9064B" w:rsidP="00AB563A">
            <w:pPr>
              <w:jc w:val="lef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ЗМ–_________________________ ____</w:t>
            </w:r>
          </w:p>
          <w:p w:rsidR="00D9064B" w:rsidRPr="00AB563A" w:rsidRDefault="00D9064B" w:rsidP="00AB563A">
            <w:pPr>
              <w:jc w:val="right"/>
              <w:rPr>
                <w:sz w:val="20"/>
                <w:szCs w:val="20"/>
                <w:lang w:val="uk-UA"/>
              </w:rPr>
            </w:pPr>
            <w:r w:rsidRPr="00AB563A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276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D9064B" w:rsidRPr="00AB563A" w:rsidRDefault="00D9064B" w:rsidP="00A7575B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9064B" w:rsidRDefault="00D9064B" w:rsidP="00D768A5">
      <w:pPr>
        <w:spacing w:line="360" w:lineRule="auto"/>
        <w:rPr>
          <w:b/>
          <w:sz w:val="24"/>
          <w:szCs w:val="24"/>
          <w:lang w:val="uk-UA"/>
        </w:rPr>
      </w:pPr>
    </w:p>
    <w:p w:rsidR="00D9064B" w:rsidRDefault="00D9064B">
      <w:pPr>
        <w:rPr>
          <w:b/>
          <w:sz w:val="24"/>
          <w:szCs w:val="24"/>
          <w:lang w:val="uk-UA"/>
        </w:rPr>
      </w:pPr>
    </w:p>
    <w:p w:rsidR="00D9064B" w:rsidRPr="00A77D1A" w:rsidRDefault="00D9064B" w:rsidP="00D768A5">
      <w:pPr>
        <w:spacing w:line="360" w:lineRule="auto"/>
        <w:rPr>
          <w:b/>
          <w:sz w:val="24"/>
          <w:szCs w:val="24"/>
          <w:lang w:val="uk-UA"/>
        </w:rPr>
      </w:pPr>
      <w:r w:rsidRPr="00A77D1A">
        <w:rPr>
          <w:b/>
          <w:sz w:val="24"/>
          <w:szCs w:val="24"/>
          <w:lang w:val="uk-UA"/>
        </w:rPr>
        <w:t>VІ. Успішність підвищення кваліфікації</w:t>
      </w:r>
    </w:p>
    <w:p w:rsidR="00D9064B" w:rsidRPr="00A77D1A" w:rsidRDefault="00D9064B" w:rsidP="00D768A5">
      <w:pPr>
        <w:spacing w:line="360" w:lineRule="auto"/>
        <w:rPr>
          <w:b/>
          <w:sz w:val="24"/>
          <w:szCs w:val="24"/>
          <w:lang w:val="uk-UA"/>
        </w:rPr>
      </w:pP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sz w:val="26"/>
          <w:szCs w:val="26"/>
          <w:lang w:val="uk-UA"/>
        </w:rPr>
        <w:t>Підсумкова оцінка визначається за спеціальною методикою, враховуючи результати вихідного контролю, диференційованого заліку та захисту випускної роботи</w:t>
      </w:r>
      <w:r w:rsidRPr="00A77D1A">
        <w:rPr>
          <w:lang w:val="uk-UA"/>
        </w:rPr>
        <w:t>.</w:t>
      </w: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8"/>
        <w:gridCol w:w="1134"/>
        <w:gridCol w:w="1563"/>
        <w:gridCol w:w="940"/>
      </w:tblGrid>
      <w:tr w:rsidR="00D9064B" w:rsidRPr="00AB563A" w:rsidTr="00AB563A">
        <w:tc>
          <w:tcPr>
            <w:tcW w:w="3118" w:type="dxa"/>
            <w:vMerge w:val="restart"/>
          </w:tcPr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Форма </w:t>
            </w:r>
          </w:p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3637" w:type="dxa"/>
            <w:gridSpan w:val="3"/>
          </w:tcPr>
          <w:p w:rsidR="00D9064B" w:rsidRPr="00AB563A" w:rsidRDefault="00D9064B" w:rsidP="00AB563A">
            <w:pPr>
              <w:spacing w:line="360" w:lineRule="auto"/>
              <w:rPr>
                <w:b/>
                <w:lang w:val="uk-UA"/>
              </w:rPr>
            </w:pPr>
            <w:r w:rsidRPr="00AB563A">
              <w:rPr>
                <w:b/>
                <w:lang w:val="uk-UA"/>
              </w:rPr>
              <w:t>Оцінювання</w:t>
            </w:r>
          </w:p>
        </w:tc>
      </w:tr>
      <w:tr w:rsidR="00D9064B" w:rsidRPr="00AB563A" w:rsidTr="00AB563A">
        <w:tc>
          <w:tcPr>
            <w:tcW w:w="3118" w:type="dxa"/>
            <w:vMerge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  <w:tc>
          <w:tcPr>
            <w:tcW w:w="1134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63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за націон. шкалою</w:t>
            </w:r>
          </w:p>
        </w:tc>
        <w:tc>
          <w:tcPr>
            <w:tcW w:w="940" w:type="dxa"/>
          </w:tcPr>
          <w:p w:rsidR="00D9064B" w:rsidRPr="00AB563A" w:rsidRDefault="00D9064B" w:rsidP="00AB563A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за ЄКТС</w:t>
            </w:r>
          </w:p>
        </w:tc>
      </w:tr>
      <w:tr w:rsidR="00D9064B" w:rsidRPr="00AB563A" w:rsidTr="00AB563A">
        <w:tc>
          <w:tcPr>
            <w:tcW w:w="3118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Вихідний </w:t>
            </w:r>
          </w:p>
        </w:tc>
        <w:tc>
          <w:tcPr>
            <w:tcW w:w="1134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63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  <w:tc>
          <w:tcPr>
            <w:tcW w:w="940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</w:tr>
      <w:tr w:rsidR="00D9064B" w:rsidRPr="00AB563A" w:rsidTr="00AB563A">
        <w:tc>
          <w:tcPr>
            <w:tcW w:w="3118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Диференційований залік</w:t>
            </w:r>
          </w:p>
        </w:tc>
        <w:tc>
          <w:tcPr>
            <w:tcW w:w="1134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63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  <w:tc>
          <w:tcPr>
            <w:tcW w:w="940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</w:tr>
      <w:tr w:rsidR="00D9064B" w:rsidRPr="00AB563A" w:rsidTr="00AB563A">
        <w:tc>
          <w:tcPr>
            <w:tcW w:w="3118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Захист випускної роботи</w:t>
            </w:r>
          </w:p>
        </w:tc>
        <w:tc>
          <w:tcPr>
            <w:tcW w:w="1134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63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  <w:tc>
          <w:tcPr>
            <w:tcW w:w="940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</w:tr>
      <w:tr w:rsidR="00D9064B" w:rsidRPr="00AB563A" w:rsidTr="00AB563A">
        <w:tc>
          <w:tcPr>
            <w:tcW w:w="3118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Підсумковий</w:t>
            </w:r>
          </w:p>
        </w:tc>
        <w:tc>
          <w:tcPr>
            <w:tcW w:w="1134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  <w:tc>
          <w:tcPr>
            <w:tcW w:w="1563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  <w:tc>
          <w:tcPr>
            <w:tcW w:w="940" w:type="dxa"/>
          </w:tcPr>
          <w:p w:rsidR="00D9064B" w:rsidRPr="00AB563A" w:rsidRDefault="00D9064B" w:rsidP="00AB563A">
            <w:pPr>
              <w:spacing w:line="360" w:lineRule="auto"/>
              <w:rPr>
                <w:lang w:val="uk-UA"/>
              </w:rPr>
            </w:pPr>
          </w:p>
        </w:tc>
      </w:tr>
    </w:tbl>
    <w:p w:rsidR="00D9064B" w:rsidRPr="00A77D1A" w:rsidRDefault="00D9064B" w:rsidP="00D768A5">
      <w:pPr>
        <w:spacing w:line="360" w:lineRule="auto"/>
        <w:rPr>
          <w:lang w:val="uk-UA"/>
        </w:rPr>
      </w:pP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Слухач ________________ ___________________ </w:t>
      </w:r>
    </w:p>
    <w:p w:rsidR="00D9064B" w:rsidRPr="00A77D1A" w:rsidRDefault="00D9064B" w:rsidP="00BF0CF8">
      <w:pPr>
        <w:spacing w:line="360" w:lineRule="auto"/>
        <w:ind w:left="1415" w:firstLine="709"/>
        <w:jc w:val="both"/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(підпис)</w:t>
      </w:r>
      <w:r w:rsidRPr="00A77D1A">
        <w:rPr>
          <w:vertAlign w:val="superscript"/>
          <w:lang w:val="uk-UA"/>
        </w:rPr>
        <w:tab/>
      </w:r>
      <w:r w:rsidRPr="00A77D1A">
        <w:rPr>
          <w:vertAlign w:val="superscript"/>
          <w:lang w:val="uk-UA"/>
        </w:rPr>
        <w:tab/>
      </w:r>
      <w:r w:rsidRPr="00A77D1A">
        <w:rPr>
          <w:vertAlign w:val="superscript"/>
          <w:lang w:val="uk-UA"/>
        </w:rPr>
        <w:tab/>
        <w:t>(</w:t>
      </w:r>
      <w:r>
        <w:rPr>
          <w:vertAlign w:val="superscript"/>
          <w:lang w:val="uk-UA"/>
        </w:rPr>
        <w:t>ініціали, прізвище)</w:t>
      </w:r>
    </w:p>
    <w:p w:rsidR="00D9064B" w:rsidRPr="00A77D1A" w:rsidRDefault="00D9064B" w:rsidP="00D768A5">
      <w:pPr>
        <w:spacing w:line="360" w:lineRule="auto"/>
        <w:rPr>
          <w:lang w:val="uk-UA"/>
        </w:rPr>
      </w:pPr>
    </w:p>
    <w:p w:rsidR="00D9064B" w:rsidRPr="00A77D1A" w:rsidRDefault="00D9064B" w:rsidP="00D768A5">
      <w:pPr>
        <w:spacing w:line="360" w:lineRule="auto"/>
        <w:ind w:firstLine="709"/>
        <w:jc w:val="both"/>
        <w:rPr>
          <w:lang w:val="uk-UA"/>
        </w:rPr>
      </w:pPr>
      <w:r w:rsidRPr="00A77D1A">
        <w:rPr>
          <w:lang w:val="uk-UA"/>
        </w:rPr>
        <w:t xml:space="preserve">Куратор-тьютор _____________ _______________ </w:t>
      </w:r>
    </w:p>
    <w:p w:rsidR="00D9064B" w:rsidRPr="00A77D1A" w:rsidRDefault="00D9064B" w:rsidP="00BF0CF8">
      <w:pPr>
        <w:spacing w:line="360" w:lineRule="auto"/>
        <w:ind w:left="1415" w:firstLine="709"/>
        <w:jc w:val="both"/>
        <w:rPr>
          <w:vertAlign w:val="superscript"/>
          <w:lang w:val="uk-UA"/>
        </w:rPr>
      </w:pPr>
      <w:r w:rsidRPr="00A77D1A">
        <w:rPr>
          <w:vertAlign w:val="superscript"/>
          <w:lang w:val="uk-UA"/>
        </w:rPr>
        <w:t>(підпис)</w:t>
      </w:r>
      <w:r w:rsidRPr="00A77D1A">
        <w:rPr>
          <w:vertAlign w:val="superscript"/>
          <w:lang w:val="uk-UA"/>
        </w:rPr>
        <w:tab/>
      </w:r>
      <w:r w:rsidRPr="00A77D1A">
        <w:rPr>
          <w:vertAlign w:val="superscript"/>
          <w:lang w:val="uk-UA"/>
        </w:rPr>
        <w:tab/>
      </w:r>
      <w:r>
        <w:rPr>
          <w:vertAlign w:val="superscript"/>
          <w:lang w:val="uk-UA"/>
        </w:rPr>
        <w:tab/>
      </w:r>
      <w:r w:rsidRPr="00A77D1A">
        <w:rPr>
          <w:vertAlign w:val="superscript"/>
          <w:lang w:val="uk-UA"/>
        </w:rPr>
        <w:t>(</w:t>
      </w:r>
      <w:r>
        <w:rPr>
          <w:vertAlign w:val="superscript"/>
          <w:lang w:val="uk-UA"/>
        </w:rPr>
        <w:t>ініціали, прізвище)</w:t>
      </w:r>
    </w:p>
    <w:p w:rsidR="00D9064B" w:rsidRPr="00A77D1A" w:rsidRDefault="00D9064B" w:rsidP="00D768A5">
      <w:pPr>
        <w:spacing w:line="360" w:lineRule="auto"/>
        <w:rPr>
          <w:lang w:val="uk-UA"/>
        </w:rPr>
      </w:pPr>
      <w:r w:rsidRPr="00A77D1A">
        <w:rPr>
          <w:lang w:val="uk-UA"/>
        </w:rPr>
        <w:br w:type="page"/>
      </w:r>
    </w:p>
    <w:p w:rsidR="00D9064B" w:rsidRPr="00A77D1A" w:rsidRDefault="00D9064B" w:rsidP="00A7575B">
      <w:pPr>
        <w:tabs>
          <w:tab w:val="left" w:pos="1080"/>
        </w:tabs>
        <w:rPr>
          <w:b/>
          <w:lang w:val="uk-UA"/>
        </w:rPr>
      </w:pPr>
      <w:r w:rsidRPr="00A77D1A">
        <w:rPr>
          <w:b/>
          <w:lang w:val="uk-UA"/>
        </w:rPr>
        <w:t>VІІ. Довідкова інформація</w:t>
      </w:r>
    </w:p>
    <w:p w:rsidR="00D9064B" w:rsidRPr="00A77D1A" w:rsidRDefault="00D9064B" w:rsidP="00A7575B">
      <w:pPr>
        <w:rPr>
          <w:b/>
          <w:lang w:val="uk-UA"/>
        </w:rPr>
      </w:pPr>
    </w:p>
    <w:p w:rsidR="00D9064B" w:rsidRPr="00A77D1A" w:rsidRDefault="00D9064B" w:rsidP="00A7575B">
      <w:pPr>
        <w:ind w:firstLine="567"/>
        <w:jc w:val="both"/>
        <w:rPr>
          <w:b/>
          <w:lang w:val="uk-UA"/>
        </w:rPr>
      </w:pPr>
      <w:r w:rsidRPr="00A77D1A">
        <w:rPr>
          <w:b/>
          <w:lang w:val="uk-UA"/>
        </w:rPr>
        <w:t xml:space="preserve">1. Адреса: </w:t>
      </w:r>
    </w:p>
    <w:p w:rsidR="00D9064B" w:rsidRPr="00A77D1A" w:rsidRDefault="00D9064B" w:rsidP="00A7575B">
      <w:pPr>
        <w:ind w:firstLine="567"/>
        <w:jc w:val="both"/>
        <w:rPr>
          <w:lang w:val="uk-UA"/>
        </w:rPr>
      </w:pPr>
      <w:smartTag w:uri="urn:schemas-microsoft-com:office:smarttags" w:element="metricconverter">
        <w:smartTagPr>
          <w:attr w:name="ProductID" w:val="04053, м"/>
        </w:smartTagPr>
        <w:r w:rsidRPr="00A77D1A">
          <w:rPr>
            <w:lang w:val="uk-UA"/>
          </w:rPr>
          <w:t>04053, м</w:t>
        </w:r>
      </w:smartTag>
      <w:r w:rsidRPr="00A77D1A">
        <w:rPr>
          <w:lang w:val="uk-UA"/>
        </w:rPr>
        <w:t>. Київ, вул. Артема, 52-А, корпус ІІІ</w:t>
      </w:r>
    </w:p>
    <w:p w:rsidR="00D9064B" w:rsidRPr="00A77D1A" w:rsidRDefault="00D9064B" w:rsidP="00A7575B">
      <w:pPr>
        <w:ind w:firstLine="567"/>
        <w:jc w:val="both"/>
        <w:rPr>
          <w:lang w:val="uk-UA"/>
        </w:rPr>
      </w:pPr>
      <w:r w:rsidRPr="00A77D1A">
        <w:rPr>
          <w:lang w:val="uk-UA"/>
        </w:rPr>
        <w:t>тел. (044) 481-38-00</w:t>
      </w:r>
    </w:p>
    <w:p w:rsidR="00D9064B" w:rsidRPr="00A77D1A" w:rsidRDefault="00D9064B" w:rsidP="00A7575B">
      <w:pPr>
        <w:ind w:firstLine="567"/>
        <w:jc w:val="both"/>
        <w:rPr>
          <w:lang w:val="uk-UA"/>
        </w:rPr>
      </w:pPr>
      <w:r w:rsidRPr="00A77D1A">
        <w:rPr>
          <w:lang w:val="uk-UA"/>
        </w:rPr>
        <w:t>факс (044) 484-35-60</w:t>
      </w:r>
    </w:p>
    <w:p w:rsidR="00D9064B" w:rsidRPr="00A77D1A" w:rsidRDefault="00D9064B" w:rsidP="00A7575B">
      <w:pPr>
        <w:ind w:firstLine="567"/>
        <w:jc w:val="both"/>
        <w:rPr>
          <w:b/>
          <w:lang w:val="uk-UA"/>
        </w:rPr>
      </w:pPr>
    </w:p>
    <w:p w:rsidR="00D9064B" w:rsidRPr="00A77D1A" w:rsidRDefault="00D9064B" w:rsidP="00A7575B">
      <w:pPr>
        <w:ind w:firstLine="567"/>
        <w:jc w:val="both"/>
        <w:rPr>
          <w:b/>
          <w:lang w:val="uk-UA"/>
        </w:rPr>
      </w:pPr>
      <w:r w:rsidRPr="00A77D1A">
        <w:rPr>
          <w:b/>
          <w:lang w:val="uk-UA"/>
        </w:rPr>
        <w:t xml:space="preserve">2. E-mail: </w:t>
      </w:r>
    </w:p>
    <w:p w:rsidR="00D9064B" w:rsidRPr="00A77D1A" w:rsidRDefault="00D9064B" w:rsidP="00A7575B">
      <w:pPr>
        <w:ind w:firstLine="567"/>
        <w:jc w:val="both"/>
        <w:rPr>
          <w:highlight w:val="yellow"/>
          <w:lang w:val="uk-UA"/>
        </w:rPr>
      </w:pPr>
      <w:r w:rsidRPr="00A77D1A">
        <w:rPr>
          <w:lang w:val="uk-UA"/>
        </w:rPr>
        <w:t>Приймальня ректора УМО</w:t>
      </w:r>
      <w:r w:rsidRPr="00A77D1A">
        <w:rPr>
          <w:lang w:val="uk-UA"/>
        </w:rPr>
        <w:tab/>
      </w:r>
      <w:r w:rsidRPr="00A77D1A">
        <w:rPr>
          <w:lang w:val="uk-UA"/>
        </w:rPr>
        <w:tab/>
      </w:r>
      <w:hyperlink r:id="rId17" w:history="1">
        <w:r w:rsidRPr="00A77D1A">
          <w:rPr>
            <w:rStyle w:val="Hyperlink"/>
            <w:lang w:val="uk-UA"/>
          </w:rPr>
          <w:t>rectorumo@ukr.net</w:t>
        </w:r>
      </w:hyperlink>
      <w:r w:rsidRPr="00A77D1A">
        <w:rPr>
          <w:highlight w:val="yellow"/>
          <w:lang w:val="uk-UA"/>
        </w:rPr>
        <w:t xml:space="preserve"> </w:t>
      </w:r>
    </w:p>
    <w:p w:rsidR="00D9064B" w:rsidRPr="00A77D1A" w:rsidRDefault="00D9064B" w:rsidP="00A7575B">
      <w:pPr>
        <w:ind w:firstLine="567"/>
        <w:jc w:val="both"/>
        <w:rPr>
          <w:lang w:val="uk-UA"/>
        </w:rPr>
      </w:pPr>
      <w:r w:rsidRPr="00346DBC">
        <w:rPr>
          <w:lang w:val="uk-UA"/>
        </w:rPr>
        <w:tab/>
      </w:r>
      <w:hyperlink r:id="rId18" w:history="1">
        <w:r w:rsidRPr="00A77D1A">
          <w:rPr>
            <w:rStyle w:val="Hyperlink"/>
            <w:lang w:val="uk-UA"/>
          </w:rPr>
          <w:t>rector@umo.edu.ua</w:t>
        </w:r>
      </w:hyperlink>
      <w:r w:rsidRPr="00A77D1A">
        <w:rPr>
          <w:lang w:val="uk-UA"/>
        </w:rPr>
        <w:t xml:space="preserve"> </w:t>
      </w:r>
    </w:p>
    <w:p w:rsidR="00D9064B" w:rsidRPr="00A77D1A" w:rsidRDefault="00D9064B" w:rsidP="00A7575B">
      <w:pPr>
        <w:ind w:firstLine="567"/>
        <w:jc w:val="both"/>
        <w:rPr>
          <w:lang w:val="uk-UA"/>
        </w:rPr>
      </w:pPr>
    </w:p>
    <w:p w:rsidR="00D9064B" w:rsidRPr="00A77D1A" w:rsidRDefault="00D9064B" w:rsidP="00A7575B">
      <w:pPr>
        <w:ind w:firstLine="567"/>
        <w:jc w:val="both"/>
        <w:rPr>
          <w:lang w:val="uk-UA"/>
        </w:rPr>
      </w:pPr>
      <w:r w:rsidRPr="00A77D1A">
        <w:rPr>
          <w:lang w:val="uk-UA"/>
        </w:rPr>
        <w:t>Кафедра ______________________</w:t>
      </w:r>
    </w:p>
    <w:p w:rsidR="00D9064B" w:rsidRPr="00A77D1A" w:rsidRDefault="00D9064B" w:rsidP="00A7575B">
      <w:pPr>
        <w:ind w:firstLine="567"/>
        <w:jc w:val="both"/>
        <w:rPr>
          <w:lang w:val="uk-UA"/>
        </w:rPr>
      </w:pPr>
      <w:r w:rsidRPr="00A77D1A">
        <w:rPr>
          <w:lang w:val="uk-UA"/>
        </w:rPr>
        <w:t>(044) __________________ (______)</w:t>
      </w:r>
    </w:p>
    <w:p w:rsidR="00D9064B" w:rsidRPr="00A77D1A" w:rsidRDefault="00D9064B" w:rsidP="00A7575B">
      <w:pPr>
        <w:ind w:firstLine="567"/>
        <w:jc w:val="both"/>
        <w:rPr>
          <w:lang w:val="uk-UA"/>
        </w:rPr>
      </w:pPr>
      <w:r w:rsidRPr="00A77D1A">
        <w:rPr>
          <w:lang w:val="uk-UA"/>
        </w:rPr>
        <w:t xml:space="preserve">Куратор-тьютор </w:t>
      </w:r>
      <w:r w:rsidRPr="00A77D1A">
        <w:rPr>
          <w:lang w:val="uk-UA"/>
        </w:rPr>
        <w:tab/>
        <w:t>___________________</w:t>
      </w:r>
    </w:p>
    <w:p w:rsidR="00D9064B" w:rsidRPr="00A77D1A" w:rsidRDefault="00D9064B" w:rsidP="00A7575B">
      <w:pPr>
        <w:ind w:firstLine="567"/>
        <w:jc w:val="both"/>
        <w:rPr>
          <w:lang w:val="uk-UA"/>
        </w:rPr>
      </w:pPr>
      <w:r w:rsidRPr="00A77D1A">
        <w:rPr>
          <w:lang w:val="uk-UA"/>
        </w:rPr>
        <w:t>E-mail, тел. ______________</w:t>
      </w:r>
    </w:p>
    <w:p w:rsidR="00D9064B" w:rsidRPr="00A77D1A" w:rsidRDefault="00D9064B" w:rsidP="00A7575B">
      <w:pPr>
        <w:ind w:firstLine="567"/>
        <w:jc w:val="both"/>
        <w:rPr>
          <w:b/>
          <w:lang w:val="uk-UA"/>
        </w:rPr>
      </w:pPr>
    </w:p>
    <w:p w:rsidR="00D9064B" w:rsidRPr="00A77D1A" w:rsidRDefault="00D9064B" w:rsidP="00A7575B">
      <w:pPr>
        <w:ind w:firstLine="567"/>
        <w:jc w:val="both"/>
        <w:rPr>
          <w:b/>
          <w:lang w:val="uk-UA"/>
        </w:rPr>
      </w:pPr>
      <w:r w:rsidRPr="00A77D1A">
        <w:rPr>
          <w:b/>
          <w:lang w:val="uk-UA"/>
        </w:rPr>
        <w:t>3. Сайти:</w:t>
      </w:r>
    </w:p>
    <w:p w:rsidR="00D9064B" w:rsidRPr="00A77D1A" w:rsidRDefault="00D9064B" w:rsidP="00B17BE2">
      <w:pPr>
        <w:spacing w:line="360" w:lineRule="auto"/>
        <w:jc w:val="both"/>
        <w:rPr>
          <w:lang w:val="uk-UA"/>
        </w:rPr>
      </w:pPr>
      <w:r w:rsidRPr="00A77D1A">
        <w:rPr>
          <w:lang w:val="uk-UA"/>
        </w:rPr>
        <w:t xml:space="preserve">Міністерство освіти і науки України </w:t>
      </w:r>
      <w:hyperlink r:id="rId19" w:history="1">
        <w:r w:rsidRPr="00A77D1A">
          <w:rPr>
            <w:rStyle w:val="Hyperlink"/>
            <w:lang w:val="uk-UA"/>
          </w:rPr>
          <w:t>mon.gov.ua</w:t>
        </w:r>
      </w:hyperlink>
      <w:r w:rsidRPr="00A77D1A">
        <w:rPr>
          <w:lang w:val="uk-UA"/>
        </w:rPr>
        <w:t xml:space="preserve"> </w:t>
      </w:r>
    </w:p>
    <w:p w:rsidR="00D9064B" w:rsidRPr="00A77D1A" w:rsidRDefault="00D9064B" w:rsidP="00B17BE2">
      <w:pPr>
        <w:spacing w:line="360" w:lineRule="auto"/>
        <w:jc w:val="both"/>
        <w:rPr>
          <w:lang w:val="uk-UA"/>
        </w:rPr>
      </w:pPr>
      <w:r w:rsidRPr="00A77D1A">
        <w:rPr>
          <w:lang w:val="uk-UA"/>
        </w:rPr>
        <w:t xml:space="preserve">ДВНЗ «Університет менеджменту освіти» </w:t>
      </w:r>
      <w:hyperlink r:id="rId20" w:history="1">
        <w:r w:rsidRPr="00A77D1A">
          <w:rPr>
            <w:rStyle w:val="Hyperlink"/>
            <w:lang w:val="uk-UA"/>
          </w:rPr>
          <w:t>umo.edu.ua</w:t>
        </w:r>
      </w:hyperlink>
      <w:r w:rsidRPr="00A77D1A">
        <w:rPr>
          <w:lang w:val="uk-UA"/>
        </w:rPr>
        <w:t xml:space="preserve"> </w:t>
      </w:r>
    </w:p>
    <w:p w:rsidR="00D9064B" w:rsidRPr="00A77D1A" w:rsidRDefault="00D9064B" w:rsidP="00B17BE2">
      <w:pPr>
        <w:jc w:val="both"/>
        <w:rPr>
          <w:lang w:val="uk-UA"/>
        </w:rPr>
      </w:pPr>
      <w:r w:rsidRPr="00A77D1A">
        <w:rPr>
          <w:lang w:val="uk-UA"/>
        </w:rPr>
        <w:t xml:space="preserve">Центральний інститут післядипломної педагогічної освіти УМО </w:t>
      </w:r>
      <w:hyperlink r:id="rId21" w:history="1">
        <w:r w:rsidRPr="00A77D1A">
          <w:rPr>
            <w:rStyle w:val="Hyperlink"/>
            <w:lang w:val="uk-UA"/>
          </w:rPr>
          <w:t>cippo.umo.edu.ua</w:t>
        </w:r>
      </w:hyperlink>
      <w:r w:rsidRPr="00A77D1A">
        <w:rPr>
          <w:lang w:val="uk-UA"/>
        </w:rPr>
        <w:t xml:space="preserve"> </w:t>
      </w:r>
    </w:p>
    <w:p w:rsidR="00D9064B" w:rsidRPr="00A77D1A" w:rsidRDefault="00D9064B" w:rsidP="00B17BE2">
      <w:pPr>
        <w:jc w:val="left"/>
        <w:rPr>
          <w:color w:val="000000"/>
          <w:sz w:val="18"/>
          <w:szCs w:val="18"/>
          <w:lang w:val="uk-UA"/>
        </w:rPr>
      </w:pPr>
    </w:p>
    <w:p w:rsidR="00D9064B" w:rsidRPr="00A77D1A" w:rsidRDefault="00D9064B" w:rsidP="00BF0CF8">
      <w:pPr>
        <w:jc w:val="left"/>
        <w:rPr>
          <w:color w:val="000000"/>
          <w:lang w:val="uk-UA"/>
        </w:rPr>
      </w:pPr>
      <w:r w:rsidRPr="00A77D1A">
        <w:rPr>
          <w:color w:val="000000"/>
          <w:lang w:val="uk-UA"/>
        </w:rPr>
        <w:t xml:space="preserve">Віртуальне середовище навчальної групи </w:t>
      </w:r>
    </w:p>
    <w:p w:rsidR="00D9064B" w:rsidRDefault="00D9064B" w:rsidP="00BF0CF8">
      <w:pPr>
        <w:jc w:val="left"/>
        <w:rPr>
          <w:color w:val="000000"/>
          <w:lang w:val="uk-UA"/>
        </w:rPr>
      </w:pPr>
      <w:r w:rsidRPr="00A77D1A">
        <w:rPr>
          <w:color w:val="000000"/>
          <w:lang w:val="uk-UA"/>
        </w:rPr>
        <w:t xml:space="preserve">__________________________________ </w:t>
      </w:r>
      <w:r>
        <w:rPr>
          <w:color w:val="000000"/>
          <w:lang w:val="uk-UA"/>
        </w:rPr>
        <w:t xml:space="preserve"> </w:t>
      </w:r>
    </w:p>
    <w:p w:rsidR="00D9064B" w:rsidRPr="00A77D1A" w:rsidRDefault="00D9064B" w:rsidP="00BF0CF8">
      <w:pPr>
        <w:jc w:val="left"/>
        <w:rPr>
          <w:lang w:val="uk-UA"/>
        </w:rPr>
      </w:pPr>
      <w:r>
        <w:rPr>
          <w:color w:val="000000"/>
          <w:lang w:val="uk-UA"/>
        </w:rPr>
        <w:t>Модульне тестування _______________</w:t>
      </w:r>
    </w:p>
    <w:p w:rsidR="00D9064B" w:rsidRPr="00A77D1A" w:rsidRDefault="00D9064B">
      <w:pPr>
        <w:rPr>
          <w:lang w:val="uk-UA"/>
        </w:rPr>
      </w:pPr>
    </w:p>
    <w:p w:rsidR="00D9064B" w:rsidRPr="00A77D1A" w:rsidRDefault="00D9064B">
      <w:pPr>
        <w:rPr>
          <w:lang w:val="uk-UA"/>
        </w:rPr>
        <w:sectPr w:rsidR="00D9064B" w:rsidRPr="00A77D1A" w:rsidSect="00A36346">
          <w:footerReference w:type="default" r:id="rId22"/>
          <w:pgSz w:w="16838" w:h="11906" w:orient="landscape"/>
          <w:pgMar w:top="1418" w:right="1134" w:bottom="567" w:left="1134" w:header="709" w:footer="709" w:gutter="0"/>
          <w:cols w:num="2" w:space="708"/>
          <w:docGrid w:linePitch="381"/>
        </w:sectPr>
      </w:pPr>
    </w:p>
    <w:p w:rsidR="00D9064B" w:rsidRPr="00A77D1A" w:rsidRDefault="00D9064B" w:rsidP="00A36346">
      <w:pPr>
        <w:rPr>
          <w:b/>
          <w:lang w:val="uk-UA"/>
        </w:rPr>
      </w:pPr>
      <w:r w:rsidRPr="00A77D1A">
        <w:rPr>
          <w:b/>
          <w:lang w:val="uk-UA"/>
        </w:rPr>
        <w:t>Додаток 4</w:t>
      </w:r>
    </w:p>
    <w:p w:rsidR="00D9064B" w:rsidRPr="00A77D1A" w:rsidRDefault="00D9064B" w:rsidP="00A36346">
      <w:pPr>
        <w:rPr>
          <w:b/>
          <w:lang w:val="uk-UA"/>
        </w:rPr>
      </w:pPr>
    </w:p>
    <w:p w:rsidR="00D9064B" w:rsidRPr="00B44F3D" w:rsidRDefault="00D9064B" w:rsidP="00A36346">
      <w:pPr>
        <w:rPr>
          <w:b/>
          <w:sz w:val="32"/>
          <w:szCs w:val="32"/>
          <w:highlight w:val="yellow"/>
          <w:lang w:val="uk-UA"/>
        </w:rPr>
      </w:pPr>
      <w:r w:rsidRPr="00B44F3D">
        <w:rPr>
          <w:b/>
          <w:sz w:val="32"/>
          <w:szCs w:val="32"/>
          <w:highlight w:val="yellow"/>
          <w:lang w:val="uk-UA"/>
        </w:rPr>
        <w:t>ЦИКЛОГРАМА ОСНОВНИХ ЗАХОДІВ</w:t>
      </w:r>
    </w:p>
    <w:p w:rsidR="00D9064B" w:rsidRPr="00A77D1A" w:rsidRDefault="00D9064B" w:rsidP="00A36346">
      <w:pPr>
        <w:rPr>
          <w:b/>
          <w:sz w:val="32"/>
          <w:szCs w:val="32"/>
          <w:lang w:val="uk-UA"/>
        </w:rPr>
      </w:pPr>
      <w:r w:rsidRPr="00B44F3D">
        <w:rPr>
          <w:b/>
          <w:sz w:val="32"/>
          <w:szCs w:val="32"/>
          <w:highlight w:val="yellow"/>
          <w:lang w:val="uk-UA"/>
        </w:rPr>
        <w:t>(ТИПОВИЙ ВАРІАНТ)</w:t>
      </w:r>
    </w:p>
    <w:p w:rsidR="00D9064B" w:rsidRPr="00A77D1A" w:rsidRDefault="00D9064B" w:rsidP="00A7575B">
      <w:pPr>
        <w:spacing w:line="276" w:lineRule="auto"/>
        <w:rPr>
          <w:lang w:val="uk-UA"/>
        </w:rPr>
      </w:pPr>
    </w:p>
    <w:tbl>
      <w:tblPr>
        <w:tblW w:w="1478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0"/>
        <w:gridCol w:w="1349"/>
        <w:gridCol w:w="1126"/>
        <w:gridCol w:w="1315"/>
        <w:gridCol w:w="1220"/>
        <w:gridCol w:w="1220"/>
        <w:gridCol w:w="1220"/>
        <w:gridCol w:w="1220"/>
        <w:gridCol w:w="1220"/>
        <w:gridCol w:w="1221"/>
        <w:gridCol w:w="1221"/>
        <w:gridCol w:w="1224"/>
      </w:tblGrid>
      <w:tr w:rsidR="00D9064B" w:rsidRPr="00AB563A" w:rsidTr="00AB563A">
        <w:tc>
          <w:tcPr>
            <w:tcW w:w="1230" w:type="dxa"/>
            <w:vMerge w:val="restart"/>
            <w:vAlign w:val="center"/>
          </w:tcPr>
          <w:p w:rsidR="00D9064B" w:rsidRPr="00AB563A" w:rsidRDefault="00D9064B" w:rsidP="00D34A40">
            <w:pPr>
              <w:rPr>
                <w:b/>
                <w:lang w:val="uk-UA"/>
              </w:rPr>
            </w:pPr>
            <w:r w:rsidRPr="00AB563A">
              <w:rPr>
                <w:b/>
                <w:lang w:val="uk-UA"/>
              </w:rPr>
              <w:t>Етапи ПК</w:t>
            </w:r>
          </w:p>
        </w:tc>
        <w:tc>
          <w:tcPr>
            <w:tcW w:w="1349" w:type="dxa"/>
            <w:vMerge w:val="restart"/>
            <w:vAlign w:val="center"/>
          </w:tcPr>
          <w:p w:rsidR="00D9064B" w:rsidRPr="00AB563A" w:rsidRDefault="00D9064B" w:rsidP="00D34A40">
            <w:pPr>
              <w:rPr>
                <w:lang w:val="uk-UA"/>
              </w:rPr>
            </w:pPr>
            <w:r w:rsidRPr="00AB563A">
              <w:rPr>
                <w:lang w:val="uk-UA"/>
              </w:rPr>
              <w:t>Дні тижня</w:t>
            </w:r>
          </w:p>
        </w:tc>
        <w:tc>
          <w:tcPr>
            <w:tcW w:w="12207" w:type="dxa"/>
            <w:gridSpan w:val="10"/>
          </w:tcPr>
          <w:p w:rsidR="00D9064B" w:rsidRPr="00AB563A" w:rsidRDefault="00D9064B" w:rsidP="00D34A40">
            <w:pPr>
              <w:rPr>
                <w:b/>
                <w:sz w:val="36"/>
                <w:szCs w:val="36"/>
                <w:lang w:val="uk-UA"/>
              </w:rPr>
            </w:pPr>
            <w:r w:rsidRPr="00AB563A">
              <w:rPr>
                <w:b/>
                <w:sz w:val="36"/>
                <w:szCs w:val="36"/>
                <w:lang w:val="uk-UA"/>
              </w:rPr>
              <w:t xml:space="preserve">Заходи </w:t>
            </w:r>
          </w:p>
        </w:tc>
      </w:tr>
      <w:tr w:rsidR="00D9064B" w:rsidRPr="00AB563A" w:rsidTr="00AB563A">
        <w:trPr>
          <w:cantSplit/>
          <w:trHeight w:val="1445"/>
        </w:trPr>
        <w:tc>
          <w:tcPr>
            <w:tcW w:w="1230" w:type="dxa"/>
            <w:vMerge/>
          </w:tcPr>
          <w:p w:rsidR="00D9064B" w:rsidRPr="00AB563A" w:rsidRDefault="00D9064B" w:rsidP="00D34A40">
            <w:pPr>
              <w:rPr>
                <w:b/>
                <w:lang w:val="uk-UA"/>
              </w:rPr>
            </w:pPr>
          </w:p>
        </w:tc>
        <w:tc>
          <w:tcPr>
            <w:tcW w:w="1349" w:type="dxa"/>
            <w:vMerge/>
          </w:tcPr>
          <w:p w:rsidR="00D9064B" w:rsidRPr="00AB563A" w:rsidRDefault="00D9064B" w:rsidP="00D34A40">
            <w:pPr>
              <w:rPr>
                <w:b/>
                <w:lang w:val="uk-UA"/>
              </w:rPr>
            </w:pPr>
          </w:p>
        </w:tc>
        <w:tc>
          <w:tcPr>
            <w:tcW w:w="1126" w:type="dxa"/>
            <w:textDirection w:val="btLr"/>
            <w:vAlign w:val="center"/>
          </w:tcPr>
          <w:p w:rsidR="00D9064B" w:rsidRPr="00AB563A" w:rsidRDefault="00D9064B" w:rsidP="0086073A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Прийом та оформл.</w:t>
            </w:r>
          </w:p>
        </w:tc>
        <w:tc>
          <w:tcPr>
            <w:tcW w:w="1315" w:type="dxa"/>
            <w:textDirection w:val="btLr"/>
            <w:vAlign w:val="center"/>
          </w:tcPr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Зустріч з керівн. УМО, </w:t>
            </w:r>
            <w:r w:rsidRPr="00B44F3D">
              <w:rPr>
                <w:sz w:val="24"/>
                <w:szCs w:val="24"/>
                <w:highlight w:val="yellow"/>
                <w:lang w:val="uk-UA"/>
              </w:rPr>
              <w:t>НАПН, МОНУ</w:t>
            </w:r>
          </w:p>
        </w:tc>
        <w:tc>
          <w:tcPr>
            <w:tcW w:w="1220" w:type="dxa"/>
            <w:textDirection w:val="btLr"/>
            <w:vAlign w:val="center"/>
          </w:tcPr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Інструкт.-метод. заняття</w:t>
            </w:r>
          </w:p>
        </w:tc>
        <w:tc>
          <w:tcPr>
            <w:tcW w:w="1220" w:type="dxa"/>
            <w:textDirection w:val="btLr"/>
            <w:vAlign w:val="center"/>
          </w:tcPr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Самост. робота слухача</w:t>
            </w:r>
          </w:p>
        </w:tc>
        <w:tc>
          <w:tcPr>
            <w:tcW w:w="1220" w:type="dxa"/>
            <w:textDirection w:val="btLr"/>
            <w:vAlign w:val="center"/>
          </w:tcPr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Консульт.</w:t>
            </w:r>
          </w:p>
        </w:tc>
        <w:tc>
          <w:tcPr>
            <w:tcW w:w="1220" w:type="dxa"/>
            <w:textDirection w:val="btLr"/>
            <w:vAlign w:val="center"/>
          </w:tcPr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Оглядові заняття</w:t>
            </w:r>
          </w:p>
        </w:tc>
        <w:tc>
          <w:tcPr>
            <w:tcW w:w="1220" w:type="dxa"/>
            <w:textDirection w:val="btLr"/>
            <w:vAlign w:val="center"/>
          </w:tcPr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Виїзні заняття</w:t>
            </w:r>
          </w:p>
        </w:tc>
        <w:tc>
          <w:tcPr>
            <w:tcW w:w="1221" w:type="dxa"/>
            <w:textDirection w:val="btLr"/>
            <w:vAlign w:val="center"/>
          </w:tcPr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Конференц. з обміну</w:t>
            </w:r>
          </w:p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 xml:space="preserve"> досвіду</w:t>
            </w:r>
          </w:p>
        </w:tc>
        <w:tc>
          <w:tcPr>
            <w:tcW w:w="1221" w:type="dxa"/>
            <w:textDirection w:val="btLr"/>
            <w:vAlign w:val="center"/>
          </w:tcPr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Захист випуск. роботи</w:t>
            </w:r>
          </w:p>
        </w:tc>
        <w:tc>
          <w:tcPr>
            <w:tcW w:w="1224" w:type="dxa"/>
            <w:textDirection w:val="btLr"/>
            <w:vAlign w:val="center"/>
          </w:tcPr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Видача свідоцтва</w:t>
            </w:r>
          </w:p>
          <w:p w:rsidR="00D9064B" w:rsidRPr="00AB563A" w:rsidRDefault="00D9064B" w:rsidP="00D34A40">
            <w:pPr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Від’їзд</w:t>
            </w:r>
          </w:p>
        </w:tc>
      </w:tr>
      <w:tr w:rsidR="00D9064B" w:rsidRPr="00AB563A" w:rsidTr="00AB563A">
        <w:tc>
          <w:tcPr>
            <w:tcW w:w="1230" w:type="dxa"/>
            <w:vMerge w:val="restart"/>
            <w:vAlign w:val="center"/>
          </w:tcPr>
          <w:p w:rsidR="00D9064B" w:rsidRPr="00AB563A" w:rsidRDefault="00D9064B" w:rsidP="00D34A40">
            <w:pPr>
              <w:rPr>
                <w:b/>
                <w:sz w:val="32"/>
                <w:szCs w:val="32"/>
                <w:lang w:val="uk-UA"/>
              </w:rPr>
            </w:pPr>
            <w:r w:rsidRPr="00AB563A">
              <w:rPr>
                <w:b/>
                <w:sz w:val="32"/>
                <w:szCs w:val="32"/>
                <w:lang w:val="uk-UA"/>
              </w:rPr>
              <w:t xml:space="preserve">І </w:t>
            </w:r>
          </w:p>
          <w:p w:rsidR="00D9064B" w:rsidRPr="00AB563A" w:rsidRDefault="00D9064B" w:rsidP="00D34A40">
            <w:pPr>
              <w:rPr>
                <w:b/>
                <w:sz w:val="32"/>
                <w:szCs w:val="32"/>
                <w:lang w:val="uk-UA"/>
              </w:rPr>
            </w:pPr>
            <w:r w:rsidRPr="00AB563A">
              <w:rPr>
                <w:b/>
                <w:sz w:val="32"/>
                <w:szCs w:val="32"/>
                <w:lang w:val="uk-UA"/>
              </w:rPr>
              <w:t>етап</w:t>
            </w: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9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-10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sz w:val="24"/>
                <w:szCs w:val="24"/>
                <w:lang w:val="uk-UA"/>
              </w:rPr>
            </w:pPr>
            <w:r w:rsidRPr="00AB563A">
              <w:rPr>
                <w:sz w:val="24"/>
                <w:szCs w:val="24"/>
                <w:lang w:val="uk-UA"/>
              </w:rPr>
              <w:t>-</w:t>
            </w:r>
          </w:p>
        </w:tc>
      </w:tr>
      <w:tr w:rsidR="00D9064B" w:rsidRPr="00AB563A" w:rsidTr="00AB563A">
        <w:tc>
          <w:tcPr>
            <w:tcW w:w="1230" w:type="dxa"/>
            <w:vMerge/>
          </w:tcPr>
          <w:p w:rsidR="00D9064B" w:rsidRPr="00AB563A" w:rsidRDefault="00D9064B" w:rsidP="00AB563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B44F3D">
              <w:rPr>
                <w:b/>
                <w:sz w:val="24"/>
                <w:szCs w:val="24"/>
                <w:highlight w:val="yellow"/>
                <w:lang w:val="uk-UA"/>
              </w:rPr>
              <w:t>9</w:t>
            </w:r>
            <w:r w:rsidRPr="00B44F3D">
              <w:rPr>
                <w:b/>
                <w:sz w:val="24"/>
                <w:szCs w:val="24"/>
                <w:highlight w:val="yellow"/>
                <w:vertAlign w:val="superscript"/>
                <w:lang w:val="uk-UA"/>
              </w:rPr>
              <w:t>00</w:t>
            </w:r>
            <w:r w:rsidRPr="00B44F3D">
              <w:rPr>
                <w:b/>
                <w:sz w:val="24"/>
                <w:szCs w:val="24"/>
                <w:highlight w:val="yellow"/>
                <w:lang w:val="uk-UA"/>
              </w:rPr>
              <w:t>-10</w:t>
            </w:r>
            <w:r w:rsidRPr="00B44F3D">
              <w:rPr>
                <w:b/>
                <w:sz w:val="24"/>
                <w:szCs w:val="24"/>
                <w:highlight w:val="yellow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10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30</w:t>
            </w:r>
            <w:r w:rsidRPr="00AB563A">
              <w:rPr>
                <w:b/>
                <w:sz w:val="24"/>
                <w:szCs w:val="24"/>
                <w:lang w:val="uk-UA"/>
              </w:rPr>
              <w:t>-11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50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vertAlign w:val="superscript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-15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vertAlign w:val="superscript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-16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9064B" w:rsidRPr="00AB563A" w:rsidTr="00AB563A">
        <w:tc>
          <w:tcPr>
            <w:tcW w:w="1230" w:type="dxa"/>
            <w:vMerge/>
          </w:tcPr>
          <w:p w:rsidR="00D9064B" w:rsidRPr="00AB563A" w:rsidRDefault="00D9064B" w:rsidP="00AB563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-15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vertAlign w:val="superscript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-16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D9064B" w:rsidRPr="00AB563A" w:rsidTr="00AB563A">
        <w:tc>
          <w:tcPr>
            <w:tcW w:w="1230" w:type="dxa"/>
            <w:vMerge/>
          </w:tcPr>
          <w:p w:rsidR="00D9064B" w:rsidRPr="00AB563A" w:rsidRDefault="00D9064B" w:rsidP="00AB563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-15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-16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9064B" w:rsidRPr="00AB563A" w:rsidTr="00AB563A">
        <w:tc>
          <w:tcPr>
            <w:tcW w:w="1230" w:type="dxa"/>
            <w:vMerge/>
          </w:tcPr>
          <w:p w:rsidR="00D9064B" w:rsidRPr="00AB563A" w:rsidRDefault="00D9064B" w:rsidP="00AB563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-15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9064B" w:rsidRPr="00AB563A" w:rsidTr="00AB563A">
        <w:tc>
          <w:tcPr>
            <w:tcW w:w="14786" w:type="dxa"/>
            <w:gridSpan w:val="12"/>
            <w:shd w:val="clear" w:color="auto" w:fill="EEECE1"/>
          </w:tcPr>
          <w:p w:rsidR="00D9064B" w:rsidRPr="00AB563A" w:rsidRDefault="00D9064B" w:rsidP="00D34A40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D9064B" w:rsidRPr="00AB563A" w:rsidTr="00AB563A">
        <w:tc>
          <w:tcPr>
            <w:tcW w:w="1230" w:type="dxa"/>
            <w:vMerge w:val="restart"/>
            <w:vAlign w:val="center"/>
          </w:tcPr>
          <w:p w:rsidR="00D9064B" w:rsidRPr="00AB563A" w:rsidRDefault="00D9064B" w:rsidP="00D34A40">
            <w:pPr>
              <w:rPr>
                <w:b/>
                <w:sz w:val="32"/>
                <w:szCs w:val="32"/>
                <w:lang w:val="uk-UA"/>
              </w:rPr>
            </w:pPr>
            <w:r w:rsidRPr="00AB563A">
              <w:rPr>
                <w:b/>
                <w:sz w:val="32"/>
                <w:szCs w:val="32"/>
                <w:lang w:val="uk-UA"/>
              </w:rPr>
              <w:t>ІІІ етап</w:t>
            </w: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-15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9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-10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10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30</w:t>
            </w:r>
            <w:r w:rsidRPr="00AB563A">
              <w:rPr>
                <w:b/>
                <w:sz w:val="24"/>
                <w:szCs w:val="24"/>
                <w:lang w:val="uk-UA"/>
              </w:rPr>
              <w:t>-13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9064B" w:rsidRPr="00AB563A" w:rsidTr="00AB563A">
        <w:tc>
          <w:tcPr>
            <w:tcW w:w="1230" w:type="dxa"/>
            <w:vMerge/>
          </w:tcPr>
          <w:p w:rsidR="00D9064B" w:rsidRPr="00AB563A" w:rsidRDefault="00D9064B" w:rsidP="00AB563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-15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-16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9064B" w:rsidRPr="00AB563A" w:rsidTr="00AB563A">
        <w:tc>
          <w:tcPr>
            <w:tcW w:w="1230" w:type="dxa"/>
            <w:vMerge/>
          </w:tcPr>
          <w:p w:rsidR="00D9064B" w:rsidRPr="00AB563A" w:rsidRDefault="00D9064B" w:rsidP="00AB563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 xml:space="preserve">Середа 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-15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-16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9064B" w:rsidRPr="00AB563A" w:rsidTr="00AB563A">
        <w:tc>
          <w:tcPr>
            <w:tcW w:w="1230" w:type="dxa"/>
            <w:vMerge/>
          </w:tcPr>
          <w:p w:rsidR="00D9064B" w:rsidRPr="00AB563A" w:rsidRDefault="00D9064B" w:rsidP="00AB563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 xml:space="preserve">Четвер 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-15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-16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9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-11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50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</w:tr>
      <w:tr w:rsidR="00D9064B" w:rsidRPr="00AB563A" w:rsidTr="00AB563A">
        <w:tc>
          <w:tcPr>
            <w:tcW w:w="1230" w:type="dxa"/>
            <w:vMerge/>
          </w:tcPr>
          <w:p w:rsidR="00D9064B" w:rsidRPr="00AB563A" w:rsidRDefault="00D9064B" w:rsidP="00AB563A">
            <w:pPr>
              <w:spacing w:line="360" w:lineRule="auto"/>
              <w:rPr>
                <w:b/>
                <w:lang w:val="uk-UA"/>
              </w:rPr>
            </w:pPr>
          </w:p>
        </w:tc>
        <w:tc>
          <w:tcPr>
            <w:tcW w:w="1349" w:type="dxa"/>
          </w:tcPr>
          <w:p w:rsidR="00D9064B" w:rsidRPr="00AB563A" w:rsidRDefault="00D9064B" w:rsidP="00AB563A">
            <w:pPr>
              <w:spacing w:line="36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 xml:space="preserve">П’ятниця </w:t>
            </w:r>
          </w:p>
        </w:tc>
        <w:tc>
          <w:tcPr>
            <w:tcW w:w="1126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315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0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21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9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-11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50</w:t>
            </w:r>
          </w:p>
        </w:tc>
        <w:tc>
          <w:tcPr>
            <w:tcW w:w="1224" w:type="dxa"/>
          </w:tcPr>
          <w:p w:rsidR="00D9064B" w:rsidRPr="00AB563A" w:rsidRDefault="00D9064B" w:rsidP="00AB563A">
            <w:pPr>
              <w:spacing w:line="360" w:lineRule="auto"/>
              <w:rPr>
                <w:b/>
                <w:sz w:val="24"/>
                <w:szCs w:val="24"/>
                <w:lang w:val="uk-UA"/>
              </w:rPr>
            </w:pPr>
            <w:r w:rsidRPr="00AB563A">
              <w:rPr>
                <w:b/>
                <w:sz w:val="24"/>
                <w:szCs w:val="24"/>
                <w:lang w:val="uk-UA"/>
              </w:rPr>
              <w:t>12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  <w:r w:rsidRPr="00AB563A">
              <w:rPr>
                <w:b/>
                <w:sz w:val="24"/>
                <w:szCs w:val="24"/>
                <w:lang w:val="uk-UA"/>
              </w:rPr>
              <w:t>-14</w:t>
            </w:r>
            <w:r w:rsidRPr="00AB563A">
              <w:rPr>
                <w:b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</w:tbl>
    <w:p w:rsidR="00D9064B" w:rsidRPr="00A77D1A" w:rsidRDefault="00D9064B" w:rsidP="00A7575B">
      <w:pPr>
        <w:spacing w:line="276" w:lineRule="auto"/>
        <w:rPr>
          <w:lang w:val="uk-UA"/>
        </w:rPr>
      </w:pPr>
    </w:p>
    <w:p w:rsidR="00D9064B" w:rsidRPr="00A77D1A" w:rsidRDefault="00D9064B" w:rsidP="00A7575B">
      <w:pPr>
        <w:spacing w:line="276" w:lineRule="auto"/>
        <w:rPr>
          <w:lang w:val="uk-UA"/>
        </w:rPr>
      </w:pPr>
    </w:p>
    <w:p w:rsidR="00D9064B" w:rsidRPr="00A77D1A" w:rsidRDefault="00D9064B" w:rsidP="00A7575B">
      <w:pPr>
        <w:spacing w:line="276" w:lineRule="auto"/>
        <w:rPr>
          <w:lang w:val="uk-UA"/>
        </w:rPr>
        <w:sectPr w:rsidR="00D9064B" w:rsidRPr="00A77D1A" w:rsidSect="00A36346">
          <w:pgSz w:w="16838" w:h="11906" w:orient="landscape"/>
          <w:pgMar w:top="1418" w:right="1134" w:bottom="567" w:left="1134" w:header="709" w:footer="709" w:gutter="0"/>
          <w:cols w:space="708"/>
          <w:docGrid w:linePitch="381"/>
        </w:sectPr>
      </w:pPr>
    </w:p>
    <w:p w:rsidR="00D9064B" w:rsidRPr="00A77D1A" w:rsidRDefault="00D9064B" w:rsidP="00ED79D9">
      <w:pPr>
        <w:ind w:firstLine="2268"/>
        <w:jc w:val="left"/>
        <w:rPr>
          <w:lang w:val="uk-UA"/>
        </w:rPr>
      </w:pPr>
      <w:r w:rsidRPr="00A77D1A">
        <w:rPr>
          <w:lang w:val="uk-UA"/>
        </w:rPr>
        <w:t>Олійник Віктор Васильович,</w:t>
      </w:r>
    </w:p>
    <w:p w:rsidR="00D9064B" w:rsidRPr="00A77D1A" w:rsidRDefault="00D9064B" w:rsidP="00ED79D9">
      <w:pPr>
        <w:ind w:firstLine="2268"/>
        <w:jc w:val="left"/>
        <w:rPr>
          <w:lang w:val="uk-UA"/>
        </w:rPr>
      </w:pPr>
      <w:r w:rsidRPr="00A77D1A">
        <w:rPr>
          <w:lang w:val="uk-UA"/>
        </w:rPr>
        <w:t>Гравіт Володимир Олександрович,</w:t>
      </w:r>
    </w:p>
    <w:p w:rsidR="00D9064B" w:rsidRPr="00A77D1A" w:rsidRDefault="00D9064B" w:rsidP="00ED79D9">
      <w:pPr>
        <w:ind w:firstLine="2268"/>
        <w:jc w:val="left"/>
        <w:rPr>
          <w:lang w:val="uk-UA"/>
        </w:rPr>
      </w:pPr>
      <w:r w:rsidRPr="00A77D1A">
        <w:rPr>
          <w:lang w:val="uk-UA"/>
        </w:rPr>
        <w:t>Ляхоцька Лариса Леонідівна,</w:t>
      </w:r>
    </w:p>
    <w:p w:rsidR="00D9064B" w:rsidRPr="00A77D1A" w:rsidRDefault="00D9064B" w:rsidP="00ED79D9">
      <w:pPr>
        <w:ind w:firstLine="2268"/>
        <w:jc w:val="left"/>
        <w:rPr>
          <w:lang w:val="uk-UA"/>
        </w:rPr>
      </w:pPr>
      <w:r w:rsidRPr="00A77D1A">
        <w:rPr>
          <w:lang w:val="uk-UA"/>
        </w:rPr>
        <w:t>Хасіневич Світлана Юріївна,</w:t>
      </w:r>
    </w:p>
    <w:p w:rsidR="00D9064B" w:rsidRPr="00A77D1A" w:rsidRDefault="00D9064B" w:rsidP="00ED79D9">
      <w:pPr>
        <w:ind w:firstLine="2268"/>
        <w:jc w:val="left"/>
        <w:rPr>
          <w:lang w:val="uk-UA"/>
        </w:rPr>
      </w:pPr>
      <w:r w:rsidRPr="00A77D1A">
        <w:rPr>
          <w:lang w:val="uk-UA"/>
        </w:rPr>
        <w:t>Самойленко Олександр Миколайович,</w:t>
      </w:r>
    </w:p>
    <w:p w:rsidR="00D9064B" w:rsidRPr="00A77D1A" w:rsidRDefault="00D9064B" w:rsidP="00ED79D9">
      <w:pPr>
        <w:ind w:firstLine="2268"/>
        <w:jc w:val="left"/>
        <w:rPr>
          <w:lang w:val="uk-UA"/>
        </w:rPr>
      </w:pPr>
      <w:r w:rsidRPr="00A77D1A">
        <w:rPr>
          <w:lang w:val="uk-UA"/>
        </w:rPr>
        <w:t>Кліменко Андрій Лукич,</w:t>
      </w:r>
    </w:p>
    <w:p w:rsidR="00D9064B" w:rsidRPr="00A77D1A" w:rsidRDefault="00D9064B" w:rsidP="00ED79D9">
      <w:pPr>
        <w:ind w:firstLine="2268"/>
        <w:jc w:val="left"/>
        <w:rPr>
          <w:lang w:val="uk-UA"/>
        </w:rPr>
      </w:pPr>
      <w:r w:rsidRPr="00A77D1A">
        <w:rPr>
          <w:lang w:val="uk-UA"/>
        </w:rPr>
        <w:t>Антощук Світлана Володимирівна,</w:t>
      </w:r>
    </w:p>
    <w:p w:rsidR="00D9064B" w:rsidRPr="00A77D1A" w:rsidRDefault="00D9064B" w:rsidP="00ED79D9">
      <w:pPr>
        <w:ind w:firstLine="2268"/>
        <w:jc w:val="left"/>
        <w:rPr>
          <w:lang w:val="uk-UA"/>
        </w:rPr>
      </w:pPr>
      <w:r w:rsidRPr="00A77D1A">
        <w:rPr>
          <w:lang w:val="uk-UA"/>
        </w:rPr>
        <w:t>Ся</w:t>
      </w:r>
      <w:r>
        <w:rPr>
          <w:lang w:val="uk-UA"/>
        </w:rPr>
        <w:t>брук Тетяна Іванівна</w:t>
      </w:r>
    </w:p>
    <w:p w:rsidR="00D9064B" w:rsidRPr="00A77D1A" w:rsidRDefault="00D9064B" w:rsidP="00D768A5">
      <w:pPr>
        <w:spacing w:line="360" w:lineRule="auto"/>
        <w:jc w:val="both"/>
        <w:rPr>
          <w:b/>
          <w:caps/>
          <w:lang w:val="uk-UA"/>
        </w:rPr>
      </w:pPr>
    </w:p>
    <w:p w:rsidR="00D9064B" w:rsidRPr="00A77D1A" w:rsidRDefault="00D9064B" w:rsidP="00D768A5">
      <w:pPr>
        <w:spacing w:line="360" w:lineRule="auto"/>
        <w:jc w:val="both"/>
        <w:rPr>
          <w:b/>
          <w:caps/>
          <w:lang w:val="uk-UA"/>
        </w:rPr>
      </w:pPr>
    </w:p>
    <w:p w:rsidR="00D9064B" w:rsidRDefault="00D9064B" w:rsidP="00D768A5">
      <w:pPr>
        <w:spacing w:line="360" w:lineRule="auto"/>
        <w:rPr>
          <w:b/>
          <w:sz w:val="32"/>
          <w:szCs w:val="32"/>
          <w:lang w:val="uk-UA"/>
        </w:rPr>
      </w:pPr>
      <w:r w:rsidRPr="00A77D1A">
        <w:rPr>
          <w:b/>
          <w:sz w:val="32"/>
          <w:szCs w:val="32"/>
          <w:lang w:val="uk-UA"/>
        </w:rPr>
        <w:t xml:space="preserve">ПОЛОЖЕННЯ </w:t>
      </w:r>
    </w:p>
    <w:p w:rsidR="00D9064B" w:rsidRPr="00A77D1A" w:rsidRDefault="00D9064B" w:rsidP="00D768A5">
      <w:pPr>
        <w:spacing w:line="360" w:lineRule="auto"/>
        <w:rPr>
          <w:b/>
          <w:sz w:val="32"/>
          <w:szCs w:val="32"/>
          <w:lang w:val="uk-UA"/>
        </w:rPr>
      </w:pPr>
      <w:r w:rsidRPr="00A77D1A">
        <w:rPr>
          <w:b/>
          <w:sz w:val="32"/>
          <w:szCs w:val="32"/>
          <w:lang w:val="uk-UA"/>
        </w:rPr>
        <w:t>ПРО ПІДВИЩЕННЯ КВАЛІФІКАЦІЇ</w:t>
      </w:r>
    </w:p>
    <w:p w:rsidR="00D9064B" w:rsidRPr="00A77D1A" w:rsidRDefault="00D9064B" w:rsidP="00D768A5">
      <w:pPr>
        <w:spacing w:line="360" w:lineRule="auto"/>
        <w:rPr>
          <w:b/>
          <w:sz w:val="32"/>
          <w:szCs w:val="32"/>
          <w:lang w:val="uk-UA"/>
        </w:rPr>
      </w:pPr>
      <w:r w:rsidRPr="00A77D1A">
        <w:rPr>
          <w:b/>
          <w:sz w:val="32"/>
          <w:szCs w:val="32"/>
          <w:lang w:val="uk-UA"/>
        </w:rPr>
        <w:t xml:space="preserve">КЕРІВНИХ, НАУКОВО-ПЕДАГОГІЧНИХ І </w:t>
      </w:r>
    </w:p>
    <w:p w:rsidR="00D9064B" w:rsidRPr="00A77D1A" w:rsidRDefault="00D9064B" w:rsidP="00D768A5">
      <w:pPr>
        <w:spacing w:line="360" w:lineRule="auto"/>
        <w:rPr>
          <w:b/>
          <w:sz w:val="32"/>
          <w:szCs w:val="32"/>
          <w:lang w:val="uk-UA"/>
        </w:rPr>
      </w:pPr>
      <w:r w:rsidRPr="00A77D1A">
        <w:rPr>
          <w:b/>
          <w:sz w:val="32"/>
          <w:szCs w:val="32"/>
          <w:lang w:val="uk-UA"/>
        </w:rPr>
        <w:t xml:space="preserve">ПЕДАГОГІЧНИХ КАДРІВ ОСВІТИ </w:t>
      </w:r>
    </w:p>
    <w:p w:rsidR="00D9064B" w:rsidRPr="00A77D1A" w:rsidRDefault="00D9064B" w:rsidP="00D768A5">
      <w:pPr>
        <w:spacing w:line="360" w:lineRule="auto"/>
        <w:rPr>
          <w:sz w:val="32"/>
          <w:szCs w:val="32"/>
          <w:lang w:val="uk-UA"/>
        </w:rPr>
      </w:pPr>
      <w:r w:rsidRPr="00A77D1A">
        <w:rPr>
          <w:b/>
          <w:sz w:val="32"/>
          <w:szCs w:val="32"/>
          <w:lang w:val="uk-UA"/>
        </w:rPr>
        <w:t>В  УНІВЕРСИТЕТІ МЕНЕДЖМЕНТУ ОСВІТИ</w:t>
      </w:r>
    </w:p>
    <w:p w:rsidR="00D9064B" w:rsidRPr="00A77D1A" w:rsidRDefault="00D9064B" w:rsidP="00D768A5">
      <w:pPr>
        <w:spacing w:line="360" w:lineRule="auto"/>
        <w:ind w:firstLine="2268"/>
        <w:jc w:val="both"/>
        <w:rPr>
          <w:lang w:val="uk-UA"/>
        </w:rPr>
      </w:pPr>
    </w:p>
    <w:p w:rsidR="00D9064B" w:rsidRPr="00A77D1A" w:rsidRDefault="00D9064B" w:rsidP="00D768A5">
      <w:pPr>
        <w:spacing w:line="360" w:lineRule="auto"/>
        <w:ind w:firstLine="2268"/>
        <w:jc w:val="both"/>
        <w:rPr>
          <w:lang w:val="uk-UA"/>
        </w:rPr>
      </w:pPr>
    </w:p>
    <w:p w:rsidR="00D9064B" w:rsidRPr="00A77D1A" w:rsidRDefault="00D9064B" w:rsidP="00D768A5">
      <w:pPr>
        <w:spacing w:line="360" w:lineRule="auto"/>
        <w:ind w:firstLine="2268"/>
        <w:jc w:val="both"/>
        <w:rPr>
          <w:lang w:val="uk-UA"/>
        </w:rPr>
      </w:pPr>
    </w:p>
    <w:p w:rsidR="00D9064B" w:rsidRPr="00A77D1A" w:rsidRDefault="00D9064B" w:rsidP="00D768A5">
      <w:pPr>
        <w:spacing w:line="360" w:lineRule="auto"/>
        <w:ind w:firstLine="2268"/>
        <w:jc w:val="both"/>
        <w:rPr>
          <w:lang w:val="uk-UA"/>
        </w:rPr>
      </w:pPr>
      <w:r w:rsidRPr="00A77D1A">
        <w:rPr>
          <w:lang w:val="uk-UA"/>
        </w:rPr>
        <w:t xml:space="preserve">Редактор </w:t>
      </w:r>
      <w:r w:rsidRPr="00A77D1A">
        <w:rPr>
          <w:i/>
          <w:lang w:val="uk-UA"/>
        </w:rPr>
        <w:t>____________</w:t>
      </w:r>
    </w:p>
    <w:p w:rsidR="00D9064B" w:rsidRPr="00A77D1A" w:rsidRDefault="00D9064B" w:rsidP="00D768A5">
      <w:pPr>
        <w:spacing w:line="360" w:lineRule="auto"/>
        <w:ind w:firstLine="2268"/>
        <w:jc w:val="both"/>
        <w:rPr>
          <w:lang w:val="uk-UA"/>
        </w:rPr>
      </w:pPr>
      <w:r w:rsidRPr="00A77D1A">
        <w:rPr>
          <w:lang w:val="uk-UA"/>
        </w:rPr>
        <w:t xml:space="preserve">Комп’ютерний набір </w:t>
      </w:r>
      <w:r w:rsidRPr="00A77D1A">
        <w:rPr>
          <w:i/>
          <w:lang w:val="uk-UA"/>
        </w:rPr>
        <w:t>Т.</w:t>
      </w:r>
      <w:r>
        <w:rPr>
          <w:i/>
          <w:lang w:val="uk-UA"/>
        </w:rPr>
        <w:t xml:space="preserve"> </w:t>
      </w:r>
      <w:r w:rsidRPr="00A77D1A">
        <w:rPr>
          <w:i/>
          <w:lang w:val="uk-UA"/>
        </w:rPr>
        <w:t>І</w:t>
      </w:r>
      <w:r>
        <w:rPr>
          <w:i/>
          <w:lang w:val="uk-UA"/>
        </w:rPr>
        <w:t xml:space="preserve"> </w:t>
      </w:r>
      <w:r w:rsidRPr="00A77D1A">
        <w:rPr>
          <w:i/>
          <w:lang w:val="uk-UA"/>
        </w:rPr>
        <w:t>.Сябрук</w:t>
      </w:r>
    </w:p>
    <w:p w:rsidR="00D9064B" w:rsidRPr="00A77D1A" w:rsidRDefault="00D9064B" w:rsidP="00D768A5">
      <w:pPr>
        <w:spacing w:line="360" w:lineRule="auto"/>
        <w:ind w:firstLine="2268"/>
        <w:jc w:val="both"/>
        <w:rPr>
          <w:lang w:val="uk-UA"/>
        </w:rPr>
      </w:pPr>
      <w:r w:rsidRPr="00A77D1A">
        <w:rPr>
          <w:lang w:val="uk-UA"/>
        </w:rPr>
        <w:t xml:space="preserve">Комп’ютерна верстка </w:t>
      </w:r>
      <w:r w:rsidRPr="00A77D1A">
        <w:rPr>
          <w:i/>
          <w:lang w:val="uk-UA"/>
        </w:rPr>
        <w:t>Я.</w:t>
      </w:r>
      <w:r>
        <w:rPr>
          <w:i/>
          <w:lang w:val="uk-UA"/>
        </w:rPr>
        <w:t xml:space="preserve"> </w:t>
      </w:r>
      <w:r w:rsidRPr="00A77D1A">
        <w:rPr>
          <w:i/>
          <w:lang w:val="uk-UA"/>
        </w:rPr>
        <w:t>Й.</w:t>
      </w:r>
      <w:r>
        <w:rPr>
          <w:i/>
          <w:lang w:val="uk-UA"/>
        </w:rPr>
        <w:t xml:space="preserve"> </w:t>
      </w:r>
      <w:r w:rsidRPr="00A77D1A">
        <w:rPr>
          <w:i/>
          <w:lang w:val="uk-UA"/>
        </w:rPr>
        <w:t>Васильченко</w:t>
      </w:r>
    </w:p>
    <w:p w:rsidR="00D9064B" w:rsidRPr="00A77D1A" w:rsidRDefault="00D9064B" w:rsidP="00D768A5">
      <w:pPr>
        <w:spacing w:line="360" w:lineRule="auto"/>
        <w:jc w:val="both"/>
        <w:rPr>
          <w:lang w:val="uk-UA"/>
        </w:rPr>
      </w:pPr>
    </w:p>
    <w:p w:rsidR="00D9064B" w:rsidRPr="00A77D1A" w:rsidRDefault="00D9064B" w:rsidP="00D768A5">
      <w:pPr>
        <w:spacing w:line="360" w:lineRule="auto"/>
        <w:jc w:val="both"/>
        <w:rPr>
          <w:lang w:val="uk-UA"/>
        </w:rPr>
      </w:pPr>
    </w:p>
    <w:p w:rsidR="00D9064B" w:rsidRPr="00A77D1A" w:rsidRDefault="00D9064B" w:rsidP="00D768A5">
      <w:pPr>
        <w:spacing w:line="360" w:lineRule="auto"/>
        <w:jc w:val="both"/>
        <w:rPr>
          <w:lang w:val="uk-UA"/>
        </w:rPr>
      </w:pPr>
    </w:p>
    <w:p w:rsidR="00D9064B" w:rsidRPr="00A77D1A" w:rsidRDefault="00D9064B" w:rsidP="00D768A5">
      <w:pPr>
        <w:spacing w:line="360" w:lineRule="auto"/>
        <w:jc w:val="both"/>
        <w:rPr>
          <w:lang w:val="uk-UA"/>
        </w:rPr>
      </w:pPr>
    </w:p>
    <w:p w:rsidR="00D9064B" w:rsidRPr="00A77D1A" w:rsidRDefault="00D9064B" w:rsidP="00D768A5">
      <w:pPr>
        <w:spacing w:line="360" w:lineRule="auto"/>
        <w:jc w:val="both"/>
        <w:rPr>
          <w:lang w:val="uk-UA"/>
        </w:rPr>
      </w:pPr>
    </w:p>
    <w:p w:rsidR="00D9064B" w:rsidRPr="00A77D1A" w:rsidRDefault="00D9064B" w:rsidP="00D768A5">
      <w:pPr>
        <w:pStyle w:val="Heading3"/>
        <w:spacing w:before="0" w:line="360" w:lineRule="auto"/>
        <w:rPr>
          <w:color w:val="auto"/>
          <w:lang w:val="uk-UA"/>
        </w:rPr>
      </w:pPr>
      <w:r w:rsidRPr="00A77D1A">
        <w:rPr>
          <w:color w:val="auto"/>
          <w:lang w:val="uk-UA"/>
        </w:rPr>
        <w:t>Університет менеджменту освіти НАПН України</w:t>
      </w:r>
    </w:p>
    <w:p w:rsidR="00D9064B" w:rsidRPr="00A77D1A" w:rsidRDefault="00D9064B" w:rsidP="00D768A5">
      <w:pPr>
        <w:spacing w:line="360" w:lineRule="auto"/>
        <w:rPr>
          <w:lang w:val="uk-UA"/>
        </w:rPr>
      </w:pPr>
      <w:smartTag w:uri="urn:schemas-microsoft-com:office:smarttags" w:element="metricconverter">
        <w:smartTagPr>
          <w:attr w:name="ProductID" w:val="04053, м"/>
        </w:smartTagPr>
        <w:r w:rsidRPr="00A77D1A">
          <w:rPr>
            <w:lang w:val="uk-UA"/>
          </w:rPr>
          <w:t>04053, м</w:t>
        </w:r>
      </w:smartTag>
      <w:r w:rsidRPr="00A77D1A">
        <w:rPr>
          <w:lang w:val="uk-UA"/>
        </w:rPr>
        <w:t>. Київ, вул. Артема, 52-А, корпус 3</w:t>
      </w:r>
    </w:p>
    <w:p w:rsidR="00D9064B" w:rsidRPr="00A77D1A" w:rsidRDefault="00D9064B" w:rsidP="00D768A5">
      <w:pPr>
        <w:spacing w:line="360" w:lineRule="auto"/>
        <w:rPr>
          <w:b/>
          <w:lang w:val="uk-UA"/>
        </w:rPr>
      </w:pPr>
    </w:p>
    <w:sectPr w:rsidR="00D9064B" w:rsidRPr="00A77D1A" w:rsidSect="004C5947">
      <w:footerReference w:type="default" r:id="rId23"/>
      <w:pgSz w:w="11906" w:h="16838"/>
      <w:pgMar w:top="1134" w:right="567" w:bottom="1134" w:left="1418" w:header="709" w:footer="709" w:gutter="0"/>
      <w:pgNumType w:start="48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64B" w:rsidRDefault="00D9064B" w:rsidP="000309C1">
      <w:r>
        <w:separator/>
      </w:r>
    </w:p>
  </w:endnote>
  <w:endnote w:type="continuationSeparator" w:id="1">
    <w:p w:rsidR="00D9064B" w:rsidRDefault="00D9064B" w:rsidP="0003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4B" w:rsidRDefault="00D9064B">
    <w:pPr>
      <w:pStyle w:val="Footer"/>
    </w:pPr>
    <w:fldSimple w:instr=" PAGE   \* MERGEFORMAT ">
      <w:r>
        <w:rPr>
          <w:noProof/>
        </w:rPr>
        <w:t>23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4B" w:rsidRDefault="00D9064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4B" w:rsidRDefault="00D9064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4B" w:rsidRDefault="00D906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64B" w:rsidRDefault="00D9064B" w:rsidP="000309C1">
      <w:r>
        <w:separator/>
      </w:r>
    </w:p>
  </w:footnote>
  <w:footnote w:type="continuationSeparator" w:id="1">
    <w:p w:rsidR="00D9064B" w:rsidRDefault="00D9064B" w:rsidP="000309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B5F"/>
    <w:multiLevelType w:val="hybridMultilevel"/>
    <w:tmpl w:val="5F4A1F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535704"/>
    <w:multiLevelType w:val="hybridMultilevel"/>
    <w:tmpl w:val="8BBC5002"/>
    <w:lvl w:ilvl="0" w:tplc="FFFFFFFF">
      <w:start w:val="2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0A6919D3"/>
    <w:multiLevelType w:val="hybridMultilevel"/>
    <w:tmpl w:val="6F6E2BDE"/>
    <w:lvl w:ilvl="0" w:tplc="D5A0106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AC30267"/>
    <w:multiLevelType w:val="hybridMultilevel"/>
    <w:tmpl w:val="B13CCB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631153"/>
    <w:multiLevelType w:val="multilevel"/>
    <w:tmpl w:val="44724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5">
    <w:nsid w:val="0FB24402"/>
    <w:multiLevelType w:val="hybridMultilevel"/>
    <w:tmpl w:val="6E4E3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264FE0"/>
    <w:multiLevelType w:val="hybridMultilevel"/>
    <w:tmpl w:val="FFA2B6C8"/>
    <w:lvl w:ilvl="0" w:tplc="D5A010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68765FB"/>
    <w:multiLevelType w:val="hybridMultilevel"/>
    <w:tmpl w:val="53008E1C"/>
    <w:lvl w:ilvl="0" w:tplc="42D6752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570BAF"/>
    <w:multiLevelType w:val="hybridMultilevel"/>
    <w:tmpl w:val="E4366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2F426BA"/>
    <w:multiLevelType w:val="hybridMultilevel"/>
    <w:tmpl w:val="C43E2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8F0871"/>
    <w:multiLevelType w:val="hybridMultilevel"/>
    <w:tmpl w:val="09A2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1433CE"/>
    <w:multiLevelType w:val="hybridMultilevel"/>
    <w:tmpl w:val="3068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423B5"/>
    <w:multiLevelType w:val="hybridMultilevel"/>
    <w:tmpl w:val="FDC06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F7956"/>
    <w:multiLevelType w:val="hybridMultilevel"/>
    <w:tmpl w:val="631C9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515C36"/>
    <w:multiLevelType w:val="hybridMultilevel"/>
    <w:tmpl w:val="72D0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C963D6"/>
    <w:multiLevelType w:val="hybridMultilevel"/>
    <w:tmpl w:val="BE7C25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4233056"/>
    <w:multiLevelType w:val="hybridMultilevel"/>
    <w:tmpl w:val="3C329F38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7">
    <w:nsid w:val="46531C34"/>
    <w:multiLevelType w:val="hybridMultilevel"/>
    <w:tmpl w:val="6AF6F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4868E3"/>
    <w:multiLevelType w:val="hybridMultilevel"/>
    <w:tmpl w:val="2C6EDBE6"/>
    <w:lvl w:ilvl="0" w:tplc="D5A01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0A1BB3"/>
    <w:multiLevelType w:val="multilevel"/>
    <w:tmpl w:val="B85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DE6B8E"/>
    <w:multiLevelType w:val="multilevel"/>
    <w:tmpl w:val="DB26EADC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1">
    <w:nsid w:val="61623559"/>
    <w:multiLevelType w:val="hybridMultilevel"/>
    <w:tmpl w:val="D1342D0A"/>
    <w:lvl w:ilvl="0" w:tplc="D5A01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9707F8"/>
    <w:multiLevelType w:val="hybridMultilevel"/>
    <w:tmpl w:val="EF6EF654"/>
    <w:lvl w:ilvl="0" w:tplc="42D6752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380763"/>
    <w:multiLevelType w:val="hybridMultilevel"/>
    <w:tmpl w:val="2A94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B60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67B9025C"/>
    <w:multiLevelType w:val="hybridMultilevel"/>
    <w:tmpl w:val="5FB4D3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560CE7"/>
    <w:multiLevelType w:val="hybridMultilevel"/>
    <w:tmpl w:val="6470A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6D578D"/>
    <w:multiLevelType w:val="hybridMultilevel"/>
    <w:tmpl w:val="E5360672"/>
    <w:lvl w:ilvl="0" w:tplc="D5A0106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8">
    <w:nsid w:val="77890C74"/>
    <w:multiLevelType w:val="hybridMultilevel"/>
    <w:tmpl w:val="DC6816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0537A3"/>
    <w:multiLevelType w:val="hybridMultilevel"/>
    <w:tmpl w:val="3362926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7DBF4DCF"/>
    <w:multiLevelType w:val="hybridMultilevel"/>
    <w:tmpl w:val="A914FFF6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6"/>
  </w:num>
  <w:num w:numId="4">
    <w:abstractNumId w:val="6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18"/>
  </w:num>
  <w:num w:numId="10">
    <w:abstractNumId w:val="13"/>
  </w:num>
  <w:num w:numId="11">
    <w:abstractNumId w:val="25"/>
  </w:num>
  <w:num w:numId="12">
    <w:abstractNumId w:val="17"/>
  </w:num>
  <w:num w:numId="13">
    <w:abstractNumId w:val="20"/>
  </w:num>
  <w:num w:numId="14">
    <w:abstractNumId w:val="7"/>
  </w:num>
  <w:num w:numId="15">
    <w:abstractNumId w:val="22"/>
  </w:num>
  <w:num w:numId="16">
    <w:abstractNumId w:val="27"/>
  </w:num>
  <w:num w:numId="17">
    <w:abstractNumId w:val="1"/>
  </w:num>
  <w:num w:numId="18">
    <w:abstractNumId w:val="21"/>
  </w:num>
  <w:num w:numId="19">
    <w:abstractNumId w:val="12"/>
  </w:num>
  <w:num w:numId="20">
    <w:abstractNumId w:val="30"/>
  </w:num>
  <w:num w:numId="21">
    <w:abstractNumId w:val="8"/>
  </w:num>
  <w:num w:numId="22">
    <w:abstractNumId w:val="19"/>
  </w:num>
  <w:num w:numId="23">
    <w:abstractNumId w:val="5"/>
  </w:num>
  <w:num w:numId="24">
    <w:abstractNumId w:val="28"/>
  </w:num>
  <w:num w:numId="25">
    <w:abstractNumId w:val="14"/>
  </w:num>
  <w:num w:numId="26">
    <w:abstractNumId w:val="24"/>
  </w:num>
  <w:num w:numId="27">
    <w:abstractNumId w:val="16"/>
  </w:num>
  <w:num w:numId="28">
    <w:abstractNumId w:val="15"/>
  </w:num>
  <w:num w:numId="29">
    <w:abstractNumId w:val="23"/>
  </w:num>
  <w:num w:numId="30">
    <w:abstractNumId w:val="29"/>
  </w:num>
  <w:num w:numId="31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BF6"/>
    <w:rsid w:val="00003B64"/>
    <w:rsid w:val="000077EF"/>
    <w:rsid w:val="00010ED5"/>
    <w:rsid w:val="000309C1"/>
    <w:rsid w:val="00034C8D"/>
    <w:rsid w:val="00034FE5"/>
    <w:rsid w:val="00044833"/>
    <w:rsid w:val="00044EDB"/>
    <w:rsid w:val="00061517"/>
    <w:rsid w:val="000644C0"/>
    <w:rsid w:val="000852D4"/>
    <w:rsid w:val="000864B3"/>
    <w:rsid w:val="00086CAA"/>
    <w:rsid w:val="000A019E"/>
    <w:rsid w:val="000A27F0"/>
    <w:rsid w:val="000B203A"/>
    <w:rsid w:val="000C25AD"/>
    <w:rsid w:val="000C4121"/>
    <w:rsid w:val="000C4284"/>
    <w:rsid w:val="000C545E"/>
    <w:rsid w:val="000D7E78"/>
    <w:rsid w:val="000E64A1"/>
    <w:rsid w:val="000F5E6A"/>
    <w:rsid w:val="001014DA"/>
    <w:rsid w:val="00107B2D"/>
    <w:rsid w:val="00114B41"/>
    <w:rsid w:val="00137269"/>
    <w:rsid w:val="00137E19"/>
    <w:rsid w:val="00143907"/>
    <w:rsid w:val="0014514B"/>
    <w:rsid w:val="00157473"/>
    <w:rsid w:val="00157B9A"/>
    <w:rsid w:val="00167DFD"/>
    <w:rsid w:val="00170FD8"/>
    <w:rsid w:val="001716C0"/>
    <w:rsid w:val="00171DD3"/>
    <w:rsid w:val="00176F6A"/>
    <w:rsid w:val="00177638"/>
    <w:rsid w:val="001778D9"/>
    <w:rsid w:val="0018069B"/>
    <w:rsid w:val="0018178A"/>
    <w:rsid w:val="00184CEB"/>
    <w:rsid w:val="00191D00"/>
    <w:rsid w:val="00194A83"/>
    <w:rsid w:val="001A2CC8"/>
    <w:rsid w:val="001A73B4"/>
    <w:rsid w:val="001B1869"/>
    <w:rsid w:val="001C05DE"/>
    <w:rsid w:val="001C06A6"/>
    <w:rsid w:val="001C0DEE"/>
    <w:rsid w:val="001D018A"/>
    <w:rsid w:val="001D0A6B"/>
    <w:rsid w:val="001D1644"/>
    <w:rsid w:val="001E374B"/>
    <w:rsid w:val="001E5436"/>
    <w:rsid w:val="001F4524"/>
    <w:rsid w:val="001F5B18"/>
    <w:rsid w:val="001F5E3B"/>
    <w:rsid w:val="00205452"/>
    <w:rsid w:val="00206158"/>
    <w:rsid w:val="002113D4"/>
    <w:rsid w:val="00212C2C"/>
    <w:rsid w:val="002147F9"/>
    <w:rsid w:val="00224641"/>
    <w:rsid w:val="00225088"/>
    <w:rsid w:val="00235115"/>
    <w:rsid w:val="002406C8"/>
    <w:rsid w:val="00243EBC"/>
    <w:rsid w:val="00264F7B"/>
    <w:rsid w:val="00270266"/>
    <w:rsid w:val="002773E6"/>
    <w:rsid w:val="00287B89"/>
    <w:rsid w:val="002935B9"/>
    <w:rsid w:val="002A42B9"/>
    <w:rsid w:val="002A4E43"/>
    <w:rsid w:val="002A5B64"/>
    <w:rsid w:val="002B10E6"/>
    <w:rsid w:val="002B1D00"/>
    <w:rsid w:val="002B31B9"/>
    <w:rsid w:val="002B71AC"/>
    <w:rsid w:val="002C2547"/>
    <w:rsid w:val="002C65A6"/>
    <w:rsid w:val="002C663A"/>
    <w:rsid w:val="002C7276"/>
    <w:rsid w:val="002D60AC"/>
    <w:rsid w:val="002E7A42"/>
    <w:rsid w:val="002F155A"/>
    <w:rsid w:val="002F3B31"/>
    <w:rsid w:val="00306752"/>
    <w:rsid w:val="00315213"/>
    <w:rsid w:val="003302A4"/>
    <w:rsid w:val="003312D6"/>
    <w:rsid w:val="0033461E"/>
    <w:rsid w:val="00335205"/>
    <w:rsid w:val="003405E7"/>
    <w:rsid w:val="00340CAB"/>
    <w:rsid w:val="00341B51"/>
    <w:rsid w:val="0034227E"/>
    <w:rsid w:val="00346DBC"/>
    <w:rsid w:val="003513AA"/>
    <w:rsid w:val="00352A88"/>
    <w:rsid w:val="003574FC"/>
    <w:rsid w:val="0036176C"/>
    <w:rsid w:val="00362C05"/>
    <w:rsid w:val="003631CD"/>
    <w:rsid w:val="00364C53"/>
    <w:rsid w:val="0037277C"/>
    <w:rsid w:val="00376436"/>
    <w:rsid w:val="0038094A"/>
    <w:rsid w:val="00385EED"/>
    <w:rsid w:val="00386FA1"/>
    <w:rsid w:val="0039028F"/>
    <w:rsid w:val="0039147B"/>
    <w:rsid w:val="00392672"/>
    <w:rsid w:val="003945F5"/>
    <w:rsid w:val="00395626"/>
    <w:rsid w:val="0039630B"/>
    <w:rsid w:val="003A3210"/>
    <w:rsid w:val="003A4A3E"/>
    <w:rsid w:val="003A7907"/>
    <w:rsid w:val="003B437D"/>
    <w:rsid w:val="003B43B3"/>
    <w:rsid w:val="003C344D"/>
    <w:rsid w:val="003C7D40"/>
    <w:rsid w:val="003D2ADE"/>
    <w:rsid w:val="003D681E"/>
    <w:rsid w:val="003E15AE"/>
    <w:rsid w:val="003E6E60"/>
    <w:rsid w:val="003F74FC"/>
    <w:rsid w:val="003F7D9B"/>
    <w:rsid w:val="00401DB0"/>
    <w:rsid w:val="0040265D"/>
    <w:rsid w:val="00402F81"/>
    <w:rsid w:val="0040502D"/>
    <w:rsid w:val="00406892"/>
    <w:rsid w:val="00407E1C"/>
    <w:rsid w:val="00412964"/>
    <w:rsid w:val="00413BF6"/>
    <w:rsid w:val="00420876"/>
    <w:rsid w:val="004334CF"/>
    <w:rsid w:val="004372AE"/>
    <w:rsid w:val="00443190"/>
    <w:rsid w:val="00451ED8"/>
    <w:rsid w:val="004529CA"/>
    <w:rsid w:val="0045564B"/>
    <w:rsid w:val="004563BC"/>
    <w:rsid w:val="00461507"/>
    <w:rsid w:val="004628C3"/>
    <w:rsid w:val="004635C6"/>
    <w:rsid w:val="00466C36"/>
    <w:rsid w:val="004672B1"/>
    <w:rsid w:val="004702AE"/>
    <w:rsid w:val="00477D4F"/>
    <w:rsid w:val="00483C4A"/>
    <w:rsid w:val="004865FA"/>
    <w:rsid w:val="004913ED"/>
    <w:rsid w:val="0049374E"/>
    <w:rsid w:val="004A114A"/>
    <w:rsid w:val="004A64A9"/>
    <w:rsid w:val="004B0BDB"/>
    <w:rsid w:val="004B7F84"/>
    <w:rsid w:val="004C5947"/>
    <w:rsid w:val="004C5B02"/>
    <w:rsid w:val="004C5CD0"/>
    <w:rsid w:val="004C6810"/>
    <w:rsid w:val="004C699C"/>
    <w:rsid w:val="004D0F57"/>
    <w:rsid w:val="004D30E1"/>
    <w:rsid w:val="004E0373"/>
    <w:rsid w:val="004E2F7E"/>
    <w:rsid w:val="004E6E48"/>
    <w:rsid w:val="004F675E"/>
    <w:rsid w:val="005129C4"/>
    <w:rsid w:val="005131D6"/>
    <w:rsid w:val="0052330F"/>
    <w:rsid w:val="00545681"/>
    <w:rsid w:val="00546D90"/>
    <w:rsid w:val="0055186C"/>
    <w:rsid w:val="00552A57"/>
    <w:rsid w:val="00557FD8"/>
    <w:rsid w:val="00561F06"/>
    <w:rsid w:val="00562293"/>
    <w:rsid w:val="00562F84"/>
    <w:rsid w:val="00565EC5"/>
    <w:rsid w:val="00571B02"/>
    <w:rsid w:val="00571CBE"/>
    <w:rsid w:val="005743AB"/>
    <w:rsid w:val="005764FC"/>
    <w:rsid w:val="00577995"/>
    <w:rsid w:val="00585218"/>
    <w:rsid w:val="00585F6E"/>
    <w:rsid w:val="00587B22"/>
    <w:rsid w:val="00590240"/>
    <w:rsid w:val="00596216"/>
    <w:rsid w:val="005A2329"/>
    <w:rsid w:val="005A72B4"/>
    <w:rsid w:val="005B2230"/>
    <w:rsid w:val="005B36C4"/>
    <w:rsid w:val="005B5A46"/>
    <w:rsid w:val="005C106E"/>
    <w:rsid w:val="005C1BCD"/>
    <w:rsid w:val="005C5B05"/>
    <w:rsid w:val="005C696C"/>
    <w:rsid w:val="005D6FFB"/>
    <w:rsid w:val="005E090D"/>
    <w:rsid w:val="005E66A6"/>
    <w:rsid w:val="005F1261"/>
    <w:rsid w:val="005F1D64"/>
    <w:rsid w:val="0060141B"/>
    <w:rsid w:val="00603DDC"/>
    <w:rsid w:val="00607F77"/>
    <w:rsid w:val="00613944"/>
    <w:rsid w:val="00623060"/>
    <w:rsid w:val="00626DEF"/>
    <w:rsid w:val="00630E30"/>
    <w:rsid w:val="00631951"/>
    <w:rsid w:val="00631E7D"/>
    <w:rsid w:val="00632CD7"/>
    <w:rsid w:val="00635721"/>
    <w:rsid w:val="0064118F"/>
    <w:rsid w:val="0064380C"/>
    <w:rsid w:val="00650EF1"/>
    <w:rsid w:val="00652F72"/>
    <w:rsid w:val="00654246"/>
    <w:rsid w:val="00661B2D"/>
    <w:rsid w:val="00664E4E"/>
    <w:rsid w:val="00667384"/>
    <w:rsid w:val="0067284D"/>
    <w:rsid w:val="00682D9A"/>
    <w:rsid w:val="00683F09"/>
    <w:rsid w:val="00690474"/>
    <w:rsid w:val="006963B0"/>
    <w:rsid w:val="00697613"/>
    <w:rsid w:val="006A6253"/>
    <w:rsid w:val="006A7A4F"/>
    <w:rsid w:val="006B11D2"/>
    <w:rsid w:val="006B638D"/>
    <w:rsid w:val="006C76EA"/>
    <w:rsid w:val="006C7C6F"/>
    <w:rsid w:val="006D2065"/>
    <w:rsid w:val="006D22F7"/>
    <w:rsid w:val="006D3BA2"/>
    <w:rsid w:val="006D3FC9"/>
    <w:rsid w:val="006E5038"/>
    <w:rsid w:val="006E5C01"/>
    <w:rsid w:val="006F01FF"/>
    <w:rsid w:val="007046E6"/>
    <w:rsid w:val="00707AB4"/>
    <w:rsid w:val="00712E5E"/>
    <w:rsid w:val="007143B2"/>
    <w:rsid w:val="00727898"/>
    <w:rsid w:val="00734DC0"/>
    <w:rsid w:val="0073759A"/>
    <w:rsid w:val="00742B18"/>
    <w:rsid w:val="00745E50"/>
    <w:rsid w:val="00753DF7"/>
    <w:rsid w:val="00757281"/>
    <w:rsid w:val="0075770E"/>
    <w:rsid w:val="00757798"/>
    <w:rsid w:val="00757905"/>
    <w:rsid w:val="00763C13"/>
    <w:rsid w:val="007705D9"/>
    <w:rsid w:val="00771899"/>
    <w:rsid w:val="00777226"/>
    <w:rsid w:val="0078120E"/>
    <w:rsid w:val="00790684"/>
    <w:rsid w:val="00791757"/>
    <w:rsid w:val="007936D8"/>
    <w:rsid w:val="00794D60"/>
    <w:rsid w:val="007954AF"/>
    <w:rsid w:val="00797486"/>
    <w:rsid w:val="0079760F"/>
    <w:rsid w:val="007A1557"/>
    <w:rsid w:val="007A409E"/>
    <w:rsid w:val="007B14FA"/>
    <w:rsid w:val="007B6A7A"/>
    <w:rsid w:val="007C10E6"/>
    <w:rsid w:val="007C2483"/>
    <w:rsid w:val="007C72FF"/>
    <w:rsid w:val="007D4185"/>
    <w:rsid w:val="007E5ED7"/>
    <w:rsid w:val="007F68BC"/>
    <w:rsid w:val="00800181"/>
    <w:rsid w:val="008019AF"/>
    <w:rsid w:val="008130A0"/>
    <w:rsid w:val="00820820"/>
    <w:rsid w:val="00825E40"/>
    <w:rsid w:val="00827BDE"/>
    <w:rsid w:val="00833439"/>
    <w:rsid w:val="00836F7B"/>
    <w:rsid w:val="0083788E"/>
    <w:rsid w:val="00850AC3"/>
    <w:rsid w:val="00850EB3"/>
    <w:rsid w:val="0086073A"/>
    <w:rsid w:val="008610C3"/>
    <w:rsid w:val="00862126"/>
    <w:rsid w:val="00862FD1"/>
    <w:rsid w:val="008679A8"/>
    <w:rsid w:val="0087307B"/>
    <w:rsid w:val="0088049E"/>
    <w:rsid w:val="00885D5F"/>
    <w:rsid w:val="008A2E41"/>
    <w:rsid w:val="008A6874"/>
    <w:rsid w:val="008C6CED"/>
    <w:rsid w:val="008D3EC8"/>
    <w:rsid w:val="008D6691"/>
    <w:rsid w:val="008F4762"/>
    <w:rsid w:val="008F4EF6"/>
    <w:rsid w:val="008F5752"/>
    <w:rsid w:val="008F6C01"/>
    <w:rsid w:val="008F7654"/>
    <w:rsid w:val="00901471"/>
    <w:rsid w:val="00902701"/>
    <w:rsid w:val="0090380E"/>
    <w:rsid w:val="009077FA"/>
    <w:rsid w:val="00912A9C"/>
    <w:rsid w:val="00917C3B"/>
    <w:rsid w:val="00920DDB"/>
    <w:rsid w:val="009343AF"/>
    <w:rsid w:val="00935C95"/>
    <w:rsid w:val="00941C9A"/>
    <w:rsid w:val="00944B32"/>
    <w:rsid w:val="00945B24"/>
    <w:rsid w:val="009529EF"/>
    <w:rsid w:val="0095339A"/>
    <w:rsid w:val="00956DBA"/>
    <w:rsid w:val="00964824"/>
    <w:rsid w:val="00964854"/>
    <w:rsid w:val="00965C48"/>
    <w:rsid w:val="009705CF"/>
    <w:rsid w:val="009760C1"/>
    <w:rsid w:val="0097742F"/>
    <w:rsid w:val="00983203"/>
    <w:rsid w:val="00984CEA"/>
    <w:rsid w:val="00987CCB"/>
    <w:rsid w:val="009A2DB0"/>
    <w:rsid w:val="009A7FC9"/>
    <w:rsid w:val="009B03F8"/>
    <w:rsid w:val="009B0AB1"/>
    <w:rsid w:val="009C0174"/>
    <w:rsid w:val="009C3797"/>
    <w:rsid w:val="009D0820"/>
    <w:rsid w:val="009D5F6F"/>
    <w:rsid w:val="009D714F"/>
    <w:rsid w:val="009E0145"/>
    <w:rsid w:val="009E304F"/>
    <w:rsid w:val="009E47D9"/>
    <w:rsid w:val="009E7A3B"/>
    <w:rsid w:val="009F30D3"/>
    <w:rsid w:val="00A03586"/>
    <w:rsid w:val="00A05680"/>
    <w:rsid w:val="00A06A75"/>
    <w:rsid w:val="00A10CA0"/>
    <w:rsid w:val="00A13D13"/>
    <w:rsid w:val="00A16FD6"/>
    <w:rsid w:val="00A17A46"/>
    <w:rsid w:val="00A22226"/>
    <w:rsid w:val="00A32901"/>
    <w:rsid w:val="00A33D8E"/>
    <w:rsid w:val="00A36346"/>
    <w:rsid w:val="00A44B80"/>
    <w:rsid w:val="00A45E38"/>
    <w:rsid w:val="00A60A64"/>
    <w:rsid w:val="00A613A4"/>
    <w:rsid w:val="00A6351B"/>
    <w:rsid w:val="00A64D04"/>
    <w:rsid w:val="00A65D3F"/>
    <w:rsid w:val="00A67EA3"/>
    <w:rsid w:val="00A7575B"/>
    <w:rsid w:val="00A77D1A"/>
    <w:rsid w:val="00A82CC6"/>
    <w:rsid w:val="00A92006"/>
    <w:rsid w:val="00A92617"/>
    <w:rsid w:val="00A94FD4"/>
    <w:rsid w:val="00A95A8C"/>
    <w:rsid w:val="00A968F1"/>
    <w:rsid w:val="00AA0D5F"/>
    <w:rsid w:val="00AB07B4"/>
    <w:rsid w:val="00AB563A"/>
    <w:rsid w:val="00AC0CA6"/>
    <w:rsid w:val="00AC0EE2"/>
    <w:rsid w:val="00AC2FF3"/>
    <w:rsid w:val="00AC3AC4"/>
    <w:rsid w:val="00AC4A98"/>
    <w:rsid w:val="00AC6690"/>
    <w:rsid w:val="00AD3067"/>
    <w:rsid w:val="00AD547F"/>
    <w:rsid w:val="00AE527A"/>
    <w:rsid w:val="00AF3172"/>
    <w:rsid w:val="00AF589C"/>
    <w:rsid w:val="00AF5CF1"/>
    <w:rsid w:val="00AF7312"/>
    <w:rsid w:val="00B04705"/>
    <w:rsid w:val="00B131CC"/>
    <w:rsid w:val="00B147A0"/>
    <w:rsid w:val="00B17BE2"/>
    <w:rsid w:val="00B2067F"/>
    <w:rsid w:val="00B22F8E"/>
    <w:rsid w:val="00B237A3"/>
    <w:rsid w:val="00B44F3D"/>
    <w:rsid w:val="00B55F8E"/>
    <w:rsid w:val="00B574AD"/>
    <w:rsid w:val="00B6140A"/>
    <w:rsid w:val="00B669BF"/>
    <w:rsid w:val="00B67972"/>
    <w:rsid w:val="00B73356"/>
    <w:rsid w:val="00B750BC"/>
    <w:rsid w:val="00B8491B"/>
    <w:rsid w:val="00B85EB6"/>
    <w:rsid w:val="00B91310"/>
    <w:rsid w:val="00B95D85"/>
    <w:rsid w:val="00B96F74"/>
    <w:rsid w:val="00BA2A17"/>
    <w:rsid w:val="00BA54D4"/>
    <w:rsid w:val="00BB6A83"/>
    <w:rsid w:val="00BB6B0B"/>
    <w:rsid w:val="00BC3835"/>
    <w:rsid w:val="00BC56F2"/>
    <w:rsid w:val="00BD067C"/>
    <w:rsid w:val="00BD2D2B"/>
    <w:rsid w:val="00BD57D1"/>
    <w:rsid w:val="00BE56CE"/>
    <w:rsid w:val="00BF0CF8"/>
    <w:rsid w:val="00BF164B"/>
    <w:rsid w:val="00BF4A0E"/>
    <w:rsid w:val="00BF5917"/>
    <w:rsid w:val="00BF6BB7"/>
    <w:rsid w:val="00C00637"/>
    <w:rsid w:val="00C00FA5"/>
    <w:rsid w:val="00C0133E"/>
    <w:rsid w:val="00C03CB7"/>
    <w:rsid w:val="00C05112"/>
    <w:rsid w:val="00C076DE"/>
    <w:rsid w:val="00C15163"/>
    <w:rsid w:val="00C17C95"/>
    <w:rsid w:val="00C218B3"/>
    <w:rsid w:val="00C25A97"/>
    <w:rsid w:val="00C30356"/>
    <w:rsid w:val="00C35588"/>
    <w:rsid w:val="00C42024"/>
    <w:rsid w:val="00C46448"/>
    <w:rsid w:val="00C5615B"/>
    <w:rsid w:val="00C61A95"/>
    <w:rsid w:val="00C625AE"/>
    <w:rsid w:val="00C62B85"/>
    <w:rsid w:val="00C67408"/>
    <w:rsid w:val="00C75DBB"/>
    <w:rsid w:val="00C82600"/>
    <w:rsid w:val="00C86A20"/>
    <w:rsid w:val="00C929BF"/>
    <w:rsid w:val="00C92E38"/>
    <w:rsid w:val="00C93F5C"/>
    <w:rsid w:val="00CA2C77"/>
    <w:rsid w:val="00CA483D"/>
    <w:rsid w:val="00CC3063"/>
    <w:rsid w:val="00CC30D0"/>
    <w:rsid w:val="00CC7B2A"/>
    <w:rsid w:val="00CC7CF3"/>
    <w:rsid w:val="00CD3050"/>
    <w:rsid w:val="00CD4CF4"/>
    <w:rsid w:val="00CD4F9C"/>
    <w:rsid w:val="00CD52BA"/>
    <w:rsid w:val="00CD70EB"/>
    <w:rsid w:val="00CE3F40"/>
    <w:rsid w:val="00CE54E3"/>
    <w:rsid w:val="00CE6C8B"/>
    <w:rsid w:val="00CF0AAB"/>
    <w:rsid w:val="00CF51EE"/>
    <w:rsid w:val="00D02650"/>
    <w:rsid w:val="00D032F6"/>
    <w:rsid w:val="00D03411"/>
    <w:rsid w:val="00D04B80"/>
    <w:rsid w:val="00D0789C"/>
    <w:rsid w:val="00D223D0"/>
    <w:rsid w:val="00D22976"/>
    <w:rsid w:val="00D242BF"/>
    <w:rsid w:val="00D24892"/>
    <w:rsid w:val="00D30789"/>
    <w:rsid w:val="00D30C28"/>
    <w:rsid w:val="00D31E55"/>
    <w:rsid w:val="00D33A33"/>
    <w:rsid w:val="00D34A40"/>
    <w:rsid w:val="00D42F8B"/>
    <w:rsid w:val="00D43BF4"/>
    <w:rsid w:val="00D4526B"/>
    <w:rsid w:val="00D50577"/>
    <w:rsid w:val="00D56A99"/>
    <w:rsid w:val="00D575CA"/>
    <w:rsid w:val="00D7063C"/>
    <w:rsid w:val="00D7340A"/>
    <w:rsid w:val="00D748A1"/>
    <w:rsid w:val="00D768A5"/>
    <w:rsid w:val="00D777A6"/>
    <w:rsid w:val="00D83DAA"/>
    <w:rsid w:val="00D9064B"/>
    <w:rsid w:val="00D911CB"/>
    <w:rsid w:val="00D9595D"/>
    <w:rsid w:val="00D97974"/>
    <w:rsid w:val="00D97C91"/>
    <w:rsid w:val="00D97DB9"/>
    <w:rsid w:val="00D97E79"/>
    <w:rsid w:val="00DA0594"/>
    <w:rsid w:val="00DA3623"/>
    <w:rsid w:val="00DA7CBA"/>
    <w:rsid w:val="00DB19E6"/>
    <w:rsid w:val="00DB4E79"/>
    <w:rsid w:val="00DC446A"/>
    <w:rsid w:val="00DC4FD1"/>
    <w:rsid w:val="00DC57F1"/>
    <w:rsid w:val="00DD0677"/>
    <w:rsid w:val="00DD180F"/>
    <w:rsid w:val="00DD37B6"/>
    <w:rsid w:val="00DD4F84"/>
    <w:rsid w:val="00DD5C81"/>
    <w:rsid w:val="00DD76EB"/>
    <w:rsid w:val="00DE7758"/>
    <w:rsid w:val="00DF2C15"/>
    <w:rsid w:val="00DF4C6B"/>
    <w:rsid w:val="00E15750"/>
    <w:rsid w:val="00E21046"/>
    <w:rsid w:val="00E21160"/>
    <w:rsid w:val="00E24193"/>
    <w:rsid w:val="00E321C3"/>
    <w:rsid w:val="00E414C9"/>
    <w:rsid w:val="00E432B8"/>
    <w:rsid w:val="00E45132"/>
    <w:rsid w:val="00E46ADE"/>
    <w:rsid w:val="00E47522"/>
    <w:rsid w:val="00E52041"/>
    <w:rsid w:val="00E550DE"/>
    <w:rsid w:val="00E56ECB"/>
    <w:rsid w:val="00E75E1A"/>
    <w:rsid w:val="00E76F37"/>
    <w:rsid w:val="00E770D8"/>
    <w:rsid w:val="00E836B2"/>
    <w:rsid w:val="00E867FF"/>
    <w:rsid w:val="00E93D2C"/>
    <w:rsid w:val="00EA0B97"/>
    <w:rsid w:val="00EA35AA"/>
    <w:rsid w:val="00EA5DC7"/>
    <w:rsid w:val="00EB048D"/>
    <w:rsid w:val="00EB0F79"/>
    <w:rsid w:val="00EB30D8"/>
    <w:rsid w:val="00EB3FC1"/>
    <w:rsid w:val="00EC0F11"/>
    <w:rsid w:val="00EC2BA3"/>
    <w:rsid w:val="00EC7A62"/>
    <w:rsid w:val="00ED0970"/>
    <w:rsid w:val="00ED4701"/>
    <w:rsid w:val="00ED548B"/>
    <w:rsid w:val="00ED6CCA"/>
    <w:rsid w:val="00ED7942"/>
    <w:rsid w:val="00ED79D9"/>
    <w:rsid w:val="00EF55B1"/>
    <w:rsid w:val="00F0281E"/>
    <w:rsid w:val="00F06E5E"/>
    <w:rsid w:val="00F17AAA"/>
    <w:rsid w:val="00F240BD"/>
    <w:rsid w:val="00F243F3"/>
    <w:rsid w:val="00F27437"/>
    <w:rsid w:val="00F31B4C"/>
    <w:rsid w:val="00F42561"/>
    <w:rsid w:val="00F514A0"/>
    <w:rsid w:val="00F51F0F"/>
    <w:rsid w:val="00F5408D"/>
    <w:rsid w:val="00F54B44"/>
    <w:rsid w:val="00F56AF1"/>
    <w:rsid w:val="00F6026A"/>
    <w:rsid w:val="00F752D3"/>
    <w:rsid w:val="00F770E7"/>
    <w:rsid w:val="00F8280D"/>
    <w:rsid w:val="00F900E4"/>
    <w:rsid w:val="00F93D72"/>
    <w:rsid w:val="00FA2489"/>
    <w:rsid w:val="00FB019A"/>
    <w:rsid w:val="00FB4926"/>
    <w:rsid w:val="00FB6C9F"/>
    <w:rsid w:val="00FC0474"/>
    <w:rsid w:val="00FC0735"/>
    <w:rsid w:val="00FC1E78"/>
    <w:rsid w:val="00FC3B51"/>
    <w:rsid w:val="00FC53A2"/>
    <w:rsid w:val="00FC673A"/>
    <w:rsid w:val="00FC6D86"/>
    <w:rsid w:val="00FD6E62"/>
    <w:rsid w:val="00FE2512"/>
    <w:rsid w:val="00FE5E82"/>
    <w:rsid w:val="00FF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672"/>
    <w:pPr>
      <w:jc w:val="center"/>
    </w:pPr>
    <w:rPr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3D2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727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30D8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3D2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727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B30D8"/>
    <w:rPr>
      <w:rFonts w:ascii="Calibri" w:hAnsi="Calibri" w:cs="Times New Roman"/>
      <w:b/>
      <w:bCs/>
      <w:lang w:eastAsia="ru-RU"/>
    </w:rPr>
  </w:style>
  <w:style w:type="paragraph" w:styleId="ListParagraph">
    <w:name w:val="List Paragraph"/>
    <w:basedOn w:val="Normal"/>
    <w:uiPriority w:val="99"/>
    <w:qFormat/>
    <w:rsid w:val="00413BF6"/>
    <w:pPr>
      <w:ind w:left="720"/>
      <w:contextualSpacing/>
    </w:pPr>
  </w:style>
  <w:style w:type="table" w:styleId="TableGrid">
    <w:name w:val="Table Grid"/>
    <w:basedOn w:val="TableNormal"/>
    <w:uiPriority w:val="99"/>
    <w:rsid w:val="002A42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F42561"/>
    <w:rPr>
      <w:rFonts w:cs="Times New Roman"/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99"/>
    <w:qFormat/>
    <w:rsid w:val="00F4256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4256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309C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09C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309C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09C1"/>
    <w:rPr>
      <w:rFonts w:cs="Times New Roman"/>
    </w:rPr>
  </w:style>
  <w:style w:type="character" w:styleId="Strong">
    <w:name w:val="Strong"/>
    <w:basedOn w:val="DefaultParagraphFont"/>
    <w:uiPriority w:val="99"/>
    <w:qFormat/>
    <w:rsid w:val="0030675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06752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306752"/>
    <w:rPr>
      <w:rFonts w:cs="Times New Roman"/>
      <w:i/>
      <w:iCs/>
    </w:rPr>
  </w:style>
  <w:style w:type="paragraph" w:customStyle="1" w:styleId="a">
    <w:name w:val="Абзац списку"/>
    <w:basedOn w:val="Normal"/>
    <w:uiPriority w:val="99"/>
    <w:rsid w:val="0030675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1">
    <w:name w:val="Стиль Основной текст + по ширине Междустр.интервал:  одинарный1"/>
    <w:basedOn w:val="BodyText"/>
    <w:autoRedefine/>
    <w:uiPriority w:val="99"/>
    <w:rsid w:val="00EB30D8"/>
    <w:pPr>
      <w:widowControl w:val="0"/>
      <w:tabs>
        <w:tab w:val="left" w:pos="1276"/>
      </w:tabs>
      <w:spacing w:after="0"/>
      <w:ind w:firstLine="851"/>
      <w:jc w:val="both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B30D8"/>
    <w:pPr>
      <w:spacing w:after="120"/>
      <w:jc w:val="left"/>
    </w:pPr>
    <w:rPr>
      <w:rFonts w:eastAsia="Times New Roman"/>
      <w:sz w:val="24"/>
      <w:szCs w:val="24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30D8"/>
    <w:rPr>
      <w:rFonts w:eastAsia="Times New Roman" w:cs="Times New Roman"/>
      <w:sz w:val="24"/>
      <w:szCs w:val="24"/>
      <w:lang w:val="uk-UA" w:eastAsia="ru-RU"/>
    </w:rPr>
  </w:style>
  <w:style w:type="paragraph" w:customStyle="1" w:styleId="a0">
    <w:name w:val="Стиль Основной текст + по ширине Междустр.интервал:  одинарный"/>
    <w:basedOn w:val="BodyText"/>
    <w:autoRedefine/>
    <w:uiPriority w:val="99"/>
    <w:rsid w:val="00044833"/>
    <w:pPr>
      <w:widowControl w:val="0"/>
      <w:tabs>
        <w:tab w:val="left" w:pos="1134"/>
        <w:tab w:val="left" w:pos="1418"/>
      </w:tabs>
      <w:spacing w:after="0" w:line="360" w:lineRule="auto"/>
      <w:ind w:left="709"/>
      <w:jc w:val="both"/>
    </w:pPr>
    <w:rPr>
      <w:sz w:val="28"/>
      <w:szCs w:val="28"/>
    </w:rPr>
  </w:style>
  <w:style w:type="character" w:styleId="Hyperlink">
    <w:name w:val="Hyperlink"/>
    <w:basedOn w:val="DefaultParagraphFont"/>
    <w:uiPriority w:val="99"/>
    <w:rsid w:val="00E93D2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BD2D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D2D2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02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F8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link w:val="10"/>
    <w:uiPriority w:val="99"/>
    <w:locked/>
    <w:rsid w:val="00D768A5"/>
    <w:rPr>
      <w:rFonts w:eastAsia="Times New Roman"/>
      <w:sz w:val="25"/>
      <w:shd w:val="clear" w:color="auto" w:fill="FFFFFF"/>
    </w:rPr>
  </w:style>
  <w:style w:type="character" w:customStyle="1" w:styleId="a2">
    <w:name w:val="Основной текст + Полужирный"/>
    <w:uiPriority w:val="99"/>
    <w:rsid w:val="00D768A5"/>
    <w:rPr>
      <w:rFonts w:ascii="Times New Roman" w:hAnsi="Times New Roman"/>
      <w:b/>
      <w:color w:val="000000"/>
      <w:spacing w:val="0"/>
      <w:w w:val="100"/>
      <w:position w:val="0"/>
      <w:sz w:val="25"/>
      <w:u w:val="none"/>
      <w:lang w:val="uk-UA"/>
    </w:rPr>
  </w:style>
  <w:style w:type="character" w:customStyle="1" w:styleId="12pt">
    <w:name w:val="Основной текст + 12 pt"/>
    <w:aliases w:val="Интервал 1 pt"/>
    <w:uiPriority w:val="99"/>
    <w:rsid w:val="00D768A5"/>
    <w:rPr>
      <w:rFonts w:ascii="Times New Roman" w:hAnsi="Times New Roman"/>
      <w:color w:val="000000"/>
      <w:spacing w:val="20"/>
      <w:w w:val="100"/>
      <w:position w:val="0"/>
      <w:sz w:val="24"/>
      <w:u w:val="none"/>
      <w:lang w:val="uk-UA"/>
    </w:rPr>
  </w:style>
  <w:style w:type="paragraph" w:customStyle="1" w:styleId="10">
    <w:name w:val="Основной текст1"/>
    <w:basedOn w:val="Normal"/>
    <w:link w:val="a1"/>
    <w:uiPriority w:val="99"/>
    <w:rsid w:val="00D768A5"/>
    <w:pPr>
      <w:widowControl w:val="0"/>
      <w:shd w:val="clear" w:color="auto" w:fill="FFFFFF"/>
      <w:spacing w:before="120" w:line="482" w:lineRule="exact"/>
      <w:ind w:firstLine="720"/>
      <w:jc w:val="both"/>
    </w:pPr>
    <w:rPr>
      <w:rFonts w:eastAsia="Times New Roman"/>
      <w:sz w:val="25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hyperlink" Target="mailto:rector@umo.edu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ippe.edu.u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hyperlink" Target="mailto:rectorumo@ukr.ne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umo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4.xml"/><Relationship Id="rId10" Type="http://schemas.openxmlformats.org/officeDocument/2006/relationships/image" Target="media/image3.emf"/><Relationship Id="rId19" Type="http://schemas.openxmlformats.org/officeDocument/2006/relationships/hyperlink" Target="http://www.mon.gov.u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49</Pages>
  <Words>10864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МРМ Слухач</dc:creator>
  <cp:keywords/>
  <dc:description/>
  <cp:lastModifiedBy>nataly</cp:lastModifiedBy>
  <cp:revision>3</cp:revision>
  <cp:lastPrinted>2014-10-07T08:02:00Z</cp:lastPrinted>
  <dcterms:created xsi:type="dcterms:W3CDTF">2014-12-03T08:11:00Z</dcterms:created>
  <dcterms:modified xsi:type="dcterms:W3CDTF">2014-12-03T08:39:00Z</dcterms:modified>
</cp:coreProperties>
</file>