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67" w:rsidRPr="008D337E" w:rsidRDefault="00764267" w:rsidP="00A164E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План засідань кафедри</w:t>
      </w:r>
      <w:r w:rsidRPr="008D337E">
        <w:rPr>
          <w:rFonts w:ascii="Arial" w:hAnsi="Arial" w:cs="Arial"/>
          <w:b/>
          <w:bCs/>
          <w:sz w:val="24"/>
          <w:szCs w:val="24"/>
          <w:lang w:val="uk-UA"/>
        </w:rPr>
        <w:t xml:space="preserve"> управління проектами та загальнофахових дисциплін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на 2016/2017 н.р.</w:t>
      </w:r>
    </w:p>
    <w:p w:rsidR="00764267" w:rsidRPr="008D337E" w:rsidRDefault="00764267" w:rsidP="00A164E3">
      <w:pPr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8D337E">
        <w:rPr>
          <w:rFonts w:ascii="Arial" w:hAnsi="Arial" w:cs="Arial"/>
          <w:b/>
          <w:bCs/>
          <w:caps/>
          <w:sz w:val="24"/>
          <w:szCs w:val="24"/>
          <w:lang w:val="uk-UA"/>
        </w:rPr>
        <w:t>Завідувач</w:t>
      </w:r>
      <w:r>
        <w:rPr>
          <w:rFonts w:ascii="Arial" w:hAnsi="Arial" w:cs="Arial"/>
          <w:b/>
          <w:bCs/>
          <w:caps/>
          <w:sz w:val="24"/>
          <w:szCs w:val="24"/>
          <w:lang w:val="uk-UA"/>
        </w:rPr>
        <w:t xml:space="preserve"> </w:t>
      </w:r>
      <w:r w:rsidRPr="008D337E">
        <w:rPr>
          <w:rFonts w:ascii="Arial" w:hAnsi="Arial" w:cs="Arial"/>
          <w:b/>
          <w:bCs/>
          <w:caps/>
          <w:sz w:val="24"/>
          <w:szCs w:val="24"/>
          <w:lang w:val="uk-UA"/>
        </w:rPr>
        <w:t>кафедри</w:t>
      </w:r>
      <w:r w:rsidRPr="008D337E">
        <w:rPr>
          <w:rFonts w:ascii="Arial" w:hAnsi="Arial" w:cs="Arial"/>
          <w:b/>
          <w:bCs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проф. </w:t>
      </w:r>
      <w:bookmarkStart w:id="0" w:name="_GoBack"/>
      <w:bookmarkEnd w:id="0"/>
      <w:r w:rsidRPr="008D337E">
        <w:rPr>
          <w:rFonts w:ascii="Arial" w:hAnsi="Arial" w:cs="Arial"/>
          <w:b/>
          <w:bCs/>
          <w:sz w:val="24"/>
          <w:szCs w:val="24"/>
          <w:lang w:val="uk-UA"/>
        </w:rPr>
        <w:t>КАРТАШОВ Євген Григорович</w:t>
      </w:r>
    </w:p>
    <w:p w:rsidR="00764267" w:rsidRPr="008D337E" w:rsidRDefault="00764267" w:rsidP="00A164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652"/>
        <w:gridCol w:w="9430"/>
        <w:gridCol w:w="1696"/>
        <w:gridCol w:w="2402"/>
      </w:tblGrid>
      <w:tr w:rsidR="00764267" w:rsidRPr="008D337E">
        <w:trPr>
          <w:jc w:val="center"/>
        </w:trPr>
        <w:tc>
          <w:tcPr>
            <w:tcW w:w="230" w:type="pct"/>
            <w:vAlign w:val="center"/>
          </w:tcPr>
          <w:p w:rsidR="00764267" w:rsidRPr="00B66F57" w:rsidRDefault="00764267" w:rsidP="002C4861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B66F57">
              <w:rPr>
                <w:rFonts w:ascii="Arial" w:hAnsi="Arial" w:cs="Arial"/>
                <w:b/>
                <w:bCs/>
                <w:lang w:val="uk-UA"/>
              </w:rPr>
              <w:t>№</w:t>
            </w:r>
          </w:p>
          <w:p w:rsidR="00764267" w:rsidRPr="00B66F57" w:rsidRDefault="00764267" w:rsidP="002C4861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B66F57">
              <w:rPr>
                <w:rFonts w:ascii="Arial" w:hAnsi="Arial" w:cs="Arial"/>
                <w:b/>
                <w:bCs/>
                <w:lang w:val="uk-UA"/>
              </w:rPr>
              <w:t>з/п</w:t>
            </w:r>
          </w:p>
        </w:tc>
        <w:tc>
          <w:tcPr>
            <w:tcW w:w="3325" w:type="pct"/>
            <w:vAlign w:val="center"/>
          </w:tcPr>
          <w:p w:rsidR="00764267" w:rsidRPr="00B66F57" w:rsidRDefault="00764267" w:rsidP="002C4861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B66F57">
              <w:rPr>
                <w:rFonts w:ascii="Arial" w:hAnsi="Arial" w:cs="Arial"/>
                <w:b/>
                <w:bCs/>
                <w:lang w:val="uk-UA"/>
              </w:rPr>
              <w:t>Зміст роботи</w:t>
            </w:r>
          </w:p>
        </w:tc>
        <w:tc>
          <w:tcPr>
            <w:tcW w:w="598" w:type="pct"/>
            <w:vAlign w:val="center"/>
          </w:tcPr>
          <w:p w:rsidR="00764267" w:rsidRPr="00B66F57" w:rsidRDefault="00764267" w:rsidP="002C4861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B66F57">
              <w:rPr>
                <w:rFonts w:ascii="Arial" w:hAnsi="Arial" w:cs="Arial"/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847" w:type="pct"/>
            <w:vAlign w:val="center"/>
          </w:tcPr>
          <w:p w:rsidR="00764267" w:rsidRPr="00B66F57" w:rsidRDefault="00764267" w:rsidP="002C4861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B66F57">
              <w:rPr>
                <w:rFonts w:ascii="Arial" w:hAnsi="Arial" w:cs="Arial"/>
                <w:b/>
                <w:bCs/>
                <w:lang w:val="uk-UA"/>
              </w:rPr>
              <w:t>Відповідальні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30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598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47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764267" w:rsidRPr="008D337E">
        <w:trPr>
          <w:trHeight w:val="72"/>
          <w:jc w:val="center"/>
        </w:trPr>
        <w:tc>
          <w:tcPr>
            <w:tcW w:w="230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Звіти викладачів про виконання індивідуальних планів роботи за 1 семестр 2016-2017 н.р.</w:t>
            </w:r>
          </w:p>
        </w:tc>
        <w:tc>
          <w:tcPr>
            <w:tcW w:w="598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847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Затвердження звіту кафедри про виконання навчального навантаження за 1 семестр 2016/2017 н.р.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72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 xml:space="preserve">3. Початок третього етапу науково-дослідної роботи та завдання кафедри щодо її вдосконалення 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51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4. Стан готовності кафедри до освітнього процесу у ІІ семестрі навчального року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64"/>
          <w:jc w:val="center"/>
        </w:trPr>
        <w:tc>
          <w:tcPr>
            <w:tcW w:w="230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Стан роботи з поновлення інформації на WEB сторінці кафедри, інституту</w:t>
            </w:r>
          </w:p>
        </w:tc>
        <w:tc>
          <w:tcPr>
            <w:tcW w:w="598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847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111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Організація профорієнтаційної роботи серед випускників ВНЗ щодо вступу на навчання до університету та на магістерську програму «Управління проектами»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52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3. Участь НПП кафедри у масових наукових заходах в ДВНЗ УМО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520E17">
        <w:trPr>
          <w:trHeight w:val="55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4. Участь у ІІ Міжнародну науково-практичну конференцію викладачів і аспірантів «Соціально-економічні та гуманітарні аспекти світових інноваційних трансформацій» (26-28 квітня 2017 р., м. Київ)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55"/>
          <w:jc w:val="center"/>
        </w:trPr>
        <w:tc>
          <w:tcPr>
            <w:tcW w:w="230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Стан підготовки науково-методичних видань кафедри</w:t>
            </w:r>
          </w:p>
        </w:tc>
        <w:tc>
          <w:tcPr>
            <w:tcW w:w="598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847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74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Результати виховної роботи та стан дисципліни студентів денної та заочної форм навчання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55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3. Результати профорієнтаційної роботи та перспективи набору у 2017р.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53"/>
          <w:jc w:val="center"/>
        </w:trPr>
        <w:tc>
          <w:tcPr>
            <w:tcW w:w="230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Результати рубіжного контролю знань студентів з навчальних дисциплін кафедри у 2 семестрі 2016/2017 н.р. та заходи з підвищення успішності навчання</w:t>
            </w:r>
          </w:p>
        </w:tc>
        <w:tc>
          <w:tcPr>
            <w:tcW w:w="598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847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Якість підготовки магістерських робіт спеціальності «Управління проектами»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74"/>
          <w:jc w:val="center"/>
        </w:trPr>
        <w:tc>
          <w:tcPr>
            <w:tcW w:w="23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5" w:type="pct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3. Стан виконання індивідуальних планів видання навчальних посібників, підручників, монографій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7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764267" w:rsidRPr="008D337E" w:rsidRDefault="00764267" w:rsidP="00A164E3">
      <w:pPr>
        <w:rPr>
          <w:lang w:val="uk-UA"/>
        </w:rPr>
      </w:pPr>
      <w:r w:rsidRPr="008D337E">
        <w:rPr>
          <w:lang w:val="uk-UA"/>
        </w:rPr>
        <w:br w:type="page"/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637"/>
        <w:gridCol w:w="9423"/>
        <w:gridCol w:w="6"/>
        <w:gridCol w:w="1694"/>
        <w:gridCol w:w="2405"/>
      </w:tblGrid>
      <w:tr w:rsidR="00764267" w:rsidRPr="008D337E">
        <w:trPr>
          <w:trHeight w:val="215"/>
          <w:jc w:val="center"/>
        </w:trPr>
        <w:tc>
          <w:tcPr>
            <w:tcW w:w="225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598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764267" w:rsidRPr="008D337E">
        <w:trPr>
          <w:trHeight w:val="196"/>
          <w:jc w:val="center"/>
        </w:trPr>
        <w:tc>
          <w:tcPr>
            <w:tcW w:w="225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 xml:space="preserve">1. Стан успішності навчання студентів та готовність кафедри до літньої екзаменаційної сесії 2016/2017 н. р. </w:t>
            </w:r>
          </w:p>
        </w:tc>
        <w:tc>
          <w:tcPr>
            <w:tcW w:w="598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849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Звіт викладачів з виконання індивідуальних планів науково-дослідної роботи з теми кафедри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682"/>
          <w:jc w:val="center"/>
        </w:trPr>
        <w:tc>
          <w:tcPr>
            <w:tcW w:w="225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Результати успішності навчання студентів за підсумками літньої екзаменаційної сесії 2016/2017 н.р.</w:t>
            </w:r>
          </w:p>
        </w:tc>
        <w:tc>
          <w:tcPr>
            <w:tcW w:w="598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849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13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Звіти викладачів кафедри про виконання індивідуальних планів роботи за 2016/2017 н. р.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318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 xml:space="preserve">3. Затвердження звіту кафедри за перше півріччя 2017 р. та звіту про  виконання навчального навантаження за 2016/2017 н.р. 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4. Обговорення попереднього розподілу педагогічного навантаження та індивідуальних планів роботи викладачів на 2017/2018 н.р.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4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5. Обговорення проекту плану роботи кафедри на 2017/2018 н.р.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Обговорення розподілу навчального навантаження по кафедрі за посадами на 2017-2018 н.р.</w:t>
            </w:r>
          </w:p>
        </w:tc>
        <w:tc>
          <w:tcPr>
            <w:tcW w:w="598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849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 xml:space="preserve">Є. Г. Карташов, 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Розподіл громадських доручень між викладачами кафедри на 2017/2018 н.р.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26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8" w:type="pct"/>
            <w:gridSpan w:val="2"/>
            <w:vAlign w:val="center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3. Затвердження та перезатвердження ПНД (РПНД)</w:t>
            </w:r>
          </w:p>
        </w:tc>
        <w:tc>
          <w:tcPr>
            <w:tcW w:w="598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476"/>
          <w:jc w:val="center"/>
        </w:trPr>
        <w:tc>
          <w:tcPr>
            <w:tcW w:w="225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Затвердження індивідуальних планів викладачів та плану роботи кафедри на 2017/2018 н.р.</w:t>
            </w:r>
          </w:p>
        </w:tc>
        <w:tc>
          <w:tcPr>
            <w:tcW w:w="600" w:type="pct"/>
            <w:gridSpan w:val="2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849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404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Результати вступної кампанії 2017 р. та план профорієнтаційної роботи на 2017/2018 н.р.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297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3. Планування заходів з поповнення контингенту магістерської програми «Управління проектами»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216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4. Стан навчально-методичного забезпечення дисциплін кафедри з урахуванням методів дистанційної форми навчання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30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5. Оновлення та формування електронних НМК дисциплін кафедри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6. Затвердження графіку відкритих занять НПП кафедри</w:t>
            </w:r>
          </w:p>
        </w:tc>
        <w:tc>
          <w:tcPr>
            <w:tcW w:w="600" w:type="pct"/>
            <w:gridSpan w:val="2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764267" w:rsidRPr="008D337E" w:rsidRDefault="00764267" w:rsidP="00A164E3">
      <w:pPr>
        <w:rPr>
          <w:lang w:val="uk-UA"/>
        </w:rPr>
      </w:pPr>
      <w:r w:rsidRPr="008D337E">
        <w:rPr>
          <w:lang w:val="uk-UA"/>
        </w:rPr>
        <w:br w:type="page"/>
      </w:r>
    </w:p>
    <w:tbl>
      <w:tblPr>
        <w:tblW w:w="4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637"/>
        <w:gridCol w:w="9423"/>
        <w:gridCol w:w="1700"/>
        <w:gridCol w:w="2405"/>
      </w:tblGrid>
      <w:tr w:rsidR="00764267" w:rsidRPr="008D337E">
        <w:trPr>
          <w:trHeight w:val="55"/>
          <w:jc w:val="center"/>
        </w:trPr>
        <w:tc>
          <w:tcPr>
            <w:tcW w:w="225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49" w:type="pc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Результати третього етапу комплексної науково-дослідної теми кафедри</w:t>
            </w:r>
          </w:p>
        </w:tc>
        <w:tc>
          <w:tcPr>
            <w:tcW w:w="600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49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Забезпечення розробки НМК дисциплін із застосуванням інформаційно-комунікативних технологій</w:t>
            </w:r>
          </w:p>
        </w:tc>
        <w:tc>
          <w:tcPr>
            <w:tcW w:w="60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3. Стан виховної роботи та дисципліну студентів денної форми навчання</w:t>
            </w:r>
          </w:p>
        </w:tc>
        <w:tc>
          <w:tcPr>
            <w:tcW w:w="60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Стан поточної успішності навчання студентів та готовність до екзаменаційної сесії І семестру</w:t>
            </w:r>
          </w:p>
        </w:tc>
        <w:tc>
          <w:tcPr>
            <w:tcW w:w="600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49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Науково-педагогічний склад кафедри: стан, перспективи зростання наукового потенціалу</w:t>
            </w:r>
          </w:p>
        </w:tc>
        <w:tc>
          <w:tcPr>
            <w:tcW w:w="60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8D337E">
        <w:trPr>
          <w:trHeight w:val="146"/>
          <w:jc w:val="center"/>
        </w:trPr>
        <w:tc>
          <w:tcPr>
            <w:tcW w:w="225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1. Виконання завдань комплексної науково-дослідної теми кафедри та підготовку звіту за третім етапом дослідження</w:t>
            </w:r>
          </w:p>
        </w:tc>
        <w:tc>
          <w:tcPr>
            <w:tcW w:w="600" w:type="pct"/>
            <w:vMerge w:val="restart"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49" w:type="pct"/>
            <w:vMerge w:val="restart"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Є. Г. Карташов,</w:t>
            </w:r>
          </w:p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науково-педагогічні працівники кафедри</w:t>
            </w:r>
          </w:p>
        </w:tc>
      </w:tr>
      <w:tr w:rsidR="00764267" w:rsidRPr="008D337E">
        <w:trPr>
          <w:trHeight w:val="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2. Результати вступної кампанії з набору вступників на спеціалізацію «Управління проектами»</w:t>
            </w:r>
          </w:p>
        </w:tc>
        <w:tc>
          <w:tcPr>
            <w:tcW w:w="60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4267" w:rsidRPr="00520E17">
        <w:trPr>
          <w:trHeight w:val="355"/>
          <w:jc w:val="center"/>
        </w:trPr>
        <w:tc>
          <w:tcPr>
            <w:tcW w:w="225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326" w:type="pct"/>
          </w:tcPr>
          <w:p w:rsidR="00764267" w:rsidRPr="008D337E" w:rsidRDefault="00764267" w:rsidP="002C486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D337E">
              <w:rPr>
                <w:rFonts w:ascii="Arial" w:hAnsi="Arial" w:cs="Arial"/>
                <w:sz w:val="24"/>
                <w:szCs w:val="24"/>
                <w:lang w:val="uk-UA"/>
              </w:rPr>
              <w:t>3. Результати успішності навчання студентів за підсумками зимової екзаменаційної сесії 2017/2018 н.р. та стан ліквідації академзаборгованості</w:t>
            </w:r>
          </w:p>
        </w:tc>
        <w:tc>
          <w:tcPr>
            <w:tcW w:w="600" w:type="pct"/>
            <w:vMerge/>
            <w:vAlign w:val="center"/>
          </w:tcPr>
          <w:p w:rsidR="00764267" w:rsidRPr="008D337E" w:rsidRDefault="00764267" w:rsidP="002C486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49" w:type="pct"/>
            <w:vMerge/>
            <w:vAlign w:val="center"/>
          </w:tcPr>
          <w:p w:rsidR="00764267" w:rsidRPr="008D337E" w:rsidRDefault="00764267" w:rsidP="002C486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764267" w:rsidRPr="008D337E" w:rsidRDefault="00764267" w:rsidP="00A164E3">
      <w:pPr>
        <w:pStyle w:val="11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764267" w:rsidRPr="00A164E3" w:rsidRDefault="00764267">
      <w:pPr>
        <w:rPr>
          <w:lang w:val="uk-UA"/>
        </w:rPr>
      </w:pPr>
    </w:p>
    <w:sectPr w:rsidR="00764267" w:rsidRPr="00A164E3" w:rsidSect="00A16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E3"/>
    <w:rsid w:val="000C23AC"/>
    <w:rsid w:val="00144540"/>
    <w:rsid w:val="001F61F1"/>
    <w:rsid w:val="00264CCD"/>
    <w:rsid w:val="002C4861"/>
    <w:rsid w:val="00520E17"/>
    <w:rsid w:val="005214C8"/>
    <w:rsid w:val="006B5B4A"/>
    <w:rsid w:val="00764267"/>
    <w:rsid w:val="008D337E"/>
    <w:rsid w:val="00A164E3"/>
    <w:rsid w:val="00B01821"/>
    <w:rsid w:val="00B3507A"/>
    <w:rsid w:val="00B66F57"/>
    <w:rsid w:val="00EB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64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Цветной список — акцент 11"/>
    <w:basedOn w:val="Normal"/>
    <w:uiPriority w:val="99"/>
    <w:rsid w:val="00A164E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A164E3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16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691</Words>
  <Characters>3941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засідань кафедри управління проектами та загальнофахових дисциплін на 2016/2017 н</dc:title>
  <dc:subject/>
  <dc:creator>Пользователь</dc:creator>
  <cp:keywords/>
  <dc:description/>
  <cp:lastModifiedBy>SamLab.ws</cp:lastModifiedBy>
  <cp:revision>2</cp:revision>
  <dcterms:created xsi:type="dcterms:W3CDTF">2017-11-10T10:25:00Z</dcterms:created>
  <dcterms:modified xsi:type="dcterms:W3CDTF">2017-11-10T10:25:00Z</dcterms:modified>
</cp:coreProperties>
</file>