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4B627F" w14:textId="77777777" w:rsidR="004013BD" w:rsidRPr="005C0747" w:rsidRDefault="00000000" w:rsidP="00820199">
      <w:pPr>
        <w:widowControl w:val="0"/>
        <w:spacing w:after="0" w:line="360" w:lineRule="auto"/>
        <w:ind w:left="3401"/>
        <w:jc w:val="right"/>
        <w:rPr>
          <w:rFonts w:ascii="Times New Roman" w:eastAsia="Times New Roman" w:hAnsi="Times New Roman" w:cs="Times New Roman"/>
          <w:b/>
          <w:sz w:val="28"/>
          <w:szCs w:val="28"/>
          <w:lang w:val="uk-UA"/>
        </w:rPr>
      </w:pPr>
      <w:r w:rsidRPr="005C0747">
        <w:rPr>
          <w:rFonts w:ascii="Times New Roman" w:eastAsia="Times New Roman" w:hAnsi="Times New Roman" w:cs="Times New Roman"/>
          <w:b/>
          <w:sz w:val="28"/>
          <w:szCs w:val="28"/>
        </w:rPr>
        <w:t>Голові спеціалізованої вченої ради</w:t>
      </w:r>
    </w:p>
    <w:p w14:paraId="06C7BBDF" w14:textId="77777777" w:rsidR="004013BD" w:rsidRPr="005C0747" w:rsidRDefault="00000000" w:rsidP="00820199">
      <w:pPr>
        <w:widowControl w:val="0"/>
        <w:spacing w:after="0" w:line="360" w:lineRule="auto"/>
        <w:ind w:left="3401"/>
        <w:jc w:val="right"/>
        <w:rPr>
          <w:rFonts w:ascii="Times New Roman" w:eastAsia="Times New Roman" w:hAnsi="Times New Roman" w:cs="Times New Roman"/>
          <w:b/>
          <w:sz w:val="28"/>
          <w:szCs w:val="28"/>
          <w:lang w:val="uk-UA"/>
        </w:rPr>
      </w:pPr>
      <w:r w:rsidRPr="005C0747">
        <w:rPr>
          <w:rFonts w:ascii="Times New Roman" w:eastAsia="Times New Roman" w:hAnsi="Times New Roman" w:cs="Times New Roman"/>
          <w:b/>
          <w:sz w:val="28"/>
          <w:szCs w:val="28"/>
        </w:rPr>
        <w:t>ДЗВО «Університет менеджменту освіти»,</w:t>
      </w:r>
    </w:p>
    <w:p w14:paraId="7F7C8C69" w14:textId="77777777" w:rsidR="004013BD" w:rsidRPr="005C0747" w:rsidRDefault="00000000" w:rsidP="00820199">
      <w:pPr>
        <w:widowControl w:val="0"/>
        <w:spacing w:after="0" w:line="360" w:lineRule="auto"/>
        <w:ind w:left="3401"/>
        <w:jc w:val="right"/>
        <w:rPr>
          <w:rFonts w:ascii="Times New Roman" w:eastAsia="Times New Roman" w:hAnsi="Times New Roman" w:cs="Times New Roman"/>
          <w:b/>
          <w:sz w:val="28"/>
          <w:szCs w:val="28"/>
          <w:lang w:val="uk-UA"/>
        </w:rPr>
      </w:pPr>
      <w:r w:rsidRPr="005C0747">
        <w:rPr>
          <w:rFonts w:ascii="Times New Roman" w:eastAsia="Times New Roman" w:hAnsi="Times New Roman" w:cs="Times New Roman"/>
          <w:b/>
          <w:sz w:val="28"/>
          <w:szCs w:val="28"/>
        </w:rPr>
        <w:t>(вулиця Січових Стрільців, 52А, м. Київ, 04053)</w:t>
      </w:r>
    </w:p>
    <w:p w14:paraId="629B7785" w14:textId="77777777" w:rsidR="004013BD" w:rsidRPr="005C0747" w:rsidRDefault="00000000" w:rsidP="00820199">
      <w:pPr>
        <w:widowControl w:val="0"/>
        <w:spacing w:after="0" w:line="360" w:lineRule="auto"/>
        <w:ind w:left="3401"/>
        <w:jc w:val="right"/>
        <w:rPr>
          <w:rFonts w:ascii="Times New Roman" w:eastAsia="Times New Roman" w:hAnsi="Times New Roman" w:cs="Times New Roman"/>
          <w:b/>
          <w:sz w:val="28"/>
          <w:szCs w:val="28"/>
          <w:lang w:val="uk-UA"/>
        </w:rPr>
      </w:pPr>
      <w:r w:rsidRPr="005C0747">
        <w:rPr>
          <w:rFonts w:ascii="Times New Roman" w:eastAsia="Times New Roman" w:hAnsi="Times New Roman" w:cs="Times New Roman"/>
          <w:b/>
          <w:sz w:val="28"/>
          <w:szCs w:val="28"/>
        </w:rPr>
        <w:t>доктору психологічних наук, професору</w:t>
      </w:r>
    </w:p>
    <w:p w14:paraId="00000001" w14:textId="368D379E" w:rsidR="00216B07" w:rsidRPr="005C0747" w:rsidRDefault="00000000" w:rsidP="00820199">
      <w:pPr>
        <w:widowControl w:val="0"/>
        <w:spacing w:after="0" w:line="360" w:lineRule="auto"/>
        <w:ind w:left="3401"/>
        <w:jc w:val="right"/>
        <w:rPr>
          <w:rFonts w:ascii="Times New Roman" w:eastAsia="Times New Roman" w:hAnsi="Times New Roman" w:cs="Times New Roman"/>
          <w:b/>
          <w:sz w:val="28"/>
          <w:szCs w:val="28"/>
        </w:rPr>
      </w:pPr>
      <w:r w:rsidRPr="005C0747">
        <w:rPr>
          <w:rFonts w:ascii="Times New Roman" w:eastAsia="Times New Roman" w:hAnsi="Times New Roman" w:cs="Times New Roman"/>
          <w:b/>
          <w:sz w:val="28"/>
          <w:szCs w:val="28"/>
        </w:rPr>
        <w:t>Олені Іванівні Бондарчук</w:t>
      </w:r>
    </w:p>
    <w:p w14:paraId="00000002" w14:textId="77777777" w:rsidR="00216B07" w:rsidRDefault="00216B07" w:rsidP="00820199">
      <w:pPr>
        <w:widowControl w:val="0"/>
        <w:spacing w:after="0" w:line="360" w:lineRule="auto"/>
        <w:ind w:left="4536"/>
        <w:jc w:val="both"/>
        <w:rPr>
          <w:rFonts w:ascii="Times New Roman" w:eastAsia="Times New Roman" w:hAnsi="Times New Roman" w:cs="Times New Roman"/>
          <w:sz w:val="28"/>
          <w:szCs w:val="28"/>
        </w:rPr>
      </w:pPr>
    </w:p>
    <w:p w14:paraId="00000003" w14:textId="77777777" w:rsidR="00216B07" w:rsidRPr="00ED4BD4" w:rsidRDefault="00000000" w:rsidP="00820199">
      <w:pPr>
        <w:widowControl w:val="0"/>
        <w:spacing w:after="0" w:line="360" w:lineRule="auto"/>
        <w:jc w:val="center"/>
        <w:rPr>
          <w:rFonts w:ascii="Times New Roman" w:eastAsia="Times New Roman" w:hAnsi="Times New Roman" w:cs="Times New Roman"/>
          <w:b/>
          <w:bCs/>
          <w:sz w:val="28"/>
          <w:szCs w:val="28"/>
        </w:rPr>
      </w:pPr>
      <w:r w:rsidRPr="00ED4BD4">
        <w:rPr>
          <w:rFonts w:ascii="Times New Roman" w:eastAsia="Times New Roman" w:hAnsi="Times New Roman" w:cs="Times New Roman"/>
          <w:b/>
          <w:bCs/>
          <w:sz w:val="28"/>
          <w:szCs w:val="28"/>
        </w:rPr>
        <w:t>РЕЦЕНЗІЯ</w:t>
      </w:r>
    </w:p>
    <w:p w14:paraId="00000007" w14:textId="04B5D997" w:rsidR="00216B07" w:rsidRDefault="00000000" w:rsidP="00820199">
      <w:pPr>
        <w:widowControl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доктора психологічних наук, професора</w:t>
      </w:r>
      <w:r w:rsidR="001B625D">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завідувача кафедри психології та особистісного розвитку</w:t>
      </w:r>
      <w:r w:rsidR="001B625D">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Навчально-наукового інституту менеджменту та психології</w:t>
      </w:r>
      <w:r w:rsidR="001B625D">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ДЗВО «Університет менеджменту освіти»</w:t>
      </w:r>
    </w:p>
    <w:p w14:paraId="00000008" w14:textId="77777777" w:rsidR="00216B07" w:rsidRDefault="00000000" w:rsidP="00820199">
      <w:pPr>
        <w:widowControl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Брюховецької Олександри Вікторівни</w:t>
      </w:r>
    </w:p>
    <w:p w14:paraId="00000009" w14:textId="77777777" w:rsidR="00216B07" w:rsidRDefault="00000000" w:rsidP="00820199">
      <w:pPr>
        <w:widowControl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на дисертаційне дослідження Сичинської Марії Миколаївни</w:t>
      </w:r>
    </w:p>
    <w:p w14:paraId="0000000A" w14:textId="77777777" w:rsidR="00216B07" w:rsidRDefault="00000000" w:rsidP="00820199">
      <w:pPr>
        <w:widowControl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«Батьківсько-дитячі взаємини як чинник формування резильєнтності в підлітковому віці»</w:t>
      </w:r>
      <w:r>
        <w:rPr>
          <w:rFonts w:ascii="Times New Roman" w:eastAsia="Times New Roman" w:hAnsi="Times New Roman" w:cs="Times New Roman"/>
          <w:sz w:val="28"/>
          <w:szCs w:val="28"/>
        </w:rPr>
        <w:t>, поданого на здобуття наукового ступеня доктора філософії за спеціальністю 053 Психологія</w:t>
      </w:r>
    </w:p>
    <w:p w14:paraId="0000000B" w14:textId="77777777" w:rsidR="00216B07" w:rsidRDefault="00216B07" w:rsidP="00820199">
      <w:pPr>
        <w:widowControl w:val="0"/>
        <w:spacing w:after="0" w:line="360" w:lineRule="auto"/>
        <w:ind w:firstLine="708"/>
        <w:jc w:val="both"/>
        <w:rPr>
          <w:rFonts w:ascii="Times New Roman" w:eastAsia="Times New Roman" w:hAnsi="Times New Roman" w:cs="Times New Roman"/>
          <w:sz w:val="28"/>
          <w:szCs w:val="28"/>
        </w:rPr>
      </w:pPr>
    </w:p>
    <w:p w14:paraId="0000000C" w14:textId="77777777" w:rsidR="00216B07" w:rsidRDefault="00000000" w:rsidP="00820199">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Ступінь актуальності обраної теми</w:t>
      </w:r>
      <w:r>
        <w:rPr>
          <w:rFonts w:ascii="Times New Roman" w:eastAsia="Times New Roman" w:hAnsi="Times New Roman" w:cs="Times New Roman"/>
          <w:sz w:val="28"/>
          <w:szCs w:val="28"/>
        </w:rPr>
        <w:t xml:space="preserve"> зумовлена сучасними соціальними викликами, насамперед війною в Україні, що спричиняють підвищений рівень стресу у суспільстві та актуалізують потребу у розвитку резильєнтності як здатності долати труднощі і зберігати психологічне благополуччя. Підлітковий вік характеризується особливою вразливістю до стресових факторів через інтенсивні процеси формування самосвідомості, перегляду стосунків з батьками та становлення автономії за недостатньо сформованої здатності до психологічної саморегуляції. Незважаючи на зростання наукового інтересу до феномену резильєнтності, питання її взаємозв'язку з батьківсько-дитячими стосунками залишається недостатньо вивченим, особливо з урахуванням специфіки підліткового віку та потреби у розробці практичних програм підтримки сімей. Дослідження структурно-функціональних особливостей батьківсько-дитячих </w:t>
      </w:r>
      <w:r>
        <w:rPr>
          <w:rFonts w:ascii="Times New Roman" w:eastAsia="Times New Roman" w:hAnsi="Times New Roman" w:cs="Times New Roman"/>
          <w:sz w:val="28"/>
          <w:szCs w:val="28"/>
        </w:rPr>
        <w:lastRenderedPageBreak/>
        <w:t xml:space="preserve">взаємин як чинника формування резильєнтності підлітків та створення відповідних психологічних інструментів є своєчасним і суспільно значущим завданням, що має вагоме практичне значення для психологічної допомоги сім'ям у кризових та посткризових умовах. </w:t>
      </w:r>
    </w:p>
    <w:p w14:paraId="0000000D" w14:textId="73DF43A7" w:rsidR="00216B07" w:rsidRDefault="00000000" w:rsidP="00820199">
      <w:pPr>
        <w:widowControl w:val="0"/>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Найбільш істотні наукові результати, що містяться в дисертації.</w:t>
      </w:r>
      <w:r>
        <w:rPr>
          <w:rFonts w:ascii="Times New Roman" w:eastAsia="Times New Roman" w:hAnsi="Times New Roman" w:cs="Times New Roman"/>
          <w:sz w:val="28"/>
          <w:szCs w:val="28"/>
        </w:rPr>
        <w:t xml:space="preserve"> У дисертації </w:t>
      </w:r>
      <w:r w:rsidR="001B625D">
        <w:rPr>
          <w:rFonts w:ascii="Times New Roman" w:eastAsia="Times New Roman" w:hAnsi="Times New Roman" w:cs="Times New Roman"/>
          <w:sz w:val="28"/>
          <w:szCs w:val="28"/>
          <w:lang w:val="uk-UA"/>
        </w:rPr>
        <w:t>М.М. </w:t>
      </w:r>
      <w:r>
        <w:rPr>
          <w:rFonts w:ascii="Times New Roman" w:eastAsia="Times New Roman" w:hAnsi="Times New Roman" w:cs="Times New Roman"/>
          <w:sz w:val="28"/>
          <w:szCs w:val="28"/>
        </w:rPr>
        <w:t>Сичинської</w:t>
      </w:r>
      <w:r w:rsidR="001B625D">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розроблено</w:t>
      </w:r>
      <w:r>
        <w:rPr>
          <w:sz w:val="28"/>
          <w:szCs w:val="28"/>
        </w:rPr>
        <w:t xml:space="preserve"> та емпірично верифіковано</w:t>
      </w:r>
      <w:r>
        <w:rPr>
          <w:rFonts w:ascii="Times New Roman" w:eastAsia="Times New Roman" w:hAnsi="Times New Roman" w:cs="Times New Roman"/>
          <w:sz w:val="28"/>
          <w:szCs w:val="28"/>
        </w:rPr>
        <w:t xml:space="preserve"> модель батьківсько-дитячих взаємин як чинника формування резильєнтності підлітків, що інтегрує: компоненти батьківсько-дитячих взаємин, функції батьківського впливу, систему модераторів (прив'язаність до однолітків, самосприйняття, життєвий досвід), соціально-демографічні показники (стать, вік), а також резильєнтність підлітка як цільову змінну; розроблено та емпірично підтверджено типологію батьківсько-дитячих стосунків; виявлено структурно-функціональні компоненти резильєнтності підлітків і на їх основі розроблено типологію індивідуальної резильєнтності особистості, типологію сімейної резильєнтності; досліджено механізми трансмісії сімейної резильєнтності. Теоретично обґрунтовано й емпірично досліджено взаємозв’язки між типами батьківсько-дитячих стосунків та типами резильєнтності підлітків, а також роль модераторних змінних – таких як тип самосприйняття підлітка, соціально-демографічні характеристики, життєвий досвід підлітка та соціальна взаємодія. Важливе значення має поповнення україномовного психодіагностичного інструментарію, зокрема, авторська адаптація чотирьохфакторного опитувальника стилю виховання PS-FFQ, опитувальника прив'язаності підлітків до батьків та однолітків IPPA, визначення психометричних показників україномовної версії шкали резильєнтності CD-RISC-25 </w:t>
      </w:r>
      <w:r w:rsidR="001B625D">
        <w:rPr>
          <w:rFonts w:ascii="Times New Roman" w:eastAsia="Times New Roman" w:hAnsi="Times New Roman" w:cs="Times New Roman"/>
          <w:sz w:val="28"/>
          <w:szCs w:val="28"/>
          <w:lang w:val="uk-UA"/>
        </w:rPr>
        <w:t>і</w:t>
      </w:r>
      <w:r>
        <w:rPr>
          <w:rFonts w:ascii="Times New Roman" w:eastAsia="Times New Roman" w:hAnsi="Times New Roman" w:cs="Times New Roman"/>
          <w:sz w:val="28"/>
          <w:szCs w:val="28"/>
        </w:rPr>
        <w:t xml:space="preserve"> створення авторського скринінгового опитувальника «Травматичний досвід підлітків ТДП-7».</w:t>
      </w:r>
    </w:p>
    <w:p w14:paraId="0000000E" w14:textId="186CA838" w:rsidR="00216B07" w:rsidRDefault="00000000" w:rsidP="00820199">
      <w:pPr>
        <w:widowControl w:val="0"/>
        <w:spacing w:after="0" w:line="360" w:lineRule="auto"/>
        <w:ind w:firstLine="720"/>
        <w:jc w:val="both"/>
        <w:rPr>
          <w:rFonts w:ascii="Times New Roman" w:eastAsia="Times New Roman" w:hAnsi="Times New Roman" w:cs="Times New Roman"/>
          <w:sz w:val="28"/>
          <w:szCs w:val="28"/>
        </w:rPr>
      </w:pPr>
      <w:r w:rsidRPr="001B625D">
        <w:rPr>
          <w:rFonts w:ascii="Times New Roman" w:eastAsia="Times New Roman" w:hAnsi="Times New Roman" w:cs="Times New Roman"/>
          <w:b/>
          <w:bCs/>
          <w:sz w:val="28"/>
          <w:szCs w:val="28"/>
        </w:rPr>
        <w:t>У практичному вимірі значущим результатом</w:t>
      </w:r>
      <w:r>
        <w:rPr>
          <w:rFonts w:ascii="Times New Roman" w:eastAsia="Times New Roman" w:hAnsi="Times New Roman" w:cs="Times New Roman"/>
          <w:sz w:val="28"/>
          <w:szCs w:val="28"/>
        </w:rPr>
        <w:t xml:space="preserve"> дисертаційного дослідження є розробка й апробація авторської програми психологічного впливу</w:t>
      </w:r>
      <w:r w:rsidR="001B625D">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rPr>
        <w:t>– тренінг</w:t>
      </w:r>
      <w:r w:rsidR="001B625D">
        <w:rPr>
          <w:rFonts w:ascii="Times New Roman" w:eastAsia="Times New Roman" w:hAnsi="Times New Roman" w:cs="Times New Roman"/>
          <w:sz w:val="28"/>
          <w:szCs w:val="28"/>
          <w:lang w:val="uk-UA"/>
        </w:rPr>
        <w:t>ової програми</w:t>
      </w:r>
      <w:r>
        <w:rPr>
          <w:rFonts w:ascii="Times New Roman" w:eastAsia="Times New Roman" w:hAnsi="Times New Roman" w:cs="Times New Roman"/>
          <w:sz w:val="28"/>
          <w:szCs w:val="28"/>
        </w:rPr>
        <w:t xml:space="preserve"> формування резильєнтності</w:t>
      </w:r>
      <w:r w:rsidR="001B625D">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 xml:space="preserve">«Батьки і підлітки: </w:t>
      </w:r>
      <w:r>
        <w:rPr>
          <w:rFonts w:ascii="Times New Roman" w:eastAsia="Times New Roman" w:hAnsi="Times New Roman" w:cs="Times New Roman"/>
          <w:sz w:val="28"/>
          <w:szCs w:val="28"/>
        </w:rPr>
        <w:lastRenderedPageBreak/>
        <w:t>взаємодія і довіра як опора у складні часи», що поєднує комплексну роботу з підлітками та їхніми батьками</w:t>
      </w:r>
      <w:r w:rsidR="001B625D">
        <w:rPr>
          <w:rFonts w:ascii="Times New Roman" w:eastAsia="Times New Roman" w:hAnsi="Times New Roman" w:cs="Times New Roman"/>
          <w:sz w:val="28"/>
          <w:szCs w:val="28"/>
          <w:lang w:val="uk-UA"/>
        </w:rPr>
        <w:t>. Програма ґрунтується на засадах</w:t>
      </w:r>
      <w:r>
        <w:rPr>
          <w:rFonts w:ascii="Times New Roman" w:eastAsia="Times New Roman" w:hAnsi="Times New Roman" w:cs="Times New Roman"/>
          <w:sz w:val="28"/>
          <w:szCs w:val="28"/>
        </w:rPr>
        <w:t xml:space="preserve"> </w:t>
      </w:r>
      <w:r w:rsidR="001B625D">
        <w:rPr>
          <w:rFonts w:ascii="Times New Roman" w:eastAsia="Times New Roman" w:hAnsi="Times New Roman" w:cs="Times New Roman"/>
          <w:sz w:val="28"/>
          <w:szCs w:val="28"/>
          <w:lang w:val="uk-UA"/>
        </w:rPr>
        <w:t>екофасилітативного</w:t>
      </w:r>
      <w:r>
        <w:rPr>
          <w:rFonts w:ascii="Times New Roman" w:eastAsia="Times New Roman" w:hAnsi="Times New Roman" w:cs="Times New Roman"/>
          <w:sz w:val="28"/>
          <w:szCs w:val="28"/>
        </w:rPr>
        <w:t xml:space="preserve"> підх</w:t>
      </w:r>
      <w:r w:rsidR="001B625D">
        <w:rPr>
          <w:rFonts w:ascii="Times New Roman" w:eastAsia="Times New Roman" w:hAnsi="Times New Roman" w:cs="Times New Roman"/>
          <w:sz w:val="28"/>
          <w:szCs w:val="28"/>
          <w:lang w:val="uk-UA"/>
        </w:rPr>
        <w:t>оду, що</w:t>
      </w:r>
      <w:r>
        <w:rPr>
          <w:rFonts w:ascii="Times New Roman" w:eastAsia="Times New Roman" w:hAnsi="Times New Roman" w:cs="Times New Roman"/>
          <w:sz w:val="28"/>
          <w:szCs w:val="28"/>
        </w:rPr>
        <w:t xml:space="preserve"> розглядає розвиток </w:t>
      </w:r>
      <w:r w:rsidR="001B625D">
        <w:rPr>
          <w:rFonts w:ascii="Times New Roman" w:eastAsia="Times New Roman" w:hAnsi="Times New Roman" w:cs="Times New Roman"/>
          <w:sz w:val="28"/>
          <w:szCs w:val="28"/>
          <w:lang w:val="uk-UA"/>
        </w:rPr>
        <w:t xml:space="preserve">особистості, зокрема, і формування резильєнтності </w:t>
      </w:r>
      <w:r>
        <w:rPr>
          <w:rFonts w:ascii="Times New Roman" w:eastAsia="Times New Roman" w:hAnsi="Times New Roman" w:cs="Times New Roman"/>
          <w:sz w:val="28"/>
          <w:szCs w:val="28"/>
        </w:rPr>
        <w:t>підлітка</w:t>
      </w:r>
      <w:r w:rsidR="001B625D">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у вимірах цілісної системи сімейної та соціальної взаємодії. Експериментальна перевірка програми засвідчила її ефективність у різних форматах реалізації. Найбільш виражені позитивні зміни відбулися в умовах комплексної психологічної роботи з одночасним залученням батьків та підлітків: зафіксовано статистично достовірне синхронне зростання рівня резильєнтності як підлітків, так і батьків, покращення якості спілкування, зменшення відчуження у батьківсько-дитячих взаєминах та гармонізацію батьківських виховних стратегій. У групі, де участь брали лише підлітки, також відзначається підвищення резильєнтності, проте без відповідних змін у батьків. Таким чином, результати дослідження мають як теоретичну, так і прикладну цінність і можуть бути використані у практиці психологічного супроводу сімей, педагогічній діяльності та в межах програм підтримки психічного здоров'я дітей і підлітків.</w:t>
      </w:r>
    </w:p>
    <w:p w14:paraId="0000000F" w14:textId="344D0055" w:rsidR="00216B07" w:rsidRDefault="00000000" w:rsidP="00820199">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Обґрунтованість і достовірність наукових положень, висновків, рекомендацій, які захищаються. </w:t>
      </w:r>
      <w:r>
        <w:rPr>
          <w:rFonts w:ascii="Times New Roman" w:eastAsia="Times New Roman" w:hAnsi="Times New Roman" w:cs="Times New Roman"/>
          <w:sz w:val="28"/>
          <w:szCs w:val="28"/>
        </w:rPr>
        <w:t xml:space="preserve">Дисертаційне дослідження </w:t>
      </w:r>
      <w:r w:rsidR="001B625D">
        <w:rPr>
          <w:rFonts w:ascii="Times New Roman" w:eastAsia="Times New Roman" w:hAnsi="Times New Roman" w:cs="Times New Roman"/>
          <w:sz w:val="28"/>
          <w:szCs w:val="28"/>
          <w:lang w:val="uk-UA"/>
        </w:rPr>
        <w:t>М.М. </w:t>
      </w:r>
      <w:r>
        <w:rPr>
          <w:rFonts w:ascii="Times New Roman" w:eastAsia="Times New Roman" w:hAnsi="Times New Roman" w:cs="Times New Roman"/>
          <w:sz w:val="28"/>
          <w:szCs w:val="28"/>
        </w:rPr>
        <w:t xml:space="preserve">Сичинської вирізняється високим рівнем методологічної чіткості та наукової логіки. Мета дослідження відповідає сучасним запитам теоретичної та прикладної психології, сформульовані завдання узгоджуються з метою. Усі положення, що виносяться на захист, базуються на ґрунтовному теоретичному аналізі актуальних джерел вітчизняної та зарубіжної наукової літератури, сучасних підходів до розуміння резильєнтності та умов її формування, </w:t>
      </w:r>
      <w:r w:rsidR="001B625D">
        <w:rPr>
          <w:rFonts w:ascii="Times New Roman" w:eastAsia="Times New Roman" w:hAnsi="Times New Roman" w:cs="Times New Roman"/>
          <w:sz w:val="28"/>
          <w:szCs w:val="28"/>
          <w:lang w:val="uk-UA"/>
        </w:rPr>
        <w:t xml:space="preserve">особливостей розвитку підлітка </w:t>
      </w:r>
      <w:r>
        <w:rPr>
          <w:rFonts w:ascii="Times New Roman" w:eastAsia="Times New Roman" w:hAnsi="Times New Roman" w:cs="Times New Roman"/>
          <w:sz w:val="28"/>
          <w:szCs w:val="28"/>
        </w:rPr>
        <w:t xml:space="preserve">і батьківсько-дитячих взаємин. Зміст дисертації логічно структурований: кожний розділ містить чітко визначені концептуальні межі, методологічні основи та обґрунтовану аргументацію. </w:t>
      </w:r>
    </w:p>
    <w:p w14:paraId="00000010" w14:textId="7CB32A61" w:rsidR="00216B07" w:rsidRDefault="00000000" w:rsidP="00820199">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першому розділі дисертації представлено результати теоретичного </w:t>
      </w:r>
      <w:r>
        <w:rPr>
          <w:rFonts w:ascii="Times New Roman" w:eastAsia="Times New Roman" w:hAnsi="Times New Roman" w:cs="Times New Roman"/>
          <w:sz w:val="28"/>
          <w:szCs w:val="28"/>
        </w:rPr>
        <w:lastRenderedPageBreak/>
        <w:t xml:space="preserve">аналізу психологічних умов формування резильєнтності в підлітковому віці в контексті батьківсько-дитячих взаємин. Висвітлено основні психологічні підходи до дослідження резильєнтності особистості та батьківсько-дитячих стосунків у науковій літературі, наведено результати теоретичного аналізу чинників формування резильєнтності підлітків. </w:t>
      </w:r>
      <w:r w:rsidR="001B625D">
        <w:rPr>
          <w:rFonts w:ascii="Times New Roman" w:eastAsia="Times New Roman" w:hAnsi="Times New Roman" w:cs="Times New Roman"/>
          <w:sz w:val="28"/>
          <w:szCs w:val="28"/>
          <w:lang w:val="uk-UA"/>
        </w:rPr>
        <w:t xml:space="preserve">Авторська </w:t>
      </w:r>
      <w:r>
        <w:rPr>
          <w:rFonts w:ascii="Times New Roman" w:eastAsia="Times New Roman" w:hAnsi="Times New Roman" w:cs="Times New Roman"/>
          <w:sz w:val="28"/>
          <w:szCs w:val="28"/>
        </w:rPr>
        <w:t>теоретична модель батьківсько-дитячих взаємин як чинника формування резильєнтності підлітків</w:t>
      </w:r>
      <w:r w:rsidR="001B625D">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інтегрує структурні компоненти (емоційно-регулятивний, когнітивно-поведінковий, комунікативний), функції батьківського впливу (фасилітативна, проєктивна, просвітницька, комунікативна) та модераторні чинники, створюючи концептуальне підґрунтя для емпіричного дослідження.</w:t>
      </w:r>
    </w:p>
    <w:p w14:paraId="00000011" w14:textId="06C082EB" w:rsidR="00216B07" w:rsidRDefault="00000000" w:rsidP="00820199">
      <w:pPr>
        <w:widowControl w:val="0"/>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другому розділі представлено процедуру і результати констатувального етапу емпіричного дослідження особливостей батьківсько-дитячих взаємин як чинника формування резильєнтності в підлітковому віці. </w:t>
      </w:r>
      <w:r w:rsidR="001B625D">
        <w:rPr>
          <w:rFonts w:ascii="Times New Roman" w:eastAsia="Times New Roman" w:hAnsi="Times New Roman" w:cs="Times New Roman"/>
          <w:sz w:val="28"/>
          <w:szCs w:val="28"/>
          <w:lang w:val="uk-UA"/>
        </w:rPr>
        <w:t xml:space="preserve">Експериментальне </w:t>
      </w:r>
      <w:r>
        <w:rPr>
          <w:rFonts w:ascii="Times New Roman" w:eastAsia="Times New Roman" w:hAnsi="Times New Roman" w:cs="Times New Roman"/>
          <w:sz w:val="28"/>
          <w:szCs w:val="28"/>
        </w:rPr>
        <w:t xml:space="preserve">дослідження </w:t>
      </w:r>
      <w:r w:rsidR="001B625D">
        <w:rPr>
          <w:rFonts w:ascii="Times New Roman" w:eastAsia="Times New Roman" w:hAnsi="Times New Roman" w:cs="Times New Roman"/>
          <w:sz w:val="28"/>
          <w:szCs w:val="28"/>
          <w:lang w:val="uk-UA"/>
        </w:rPr>
        <w:t xml:space="preserve">ретельно організовано і проведено </w:t>
      </w:r>
      <w:r>
        <w:rPr>
          <w:rFonts w:ascii="Times New Roman" w:eastAsia="Times New Roman" w:hAnsi="Times New Roman" w:cs="Times New Roman"/>
          <w:sz w:val="28"/>
          <w:szCs w:val="28"/>
        </w:rPr>
        <w:t xml:space="preserve">на вибірці з 625 осіб (257 підлітків та 368 батьків), завдяки чому </w:t>
      </w:r>
      <w:r w:rsidR="001B625D">
        <w:rPr>
          <w:rFonts w:ascii="Times New Roman" w:eastAsia="Times New Roman" w:hAnsi="Times New Roman" w:cs="Times New Roman"/>
          <w:sz w:val="28"/>
          <w:szCs w:val="28"/>
          <w:lang w:val="uk-UA"/>
        </w:rPr>
        <w:t xml:space="preserve">М.М. Сичинській </w:t>
      </w:r>
      <w:r>
        <w:rPr>
          <w:rFonts w:ascii="Times New Roman" w:eastAsia="Times New Roman" w:hAnsi="Times New Roman" w:cs="Times New Roman"/>
          <w:sz w:val="28"/>
          <w:szCs w:val="28"/>
        </w:rPr>
        <w:t xml:space="preserve">вдалося здійснити комплексний аналіз структурно-функціональних особливостей досліджуваних феноменів, розробити типології батьківсько-дитячих взаємин, індивідуальної та сімейної резильєнтності, а також дослідити модераторні чинники їх взаємозв'язку. На цьому підґрунті </w:t>
      </w:r>
      <w:r w:rsidR="001B625D">
        <w:rPr>
          <w:rFonts w:ascii="Times New Roman" w:eastAsia="Times New Roman" w:hAnsi="Times New Roman" w:cs="Times New Roman"/>
          <w:sz w:val="28"/>
          <w:szCs w:val="28"/>
        </w:rPr>
        <w:t>всебічно</w:t>
      </w:r>
      <w:r>
        <w:rPr>
          <w:rFonts w:ascii="Times New Roman" w:eastAsia="Times New Roman" w:hAnsi="Times New Roman" w:cs="Times New Roman"/>
          <w:sz w:val="28"/>
          <w:szCs w:val="28"/>
        </w:rPr>
        <w:t xml:space="preserve"> проаналізовано співвідношення теоретичних конструктів та емпіричних даних, що забезпечило валідацію розробленої теоретичної моделі та виявлення специфічних закономірностей формування резильєнтності підлітків.</w:t>
      </w:r>
    </w:p>
    <w:p w14:paraId="00000012" w14:textId="62893A73" w:rsidR="00216B07" w:rsidRDefault="00000000" w:rsidP="00820199">
      <w:pPr>
        <w:widowControl w:val="0"/>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результатами теоретичного аналізу та констатувального етапу емпіричного дослідження зроблено висновок про необхідність розроблення та апробації програми формування резильєнтності підлітків в умовах гармонізації батьківсько-дитячих взаємин</w:t>
      </w:r>
      <w:r w:rsidR="00645A38">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 xml:space="preserve">Саме цьому присвячено </w:t>
      </w:r>
      <w:r w:rsidR="00645A38">
        <w:rPr>
          <w:rFonts w:ascii="Times New Roman" w:eastAsia="Times New Roman" w:hAnsi="Times New Roman" w:cs="Times New Roman"/>
          <w:sz w:val="28"/>
          <w:szCs w:val="28"/>
          <w:lang w:val="uk-UA"/>
        </w:rPr>
        <w:t>т</w:t>
      </w:r>
      <w:r>
        <w:rPr>
          <w:rFonts w:ascii="Times New Roman" w:eastAsia="Times New Roman" w:hAnsi="Times New Roman" w:cs="Times New Roman"/>
          <w:sz w:val="28"/>
          <w:szCs w:val="28"/>
        </w:rPr>
        <w:t xml:space="preserve">ретій розділ дисертаційного дослідження. У ньому висвітлено програму «Батьки і підлітки: взаємодія і довіра як опора у складні часи», її мету, завдання, методологічні </w:t>
      </w:r>
      <w:r>
        <w:rPr>
          <w:rFonts w:ascii="Times New Roman" w:eastAsia="Times New Roman" w:hAnsi="Times New Roman" w:cs="Times New Roman"/>
          <w:sz w:val="28"/>
          <w:szCs w:val="28"/>
        </w:rPr>
        <w:lastRenderedPageBreak/>
        <w:t>основи та особливості реалізації у формувальному експерименті з диференційованими форматами роботи. Привертає увагу структура програми, що включає психоедукаційний, фасилітаційний та рефлексивний блоки, та детальний опис її реалізації на засадах екофасилітативного підходу. У цьому ж розділі наведено результати комплексного аналізу ефективності програми на вибірці з 152 учасників, які переконливо свідчать про її результативність, особливо у форматі комплексної роботи з підлітками та їхніми батьками.</w:t>
      </w:r>
    </w:p>
    <w:p w14:paraId="00000013" w14:textId="439BDDDC" w:rsidR="00216B07" w:rsidRPr="000473D8" w:rsidRDefault="00000000" w:rsidP="00820199">
      <w:pPr>
        <w:widowControl w:val="0"/>
        <w:spacing w:after="0" w:line="36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b/>
          <w:sz w:val="28"/>
          <w:szCs w:val="28"/>
        </w:rPr>
        <w:t xml:space="preserve">Повнота викладення результатів в опублікованих працях. </w:t>
      </w:r>
      <w:r>
        <w:rPr>
          <w:rFonts w:ascii="Times New Roman" w:eastAsia="Times New Roman" w:hAnsi="Times New Roman" w:cs="Times New Roman"/>
          <w:sz w:val="28"/>
          <w:szCs w:val="28"/>
        </w:rPr>
        <w:t xml:space="preserve">Результати дисертаційного дослідження представлено у </w:t>
      </w:r>
      <w:r w:rsidR="000473D8">
        <w:rPr>
          <w:rFonts w:ascii="Times New Roman" w:eastAsia="Times New Roman" w:hAnsi="Times New Roman" w:cs="Times New Roman"/>
          <w:sz w:val="28"/>
          <w:szCs w:val="28"/>
          <w:lang w:val="en-US"/>
        </w:rPr>
        <w:t>9</w:t>
      </w:r>
      <w:r>
        <w:rPr>
          <w:rFonts w:ascii="Times New Roman" w:eastAsia="Times New Roman" w:hAnsi="Times New Roman" w:cs="Times New Roman"/>
          <w:sz w:val="28"/>
          <w:szCs w:val="28"/>
        </w:rPr>
        <w:t xml:space="preserve"> наукових публікаціях здобувачки, що відповідає встановленим нормативам та свідчить про системну апробацію наукових здобутків. До складу публікацій входять </w:t>
      </w:r>
      <w:r w:rsidR="00AE545C">
        <w:rPr>
          <w:rFonts w:ascii="Times New Roman" w:eastAsia="Times New Roman" w:hAnsi="Times New Roman" w:cs="Times New Roman"/>
          <w:sz w:val="28"/>
          <w:szCs w:val="28"/>
          <w:lang w:val="uk-UA"/>
        </w:rPr>
        <w:t>4</w:t>
      </w:r>
      <w:r>
        <w:rPr>
          <w:rFonts w:ascii="Times New Roman" w:eastAsia="Times New Roman" w:hAnsi="Times New Roman" w:cs="Times New Roman"/>
          <w:sz w:val="28"/>
          <w:szCs w:val="28"/>
        </w:rPr>
        <w:t xml:space="preserve"> одноосібні статті у вітчизняних наукових виданнях, включених до переліку, затвердженого МОН України, 1 стаття у співавторстві у міжнародному видання, що входить до наукометричної бази Web of Scien</w:t>
      </w:r>
      <w:r w:rsidRPr="000473D8">
        <w:rPr>
          <w:rFonts w:ascii="Times New Roman" w:eastAsia="Times New Roman" w:hAnsi="Times New Roman" w:cs="Times New Roman"/>
          <w:sz w:val="28"/>
          <w:szCs w:val="28"/>
          <w:lang w:val="uk-UA"/>
        </w:rPr>
        <w:t xml:space="preserve">ce, </w:t>
      </w:r>
      <w:r w:rsidR="000473D8" w:rsidRPr="000473D8">
        <w:rPr>
          <w:rFonts w:ascii="Times New Roman" w:eastAsia="Times New Roman" w:hAnsi="Times New Roman" w:cs="Times New Roman"/>
          <w:sz w:val="28"/>
          <w:szCs w:val="28"/>
          <w:lang w:val="uk-UA"/>
        </w:rPr>
        <w:t>4</w:t>
      </w:r>
      <w:r w:rsidRPr="000473D8">
        <w:rPr>
          <w:rFonts w:ascii="Times New Roman" w:eastAsia="Times New Roman" w:hAnsi="Times New Roman" w:cs="Times New Roman"/>
          <w:sz w:val="28"/>
          <w:szCs w:val="28"/>
          <w:lang w:val="uk-UA"/>
        </w:rPr>
        <w:t xml:space="preserve"> </w:t>
      </w:r>
      <w:r w:rsidR="000473D8" w:rsidRPr="000473D8">
        <w:rPr>
          <w:rFonts w:ascii="Times New Roman" w:eastAsia="Times New Roman" w:hAnsi="Times New Roman" w:cs="Times New Roman"/>
          <w:sz w:val="28"/>
          <w:szCs w:val="28"/>
          <w:lang w:val="uk-UA"/>
        </w:rPr>
        <w:t>публікації, що підтверджують апробацію результатів</w:t>
      </w:r>
      <w:r w:rsidRPr="000473D8">
        <w:rPr>
          <w:rFonts w:ascii="Times New Roman" w:eastAsia="Times New Roman" w:hAnsi="Times New Roman" w:cs="Times New Roman"/>
          <w:sz w:val="28"/>
          <w:szCs w:val="28"/>
          <w:lang w:val="uk-UA"/>
        </w:rPr>
        <w:t>.</w:t>
      </w:r>
    </w:p>
    <w:p w14:paraId="00000014" w14:textId="4DE672F0" w:rsidR="00216B07" w:rsidRPr="000473D8" w:rsidRDefault="00000000" w:rsidP="000473D8">
      <w:pPr>
        <w:widowControl w:val="0"/>
        <w:spacing w:after="0" w:line="360" w:lineRule="auto"/>
        <w:ind w:firstLine="720"/>
        <w:jc w:val="both"/>
        <w:rPr>
          <w:rFonts w:ascii="Times New Roman" w:eastAsia="Times New Roman" w:hAnsi="Times New Roman" w:cs="Times New Roman"/>
          <w:sz w:val="28"/>
          <w:szCs w:val="28"/>
          <w:highlight w:val="yellow"/>
          <w:lang w:val="uk-UA"/>
        </w:rPr>
      </w:pPr>
      <w:r>
        <w:rPr>
          <w:rFonts w:ascii="Times New Roman" w:eastAsia="Times New Roman" w:hAnsi="Times New Roman" w:cs="Times New Roman"/>
          <w:b/>
          <w:sz w:val="28"/>
          <w:szCs w:val="28"/>
        </w:rPr>
        <w:t>Відсутність порушень академічної доброчесності.</w:t>
      </w:r>
      <w:r>
        <w:rPr>
          <w:rFonts w:ascii="Times New Roman" w:eastAsia="Times New Roman" w:hAnsi="Times New Roman" w:cs="Times New Roman"/>
          <w:sz w:val="28"/>
          <w:szCs w:val="28"/>
        </w:rPr>
        <w:t xml:space="preserve"> Порушень академічної доброчесності у результатах перевірки матеріалів дисертаційного дослідження за допомогою автоматизованої системи </w:t>
      </w:r>
      <w:r w:rsidR="000473D8" w:rsidRPr="000473D8">
        <w:rPr>
          <w:rFonts w:ascii="Times New Roman" w:eastAsia="Times New Roman" w:hAnsi="Times New Roman" w:cs="Times New Roman"/>
          <w:sz w:val="28"/>
          <w:szCs w:val="28"/>
          <w:lang w:val="uk-UA"/>
        </w:rPr>
        <w:t>StrikePlagiarism</w:t>
      </w:r>
      <w:r w:rsidR="000473D8">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не виявлено.</w:t>
      </w:r>
    </w:p>
    <w:p w14:paraId="00000015" w14:textId="77777777" w:rsidR="00216B07" w:rsidRDefault="00000000" w:rsidP="00820199">
      <w:pPr>
        <w:widowControl w:val="0"/>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Дискусійні положення та зауваження до змісту дисертації.</w:t>
      </w:r>
      <w:r>
        <w:rPr>
          <w:rFonts w:ascii="Times New Roman" w:eastAsia="Times New Roman" w:hAnsi="Times New Roman" w:cs="Times New Roman"/>
          <w:sz w:val="28"/>
          <w:szCs w:val="28"/>
        </w:rPr>
        <w:t xml:space="preserve"> Проведене дисертаційне дослідження та отримані результати заслуговують на позитивну оцінку, проте вважаємо доречним окреслити дискусійні положення та висловити зауваження та побажання щодо змісту роботи.</w:t>
      </w:r>
    </w:p>
    <w:p w14:paraId="00000016" w14:textId="77777777" w:rsidR="00216B07" w:rsidRDefault="00000000" w:rsidP="00820199">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Заслуговує на поглиблення аналіз культурно-специфічних особливостей українських сімей, що могли вплинути на домінування довірливо-включених батьківсько-дитячих стосунків (57,9%).</w:t>
      </w:r>
    </w:p>
    <w:p w14:paraId="00000017" w14:textId="77777777" w:rsidR="00216B07" w:rsidRDefault="00000000" w:rsidP="00820199">
      <w:pPr>
        <w:widowControl w:val="0"/>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Варто детальніше розглянути гендерні особливості формування резильєнтності, зокрема, пояснити причини найнижчих показників </w:t>
      </w:r>
      <w:r>
        <w:rPr>
          <w:rFonts w:ascii="Times New Roman" w:eastAsia="Times New Roman" w:hAnsi="Times New Roman" w:cs="Times New Roman"/>
          <w:sz w:val="28"/>
          <w:szCs w:val="28"/>
        </w:rPr>
        <w:lastRenderedPageBreak/>
        <w:t>резильєнтності у підлітків-дівчат.</w:t>
      </w:r>
    </w:p>
    <w:p w14:paraId="00000018" w14:textId="77777777" w:rsidR="00216B07" w:rsidRDefault="00000000" w:rsidP="00820199">
      <w:pPr>
        <w:widowControl w:val="0"/>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Доцільно обґрунтувати вибір саме 8-тижневої тривалості програми та частоти занять, оскільки оптимальна інтенсивність психологічного впливу для формування стійких змін у резильєнтності може варіюватися.</w:t>
      </w:r>
    </w:p>
    <w:p w14:paraId="00000019" w14:textId="77777777" w:rsidR="00216B07" w:rsidRDefault="00000000" w:rsidP="00820199">
      <w:pPr>
        <w:widowControl w:val="0"/>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Наведені зауваження не впливають на загальну позитивну оцінку проведеного наукового дослідження.</w:t>
      </w:r>
    </w:p>
    <w:p w14:paraId="0000001A" w14:textId="77777777" w:rsidR="00216B07" w:rsidRDefault="00000000" w:rsidP="00820199">
      <w:pPr>
        <w:widowControl w:val="0"/>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Висновок.</w:t>
      </w:r>
      <w:r>
        <w:rPr>
          <w:rFonts w:ascii="Times New Roman" w:eastAsia="Times New Roman" w:hAnsi="Times New Roman" w:cs="Times New Roman"/>
          <w:sz w:val="28"/>
          <w:szCs w:val="28"/>
        </w:rPr>
        <w:t xml:space="preserve"> Дисертаційне дослідження Сичинської Марії Миколаївни на тему «Батьківсько-дитячі взаємини як чинник формування резильєнтності в підлітковому віці» виконано на належному науковому рівні, за змістом і рівнем відповідає вимогам Порядку підготовки здобувачів вищої освіти ступеня доктора філософії та доктора наук у закладах вищої освіти (наукових установах), затвердженого постановою Кабінету Міністрів України від 23 березня 2016 р. № 261, пп. 6, 7, 8 Порядку присудження ступеня доктора філософії та скасування рішення разової спеціалізованої вченої ради закладу вищої освіти, наукової установи про присудження ступеня доктора філософії, затвердженого постановою Кабінету Міністрів України від 12 січня 2022 р. № 44, є цілісним, самостійним дослідженням, що характеризується науковою новизною, теоретичним та практичним значенням, і може бути рекомендована до захисту у спеціалізованій раді на здобуття наукового ступеня доктора філософії за спеціальністю 053 Психологія.</w:t>
      </w:r>
    </w:p>
    <w:p w14:paraId="0000001B" w14:textId="77777777" w:rsidR="00216B07" w:rsidRDefault="00216B07" w:rsidP="00820199">
      <w:pPr>
        <w:widowControl w:val="0"/>
        <w:spacing w:after="0" w:line="360" w:lineRule="auto"/>
        <w:ind w:firstLine="708"/>
        <w:jc w:val="both"/>
        <w:rPr>
          <w:rFonts w:ascii="Times New Roman" w:eastAsia="Times New Roman" w:hAnsi="Times New Roman" w:cs="Times New Roman"/>
          <w:sz w:val="28"/>
          <w:szCs w:val="28"/>
          <w:lang w:val="uk-UA"/>
        </w:rPr>
      </w:pPr>
    </w:p>
    <w:p w14:paraId="435DA268" w14:textId="77777777" w:rsidR="00820199" w:rsidRDefault="00820199" w:rsidP="00820199">
      <w:pPr>
        <w:widowControl w:val="0"/>
        <w:spacing w:after="0" w:line="360" w:lineRule="auto"/>
        <w:ind w:firstLine="708"/>
        <w:jc w:val="both"/>
        <w:rPr>
          <w:rFonts w:ascii="Times New Roman" w:eastAsia="Times New Roman" w:hAnsi="Times New Roman" w:cs="Times New Roman"/>
          <w:sz w:val="28"/>
          <w:szCs w:val="28"/>
          <w:lang w:val="uk-UA"/>
        </w:rPr>
      </w:pPr>
    </w:p>
    <w:p w14:paraId="1072E60A" w14:textId="77777777" w:rsidR="00820199" w:rsidRPr="00820199" w:rsidRDefault="00820199" w:rsidP="00820199">
      <w:pPr>
        <w:widowControl w:val="0"/>
        <w:spacing w:after="0" w:line="360" w:lineRule="auto"/>
        <w:ind w:firstLine="708"/>
        <w:jc w:val="both"/>
        <w:rPr>
          <w:rFonts w:ascii="Times New Roman" w:eastAsia="Times New Roman" w:hAnsi="Times New Roman" w:cs="Times New Roman"/>
          <w:sz w:val="28"/>
          <w:szCs w:val="28"/>
          <w:lang w:val="uk-UA"/>
        </w:rPr>
      </w:pPr>
    </w:p>
    <w:p w14:paraId="0000001C" w14:textId="77777777" w:rsidR="00216B07" w:rsidRDefault="00000000" w:rsidP="00820199">
      <w:pPr>
        <w:widowControl w:val="0"/>
        <w:spacing w:after="0" w:line="360" w:lineRule="auto"/>
        <w:ind w:right="4112"/>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Рецензент</w:t>
      </w:r>
    </w:p>
    <w:p w14:paraId="0000001D" w14:textId="77777777" w:rsidR="00216B07" w:rsidRDefault="00000000" w:rsidP="00820199">
      <w:pPr>
        <w:widowControl w:val="0"/>
        <w:spacing w:after="0" w:line="360" w:lineRule="auto"/>
        <w:ind w:right="2"/>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доктор психологічних наук, професор, </w:t>
      </w:r>
    </w:p>
    <w:p w14:paraId="0000001E" w14:textId="77777777" w:rsidR="00216B07" w:rsidRDefault="00000000" w:rsidP="00820199">
      <w:pPr>
        <w:widowControl w:val="0"/>
        <w:spacing w:after="0" w:line="360" w:lineRule="auto"/>
        <w:ind w:right="2"/>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завідувач кафедри психології та особистісного </w:t>
      </w:r>
    </w:p>
    <w:p w14:paraId="150B2A31" w14:textId="77777777" w:rsidR="004013BD" w:rsidRDefault="00000000" w:rsidP="00820199">
      <w:pPr>
        <w:widowControl w:val="0"/>
        <w:spacing w:after="0" w:line="360" w:lineRule="auto"/>
        <w:ind w:right="2"/>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 xml:space="preserve">розвитку ННІМП ДЗВО «Університет </w:t>
      </w:r>
    </w:p>
    <w:p w14:paraId="00000021" w14:textId="55E69592" w:rsidR="00216B07" w:rsidRPr="004013BD" w:rsidRDefault="00000000" w:rsidP="00820199">
      <w:pPr>
        <w:widowControl w:val="0"/>
        <w:spacing w:after="0" w:line="360" w:lineRule="auto"/>
        <w:ind w:right="2"/>
        <w:rPr>
          <w:rFonts w:ascii="Times New Roman" w:eastAsia="Times New Roman" w:hAnsi="Times New Roman" w:cs="Times New Roman"/>
          <w:sz w:val="28"/>
          <w:szCs w:val="28"/>
        </w:rPr>
      </w:pPr>
      <w:r>
        <w:rPr>
          <w:rFonts w:ascii="Times New Roman" w:eastAsia="Times New Roman" w:hAnsi="Times New Roman" w:cs="Times New Roman"/>
          <w:sz w:val="28"/>
          <w:szCs w:val="28"/>
        </w:rPr>
        <w:t>менеджменту освіт</w:t>
      </w:r>
      <w:r w:rsidR="004013BD">
        <w:rPr>
          <w:rFonts w:ascii="Times New Roman" w:eastAsia="Times New Roman" w:hAnsi="Times New Roman" w:cs="Times New Roman"/>
          <w:sz w:val="28"/>
          <w:szCs w:val="28"/>
          <w:lang w:val="uk-UA"/>
        </w:rPr>
        <w:t>и»</w:t>
      </w:r>
      <w:r>
        <w:rPr>
          <w:rFonts w:ascii="Times New Roman" w:eastAsia="Times New Roman" w:hAnsi="Times New Roman" w:cs="Times New Roman"/>
          <w:sz w:val="28"/>
          <w:szCs w:val="28"/>
        </w:rPr>
        <w:tab/>
        <w:t xml:space="preserve"> </w:t>
      </w:r>
      <w:r w:rsidR="004013BD">
        <w:rPr>
          <w:rFonts w:ascii="Times New Roman" w:eastAsia="Times New Roman" w:hAnsi="Times New Roman" w:cs="Times New Roman"/>
          <w:sz w:val="28"/>
          <w:szCs w:val="28"/>
          <w:lang w:val="uk-UA"/>
        </w:rPr>
        <w:t xml:space="preserve">              ___________________</w:t>
      </w:r>
      <w:r>
        <w:rPr>
          <w:rFonts w:ascii="Times New Roman" w:eastAsia="Times New Roman" w:hAnsi="Times New Roman" w:cs="Times New Roman"/>
          <w:sz w:val="28"/>
          <w:szCs w:val="28"/>
        </w:rPr>
        <w:t>О</w:t>
      </w:r>
      <w:r w:rsidR="004013BD">
        <w:rPr>
          <w:rFonts w:ascii="Times New Roman" w:eastAsia="Times New Roman" w:hAnsi="Times New Roman" w:cs="Times New Roman"/>
          <w:sz w:val="28"/>
          <w:szCs w:val="28"/>
          <w:lang w:val="uk-UA"/>
        </w:rPr>
        <w:t xml:space="preserve">лександра </w:t>
      </w:r>
      <w:r>
        <w:rPr>
          <w:rFonts w:ascii="Times New Roman" w:eastAsia="Times New Roman" w:hAnsi="Times New Roman" w:cs="Times New Roman"/>
          <w:sz w:val="28"/>
          <w:szCs w:val="28"/>
        </w:rPr>
        <w:t>Брюховецька</w:t>
      </w:r>
    </w:p>
    <w:sectPr w:rsidR="00216B07" w:rsidRPr="004013BD">
      <w:pgSz w:w="12240" w:h="15840"/>
      <w:pgMar w:top="1134" w:right="851" w:bottom="1134" w:left="1701"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A336EC"/>
    <w:multiLevelType w:val="multilevel"/>
    <w:tmpl w:val="4E880A78"/>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892305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B07"/>
    <w:rsid w:val="000473D8"/>
    <w:rsid w:val="001B625D"/>
    <w:rsid w:val="00216B07"/>
    <w:rsid w:val="003F2FE7"/>
    <w:rsid w:val="004013BD"/>
    <w:rsid w:val="005C0747"/>
    <w:rsid w:val="00645A38"/>
    <w:rsid w:val="00685B36"/>
    <w:rsid w:val="00820199"/>
    <w:rsid w:val="008B1C7C"/>
    <w:rsid w:val="00AE545C"/>
    <w:rsid w:val="00D20A5A"/>
    <w:rsid w:val="00ED4B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FAEFC"/>
  <w15:docId w15:val="{363CC969-E8A9-41F7-8E8A-CED51F8DD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Cambria"/>
        <w:sz w:val="22"/>
        <w:szCs w:val="22"/>
        <w:lang w:val="uk"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paragraph" w:styleId="1">
    <w:name w:val="heading 1"/>
    <w:basedOn w:val="a0"/>
    <w:next w:val="a0"/>
    <w:uiPriority w:val="9"/>
    <w:qFormat/>
    <w:pPr>
      <w:keepNext/>
      <w:keepLines/>
      <w:spacing w:before="480" w:after="0"/>
      <w:outlineLvl w:val="0"/>
    </w:pPr>
    <w:rPr>
      <w:rFonts w:ascii="Calibri" w:eastAsia="Calibri" w:hAnsi="Calibri" w:cs="Calibri"/>
      <w:b/>
      <w:color w:val="366091"/>
      <w:sz w:val="28"/>
      <w:szCs w:val="28"/>
    </w:rPr>
  </w:style>
  <w:style w:type="paragraph" w:styleId="2">
    <w:name w:val="heading 2"/>
    <w:basedOn w:val="a0"/>
    <w:next w:val="a0"/>
    <w:uiPriority w:val="9"/>
    <w:semiHidden/>
    <w:unhideWhenUsed/>
    <w:qFormat/>
    <w:pPr>
      <w:keepNext/>
      <w:keepLines/>
      <w:spacing w:before="200" w:after="0"/>
      <w:outlineLvl w:val="1"/>
    </w:pPr>
    <w:rPr>
      <w:rFonts w:ascii="Calibri" w:eastAsia="Calibri" w:hAnsi="Calibri" w:cs="Calibri"/>
      <w:b/>
      <w:color w:val="4F81BD"/>
      <w:sz w:val="26"/>
      <w:szCs w:val="26"/>
    </w:rPr>
  </w:style>
  <w:style w:type="paragraph" w:styleId="3">
    <w:name w:val="heading 3"/>
    <w:basedOn w:val="a0"/>
    <w:next w:val="a0"/>
    <w:uiPriority w:val="9"/>
    <w:semiHidden/>
    <w:unhideWhenUsed/>
    <w:qFormat/>
    <w:pPr>
      <w:keepNext/>
      <w:keepLines/>
      <w:spacing w:before="200" w:after="0"/>
      <w:outlineLvl w:val="2"/>
    </w:pPr>
    <w:rPr>
      <w:rFonts w:ascii="Calibri" w:eastAsia="Calibri" w:hAnsi="Calibri" w:cs="Calibri"/>
      <w:b/>
      <w:color w:val="4F81BD"/>
    </w:rPr>
  </w:style>
  <w:style w:type="paragraph" w:styleId="4">
    <w:name w:val="heading 4"/>
    <w:basedOn w:val="a0"/>
    <w:next w:val="a0"/>
    <w:uiPriority w:val="9"/>
    <w:semiHidden/>
    <w:unhideWhenUsed/>
    <w:qFormat/>
    <w:pPr>
      <w:keepNext/>
      <w:keepLines/>
      <w:spacing w:before="200" w:after="0"/>
      <w:outlineLvl w:val="3"/>
    </w:pPr>
    <w:rPr>
      <w:rFonts w:ascii="Calibri" w:eastAsia="Calibri" w:hAnsi="Calibri" w:cs="Calibri"/>
      <w:b/>
      <w:i/>
      <w:color w:val="4F81BD"/>
    </w:rPr>
  </w:style>
  <w:style w:type="paragraph" w:styleId="5">
    <w:name w:val="heading 5"/>
    <w:basedOn w:val="a0"/>
    <w:next w:val="a0"/>
    <w:uiPriority w:val="9"/>
    <w:semiHidden/>
    <w:unhideWhenUsed/>
    <w:qFormat/>
    <w:pPr>
      <w:keepNext/>
      <w:keepLines/>
      <w:spacing w:before="200" w:after="0"/>
      <w:outlineLvl w:val="4"/>
    </w:pPr>
    <w:rPr>
      <w:rFonts w:ascii="Calibri" w:eastAsia="Calibri" w:hAnsi="Calibri" w:cs="Calibri"/>
      <w:color w:val="243F61"/>
    </w:rPr>
  </w:style>
  <w:style w:type="paragraph" w:styleId="6">
    <w:name w:val="heading 6"/>
    <w:basedOn w:val="a0"/>
    <w:next w:val="a0"/>
    <w:uiPriority w:val="9"/>
    <w:semiHidden/>
    <w:unhideWhenUsed/>
    <w:qFormat/>
    <w:pPr>
      <w:keepNext/>
      <w:keepLines/>
      <w:spacing w:before="200" w:after="0"/>
      <w:outlineLvl w:val="5"/>
    </w:pPr>
    <w:rPr>
      <w:rFonts w:ascii="Calibri" w:eastAsia="Calibri" w:hAnsi="Calibri" w:cs="Calibri"/>
      <w:i/>
      <w:color w:val="243F61"/>
    </w:rPr>
  </w:style>
  <w:style w:type="paragraph" w:styleId="7">
    <w:name w:val="heading 7"/>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4">
    <w:name w:val="Title"/>
    <w:basedOn w:val="a0"/>
    <w:next w:val="a0"/>
    <w:uiPriority w:val="10"/>
    <w:qFormat/>
    <w:pPr>
      <w:pBdr>
        <w:bottom w:val="single" w:sz="8" w:space="4" w:color="4F81BD"/>
      </w:pBdr>
      <w:spacing w:after="300" w:line="240" w:lineRule="auto"/>
    </w:pPr>
    <w:rPr>
      <w:rFonts w:ascii="Calibri" w:eastAsia="Calibri" w:hAnsi="Calibri" w:cs="Calibri"/>
      <w:color w:val="17365D"/>
      <w:sz w:val="52"/>
      <w:szCs w:val="52"/>
    </w:rPr>
  </w:style>
  <w:style w:type="table" w:customStyle="1" w:styleId="TableNormal0">
    <w:name w:val="Table Normal"/>
    <w:tblPr>
      <w:tblCellMar>
        <w:top w:w="0" w:type="dxa"/>
        <w:left w:w="0" w:type="dxa"/>
        <w:bottom w:w="0" w:type="dxa"/>
        <w:right w:w="0" w:type="dxa"/>
      </w:tblCellMar>
    </w:tblPr>
  </w:style>
  <w:style w:type="paragraph" w:styleId="a5">
    <w:name w:val="header"/>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1"/>
    <w:link w:val="a5"/>
    <w:uiPriority w:val="99"/>
    <w:rsid w:val="00E618BF"/>
  </w:style>
  <w:style w:type="paragraph" w:styleId="a7">
    <w:name w:val="footer"/>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1"/>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uiPriority w:val="9"/>
    <w:rsid w:val="00FC693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uiPriority w:val="9"/>
    <w:rsid w:val="00FC693F"/>
    <w:rPr>
      <w:rFonts w:asciiTheme="majorHAnsi" w:eastAsiaTheme="majorEastAsia" w:hAnsiTheme="majorHAnsi" w:cstheme="majorBidi"/>
      <w:b/>
      <w:bCs/>
      <w:color w:val="4F81BD" w:themeColor="accent1"/>
    </w:rPr>
  </w:style>
  <w:style w:type="character" w:customStyle="1" w:styleId="aa">
    <w:name w:val="Заголовок Знак"/>
    <w:basedOn w:val="a1"/>
    <w:uiPriority w:val="10"/>
    <w:rsid w:val="00FC693F"/>
    <w:rPr>
      <w:rFonts w:asciiTheme="majorHAnsi" w:eastAsiaTheme="majorEastAsia" w:hAnsiTheme="majorHAnsi" w:cstheme="majorBidi"/>
      <w:color w:val="17365D" w:themeColor="text2" w:themeShade="BF"/>
      <w:spacing w:val="5"/>
      <w:kern w:val="28"/>
      <w:sz w:val="52"/>
      <w:szCs w:val="52"/>
    </w:rPr>
  </w:style>
  <w:style w:type="character" w:customStyle="1" w:styleId="ab">
    <w:name w:val="Подзаголовок Знак"/>
    <w:basedOn w:val="a1"/>
    <w:uiPriority w:val="11"/>
    <w:rsid w:val="00FC693F"/>
    <w:rPr>
      <w:rFonts w:asciiTheme="majorHAnsi" w:eastAsiaTheme="majorEastAsia" w:hAnsiTheme="majorHAnsi" w:cstheme="majorBidi"/>
      <w:i/>
      <w:iCs/>
      <w:color w:val="4F81BD" w:themeColor="accent1"/>
      <w:spacing w:val="15"/>
      <w:sz w:val="24"/>
      <w:szCs w:val="24"/>
    </w:rPr>
  </w:style>
  <w:style w:type="paragraph" w:styleId="ac">
    <w:name w:val="List Paragraph"/>
    <w:uiPriority w:val="34"/>
    <w:qFormat/>
    <w:rsid w:val="00FC693F"/>
    <w:pPr>
      <w:ind w:left="720"/>
      <w:contextualSpacing/>
    </w:pPr>
  </w:style>
  <w:style w:type="paragraph" w:styleId="ad">
    <w:name w:val="Body Text"/>
    <w:link w:val="ae"/>
    <w:uiPriority w:val="99"/>
    <w:unhideWhenUsed/>
    <w:rsid w:val="00AA1D8D"/>
    <w:pPr>
      <w:spacing w:after="120"/>
    </w:pPr>
  </w:style>
  <w:style w:type="character" w:customStyle="1" w:styleId="ae">
    <w:name w:val="Основной текст Знак"/>
    <w:basedOn w:val="a1"/>
    <w:link w:val="ad"/>
    <w:uiPriority w:val="99"/>
    <w:rsid w:val="00AA1D8D"/>
  </w:style>
  <w:style w:type="paragraph" w:styleId="21">
    <w:name w:val="Body Text 2"/>
    <w:link w:val="22"/>
    <w:uiPriority w:val="99"/>
    <w:unhideWhenUsed/>
    <w:rsid w:val="00AA1D8D"/>
    <w:pPr>
      <w:spacing w:after="120" w:line="480" w:lineRule="auto"/>
    </w:pPr>
  </w:style>
  <w:style w:type="character" w:customStyle="1" w:styleId="22">
    <w:name w:val="Основной текст 2 Знак"/>
    <w:basedOn w:val="a1"/>
    <w:link w:val="21"/>
    <w:uiPriority w:val="99"/>
    <w:rsid w:val="00AA1D8D"/>
  </w:style>
  <w:style w:type="paragraph" w:styleId="31">
    <w:name w:val="Body Text 3"/>
    <w:link w:val="32"/>
    <w:uiPriority w:val="99"/>
    <w:unhideWhenUsed/>
    <w:rsid w:val="00AA1D8D"/>
    <w:pPr>
      <w:spacing w:after="120"/>
    </w:pPr>
    <w:rPr>
      <w:sz w:val="16"/>
      <w:szCs w:val="16"/>
    </w:rPr>
  </w:style>
  <w:style w:type="character" w:customStyle="1" w:styleId="32">
    <w:name w:val="Основной текст 3 Знак"/>
    <w:basedOn w:val="a1"/>
    <w:link w:val="31"/>
    <w:uiPriority w:val="99"/>
    <w:rsid w:val="00AA1D8D"/>
    <w:rPr>
      <w:sz w:val="16"/>
      <w:szCs w:val="16"/>
    </w:rPr>
  </w:style>
  <w:style w:type="paragraph" w:styleId="af">
    <w:name w:val="List"/>
    <w:uiPriority w:val="99"/>
    <w:unhideWhenUsed/>
    <w:rsid w:val="00AA1D8D"/>
    <w:pPr>
      <w:ind w:left="360" w:hanging="360"/>
      <w:contextualSpacing/>
    </w:pPr>
  </w:style>
  <w:style w:type="paragraph" w:styleId="23">
    <w:name w:val="List 2"/>
    <w:uiPriority w:val="99"/>
    <w:unhideWhenUsed/>
    <w:rsid w:val="00326F90"/>
    <w:pPr>
      <w:ind w:left="720" w:hanging="360"/>
      <w:contextualSpacing/>
    </w:pPr>
  </w:style>
  <w:style w:type="paragraph" w:styleId="33">
    <w:name w:val="List 3"/>
    <w:uiPriority w:val="99"/>
    <w:unhideWhenUsed/>
    <w:rsid w:val="00326F90"/>
    <w:pPr>
      <w:ind w:left="1080" w:hanging="360"/>
      <w:contextualSpacing/>
    </w:pPr>
  </w:style>
  <w:style w:type="paragraph" w:styleId="a">
    <w:name w:val="List Bullet"/>
    <w:uiPriority w:val="99"/>
    <w:unhideWhenUsed/>
    <w:rsid w:val="00326F90"/>
    <w:pPr>
      <w:numPr>
        <w:numId w:val="1"/>
      </w:numPr>
      <w:contextualSpacing/>
    </w:pPr>
  </w:style>
  <w:style w:type="paragraph" w:styleId="24">
    <w:name w:val="List Bullet 2"/>
    <w:uiPriority w:val="99"/>
    <w:unhideWhenUsed/>
    <w:rsid w:val="00326F90"/>
    <w:pPr>
      <w:tabs>
        <w:tab w:val="num" w:pos="720"/>
      </w:tabs>
      <w:ind w:left="720" w:hanging="720"/>
      <w:contextualSpacing/>
    </w:pPr>
  </w:style>
  <w:style w:type="paragraph" w:styleId="34">
    <w:name w:val="List Bullet 3"/>
    <w:uiPriority w:val="99"/>
    <w:unhideWhenUsed/>
    <w:rsid w:val="00326F90"/>
    <w:pPr>
      <w:tabs>
        <w:tab w:val="num" w:pos="720"/>
      </w:tabs>
      <w:ind w:left="720" w:hanging="720"/>
      <w:contextualSpacing/>
    </w:pPr>
  </w:style>
  <w:style w:type="paragraph" w:styleId="af0">
    <w:name w:val="List Number"/>
    <w:uiPriority w:val="99"/>
    <w:unhideWhenUsed/>
    <w:rsid w:val="00326F90"/>
    <w:pPr>
      <w:tabs>
        <w:tab w:val="num" w:pos="720"/>
      </w:tabs>
      <w:ind w:left="720" w:hanging="720"/>
      <w:contextualSpacing/>
    </w:pPr>
  </w:style>
  <w:style w:type="paragraph" w:styleId="25">
    <w:name w:val="List Number 2"/>
    <w:uiPriority w:val="99"/>
    <w:unhideWhenUsed/>
    <w:rsid w:val="0029639D"/>
    <w:pPr>
      <w:tabs>
        <w:tab w:val="num" w:pos="720"/>
      </w:tabs>
      <w:ind w:left="720" w:hanging="720"/>
      <w:contextualSpacing/>
    </w:pPr>
  </w:style>
  <w:style w:type="paragraph" w:styleId="35">
    <w:name w:val="List Number 3"/>
    <w:uiPriority w:val="99"/>
    <w:unhideWhenUsed/>
    <w:rsid w:val="0029639D"/>
    <w:pPr>
      <w:tabs>
        <w:tab w:val="num" w:pos="720"/>
      </w:tabs>
      <w:ind w:left="720" w:hanging="720"/>
      <w:contextualSpacing/>
    </w:pPr>
  </w:style>
  <w:style w:type="paragraph" w:styleId="af1">
    <w:name w:val="List Continue"/>
    <w:uiPriority w:val="99"/>
    <w:unhideWhenUsed/>
    <w:rsid w:val="0029639D"/>
    <w:pPr>
      <w:spacing w:after="120"/>
      <w:ind w:left="360"/>
      <w:contextualSpacing/>
    </w:pPr>
  </w:style>
  <w:style w:type="paragraph" w:styleId="26">
    <w:name w:val="List Continue 2"/>
    <w:uiPriority w:val="99"/>
    <w:unhideWhenUsed/>
    <w:rsid w:val="0029639D"/>
    <w:pPr>
      <w:spacing w:after="120"/>
      <w:ind w:left="720"/>
      <w:contextualSpacing/>
    </w:pPr>
  </w:style>
  <w:style w:type="paragraph" w:styleId="36">
    <w:name w:val="List Continue 3"/>
    <w:uiPriority w:val="99"/>
    <w:unhideWhenUsed/>
    <w:rsid w:val="0029639D"/>
    <w:pPr>
      <w:spacing w:after="120"/>
      <w:ind w:left="1080"/>
      <w:contextualSpacing/>
    </w:pPr>
  </w:style>
  <w:style w:type="paragraph" w:styleId="af2">
    <w:name w:val="macro"/>
    <w:link w:val="af3"/>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3">
    <w:name w:val="Текст макроса Знак"/>
    <w:basedOn w:val="a1"/>
    <w:link w:val="af2"/>
    <w:uiPriority w:val="99"/>
    <w:rsid w:val="0029639D"/>
    <w:rPr>
      <w:rFonts w:ascii="Courier" w:hAnsi="Courier"/>
      <w:sz w:val="20"/>
      <w:szCs w:val="20"/>
    </w:rPr>
  </w:style>
  <w:style w:type="paragraph" w:styleId="27">
    <w:name w:val="Quote"/>
    <w:link w:val="28"/>
    <w:uiPriority w:val="29"/>
    <w:qFormat/>
    <w:rsid w:val="00FC693F"/>
    <w:rPr>
      <w:i/>
      <w:iCs/>
      <w:color w:val="000000" w:themeColor="text1"/>
    </w:rPr>
  </w:style>
  <w:style w:type="character" w:customStyle="1" w:styleId="28">
    <w:name w:val="Цитата 2 Знак"/>
    <w:basedOn w:val="a1"/>
    <w:link w:val="27"/>
    <w:uiPriority w:val="29"/>
    <w:rsid w:val="00FC693F"/>
    <w:rPr>
      <w:i/>
      <w:iCs/>
      <w:color w:val="000000" w:themeColor="text1"/>
    </w:rPr>
  </w:style>
  <w:style w:type="character" w:customStyle="1" w:styleId="40">
    <w:name w:val="Заголовок 4 Знак"/>
    <w:basedOn w:val="a1"/>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1"/>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1"/>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1"/>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1"/>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4">
    <w:name w:val="caption"/>
    <w:uiPriority w:val="35"/>
    <w:semiHidden/>
    <w:unhideWhenUsed/>
    <w:qFormat/>
    <w:rsid w:val="00FC693F"/>
    <w:pPr>
      <w:spacing w:line="240" w:lineRule="auto"/>
    </w:pPr>
    <w:rPr>
      <w:b/>
      <w:bCs/>
      <w:color w:val="4F81BD" w:themeColor="accent1"/>
      <w:sz w:val="18"/>
      <w:szCs w:val="18"/>
    </w:rPr>
  </w:style>
  <w:style w:type="character" w:styleId="af5">
    <w:name w:val="Strong"/>
    <w:basedOn w:val="a1"/>
    <w:uiPriority w:val="22"/>
    <w:qFormat/>
    <w:rsid w:val="00FC693F"/>
    <w:rPr>
      <w:b/>
      <w:bCs/>
    </w:rPr>
  </w:style>
  <w:style w:type="character" w:styleId="af6">
    <w:name w:val="Emphasis"/>
    <w:basedOn w:val="a1"/>
    <w:uiPriority w:val="20"/>
    <w:qFormat/>
    <w:rsid w:val="00FC693F"/>
    <w:rPr>
      <w:i/>
      <w:iCs/>
    </w:rPr>
  </w:style>
  <w:style w:type="paragraph" w:styleId="af7">
    <w:name w:val="Intense Quote"/>
    <w:link w:val="af8"/>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8">
    <w:name w:val="Выделенная цитата Знак"/>
    <w:basedOn w:val="a1"/>
    <w:link w:val="af7"/>
    <w:uiPriority w:val="30"/>
    <w:rsid w:val="00FC693F"/>
    <w:rPr>
      <w:b/>
      <w:bCs/>
      <w:i/>
      <w:iCs/>
      <w:color w:val="4F81BD" w:themeColor="accent1"/>
    </w:rPr>
  </w:style>
  <w:style w:type="character" w:styleId="af9">
    <w:name w:val="Subtle Emphasis"/>
    <w:basedOn w:val="a1"/>
    <w:uiPriority w:val="19"/>
    <w:qFormat/>
    <w:rsid w:val="00FC693F"/>
    <w:rPr>
      <w:i/>
      <w:iCs/>
      <w:color w:val="808080" w:themeColor="text1" w:themeTint="7F"/>
    </w:rPr>
  </w:style>
  <w:style w:type="character" w:styleId="afa">
    <w:name w:val="Intense Emphasis"/>
    <w:basedOn w:val="a1"/>
    <w:uiPriority w:val="21"/>
    <w:qFormat/>
    <w:rsid w:val="00FC693F"/>
    <w:rPr>
      <w:b/>
      <w:bCs/>
      <w:i/>
      <w:iCs/>
      <w:color w:val="4F81BD" w:themeColor="accent1"/>
    </w:rPr>
  </w:style>
  <w:style w:type="character" w:styleId="afb">
    <w:name w:val="Subtle Reference"/>
    <w:basedOn w:val="a1"/>
    <w:uiPriority w:val="31"/>
    <w:qFormat/>
    <w:rsid w:val="00FC693F"/>
    <w:rPr>
      <w:smallCaps/>
      <w:color w:val="C0504D" w:themeColor="accent2"/>
      <w:u w:val="single"/>
    </w:rPr>
  </w:style>
  <w:style w:type="character" w:styleId="afc">
    <w:name w:val="Intense Reference"/>
    <w:basedOn w:val="a1"/>
    <w:uiPriority w:val="32"/>
    <w:qFormat/>
    <w:rsid w:val="00FC693F"/>
    <w:rPr>
      <w:b/>
      <w:bCs/>
      <w:smallCaps/>
      <w:color w:val="C0504D" w:themeColor="accent2"/>
      <w:spacing w:val="5"/>
      <w:u w:val="single"/>
    </w:rPr>
  </w:style>
  <w:style w:type="character" w:styleId="afd">
    <w:name w:val="Book Title"/>
    <w:basedOn w:val="a1"/>
    <w:uiPriority w:val="33"/>
    <w:qFormat/>
    <w:rsid w:val="00FC693F"/>
    <w:rPr>
      <w:b/>
      <w:bCs/>
      <w:smallCaps/>
      <w:spacing w:val="5"/>
    </w:rPr>
  </w:style>
  <w:style w:type="paragraph" w:styleId="afe">
    <w:name w:val="TOC Heading"/>
    <w:uiPriority w:val="39"/>
    <w:semiHidden/>
    <w:unhideWhenUsed/>
    <w:qFormat/>
    <w:rsid w:val="00FC693F"/>
  </w:style>
  <w:style w:type="table" w:styleId="aff">
    <w:name w:val="Table Grid"/>
    <w:basedOn w:val="a2"/>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0">
    <w:name w:val="Light Shading"/>
    <w:basedOn w:val="a2"/>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2"/>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2"/>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2"/>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2"/>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2"/>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2"/>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1">
    <w:name w:val="Light List"/>
    <w:basedOn w:val="a2"/>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2"/>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2"/>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2"/>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2"/>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2"/>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2"/>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2">
    <w:name w:val="Light Grid"/>
    <w:basedOn w:val="a2"/>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2"/>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2"/>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2"/>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2"/>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2"/>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2"/>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2"/>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2"/>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2"/>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2"/>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2"/>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2"/>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2"/>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2"/>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2"/>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2"/>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2"/>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2"/>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2"/>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2"/>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2"/>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2"/>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2"/>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2"/>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2"/>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2"/>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2"/>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2"/>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2"/>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2"/>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2"/>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2"/>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2"/>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2"/>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2"/>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2"/>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2"/>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2"/>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2"/>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2"/>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2"/>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2"/>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2"/>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2"/>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2"/>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2"/>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2"/>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2"/>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2"/>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2"/>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2"/>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2"/>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2"/>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2"/>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2"/>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3">
    <w:name w:val="Dark List"/>
    <w:basedOn w:val="a2"/>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2"/>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2"/>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2"/>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2"/>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2"/>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2"/>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4">
    <w:name w:val="Colorful Shading"/>
    <w:basedOn w:val="a2"/>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2"/>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2"/>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2"/>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2"/>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2"/>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2"/>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5">
    <w:name w:val="Colorful List"/>
    <w:basedOn w:val="a2"/>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2"/>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2"/>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2"/>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2"/>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2"/>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2"/>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6">
    <w:name w:val="Colorful Grid"/>
    <w:basedOn w:val="a2"/>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2"/>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2"/>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2"/>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2"/>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2"/>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2"/>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7">
    <w:name w:val="Subtitle"/>
    <w:basedOn w:val="a0"/>
    <w:next w:val="a0"/>
    <w:uiPriority w:val="11"/>
    <w:qFormat/>
    <w:rPr>
      <w:rFonts w:ascii="Calibri" w:eastAsia="Calibri" w:hAnsi="Calibri" w:cs="Calibri"/>
      <w:i/>
      <w:color w:val="4F81BD"/>
      <w:sz w:val="24"/>
      <w:szCs w:val="24"/>
    </w:rPr>
  </w:style>
  <w:style w:type="character" w:styleId="aff8">
    <w:name w:val="Hyperlink"/>
    <w:basedOn w:val="a1"/>
    <w:uiPriority w:val="99"/>
    <w:unhideWhenUsed/>
    <w:rsid w:val="000473D8"/>
    <w:rPr>
      <w:color w:val="0000FF" w:themeColor="hyperlink"/>
      <w:u w:val="single"/>
    </w:rPr>
  </w:style>
  <w:style w:type="character" w:styleId="aff9">
    <w:name w:val="Unresolved Mention"/>
    <w:basedOn w:val="a1"/>
    <w:uiPriority w:val="99"/>
    <w:semiHidden/>
    <w:unhideWhenUsed/>
    <w:rsid w:val="00047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7ye5C4ZvD+uv7ws9Bzwddm+KFA==">CgMxLjA4AHIhMVJnaHdUOFZEVzk1YVNqcnAtRUNmM0JHV1kxT3djaEkt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6870</Words>
  <Characters>3917</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Яна Сухенко</cp:lastModifiedBy>
  <cp:revision>17</cp:revision>
  <dcterms:created xsi:type="dcterms:W3CDTF">2025-08-05T09:22:00Z</dcterms:created>
  <dcterms:modified xsi:type="dcterms:W3CDTF">2025-08-08T08:58:00Z</dcterms:modified>
</cp:coreProperties>
</file>