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012" w:rsidRPr="006E74F8" w:rsidRDefault="00322012" w:rsidP="00322012">
      <w:pPr>
        <w:jc w:val="center"/>
        <w:rPr>
          <w:sz w:val="28"/>
          <w:szCs w:val="28"/>
        </w:rPr>
      </w:pPr>
      <w:r w:rsidRPr="006E74F8">
        <w:rPr>
          <w:sz w:val="28"/>
          <w:szCs w:val="28"/>
        </w:rPr>
        <w:t>НАЦІОНАЛЬНА АКАДЕМІЯ ПЕДАГОГІЧНИХ НАУК УКРАЇНИ</w:t>
      </w:r>
    </w:p>
    <w:p w:rsidR="00322012" w:rsidRPr="006E74F8" w:rsidRDefault="00557C04" w:rsidP="00322012">
      <w:pPr>
        <w:jc w:val="center"/>
        <w:rPr>
          <w:sz w:val="28"/>
          <w:szCs w:val="28"/>
        </w:rPr>
      </w:pPr>
      <w:r w:rsidRPr="006E74F8">
        <w:rPr>
          <w:sz w:val="28"/>
          <w:szCs w:val="28"/>
        </w:rPr>
        <w:t>ДЗВО «УНІВЕРСИТЕТ МЕНЕДЖМЕНТУ ОСВІТИ»</w:t>
      </w:r>
    </w:p>
    <w:p w:rsidR="00322012" w:rsidRPr="006E74F8" w:rsidRDefault="00322012" w:rsidP="00322012">
      <w:pPr>
        <w:jc w:val="center"/>
        <w:rPr>
          <w:sz w:val="28"/>
          <w:szCs w:val="28"/>
        </w:rPr>
      </w:pPr>
    </w:p>
    <w:p w:rsidR="00322012" w:rsidRPr="006E74F8" w:rsidRDefault="00322012" w:rsidP="00322012">
      <w:pPr>
        <w:rPr>
          <w:sz w:val="28"/>
          <w:szCs w:val="28"/>
        </w:rPr>
      </w:pPr>
    </w:p>
    <w:p w:rsidR="00322012" w:rsidRPr="006E74F8" w:rsidRDefault="00322012" w:rsidP="00322012">
      <w:pPr>
        <w:rPr>
          <w:sz w:val="28"/>
          <w:szCs w:val="28"/>
        </w:rPr>
      </w:pPr>
    </w:p>
    <w:p w:rsidR="00F864F3" w:rsidRPr="006E74F8" w:rsidRDefault="00322012" w:rsidP="00611439">
      <w:pPr>
        <w:ind w:firstLine="5245"/>
        <w:rPr>
          <w:sz w:val="28"/>
          <w:szCs w:val="28"/>
        </w:rPr>
      </w:pPr>
      <w:r w:rsidRPr="006E74F8">
        <w:rPr>
          <w:sz w:val="28"/>
          <w:szCs w:val="28"/>
        </w:rPr>
        <w:t xml:space="preserve">ЗАТВЕРДЖЕНО </w:t>
      </w:r>
    </w:p>
    <w:p w:rsidR="00322012" w:rsidRPr="006E74F8" w:rsidRDefault="00322012" w:rsidP="00611439">
      <w:pPr>
        <w:ind w:firstLine="5245"/>
        <w:rPr>
          <w:sz w:val="28"/>
          <w:szCs w:val="28"/>
        </w:rPr>
      </w:pPr>
      <w:r w:rsidRPr="006E74F8">
        <w:rPr>
          <w:sz w:val="28"/>
          <w:szCs w:val="28"/>
        </w:rPr>
        <w:t xml:space="preserve">вченою радою </w:t>
      </w:r>
      <w:r w:rsidR="00F864F3" w:rsidRPr="006E74F8">
        <w:rPr>
          <w:sz w:val="28"/>
          <w:szCs w:val="28"/>
        </w:rPr>
        <w:t>ННІМП</w:t>
      </w:r>
      <w:r w:rsidR="00611439" w:rsidRPr="006E74F8">
        <w:rPr>
          <w:sz w:val="28"/>
          <w:szCs w:val="28"/>
        </w:rPr>
        <w:t>,</w:t>
      </w:r>
      <w:r w:rsidRPr="006E74F8">
        <w:rPr>
          <w:sz w:val="28"/>
          <w:szCs w:val="28"/>
        </w:rPr>
        <w:t xml:space="preserve"> </w:t>
      </w:r>
    </w:p>
    <w:p w:rsidR="00322012" w:rsidRPr="006E74F8" w:rsidRDefault="00E86C01" w:rsidP="00611439">
      <w:pPr>
        <w:ind w:firstLine="5245"/>
        <w:rPr>
          <w:sz w:val="28"/>
          <w:szCs w:val="28"/>
        </w:rPr>
      </w:pPr>
      <w:r w:rsidRPr="006E74F8">
        <w:rPr>
          <w:noProof/>
          <w:lang w:val="ru-RU" w:eastAsia="ru-RU"/>
        </w:rPr>
        <w:drawing>
          <wp:anchor distT="0" distB="0" distL="114300" distR="114300" simplePos="0" relativeHeight="251658240" behindDoc="1" locked="0" layoutInCell="1" allowOverlap="1">
            <wp:simplePos x="0" y="0"/>
            <wp:positionH relativeFrom="column">
              <wp:posOffset>2809240</wp:posOffset>
            </wp:positionH>
            <wp:positionV relativeFrom="paragraph">
              <wp:posOffset>391795</wp:posOffset>
            </wp:positionV>
            <wp:extent cx="962025" cy="561975"/>
            <wp:effectExtent l="0" t="0" r="9525" b="9525"/>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6025" t="17391" r="19231" b="18478"/>
                    <a:stretch/>
                  </pic:blipFill>
                  <pic:spPr bwMode="auto">
                    <a:xfrm>
                      <a:off x="0" y="0"/>
                      <a:ext cx="962025" cy="561975"/>
                    </a:xfrm>
                    <a:prstGeom prst="rect">
                      <a:avLst/>
                    </a:prstGeom>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611439" w:rsidRPr="006E74F8">
        <w:rPr>
          <w:sz w:val="28"/>
          <w:szCs w:val="28"/>
        </w:rPr>
        <w:t>п</w:t>
      </w:r>
      <w:r w:rsidR="00322012" w:rsidRPr="006E74F8">
        <w:rPr>
          <w:sz w:val="28"/>
          <w:szCs w:val="28"/>
        </w:rPr>
        <w:t xml:space="preserve">ротокол № </w:t>
      </w:r>
      <w:r w:rsidR="00024534" w:rsidRPr="006E74F8">
        <w:rPr>
          <w:sz w:val="28"/>
          <w:szCs w:val="28"/>
        </w:rPr>
        <w:t>1</w:t>
      </w:r>
      <w:r w:rsidR="00F37CA0" w:rsidRPr="006E74F8">
        <w:rPr>
          <w:sz w:val="28"/>
          <w:szCs w:val="28"/>
        </w:rPr>
        <w:t>1</w:t>
      </w:r>
      <w:r w:rsidR="00F864F3" w:rsidRPr="006E74F8">
        <w:rPr>
          <w:sz w:val="28"/>
          <w:szCs w:val="28"/>
        </w:rPr>
        <w:t xml:space="preserve"> від </w:t>
      </w:r>
      <w:r w:rsidR="00F37CA0" w:rsidRPr="006E74F8">
        <w:rPr>
          <w:sz w:val="28"/>
          <w:szCs w:val="28"/>
        </w:rPr>
        <w:t>1</w:t>
      </w:r>
      <w:r w:rsidR="00024534" w:rsidRPr="006E74F8">
        <w:rPr>
          <w:sz w:val="28"/>
          <w:szCs w:val="28"/>
        </w:rPr>
        <w:t>2.</w:t>
      </w:r>
      <w:r w:rsidR="00611439" w:rsidRPr="006E74F8">
        <w:rPr>
          <w:sz w:val="28"/>
          <w:szCs w:val="28"/>
        </w:rPr>
        <w:t>1</w:t>
      </w:r>
      <w:r w:rsidR="00024534" w:rsidRPr="006E74F8">
        <w:rPr>
          <w:sz w:val="28"/>
          <w:szCs w:val="28"/>
        </w:rPr>
        <w:t>2.2024</w:t>
      </w:r>
    </w:p>
    <w:p w:rsidR="00E86C01" w:rsidRPr="006E74F8" w:rsidRDefault="00611439" w:rsidP="00611439">
      <w:pPr>
        <w:ind w:firstLine="5245"/>
        <w:rPr>
          <w:sz w:val="28"/>
          <w:szCs w:val="28"/>
        </w:rPr>
      </w:pPr>
      <w:r w:rsidRPr="006E74F8">
        <w:rPr>
          <w:sz w:val="28"/>
          <w:szCs w:val="28"/>
        </w:rPr>
        <w:t>Голова вченої ради</w:t>
      </w:r>
      <w:r w:rsidR="00322012" w:rsidRPr="006E74F8">
        <w:rPr>
          <w:sz w:val="28"/>
          <w:szCs w:val="28"/>
        </w:rPr>
        <w:t xml:space="preserve"> </w:t>
      </w:r>
      <w:r w:rsidRPr="006E74F8">
        <w:rPr>
          <w:sz w:val="28"/>
          <w:szCs w:val="28"/>
        </w:rPr>
        <w:t xml:space="preserve">                   </w:t>
      </w:r>
    </w:p>
    <w:p w:rsidR="00322012" w:rsidRPr="006E74F8" w:rsidRDefault="00E86C01" w:rsidP="00611439">
      <w:pPr>
        <w:ind w:firstLine="5245"/>
        <w:rPr>
          <w:sz w:val="28"/>
          <w:szCs w:val="28"/>
        </w:rPr>
      </w:pPr>
      <w:r w:rsidRPr="006E74F8">
        <w:rPr>
          <w:sz w:val="28"/>
          <w:szCs w:val="28"/>
        </w:rPr>
        <w:t xml:space="preserve">                       </w:t>
      </w:r>
      <w:r w:rsidR="00611439" w:rsidRPr="006E74F8">
        <w:rPr>
          <w:sz w:val="28"/>
          <w:szCs w:val="28"/>
        </w:rPr>
        <w:t>В’ячеслав</w:t>
      </w:r>
      <w:r w:rsidR="00F864F3" w:rsidRPr="006E74F8">
        <w:rPr>
          <w:sz w:val="28"/>
          <w:szCs w:val="28"/>
        </w:rPr>
        <w:t xml:space="preserve"> СУПРУН</w:t>
      </w:r>
    </w:p>
    <w:p w:rsidR="00322012" w:rsidRPr="006E74F8" w:rsidRDefault="00322012" w:rsidP="00611439">
      <w:pPr>
        <w:ind w:firstLine="5245"/>
        <w:jc w:val="center"/>
        <w:rPr>
          <w:sz w:val="28"/>
          <w:szCs w:val="28"/>
        </w:rPr>
      </w:pPr>
    </w:p>
    <w:p w:rsidR="00322012" w:rsidRPr="006E74F8" w:rsidRDefault="00611439" w:rsidP="00611439">
      <w:pPr>
        <w:ind w:firstLine="5245"/>
        <w:rPr>
          <w:sz w:val="28"/>
          <w:szCs w:val="28"/>
        </w:rPr>
      </w:pPr>
      <w:r w:rsidRPr="006E74F8">
        <w:rPr>
          <w:sz w:val="28"/>
          <w:szCs w:val="28"/>
        </w:rPr>
        <w:t>«</w:t>
      </w:r>
      <w:r w:rsidR="006E74F8" w:rsidRPr="006E74F8">
        <w:rPr>
          <w:sz w:val="28"/>
          <w:szCs w:val="28"/>
        </w:rPr>
        <w:t>12</w:t>
      </w:r>
      <w:r w:rsidRPr="006E74F8">
        <w:rPr>
          <w:sz w:val="28"/>
          <w:szCs w:val="28"/>
        </w:rPr>
        <w:t>»</w:t>
      </w:r>
      <w:r w:rsidR="006E74F8" w:rsidRPr="006E74F8">
        <w:rPr>
          <w:sz w:val="28"/>
          <w:szCs w:val="28"/>
        </w:rPr>
        <w:t xml:space="preserve"> грудня </w:t>
      </w:r>
      <w:r w:rsidRPr="006E74F8">
        <w:rPr>
          <w:sz w:val="28"/>
          <w:szCs w:val="28"/>
        </w:rPr>
        <w:t>2024 р.</w:t>
      </w: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611439" w:rsidRPr="006E74F8" w:rsidRDefault="00611439" w:rsidP="00322012">
      <w:pPr>
        <w:jc w:val="center"/>
        <w:rPr>
          <w:b/>
          <w:sz w:val="28"/>
          <w:szCs w:val="28"/>
        </w:rPr>
      </w:pPr>
    </w:p>
    <w:p w:rsidR="00611439" w:rsidRPr="006E74F8" w:rsidRDefault="00611439" w:rsidP="00322012">
      <w:pPr>
        <w:jc w:val="center"/>
        <w:rPr>
          <w:b/>
          <w:sz w:val="28"/>
          <w:szCs w:val="28"/>
        </w:rPr>
      </w:pPr>
    </w:p>
    <w:p w:rsidR="00322012" w:rsidRPr="006E74F8" w:rsidRDefault="00322012" w:rsidP="00322012">
      <w:pPr>
        <w:jc w:val="center"/>
        <w:rPr>
          <w:b/>
          <w:sz w:val="28"/>
          <w:szCs w:val="28"/>
        </w:rPr>
      </w:pPr>
      <w:r w:rsidRPr="006E74F8">
        <w:rPr>
          <w:b/>
          <w:sz w:val="28"/>
          <w:szCs w:val="28"/>
        </w:rPr>
        <w:t>З В І Т</w:t>
      </w:r>
    </w:p>
    <w:p w:rsidR="00322012" w:rsidRPr="006E74F8" w:rsidRDefault="00322012" w:rsidP="00322012">
      <w:pPr>
        <w:jc w:val="center"/>
        <w:rPr>
          <w:b/>
          <w:sz w:val="28"/>
          <w:szCs w:val="28"/>
        </w:rPr>
      </w:pPr>
      <w:r w:rsidRPr="006E74F8">
        <w:rPr>
          <w:b/>
          <w:sz w:val="28"/>
          <w:szCs w:val="28"/>
        </w:rPr>
        <w:t xml:space="preserve">про діяльність </w:t>
      </w:r>
    </w:p>
    <w:p w:rsidR="00322012" w:rsidRPr="006E74F8" w:rsidRDefault="00C52C19" w:rsidP="00322012">
      <w:pPr>
        <w:jc w:val="center"/>
        <w:rPr>
          <w:sz w:val="28"/>
          <w:szCs w:val="28"/>
        </w:rPr>
      </w:pPr>
      <w:r w:rsidRPr="006E74F8">
        <w:rPr>
          <w:b/>
          <w:bCs/>
          <w:sz w:val="28"/>
          <w:szCs w:val="28"/>
        </w:rPr>
        <w:t>НАВЧАЛЬНО-НАУКОВОГО ІНСТИТУТУ МЕНЕДЖМЕНТУ ТА ПСИХОЛОГІЇ</w:t>
      </w:r>
    </w:p>
    <w:p w:rsidR="00322012" w:rsidRPr="006E74F8" w:rsidRDefault="00322012" w:rsidP="00322012">
      <w:pPr>
        <w:jc w:val="center"/>
        <w:rPr>
          <w:b/>
          <w:sz w:val="28"/>
          <w:szCs w:val="28"/>
        </w:rPr>
      </w:pPr>
      <w:r w:rsidRPr="006E74F8">
        <w:rPr>
          <w:b/>
          <w:sz w:val="28"/>
          <w:szCs w:val="28"/>
        </w:rPr>
        <w:t xml:space="preserve">за </w:t>
      </w:r>
      <w:r w:rsidR="00C52C19" w:rsidRPr="006E74F8">
        <w:rPr>
          <w:b/>
          <w:sz w:val="28"/>
          <w:szCs w:val="28"/>
        </w:rPr>
        <w:t>202</w:t>
      </w:r>
      <w:r w:rsidR="004B1AC4" w:rsidRPr="006E74F8">
        <w:rPr>
          <w:b/>
          <w:sz w:val="28"/>
          <w:szCs w:val="28"/>
        </w:rPr>
        <w:t>4</w:t>
      </w:r>
      <w:r w:rsidRPr="006E74F8">
        <w:rPr>
          <w:b/>
          <w:sz w:val="28"/>
          <w:szCs w:val="28"/>
        </w:rPr>
        <w:t xml:space="preserve"> рік</w:t>
      </w: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322012" w:rsidRPr="006E74F8" w:rsidRDefault="00322012" w:rsidP="00322012">
      <w:pPr>
        <w:jc w:val="center"/>
        <w:rPr>
          <w:sz w:val="28"/>
          <w:szCs w:val="28"/>
        </w:rPr>
      </w:pPr>
    </w:p>
    <w:p w:rsidR="00D40F41" w:rsidRPr="006E74F8" w:rsidRDefault="00D40F41" w:rsidP="00322012">
      <w:pPr>
        <w:jc w:val="center"/>
        <w:rPr>
          <w:sz w:val="28"/>
          <w:szCs w:val="28"/>
        </w:rPr>
      </w:pPr>
    </w:p>
    <w:p w:rsidR="00D40F41" w:rsidRPr="006E74F8" w:rsidRDefault="00D40F41" w:rsidP="00322012">
      <w:pPr>
        <w:jc w:val="center"/>
        <w:rPr>
          <w:sz w:val="28"/>
          <w:szCs w:val="28"/>
        </w:rPr>
      </w:pPr>
    </w:p>
    <w:p w:rsidR="00D40F41" w:rsidRPr="006E74F8" w:rsidRDefault="00D40F41" w:rsidP="00322012">
      <w:pPr>
        <w:jc w:val="center"/>
        <w:rPr>
          <w:sz w:val="28"/>
          <w:szCs w:val="28"/>
        </w:rPr>
      </w:pPr>
    </w:p>
    <w:p w:rsidR="00D40F41" w:rsidRPr="006E74F8" w:rsidRDefault="00D40F41" w:rsidP="00322012">
      <w:pPr>
        <w:jc w:val="center"/>
        <w:rPr>
          <w:sz w:val="28"/>
          <w:szCs w:val="28"/>
        </w:rPr>
      </w:pPr>
    </w:p>
    <w:p w:rsidR="00DC620D" w:rsidRDefault="00DC620D" w:rsidP="00322012">
      <w:pPr>
        <w:jc w:val="center"/>
        <w:rPr>
          <w:sz w:val="28"/>
          <w:szCs w:val="28"/>
        </w:rPr>
      </w:pPr>
    </w:p>
    <w:p w:rsidR="00BB4FFA" w:rsidRPr="006E74F8" w:rsidRDefault="00BB4FFA" w:rsidP="00322012">
      <w:pPr>
        <w:jc w:val="center"/>
        <w:rPr>
          <w:sz w:val="28"/>
          <w:szCs w:val="28"/>
        </w:rPr>
      </w:pPr>
    </w:p>
    <w:p w:rsidR="00322012" w:rsidRPr="006E74F8" w:rsidRDefault="00322012" w:rsidP="00322012">
      <w:pPr>
        <w:jc w:val="center"/>
        <w:rPr>
          <w:sz w:val="28"/>
          <w:szCs w:val="28"/>
        </w:rPr>
      </w:pPr>
      <w:r w:rsidRPr="006E74F8">
        <w:rPr>
          <w:sz w:val="28"/>
          <w:szCs w:val="28"/>
        </w:rPr>
        <w:t>Київ – 20</w:t>
      </w:r>
      <w:r w:rsidR="00C52C19" w:rsidRPr="006E74F8">
        <w:rPr>
          <w:sz w:val="28"/>
          <w:szCs w:val="28"/>
        </w:rPr>
        <w:t>2</w:t>
      </w:r>
      <w:r w:rsidR="004B1AC4" w:rsidRPr="006E74F8">
        <w:rPr>
          <w:sz w:val="28"/>
          <w:szCs w:val="28"/>
        </w:rPr>
        <w:t>4</w:t>
      </w:r>
    </w:p>
    <w:p w:rsidR="00BB4FFA" w:rsidRDefault="00BB4FFA" w:rsidP="00E277C7">
      <w:pPr>
        <w:spacing w:line="276" w:lineRule="auto"/>
        <w:jc w:val="center"/>
        <w:rPr>
          <w:b/>
          <w:sz w:val="28"/>
          <w:szCs w:val="28"/>
        </w:rPr>
      </w:pPr>
    </w:p>
    <w:p w:rsidR="00891CEF" w:rsidRPr="006E74F8" w:rsidRDefault="00891CEF" w:rsidP="00E277C7">
      <w:pPr>
        <w:spacing w:line="276" w:lineRule="auto"/>
        <w:jc w:val="center"/>
        <w:rPr>
          <w:b/>
          <w:sz w:val="28"/>
          <w:szCs w:val="28"/>
        </w:rPr>
      </w:pPr>
      <w:r w:rsidRPr="006E74F8">
        <w:rPr>
          <w:b/>
          <w:sz w:val="28"/>
          <w:szCs w:val="28"/>
        </w:rPr>
        <w:lastRenderedPageBreak/>
        <w:t>ЗМІСТ</w:t>
      </w:r>
    </w:p>
    <w:p w:rsidR="00891CEF" w:rsidRPr="006E74F8" w:rsidRDefault="003B15B7" w:rsidP="00780313">
      <w:pPr>
        <w:spacing w:line="276" w:lineRule="auto"/>
        <w:ind w:left="-426" w:right="3" w:firstLine="9498"/>
        <w:jc w:val="both"/>
        <w:rPr>
          <w:sz w:val="28"/>
          <w:szCs w:val="28"/>
        </w:rPr>
      </w:pPr>
      <w:r w:rsidRPr="006E74F8">
        <w:rPr>
          <w:sz w:val="28"/>
          <w:szCs w:val="28"/>
        </w:rPr>
        <w:t>С.</w:t>
      </w:r>
    </w:p>
    <w:p w:rsidR="006233AB" w:rsidRPr="006E74F8" w:rsidRDefault="006233AB" w:rsidP="00E277C7">
      <w:pPr>
        <w:spacing w:line="276" w:lineRule="auto"/>
        <w:ind w:firstLine="8931"/>
        <w:jc w:val="both"/>
        <w:rPr>
          <w:sz w:val="16"/>
          <w:szCs w:val="16"/>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926"/>
        <w:gridCol w:w="843"/>
      </w:tblGrid>
      <w:tr w:rsidR="00891CEF" w:rsidRPr="00C51ADC" w:rsidTr="00BE51F5">
        <w:tc>
          <w:tcPr>
            <w:tcW w:w="8926" w:type="dxa"/>
          </w:tcPr>
          <w:p w:rsidR="00704B1D" w:rsidRDefault="00704B1D" w:rsidP="00FE541E">
            <w:pPr>
              <w:ind w:right="-113"/>
              <w:rPr>
                <w:sz w:val="28"/>
                <w:szCs w:val="28"/>
              </w:rPr>
            </w:pPr>
            <w:r>
              <w:rPr>
                <w:sz w:val="28"/>
                <w:szCs w:val="28"/>
              </w:rPr>
              <w:t>ПЕРЕЛІК УМОВНИХ СКОРОЧЕНЬ ………………………………</w:t>
            </w:r>
            <w:r w:rsidR="004A316A">
              <w:rPr>
                <w:sz w:val="28"/>
                <w:szCs w:val="28"/>
              </w:rPr>
              <w:t>.</w:t>
            </w:r>
            <w:r>
              <w:rPr>
                <w:sz w:val="28"/>
                <w:szCs w:val="28"/>
              </w:rPr>
              <w:t>…</w:t>
            </w:r>
            <w:r w:rsidR="00FE541E">
              <w:rPr>
                <w:sz w:val="28"/>
                <w:szCs w:val="28"/>
              </w:rPr>
              <w:t>…</w:t>
            </w:r>
            <w:r>
              <w:rPr>
                <w:sz w:val="28"/>
                <w:szCs w:val="28"/>
              </w:rPr>
              <w:t>…</w:t>
            </w:r>
          </w:p>
          <w:p w:rsidR="006C53C2" w:rsidRDefault="006C53C2" w:rsidP="00FE541E">
            <w:pPr>
              <w:rPr>
                <w:sz w:val="28"/>
                <w:szCs w:val="28"/>
              </w:rPr>
            </w:pPr>
            <w:r>
              <w:rPr>
                <w:sz w:val="28"/>
                <w:szCs w:val="28"/>
              </w:rPr>
              <w:t>ЧАСТИНА І ………………………………………………………………</w:t>
            </w:r>
            <w:r w:rsidR="004A316A">
              <w:rPr>
                <w:sz w:val="28"/>
                <w:szCs w:val="28"/>
              </w:rPr>
              <w:t>..</w:t>
            </w:r>
            <w:r>
              <w:rPr>
                <w:sz w:val="28"/>
                <w:szCs w:val="28"/>
              </w:rPr>
              <w:t>…</w:t>
            </w:r>
          </w:p>
          <w:p w:rsidR="004A316A" w:rsidRPr="00AB4588" w:rsidRDefault="004A316A" w:rsidP="00FE541E">
            <w:pPr>
              <w:rPr>
                <w:color w:val="2E353D" w:themeColor="text1"/>
                <w:sz w:val="28"/>
                <w:szCs w:val="28"/>
              </w:rPr>
            </w:pPr>
            <w:r w:rsidRPr="00AB4588">
              <w:rPr>
                <w:sz w:val="28"/>
                <w:szCs w:val="28"/>
              </w:rPr>
              <w:t>І. </w:t>
            </w:r>
            <w:r w:rsidRPr="00AB4588">
              <w:rPr>
                <w:color w:val="2E353D" w:themeColor="text1"/>
                <w:sz w:val="28"/>
                <w:szCs w:val="28"/>
              </w:rPr>
              <w:t xml:space="preserve">ЗАГАЛЬНА ХАРАКТЕРИСТИКА ДІЯЛЬНОСТІ </w:t>
            </w:r>
            <w:r>
              <w:rPr>
                <w:color w:val="2E353D" w:themeColor="text1"/>
                <w:sz w:val="28"/>
                <w:szCs w:val="28"/>
              </w:rPr>
              <w:t>……………………….</w:t>
            </w:r>
          </w:p>
          <w:p w:rsidR="004A316A" w:rsidRPr="00AB4588" w:rsidRDefault="004A316A" w:rsidP="00FE541E">
            <w:pPr>
              <w:shd w:val="clear" w:color="auto" w:fill="FFFFFF"/>
              <w:rPr>
                <w:color w:val="2E353D" w:themeColor="text1"/>
                <w:sz w:val="28"/>
                <w:szCs w:val="28"/>
              </w:rPr>
            </w:pPr>
            <w:r w:rsidRPr="00AB4588">
              <w:rPr>
                <w:color w:val="2E353D" w:themeColor="text1"/>
                <w:sz w:val="28"/>
                <w:szCs w:val="28"/>
              </w:rPr>
              <w:t>ІІ. ОСНОВНІ РЕЗУЛЬТАТИ НАУКОВИХ ДОСЛІДЖЕНЬ</w:t>
            </w:r>
            <w:r>
              <w:rPr>
                <w:color w:val="2E353D" w:themeColor="text1"/>
                <w:sz w:val="28"/>
                <w:szCs w:val="28"/>
              </w:rPr>
              <w:t>………………..</w:t>
            </w:r>
          </w:p>
          <w:p w:rsidR="004A316A" w:rsidRPr="00AB4588" w:rsidRDefault="004A316A" w:rsidP="00FE541E">
            <w:pPr>
              <w:tabs>
                <w:tab w:val="left" w:pos="720"/>
              </w:tabs>
              <w:ind w:firstLine="709"/>
              <w:rPr>
                <w:bCs/>
                <w:color w:val="2E353D" w:themeColor="text1"/>
                <w:sz w:val="28"/>
                <w:szCs w:val="28"/>
                <w:lang w:eastAsia="ru-RU"/>
              </w:rPr>
            </w:pPr>
            <w:r w:rsidRPr="00AB4588">
              <w:rPr>
                <w:color w:val="2E353D" w:themeColor="text1"/>
                <w:sz w:val="28"/>
                <w:szCs w:val="28"/>
              </w:rPr>
              <w:t>ІІ.1.</w:t>
            </w:r>
            <w:r w:rsidRPr="00AB4588">
              <w:rPr>
                <w:color w:val="2E353D" w:themeColor="text1"/>
                <w:sz w:val="28"/>
                <w:szCs w:val="28"/>
                <w:lang w:eastAsia="ru-RU"/>
              </w:rPr>
              <w:t> </w:t>
            </w:r>
            <w:r w:rsidRPr="00AB4588">
              <w:rPr>
                <w:bCs/>
                <w:color w:val="2E353D" w:themeColor="text1"/>
                <w:sz w:val="28"/>
                <w:szCs w:val="28"/>
                <w:lang w:eastAsia="ru-RU"/>
              </w:rPr>
              <w:t>Наукові дослідження на виконання державних цільових програм та виконання Програми спільної діяльності МОН України і НАПН України</w:t>
            </w:r>
            <w:r>
              <w:rPr>
                <w:bCs/>
                <w:color w:val="2E353D" w:themeColor="text1"/>
                <w:sz w:val="28"/>
                <w:szCs w:val="28"/>
                <w:lang w:eastAsia="ru-RU"/>
              </w:rPr>
              <w:t xml:space="preserve"> </w:t>
            </w:r>
            <w:r w:rsidR="0050379E">
              <w:rPr>
                <w:bCs/>
                <w:color w:val="2E353D" w:themeColor="text1"/>
                <w:sz w:val="28"/>
                <w:szCs w:val="28"/>
                <w:lang w:eastAsia="ru-RU"/>
              </w:rPr>
              <w:t>...</w:t>
            </w:r>
            <w:r>
              <w:rPr>
                <w:bCs/>
                <w:color w:val="2E353D" w:themeColor="text1"/>
                <w:sz w:val="28"/>
                <w:szCs w:val="28"/>
                <w:lang w:eastAsia="ru-RU"/>
              </w:rPr>
              <w:t>……………………………………………………………..</w:t>
            </w:r>
          </w:p>
          <w:p w:rsidR="004A316A" w:rsidRPr="00AB4588" w:rsidRDefault="004A316A" w:rsidP="00FE541E">
            <w:pPr>
              <w:ind w:firstLine="709"/>
              <w:contextualSpacing/>
              <w:rPr>
                <w:color w:val="2E353D" w:themeColor="text1"/>
                <w:sz w:val="28"/>
                <w:szCs w:val="28"/>
              </w:rPr>
            </w:pPr>
            <w:r w:rsidRPr="00AB4588">
              <w:rPr>
                <w:color w:val="2E353D" w:themeColor="text1"/>
                <w:sz w:val="28"/>
                <w:szCs w:val="28"/>
              </w:rPr>
              <w:t>ІІ.2. Прикладні наукові дослідження</w:t>
            </w:r>
            <w:r w:rsidR="0050379E">
              <w:rPr>
                <w:color w:val="2E353D" w:themeColor="text1"/>
                <w:sz w:val="28"/>
                <w:szCs w:val="28"/>
              </w:rPr>
              <w:t xml:space="preserve"> ...</w:t>
            </w:r>
            <w:r>
              <w:rPr>
                <w:color w:val="2E353D" w:themeColor="text1"/>
                <w:sz w:val="28"/>
                <w:szCs w:val="28"/>
              </w:rPr>
              <w:t>………………………………</w:t>
            </w:r>
          </w:p>
          <w:p w:rsidR="004A316A" w:rsidRPr="00AB4588" w:rsidRDefault="004A316A" w:rsidP="00FE541E">
            <w:pPr>
              <w:ind w:firstLine="709"/>
              <w:rPr>
                <w:bCs/>
                <w:color w:val="2E353D" w:themeColor="text1"/>
                <w:sz w:val="28"/>
                <w:szCs w:val="28"/>
              </w:rPr>
            </w:pPr>
            <w:r w:rsidRPr="00AB4588">
              <w:rPr>
                <w:bCs/>
                <w:color w:val="2E353D" w:themeColor="text1"/>
                <w:sz w:val="28"/>
                <w:szCs w:val="28"/>
              </w:rPr>
              <w:t>ІІ.2.1. Загальна характеристика завершених прикладних наукових досліджень за тематикою Університету</w:t>
            </w:r>
            <w:r>
              <w:rPr>
                <w:bCs/>
                <w:color w:val="2E353D" w:themeColor="text1"/>
                <w:sz w:val="28"/>
                <w:szCs w:val="28"/>
              </w:rPr>
              <w:t xml:space="preserve"> </w:t>
            </w:r>
            <w:r w:rsidR="0050379E">
              <w:rPr>
                <w:bCs/>
                <w:color w:val="2E353D" w:themeColor="text1"/>
                <w:sz w:val="28"/>
                <w:szCs w:val="28"/>
              </w:rPr>
              <w:t>...</w:t>
            </w:r>
            <w:r>
              <w:rPr>
                <w:bCs/>
                <w:color w:val="2E353D" w:themeColor="text1"/>
                <w:sz w:val="28"/>
                <w:szCs w:val="28"/>
              </w:rPr>
              <w:t>………………………………….</w:t>
            </w:r>
          </w:p>
          <w:p w:rsidR="004A316A" w:rsidRPr="00AB4588" w:rsidRDefault="004A316A" w:rsidP="00FE541E">
            <w:pPr>
              <w:tabs>
                <w:tab w:val="left" w:pos="0"/>
              </w:tabs>
              <w:ind w:firstLine="709"/>
              <w:contextualSpacing/>
              <w:rPr>
                <w:color w:val="2E353D" w:themeColor="text1"/>
                <w:sz w:val="28"/>
                <w:szCs w:val="28"/>
              </w:rPr>
            </w:pPr>
            <w:r w:rsidRPr="00AB4588">
              <w:rPr>
                <w:color w:val="2E353D" w:themeColor="text1"/>
                <w:sz w:val="28"/>
                <w:szCs w:val="28"/>
              </w:rPr>
              <w:t>ІІ.2.2. Загальна характеристика перехідних прикладних наукових досліджень за тематикою Університету</w:t>
            </w:r>
            <w:r w:rsidR="0050379E">
              <w:rPr>
                <w:color w:val="2E353D" w:themeColor="text1"/>
                <w:sz w:val="28"/>
                <w:szCs w:val="28"/>
              </w:rPr>
              <w:t xml:space="preserve"> ...</w:t>
            </w:r>
            <w:r>
              <w:rPr>
                <w:color w:val="2E353D" w:themeColor="text1"/>
                <w:sz w:val="28"/>
                <w:szCs w:val="28"/>
              </w:rPr>
              <w:t>………………………………….</w:t>
            </w:r>
          </w:p>
          <w:p w:rsidR="004A316A" w:rsidRPr="00AB4588" w:rsidRDefault="004A316A" w:rsidP="00FE541E">
            <w:pPr>
              <w:ind w:firstLine="709"/>
              <w:rPr>
                <w:color w:val="2E353D" w:themeColor="text1"/>
                <w:sz w:val="20"/>
                <w:szCs w:val="20"/>
                <w:lang w:eastAsia="ru-RU"/>
              </w:rPr>
            </w:pPr>
            <w:r w:rsidRPr="00AB4588">
              <w:rPr>
                <w:color w:val="2E353D" w:themeColor="text1"/>
                <w:sz w:val="28"/>
                <w:szCs w:val="28"/>
                <w:lang w:eastAsia="ru-RU"/>
              </w:rPr>
              <w:t xml:space="preserve">ІІ.3. Публікації </w:t>
            </w:r>
            <w:r w:rsidR="0050379E">
              <w:rPr>
                <w:color w:val="2E353D" w:themeColor="text1"/>
                <w:sz w:val="28"/>
                <w:szCs w:val="28"/>
                <w:lang w:eastAsia="ru-RU"/>
              </w:rPr>
              <w:t>...</w:t>
            </w:r>
            <w:r>
              <w:rPr>
                <w:color w:val="2E353D" w:themeColor="text1"/>
                <w:sz w:val="28"/>
                <w:szCs w:val="28"/>
                <w:lang w:eastAsia="ru-RU"/>
              </w:rPr>
              <w:t>………………………………………………………</w:t>
            </w:r>
          </w:p>
          <w:p w:rsidR="004A316A" w:rsidRPr="00AB4588" w:rsidRDefault="004A316A" w:rsidP="00FE541E">
            <w:pPr>
              <w:ind w:firstLine="709"/>
              <w:rPr>
                <w:sz w:val="20"/>
                <w:szCs w:val="20"/>
                <w:lang w:eastAsia="ru-RU"/>
              </w:rPr>
            </w:pPr>
            <w:r w:rsidRPr="00AB4588">
              <w:rPr>
                <w:sz w:val="28"/>
                <w:szCs w:val="28"/>
                <w:lang w:eastAsia="ru-RU"/>
              </w:rPr>
              <w:t>ІІ.4. Найвагоміші результати наукових досліджень та/або діяльності установи</w:t>
            </w:r>
            <w:r>
              <w:rPr>
                <w:sz w:val="28"/>
                <w:szCs w:val="28"/>
                <w:lang w:eastAsia="ru-RU"/>
              </w:rPr>
              <w:t xml:space="preserve"> ………………………………………………………….</w:t>
            </w:r>
          </w:p>
          <w:p w:rsidR="004A316A" w:rsidRPr="00AB4588" w:rsidRDefault="004A316A" w:rsidP="00FE541E">
            <w:pPr>
              <w:rPr>
                <w:sz w:val="28"/>
                <w:szCs w:val="28"/>
              </w:rPr>
            </w:pPr>
            <w:r w:rsidRPr="00AB4588">
              <w:rPr>
                <w:sz w:val="28"/>
                <w:szCs w:val="28"/>
              </w:rPr>
              <w:t>ІІІ. ЕКСПЕРИМЕНТАЛЬНА ДІЯЛЬНІСТЬ</w:t>
            </w:r>
            <w:r>
              <w:rPr>
                <w:sz w:val="28"/>
                <w:szCs w:val="28"/>
              </w:rPr>
              <w:t xml:space="preserve"> ………………………………..</w:t>
            </w:r>
          </w:p>
          <w:p w:rsidR="004A316A" w:rsidRPr="00AB4588" w:rsidRDefault="004A316A" w:rsidP="00FE541E">
            <w:pPr>
              <w:pStyle w:val="aa"/>
              <w:ind w:firstLine="707"/>
              <w:jc w:val="left"/>
              <w:rPr>
                <w:lang w:val="uk-UA"/>
              </w:rPr>
            </w:pPr>
            <w:r w:rsidRPr="00AB4588">
              <w:rPr>
                <w:lang w:val="uk-UA"/>
              </w:rPr>
              <w:t>ІІІ.1. Загальна характеристика експериментів</w:t>
            </w:r>
            <w:r>
              <w:rPr>
                <w:lang w:val="uk-UA"/>
              </w:rPr>
              <w:t xml:space="preserve"> </w:t>
            </w:r>
            <w:r w:rsidR="0050379E">
              <w:rPr>
                <w:lang w:val="uk-UA"/>
              </w:rPr>
              <w:t>...</w:t>
            </w:r>
            <w:r>
              <w:rPr>
                <w:lang w:val="uk-UA"/>
              </w:rPr>
              <w:t>………………….…</w:t>
            </w:r>
          </w:p>
          <w:p w:rsidR="004A316A" w:rsidRPr="00AB4588" w:rsidRDefault="004A316A" w:rsidP="00FE541E">
            <w:pPr>
              <w:rPr>
                <w:sz w:val="28"/>
                <w:szCs w:val="28"/>
                <w:lang w:eastAsia="ru-RU"/>
              </w:rPr>
            </w:pPr>
            <w:r w:rsidRPr="00AB4588">
              <w:rPr>
                <w:sz w:val="28"/>
                <w:szCs w:val="28"/>
                <w:lang w:eastAsia="ru-RU"/>
              </w:rPr>
              <w:t>І</w:t>
            </w:r>
            <w:r w:rsidRPr="00AB4588">
              <w:rPr>
                <w:sz w:val="28"/>
                <w:szCs w:val="28"/>
                <w:lang w:val="en-US" w:eastAsia="ru-RU"/>
              </w:rPr>
              <w:t>V</w:t>
            </w:r>
            <w:r w:rsidRPr="00AB4588">
              <w:rPr>
                <w:sz w:val="28"/>
                <w:szCs w:val="28"/>
                <w:lang w:eastAsia="ru-RU"/>
              </w:rPr>
              <w:t xml:space="preserve">. УПРОВАДЖЕННЯ РЕЗУЛЬТАТІВ НАУКОВИХ ДОСЛІДЖЕНЬ </w:t>
            </w:r>
            <w:r>
              <w:rPr>
                <w:sz w:val="28"/>
                <w:szCs w:val="28"/>
                <w:lang w:eastAsia="ru-RU"/>
              </w:rPr>
              <w:t>……</w:t>
            </w:r>
          </w:p>
          <w:p w:rsidR="004A316A" w:rsidRPr="00AB4588" w:rsidRDefault="004A316A" w:rsidP="00FE541E">
            <w:pPr>
              <w:ind w:firstLine="709"/>
              <w:rPr>
                <w:sz w:val="28"/>
                <w:szCs w:val="28"/>
                <w:lang w:eastAsia="ru-RU"/>
              </w:rPr>
            </w:pPr>
            <w:r w:rsidRPr="00AB4588">
              <w:rPr>
                <w:sz w:val="28"/>
                <w:szCs w:val="28"/>
                <w:lang w:eastAsia="ru-RU"/>
              </w:rPr>
              <w:t>І</w:t>
            </w:r>
            <w:r w:rsidRPr="00AB4588">
              <w:rPr>
                <w:sz w:val="28"/>
                <w:szCs w:val="28"/>
                <w:lang w:val="en-US" w:eastAsia="ru-RU"/>
              </w:rPr>
              <w:t>V</w:t>
            </w:r>
            <w:r w:rsidRPr="00AB4588">
              <w:rPr>
                <w:sz w:val="28"/>
                <w:szCs w:val="28"/>
                <w:lang w:eastAsia="ru-RU"/>
              </w:rPr>
              <w:t>.</w:t>
            </w:r>
            <w:r w:rsidRPr="00AB4588">
              <w:rPr>
                <w:bCs/>
                <w:sz w:val="28"/>
                <w:szCs w:val="28"/>
                <w:lang w:eastAsia="ru-RU"/>
              </w:rPr>
              <w:t>1.</w:t>
            </w:r>
            <w:r w:rsidRPr="00AB4588">
              <w:rPr>
                <w:sz w:val="28"/>
                <w:szCs w:val="28"/>
                <w:lang w:eastAsia="ru-RU"/>
              </w:rPr>
              <w:t> Кількість упроваджених результатів наукових досліджень за видами продукції</w:t>
            </w:r>
            <w:r>
              <w:rPr>
                <w:sz w:val="28"/>
                <w:szCs w:val="28"/>
                <w:lang w:eastAsia="ru-RU"/>
              </w:rPr>
              <w:t xml:space="preserve"> </w:t>
            </w:r>
            <w:r w:rsidR="0050379E">
              <w:rPr>
                <w:sz w:val="28"/>
                <w:szCs w:val="28"/>
                <w:lang w:eastAsia="ru-RU"/>
              </w:rPr>
              <w:t>...</w:t>
            </w:r>
            <w:r>
              <w:rPr>
                <w:sz w:val="28"/>
                <w:szCs w:val="28"/>
                <w:lang w:eastAsia="ru-RU"/>
              </w:rPr>
              <w:t>…………………………………………………………..</w:t>
            </w:r>
          </w:p>
          <w:p w:rsidR="004A316A" w:rsidRPr="00AB4588" w:rsidRDefault="004A316A" w:rsidP="00FE541E">
            <w:pPr>
              <w:ind w:firstLine="708"/>
              <w:rPr>
                <w:bCs/>
                <w:sz w:val="28"/>
                <w:szCs w:val="28"/>
                <w:lang w:eastAsia="ru-RU"/>
              </w:rPr>
            </w:pPr>
            <w:r w:rsidRPr="00AB4588">
              <w:rPr>
                <w:sz w:val="28"/>
                <w:szCs w:val="28"/>
                <w:lang w:eastAsia="ru-RU"/>
              </w:rPr>
              <w:t>І</w:t>
            </w:r>
            <w:r w:rsidRPr="00AB4588">
              <w:rPr>
                <w:sz w:val="28"/>
                <w:szCs w:val="28"/>
                <w:lang w:val="en-US" w:eastAsia="ru-RU"/>
              </w:rPr>
              <w:t>V</w:t>
            </w:r>
            <w:r w:rsidRPr="00AB4588">
              <w:rPr>
                <w:sz w:val="28"/>
                <w:szCs w:val="28"/>
                <w:lang w:eastAsia="ru-RU"/>
              </w:rPr>
              <w:t>.</w:t>
            </w:r>
            <w:r w:rsidRPr="00AB4588">
              <w:rPr>
                <w:bCs/>
                <w:sz w:val="28"/>
                <w:szCs w:val="28"/>
                <w:lang w:eastAsia="ru-RU"/>
              </w:rPr>
              <w:t>2. Узагальнена інформація про впровадження результатів наукових досліджень (друковані видання)</w:t>
            </w:r>
            <w:r>
              <w:rPr>
                <w:bCs/>
                <w:sz w:val="28"/>
                <w:szCs w:val="28"/>
                <w:lang w:eastAsia="ru-RU"/>
              </w:rPr>
              <w:t xml:space="preserve"> …………………………………</w:t>
            </w:r>
          </w:p>
          <w:p w:rsidR="004A316A" w:rsidRPr="00AB4588" w:rsidRDefault="004A316A" w:rsidP="00FE541E">
            <w:pPr>
              <w:pStyle w:val="1"/>
              <w:keepNext w:val="0"/>
              <w:keepLines w:val="0"/>
              <w:widowControl w:val="0"/>
              <w:autoSpaceDE w:val="0"/>
              <w:autoSpaceDN w:val="0"/>
              <w:spacing w:before="0"/>
              <w:ind w:firstLine="707"/>
              <w:outlineLvl w:val="0"/>
              <w:rPr>
                <w:rFonts w:ascii="Times New Roman" w:hAnsi="Times New Roman" w:cs="Times New Roman"/>
                <w:color w:val="2E353D" w:themeColor="text1"/>
                <w:sz w:val="28"/>
                <w:szCs w:val="28"/>
              </w:rPr>
            </w:pPr>
            <w:r w:rsidRPr="00AB4588">
              <w:rPr>
                <w:rFonts w:ascii="Times New Roman" w:hAnsi="Times New Roman" w:cs="Times New Roman"/>
                <w:color w:val="2E353D" w:themeColor="text1"/>
                <w:sz w:val="28"/>
                <w:szCs w:val="28"/>
              </w:rPr>
              <w:t>ІV.3. Узагальнена</w:t>
            </w:r>
            <w:r w:rsidRPr="00AB4588">
              <w:rPr>
                <w:rFonts w:ascii="Times New Roman" w:hAnsi="Times New Roman" w:cs="Times New Roman"/>
                <w:color w:val="2E353D" w:themeColor="text1"/>
                <w:spacing w:val="1"/>
                <w:sz w:val="28"/>
                <w:szCs w:val="28"/>
              </w:rPr>
              <w:t xml:space="preserve"> </w:t>
            </w:r>
            <w:r w:rsidRPr="00AB4588">
              <w:rPr>
                <w:rFonts w:ascii="Times New Roman" w:hAnsi="Times New Roman" w:cs="Times New Roman"/>
                <w:color w:val="2E353D" w:themeColor="text1"/>
                <w:sz w:val="28"/>
                <w:szCs w:val="28"/>
              </w:rPr>
              <w:t>інформація</w:t>
            </w:r>
            <w:r w:rsidRPr="00AB4588">
              <w:rPr>
                <w:rFonts w:ascii="Times New Roman" w:hAnsi="Times New Roman" w:cs="Times New Roman"/>
                <w:color w:val="2E353D" w:themeColor="text1"/>
                <w:spacing w:val="1"/>
                <w:sz w:val="28"/>
                <w:szCs w:val="28"/>
              </w:rPr>
              <w:t xml:space="preserve"> </w:t>
            </w:r>
            <w:r w:rsidRPr="00AB4588">
              <w:rPr>
                <w:rFonts w:ascii="Times New Roman" w:hAnsi="Times New Roman" w:cs="Times New Roman"/>
                <w:color w:val="2E353D" w:themeColor="text1"/>
                <w:sz w:val="28"/>
                <w:szCs w:val="28"/>
              </w:rPr>
              <w:t>про</w:t>
            </w:r>
            <w:r w:rsidRPr="00AB4588">
              <w:rPr>
                <w:rFonts w:ascii="Times New Roman" w:hAnsi="Times New Roman" w:cs="Times New Roman"/>
                <w:color w:val="2E353D" w:themeColor="text1"/>
                <w:spacing w:val="1"/>
                <w:sz w:val="28"/>
                <w:szCs w:val="28"/>
              </w:rPr>
              <w:t xml:space="preserve"> </w:t>
            </w:r>
            <w:r w:rsidRPr="00AB4588">
              <w:rPr>
                <w:rFonts w:ascii="Times New Roman" w:hAnsi="Times New Roman" w:cs="Times New Roman"/>
                <w:color w:val="2E353D" w:themeColor="text1"/>
                <w:sz w:val="28"/>
                <w:szCs w:val="28"/>
              </w:rPr>
              <w:t>впровадження</w:t>
            </w:r>
            <w:r w:rsidRPr="00AB4588">
              <w:rPr>
                <w:rFonts w:ascii="Times New Roman" w:hAnsi="Times New Roman" w:cs="Times New Roman"/>
                <w:color w:val="2E353D" w:themeColor="text1"/>
                <w:spacing w:val="1"/>
                <w:sz w:val="28"/>
                <w:szCs w:val="28"/>
              </w:rPr>
              <w:t xml:space="preserve"> </w:t>
            </w:r>
            <w:r w:rsidRPr="00AB4588">
              <w:rPr>
                <w:rFonts w:ascii="Times New Roman" w:hAnsi="Times New Roman" w:cs="Times New Roman"/>
                <w:color w:val="2E353D" w:themeColor="text1"/>
                <w:sz w:val="28"/>
                <w:szCs w:val="28"/>
              </w:rPr>
              <w:t>результатів</w:t>
            </w:r>
            <w:r w:rsidRPr="00AB4588">
              <w:rPr>
                <w:rFonts w:ascii="Times New Roman" w:hAnsi="Times New Roman" w:cs="Times New Roman"/>
                <w:color w:val="2E353D" w:themeColor="text1"/>
                <w:spacing w:val="1"/>
                <w:sz w:val="28"/>
                <w:szCs w:val="28"/>
              </w:rPr>
              <w:t xml:space="preserve"> </w:t>
            </w:r>
            <w:r w:rsidRPr="00AB4588">
              <w:rPr>
                <w:rFonts w:ascii="Times New Roman" w:hAnsi="Times New Roman" w:cs="Times New Roman"/>
                <w:color w:val="2E353D" w:themeColor="text1"/>
                <w:sz w:val="28"/>
                <w:szCs w:val="28"/>
              </w:rPr>
              <w:t>наукових досліджень</w:t>
            </w:r>
            <w:r w:rsidRPr="00AB4588">
              <w:rPr>
                <w:rFonts w:ascii="Times New Roman" w:hAnsi="Times New Roman" w:cs="Times New Roman"/>
                <w:color w:val="2E353D" w:themeColor="text1"/>
                <w:spacing w:val="1"/>
                <w:sz w:val="28"/>
                <w:szCs w:val="28"/>
              </w:rPr>
              <w:t xml:space="preserve"> </w:t>
            </w:r>
            <w:r w:rsidRPr="00AB4588">
              <w:rPr>
                <w:rFonts w:ascii="Times New Roman" w:hAnsi="Times New Roman" w:cs="Times New Roman"/>
                <w:color w:val="2E353D" w:themeColor="text1"/>
                <w:sz w:val="28"/>
                <w:szCs w:val="28"/>
              </w:rPr>
              <w:t>(електронні</w:t>
            </w:r>
            <w:r w:rsidRPr="00AB4588">
              <w:rPr>
                <w:rFonts w:ascii="Times New Roman" w:hAnsi="Times New Roman" w:cs="Times New Roman"/>
                <w:color w:val="2E353D" w:themeColor="text1"/>
                <w:spacing w:val="1"/>
                <w:sz w:val="28"/>
                <w:szCs w:val="28"/>
              </w:rPr>
              <w:t xml:space="preserve"> </w:t>
            </w:r>
            <w:r w:rsidRPr="00AB4588">
              <w:rPr>
                <w:rFonts w:ascii="Times New Roman" w:hAnsi="Times New Roman" w:cs="Times New Roman"/>
                <w:color w:val="2E353D" w:themeColor="text1"/>
                <w:sz w:val="28"/>
                <w:szCs w:val="28"/>
              </w:rPr>
              <w:t>видання)</w:t>
            </w:r>
            <w:r>
              <w:rPr>
                <w:rFonts w:ascii="Times New Roman" w:hAnsi="Times New Roman" w:cs="Times New Roman"/>
                <w:color w:val="2E353D" w:themeColor="text1"/>
                <w:sz w:val="28"/>
                <w:szCs w:val="28"/>
              </w:rPr>
              <w:t xml:space="preserve"> ………………………………..</w:t>
            </w:r>
          </w:p>
          <w:p w:rsidR="004A316A" w:rsidRPr="00AB4588" w:rsidRDefault="004A316A" w:rsidP="00FE541E">
            <w:pPr>
              <w:ind w:firstLine="709"/>
              <w:rPr>
                <w:sz w:val="28"/>
                <w:szCs w:val="28"/>
                <w:lang w:eastAsia="ru-RU"/>
              </w:rPr>
            </w:pPr>
            <w:r w:rsidRPr="00AB4588">
              <w:rPr>
                <w:sz w:val="28"/>
                <w:szCs w:val="28"/>
                <w:lang w:val="ru-RU"/>
              </w:rPr>
              <w:t>ІV.</w:t>
            </w:r>
            <w:r w:rsidRPr="00AB4588">
              <w:rPr>
                <w:sz w:val="28"/>
                <w:szCs w:val="28"/>
                <w:lang w:eastAsia="ru-RU"/>
              </w:rPr>
              <w:t>4. Приклад успішної історії впровадження результатів наукових досліджень та розробок</w:t>
            </w:r>
            <w:r>
              <w:rPr>
                <w:sz w:val="28"/>
                <w:szCs w:val="28"/>
                <w:lang w:eastAsia="ru-RU"/>
              </w:rPr>
              <w:t xml:space="preserve"> ……………………………………………………..</w:t>
            </w:r>
          </w:p>
          <w:p w:rsidR="004A316A" w:rsidRPr="00AB4588" w:rsidRDefault="004A316A" w:rsidP="00FE541E">
            <w:pPr>
              <w:ind w:firstLine="709"/>
              <w:rPr>
                <w:color w:val="2E353D" w:themeColor="text1"/>
                <w:sz w:val="28"/>
                <w:szCs w:val="28"/>
              </w:rPr>
            </w:pPr>
            <w:r w:rsidRPr="00AB4588">
              <w:rPr>
                <w:color w:val="2E353D" w:themeColor="text1"/>
                <w:sz w:val="28"/>
                <w:szCs w:val="28"/>
              </w:rPr>
              <w:t>ІV.</w:t>
            </w:r>
            <w:r>
              <w:rPr>
                <w:color w:val="2E353D" w:themeColor="text1"/>
                <w:sz w:val="28"/>
                <w:szCs w:val="28"/>
              </w:rPr>
              <w:t>5</w:t>
            </w:r>
            <w:r w:rsidRPr="00AB4588">
              <w:rPr>
                <w:color w:val="2E353D" w:themeColor="text1"/>
                <w:sz w:val="28"/>
                <w:szCs w:val="28"/>
              </w:rPr>
              <w:t>. Публікації здобувачів вищої освіти третього (освітньо-наукового) рівня вищої освіти та докторантів</w:t>
            </w:r>
            <w:r>
              <w:rPr>
                <w:color w:val="2E353D" w:themeColor="text1"/>
                <w:sz w:val="28"/>
                <w:szCs w:val="28"/>
              </w:rPr>
              <w:t xml:space="preserve"> ……………………………..</w:t>
            </w:r>
          </w:p>
          <w:p w:rsidR="004A316A" w:rsidRPr="00AB4588" w:rsidRDefault="004A316A" w:rsidP="00FE541E">
            <w:pPr>
              <w:rPr>
                <w:sz w:val="28"/>
                <w:szCs w:val="28"/>
                <w:lang w:eastAsia="ru-RU"/>
              </w:rPr>
            </w:pPr>
            <w:r w:rsidRPr="00AB4588">
              <w:rPr>
                <w:sz w:val="28"/>
                <w:szCs w:val="28"/>
                <w:lang w:val="en-US" w:eastAsia="ru-RU"/>
              </w:rPr>
              <w:t>V</w:t>
            </w:r>
            <w:r w:rsidRPr="00AB4588">
              <w:rPr>
                <w:sz w:val="28"/>
                <w:szCs w:val="28"/>
                <w:lang w:eastAsia="ru-RU"/>
              </w:rPr>
              <w:t>. ВИДАВНИЧА ДІЯЛЬНІСТЬ</w:t>
            </w:r>
            <w:r>
              <w:rPr>
                <w:sz w:val="28"/>
                <w:szCs w:val="28"/>
                <w:lang w:eastAsia="ru-RU"/>
              </w:rPr>
              <w:t xml:space="preserve"> …………………………………………….</w:t>
            </w:r>
          </w:p>
          <w:p w:rsidR="004A316A" w:rsidRDefault="004A316A" w:rsidP="00FE541E">
            <w:pPr>
              <w:rPr>
                <w:sz w:val="28"/>
                <w:szCs w:val="28"/>
                <w:lang w:eastAsia="ru-RU"/>
              </w:rPr>
            </w:pPr>
            <w:r w:rsidRPr="00AB4588">
              <w:rPr>
                <w:sz w:val="28"/>
                <w:szCs w:val="28"/>
                <w:lang w:val="en-US" w:eastAsia="ru-RU"/>
              </w:rPr>
              <w:t>VI</w:t>
            </w:r>
            <w:r w:rsidRPr="00AB4588">
              <w:rPr>
                <w:sz w:val="28"/>
                <w:szCs w:val="28"/>
                <w:lang w:eastAsia="ru-RU"/>
              </w:rPr>
              <w:t xml:space="preserve">. ПРОВЕДЕННЯ МАСОВИХ НАУКОВО-ПРАКТИЧНИХ </w:t>
            </w:r>
          </w:p>
          <w:p w:rsidR="004A316A" w:rsidRPr="00AB4588" w:rsidRDefault="004A316A" w:rsidP="00FE541E">
            <w:pPr>
              <w:rPr>
                <w:sz w:val="28"/>
                <w:szCs w:val="28"/>
                <w:lang w:eastAsia="ru-RU"/>
              </w:rPr>
            </w:pPr>
            <w:r w:rsidRPr="00AB4588">
              <w:rPr>
                <w:sz w:val="28"/>
                <w:szCs w:val="28"/>
                <w:lang w:eastAsia="ru-RU"/>
              </w:rPr>
              <w:t>ЗАХОДІВ</w:t>
            </w:r>
            <w:r>
              <w:rPr>
                <w:sz w:val="28"/>
                <w:szCs w:val="28"/>
                <w:lang w:eastAsia="ru-RU"/>
              </w:rPr>
              <w:t xml:space="preserve"> ……………………………………………………………………..</w:t>
            </w:r>
          </w:p>
          <w:p w:rsidR="004A316A" w:rsidRPr="00AB4588" w:rsidRDefault="004A316A" w:rsidP="00FE541E">
            <w:pPr>
              <w:ind w:firstLine="709"/>
              <w:rPr>
                <w:sz w:val="28"/>
                <w:szCs w:val="28"/>
                <w:lang w:eastAsia="ru-RU"/>
              </w:rPr>
            </w:pPr>
            <w:r w:rsidRPr="00AB4588">
              <w:rPr>
                <w:sz w:val="28"/>
                <w:szCs w:val="28"/>
                <w:lang w:val="en-US" w:eastAsia="ru-RU"/>
              </w:rPr>
              <w:t>VI</w:t>
            </w:r>
            <w:r w:rsidRPr="00AB4588">
              <w:rPr>
                <w:sz w:val="28"/>
                <w:szCs w:val="28"/>
                <w:lang w:eastAsia="ru-RU"/>
              </w:rPr>
              <w:t xml:space="preserve">.1. Кількісний і якісний аналіз інших масових заходів, організованих і проведених безпосередньо установою, за планом установи або позапланово </w:t>
            </w:r>
            <w:r w:rsidR="0050379E">
              <w:rPr>
                <w:sz w:val="28"/>
                <w:szCs w:val="28"/>
                <w:lang w:eastAsia="ru-RU"/>
              </w:rPr>
              <w:t>...</w:t>
            </w:r>
            <w:r>
              <w:rPr>
                <w:sz w:val="28"/>
                <w:szCs w:val="28"/>
                <w:lang w:eastAsia="ru-RU"/>
              </w:rPr>
              <w:t>………………………………………………...</w:t>
            </w:r>
          </w:p>
          <w:p w:rsidR="004A316A" w:rsidRPr="00AB4588" w:rsidRDefault="004A316A" w:rsidP="00FE541E">
            <w:pPr>
              <w:ind w:firstLine="708"/>
              <w:rPr>
                <w:bCs/>
                <w:sz w:val="28"/>
                <w:szCs w:val="28"/>
                <w:lang w:eastAsia="ru-RU"/>
              </w:rPr>
            </w:pPr>
            <w:r w:rsidRPr="00AB4588">
              <w:rPr>
                <w:bCs/>
                <w:sz w:val="28"/>
                <w:szCs w:val="28"/>
                <w:lang w:val="en-US" w:eastAsia="ru-RU"/>
              </w:rPr>
              <w:t>VI</w:t>
            </w:r>
            <w:r w:rsidRPr="00AB4588">
              <w:rPr>
                <w:bCs/>
                <w:sz w:val="28"/>
                <w:szCs w:val="28"/>
                <w:lang w:eastAsia="ru-RU"/>
              </w:rPr>
              <w:t xml:space="preserve">.2. Участь у методологічних семінарах НАПН України </w:t>
            </w:r>
            <w:r>
              <w:rPr>
                <w:bCs/>
                <w:sz w:val="28"/>
                <w:szCs w:val="28"/>
                <w:lang w:eastAsia="ru-RU"/>
              </w:rPr>
              <w:t>…………</w:t>
            </w:r>
          </w:p>
          <w:p w:rsidR="004A316A" w:rsidRPr="00AB4588" w:rsidRDefault="004A316A" w:rsidP="00FE541E">
            <w:pPr>
              <w:ind w:firstLine="708"/>
              <w:rPr>
                <w:bCs/>
                <w:sz w:val="28"/>
                <w:szCs w:val="28"/>
                <w:lang w:eastAsia="ru-RU"/>
              </w:rPr>
            </w:pPr>
            <w:r w:rsidRPr="00AB4588">
              <w:rPr>
                <w:bCs/>
                <w:sz w:val="28"/>
                <w:szCs w:val="28"/>
                <w:lang w:val="en-US" w:eastAsia="ru-RU"/>
              </w:rPr>
              <w:t>VI</w:t>
            </w:r>
            <w:r w:rsidRPr="00AB4588">
              <w:rPr>
                <w:bCs/>
                <w:sz w:val="28"/>
                <w:szCs w:val="28"/>
                <w:lang w:eastAsia="ru-RU"/>
              </w:rPr>
              <w:t>.3. Участь у щорічних виставках «Сучасні заклади освіти», «Інноватика в сучасній освіті», «Освіта та кар’єра»</w:t>
            </w:r>
            <w:r>
              <w:rPr>
                <w:bCs/>
                <w:sz w:val="28"/>
                <w:szCs w:val="28"/>
                <w:lang w:eastAsia="ru-RU"/>
              </w:rPr>
              <w:t xml:space="preserve"> ………………………</w:t>
            </w:r>
          </w:p>
          <w:p w:rsidR="004A316A" w:rsidRPr="00AB4588" w:rsidRDefault="004A316A" w:rsidP="00FE541E">
            <w:pPr>
              <w:rPr>
                <w:bCs/>
                <w:sz w:val="28"/>
                <w:szCs w:val="28"/>
                <w:lang w:eastAsia="ru-RU"/>
              </w:rPr>
            </w:pPr>
            <w:r w:rsidRPr="00AB4588">
              <w:rPr>
                <w:bCs/>
                <w:sz w:val="28"/>
                <w:szCs w:val="28"/>
                <w:lang w:val="en-US" w:eastAsia="ru-RU"/>
              </w:rPr>
              <w:t>VII</w:t>
            </w:r>
            <w:r w:rsidRPr="00AB4588">
              <w:rPr>
                <w:bCs/>
                <w:sz w:val="28"/>
                <w:szCs w:val="28"/>
                <w:lang w:eastAsia="ru-RU"/>
              </w:rPr>
              <w:t>. ОСВІТНЯ ДІЯЛЬНІСТЬ</w:t>
            </w:r>
            <w:r>
              <w:rPr>
                <w:bCs/>
                <w:sz w:val="28"/>
                <w:szCs w:val="28"/>
                <w:lang w:eastAsia="ru-RU"/>
              </w:rPr>
              <w:t xml:space="preserve"> ……………………………………………….</w:t>
            </w:r>
          </w:p>
          <w:p w:rsidR="004A316A" w:rsidRPr="00AB4588" w:rsidRDefault="004A316A" w:rsidP="00FE541E">
            <w:pPr>
              <w:ind w:firstLine="709"/>
              <w:rPr>
                <w:sz w:val="28"/>
                <w:szCs w:val="28"/>
                <w:lang w:eastAsia="ru-RU"/>
              </w:rPr>
            </w:pPr>
            <w:r w:rsidRPr="00AB4588">
              <w:rPr>
                <w:sz w:val="28"/>
                <w:szCs w:val="28"/>
                <w:lang w:val="en-US" w:eastAsia="ru-RU"/>
              </w:rPr>
              <w:t>VII</w:t>
            </w:r>
            <w:r w:rsidRPr="00AB4588">
              <w:rPr>
                <w:sz w:val="28"/>
                <w:szCs w:val="28"/>
                <w:lang w:eastAsia="ru-RU"/>
              </w:rPr>
              <w:t>.</w:t>
            </w:r>
            <w:r w:rsidRPr="004A316A">
              <w:rPr>
                <w:sz w:val="28"/>
                <w:szCs w:val="28"/>
                <w:lang w:eastAsia="ru-RU"/>
              </w:rPr>
              <w:t>1</w:t>
            </w:r>
            <w:r w:rsidRPr="00AB4588">
              <w:rPr>
                <w:sz w:val="28"/>
                <w:szCs w:val="28"/>
                <w:lang w:eastAsia="ru-RU"/>
              </w:rPr>
              <w:t>. Підготовка здобувачів на третьому (освітньо-науковому) рівні вищої освіти</w:t>
            </w:r>
            <w:r>
              <w:rPr>
                <w:sz w:val="28"/>
                <w:szCs w:val="28"/>
                <w:lang w:eastAsia="ru-RU"/>
              </w:rPr>
              <w:t xml:space="preserve"> ……………………………………………………………</w:t>
            </w:r>
          </w:p>
          <w:p w:rsidR="004A316A" w:rsidRPr="00AB4588" w:rsidRDefault="004A316A" w:rsidP="00FE541E">
            <w:pPr>
              <w:ind w:firstLine="709"/>
              <w:rPr>
                <w:sz w:val="28"/>
                <w:szCs w:val="28"/>
                <w:lang w:eastAsia="ru-RU"/>
              </w:rPr>
            </w:pPr>
            <w:r w:rsidRPr="00AB4588">
              <w:rPr>
                <w:sz w:val="28"/>
                <w:szCs w:val="28"/>
                <w:lang w:val="en-US" w:eastAsia="ru-RU"/>
              </w:rPr>
              <w:t>VII</w:t>
            </w:r>
            <w:r w:rsidRPr="00AB4588">
              <w:rPr>
                <w:sz w:val="28"/>
                <w:szCs w:val="28"/>
                <w:lang w:eastAsia="ru-RU"/>
              </w:rPr>
              <w:t>.2. Підготовка здобувачів на першому (бакалаврському) і другому (магістерському) рівнях вищої освіти</w:t>
            </w:r>
            <w:r>
              <w:rPr>
                <w:sz w:val="28"/>
                <w:szCs w:val="28"/>
                <w:lang w:eastAsia="ru-RU"/>
              </w:rPr>
              <w:t>…………………………….</w:t>
            </w:r>
          </w:p>
          <w:p w:rsidR="004A316A" w:rsidRPr="00AB4588" w:rsidRDefault="004A316A" w:rsidP="00FE541E">
            <w:pPr>
              <w:widowControl w:val="0"/>
              <w:ind w:firstLine="709"/>
              <w:rPr>
                <w:sz w:val="28"/>
                <w:szCs w:val="28"/>
              </w:rPr>
            </w:pPr>
            <w:r w:rsidRPr="00AB4588">
              <w:rPr>
                <w:sz w:val="28"/>
                <w:szCs w:val="28"/>
                <w:lang w:val="en-US"/>
              </w:rPr>
              <w:lastRenderedPageBreak/>
              <w:t>VII</w:t>
            </w:r>
            <w:r w:rsidRPr="00AB4588">
              <w:rPr>
                <w:sz w:val="28"/>
                <w:szCs w:val="28"/>
              </w:rPr>
              <w:t>.3. Кількісна та якісна характеристика здобувачів вищої освіти: чисельність, конкурс вступників, виконання планів прийому та випуску, плинність кадрів</w:t>
            </w:r>
            <w:r>
              <w:rPr>
                <w:sz w:val="28"/>
                <w:szCs w:val="28"/>
              </w:rPr>
              <w:t xml:space="preserve"> ……………………………………………………………..</w:t>
            </w:r>
          </w:p>
          <w:p w:rsidR="004A316A" w:rsidRPr="00AB4588" w:rsidRDefault="004A316A" w:rsidP="00FE541E">
            <w:pPr>
              <w:ind w:firstLine="709"/>
              <w:rPr>
                <w:i/>
                <w:iCs/>
                <w:sz w:val="28"/>
                <w:szCs w:val="28"/>
                <w:lang w:eastAsia="ru-RU"/>
              </w:rPr>
            </w:pPr>
            <w:r w:rsidRPr="00AB4588">
              <w:rPr>
                <w:iCs/>
                <w:color w:val="2E353D" w:themeColor="text1"/>
                <w:sz w:val="28"/>
                <w:szCs w:val="28"/>
                <w:lang w:eastAsia="ru-RU"/>
              </w:rPr>
              <w:t>VII.4. Відомості про працевлаштування</w:t>
            </w:r>
            <w:r w:rsidRPr="00AB4588">
              <w:rPr>
                <w:iCs/>
                <w:sz w:val="28"/>
                <w:szCs w:val="28"/>
                <w:lang w:eastAsia="ru-RU"/>
              </w:rPr>
              <w:t>, кар’єрний шлях випускників</w:t>
            </w:r>
            <w:r>
              <w:rPr>
                <w:iCs/>
                <w:sz w:val="28"/>
                <w:szCs w:val="28"/>
                <w:lang w:eastAsia="ru-RU"/>
              </w:rPr>
              <w:t xml:space="preserve"> …………………………………………………………………..</w:t>
            </w:r>
          </w:p>
          <w:p w:rsidR="004A316A" w:rsidRPr="00AB4588" w:rsidRDefault="004A316A" w:rsidP="00FE541E">
            <w:pPr>
              <w:ind w:firstLine="708"/>
              <w:rPr>
                <w:iCs/>
                <w:sz w:val="28"/>
                <w:szCs w:val="28"/>
                <w:lang w:eastAsia="ru-RU"/>
              </w:rPr>
            </w:pPr>
            <w:r w:rsidRPr="00AB4588">
              <w:rPr>
                <w:iCs/>
                <w:sz w:val="28"/>
                <w:szCs w:val="28"/>
                <w:lang w:val="en-US" w:eastAsia="ru-RU"/>
              </w:rPr>
              <w:t>VII</w:t>
            </w:r>
            <w:r w:rsidRPr="00AB4588">
              <w:rPr>
                <w:iCs/>
                <w:sz w:val="28"/>
                <w:szCs w:val="28"/>
                <w:lang w:eastAsia="ru-RU"/>
              </w:rPr>
              <w:t>.5. Проведення розширення провадження освітньої діяльності та акредитація освітніх програм</w:t>
            </w:r>
            <w:r>
              <w:rPr>
                <w:iCs/>
                <w:sz w:val="28"/>
                <w:szCs w:val="28"/>
                <w:lang w:eastAsia="ru-RU"/>
              </w:rPr>
              <w:t xml:space="preserve"> </w:t>
            </w:r>
            <w:r w:rsidR="0050379E">
              <w:rPr>
                <w:iCs/>
                <w:sz w:val="28"/>
                <w:szCs w:val="28"/>
                <w:lang w:eastAsia="ru-RU"/>
              </w:rPr>
              <w:t>...</w:t>
            </w:r>
            <w:r>
              <w:rPr>
                <w:iCs/>
                <w:sz w:val="28"/>
                <w:szCs w:val="28"/>
                <w:lang w:eastAsia="ru-RU"/>
              </w:rPr>
              <w:t>………………………………………….</w:t>
            </w:r>
          </w:p>
          <w:p w:rsidR="004A316A" w:rsidRPr="00AB4588" w:rsidRDefault="004A316A" w:rsidP="00FE541E">
            <w:pPr>
              <w:ind w:firstLine="708"/>
              <w:rPr>
                <w:iCs/>
                <w:color w:val="2E353D" w:themeColor="text1"/>
                <w:sz w:val="28"/>
                <w:szCs w:val="28"/>
                <w:lang w:eastAsia="ru-RU"/>
              </w:rPr>
            </w:pPr>
            <w:r w:rsidRPr="00AB4588">
              <w:rPr>
                <w:iCs/>
                <w:color w:val="2E353D" w:themeColor="text1"/>
                <w:sz w:val="28"/>
                <w:szCs w:val="28"/>
                <w:lang w:val="en-US" w:eastAsia="ru-RU"/>
              </w:rPr>
              <w:t>VII</w:t>
            </w:r>
            <w:r w:rsidRPr="00AB4588">
              <w:rPr>
                <w:iCs/>
                <w:color w:val="2E353D" w:themeColor="text1"/>
                <w:sz w:val="28"/>
                <w:szCs w:val="28"/>
                <w:lang w:eastAsia="ru-RU"/>
              </w:rPr>
              <w:t xml:space="preserve">.6. Характеристика освітніх програм, за якими здійснювалася підготовка здобувачів вищої освіти: інновації в освітньому процесі, практична підготовка, навчання через дослідження </w:t>
            </w:r>
            <w:r>
              <w:rPr>
                <w:iCs/>
                <w:color w:val="2E353D" w:themeColor="text1"/>
                <w:sz w:val="28"/>
                <w:szCs w:val="28"/>
                <w:lang w:eastAsia="ru-RU"/>
              </w:rPr>
              <w:t>………………………</w:t>
            </w:r>
          </w:p>
          <w:p w:rsidR="004A316A" w:rsidRPr="00AB4588" w:rsidRDefault="004A316A" w:rsidP="00FE541E">
            <w:pPr>
              <w:pStyle w:val="aa"/>
              <w:ind w:firstLine="709"/>
              <w:jc w:val="left"/>
              <w:rPr>
                <w:lang w:val="uk-UA"/>
              </w:rPr>
            </w:pPr>
            <w:r w:rsidRPr="00AB4588">
              <w:t>VII</w:t>
            </w:r>
            <w:r w:rsidRPr="00AB4588">
              <w:rPr>
                <w:lang w:val="uk-UA"/>
              </w:rPr>
              <w:t>.7. Система внутрішнього забезпечення якості освіти: моніторинг освітніх програм, залучення здобувачів вищої освіти, роботодавців</w:t>
            </w:r>
            <w:r>
              <w:rPr>
                <w:lang w:val="uk-UA"/>
              </w:rPr>
              <w:t xml:space="preserve"> ………………………………………………………………….</w:t>
            </w:r>
          </w:p>
          <w:p w:rsidR="004A316A" w:rsidRPr="00AB4588" w:rsidRDefault="004A316A" w:rsidP="00FE541E">
            <w:pPr>
              <w:pStyle w:val="aa"/>
              <w:ind w:firstLine="709"/>
              <w:jc w:val="left"/>
              <w:rPr>
                <w:color w:val="000000"/>
                <w:szCs w:val="28"/>
                <w:lang w:val="uk-UA"/>
              </w:rPr>
            </w:pPr>
            <w:r w:rsidRPr="00AB4588">
              <w:rPr>
                <w:color w:val="000000"/>
                <w:szCs w:val="28"/>
                <w:lang w:val="uk-UA"/>
              </w:rPr>
              <w:t>VII.</w:t>
            </w:r>
            <w:r>
              <w:rPr>
                <w:color w:val="000000"/>
                <w:szCs w:val="28"/>
                <w:lang w:val="uk-UA"/>
              </w:rPr>
              <w:t>8</w:t>
            </w:r>
            <w:r w:rsidRPr="00AB4588">
              <w:rPr>
                <w:color w:val="000000"/>
                <w:szCs w:val="28"/>
                <w:lang w:val="uk-UA"/>
              </w:rPr>
              <w:t>. Кількісний та якісний склад науково-педагогічних працівників ННІМП, рейтингові показники кафедр</w:t>
            </w:r>
            <w:r>
              <w:rPr>
                <w:color w:val="000000"/>
                <w:szCs w:val="28"/>
                <w:lang w:val="uk-UA"/>
              </w:rPr>
              <w:t xml:space="preserve"> </w:t>
            </w:r>
            <w:r w:rsidR="0050379E">
              <w:rPr>
                <w:color w:val="000000"/>
                <w:szCs w:val="28"/>
                <w:lang w:val="uk-UA"/>
              </w:rPr>
              <w:t>...</w:t>
            </w:r>
            <w:r>
              <w:rPr>
                <w:color w:val="000000"/>
                <w:szCs w:val="28"/>
                <w:lang w:val="uk-UA"/>
              </w:rPr>
              <w:t>…………………….</w:t>
            </w:r>
          </w:p>
          <w:p w:rsidR="004A316A" w:rsidRPr="00AB4588" w:rsidRDefault="004A316A" w:rsidP="00FE541E">
            <w:pPr>
              <w:widowControl w:val="0"/>
              <w:ind w:firstLine="709"/>
              <w:rPr>
                <w:color w:val="2E353D" w:themeColor="text1"/>
                <w:sz w:val="28"/>
                <w:szCs w:val="28"/>
              </w:rPr>
            </w:pPr>
            <w:r w:rsidRPr="00AB4588">
              <w:rPr>
                <w:color w:val="2E353D" w:themeColor="text1"/>
                <w:sz w:val="28"/>
                <w:szCs w:val="28"/>
              </w:rPr>
              <w:t>VII.</w:t>
            </w:r>
            <w:r>
              <w:rPr>
                <w:color w:val="2E353D" w:themeColor="text1"/>
                <w:sz w:val="28"/>
                <w:szCs w:val="28"/>
              </w:rPr>
              <w:t>9</w:t>
            </w:r>
            <w:r w:rsidRPr="00AB4588">
              <w:rPr>
                <w:color w:val="2E353D" w:themeColor="text1"/>
                <w:sz w:val="28"/>
                <w:szCs w:val="28"/>
              </w:rPr>
              <w:t>. Виклики в умовах сьогодення та пріоритети подальшого розвитку</w:t>
            </w:r>
            <w:r>
              <w:rPr>
                <w:color w:val="2E353D" w:themeColor="text1"/>
                <w:sz w:val="28"/>
                <w:szCs w:val="28"/>
              </w:rPr>
              <w:t xml:space="preserve"> ………………………………………………………………………</w:t>
            </w:r>
          </w:p>
          <w:p w:rsidR="004A316A" w:rsidRPr="00AB4588" w:rsidRDefault="004A316A" w:rsidP="00FE541E">
            <w:pPr>
              <w:ind w:firstLine="709"/>
              <w:rPr>
                <w:color w:val="2E353D" w:themeColor="text1"/>
                <w:sz w:val="28"/>
                <w:szCs w:val="28"/>
                <w:lang w:eastAsia="ru-RU"/>
              </w:rPr>
            </w:pPr>
            <w:r w:rsidRPr="00AB4588">
              <w:rPr>
                <w:color w:val="2E353D" w:themeColor="text1"/>
                <w:sz w:val="28"/>
                <w:szCs w:val="28"/>
              </w:rPr>
              <w:t>VII.1</w:t>
            </w:r>
            <w:r>
              <w:rPr>
                <w:color w:val="2E353D" w:themeColor="text1"/>
                <w:sz w:val="28"/>
                <w:szCs w:val="28"/>
              </w:rPr>
              <w:t>0</w:t>
            </w:r>
            <w:r w:rsidRPr="00AB4588">
              <w:rPr>
                <w:color w:val="2E353D" w:themeColor="text1"/>
                <w:sz w:val="28"/>
                <w:szCs w:val="28"/>
                <w:lang w:eastAsia="ru-RU"/>
              </w:rPr>
              <w:t xml:space="preserve">. Підвищення кваліфікації </w:t>
            </w:r>
            <w:r>
              <w:rPr>
                <w:color w:val="2E353D" w:themeColor="text1"/>
                <w:sz w:val="28"/>
                <w:szCs w:val="28"/>
                <w:lang w:eastAsia="ru-RU"/>
              </w:rPr>
              <w:t>……………………………….…….</w:t>
            </w:r>
          </w:p>
          <w:p w:rsidR="004A316A" w:rsidRPr="00AB4588" w:rsidRDefault="004A316A" w:rsidP="00FE541E">
            <w:pPr>
              <w:ind w:firstLine="709"/>
              <w:rPr>
                <w:bCs/>
                <w:iCs/>
                <w:sz w:val="28"/>
                <w:szCs w:val="28"/>
                <w:lang w:eastAsia="en-US"/>
              </w:rPr>
            </w:pPr>
            <w:r w:rsidRPr="00AB4588">
              <w:rPr>
                <w:color w:val="2E353D" w:themeColor="text1"/>
                <w:sz w:val="28"/>
                <w:szCs w:val="28"/>
              </w:rPr>
              <w:t>VII.1</w:t>
            </w:r>
            <w:r>
              <w:rPr>
                <w:color w:val="2E353D" w:themeColor="text1"/>
                <w:sz w:val="28"/>
                <w:szCs w:val="28"/>
              </w:rPr>
              <w:t>1</w:t>
            </w:r>
            <w:r w:rsidRPr="00AB4588">
              <w:rPr>
                <w:color w:val="2E353D" w:themeColor="text1"/>
                <w:sz w:val="28"/>
                <w:szCs w:val="28"/>
              </w:rPr>
              <w:t>. </w:t>
            </w:r>
            <w:r w:rsidRPr="00AB4588">
              <w:rPr>
                <w:bCs/>
                <w:iCs/>
                <w:sz w:val="28"/>
                <w:szCs w:val="28"/>
                <w:lang w:eastAsia="en-US"/>
              </w:rPr>
              <w:t>Опанування цифрових технологій</w:t>
            </w:r>
            <w:r>
              <w:rPr>
                <w:bCs/>
                <w:iCs/>
                <w:sz w:val="28"/>
                <w:szCs w:val="28"/>
                <w:lang w:eastAsia="en-US"/>
              </w:rPr>
              <w:t xml:space="preserve"> </w:t>
            </w:r>
            <w:r w:rsidR="0050379E">
              <w:rPr>
                <w:bCs/>
                <w:iCs/>
                <w:sz w:val="28"/>
                <w:szCs w:val="28"/>
                <w:lang w:eastAsia="en-US"/>
              </w:rPr>
              <w:t>...</w:t>
            </w:r>
            <w:r>
              <w:rPr>
                <w:bCs/>
                <w:iCs/>
                <w:sz w:val="28"/>
                <w:szCs w:val="28"/>
                <w:lang w:eastAsia="en-US"/>
              </w:rPr>
              <w:t>………………………...</w:t>
            </w:r>
          </w:p>
          <w:p w:rsidR="004A316A" w:rsidRPr="00AB4588" w:rsidRDefault="00B82259" w:rsidP="00FE541E">
            <w:pPr>
              <w:ind w:firstLine="709"/>
              <w:rPr>
                <w:color w:val="2E353D" w:themeColor="text1"/>
                <w:sz w:val="20"/>
                <w:szCs w:val="20"/>
                <w:lang w:eastAsia="ru-RU"/>
              </w:rPr>
            </w:pPr>
            <w:r w:rsidRPr="00B82259">
              <w:rPr>
                <w:color w:val="2E353D" w:themeColor="text1"/>
                <w:sz w:val="28"/>
                <w:szCs w:val="28"/>
                <w:lang w:eastAsia="ru-RU"/>
              </w:rPr>
              <w:t>VІІ.12. Опанування цифрових технологій</w:t>
            </w:r>
            <w:r w:rsidR="004A316A">
              <w:rPr>
                <w:color w:val="2E353D" w:themeColor="text1"/>
                <w:sz w:val="28"/>
                <w:szCs w:val="28"/>
                <w:lang w:eastAsia="ru-RU"/>
              </w:rPr>
              <w:t>………………………….</w:t>
            </w:r>
          </w:p>
          <w:p w:rsidR="00E40F16" w:rsidRPr="006E74F8" w:rsidRDefault="00E40F16" w:rsidP="00E40F16">
            <w:pPr>
              <w:ind w:firstLine="709"/>
              <w:jc w:val="both"/>
              <w:rPr>
                <w:b/>
                <w:color w:val="2E353D" w:themeColor="text1"/>
                <w:sz w:val="20"/>
                <w:szCs w:val="20"/>
                <w:lang w:eastAsia="ru-RU"/>
              </w:rPr>
            </w:pPr>
            <w:r w:rsidRPr="00E40F16">
              <w:rPr>
                <w:color w:val="2E353D" w:themeColor="text1"/>
                <w:sz w:val="28"/>
                <w:szCs w:val="28"/>
                <w:lang w:eastAsia="ru-RU"/>
              </w:rPr>
              <w:t>VII.13. Робота спеціалізованих вчених ра</w:t>
            </w:r>
            <w:r w:rsidRPr="006E74F8">
              <w:rPr>
                <w:b/>
                <w:color w:val="2E353D" w:themeColor="text1"/>
                <w:sz w:val="28"/>
                <w:szCs w:val="28"/>
                <w:lang w:eastAsia="ru-RU"/>
              </w:rPr>
              <w:t>д</w:t>
            </w:r>
            <w:r>
              <w:rPr>
                <w:b/>
                <w:color w:val="2E353D" w:themeColor="text1"/>
                <w:sz w:val="28"/>
                <w:szCs w:val="28"/>
                <w:lang w:eastAsia="ru-RU"/>
              </w:rPr>
              <w:t xml:space="preserve"> ………………………….</w:t>
            </w:r>
          </w:p>
          <w:p w:rsidR="004A316A" w:rsidRPr="00AB4588" w:rsidRDefault="004A316A" w:rsidP="00FE541E">
            <w:pPr>
              <w:rPr>
                <w:rFonts w:eastAsiaTheme="minorHAnsi"/>
                <w:bCs/>
                <w:sz w:val="28"/>
                <w:szCs w:val="28"/>
                <w:lang w:eastAsia="ru-RU"/>
              </w:rPr>
            </w:pPr>
            <w:r w:rsidRPr="00AB4588">
              <w:rPr>
                <w:rFonts w:eastAsiaTheme="minorHAnsi"/>
                <w:bCs/>
                <w:sz w:val="28"/>
                <w:szCs w:val="28"/>
                <w:lang w:val="en-US" w:eastAsia="ru-RU"/>
              </w:rPr>
              <w:t>VIII</w:t>
            </w:r>
            <w:r w:rsidRPr="00AB4588">
              <w:rPr>
                <w:rFonts w:eastAsiaTheme="minorHAnsi"/>
                <w:bCs/>
                <w:sz w:val="28"/>
                <w:szCs w:val="28"/>
                <w:lang w:eastAsia="ru-RU"/>
              </w:rPr>
              <w:t>. НАУКОВО-ІНФОРМАЦІЙНА ДІЯЛЬНІСТЬ ТА ЗВ’ЯЗКИ З ГРОМАДСЬКІСТЮ</w:t>
            </w:r>
            <w:r>
              <w:rPr>
                <w:rFonts w:eastAsiaTheme="minorHAnsi"/>
                <w:bCs/>
                <w:sz w:val="28"/>
                <w:szCs w:val="28"/>
                <w:lang w:eastAsia="ru-RU"/>
              </w:rPr>
              <w:t xml:space="preserve"> </w:t>
            </w:r>
            <w:r w:rsidR="0050379E">
              <w:rPr>
                <w:rFonts w:eastAsiaTheme="minorHAnsi"/>
                <w:bCs/>
                <w:sz w:val="28"/>
                <w:szCs w:val="28"/>
                <w:lang w:eastAsia="ru-RU"/>
              </w:rPr>
              <w:t>...</w:t>
            </w:r>
            <w:r>
              <w:rPr>
                <w:rFonts w:eastAsiaTheme="minorHAnsi"/>
                <w:bCs/>
                <w:sz w:val="28"/>
                <w:szCs w:val="28"/>
                <w:lang w:eastAsia="ru-RU"/>
              </w:rPr>
              <w:t>……………………………………………………….</w:t>
            </w:r>
          </w:p>
          <w:p w:rsidR="004A316A" w:rsidRPr="00AB4588" w:rsidRDefault="004A316A" w:rsidP="00FE541E">
            <w:pPr>
              <w:rPr>
                <w:sz w:val="28"/>
                <w:szCs w:val="28"/>
              </w:rPr>
            </w:pPr>
            <w:r w:rsidRPr="00AB4588">
              <w:rPr>
                <w:sz w:val="28"/>
                <w:szCs w:val="28"/>
                <w:lang w:eastAsia="ru-RU"/>
              </w:rPr>
              <w:t xml:space="preserve">ІХ. </w:t>
            </w:r>
            <w:r w:rsidRPr="00AB4588">
              <w:rPr>
                <w:sz w:val="28"/>
                <w:szCs w:val="28"/>
              </w:rPr>
              <w:t>МІЖНАРОДНЕ НАУКОВЕ СПІРОБІТНИЦТВО</w:t>
            </w:r>
            <w:r>
              <w:rPr>
                <w:sz w:val="28"/>
                <w:szCs w:val="28"/>
              </w:rPr>
              <w:t xml:space="preserve"> ……………………..</w:t>
            </w:r>
          </w:p>
          <w:p w:rsidR="004A316A" w:rsidRPr="00AB4588" w:rsidRDefault="004A316A" w:rsidP="00FE541E">
            <w:pPr>
              <w:widowControl w:val="0"/>
              <w:tabs>
                <w:tab w:val="left" w:pos="993"/>
              </w:tabs>
              <w:rPr>
                <w:color w:val="2E353D" w:themeColor="text1"/>
                <w:sz w:val="28"/>
                <w:szCs w:val="28"/>
              </w:rPr>
            </w:pPr>
            <w:r w:rsidRPr="00AB4588">
              <w:rPr>
                <w:color w:val="2E353D" w:themeColor="text1"/>
                <w:sz w:val="28"/>
                <w:szCs w:val="28"/>
              </w:rPr>
              <w:t>ІХ.</w:t>
            </w:r>
            <w:r>
              <w:rPr>
                <w:color w:val="2E353D" w:themeColor="text1"/>
                <w:sz w:val="28"/>
                <w:szCs w:val="28"/>
              </w:rPr>
              <w:t>1.</w:t>
            </w:r>
            <w:r w:rsidRPr="00AB4588">
              <w:rPr>
                <w:color w:val="2E353D" w:themeColor="text1"/>
                <w:sz w:val="28"/>
                <w:szCs w:val="28"/>
              </w:rPr>
              <w:t> Підписання угод, меморандумів, договорів та контрактів із зарубіжними партнерами</w:t>
            </w:r>
            <w:r>
              <w:rPr>
                <w:color w:val="2E353D" w:themeColor="text1"/>
                <w:sz w:val="28"/>
                <w:szCs w:val="28"/>
              </w:rPr>
              <w:t>…………………………………………………….</w:t>
            </w:r>
          </w:p>
          <w:p w:rsidR="004A316A" w:rsidRPr="00AB4588" w:rsidRDefault="004A316A" w:rsidP="00FE541E">
            <w:pPr>
              <w:rPr>
                <w:sz w:val="28"/>
                <w:szCs w:val="28"/>
              </w:rPr>
            </w:pPr>
            <w:r w:rsidRPr="00AB4588">
              <w:rPr>
                <w:sz w:val="28"/>
                <w:szCs w:val="28"/>
              </w:rPr>
              <w:t>Х. РОБОТА ВЧЕНОЇ РАДИ ННІМП</w:t>
            </w:r>
            <w:r>
              <w:rPr>
                <w:sz w:val="28"/>
                <w:szCs w:val="28"/>
              </w:rPr>
              <w:t>………………………………………..</w:t>
            </w:r>
          </w:p>
          <w:p w:rsidR="004A316A" w:rsidRPr="00AB4588" w:rsidRDefault="004A316A" w:rsidP="00FE541E">
            <w:pPr>
              <w:ind w:firstLine="709"/>
              <w:rPr>
                <w:bCs/>
                <w:sz w:val="28"/>
                <w:szCs w:val="28"/>
              </w:rPr>
            </w:pPr>
            <w:r w:rsidRPr="00AB4588">
              <w:rPr>
                <w:bCs/>
                <w:sz w:val="28"/>
                <w:szCs w:val="28"/>
              </w:rPr>
              <w:t>Х.1. Кількісний та якісний склад членів вченої ради</w:t>
            </w:r>
            <w:r>
              <w:rPr>
                <w:bCs/>
                <w:sz w:val="28"/>
                <w:szCs w:val="28"/>
              </w:rPr>
              <w:t>……………….</w:t>
            </w:r>
          </w:p>
          <w:p w:rsidR="004A316A" w:rsidRPr="00AB4588" w:rsidRDefault="004A316A" w:rsidP="00FE541E">
            <w:pPr>
              <w:ind w:firstLine="709"/>
              <w:rPr>
                <w:color w:val="2E353D" w:themeColor="text1"/>
                <w:sz w:val="28"/>
                <w:szCs w:val="28"/>
              </w:rPr>
            </w:pPr>
            <w:r w:rsidRPr="00AB4588">
              <w:rPr>
                <w:color w:val="2E353D" w:themeColor="text1"/>
                <w:sz w:val="28"/>
                <w:szCs w:val="28"/>
              </w:rPr>
              <w:t>Х.2.</w:t>
            </w:r>
            <w:r w:rsidRPr="00AB4588">
              <w:rPr>
                <w:bCs/>
                <w:color w:val="2E353D" w:themeColor="text1"/>
                <w:sz w:val="28"/>
                <w:szCs w:val="28"/>
              </w:rPr>
              <w:t> </w:t>
            </w:r>
            <w:r w:rsidRPr="00AB4588">
              <w:rPr>
                <w:color w:val="2E353D" w:themeColor="text1"/>
                <w:sz w:val="28"/>
                <w:szCs w:val="28"/>
              </w:rPr>
              <w:t>Кількість запланованих і проведених засідань</w:t>
            </w:r>
            <w:r>
              <w:rPr>
                <w:color w:val="2E353D" w:themeColor="text1"/>
                <w:sz w:val="28"/>
                <w:szCs w:val="28"/>
              </w:rPr>
              <w:t xml:space="preserve"> ………………..</w:t>
            </w:r>
            <w:r w:rsidRPr="00AB4588">
              <w:rPr>
                <w:color w:val="2E353D" w:themeColor="text1"/>
                <w:sz w:val="28"/>
                <w:szCs w:val="28"/>
              </w:rPr>
              <w:t xml:space="preserve">. </w:t>
            </w:r>
          </w:p>
          <w:p w:rsidR="004A316A" w:rsidRPr="00AB4588" w:rsidRDefault="004A316A" w:rsidP="00FE541E">
            <w:pPr>
              <w:ind w:firstLine="709"/>
              <w:rPr>
                <w:color w:val="2E353D" w:themeColor="text1"/>
                <w:sz w:val="28"/>
                <w:szCs w:val="28"/>
              </w:rPr>
            </w:pPr>
            <w:r w:rsidRPr="00AB4588">
              <w:rPr>
                <w:color w:val="2E353D" w:themeColor="text1"/>
                <w:sz w:val="28"/>
                <w:szCs w:val="28"/>
              </w:rPr>
              <w:t>Х.3.</w:t>
            </w:r>
            <w:r w:rsidRPr="00AB4588">
              <w:rPr>
                <w:bCs/>
                <w:color w:val="2E353D" w:themeColor="text1"/>
                <w:sz w:val="28"/>
                <w:szCs w:val="28"/>
              </w:rPr>
              <w:t> </w:t>
            </w:r>
            <w:r w:rsidRPr="00AB4588">
              <w:rPr>
                <w:color w:val="2E353D" w:themeColor="text1"/>
                <w:sz w:val="28"/>
                <w:szCs w:val="28"/>
              </w:rPr>
              <w:t>Перелік основних питань, що розглядалися на засіданнях</w:t>
            </w:r>
            <w:r>
              <w:rPr>
                <w:color w:val="2E353D" w:themeColor="text1"/>
                <w:sz w:val="28"/>
                <w:szCs w:val="28"/>
              </w:rPr>
              <w:t xml:space="preserve"> …..</w:t>
            </w:r>
            <w:r w:rsidRPr="00AB4588">
              <w:rPr>
                <w:color w:val="2E353D" w:themeColor="text1"/>
                <w:sz w:val="28"/>
                <w:szCs w:val="28"/>
              </w:rPr>
              <w:t xml:space="preserve">. </w:t>
            </w:r>
          </w:p>
          <w:p w:rsidR="004A316A" w:rsidRPr="00AB4588" w:rsidRDefault="004A316A" w:rsidP="00FE541E">
            <w:pPr>
              <w:rPr>
                <w:sz w:val="28"/>
                <w:szCs w:val="28"/>
                <w:lang w:eastAsia="ru-RU"/>
              </w:rPr>
            </w:pPr>
            <w:r w:rsidRPr="00AB4588">
              <w:rPr>
                <w:sz w:val="28"/>
                <w:szCs w:val="28"/>
                <w:lang w:eastAsia="ru-RU"/>
              </w:rPr>
              <w:t>ХІ. ВИКОНАННЯ СТРАТЕГІЇ РОЗВИТКУ НАПН УКРАЇНИ НА 2023-2027 РОКИ</w:t>
            </w:r>
            <w:r>
              <w:rPr>
                <w:sz w:val="28"/>
                <w:szCs w:val="28"/>
                <w:lang w:eastAsia="ru-RU"/>
              </w:rPr>
              <w:t>……………………………………………………………………</w:t>
            </w:r>
          </w:p>
          <w:p w:rsidR="004A316A" w:rsidRPr="00AB4588" w:rsidRDefault="004A316A" w:rsidP="00FE541E">
            <w:pPr>
              <w:ind w:firstLine="709"/>
              <w:rPr>
                <w:color w:val="2E353D" w:themeColor="text1"/>
                <w:sz w:val="28"/>
                <w:szCs w:val="28"/>
              </w:rPr>
            </w:pPr>
            <w:r w:rsidRPr="00AB4588">
              <w:rPr>
                <w:color w:val="2E353D" w:themeColor="text1"/>
                <w:sz w:val="28"/>
                <w:szCs w:val="28"/>
              </w:rPr>
              <w:t>ХІ.1. Індикатори розвитку НАПН України по кафедрам ННІМП</w:t>
            </w:r>
            <w:r>
              <w:rPr>
                <w:color w:val="2E353D" w:themeColor="text1"/>
                <w:sz w:val="28"/>
                <w:szCs w:val="28"/>
              </w:rPr>
              <w:t>….</w:t>
            </w:r>
          </w:p>
          <w:p w:rsidR="004A316A" w:rsidRPr="00AB4588" w:rsidRDefault="004A316A" w:rsidP="00FE541E">
            <w:pPr>
              <w:rPr>
                <w:sz w:val="28"/>
                <w:szCs w:val="28"/>
              </w:rPr>
            </w:pPr>
            <w:r w:rsidRPr="00AB4588">
              <w:rPr>
                <w:sz w:val="28"/>
                <w:szCs w:val="28"/>
              </w:rPr>
              <w:t>XІІ. СПИСОК ОСНОВНИХ НАУКОВИХ ПРАЦЬ</w:t>
            </w:r>
            <w:r>
              <w:rPr>
                <w:sz w:val="28"/>
                <w:szCs w:val="28"/>
              </w:rPr>
              <w:t>………………………...</w:t>
            </w:r>
          </w:p>
          <w:p w:rsidR="004A316A" w:rsidRPr="00AB4588" w:rsidRDefault="004A316A" w:rsidP="00FE541E">
            <w:pPr>
              <w:rPr>
                <w:sz w:val="28"/>
                <w:szCs w:val="28"/>
              </w:rPr>
            </w:pPr>
            <w:r w:rsidRPr="00AB4588">
              <w:rPr>
                <w:sz w:val="28"/>
                <w:szCs w:val="28"/>
              </w:rPr>
              <w:t>ЧАСТИНА ІІ</w:t>
            </w:r>
            <w:r>
              <w:rPr>
                <w:sz w:val="28"/>
                <w:szCs w:val="28"/>
              </w:rPr>
              <w:t>………………………………………………………………….</w:t>
            </w:r>
          </w:p>
          <w:p w:rsidR="005D16DA" w:rsidRDefault="004A316A" w:rsidP="00FE541E">
            <w:pPr>
              <w:rPr>
                <w:sz w:val="28"/>
                <w:szCs w:val="28"/>
              </w:rPr>
            </w:pPr>
            <w:r w:rsidRPr="00AB4588">
              <w:rPr>
                <w:sz w:val="28"/>
                <w:szCs w:val="28"/>
              </w:rPr>
              <w:t>XІІ</w:t>
            </w:r>
            <w:r>
              <w:rPr>
                <w:sz w:val="28"/>
                <w:szCs w:val="28"/>
              </w:rPr>
              <w:t>І.</w:t>
            </w:r>
            <w:r w:rsidRPr="00AB4588">
              <w:rPr>
                <w:sz w:val="28"/>
                <w:szCs w:val="28"/>
              </w:rPr>
              <w:t xml:space="preserve"> </w:t>
            </w:r>
            <w:r w:rsidR="005D16DA" w:rsidRPr="00AB4588">
              <w:rPr>
                <w:sz w:val="28"/>
                <w:szCs w:val="28"/>
              </w:rPr>
              <w:t>НАВЧАЛЬНА ПРОДУКЦІЯ</w:t>
            </w:r>
            <w:r w:rsidR="005D16DA">
              <w:rPr>
                <w:sz w:val="28"/>
                <w:szCs w:val="28"/>
              </w:rPr>
              <w:t xml:space="preserve"> ………………………………………….</w:t>
            </w:r>
          </w:p>
          <w:p w:rsidR="005D16DA" w:rsidRDefault="005D16DA" w:rsidP="00FE541E">
            <w:pPr>
              <w:rPr>
                <w:sz w:val="28"/>
                <w:szCs w:val="28"/>
              </w:rPr>
            </w:pPr>
            <w:r w:rsidRPr="00AB4588">
              <w:rPr>
                <w:sz w:val="28"/>
                <w:szCs w:val="28"/>
              </w:rPr>
              <w:t>XІ</w:t>
            </w:r>
            <w:r>
              <w:rPr>
                <w:sz w:val="28"/>
                <w:szCs w:val="28"/>
                <w:lang w:val="en-US"/>
              </w:rPr>
              <w:t>V</w:t>
            </w:r>
            <w:r>
              <w:rPr>
                <w:sz w:val="28"/>
                <w:szCs w:val="28"/>
              </w:rPr>
              <w:t xml:space="preserve">. </w:t>
            </w:r>
            <w:r w:rsidRPr="004A316A">
              <w:rPr>
                <w:sz w:val="28"/>
                <w:szCs w:val="28"/>
              </w:rPr>
              <w:t>ВИРОБНИЧО-ПРАКТИЧНА ПРОДУКЦІЯ</w:t>
            </w:r>
            <w:r w:rsidRPr="00AB4588">
              <w:rPr>
                <w:sz w:val="28"/>
                <w:szCs w:val="28"/>
              </w:rPr>
              <w:t xml:space="preserve"> </w:t>
            </w:r>
            <w:r>
              <w:rPr>
                <w:sz w:val="28"/>
                <w:szCs w:val="28"/>
              </w:rPr>
              <w:t>………………………….</w:t>
            </w:r>
          </w:p>
          <w:p w:rsidR="005D16DA" w:rsidRDefault="005D16DA" w:rsidP="00FE541E">
            <w:pPr>
              <w:rPr>
                <w:sz w:val="28"/>
                <w:szCs w:val="28"/>
              </w:rPr>
            </w:pPr>
            <w:r>
              <w:rPr>
                <w:sz w:val="28"/>
                <w:szCs w:val="28"/>
                <w:lang w:val="en-US"/>
              </w:rPr>
              <w:t>XV</w:t>
            </w:r>
            <w:r>
              <w:rPr>
                <w:sz w:val="28"/>
                <w:szCs w:val="28"/>
              </w:rPr>
              <w:t xml:space="preserve">. </w:t>
            </w:r>
            <w:r w:rsidRPr="004A316A">
              <w:rPr>
                <w:sz w:val="28"/>
                <w:szCs w:val="28"/>
                <w:lang w:eastAsia="ru-RU"/>
              </w:rPr>
              <w:t>ВИСНОВКИ</w:t>
            </w:r>
            <w:r w:rsidRPr="00AB4588">
              <w:rPr>
                <w:sz w:val="28"/>
                <w:szCs w:val="28"/>
              </w:rPr>
              <w:t xml:space="preserve"> </w:t>
            </w:r>
            <w:r>
              <w:rPr>
                <w:sz w:val="28"/>
                <w:szCs w:val="28"/>
              </w:rPr>
              <w:t>…………………………………………………………….</w:t>
            </w:r>
          </w:p>
          <w:p w:rsidR="00A927FA" w:rsidRPr="006E74F8" w:rsidRDefault="00213163" w:rsidP="00213163">
            <w:pPr>
              <w:rPr>
                <w:sz w:val="28"/>
                <w:szCs w:val="28"/>
              </w:rPr>
            </w:pPr>
            <w:r>
              <w:rPr>
                <w:sz w:val="28"/>
                <w:szCs w:val="28"/>
              </w:rPr>
              <w:t>Х</w:t>
            </w:r>
            <w:r>
              <w:rPr>
                <w:sz w:val="28"/>
                <w:szCs w:val="28"/>
                <w:lang w:val="en-US" w:eastAsia="ru-RU"/>
              </w:rPr>
              <w:t>V</w:t>
            </w:r>
            <w:r>
              <w:rPr>
                <w:sz w:val="28"/>
                <w:szCs w:val="28"/>
                <w:lang w:eastAsia="ru-RU"/>
              </w:rPr>
              <w:t xml:space="preserve">І. </w:t>
            </w:r>
            <w:r w:rsidR="004A316A" w:rsidRPr="00AB4588">
              <w:rPr>
                <w:sz w:val="28"/>
                <w:szCs w:val="28"/>
                <w:lang w:eastAsia="ru-RU"/>
              </w:rPr>
              <w:t>ОСНОВНІ ЗАВДАННЯ ННІМП НА 2025 РІК</w:t>
            </w:r>
            <w:r w:rsidR="004A316A">
              <w:rPr>
                <w:sz w:val="28"/>
                <w:szCs w:val="28"/>
                <w:lang w:eastAsia="ru-RU"/>
              </w:rPr>
              <w:t xml:space="preserve"> ……………..</w:t>
            </w:r>
            <w:r w:rsidR="00F30003" w:rsidRPr="006E74F8">
              <w:rPr>
                <w:sz w:val="28"/>
                <w:szCs w:val="28"/>
                <w:lang w:eastAsia="ru-RU"/>
              </w:rPr>
              <w:t>………</w:t>
            </w:r>
          </w:p>
        </w:tc>
        <w:tc>
          <w:tcPr>
            <w:tcW w:w="843" w:type="dxa"/>
          </w:tcPr>
          <w:p w:rsidR="00C80712" w:rsidRPr="00C51ADC" w:rsidRDefault="00F0406F" w:rsidP="00FE541E">
            <w:pPr>
              <w:jc w:val="right"/>
              <w:rPr>
                <w:sz w:val="28"/>
                <w:szCs w:val="28"/>
              </w:rPr>
            </w:pPr>
            <w:r>
              <w:rPr>
                <w:sz w:val="28"/>
                <w:szCs w:val="28"/>
              </w:rPr>
              <w:lastRenderedPageBreak/>
              <w:t>4</w:t>
            </w:r>
          </w:p>
          <w:p w:rsidR="00FE541E" w:rsidRPr="00C51ADC" w:rsidRDefault="00F0406F" w:rsidP="00FE541E">
            <w:pPr>
              <w:jc w:val="right"/>
              <w:rPr>
                <w:sz w:val="28"/>
                <w:szCs w:val="28"/>
              </w:rPr>
            </w:pPr>
            <w:r>
              <w:rPr>
                <w:sz w:val="28"/>
                <w:szCs w:val="28"/>
              </w:rPr>
              <w:t>5</w:t>
            </w:r>
          </w:p>
          <w:p w:rsidR="0050379E" w:rsidRPr="00C51ADC" w:rsidRDefault="00F0406F" w:rsidP="00FE541E">
            <w:pPr>
              <w:jc w:val="right"/>
              <w:rPr>
                <w:sz w:val="28"/>
                <w:szCs w:val="28"/>
              </w:rPr>
            </w:pPr>
            <w:r>
              <w:rPr>
                <w:sz w:val="28"/>
                <w:szCs w:val="28"/>
              </w:rPr>
              <w:t>5</w:t>
            </w:r>
          </w:p>
          <w:p w:rsidR="0050379E" w:rsidRPr="00C51ADC" w:rsidRDefault="00F0406F" w:rsidP="00FE541E">
            <w:pPr>
              <w:jc w:val="right"/>
              <w:rPr>
                <w:sz w:val="28"/>
                <w:szCs w:val="28"/>
              </w:rPr>
            </w:pPr>
            <w:r>
              <w:rPr>
                <w:sz w:val="28"/>
                <w:szCs w:val="28"/>
              </w:rPr>
              <w:t>15</w:t>
            </w:r>
          </w:p>
          <w:p w:rsidR="0050379E" w:rsidRPr="00C51ADC" w:rsidRDefault="0050379E" w:rsidP="00FE541E">
            <w:pPr>
              <w:jc w:val="right"/>
              <w:rPr>
                <w:sz w:val="28"/>
                <w:szCs w:val="28"/>
              </w:rPr>
            </w:pPr>
          </w:p>
          <w:p w:rsidR="0050379E" w:rsidRPr="00C51ADC" w:rsidRDefault="0050379E" w:rsidP="00FE541E">
            <w:pPr>
              <w:jc w:val="right"/>
              <w:rPr>
                <w:sz w:val="28"/>
                <w:szCs w:val="28"/>
              </w:rPr>
            </w:pPr>
          </w:p>
          <w:p w:rsidR="0050379E" w:rsidRPr="00C51ADC" w:rsidRDefault="00F0406F" w:rsidP="00FE541E">
            <w:pPr>
              <w:jc w:val="right"/>
              <w:rPr>
                <w:sz w:val="28"/>
                <w:szCs w:val="28"/>
              </w:rPr>
            </w:pPr>
            <w:r>
              <w:rPr>
                <w:sz w:val="28"/>
                <w:szCs w:val="28"/>
              </w:rPr>
              <w:t>16</w:t>
            </w:r>
          </w:p>
          <w:p w:rsidR="0050379E" w:rsidRPr="00C51ADC" w:rsidRDefault="00F0406F" w:rsidP="00FE541E">
            <w:pPr>
              <w:jc w:val="right"/>
              <w:rPr>
                <w:sz w:val="28"/>
                <w:szCs w:val="28"/>
              </w:rPr>
            </w:pPr>
            <w:r>
              <w:rPr>
                <w:sz w:val="28"/>
                <w:szCs w:val="28"/>
              </w:rPr>
              <w:t>30</w:t>
            </w:r>
          </w:p>
          <w:p w:rsidR="0050379E" w:rsidRPr="00C51ADC" w:rsidRDefault="0050379E" w:rsidP="00FE541E">
            <w:pPr>
              <w:jc w:val="right"/>
              <w:rPr>
                <w:sz w:val="28"/>
                <w:szCs w:val="28"/>
              </w:rPr>
            </w:pPr>
          </w:p>
          <w:p w:rsidR="0050379E" w:rsidRPr="00C51ADC" w:rsidRDefault="00F0406F" w:rsidP="00FE541E">
            <w:pPr>
              <w:jc w:val="right"/>
              <w:rPr>
                <w:sz w:val="28"/>
                <w:szCs w:val="28"/>
              </w:rPr>
            </w:pPr>
            <w:r>
              <w:rPr>
                <w:sz w:val="28"/>
                <w:szCs w:val="28"/>
              </w:rPr>
              <w:t>3</w:t>
            </w:r>
            <w:r w:rsidR="00FA0037">
              <w:rPr>
                <w:sz w:val="28"/>
                <w:szCs w:val="28"/>
              </w:rPr>
              <w:t>1</w:t>
            </w:r>
          </w:p>
          <w:p w:rsidR="0050379E" w:rsidRPr="00C51ADC" w:rsidRDefault="0050379E" w:rsidP="00FE541E">
            <w:pPr>
              <w:jc w:val="right"/>
              <w:rPr>
                <w:sz w:val="28"/>
                <w:szCs w:val="28"/>
              </w:rPr>
            </w:pPr>
          </w:p>
          <w:p w:rsidR="0050379E" w:rsidRPr="00C51ADC" w:rsidRDefault="00F0406F" w:rsidP="00FE541E">
            <w:pPr>
              <w:jc w:val="right"/>
              <w:rPr>
                <w:sz w:val="28"/>
                <w:szCs w:val="28"/>
              </w:rPr>
            </w:pPr>
            <w:r>
              <w:rPr>
                <w:sz w:val="28"/>
                <w:szCs w:val="28"/>
              </w:rPr>
              <w:t>4</w:t>
            </w:r>
            <w:r w:rsidR="00FA0037">
              <w:rPr>
                <w:sz w:val="28"/>
                <w:szCs w:val="28"/>
              </w:rPr>
              <w:t>3</w:t>
            </w:r>
          </w:p>
          <w:p w:rsidR="0050379E" w:rsidRPr="00C51ADC" w:rsidRDefault="00F0406F" w:rsidP="00FE541E">
            <w:pPr>
              <w:jc w:val="right"/>
              <w:rPr>
                <w:sz w:val="28"/>
                <w:szCs w:val="28"/>
              </w:rPr>
            </w:pPr>
            <w:r>
              <w:rPr>
                <w:sz w:val="28"/>
                <w:szCs w:val="28"/>
              </w:rPr>
              <w:t>7</w:t>
            </w:r>
            <w:r w:rsidR="00FA0037">
              <w:rPr>
                <w:sz w:val="28"/>
                <w:szCs w:val="28"/>
              </w:rPr>
              <w:t>0</w:t>
            </w:r>
          </w:p>
          <w:p w:rsidR="00FE541E" w:rsidRPr="00C51ADC" w:rsidRDefault="00FE541E" w:rsidP="00FE541E">
            <w:pPr>
              <w:jc w:val="right"/>
              <w:rPr>
                <w:sz w:val="28"/>
                <w:szCs w:val="28"/>
              </w:rPr>
            </w:pPr>
          </w:p>
          <w:p w:rsidR="0050379E" w:rsidRPr="00C51ADC" w:rsidRDefault="00E40F16" w:rsidP="00FE541E">
            <w:pPr>
              <w:jc w:val="right"/>
              <w:rPr>
                <w:sz w:val="28"/>
                <w:szCs w:val="28"/>
              </w:rPr>
            </w:pPr>
            <w:r>
              <w:rPr>
                <w:sz w:val="28"/>
                <w:szCs w:val="28"/>
              </w:rPr>
              <w:t>83</w:t>
            </w:r>
          </w:p>
          <w:p w:rsidR="0050379E" w:rsidRPr="00C51ADC" w:rsidRDefault="00E40F16" w:rsidP="00FE541E">
            <w:pPr>
              <w:jc w:val="right"/>
              <w:rPr>
                <w:sz w:val="28"/>
                <w:szCs w:val="28"/>
              </w:rPr>
            </w:pPr>
            <w:r>
              <w:rPr>
                <w:sz w:val="28"/>
                <w:szCs w:val="28"/>
              </w:rPr>
              <w:t>10</w:t>
            </w:r>
            <w:r w:rsidR="0050379E" w:rsidRPr="00C51ADC">
              <w:rPr>
                <w:sz w:val="28"/>
                <w:szCs w:val="28"/>
              </w:rPr>
              <w:t>4</w:t>
            </w:r>
          </w:p>
          <w:p w:rsidR="0050379E" w:rsidRPr="00C51ADC" w:rsidRDefault="00E40F16" w:rsidP="00FE541E">
            <w:pPr>
              <w:jc w:val="right"/>
              <w:rPr>
                <w:sz w:val="28"/>
                <w:szCs w:val="28"/>
              </w:rPr>
            </w:pPr>
            <w:r>
              <w:rPr>
                <w:sz w:val="28"/>
                <w:szCs w:val="28"/>
              </w:rPr>
              <w:t>10</w:t>
            </w:r>
            <w:r w:rsidR="0050379E" w:rsidRPr="00C51ADC">
              <w:rPr>
                <w:sz w:val="28"/>
                <w:szCs w:val="28"/>
              </w:rPr>
              <w:t>4</w:t>
            </w:r>
          </w:p>
          <w:p w:rsidR="0050379E" w:rsidRPr="00C51ADC" w:rsidRDefault="00E40F16" w:rsidP="00FE541E">
            <w:pPr>
              <w:jc w:val="right"/>
              <w:rPr>
                <w:sz w:val="28"/>
                <w:szCs w:val="28"/>
              </w:rPr>
            </w:pPr>
            <w:r>
              <w:rPr>
                <w:sz w:val="28"/>
                <w:szCs w:val="28"/>
              </w:rPr>
              <w:t>110</w:t>
            </w: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110</w:t>
            </w: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118</w:t>
            </w: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129</w:t>
            </w:r>
          </w:p>
          <w:p w:rsidR="0050379E" w:rsidRDefault="0050379E" w:rsidP="00FE541E">
            <w:pPr>
              <w:jc w:val="right"/>
              <w:rPr>
                <w:sz w:val="28"/>
                <w:szCs w:val="28"/>
              </w:rPr>
            </w:pPr>
          </w:p>
          <w:p w:rsidR="00E40F16" w:rsidRPr="00C51ADC" w:rsidRDefault="00E40F16" w:rsidP="00FE541E">
            <w:pPr>
              <w:jc w:val="right"/>
              <w:rPr>
                <w:sz w:val="28"/>
                <w:szCs w:val="28"/>
              </w:rPr>
            </w:pPr>
            <w:r>
              <w:rPr>
                <w:sz w:val="28"/>
                <w:szCs w:val="28"/>
              </w:rPr>
              <w:t>131</w:t>
            </w:r>
          </w:p>
          <w:p w:rsidR="00E40F16" w:rsidRDefault="00E40F16" w:rsidP="00FE541E">
            <w:pPr>
              <w:jc w:val="right"/>
              <w:rPr>
                <w:sz w:val="28"/>
                <w:szCs w:val="28"/>
              </w:rPr>
            </w:pPr>
          </w:p>
          <w:p w:rsidR="0050379E" w:rsidRPr="00C51ADC" w:rsidRDefault="00E40F16" w:rsidP="00FE541E">
            <w:pPr>
              <w:jc w:val="right"/>
              <w:rPr>
                <w:sz w:val="28"/>
                <w:szCs w:val="28"/>
              </w:rPr>
            </w:pPr>
            <w:r>
              <w:rPr>
                <w:sz w:val="28"/>
                <w:szCs w:val="28"/>
              </w:rPr>
              <w:t>136</w:t>
            </w:r>
          </w:p>
          <w:p w:rsidR="0050379E" w:rsidRPr="00C51ADC" w:rsidRDefault="00E40F16" w:rsidP="00FE541E">
            <w:pPr>
              <w:jc w:val="right"/>
              <w:rPr>
                <w:sz w:val="28"/>
                <w:szCs w:val="28"/>
              </w:rPr>
            </w:pPr>
            <w:r>
              <w:rPr>
                <w:sz w:val="28"/>
                <w:szCs w:val="28"/>
              </w:rPr>
              <w:t>1</w:t>
            </w:r>
            <w:r w:rsidR="0050379E" w:rsidRPr="00C51ADC">
              <w:rPr>
                <w:sz w:val="28"/>
                <w:szCs w:val="28"/>
              </w:rPr>
              <w:t>4</w:t>
            </w:r>
            <w:r w:rsidR="00FA0037">
              <w:rPr>
                <w:sz w:val="28"/>
                <w:szCs w:val="28"/>
              </w:rPr>
              <w:t>8</w:t>
            </w: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150</w:t>
            </w:r>
          </w:p>
          <w:p w:rsidR="0050379E" w:rsidRPr="00C51ADC" w:rsidRDefault="0050379E" w:rsidP="00FE541E">
            <w:pPr>
              <w:jc w:val="right"/>
              <w:rPr>
                <w:sz w:val="28"/>
                <w:szCs w:val="28"/>
              </w:rPr>
            </w:pP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150</w:t>
            </w:r>
          </w:p>
          <w:p w:rsidR="0050379E" w:rsidRPr="00C51ADC" w:rsidRDefault="00E40F16" w:rsidP="00FE541E">
            <w:pPr>
              <w:jc w:val="right"/>
              <w:rPr>
                <w:sz w:val="28"/>
                <w:szCs w:val="28"/>
              </w:rPr>
            </w:pPr>
            <w:r>
              <w:rPr>
                <w:sz w:val="28"/>
                <w:szCs w:val="28"/>
              </w:rPr>
              <w:t>161</w:t>
            </w: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171</w:t>
            </w:r>
          </w:p>
          <w:p w:rsidR="0050379E" w:rsidRPr="00C51ADC" w:rsidRDefault="00E40F16" w:rsidP="00FE541E">
            <w:pPr>
              <w:jc w:val="right"/>
              <w:rPr>
                <w:sz w:val="28"/>
                <w:szCs w:val="28"/>
              </w:rPr>
            </w:pPr>
            <w:r>
              <w:rPr>
                <w:sz w:val="28"/>
                <w:szCs w:val="28"/>
              </w:rPr>
              <w:t>172</w:t>
            </w:r>
          </w:p>
          <w:p w:rsidR="00E40F16" w:rsidRDefault="00E40F16" w:rsidP="00FE541E">
            <w:pPr>
              <w:jc w:val="right"/>
              <w:rPr>
                <w:sz w:val="28"/>
                <w:szCs w:val="28"/>
              </w:rPr>
            </w:pPr>
          </w:p>
          <w:p w:rsidR="0050379E" w:rsidRDefault="00E40F16" w:rsidP="00FE541E">
            <w:pPr>
              <w:jc w:val="right"/>
              <w:rPr>
                <w:sz w:val="28"/>
                <w:szCs w:val="28"/>
              </w:rPr>
            </w:pPr>
            <w:r>
              <w:rPr>
                <w:sz w:val="28"/>
                <w:szCs w:val="28"/>
              </w:rPr>
              <w:t>17</w:t>
            </w:r>
            <w:r w:rsidR="00EC5248">
              <w:rPr>
                <w:sz w:val="28"/>
                <w:szCs w:val="28"/>
              </w:rPr>
              <w:t>2</w:t>
            </w:r>
          </w:p>
          <w:p w:rsidR="00E40F16" w:rsidRDefault="00E40F16" w:rsidP="00FE541E">
            <w:pPr>
              <w:jc w:val="right"/>
              <w:rPr>
                <w:sz w:val="28"/>
                <w:szCs w:val="28"/>
              </w:rPr>
            </w:pPr>
          </w:p>
          <w:p w:rsidR="00E40F16" w:rsidRPr="00C51ADC" w:rsidRDefault="00E40F16" w:rsidP="00FE541E">
            <w:pPr>
              <w:jc w:val="right"/>
              <w:rPr>
                <w:sz w:val="28"/>
                <w:szCs w:val="28"/>
              </w:rPr>
            </w:pPr>
            <w:r>
              <w:rPr>
                <w:sz w:val="28"/>
                <w:szCs w:val="28"/>
              </w:rPr>
              <w:t>173</w:t>
            </w:r>
          </w:p>
          <w:p w:rsidR="0050379E" w:rsidRPr="00C51ADC" w:rsidRDefault="0050379E" w:rsidP="00FE541E">
            <w:pPr>
              <w:jc w:val="right"/>
              <w:rPr>
                <w:sz w:val="28"/>
                <w:szCs w:val="28"/>
              </w:rPr>
            </w:pP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174</w:t>
            </w:r>
          </w:p>
          <w:p w:rsidR="00E40F16" w:rsidRDefault="00E40F16" w:rsidP="00FE541E">
            <w:pPr>
              <w:jc w:val="right"/>
              <w:rPr>
                <w:sz w:val="28"/>
                <w:szCs w:val="28"/>
              </w:rPr>
            </w:pPr>
          </w:p>
          <w:p w:rsidR="0050379E" w:rsidRPr="00C51ADC" w:rsidRDefault="00E40F16" w:rsidP="00FE541E">
            <w:pPr>
              <w:jc w:val="right"/>
              <w:rPr>
                <w:sz w:val="28"/>
                <w:szCs w:val="28"/>
              </w:rPr>
            </w:pPr>
            <w:r>
              <w:rPr>
                <w:sz w:val="28"/>
                <w:szCs w:val="28"/>
              </w:rPr>
              <w:t>180</w:t>
            </w: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18</w:t>
            </w:r>
            <w:r w:rsidR="00EC5248">
              <w:rPr>
                <w:sz w:val="28"/>
                <w:szCs w:val="28"/>
              </w:rPr>
              <w:t>0</w:t>
            </w:r>
          </w:p>
          <w:p w:rsidR="0050379E" w:rsidRPr="00C51ADC" w:rsidRDefault="0050379E" w:rsidP="00FE541E">
            <w:pPr>
              <w:jc w:val="right"/>
              <w:rPr>
                <w:sz w:val="28"/>
                <w:szCs w:val="28"/>
              </w:rPr>
            </w:pP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185</w:t>
            </w:r>
          </w:p>
          <w:p w:rsidR="0050379E" w:rsidRPr="00C51ADC" w:rsidRDefault="0050379E" w:rsidP="00FE541E">
            <w:pPr>
              <w:jc w:val="right"/>
              <w:rPr>
                <w:sz w:val="28"/>
                <w:szCs w:val="28"/>
              </w:rPr>
            </w:pP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19</w:t>
            </w:r>
            <w:r w:rsidR="00EC5248">
              <w:rPr>
                <w:sz w:val="28"/>
                <w:szCs w:val="28"/>
              </w:rPr>
              <w:t>7</w:t>
            </w:r>
          </w:p>
          <w:p w:rsidR="0050379E" w:rsidRPr="00C51ADC" w:rsidRDefault="0050379E" w:rsidP="00FE541E">
            <w:pPr>
              <w:jc w:val="right"/>
              <w:rPr>
                <w:sz w:val="28"/>
                <w:szCs w:val="28"/>
              </w:rPr>
            </w:pPr>
          </w:p>
          <w:p w:rsidR="0050379E" w:rsidRPr="00EC5248" w:rsidRDefault="00E40F16" w:rsidP="00FE541E">
            <w:pPr>
              <w:jc w:val="right"/>
              <w:rPr>
                <w:sz w:val="28"/>
                <w:szCs w:val="28"/>
              </w:rPr>
            </w:pPr>
            <w:r w:rsidRPr="00EC5248">
              <w:rPr>
                <w:sz w:val="28"/>
                <w:szCs w:val="28"/>
              </w:rPr>
              <w:t>2</w:t>
            </w:r>
            <w:r w:rsidR="002148CB" w:rsidRPr="00EC5248">
              <w:rPr>
                <w:sz w:val="28"/>
                <w:szCs w:val="28"/>
              </w:rPr>
              <w:t>10</w:t>
            </w:r>
          </w:p>
          <w:p w:rsidR="0050379E" w:rsidRPr="00C51ADC" w:rsidRDefault="0050379E" w:rsidP="00FE541E">
            <w:pPr>
              <w:jc w:val="right"/>
              <w:rPr>
                <w:sz w:val="28"/>
                <w:szCs w:val="28"/>
              </w:rPr>
            </w:pPr>
          </w:p>
          <w:p w:rsidR="0050379E" w:rsidRPr="00C51ADC" w:rsidRDefault="00E40F16" w:rsidP="00FE541E">
            <w:pPr>
              <w:jc w:val="right"/>
              <w:rPr>
                <w:sz w:val="28"/>
                <w:szCs w:val="28"/>
              </w:rPr>
            </w:pPr>
            <w:r>
              <w:rPr>
                <w:sz w:val="28"/>
                <w:szCs w:val="28"/>
              </w:rPr>
              <w:t>210</w:t>
            </w:r>
          </w:p>
          <w:p w:rsidR="0050379E" w:rsidRPr="00C51ADC" w:rsidRDefault="00E40F16" w:rsidP="00FE541E">
            <w:pPr>
              <w:jc w:val="right"/>
              <w:rPr>
                <w:sz w:val="28"/>
                <w:szCs w:val="28"/>
              </w:rPr>
            </w:pPr>
            <w:r>
              <w:rPr>
                <w:sz w:val="28"/>
                <w:szCs w:val="28"/>
              </w:rPr>
              <w:t>211</w:t>
            </w:r>
          </w:p>
          <w:p w:rsidR="0050379E" w:rsidRPr="00C51ADC" w:rsidRDefault="00E40F16" w:rsidP="00FE541E">
            <w:pPr>
              <w:jc w:val="right"/>
              <w:rPr>
                <w:sz w:val="28"/>
                <w:szCs w:val="28"/>
              </w:rPr>
            </w:pPr>
            <w:r>
              <w:rPr>
                <w:sz w:val="28"/>
                <w:szCs w:val="28"/>
              </w:rPr>
              <w:t>214</w:t>
            </w:r>
          </w:p>
          <w:p w:rsidR="0050379E" w:rsidRPr="00C51ADC" w:rsidRDefault="00E40F16" w:rsidP="00FE541E">
            <w:pPr>
              <w:jc w:val="right"/>
              <w:rPr>
                <w:sz w:val="28"/>
                <w:szCs w:val="28"/>
              </w:rPr>
            </w:pPr>
            <w:r>
              <w:rPr>
                <w:sz w:val="28"/>
                <w:szCs w:val="28"/>
              </w:rPr>
              <w:t>228</w:t>
            </w:r>
          </w:p>
          <w:p w:rsidR="0050379E" w:rsidRPr="00C51ADC" w:rsidRDefault="00E40F16" w:rsidP="00FE541E">
            <w:pPr>
              <w:jc w:val="right"/>
              <w:rPr>
                <w:sz w:val="28"/>
                <w:szCs w:val="28"/>
              </w:rPr>
            </w:pPr>
            <w:r>
              <w:rPr>
                <w:sz w:val="28"/>
                <w:szCs w:val="28"/>
              </w:rPr>
              <w:t>23</w:t>
            </w:r>
            <w:r w:rsidR="00EC5248">
              <w:rPr>
                <w:sz w:val="28"/>
                <w:szCs w:val="28"/>
              </w:rPr>
              <w:t>1</w:t>
            </w:r>
          </w:p>
          <w:p w:rsidR="0050379E" w:rsidRPr="00C51ADC" w:rsidRDefault="0050379E" w:rsidP="00FE541E">
            <w:pPr>
              <w:jc w:val="right"/>
              <w:rPr>
                <w:sz w:val="28"/>
                <w:szCs w:val="28"/>
              </w:rPr>
            </w:pPr>
          </w:p>
          <w:p w:rsidR="0050379E" w:rsidRPr="00C51ADC" w:rsidRDefault="00B82259" w:rsidP="00FE541E">
            <w:pPr>
              <w:jc w:val="right"/>
              <w:rPr>
                <w:sz w:val="28"/>
                <w:szCs w:val="28"/>
              </w:rPr>
            </w:pPr>
            <w:r>
              <w:rPr>
                <w:sz w:val="28"/>
                <w:szCs w:val="28"/>
              </w:rPr>
              <w:t>23</w:t>
            </w:r>
            <w:r w:rsidR="00EC5248">
              <w:rPr>
                <w:sz w:val="28"/>
                <w:szCs w:val="28"/>
              </w:rPr>
              <w:t>3</w:t>
            </w:r>
          </w:p>
          <w:p w:rsidR="0050379E" w:rsidRPr="00C51ADC" w:rsidRDefault="00B82259" w:rsidP="00FE541E">
            <w:pPr>
              <w:jc w:val="right"/>
              <w:rPr>
                <w:sz w:val="28"/>
                <w:szCs w:val="28"/>
              </w:rPr>
            </w:pPr>
            <w:r>
              <w:rPr>
                <w:sz w:val="28"/>
                <w:szCs w:val="28"/>
              </w:rPr>
              <w:t>242</w:t>
            </w:r>
          </w:p>
          <w:p w:rsidR="0050379E" w:rsidRPr="00C51ADC" w:rsidRDefault="0050379E" w:rsidP="00FE541E">
            <w:pPr>
              <w:jc w:val="right"/>
              <w:rPr>
                <w:sz w:val="28"/>
                <w:szCs w:val="28"/>
              </w:rPr>
            </w:pPr>
          </w:p>
          <w:p w:rsidR="0050379E" w:rsidRPr="00C51ADC" w:rsidRDefault="00B82259" w:rsidP="00FE541E">
            <w:pPr>
              <w:jc w:val="right"/>
              <w:rPr>
                <w:sz w:val="28"/>
                <w:szCs w:val="28"/>
              </w:rPr>
            </w:pPr>
            <w:r>
              <w:rPr>
                <w:sz w:val="28"/>
                <w:szCs w:val="28"/>
              </w:rPr>
              <w:t>242</w:t>
            </w:r>
          </w:p>
          <w:p w:rsidR="0050379E" w:rsidRPr="00C51ADC" w:rsidRDefault="00B82259" w:rsidP="00FE541E">
            <w:pPr>
              <w:jc w:val="right"/>
              <w:rPr>
                <w:sz w:val="28"/>
                <w:szCs w:val="28"/>
              </w:rPr>
            </w:pPr>
            <w:r>
              <w:rPr>
                <w:sz w:val="28"/>
                <w:szCs w:val="28"/>
              </w:rPr>
              <w:t>2</w:t>
            </w:r>
            <w:r w:rsidR="0050379E" w:rsidRPr="00C51ADC">
              <w:rPr>
                <w:sz w:val="28"/>
                <w:szCs w:val="28"/>
              </w:rPr>
              <w:t>4</w:t>
            </w:r>
            <w:r>
              <w:rPr>
                <w:sz w:val="28"/>
                <w:szCs w:val="28"/>
              </w:rPr>
              <w:t>8</w:t>
            </w:r>
          </w:p>
          <w:p w:rsidR="0050379E" w:rsidRPr="00C51ADC" w:rsidRDefault="00B82259" w:rsidP="00FE541E">
            <w:pPr>
              <w:jc w:val="right"/>
              <w:rPr>
                <w:sz w:val="28"/>
                <w:szCs w:val="28"/>
              </w:rPr>
            </w:pPr>
            <w:r>
              <w:rPr>
                <w:sz w:val="28"/>
                <w:szCs w:val="28"/>
              </w:rPr>
              <w:t>2</w:t>
            </w:r>
            <w:r w:rsidR="0050379E" w:rsidRPr="00C51ADC">
              <w:rPr>
                <w:sz w:val="28"/>
                <w:szCs w:val="28"/>
              </w:rPr>
              <w:t>4</w:t>
            </w:r>
            <w:r>
              <w:rPr>
                <w:sz w:val="28"/>
                <w:szCs w:val="28"/>
              </w:rPr>
              <w:t>8</w:t>
            </w:r>
          </w:p>
          <w:p w:rsidR="0050379E" w:rsidRPr="00C51ADC" w:rsidRDefault="00B82259" w:rsidP="00FE541E">
            <w:pPr>
              <w:jc w:val="right"/>
              <w:rPr>
                <w:sz w:val="28"/>
                <w:szCs w:val="28"/>
              </w:rPr>
            </w:pPr>
            <w:r>
              <w:rPr>
                <w:sz w:val="28"/>
                <w:szCs w:val="28"/>
              </w:rPr>
              <w:t>250</w:t>
            </w:r>
          </w:p>
          <w:p w:rsidR="0050379E" w:rsidRPr="00C51ADC" w:rsidRDefault="00B82259" w:rsidP="00FE541E">
            <w:pPr>
              <w:jc w:val="right"/>
              <w:rPr>
                <w:sz w:val="28"/>
                <w:szCs w:val="28"/>
              </w:rPr>
            </w:pPr>
            <w:r>
              <w:rPr>
                <w:sz w:val="28"/>
                <w:szCs w:val="28"/>
              </w:rPr>
              <w:t>250</w:t>
            </w:r>
          </w:p>
          <w:p w:rsidR="00B82259" w:rsidRDefault="00B82259" w:rsidP="00FE541E">
            <w:pPr>
              <w:jc w:val="right"/>
              <w:rPr>
                <w:sz w:val="28"/>
                <w:szCs w:val="28"/>
              </w:rPr>
            </w:pPr>
          </w:p>
          <w:p w:rsidR="0050379E" w:rsidRPr="00C51ADC" w:rsidRDefault="00B82259" w:rsidP="00FE541E">
            <w:pPr>
              <w:jc w:val="right"/>
              <w:rPr>
                <w:sz w:val="28"/>
                <w:szCs w:val="28"/>
              </w:rPr>
            </w:pPr>
            <w:r>
              <w:rPr>
                <w:sz w:val="28"/>
                <w:szCs w:val="28"/>
              </w:rPr>
              <w:t>25</w:t>
            </w:r>
            <w:r w:rsidR="00EC5248">
              <w:rPr>
                <w:sz w:val="28"/>
                <w:szCs w:val="28"/>
              </w:rPr>
              <w:t>2</w:t>
            </w:r>
          </w:p>
          <w:p w:rsidR="0050379E" w:rsidRPr="00C51ADC" w:rsidRDefault="00B82259" w:rsidP="00FE541E">
            <w:pPr>
              <w:jc w:val="right"/>
              <w:rPr>
                <w:sz w:val="28"/>
                <w:szCs w:val="28"/>
              </w:rPr>
            </w:pPr>
            <w:r>
              <w:rPr>
                <w:sz w:val="28"/>
                <w:szCs w:val="28"/>
              </w:rPr>
              <w:t>25</w:t>
            </w:r>
            <w:r w:rsidR="00EC5248">
              <w:rPr>
                <w:sz w:val="28"/>
                <w:szCs w:val="28"/>
              </w:rPr>
              <w:t>2</w:t>
            </w:r>
          </w:p>
          <w:p w:rsidR="0050379E" w:rsidRPr="00C51ADC" w:rsidRDefault="00B82259" w:rsidP="00FE541E">
            <w:pPr>
              <w:jc w:val="right"/>
              <w:rPr>
                <w:sz w:val="28"/>
                <w:szCs w:val="28"/>
              </w:rPr>
            </w:pPr>
            <w:r>
              <w:rPr>
                <w:sz w:val="28"/>
                <w:szCs w:val="28"/>
              </w:rPr>
              <w:t>2</w:t>
            </w:r>
            <w:r w:rsidR="00EC5248">
              <w:rPr>
                <w:sz w:val="28"/>
                <w:szCs w:val="28"/>
              </w:rPr>
              <w:t>60</w:t>
            </w:r>
          </w:p>
          <w:p w:rsidR="0050379E" w:rsidRDefault="00B82259" w:rsidP="00FE541E">
            <w:pPr>
              <w:jc w:val="right"/>
              <w:rPr>
                <w:sz w:val="28"/>
                <w:szCs w:val="28"/>
              </w:rPr>
            </w:pPr>
            <w:r>
              <w:rPr>
                <w:sz w:val="28"/>
                <w:szCs w:val="28"/>
              </w:rPr>
              <w:t>301</w:t>
            </w:r>
          </w:p>
          <w:p w:rsidR="00B82259" w:rsidRDefault="005D16DA" w:rsidP="00FE541E">
            <w:pPr>
              <w:jc w:val="right"/>
              <w:rPr>
                <w:sz w:val="28"/>
                <w:szCs w:val="28"/>
              </w:rPr>
            </w:pPr>
            <w:r>
              <w:rPr>
                <w:sz w:val="28"/>
                <w:szCs w:val="28"/>
              </w:rPr>
              <w:t>301</w:t>
            </w:r>
          </w:p>
          <w:p w:rsidR="00B82259" w:rsidRDefault="005D16DA" w:rsidP="00FE541E">
            <w:pPr>
              <w:jc w:val="right"/>
              <w:rPr>
                <w:sz w:val="28"/>
                <w:szCs w:val="28"/>
              </w:rPr>
            </w:pPr>
            <w:r>
              <w:rPr>
                <w:sz w:val="28"/>
                <w:szCs w:val="28"/>
              </w:rPr>
              <w:t>309</w:t>
            </w:r>
          </w:p>
          <w:p w:rsidR="00B82259" w:rsidRDefault="00213163" w:rsidP="00FE541E">
            <w:pPr>
              <w:jc w:val="right"/>
              <w:rPr>
                <w:sz w:val="28"/>
                <w:szCs w:val="28"/>
              </w:rPr>
            </w:pPr>
            <w:r>
              <w:rPr>
                <w:sz w:val="28"/>
                <w:szCs w:val="28"/>
              </w:rPr>
              <w:t>311</w:t>
            </w:r>
          </w:p>
          <w:p w:rsidR="00B82259" w:rsidRDefault="00213163" w:rsidP="00FE541E">
            <w:pPr>
              <w:jc w:val="right"/>
              <w:rPr>
                <w:sz w:val="28"/>
                <w:szCs w:val="28"/>
              </w:rPr>
            </w:pPr>
            <w:r>
              <w:rPr>
                <w:sz w:val="28"/>
                <w:szCs w:val="28"/>
              </w:rPr>
              <w:t>3</w:t>
            </w:r>
            <w:r w:rsidR="00B82259">
              <w:rPr>
                <w:sz w:val="28"/>
                <w:szCs w:val="28"/>
              </w:rPr>
              <w:t>12</w:t>
            </w:r>
          </w:p>
          <w:p w:rsidR="00B82259" w:rsidRPr="00C51ADC" w:rsidRDefault="00B82259" w:rsidP="00FE541E">
            <w:pPr>
              <w:jc w:val="right"/>
              <w:rPr>
                <w:sz w:val="28"/>
                <w:szCs w:val="28"/>
              </w:rPr>
            </w:pPr>
          </w:p>
        </w:tc>
      </w:tr>
    </w:tbl>
    <w:p w:rsidR="00A927FA" w:rsidRDefault="00A927FA" w:rsidP="00E277C7">
      <w:pPr>
        <w:spacing w:line="276" w:lineRule="auto"/>
        <w:jc w:val="center"/>
        <w:rPr>
          <w:b/>
          <w:sz w:val="28"/>
          <w:szCs w:val="28"/>
        </w:rPr>
      </w:pPr>
    </w:p>
    <w:p w:rsidR="00A927FA" w:rsidRDefault="00A927FA">
      <w:pPr>
        <w:spacing w:after="160" w:line="259" w:lineRule="auto"/>
        <w:rPr>
          <w:b/>
          <w:sz w:val="28"/>
          <w:szCs w:val="28"/>
        </w:rPr>
      </w:pPr>
      <w:r>
        <w:rPr>
          <w:b/>
          <w:sz w:val="28"/>
          <w:szCs w:val="28"/>
        </w:rPr>
        <w:br w:type="page"/>
      </w:r>
    </w:p>
    <w:p w:rsidR="00A927FA" w:rsidRDefault="00A927FA" w:rsidP="00A927FA">
      <w:pPr>
        <w:jc w:val="center"/>
        <w:rPr>
          <w:sz w:val="28"/>
          <w:szCs w:val="28"/>
        </w:rPr>
      </w:pPr>
      <w:r>
        <w:rPr>
          <w:sz w:val="28"/>
          <w:szCs w:val="28"/>
        </w:rPr>
        <w:lastRenderedPageBreak/>
        <w:t>ПЕРЕЛІК УМОВНИХ СКОРОЧЕНЬ</w:t>
      </w:r>
    </w:p>
    <w:p w:rsidR="00A927FA" w:rsidRDefault="00A927FA" w:rsidP="00A927FA">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89"/>
        <w:gridCol w:w="7282"/>
      </w:tblGrid>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ДЗВО «УМО»</w:t>
            </w:r>
            <w:r>
              <w:rPr>
                <w:sz w:val="28"/>
                <w:szCs w:val="28"/>
              </w:rPr>
              <w:t>/Університет</w:t>
            </w:r>
          </w:p>
        </w:tc>
        <w:tc>
          <w:tcPr>
            <w:tcW w:w="7761" w:type="dxa"/>
            <w:shd w:val="clear" w:color="auto" w:fill="auto"/>
          </w:tcPr>
          <w:p w:rsidR="00A927FA" w:rsidRPr="00B14C04" w:rsidRDefault="00A927FA" w:rsidP="00520970">
            <w:pPr>
              <w:numPr>
                <w:ilvl w:val="0"/>
                <w:numId w:val="17"/>
              </w:numPr>
              <w:tabs>
                <w:tab w:val="left" w:pos="294"/>
              </w:tabs>
              <w:ind w:left="34" w:firstLine="0"/>
              <w:rPr>
                <w:sz w:val="28"/>
                <w:szCs w:val="28"/>
              </w:rPr>
            </w:pPr>
            <w:r w:rsidRPr="00B14C04">
              <w:rPr>
                <w:sz w:val="28"/>
                <w:szCs w:val="28"/>
              </w:rPr>
              <w:t>Державний заклад вищої освіти «Університет менеджменту освіти»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color w:val="000000"/>
                <w:sz w:val="28"/>
                <w:szCs w:val="28"/>
              </w:rPr>
              <w:t>НАПН України</w:t>
            </w:r>
          </w:p>
        </w:tc>
        <w:tc>
          <w:tcPr>
            <w:tcW w:w="7761" w:type="dxa"/>
            <w:shd w:val="clear" w:color="auto" w:fill="auto"/>
          </w:tcPr>
          <w:p w:rsidR="00A927FA" w:rsidRPr="00B14C04" w:rsidRDefault="00A927FA" w:rsidP="00520970">
            <w:pPr>
              <w:numPr>
                <w:ilvl w:val="0"/>
                <w:numId w:val="17"/>
              </w:numPr>
              <w:tabs>
                <w:tab w:val="left" w:pos="294"/>
              </w:tabs>
              <w:ind w:left="34" w:firstLine="0"/>
              <w:rPr>
                <w:sz w:val="28"/>
                <w:szCs w:val="28"/>
              </w:rPr>
            </w:pPr>
            <w:r w:rsidRPr="00B14C04">
              <w:rPr>
                <w:color w:val="000000"/>
                <w:sz w:val="28"/>
                <w:szCs w:val="28"/>
              </w:rPr>
              <w:t>Національна академія педагогічних наук України</w:t>
            </w:r>
          </w:p>
        </w:tc>
      </w:tr>
      <w:tr w:rsidR="00A927FA" w:rsidRPr="00B14C04" w:rsidTr="00BA6087">
        <w:tc>
          <w:tcPr>
            <w:tcW w:w="2093" w:type="dxa"/>
            <w:shd w:val="clear" w:color="auto" w:fill="auto"/>
          </w:tcPr>
          <w:p w:rsidR="00A927FA" w:rsidRPr="00B14C04" w:rsidRDefault="00A927FA" w:rsidP="00BA6087">
            <w:pPr>
              <w:jc w:val="both"/>
              <w:rPr>
                <w:color w:val="000000"/>
                <w:sz w:val="28"/>
                <w:szCs w:val="28"/>
              </w:rPr>
            </w:pPr>
            <w:r>
              <w:rPr>
                <w:color w:val="000000"/>
                <w:sz w:val="28"/>
                <w:szCs w:val="28"/>
              </w:rPr>
              <w:t>НАДС</w:t>
            </w:r>
          </w:p>
        </w:tc>
        <w:tc>
          <w:tcPr>
            <w:tcW w:w="7761" w:type="dxa"/>
            <w:shd w:val="clear" w:color="auto" w:fill="auto"/>
          </w:tcPr>
          <w:p w:rsidR="00A927FA" w:rsidRPr="00B14C04" w:rsidRDefault="00A927FA" w:rsidP="00520970">
            <w:pPr>
              <w:numPr>
                <w:ilvl w:val="0"/>
                <w:numId w:val="17"/>
              </w:numPr>
              <w:tabs>
                <w:tab w:val="left" w:pos="294"/>
              </w:tabs>
              <w:ind w:left="34" w:firstLine="0"/>
              <w:rPr>
                <w:color w:val="000000"/>
                <w:sz w:val="28"/>
                <w:szCs w:val="28"/>
              </w:rPr>
            </w:pPr>
            <w:r w:rsidRPr="006A5873">
              <w:rPr>
                <w:sz w:val="28"/>
                <w:szCs w:val="28"/>
              </w:rPr>
              <w:t>Національного агентства з питань державної служби України</w:t>
            </w:r>
          </w:p>
        </w:tc>
      </w:tr>
      <w:tr w:rsidR="00A927FA" w:rsidRPr="00B14C04" w:rsidTr="00BA6087">
        <w:tc>
          <w:tcPr>
            <w:tcW w:w="2093" w:type="dxa"/>
            <w:shd w:val="clear" w:color="auto" w:fill="auto"/>
          </w:tcPr>
          <w:p w:rsidR="00A927FA" w:rsidRDefault="00A927FA" w:rsidP="00BA6087">
            <w:pPr>
              <w:jc w:val="both"/>
              <w:rPr>
                <w:color w:val="000000"/>
                <w:sz w:val="28"/>
                <w:szCs w:val="28"/>
              </w:rPr>
            </w:pPr>
            <w:r>
              <w:rPr>
                <w:color w:val="000000"/>
                <w:sz w:val="28"/>
                <w:szCs w:val="28"/>
              </w:rPr>
              <w:t>НАЗЯВО</w:t>
            </w:r>
          </w:p>
        </w:tc>
        <w:tc>
          <w:tcPr>
            <w:tcW w:w="7761" w:type="dxa"/>
            <w:shd w:val="clear" w:color="auto" w:fill="auto"/>
          </w:tcPr>
          <w:p w:rsidR="00A927FA" w:rsidRPr="006A5873" w:rsidRDefault="00A927FA" w:rsidP="00520970">
            <w:pPr>
              <w:numPr>
                <w:ilvl w:val="0"/>
                <w:numId w:val="17"/>
              </w:numPr>
              <w:tabs>
                <w:tab w:val="left" w:pos="294"/>
              </w:tabs>
              <w:ind w:left="34" w:firstLine="0"/>
              <w:rPr>
                <w:sz w:val="28"/>
                <w:szCs w:val="28"/>
              </w:rPr>
            </w:pPr>
            <w:r>
              <w:rPr>
                <w:sz w:val="28"/>
                <w:szCs w:val="28"/>
              </w:rPr>
              <w:t>Національне агентство забезпечення якості освіти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МОН України</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color w:val="000000"/>
                <w:sz w:val="28"/>
                <w:szCs w:val="28"/>
              </w:rPr>
              <w:t>Міністерства освіти і науки України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ННІМП</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Навчально-науковий інститут менеджменту та психології</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КПК</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курси підвищення кваліфікації</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ВСЗЯО</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внутрішня система забезпечення якості освіти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ДНУ «ІМЗО»</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Державна наукова установа «Інститут модернізації змісту освіти»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ДСЯО</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Державна служба якості освіти України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ЄДЕБО</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Єдина державна електронна база з питань освіти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ЗВО</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заклад вищої освіти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НДР</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науково-дослідна робота</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НПП</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науково-педагогічні працівники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ОНП</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освітньо-наукова програма</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ОПП</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освітньо-професійна програма</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П(НП)П</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педагогічні, науково-педагогічні працівники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rFonts w:eastAsia="等?"/>
                <w:bCs/>
                <w:iCs/>
                <w:sz w:val="28"/>
                <w:szCs w:val="28"/>
              </w:rPr>
              <w:t>ОР бакалавра</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rFonts w:eastAsia="等?"/>
                <w:bCs/>
                <w:iCs/>
                <w:sz w:val="28"/>
                <w:szCs w:val="28"/>
              </w:rPr>
              <w:t>перший (бакалаврський) рівень вищої освіти</w:t>
            </w:r>
          </w:p>
        </w:tc>
      </w:tr>
      <w:tr w:rsidR="00A927FA" w:rsidRPr="00B14C04" w:rsidTr="00BA6087">
        <w:tc>
          <w:tcPr>
            <w:tcW w:w="2093" w:type="dxa"/>
            <w:shd w:val="clear" w:color="auto" w:fill="auto"/>
          </w:tcPr>
          <w:p w:rsidR="00A927FA" w:rsidRPr="00B14C04" w:rsidRDefault="00A927FA" w:rsidP="00BA6087">
            <w:pPr>
              <w:jc w:val="both"/>
              <w:rPr>
                <w:sz w:val="28"/>
                <w:szCs w:val="28"/>
              </w:rPr>
            </w:pPr>
            <w:r w:rsidRPr="00B14C04">
              <w:rPr>
                <w:sz w:val="28"/>
                <w:szCs w:val="28"/>
              </w:rPr>
              <w:t>ОР магістра</w:t>
            </w:r>
          </w:p>
        </w:tc>
        <w:tc>
          <w:tcPr>
            <w:tcW w:w="7761" w:type="dxa"/>
            <w:shd w:val="clear" w:color="auto" w:fill="auto"/>
          </w:tcPr>
          <w:p w:rsidR="00A927FA" w:rsidRPr="00B14C04" w:rsidRDefault="00A927FA" w:rsidP="00520970">
            <w:pPr>
              <w:numPr>
                <w:ilvl w:val="0"/>
                <w:numId w:val="17"/>
              </w:numPr>
              <w:tabs>
                <w:tab w:val="left" w:pos="294"/>
              </w:tabs>
              <w:ind w:left="34" w:firstLine="0"/>
              <w:jc w:val="both"/>
              <w:rPr>
                <w:sz w:val="28"/>
                <w:szCs w:val="28"/>
              </w:rPr>
            </w:pPr>
            <w:r w:rsidRPr="00B14C04">
              <w:rPr>
                <w:sz w:val="28"/>
                <w:szCs w:val="28"/>
              </w:rPr>
              <w:t>другий (магістерський) рівень вищої освіти</w:t>
            </w:r>
          </w:p>
        </w:tc>
      </w:tr>
    </w:tbl>
    <w:p w:rsidR="00A927FA" w:rsidRDefault="00A927FA" w:rsidP="00A927FA">
      <w:pPr>
        <w:jc w:val="center"/>
      </w:pPr>
    </w:p>
    <w:p w:rsidR="00780313" w:rsidRPr="00BB71C4" w:rsidRDefault="00A927FA" w:rsidP="00780313">
      <w:pPr>
        <w:spacing w:line="276" w:lineRule="auto"/>
        <w:jc w:val="center"/>
        <w:rPr>
          <w:b/>
          <w:sz w:val="28"/>
          <w:szCs w:val="28"/>
        </w:rPr>
      </w:pPr>
      <w:r>
        <w:br w:type="page"/>
      </w:r>
      <w:r w:rsidR="00780313" w:rsidRPr="00BB71C4">
        <w:rPr>
          <w:b/>
          <w:sz w:val="28"/>
          <w:szCs w:val="28"/>
        </w:rPr>
        <w:lastRenderedPageBreak/>
        <w:t>ЧАСТИНА І</w:t>
      </w:r>
    </w:p>
    <w:p w:rsidR="00BB71C4" w:rsidRDefault="00BB71C4" w:rsidP="00780313">
      <w:pPr>
        <w:spacing w:line="276" w:lineRule="auto"/>
        <w:jc w:val="center"/>
        <w:rPr>
          <w:b/>
          <w:sz w:val="28"/>
          <w:szCs w:val="28"/>
        </w:rPr>
      </w:pPr>
    </w:p>
    <w:p w:rsidR="007977B9" w:rsidRDefault="00780313" w:rsidP="00780313">
      <w:pPr>
        <w:spacing w:line="276" w:lineRule="auto"/>
        <w:jc w:val="center"/>
        <w:rPr>
          <w:b/>
          <w:color w:val="2E353D" w:themeColor="text1"/>
          <w:sz w:val="28"/>
          <w:szCs w:val="28"/>
        </w:rPr>
      </w:pPr>
      <w:r w:rsidRPr="00BB71C4">
        <w:rPr>
          <w:b/>
          <w:sz w:val="28"/>
          <w:szCs w:val="28"/>
        </w:rPr>
        <w:t>І. </w:t>
      </w:r>
      <w:r w:rsidRPr="00BB71C4">
        <w:rPr>
          <w:b/>
          <w:color w:val="2E353D" w:themeColor="text1"/>
          <w:sz w:val="28"/>
          <w:szCs w:val="28"/>
        </w:rPr>
        <w:t>ЗАГАЛЬНА ХАРАКТЕРИСТИКА ДІЯЛЬНОСТІ</w:t>
      </w:r>
      <w:r w:rsidR="00BB71C4" w:rsidRPr="00BB71C4">
        <w:rPr>
          <w:b/>
          <w:color w:val="2E353D" w:themeColor="text1"/>
          <w:sz w:val="28"/>
          <w:szCs w:val="28"/>
        </w:rPr>
        <w:t xml:space="preserve"> </w:t>
      </w:r>
    </w:p>
    <w:p w:rsidR="00BA6087" w:rsidRPr="00BB71C4" w:rsidRDefault="00BA6087" w:rsidP="00780313">
      <w:pPr>
        <w:spacing w:line="276" w:lineRule="auto"/>
        <w:jc w:val="center"/>
        <w:rPr>
          <w:b/>
          <w:bCs/>
          <w:sz w:val="28"/>
          <w:szCs w:val="28"/>
          <w:lang w:eastAsia="en-US"/>
        </w:rPr>
      </w:pPr>
    </w:p>
    <w:p w:rsidR="00D77BBE" w:rsidRDefault="00D77BBE" w:rsidP="00E277C7">
      <w:pPr>
        <w:shd w:val="clear" w:color="auto" w:fill="FFFFFF"/>
        <w:spacing w:line="276" w:lineRule="auto"/>
        <w:ind w:firstLine="709"/>
        <w:jc w:val="both"/>
        <w:rPr>
          <w:sz w:val="28"/>
          <w:szCs w:val="28"/>
          <w:lang w:eastAsia="ru-RU"/>
        </w:rPr>
      </w:pPr>
      <w:r w:rsidRPr="006E74F8">
        <w:rPr>
          <w:bCs/>
          <w:sz w:val="28"/>
          <w:szCs w:val="28"/>
          <w:lang w:eastAsia="ru-RU"/>
        </w:rPr>
        <w:t>Навчально-науковий інститут менеджменту та психології</w:t>
      </w:r>
      <w:r w:rsidRPr="006E74F8">
        <w:rPr>
          <w:sz w:val="28"/>
          <w:szCs w:val="28"/>
          <w:lang w:eastAsia="ru-RU"/>
        </w:rPr>
        <w:t> </w:t>
      </w:r>
      <w:r w:rsidR="00424AD5" w:rsidRPr="006E74F8">
        <w:rPr>
          <w:sz w:val="28"/>
          <w:szCs w:val="28"/>
          <w:lang w:eastAsia="ru-RU"/>
        </w:rPr>
        <w:t>(далі – ННІМП)</w:t>
      </w:r>
      <w:r w:rsidR="00424AD5">
        <w:rPr>
          <w:sz w:val="28"/>
          <w:szCs w:val="28"/>
          <w:lang w:eastAsia="ru-RU"/>
        </w:rPr>
        <w:t xml:space="preserve"> </w:t>
      </w:r>
      <w:r w:rsidR="004B3A86" w:rsidRPr="006E74F8">
        <w:rPr>
          <w:sz w:val="28"/>
          <w:szCs w:val="28"/>
          <w:lang w:eastAsia="ru-RU"/>
        </w:rPr>
        <w:t>є структурним підрозділом Державного закладу вищої освіти</w:t>
      </w:r>
      <w:r w:rsidRPr="006E74F8">
        <w:rPr>
          <w:sz w:val="28"/>
          <w:szCs w:val="28"/>
          <w:lang w:eastAsia="ru-RU"/>
        </w:rPr>
        <w:t xml:space="preserve"> «Університет  менеджменту освіти» Н</w:t>
      </w:r>
      <w:r w:rsidR="00611439" w:rsidRPr="006E74F8">
        <w:rPr>
          <w:sz w:val="28"/>
          <w:szCs w:val="28"/>
          <w:lang w:eastAsia="ru-RU"/>
        </w:rPr>
        <w:t xml:space="preserve">аціональної академії педагогічних наук </w:t>
      </w:r>
      <w:r w:rsidRPr="006E74F8">
        <w:rPr>
          <w:sz w:val="28"/>
          <w:szCs w:val="28"/>
          <w:lang w:eastAsia="ru-RU"/>
        </w:rPr>
        <w:t>України</w:t>
      </w:r>
      <w:r w:rsidR="00424AD5">
        <w:rPr>
          <w:sz w:val="28"/>
          <w:szCs w:val="28"/>
          <w:lang w:eastAsia="ru-RU"/>
        </w:rPr>
        <w:t xml:space="preserve"> </w:t>
      </w:r>
      <w:r w:rsidR="00424AD5" w:rsidRPr="006E74F8">
        <w:rPr>
          <w:sz w:val="28"/>
          <w:szCs w:val="28"/>
          <w:lang w:eastAsia="ru-RU"/>
        </w:rPr>
        <w:t>(далі – ДЗВО «УМО»/Університет)</w:t>
      </w:r>
      <w:r w:rsidR="00CA05C0" w:rsidRPr="006E74F8">
        <w:rPr>
          <w:sz w:val="28"/>
          <w:szCs w:val="28"/>
          <w:lang w:eastAsia="ru-RU"/>
        </w:rPr>
        <w:t>,</w:t>
      </w:r>
      <w:r w:rsidR="00DE773E" w:rsidRPr="006E74F8">
        <w:rPr>
          <w:sz w:val="28"/>
          <w:szCs w:val="28"/>
          <w:lang w:eastAsia="ru-RU"/>
        </w:rPr>
        <w:t xml:space="preserve"> </w:t>
      </w:r>
      <w:r w:rsidRPr="006E74F8">
        <w:rPr>
          <w:sz w:val="28"/>
          <w:szCs w:val="28"/>
          <w:lang w:eastAsia="ru-RU"/>
        </w:rPr>
        <w:t xml:space="preserve">головною метою створення якого є надання різнорівневої вищої освіти в ринкових умовах, сприяння становленню </w:t>
      </w:r>
      <w:r w:rsidR="004B3A86" w:rsidRPr="006E74F8">
        <w:rPr>
          <w:sz w:val="28"/>
          <w:szCs w:val="28"/>
          <w:lang w:eastAsia="ru-RU"/>
        </w:rPr>
        <w:t xml:space="preserve">Університету </w:t>
      </w:r>
      <w:r w:rsidRPr="006E74F8">
        <w:rPr>
          <w:sz w:val="28"/>
          <w:szCs w:val="28"/>
          <w:lang w:eastAsia="ru-RU"/>
        </w:rPr>
        <w:t>як провідного закладу вищої освіти в Україні.</w:t>
      </w:r>
    </w:p>
    <w:p w:rsidR="00A927FA" w:rsidRDefault="00A927FA" w:rsidP="00A927FA">
      <w:pPr>
        <w:widowControl w:val="0"/>
        <w:shd w:val="clear" w:color="auto" w:fill="FFFFFF"/>
        <w:spacing w:line="276" w:lineRule="auto"/>
        <w:ind w:firstLine="709"/>
        <w:jc w:val="both"/>
        <w:rPr>
          <w:rFonts w:eastAsia="等?"/>
          <w:sz w:val="28"/>
          <w:szCs w:val="28"/>
        </w:rPr>
      </w:pPr>
      <w:r>
        <w:rPr>
          <w:sz w:val="28"/>
          <w:szCs w:val="28"/>
          <w:lang w:eastAsia="ru-RU"/>
        </w:rPr>
        <w:t xml:space="preserve">У 2024 році ННІМП </w:t>
      </w:r>
      <w:r w:rsidRPr="00726DF3">
        <w:rPr>
          <w:sz w:val="28"/>
          <w:szCs w:val="28"/>
        </w:rPr>
        <w:t xml:space="preserve">спрямовував свою діяльність на виконання стратегічних завдань розвитку системи вищої освіти, </w:t>
      </w:r>
      <w:r w:rsidRPr="00726DF3">
        <w:rPr>
          <w:sz w:val="28"/>
          <w:szCs w:val="28"/>
          <w:shd w:val="clear" w:color="auto" w:fill="FFFFFF"/>
        </w:rPr>
        <w:t>Указу президента України від 30</w:t>
      </w:r>
      <w:r>
        <w:rPr>
          <w:sz w:val="28"/>
          <w:szCs w:val="28"/>
          <w:shd w:val="clear" w:color="auto" w:fill="FFFFFF"/>
        </w:rPr>
        <w:t>.09.</w:t>
      </w:r>
      <w:r w:rsidRPr="00726DF3">
        <w:rPr>
          <w:sz w:val="28"/>
          <w:szCs w:val="28"/>
          <w:shd w:val="clear" w:color="auto" w:fill="FFFFFF"/>
        </w:rPr>
        <w:t xml:space="preserve">2019 р. № 722/2019 </w:t>
      </w:r>
      <w:r w:rsidRPr="00726DF3">
        <w:rPr>
          <w:i/>
          <w:iCs/>
          <w:sz w:val="28"/>
          <w:szCs w:val="28"/>
          <w:shd w:val="clear" w:color="auto" w:fill="FFFFFF"/>
        </w:rPr>
        <w:t>«Про Цілі сталого розвитку України на період до 2030 року»</w:t>
      </w:r>
      <w:r w:rsidRPr="00726DF3">
        <w:rPr>
          <w:sz w:val="28"/>
          <w:szCs w:val="28"/>
          <w:shd w:val="clear" w:color="auto" w:fill="FFFFFF"/>
        </w:rPr>
        <w:t>,</w:t>
      </w:r>
      <w:r w:rsidRPr="00726DF3">
        <w:rPr>
          <w:i/>
          <w:iCs/>
          <w:sz w:val="28"/>
          <w:szCs w:val="28"/>
        </w:rPr>
        <w:t xml:space="preserve"> </w:t>
      </w:r>
      <w:r w:rsidRPr="00726DF3">
        <w:rPr>
          <w:sz w:val="28"/>
          <w:szCs w:val="28"/>
        </w:rPr>
        <w:t>Законів України «Про освіту» від 05</w:t>
      </w:r>
      <w:r>
        <w:rPr>
          <w:sz w:val="28"/>
          <w:szCs w:val="28"/>
        </w:rPr>
        <w:t>.09.</w:t>
      </w:r>
      <w:r w:rsidRPr="00726DF3">
        <w:rPr>
          <w:sz w:val="28"/>
          <w:szCs w:val="28"/>
        </w:rPr>
        <w:t>2017 р. № 2145-VIII, «Про вищу освіту» від 01</w:t>
      </w:r>
      <w:r>
        <w:rPr>
          <w:sz w:val="28"/>
          <w:szCs w:val="28"/>
        </w:rPr>
        <w:t>.07.</w:t>
      </w:r>
      <w:r w:rsidRPr="00726DF3">
        <w:rPr>
          <w:sz w:val="28"/>
          <w:szCs w:val="28"/>
        </w:rPr>
        <w:t>2014 р. № 1556-VII, «Про наукову і науково-технічну діяльність» від 26</w:t>
      </w:r>
      <w:r>
        <w:rPr>
          <w:sz w:val="28"/>
          <w:szCs w:val="28"/>
        </w:rPr>
        <w:t>.11.</w:t>
      </w:r>
      <w:r w:rsidRPr="00726DF3">
        <w:rPr>
          <w:sz w:val="28"/>
          <w:szCs w:val="28"/>
        </w:rPr>
        <w:t>2015 р. № 848-VIII, Програми спільної діяльності Міністерства освіти і науки України та Національної академії педагогічних наук України</w:t>
      </w:r>
      <w:r w:rsidR="00674C1A">
        <w:rPr>
          <w:sz w:val="28"/>
          <w:szCs w:val="28"/>
        </w:rPr>
        <w:t xml:space="preserve">, </w:t>
      </w:r>
      <w:r w:rsidRPr="00726DF3">
        <w:rPr>
          <w:sz w:val="28"/>
          <w:szCs w:val="28"/>
        </w:rPr>
        <w:t xml:space="preserve"> </w:t>
      </w:r>
      <w:r w:rsidRPr="00726DF3">
        <w:rPr>
          <w:rFonts w:eastAsia="等?"/>
          <w:sz w:val="28"/>
          <w:szCs w:val="28"/>
        </w:rPr>
        <w:t>Стратегії розвитку вищої освіти в Україні на 2022</w:t>
      </w:r>
      <w:r w:rsidRPr="00726DF3">
        <w:rPr>
          <w:sz w:val="28"/>
          <w:szCs w:val="28"/>
        </w:rPr>
        <w:t>–</w:t>
      </w:r>
      <w:r w:rsidRPr="00726DF3">
        <w:rPr>
          <w:rFonts w:eastAsia="等?"/>
          <w:sz w:val="28"/>
          <w:szCs w:val="28"/>
        </w:rPr>
        <w:t>2032 рр., Стандартів та рекомендацій щодо забезпечення якості в Європейському просторі вищої освіти, постановами Президії НАПН України, Стратегії розвитку Національної академії педагогічних наук України на 2023</w:t>
      </w:r>
      <w:r w:rsidRPr="00726DF3">
        <w:rPr>
          <w:sz w:val="28"/>
          <w:szCs w:val="28"/>
        </w:rPr>
        <w:t>–</w:t>
      </w:r>
      <w:r w:rsidRPr="00726DF3">
        <w:rPr>
          <w:rFonts w:eastAsia="等?"/>
          <w:sz w:val="28"/>
          <w:szCs w:val="28"/>
        </w:rPr>
        <w:t>2027 рр., Статутом ДЗВО «Університет менеджменту освіти», Стратегії розвитку ДЗВО «Університет менеджменту освіти» на 2023</w:t>
      </w:r>
      <w:r w:rsidRPr="00726DF3">
        <w:rPr>
          <w:sz w:val="28"/>
          <w:szCs w:val="28"/>
        </w:rPr>
        <w:t>–</w:t>
      </w:r>
      <w:r w:rsidRPr="00726DF3">
        <w:rPr>
          <w:rFonts w:eastAsia="等?"/>
          <w:sz w:val="28"/>
          <w:szCs w:val="28"/>
        </w:rPr>
        <w:t>2027 рр., Розпорядження ДЗВО «Університет менеджменту освіти» від 27</w:t>
      </w:r>
      <w:r>
        <w:rPr>
          <w:rFonts w:eastAsia="等?"/>
          <w:sz w:val="28"/>
          <w:szCs w:val="28"/>
        </w:rPr>
        <w:t>.10.</w:t>
      </w:r>
      <w:r w:rsidRPr="00726DF3">
        <w:rPr>
          <w:rFonts w:eastAsia="等?"/>
          <w:sz w:val="28"/>
          <w:szCs w:val="28"/>
        </w:rPr>
        <w:t xml:space="preserve">2023 р. № 22-р «Про організацію навчання та сертифікацію науково-педагогічних працівників». </w:t>
      </w:r>
    </w:p>
    <w:p w:rsidR="00674C1A" w:rsidRPr="006E74F8" w:rsidRDefault="00674C1A" w:rsidP="00674C1A">
      <w:pPr>
        <w:shd w:val="clear" w:color="auto" w:fill="FFFFFF"/>
        <w:spacing w:line="276" w:lineRule="auto"/>
        <w:ind w:firstLine="709"/>
        <w:jc w:val="both"/>
        <w:rPr>
          <w:sz w:val="28"/>
          <w:szCs w:val="28"/>
          <w:lang w:eastAsia="ru-RU"/>
        </w:rPr>
      </w:pPr>
      <w:r>
        <w:rPr>
          <w:rFonts w:eastAsia="等?"/>
          <w:sz w:val="28"/>
          <w:szCs w:val="28"/>
        </w:rPr>
        <w:t xml:space="preserve">У складі ННІМП </w:t>
      </w:r>
      <w:r w:rsidR="00424AD5">
        <w:rPr>
          <w:rFonts w:eastAsia="等?"/>
          <w:sz w:val="28"/>
          <w:szCs w:val="28"/>
        </w:rPr>
        <w:t xml:space="preserve">у 2024 році </w:t>
      </w:r>
      <w:r>
        <w:rPr>
          <w:rFonts w:eastAsia="等?"/>
          <w:sz w:val="28"/>
          <w:szCs w:val="28"/>
        </w:rPr>
        <w:t>функціону</w:t>
      </w:r>
      <w:r w:rsidR="00424AD5">
        <w:rPr>
          <w:rFonts w:eastAsia="等?"/>
          <w:sz w:val="28"/>
          <w:szCs w:val="28"/>
        </w:rPr>
        <w:t>вали</w:t>
      </w:r>
      <w:r>
        <w:rPr>
          <w:rFonts w:eastAsia="等?"/>
          <w:sz w:val="28"/>
          <w:szCs w:val="28"/>
        </w:rPr>
        <w:t xml:space="preserve"> чотири кафедри, які </w:t>
      </w:r>
      <w:r w:rsidRPr="006E74F8">
        <w:rPr>
          <w:sz w:val="28"/>
          <w:szCs w:val="28"/>
          <w:lang w:eastAsia="ru-RU"/>
        </w:rPr>
        <w:t>забезпечу</w:t>
      </w:r>
      <w:r w:rsidR="00424AD5">
        <w:rPr>
          <w:sz w:val="28"/>
          <w:szCs w:val="28"/>
          <w:lang w:eastAsia="ru-RU"/>
        </w:rPr>
        <w:t>вали</w:t>
      </w:r>
      <w:r>
        <w:rPr>
          <w:sz w:val="28"/>
          <w:szCs w:val="28"/>
          <w:lang w:eastAsia="ru-RU"/>
        </w:rPr>
        <w:t xml:space="preserve"> освітній процес</w:t>
      </w:r>
      <w:r w:rsidRPr="006E74F8">
        <w:rPr>
          <w:sz w:val="28"/>
          <w:szCs w:val="28"/>
          <w:lang w:eastAsia="ru-RU"/>
        </w:rPr>
        <w:t>:</w:t>
      </w:r>
    </w:p>
    <w:p w:rsidR="00674C1A" w:rsidRPr="006E74F8" w:rsidRDefault="00674C1A" w:rsidP="00674C1A">
      <w:pPr>
        <w:shd w:val="clear" w:color="auto" w:fill="FFFFFF"/>
        <w:spacing w:line="276" w:lineRule="auto"/>
        <w:ind w:firstLine="709"/>
        <w:jc w:val="both"/>
        <w:rPr>
          <w:sz w:val="28"/>
          <w:szCs w:val="28"/>
          <w:lang w:eastAsia="ru-RU"/>
        </w:rPr>
      </w:pPr>
      <w:r w:rsidRPr="006E74F8">
        <w:rPr>
          <w:sz w:val="28"/>
          <w:szCs w:val="28"/>
          <w:lang w:eastAsia="ru-RU"/>
        </w:rPr>
        <w:t>–</w:t>
      </w:r>
      <w:r>
        <w:rPr>
          <w:sz w:val="28"/>
          <w:szCs w:val="28"/>
          <w:lang w:eastAsia="ru-RU"/>
        </w:rPr>
        <w:t xml:space="preserve"> кафедра </w:t>
      </w:r>
      <w:r w:rsidRPr="006E74F8">
        <w:rPr>
          <w:sz w:val="28"/>
          <w:szCs w:val="28"/>
          <w:lang w:eastAsia="ru-RU"/>
        </w:rPr>
        <w:t>економіки, підприємництва та менеджменту;</w:t>
      </w:r>
    </w:p>
    <w:p w:rsidR="00674C1A" w:rsidRPr="006E74F8" w:rsidRDefault="00674C1A" w:rsidP="00674C1A">
      <w:pPr>
        <w:shd w:val="clear" w:color="auto" w:fill="FFFFFF"/>
        <w:spacing w:line="276" w:lineRule="auto"/>
        <w:ind w:firstLine="709"/>
        <w:jc w:val="both"/>
        <w:rPr>
          <w:sz w:val="28"/>
          <w:szCs w:val="28"/>
          <w:lang w:eastAsia="ru-RU"/>
        </w:rPr>
      </w:pPr>
      <w:r w:rsidRPr="006E74F8">
        <w:rPr>
          <w:sz w:val="28"/>
          <w:szCs w:val="28"/>
          <w:lang w:eastAsia="ru-RU"/>
        </w:rPr>
        <w:t>– </w:t>
      </w:r>
      <w:r>
        <w:rPr>
          <w:sz w:val="28"/>
          <w:szCs w:val="28"/>
          <w:lang w:eastAsia="ru-RU"/>
        </w:rPr>
        <w:t xml:space="preserve">кафедра </w:t>
      </w:r>
      <w:r w:rsidRPr="006E74F8">
        <w:rPr>
          <w:sz w:val="28"/>
          <w:szCs w:val="28"/>
          <w:lang w:eastAsia="ru-RU"/>
        </w:rPr>
        <w:t>психології та особистісного розвитку;</w:t>
      </w:r>
    </w:p>
    <w:p w:rsidR="00674C1A" w:rsidRPr="006E74F8" w:rsidRDefault="00674C1A" w:rsidP="00674C1A">
      <w:pPr>
        <w:shd w:val="clear" w:color="auto" w:fill="FFFFFF"/>
        <w:spacing w:line="276" w:lineRule="auto"/>
        <w:ind w:firstLine="709"/>
        <w:jc w:val="both"/>
        <w:rPr>
          <w:sz w:val="28"/>
          <w:szCs w:val="28"/>
          <w:lang w:eastAsia="ru-RU"/>
        </w:rPr>
      </w:pPr>
      <w:r w:rsidRPr="006E74F8">
        <w:rPr>
          <w:sz w:val="28"/>
          <w:szCs w:val="28"/>
          <w:lang w:eastAsia="ru-RU"/>
        </w:rPr>
        <w:t>– </w:t>
      </w:r>
      <w:r>
        <w:rPr>
          <w:sz w:val="28"/>
          <w:szCs w:val="28"/>
          <w:lang w:eastAsia="ru-RU"/>
        </w:rPr>
        <w:t xml:space="preserve">кафедра </w:t>
      </w:r>
      <w:r w:rsidRPr="006E74F8">
        <w:rPr>
          <w:sz w:val="28"/>
          <w:szCs w:val="28"/>
          <w:lang w:eastAsia="ru-RU"/>
        </w:rPr>
        <w:t>публічного управління і проєктного менеджменту;</w:t>
      </w:r>
    </w:p>
    <w:p w:rsidR="00674C1A" w:rsidRPr="006E74F8" w:rsidRDefault="00674C1A" w:rsidP="00674C1A">
      <w:pPr>
        <w:shd w:val="clear" w:color="auto" w:fill="FFFFFF"/>
        <w:spacing w:line="276" w:lineRule="auto"/>
        <w:ind w:firstLine="709"/>
        <w:jc w:val="both"/>
        <w:rPr>
          <w:sz w:val="28"/>
          <w:szCs w:val="28"/>
          <w:lang w:eastAsia="ru-RU"/>
        </w:rPr>
      </w:pPr>
      <w:r w:rsidRPr="006E74F8">
        <w:rPr>
          <w:sz w:val="28"/>
          <w:szCs w:val="28"/>
          <w:lang w:eastAsia="ru-RU"/>
        </w:rPr>
        <w:t>– </w:t>
      </w:r>
      <w:r>
        <w:rPr>
          <w:sz w:val="28"/>
          <w:szCs w:val="28"/>
          <w:lang w:eastAsia="ru-RU"/>
        </w:rPr>
        <w:t xml:space="preserve">кафедра </w:t>
      </w:r>
      <w:r w:rsidRPr="006E74F8">
        <w:rPr>
          <w:sz w:val="28"/>
          <w:szCs w:val="28"/>
          <w:lang w:eastAsia="ru-RU"/>
        </w:rPr>
        <w:t xml:space="preserve">педагогіки, адміністрування і спеціальної освіти. </w:t>
      </w:r>
    </w:p>
    <w:p w:rsidR="00304D35" w:rsidRPr="00726DF3" w:rsidRDefault="00304D35" w:rsidP="00304D35">
      <w:pPr>
        <w:widowControl w:val="0"/>
        <w:spacing w:line="276" w:lineRule="auto"/>
        <w:ind w:firstLine="709"/>
        <w:jc w:val="both"/>
        <w:rPr>
          <w:bCs/>
          <w:iCs/>
          <w:sz w:val="28"/>
          <w:szCs w:val="28"/>
          <w:lang w:eastAsia="ar-SA"/>
        </w:rPr>
      </w:pPr>
      <w:r w:rsidRPr="00726DF3">
        <w:rPr>
          <w:bCs/>
          <w:iCs/>
          <w:sz w:val="28"/>
          <w:szCs w:val="28"/>
          <w:lang w:eastAsia="ar-SA"/>
        </w:rPr>
        <w:t xml:space="preserve">У </w:t>
      </w:r>
      <w:r w:rsidR="004401AC">
        <w:rPr>
          <w:bCs/>
          <w:iCs/>
          <w:sz w:val="28"/>
          <w:szCs w:val="28"/>
          <w:lang w:eastAsia="ar-SA"/>
        </w:rPr>
        <w:t>зві</w:t>
      </w:r>
      <w:r w:rsidR="002148CB">
        <w:rPr>
          <w:bCs/>
          <w:iCs/>
          <w:sz w:val="28"/>
          <w:szCs w:val="28"/>
          <w:lang w:eastAsia="ar-SA"/>
        </w:rPr>
        <w:t>т</w:t>
      </w:r>
      <w:r w:rsidR="004401AC">
        <w:rPr>
          <w:bCs/>
          <w:iCs/>
          <w:sz w:val="28"/>
          <w:szCs w:val="28"/>
          <w:lang w:eastAsia="ar-SA"/>
        </w:rPr>
        <w:t>ному періоді</w:t>
      </w:r>
      <w:r w:rsidRPr="00726DF3">
        <w:rPr>
          <w:bCs/>
          <w:iCs/>
          <w:sz w:val="28"/>
          <w:szCs w:val="28"/>
          <w:lang w:eastAsia="ar-SA"/>
        </w:rPr>
        <w:t xml:space="preserve"> в </w:t>
      </w:r>
      <w:r>
        <w:rPr>
          <w:bCs/>
          <w:iCs/>
          <w:sz w:val="28"/>
          <w:szCs w:val="28"/>
          <w:lang w:eastAsia="ar-SA"/>
        </w:rPr>
        <w:t xml:space="preserve">ННІМП </w:t>
      </w:r>
      <w:r w:rsidRPr="00726DF3">
        <w:rPr>
          <w:bCs/>
          <w:iCs/>
          <w:sz w:val="28"/>
          <w:szCs w:val="28"/>
          <w:lang w:eastAsia="ar-SA"/>
        </w:rPr>
        <w:t xml:space="preserve">ДЗВО «УМО» виконувалося </w:t>
      </w:r>
      <w:r>
        <w:rPr>
          <w:bCs/>
          <w:iCs/>
          <w:sz w:val="28"/>
          <w:szCs w:val="28"/>
          <w:lang w:eastAsia="ar-SA"/>
        </w:rPr>
        <w:t>5</w:t>
      </w:r>
      <w:r w:rsidRPr="00726DF3">
        <w:rPr>
          <w:bCs/>
          <w:iCs/>
          <w:sz w:val="28"/>
          <w:szCs w:val="28"/>
          <w:lang w:eastAsia="ar-SA"/>
        </w:rPr>
        <w:t> (</w:t>
      </w:r>
      <w:r>
        <w:rPr>
          <w:bCs/>
          <w:iCs/>
          <w:sz w:val="28"/>
          <w:szCs w:val="28"/>
          <w:lang w:eastAsia="ar-SA"/>
        </w:rPr>
        <w:t>п</w:t>
      </w:r>
      <w:r w:rsidR="00235F53" w:rsidRPr="00235F53">
        <w:rPr>
          <w:bCs/>
          <w:iCs/>
          <w:sz w:val="28"/>
          <w:szCs w:val="28"/>
          <w:lang w:eastAsia="ar-SA"/>
        </w:rPr>
        <w:t>’</w:t>
      </w:r>
      <w:r>
        <w:rPr>
          <w:bCs/>
          <w:iCs/>
          <w:sz w:val="28"/>
          <w:szCs w:val="28"/>
          <w:lang w:eastAsia="ar-SA"/>
        </w:rPr>
        <w:t>ять</w:t>
      </w:r>
      <w:r w:rsidRPr="00726DF3">
        <w:rPr>
          <w:bCs/>
          <w:iCs/>
          <w:sz w:val="28"/>
          <w:szCs w:val="28"/>
          <w:lang w:eastAsia="ar-SA"/>
        </w:rPr>
        <w:t>) прикладних наукових досліджень</w:t>
      </w:r>
      <w:r w:rsidR="007E2021">
        <w:rPr>
          <w:bCs/>
          <w:iCs/>
          <w:sz w:val="28"/>
          <w:szCs w:val="28"/>
          <w:lang w:eastAsia="ar-SA"/>
        </w:rPr>
        <w:t xml:space="preserve">, що </w:t>
      </w:r>
      <w:r w:rsidRPr="00726DF3">
        <w:rPr>
          <w:bCs/>
          <w:iCs/>
          <w:sz w:val="28"/>
          <w:szCs w:val="28"/>
          <w:lang w:eastAsia="ar-SA"/>
        </w:rPr>
        <w:t xml:space="preserve">є ініціативними, здійснювалися без цільового державного фінансування у межах науково-педагогічної діяльності, з них: </w:t>
      </w:r>
      <w:r w:rsidR="00235F53">
        <w:rPr>
          <w:bCs/>
          <w:iCs/>
          <w:sz w:val="28"/>
          <w:szCs w:val="28"/>
          <w:lang w:eastAsia="ar-SA"/>
        </w:rPr>
        <w:t>3</w:t>
      </w:r>
      <w:r w:rsidRPr="00726DF3">
        <w:rPr>
          <w:bCs/>
          <w:iCs/>
          <w:sz w:val="28"/>
          <w:szCs w:val="28"/>
          <w:lang w:eastAsia="ar-SA"/>
        </w:rPr>
        <w:t> перехідні наукові дослідженн</w:t>
      </w:r>
      <w:r w:rsidR="002148CB">
        <w:rPr>
          <w:bCs/>
          <w:iCs/>
          <w:sz w:val="28"/>
          <w:szCs w:val="28"/>
          <w:lang w:eastAsia="ar-SA"/>
        </w:rPr>
        <w:t>я</w:t>
      </w:r>
      <w:r w:rsidR="007E2021">
        <w:rPr>
          <w:bCs/>
          <w:iCs/>
          <w:sz w:val="28"/>
          <w:szCs w:val="28"/>
          <w:lang w:eastAsia="ar-SA"/>
        </w:rPr>
        <w:t xml:space="preserve">, 2 – </w:t>
      </w:r>
      <w:r w:rsidRPr="00726DF3">
        <w:rPr>
          <w:bCs/>
          <w:iCs/>
          <w:sz w:val="28"/>
          <w:szCs w:val="28"/>
          <w:lang w:eastAsia="ar-SA"/>
        </w:rPr>
        <w:t>завершено.</w:t>
      </w:r>
    </w:p>
    <w:p w:rsidR="001850C2" w:rsidRPr="00CC336B" w:rsidRDefault="001850C2" w:rsidP="001850C2">
      <w:pPr>
        <w:widowControl w:val="0"/>
        <w:suppressAutoHyphens/>
        <w:spacing w:line="276" w:lineRule="auto"/>
        <w:ind w:firstLine="709"/>
        <w:jc w:val="both"/>
        <w:rPr>
          <w:i/>
          <w:snapToGrid w:val="0"/>
          <w:color w:val="2E353D" w:themeColor="text1"/>
          <w:sz w:val="28"/>
          <w:szCs w:val="28"/>
        </w:rPr>
      </w:pPr>
      <w:r w:rsidRPr="00CC336B">
        <w:rPr>
          <w:snapToGrid w:val="0"/>
          <w:color w:val="2E353D" w:themeColor="text1"/>
          <w:sz w:val="28"/>
          <w:szCs w:val="28"/>
        </w:rPr>
        <w:t xml:space="preserve">Основними напрямами наукових досліджень ННІМП були: </w:t>
      </w:r>
    </w:p>
    <w:p w:rsidR="001850C2" w:rsidRPr="00CC336B" w:rsidRDefault="001850C2" w:rsidP="001850C2">
      <w:pPr>
        <w:tabs>
          <w:tab w:val="left" w:pos="993"/>
        </w:tabs>
        <w:spacing w:line="276" w:lineRule="auto"/>
        <w:contextualSpacing/>
        <w:jc w:val="both"/>
        <w:rPr>
          <w:color w:val="2E353D" w:themeColor="text1"/>
          <w:sz w:val="28"/>
          <w:szCs w:val="28"/>
        </w:rPr>
      </w:pPr>
      <w:r w:rsidRPr="00CC336B">
        <w:rPr>
          <w:color w:val="2E353D" w:themeColor="text1"/>
          <w:sz w:val="28"/>
          <w:szCs w:val="28"/>
        </w:rPr>
        <w:t>«Професійна мобільність учасників освітнього процесу в умовах реформування вищої освіти».</w:t>
      </w:r>
      <w:r w:rsidRPr="00CC336B">
        <w:rPr>
          <w:b/>
          <w:color w:val="2E353D" w:themeColor="text1"/>
          <w:sz w:val="28"/>
          <w:szCs w:val="28"/>
        </w:rPr>
        <w:t xml:space="preserve"> </w:t>
      </w:r>
      <w:r w:rsidRPr="00CC336B">
        <w:rPr>
          <w:i/>
          <w:color w:val="2E353D" w:themeColor="text1"/>
          <w:sz w:val="28"/>
          <w:szCs w:val="28"/>
        </w:rPr>
        <w:t xml:space="preserve">Напрям </w:t>
      </w:r>
      <w:r w:rsidRPr="00CC336B">
        <w:rPr>
          <w:b/>
          <w:color w:val="2E353D" w:themeColor="text1"/>
          <w:sz w:val="28"/>
          <w:szCs w:val="28"/>
        </w:rPr>
        <w:t xml:space="preserve"> </w:t>
      </w:r>
      <w:r w:rsidRPr="00CC336B">
        <w:rPr>
          <w:i/>
          <w:color w:val="2E353D" w:themeColor="text1"/>
          <w:sz w:val="28"/>
          <w:szCs w:val="28"/>
        </w:rPr>
        <w:t xml:space="preserve"> Вища освіта (10). Актуальна проблема: </w:t>
      </w:r>
      <w:r w:rsidRPr="00CC336B">
        <w:rPr>
          <w:color w:val="2E353D" w:themeColor="text1"/>
          <w:sz w:val="28"/>
          <w:szCs w:val="28"/>
        </w:rPr>
        <w:t xml:space="preserve"> стратегії досягнення конкурентоспроможної якості вищої освіти.  «Проєктне управління </w:t>
      </w:r>
      <w:r w:rsidRPr="00CC336B">
        <w:rPr>
          <w:color w:val="2E353D" w:themeColor="text1"/>
          <w:sz w:val="28"/>
          <w:szCs w:val="28"/>
        </w:rPr>
        <w:lastRenderedPageBreak/>
        <w:t>розвитком соціально-економічних та інформаційних систем».</w:t>
      </w:r>
      <w:r w:rsidRPr="00CC336B">
        <w:rPr>
          <w:i/>
          <w:color w:val="2E353D" w:themeColor="text1"/>
          <w:sz w:val="28"/>
          <w:szCs w:val="28"/>
        </w:rPr>
        <w:t xml:space="preserve">  Управління та економіка освіти (13). Проблема дослідження: </w:t>
      </w:r>
      <w:r w:rsidRPr="00CC336B">
        <w:rPr>
          <w:color w:val="2E353D" w:themeColor="text1"/>
          <w:sz w:val="28"/>
          <w:szCs w:val="28"/>
        </w:rPr>
        <w:t xml:space="preserve">Інноваційний та інформаційний менеджмент в управлінській діяльності. «Тренди, ризики та детермінанти соціально-економічного розвитку організації в умовах цифрової трансформації». </w:t>
      </w:r>
      <w:r w:rsidRPr="00CC336B">
        <w:rPr>
          <w:i/>
          <w:color w:val="2E353D" w:themeColor="text1"/>
          <w:sz w:val="28"/>
          <w:szCs w:val="28"/>
        </w:rPr>
        <w:t xml:space="preserve">Управління та економіка освіти (13). Проблема дослідження: </w:t>
      </w:r>
      <w:r w:rsidRPr="00CC336B">
        <w:rPr>
          <w:color w:val="2E353D" w:themeColor="text1"/>
          <w:sz w:val="28"/>
          <w:szCs w:val="28"/>
        </w:rPr>
        <w:t xml:space="preserve">Інноваційний та інформаційний менеджмент в управлінській діяльності. «Психологічний образ майбутнього сучасних українців». </w:t>
      </w:r>
      <w:r w:rsidRPr="00CC336B">
        <w:rPr>
          <w:i/>
          <w:color w:val="2E353D" w:themeColor="text1"/>
          <w:sz w:val="28"/>
          <w:szCs w:val="28"/>
        </w:rPr>
        <w:t> Психологія розвитку особистості (15). Проблема дослідження:</w:t>
      </w:r>
      <w:r w:rsidRPr="00CC336B">
        <w:rPr>
          <w:color w:val="2E353D" w:themeColor="text1"/>
          <w:sz w:val="28"/>
          <w:szCs w:val="28"/>
        </w:rPr>
        <w:t xml:space="preserve"> Розвиток особистості в умовах соціальної невизначеності. «Трансформація публічного управління розвитком соціального, економічного, політичного та людського потенціалів суспільства і держави». </w:t>
      </w:r>
      <w:r w:rsidRPr="00CC336B">
        <w:rPr>
          <w:i/>
          <w:color w:val="2E353D" w:themeColor="text1"/>
          <w:sz w:val="28"/>
          <w:szCs w:val="28"/>
        </w:rPr>
        <w:t xml:space="preserve">Управління та економіка освіти (13). Проблема дослідження: </w:t>
      </w:r>
      <w:r w:rsidRPr="00CC336B">
        <w:rPr>
          <w:color w:val="2E353D" w:themeColor="text1"/>
          <w:sz w:val="28"/>
          <w:szCs w:val="28"/>
        </w:rPr>
        <w:t>Інноваційний та інформаційний менеджмент в управлінській діяльності:</w:t>
      </w:r>
    </w:p>
    <w:p w:rsidR="001850C2" w:rsidRPr="00CC336B" w:rsidRDefault="001850C2" w:rsidP="001850C2">
      <w:pPr>
        <w:spacing w:line="276" w:lineRule="auto"/>
        <w:ind w:firstLine="709"/>
        <w:jc w:val="both"/>
        <w:rPr>
          <w:rFonts w:eastAsia="Calibri"/>
          <w:color w:val="2E353D" w:themeColor="text1"/>
          <w:sz w:val="28"/>
          <w:szCs w:val="28"/>
        </w:rPr>
      </w:pPr>
      <w:r w:rsidRPr="00CC336B">
        <w:rPr>
          <w:i/>
          <w:color w:val="2E353D" w:themeColor="text1"/>
          <w:sz w:val="28"/>
          <w:szCs w:val="28"/>
        </w:rPr>
        <w:t>уперше:</w:t>
      </w:r>
      <w:r w:rsidRPr="00CC336B">
        <w:rPr>
          <w:color w:val="2E353D" w:themeColor="text1"/>
          <w:sz w:val="28"/>
          <w:szCs w:val="28"/>
        </w:rPr>
        <w:t xml:space="preserve"> визначено побудову інклюзивного підходу в HR та рекрутинг процесах; </w:t>
      </w:r>
      <w:r w:rsidRPr="00CC336B">
        <w:rPr>
          <w:rFonts w:eastAsia="Calibri"/>
          <w:color w:val="2E353D" w:themeColor="text1"/>
          <w:sz w:val="28"/>
          <w:szCs w:val="28"/>
        </w:rPr>
        <w:t xml:space="preserve">розглянуто науково-теоретичні аспекти використання цифрових технологій в освітньому процесі під час реалізації дистанційного та змішаного навчання,  питання впровадження хмаро орієнтованих систем та онлайн-платформ та програмних засобів; </w:t>
      </w:r>
    </w:p>
    <w:p w:rsidR="001850C2" w:rsidRPr="00CC336B" w:rsidRDefault="001850C2" w:rsidP="001850C2">
      <w:pPr>
        <w:spacing w:line="276" w:lineRule="auto"/>
        <w:ind w:firstLine="709"/>
        <w:jc w:val="both"/>
        <w:rPr>
          <w:rFonts w:eastAsia="Calibri"/>
          <w:color w:val="2E353D" w:themeColor="text1"/>
          <w:sz w:val="28"/>
          <w:szCs w:val="28"/>
        </w:rPr>
      </w:pPr>
      <w:r w:rsidRPr="00CC336B">
        <w:rPr>
          <w:rFonts w:eastAsia="Calibri"/>
          <w:i/>
          <w:color w:val="2E353D" w:themeColor="text1"/>
          <w:sz w:val="28"/>
          <w:szCs w:val="28"/>
        </w:rPr>
        <w:t>упроваджено</w:t>
      </w:r>
      <w:r w:rsidRPr="00CC336B">
        <w:rPr>
          <w:rFonts w:eastAsia="Calibri"/>
          <w:color w:val="2E353D" w:themeColor="text1"/>
          <w:sz w:val="28"/>
          <w:szCs w:val="28"/>
        </w:rPr>
        <w:t xml:space="preserve"> нові форми, методи і технології навчання  ігрових форм навчання в умовах цифрової трансформації на сучасному етапі розвитку суспільства; </w:t>
      </w:r>
    </w:p>
    <w:p w:rsidR="001850C2" w:rsidRPr="00CC336B" w:rsidRDefault="001850C2" w:rsidP="001850C2">
      <w:pPr>
        <w:spacing w:line="276" w:lineRule="auto"/>
        <w:ind w:firstLine="709"/>
        <w:jc w:val="both"/>
        <w:rPr>
          <w:rFonts w:eastAsia="Calibri"/>
          <w:color w:val="2E353D" w:themeColor="text1"/>
          <w:sz w:val="28"/>
          <w:szCs w:val="28"/>
        </w:rPr>
      </w:pPr>
      <w:r w:rsidRPr="00CC336B">
        <w:rPr>
          <w:rFonts w:eastAsia="Calibri"/>
          <w:i/>
          <w:color w:val="2E353D" w:themeColor="text1"/>
          <w:sz w:val="28"/>
          <w:szCs w:val="28"/>
        </w:rPr>
        <w:t>визначено</w:t>
      </w:r>
      <w:r w:rsidRPr="00CC336B">
        <w:rPr>
          <w:rFonts w:eastAsia="Calibri"/>
          <w:color w:val="2E353D" w:themeColor="text1"/>
          <w:sz w:val="28"/>
          <w:szCs w:val="28"/>
        </w:rPr>
        <w:t xml:space="preserve"> вплив управління персоналом на показники якості роботи в сучасних умовах; </w:t>
      </w:r>
    </w:p>
    <w:p w:rsidR="001850C2" w:rsidRPr="00CC336B" w:rsidRDefault="001850C2" w:rsidP="001850C2">
      <w:pPr>
        <w:pStyle w:val="a3"/>
        <w:spacing w:after="0"/>
        <w:ind w:left="0" w:firstLine="709"/>
        <w:jc w:val="both"/>
        <w:rPr>
          <w:rFonts w:ascii="Times New Roman" w:eastAsia="Calibri" w:hAnsi="Times New Roman" w:cs="Times New Roman"/>
          <w:color w:val="2E353D" w:themeColor="text1"/>
          <w:sz w:val="28"/>
          <w:szCs w:val="28"/>
        </w:rPr>
      </w:pPr>
      <w:r w:rsidRPr="00CC336B">
        <w:rPr>
          <w:rFonts w:ascii="Times New Roman" w:eastAsia="Calibri" w:hAnsi="Times New Roman" w:cs="Times New Roman"/>
          <w:i/>
          <w:color w:val="2E353D" w:themeColor="text1"/>
          <w:sz w:val="28"/>
          <w:szCs w:val="28"/>
        </w:rPr>
        <w:t>розроблено:</w:t>
      </w:r>
      <w:r w:rsidRPr="00CC336B">
        <w:rPr>
          <w:rFonts w:ascii="Times New Roman" w:eastAsia="Calibri" w:hAnsi="Times New Roman" w:cs="Times New Roman"/>
          <w:color w:val="2E353D" w:themeColor="text1"/>
          <w:sz w:val="28"/>
          <w:szCs w:val="28"/>
        </w:rPr>
        <w:t xml:space="preserve"> методику оцінки позитивних та негативних факторів дистанційного навчання менеджера (методом «Квадрата Декарта; модель формування та використання людського потенціалу для прийняття рішення та визначення впливу людського потенціалу на підвищення якості управління бізнес-процесами;  </w:t>
      </w:r>
    </w:p>
    <w:p w:rsidR="001850C2" w:rsidRPr="00CC336B" w:rsidRDefault="001850C2" w:rsidP="001850C2">
      <w:pPr>
        <w:spacing w:line="276" w:lineRule="auto"/>
        <w:ind w:firstLine="709"/>
        <w:jc w:val="both"/>
        <w:rPr>
          <w:bCs/>
          <w:color w:val="2E353D" w:themeColor="text1"/>
          <w:sz w:val="28"/>
          <w:szCs w:val="28"/>
        </w:rPr>
      </w:pPr>
      <w:r w:rsidRPr="00CC336B">
        <w:rPr>
          <w:bCs/>
          <w:i/>
          <w:color w:val="2E353D" w:themeColor="text1"/>
          <w:sz w:val="28"/>
          <w:szCs w:val="28"/>
        </w:rPr>
        <w:t>впроваджено</w:t>
      </w:r>
      <w:r w:rsidRPr="00CC336B">
        <w:rPr>
          <w:bCs/>
          <w:color w:val="2E353D" w:themeColor="text1"/>
          <w:sz w:val="28"/>
          <w:szCs w:val="28"/>
        </w:rPr>
        <w:t xml:space="preserve"> технології HR-менеджменту для оцінювання компетентностей персоналу;</w:t>
      </w:r>
    </w:p>
    <w:p w:rsidR="001850C2" w:rsidRPr="00CC336B" w:rsidRDefault="001850C2" w:rsidP="001850C2">
      <w:pPr>
        <w:pStyle w:val="a3"/>
        <w:spacing w:after="0"/>
        <w:ind w:left="0" w:firstLine="709"/>
        <w:jc w:val="both"/>
        <w:rPr>
          <w:rFonts w:ascii="Times New Roman" w:eastAsia="Calibri" w:hAnsi="Times New Roman" w:cs="Times New Roman"/>
          <w:color w:val="2E353D" w:themeColor="text1"/>
          <w:sz w:val="28"/>
          <w:szCs w:val="28"/>
        </w:rPr>
      </w:pPr>
      <w:r w:rsidRPr="00CC336B">
        <w:rPr>
          <w:rFonts w:ascii="Times New Roman" w:eastAsia="Calibri" w:hAnsi="Times New Roman" w:cs="Times New Roman"/>
          <w:i/>
          <w:color w:val="2E353D" w:themeColor="text1"/>
          <w:sz w:val="28"/>
          <w:szCs w:val="28"/>
        </w:rPr>
        <w:t>удосконалено</w:t>
      </w:r>
      <w:r w:rsidRPr="00CC336B">
        <w:rPr>
          <w:rFonts w:ascii="Times New Roman" w:eastAsia="Calibri" w:hAnsi="Times New Roman" w:cs="Times New Roman"/>
          <w:color w:val="2E353D" w:themeColor="text1"/>
          <w:sz w:val="28"/>
          <w:szCs w:val="28"/>
        </w:rPr>
        <w:t xml:space="preserve">: теорію інновацій; методичні підходи до: організації інформаційного забезпечення процесу ухвалення рішень стосовно інноваційної діяльності; зміст професійної компетентності працівника, визначає формування його індивідуального стилю; методичні підходи до використання документно-інформаційних засобів у формуванні сучасної системи управління організацією; підходи до використання цифрових технологій в освітньому процесі; </w:t>
      </w:r>
    </w:p>
    <w:p w:rsidR="001850C2" w:rsidRPr="00CC336B" w:rsidRDefault="001850C2" w:rsidP="001850C2">
      <w:pPr>
        <w:tabs>
          <w:tab w:val="left" w:pos="851"/>
        </w:tabs>
        <w:spacing w:line="276" w:lineRule="auto"/>
        <w:ind w:firstLine="709"/>
        <w:jc w:val="both"/>
        <w:rPr>
          <w:color w:val="2E353D" w:themeColor="text1"/>
          <w:sz w:val="28"/>
          <w:szCs w:val="28"/>
        </w:rPr>
      </w:pPr>
      <w:r w:rsidRPr="00CC336B">
        <w:rPr>
          <w:i/>
          <w:color w:val="2E353D" w:themeColor="text1"/>
          <w:sz w:val="28"/>
          <w:szCs w:val="28"/>
        </w:rPr>
        <w:t>набуло подальшого розвитку</w:t>
      </w:r>
      <w:r w:rsidRPr="00CC336B">
        <w:rPr>
          <w:color w:val="2E353D" w:themeColor="text1"/>
          <w:sz w:val="28"/>
          <w:szCs w:val="28"/>
        </w:rPr>
        <w:t xml:space="preserve">: методологічні засади формування людського потенціалу через врахування ризиків впливу цифрових інформаційних технологій; теорія інновацій через розвиток </w:t>
      </w:r>
      <w:r w:rsidRPr="00CC336B">
        <w:rPr>
          <w:color w:val="2E353D" w:themeColor="text1"/>
          <w:sz w:val="28"/>
          <w:szCs w:val="28"/>
          <w:lang w:eastAsia="ru-RU"/>
        </w:rPr>
        <w:t xml:space="preserve">понятійно-категоріального апарату та визначення етапів </w:t>
      </w:r>
      <w:r w:rsidRPr="00CC336B">
        <w:rPr>
          <w:color w:val="2E353D" w:themeColor="text1"/>
          <w:sz w:val="28"/>
          <w:szCs w:val="28"/>
        </w:rPr>
        <w:t xml:space="preserve">процесу ухвалення рішення стосовно інновацій; методичні </w:t>
      </w:r>
      <w:r w:rsidRPr="00CC336B">
        <w:rPr>
          <w:color w:val="2E353D" w:themeColor="text1"/>
          <w:sz w:val="28"/>
          <w:szCs w:val="28"/>
        </w:rPr>
        <w:lastRenderedPageBreak/>
        <w:t xml:space="preserve">підходи до управління персоналом на підприємстві через вдосконалення підходів до формування людського потенціалу. </w:t>
      </w:r>
    </w:p>
    <w:p w:rsidR="001850C2" w:rsidRPr="00726DF3" w:rsidRDefault="001850C2" w:rsidP="001850C2">
      <w:pPr>
        <w:widowControl w:val="0"/>
        <w:tabs>
          <w:tab w:val="left" w:pos="0"/>
        </w:tabs>
        <w:spacing w:line="276" w:lineRule="auto"/>
        <w:ind w:firstLine="709"/>
        <w:contextualSpacing/>
        <w:jc w:val="both"/>
        <w:rPr>
          <w:sz w:val="28"/>
          <w:szCs w:val="28"/>
        </w:rPr>
      </w:pPr>
      <w:r w:rsidRPr="00726DF3">
        <w:rPr>
          <w:i/>
          <w:sz w:val="28"/>
          <w:szCs w:val="28"/>
        </w:rPr>
        <w:t>Упровадження результатів НДР у 202</w:t>
      </w:r>
      <w:r>
        <w:rPr>
          <w:i/>
          <w:sz w:val="28"/>
          <w:szCs w:val="28"/>
        </w:rPr>
        <w:t xml:space="preserve">4 </w:t>
      </w:r>
      <w:r w:rsidRPr="00726DF3">
        <w:rPr>
          <w:i/>
          <w:sz w:val="28"/>
          <w:szCs w:val="28"/>
        </w:rPr>
        <w:t xml:space="preserve">р. відбувалося на базі таких об’єктів, </w:t>
      </w:r>
      <w:r w:rsidRPr="00726DF3">
        <w:rPr>
          <w:sz w:val="28"/>
          <w:szCs w:val="28"/>
        </w:rPr>
        <w:t xml:space="preserve">як ДЗВО «УМО» та електронна бібліотека НАПН України. </w:t>
      </w:r>
      <w:r w:rsidRPr="00726DF3">
        <w:rPr>
          <w:i/>
          <w:sz w:val="28"/>
          <w:szCs w:val="28"/>
        </w:rPr>
        <w:t>Цільову групу споживачів наукової продукції</w:t>
      </w:r>
      <w:r w:rsidRPr="00726DF3">
        <w:rPr>
          <w:sz w:val="28"/>
          <w:szCs w:val="28"/>
        </w:rPr>
        <w:t xml:space="preserve"> склали </w:t>
      </w:r>
      <w:r>
        <w:rPr>
          <w:sz w:val="28"/>
          <w:szCs w:val="28"/>
        </w:rPr>
        <w:t xml:space="preserve">представники територіальних громад, </w:t>
      </w:r>
      <w:r w:rsidRPr="00726DF3">
        <w:rPr>
          <w:sz w:val="28"/>
          <w:szCs w:val="28"/>
        </w:rPr>
        <w:t xml:space="preserve">здобувачі вищої освіти,  педагогічні </w:t>
      </w:r>
      <w:r>
        <w:rPr>
          <w:sz w:val="28"/>
          <w:szCs w:val="28"/>
        </w:rPr>
        <w:t xml:space="preserve">та </w:t>
      </w:r>
      <w:r w:rsidRPr="00726DF3">
        <w:rPr>
          <w:sz w:val="28"/>
          <w:szCs w:val="28"/>
        </w:rPr>
        <w:t>НПП ЗВО, керівники організацій, практичні психологи, наукові бібліотеки та підвідомчі установи НАПН України.</w:t>
      </w:r>
    </w:p>
    <w:p w:rsidR="001850C2" w:rsidRPr="00F0197B" w:rsidRDefault="001850C2" w:rsidP="001850C2">
      <w:pPr>
        <w:widowControl w:val="0"/>
        <w:shd w:val="clear" w:color="auto" w:fill="FFFFFF"/>
        <w:spacing w:line="276" w:lineRule="auto"/>
        <w:ind w:firstLine="709"/>
        <w:contextualSpacing/>
        <w:jc w:val="both"/>
        <w:textAlignment w:val="baseline"/>
        <w:rPr>
          <w:sz w:val="28"/>
          <w:szCs w:val="28"/>
          <w:shd w:val="clear" w:color="auto" w:fill="FFFFFF"/>
        </w:rPr>
      </w:pPr>
      <w:r w:rsidRPr="00726DF3">
        <w:rPr>
          <w:sz w:val="28"/>
          <w:szCs w:val="28"/>
        </w:rPr>
        <w:t xml:space="preserve">Отримані результати наукових досліджень оприлюднено для використання в </w:t>
      </w:r>
      <w:r w:rsidRPr="00726DF3">
        <w:rPr>
          <w:i/>
          <w:sz w:val="28"/>
          <w:szCs w:val="28"/>
        </w:rPr>
        <w:t>електронній бібліотеці НАПН України</w:t>
      </w:r>
      <w:r w:rsidRPr="00726DF3">
        <w:rPr>
          <w:sz w:val="28"/>
          <w:szCs w:val="28"/>
        </w:rPr>
        <w:t xml:space="preserve"> (</w:t>
      </w:r>
      <w:hyperlink r:id="rId9" w:history="1">
        <w:r w:rsidRPr="00F0197B">
          <w:rPr>
            <w:sz w:val="28"/>
            <w:szCs w:val="28"/>
          </w:rPr>
          <w:t>http://lib.iitta.gov.ua</w:t>
        </w:r>
      </w:hyperlink>
      <w:r w:rsidRPr="00F0197B">
        <w:rPr>
          <w:sz w:val="28"/>
          <w:szCs w:val="28"/>
        </w:rPr>
        <w:t xml:space="preserve">), </w:t>
      </w:r>
      <w:hyperlink r:id="rId10" w:history="1">
        <w:r w:rsidRPr="00F0197B">
          <w:rPr>
            <w:rStyle w:val="a7"/>
            <w:sz w:val="28"/>
            <w:szCs w:val="28"/>
            <w:shd w:val="clear" w:color="auto" w:fill="FFFFFF"/>
          </w:rPr>
          <w:t>Науковій бібліотеці</w:t>
        </w:r>
      </w:hyperlink>
      <w:r w:rsidRPr="00F0197B">
        <w:rPr>
          <w:sz w:val="28"/>
          <w:szCs w:val="28"/>
          <w:shd w:val="clear" w:color="auto" w:fill="FFFFFF"/>
        </w:rPr>
        <w:t xml:space="preserve">: </w:t>
      </w:r>
      <w:r w:rsidRPr="00F0197B">
        <w:rPr>
          <w:sz w:val="28"/>
          <w:szCs w:val="28"/>
        </w:rPr>
        <w:t>http://surl.li/rllax).</w:t>
      </w:r>
    </w:p>
    <w:p w:rsidR="001850C2" w:rsidRPr="00726DF3" w:rsidRDefault="001850C2" w:rsidP="001850C2">
      <w:pPr>
        <w:widowControl w:val="0"/>
        <w:spacing w:line="276" w:lineRule="auto"/>
        <w:ind w:firstLine="709"/>
        <w:jc w:val="both"/>
        <w:rPr>
          <w:spacing w:val="-4"/>
          <w:sz w:val="28"/>
          <w:szCs w:val="28"/>
        </w:rPr>
      </w:pPr>
      <w:r>
        <w:rPr>
          <w:spacing w:val="-4"/>
          <w:sz w:val="28"/>
          <w:szCs w:val="28"/>
        </w:rPr>
        <w:t>ННІМП</w:t>
      </w:r>
      <w:r w:rsidRPr="00726DF3">
        <w:rPr>
          <w:spacing w:val="-4"/>
          <w:sz w:val="28"/>
          <w:szCs w:val="28"/>
        </w:rPr>
        <w:t xml:space="preserve"> забезпечує впровадження здобутих результатів наукових досліджень. </w:t>
      </w:r>
      <w:r w:rsidRPr="00726DF3">
        <w:rPr>
          <w:i/>
          <w:spacing w:val="-4"/>
          <w:sz w:val="28"/>
          <w:szCs w:val="28"/>
        </w:rPr>
        <w:t>Кінцеві результати</w:t>
      </w:r>
      <w:r w:rsidRPr="00726DF3">
        <w:rPr>
          <w:spacing w:val="-4"/>
          <w:sz w:val="28"/>
          <w:szCs w:val="28"/>
        </w:rPr>
        <w:t xml:space="preserve"> виконаних прикладних досліджень подано у вигляді наукової, науково-виробничої, навчальної продукції та впроваджено в освітню практику</w:t>
      </w:r>
      <w:r>
        <w:rPr>
          <w:spacing w:val="-4"/>
          <w:sz w:val="28"/>
          <w:szCs w:val="28"/>
        </w:rPr>
        <w:t xml:space="preserve"> підготовки здобувачів першого (бакалаврського) та другого (магістерського) рівнів вищої освіти, здобувачів третього (наукового) рівня вищої освіти</w:t>
      </w:r>
      <w:r w:rsidRPr="00726DF3">
        <w:rPr>
          <w:spacing w:val="-4"/>
          <w:sz w:val="28"/>
          <w:szCs w:val="28"/>
        </w:rPr>
        <w:t xml:space="preserve">. </w:t>
      </w:r>
      <w:r w:rsidRPr="00726DF3">
        <w:rPr>
          <w:i/>
          <w:spacing w:val="-4"/>
          <w:sz w:val="28"/>
          <w:szCs w:val="28"/>
        </w:rPr>
        <w:t xml:space="preserve">Динаміка впровадження </w:t>
      </w:r>
      <w:r w:rsidRPr="00726DF3">
        <w:rPr>
          <w:spacing w:val="-4"/>
          <w:sz w:val="28"/>
          <w:szCs w:val="28"/>
        </w:rPr>
        <w:t xml:space="preserve">результатів наукових досліджень та розробок упродовж звітного </w:t>
      </w:r>
      <w:r>
        <w:rPr>
          <w:spacing w:val="-4"/>
          <w:sz w:val="28"/>
          <w:szCs w:val="28"/>
        </w:rPr>
        <w:t xml:space="preserve">періоду </w:t>
      </w:r>
      <w:r w:rsidRPr="00726DF3">
        <w:rPr>
          <w:spacing w:val="-4"/>
          <w:sz w:val="28"/>
          <w:szCs w:val="28"/>
        </w:rPr>
        <w:t>та року, що передує звітному є позитивною: збільшилась як кількість упроваджених результатів, так і широта й різноманітність об’єктів упровадження (заклади та установи освіти різного рівня).</w:t>
      </w:r>
    </w:p>
    <w:p w:rsidR="001850C2" w:rsidRPr="00726DF3" w:rsidRDefault="001850C2" w:rsidP="001850C2">
      <w:pPr>
        <w:widowControl w:val="0"/>
        <w:spacing w:line="276" w:lineRule="auto"/>
        <w:ind w:firstLine="709"/>
        <w:jc w:val="both"/>
        <w:rPr>
          <w:sz w:val="28"/>
          <w:szCs w:val="28"/>
          <w:highlight w:val="yellow"/>
        </w:rPr>
      </w:pPr>
      <w:r w:rsidRPr="00726DF3">
        <w:rPr>
          <w:sz w:val="28"/>
          <w:szCs w:val="28"/>
        </w:rPr>
        <w:t xml:space="preserve">Отримані результати наукових досліджень науково-педагогічних працівників </w:t>
      </w:r>
      <w:r>
        <w:rPr>
          <w:sz w:val="28"/>
          <w:szCs w:val="28"/>
        </w:rPr>
        <w:t>ННІМП</w:t>
      </w:r>
      <w:r w:rsidRPr="00726DF3">
        <w:rPr>
          <w:sz w:val="28"/>
          <w:szCs w:val="28"/>
        </w:rPr>
        <w:t xml:space="preserve"> оприлюднено у формі друкованої та електронної продукції таких видів: </w:t>
      </w:r>
      <w:r w:rsidRPr="00726DF3">
        <w:rPr>
          <w:i/>
          <w:sz w:val="28"/>
          <w:szCs w:val="28"/>
        </w:rPr>
        <w:t>наукової, виробничо-практичної, навчально</w:t>
      </w:r>
      <w:r w:rsidR="00235F53">
        <w:rPr>
          <w:i/>
          <w:sz w:val="28"/>
          <w:szCs w:val="28"/>
        </w:rPr>
        <w:t>ї</w:t>
      </w:r>
      <w:r w:rsidRPr="00726DF3">
        <w:rPr>
          <w:i/>
          <w:sz w:val="28"/>
          <w:szCs w:val="28"/>
        </w:rPr>
        <w:t>.</w:t>
      </w:r>
      <w:r w:rsidRPr="00726DF3">
        <w:rPr>
          <w:sz w:val="28"/>
          <w:szCs w:val="28"/>
        </w:rPr>
        <w:t xml:space="preserve"> </w:t>
      </w:r>
    </w:p>
    <w:p w:rsidR="001850C2" w:rsidRPr="00B02659" w:rsidRDefault="001850C2" w:rsidP="001850C2">
      <w:pPr>
        <w:widowControl w:val="0"/>
        <w:tabs>
          <w:tab w:val="left" w:pos="0"/>
        </w:tabs>
        <w:spacing w:line="276" w:lineRule="auto"/>
        <w:ind w:firstLine="709"/>
        <w:contextualSpacing/>
        <w:jc w:val="both"/>
        <w:rPr>
          <w:color w:val="2E353D" w:themeColor="text1"/>
          <w:sz w:val="28"/>
          <w:szCs w:val="28"/>
        </w:rPr>
      </w:pPr>
      <w:r w:rsidRPr="00B02659">
        <w:rPr>
          <w:i/>
          <w:color w:val="2E353D" w:themeColor="text1"/>
          <w:sz w:val="28"/>
          <w:szCs w:val="28"/>
        </w:rPr>
        <w:t>Експериментальна діяльність</w:t>
      </w:r>
      <w:r w:rsidRPr="00B02659">
        <w:rPr>
          <w:color w:val="2E353D" w:themeColor="text1"/>
          <w:sz w:val="28"/>
          <w:szCs w:val="28"/>
        </w:rPr>
        <w:t xml:space="preserve"> ННІМП у 2024 р. відбувалася у межах основних напрямів роботи кафедр. </w:t>
      </w:r>
      <w:r w:rsidRPr="00B02659">
        <w:rPr>
          <w:i/>
          <w:color w:val="2E353D" w:themeColor="text1"/>
          <w:sz w:val="28"/>
          <w:szCs w:val="28"/>
        </w:rPr>
        <w:t>Загальна кількість експериментів –</w:t>
      </w:r>
      <w:r w:rsidR="004A0D43" w:rsidRPr="00B02659">
        <w:rPr>
          <w:i/>
          <w:color w:val="2E353D" w:themeColor="text1"/>
          <w:sz w:val="28"/>
          <w:szCs w:val="28"/>
        </w:rPr>
        <w:t xml:space="preserve"> 1</w:t>
      </w:r>
      <w:r w:rsidRPr="00B02659">
        <w:rPr>
          <w:i/>
          <w:color w:val="2E353D" w:themeColor="text1"/>
          <w:sz w:val="28"/>
          <w:szCs w:val="28"/>
        </w:rPr>
        <w:t xml:space="preserve">. </w:t>
      </w:r>
    </w:p>
    <w:p w:rsidR="00D77BBE" w:rsidRPr="006E74F8" w:rsidRDefault="00CA05C0" w:rsidP="00E277C7">
      <w:pPr>
        <w:shd w:val="clear" w:color="auto" w:fill="FFFFFF"/>
        <w:spacing w:line="276" w:lineRule="auto"/>
        <w:ind w:firstLine="709"/>
        <w:jc w:val="both"/>
        <w:rPr>
          <w:sz w:val="28"/>
          <w:szCs w:val="28"/>
          <w:lang w:eastAsia="ru-RU"/>
        </w:rPr>
      </w:pPr>
      <w:r w:rsidRPr="006E74F8">
        <w:rPr>
          <w:sz w:val="28"/>
          <w:szCs w:val="28"/>
          <w:lang w:eastAsia="ru-RU"/>
        </w:rPr>
        <w:t>У ННІМП</w:t>
      </w:r>
      <w:r w:rsidR="00D77BBE" w:rsidRPr="006E74F8">
        <w:rPr>
          <w:sz w:val="28"/>
          <w:szCs w:val="28"/>
          <w:lang w:eastAsia="ru-RU"/>
        </w:rPr>
        <w:t xml:space="preserve"> </w:t>
      </w:r>
      <w:r w:rsidR="00424AD5">
        <w:rPr>
          <w:sz w:val="28"/>
          <w:szCs w:val="28"/>
          <w:lang w:eastAsia="ru-RU"/>
        </w:rPr>
        <w:t>здійснювалася</w:t>
      </w:r>
      <w:r w:rsidR="00D77BBE" w:rsidRPr="006E74F8">
        <w:rPr>
          <w:sz w:val="28"/>
          <w:szCs w:val="28"/>
          <w:lang w:eastAsia="ru-RU"/>
        </w:rPr>
        <w:t xml:space="preserve"> підготовка фахівців за освітніми рівнями в</w:t>
      </w:r>
      <w:r w:rsidR="00122A66" w:rsidRPr="006E74F8">
        <w:rPr>
          <w:sz w:val="28"/>
          <w:szCs w:val="28"/>
          <w:lang w:eastAsia="ru-RU"/>
        </w:rPr>
        <w:t xml:space="preserve">ищої освіти: бакалавр, магістр, </w:t>
      </w:r>
      <w:r w:rsidR="00D77BBE" w:rsidRPr="006E74F8">
        <w:rPr>
          <w:sz w:val="28"/>
          <w:szCs w:val="28"/>
          <w:lang w:eastAsia="ru-RU"/>
        </w:rPr>
        <w:t>доктор філософії з</w:t>
      </w:r>
      <w:r w:rsidR="004B1AC4" w:rsidRPr="006E74F8">
        <w:rPr>
          <w:sz w:val="28"/>
          <w:szCs w:val="28"/>
          <w:lang w:eastAsia="ru-RU"/>
        </w:rPr>
        <w:t>а</w:t>
      </w:r>
      <w:r w:rsidR="00D77BBE" w:rsidRPr="006E74F8">
        <w:rPr>
          <w:sz w:val="28"/>
          <w:szCs w:val="28"/>
          <w:lang w:eastAsia="ru-RU"/>
        </w:rPr>
        <w:t xml:space="preserve"> спеціальност</w:t>
      </w:r>
      <w:r w:rsidR="004B1AC4" w:rsidRPr="006E74F8">
        <w:rPr>
          <w:sz w:val="28"/>
          <w:szCs w:val="28"/>
          <w:lang w:eastAsia="ru-RU"/>
        </w:rPr>
        <w:t>ями</w:t>
      </w:r>
      <w:r w:rsidR="00122A66" w:rsidRPr="006E74F8">
        <w:rPr>
          <w:sz w:val="28"/>
          <w:szCs w:val="28"/>
          <w:lang w:eastAsia="ru-RU"/>
        </w:rPr>
        <w:t>:</w:t>
      </w:r>
      <w:r w:rsidR="004B1AC4" w:rsidRPr="006E74F8">
        <w:rPr>
          <w:bCs/>
          <w:sz w:val="28"/>
          <w:szCs w:val="28"/>
          <w:lang w:eastAsia="ru-RU"/>
        </w:rPr>
        <w:t xml:space="preserve"> 051 «</w:t>
      </w:r>
      <w:r w:rsidR="00D77BBE" w:rsidRPr="006E74F8">
        <w:rPr>
          <w:bCs/>
          <w:sz w:val="28"/>
          <w:szCs w:val="28"/>
          <w:lang w:eastAsia="ru-RU"/>
        </w:rPr>
        <w:t>Економіка</w:t>
      </w:r>
      <w:r w:rsidR="004B1AC4" w:rsidRPr="006E74F8">
        <w:rPr>
          <w:bCs/>
          <w:sz w:val="28"/>
          <w:szCs w:val="28"/>
          <w:lang w:eastAsia="ru-RU"/>
        </w:rPr>
        <w:t>»</w:t>
      </w:r>
      <w:r w:rsidR="00D77BBE" w:rsidRPr="006E74F8">
        <w:rPr>
          <w:sz w:val="28"/>
          <w:szCs w:val="28"/>
          <w:lang w:eastAsia="ru-RU"/>
        </w:rPr>
        <w:t> (</w:t>
      </w:r>
      <w:r w:rsidR="00D77BBE" w:rsidRPr="006E74F8">
        <w:rPr>
          <w:bCs/>
          <w:sz w:val="28"/>
          <w:szCs w:val="28"/>
          <w:lang w:eastAsia="ru-RU"/>
        </w:rPr>
        <w:t>освітньо-професійна програма</w:t>
      </w:r>
      <w:r w:rsidR="004B1AC4" w:rsidRPr="006E74F8">
        <w:rPr>
          <w:bCs/>
          <w:sz w:val="28"/>
          <w:szCs w:val="28"/>
          <w:lang w:eastAsia="ru-RU"/>
        </w:rPr>
        <w:t>:</w:t>
      </w:r>
      <w:r w:rsidR="00D77BBE" w:rsidRPr="006E74F8">
        <w:rPr>
          <w:sz w:val="28"/>
          <w:szCs w:val="28"/>
          <w:lang w:eastAsia="ru-RU"/>
        </w:rPr>
        <w:t> </w:t>
      </w:r>
      <w:r w:rsidR="004B1AC4" w:rsidRPr="006E74F8">
        <w:rPr>
          <w:sz w:val="28"/>
          <w:szCs w:val="28"/>
          <w:lang w:eastAsia="ru-RU"/>
        </w:rPr>
        <w:t>«</w:t>
      </w:r>
      <w:r w:rsidR="00D77BBE" w:rsidRPr="006E74F8">
        <w:rPr>
          <w:sz w:val="28"/>
          <w:szCs w:val="28"/>
          <w:lang w:eastAsia="ru-RU"/>
        </w:rPr>
        <w:t>Управління персоналом та економіка праці</w:t>
      </w:r>
      <w:r w:rsidR="004B1AC4" w:rsidRPr="006E74F8">
        <w:rPr>
          <w:sz w:val="28"/>
          <w:szCs w:val="28"/>
          <w:lang w:eastAsia="ru-RU"/>
        </w:rPr>
        <w:t>»</w:t>
      </w:r>
      <w:r w:rsidR="00D77BBE" w:rsidRPr="006E74F8">
        <w:rPr>
          <w:sz w:val="28"/>
          <w:szCs w:val="28"/>
          <w:lang w:eastAsia="ru-RU"/>
        </w:rPr>
        <w:t>)</w:t>
      </w:r>
      <w:r w:rsidR="004B1AC4" w:rsidRPr="006E74F8">
        <w:rPr>
          <w:sz w:val="28"/>
          <w:szCs w:val="28"/>
          <w:lang w:eastAsia="ru-RU"/>
        </w:rPr>
        <w:t>;</w:t>
      </w:r>
      <w:r w:rsidR="00122A66" w:rsidRPr="006E74F8">
        <w:rPr>
          <w:sz w:val="28"/>
          <w:szCs w:val="28"/>
          <w:lang w:eastAsia="ru-RU"/>
        </w:rPr>
        <w:t xml:space="preserve"> </w:t>
      </w:r>
      <w:r w:rsidR="00122A66" w:rsidRPr="006E74F8">
        <w:rPr>
          <w:bCs/>
          <w:sz w:val="28"/>
          <w:szCs w:val="28"/>
          <w:lang w:eastAsia="ru-RU"/>
        </w:rPr>
        <w:t xml:space="preserve">073 </w:t>
      </w:r>
      <w:r w:rsidR="004B1AC4" w:rsidRPr="006E74F8">
        <w:rPr>
          <w:bCs/>
          <w:sz w:val="28"/>
          <w:szCs w:val="28"/>
          <w:lang w:eastAsia="ru-RU"/>
        </w:rPr>
        <w:t>«</w:t>
      </w:r>
      <w:r w:rsidR="00D77BBE" w:rsidRPr="006E74F8">
        <w:rPr>
          <w:bCs/>
          <w:sz w:val="28"/>
          <w:szCs w:val="28"/>
          <w:lang w:eastAsia="ru-RU"/>
        </w:rPr>
        <w:t>Менеджмент»</w:t>
      </w:r>
      <w:r w:rsidR="00D77BBE" w:rsidRPr="006E74F8">
        <w:rPr>
          <w:sz w:val="28"/>
          <w:szCs w:val="28"/>
          <w:lang w:eastAsia="ru-RU"/>
        </w:rPr>
        <w:t> (</w:t>
      </w:r>
      <w:r w:rsidR="00D77BBE" w:rsidRPr="006E74F8">
        <w:rPr>
          <w:bCs/>
          <w:sz w:val="28"/>
          <w:szCs w:val="28"/>
          <w:lang w:eastAsia="ru-RU"/>
        </w:rPr>
        <w:t>освітньо-професійні програми</w:t>
      </w:r>
      <w:r w:rsidR="004B1AC4" w:rsidRPr="006E74F8">
        <w:rPr>
          <w:bCs/>
          <w:sz w:val="28"/>
          <w:szCs w:val="28"/>
          <w:lang w:eastAsia="ru-RU"/>
        </w:rPr>
        <w:t>: «</w:t>
      </w:r>
      <w:r w:rsidR="00D77BBE" w:rsidRPr="006E74F8">
        <w:rPr>
          <w:sz w:val="28"/>
          <w:szCs w:val="28"/>
          <w:lang w:eastAsia="ru-RU"/>
        </w:rPr>
        <w:t>Менеджмент організацій і адміністрування (за видами економічної діяльності)</w:t>
      </w:r>
      <w:r w:rsidR="004B1AC4" w:rsidRPr="006E74F8">
        <w:rPr>
          <w:sz w:val="28"/>
          <w:szCs w:val="28"/>
          <w:lang w:eastAsia="ru-RU"/>
        </w:rPr>
        <w:t>»</w:t>
      </w:r>
      <w:r w:rsidR="00D77BBE" w:rsidRPr="006E74F8">
        <w:rPr>
          <w:sz w:val="28"/>
          <w:szCs w:val="28"/>
          <w:lang w:eastAsia="ru-RU"/>
        </w:rPr>
        <w:t xml:space="preserve">, </w:t>
      </w:r>
      <w:r w:rsidR="004B1AC4" w:rsidRPr="006E74F8">
        <w:rPr>
          <w:sz w:val="28"/>
          <w:szCs w:val="28"/>
          <w:lang w:eastAsia="ru-RU"/>
        </w:rPr>
        <w:t>«</w:t>
      </w:r>
      <w:r w:rsidR="00D77BBE" w:rsidRPr="006E74F8">
        <w:rPr>
          <w:sz w:val="28"/>
          <w:szCs w:val="28"/>
          <w:lang w:eastAsia="ru-RU"/>
        </w:rPr>
        <w:t>Управління про</w:t>
      </w:r>
      <w:r w:rsidR="00611439" w:rsidRPr="006E74F8">
        <w:rPr>
          <w:sz w:val="28"/>
          <w:szCs w:val="28"/>
          <w:lang w:eastAsia="ru-RU"/>
        </w:rPr>
        <w:t>є</w:t>
      </w:r>
      <w:r w:rsidR="00D77BBE" w:rsidRPr="006E74F8">
        <w:rPr>
          <w:sz w:val="28"/>
          <w:szCs w:val="28"/>
          <w:lang w:eastAsia="ru-RU"/>
        </w:rPr>
        <w:t>ктами</w:t>
      </w:r>
      <w:r w:rsidR="004B1AC4" w:rsidRPr="006E74F8">
        <w:rPr>
          <w:sz w:val="28"/>
          <w:szCs w:val="28"/>
          <w:lang w:eastAsia="ru-RU"/>
        </w:rPr>
        <w:t>»</w:t>
      </w:r>
      <w:r w:rsidR="00D77BBE" w:rsidRPr="006E74F8">
        <w:rPr>
          <w:sz w:val="28"/>
          <w:szCs w:val="28"/>
          <w:lang w:eastAsia="ru-RU"/>
        </w:rPr>
        <w:t xml:space="preserve">, </w:t>
      </w:r>
      <w:r w:rsidR="004B1AC4" w:rsidRPr="006E74F8">
        <w:rPr>
          <w:sz w:val="28"/>
          <w:szCs w:val="28"/>
          <w:lang w:eastAsia="ru-RU"/>
        </w:rPr>
        <w:t>«</w:t>
      </w:r>
      <w:r w:rsidR="00D77BBE" w:rsidRPr="006E74F8">
        <w:rPr>
          <w:sz w:val="28"/>
          <w:szCs w:val="28"/>
          <w:lang w:eastAsia="ru-RU"/>
        </w:rPr>
        <w:t>Управління навчальним закладом</w:t>
      </w:r>
      <w:r w:rsidR="004B1AC4" w:rsidRPr="006E74F8">
        <w:rPr>
          <w:sz w:val="28"/>
          <w:szCs w:val="28"/>
          <w:lang w:eastAsia="ru-RU"/>
        </w:rPr>
        <w:t>»</w:t>
      </w:r>
      <w:r w:rsidR="00D77BBE" w:rsidRPr="006E74F8">
        <w:rPr>
          <w:sz w:val="28"/>
          <w:szCs w:val="28"/>
          <w:lang w:eastAsia="ru-RU"/>
        </w:rPr>
        <w:t>)</w:t>
      </w:r>
      <w:r w:rsidR="004B1AC4" w:rsidRPr="006E74F8">
        <w:rPr>
          <w:sz w:val="28"/>
          <w:szCs w:val="28"/>
          <w:lang w:eastAsia="ru-RU"/>
        </w:rPr>
        <w:t>; 053 </w:t>
      </w:r>
      <w:r w:rsidR="00D77BBE" w:rsidRPr="006E74F8">
        <w:rPr>
          <w:bCs/>
          <w:sz w:val="28"/>
          <w:szCs w:val="28"/>
          <w:lang w:eastAsia="ru-RU"/>
        </w:rPr>
        <w:t>«Психологія»</w:t>
      </w:r>
      <w:r w:rsidR="004B1AC4" w:rsidRPr="006E74F8">
        <w:rPr>
          <w:sz w:val="28"/>
          <w:szCs w:val="28"/>
          <w:lang w:eastAsia="ru-RU"/>
        </w:rPr>
        <w:t xml:space="preserve"> </w:t>
      </w:r>
      <w:r w:rsidR="00D77BBE" w:rsidRPr="006E74F8">
        <w:rPr>
          <w:sz w:val="28"/>
          <w:szCs w:val="28"/>
          <w:lang w:eastAsia="ru-RU"/>
        </w:rPr>
        <w:t>(</w:t>
      </w:r>
      <w:r w:rsidR="00D77BBE" w:rsidRPr="006E74F8">
        <w:rPr>
          <w:bCs/>
          <w:sz w:val="28"/>
          <w:szCs w:val="28"/>
          <w:lang w:eastAsia="ru-RU"/>
        </w:rPr>
        <w:t>освітньо-професійна</w:t>
      </w:r>
      <w:r w:rsidR="004B1AC4" w:rsidRPr="006E74F8">
        <w:rPr>
          <w:bCs/>
          <w:sz w:val="28"/>
          <w:szCs w:val="28"/>
          <w:lang w:eastAsia="ru-RU"/>
        </w:rPr>
        <w:t xml:space="preserve"> </w:t>
      </w:r>
      <w:r w:rsidR="00D77BBE" w:rsidRPr="006E74F8">
        <w:rPr>
          <w:bCs/>
          <w:sz w:val="28"/>
          <w:szCs w:val="28"/>
          <w:lang w:eastAsia="ru-RU"/>
        </w:rPr>
        <w:t>програма</w:t>
      </w:r>
      <w:r w:rsidR="004B1AC4" w:rsidRPr="006E74F8">
        <w:rPr>
          <w:sz w:val="28"/>
          <w:szCs w:val="28"/>
          <w:lang w:eastAsia="ru-RU"/>
        </w:rPr>
        <w:t>: «</w:t>
      </w:r>
      <w:r w:rsidR="00D77BBE" w:rsidRPr="006E74F8">
        <w:rPr>
          <w:sz w:val="28"/>
          <w:szCs w:val="28"/>
          <w:lang w:eastAsia="ru-RU"/>
        </w:rPr>
        <w:t>Психологія</w:t>
      </w:r>
      <w:r w:rsidR="004B1AC4" w:rsidRPr="006E74F8">
        <w:rPr>
          <w:sz w:val="28"/>
          <w:szCs w:val="28"/>
          <w:lang w:eastAsia="ru-RU"/>
        </w:rPr>
        <w:t>»); 076 </w:t>
      </w:r>
      <w:r w:rsidR="00D77BBE" w:rsidRPr="006E74F8">
        <w:rPr>
          <w:bCs/>
          <w:sz w:val="28"/>
          <w:szCs w:val="28"/>
          <w:lang w:eastAsia="ru-RU"/>
        </w:rPr>
        <w:t>«Підприємництво, торгівля та біржова діяльність»</w:t>
      </w:r>
      <w:r w:rsidR="004B1AC4" w:rsidRPr="006E74F8">
        <w:rPr>
          <w:bCs/>
          <w:sz w:val="28"/>
          <w:szCs w:val="28"/>
          <w:lang w:eastAsia="ru-RU"/>
        </w:rPr>
        <w:t xml:space="preserve"> </w:t>
      </w:r>
      <w:r w:rsidR="00D77BBE" w:rsidRPr="006E74F8">
        <w:rPr>
          <w:sz w:val="28"/>
          <w:szCs w:val="28"/>
          <w:lang w:eastAsia="ru-RU"/>
        </w:rPr>
        <w:t>(</w:t>
      </w:r>
      <w:r w:rsidR="00D77BBE" w:rsidRPr="006E74F8">
        <w:rPr>
          <w:bCs/>
          <w:sz w:val="28"/>
          <w:szCs w:val="28"/>
          <w:lang w:eastAsia="ru-RU"/>
        </w:rPr>
        <w:t>освітньо-професійна програма</w:t>
      </w:r>
      <w:r w:rsidR="004B1AC4" w:rsidRPr="006E74F8">
        <w:rPr>
          <w:bCs/>
          <w:sz w:val="28"/>
          <w:szCs w:val="28"/>
          <w:lang w:eastAsia="ru-RU"/>
        </w:rPr>
        <w:t>: «</w:t>
      </w:r>
      <w:r w:rsidR="00D77BBE" w:rsidRPr="006E74F8">
        <w:rPr>
          <w:sz w:val="28"/>
          <w:szCs w:val="28"/>
          <w:lang w:eastAsia="ru-RU"/>
        </w:rPr>
        <w:t>Підприємництво, торгівля та біржова діяльність</w:t>
      </w:r>
      <w:r w:rsidR="004B1AC4" w:rsidRPr="006E74F8">
        <w:rPr>
          <w:sz w:val="28"/>
          <w:szCs w:val="28"/>
          <w:lang w:eastAsia="ru-RU"/>
        </w:rPr>
        <w:t>»; 011 </w:t>
      </w:r>
      <w:r w:rsidR="004B1AC4" w:rsidRPr="006E74F8">
        <w:rPr>
          <w:bCs/>
          <w:sz w:val="28"/>
          <w:szCs w:val="28"/>
          <w:lang w:eastAsia="ru-RU"/>
        </w:rPr>
        <w:t xml:space="preserve">«Освітні, педагогічні науки» </w:t>
      </w:r>
      <w:r w:rsidR="00D77BBE" w:rsidRPr="006E74F8">
        <w:rPr>
          <w:sz w:val="28"/>
          <w:szCs w:val="28"/>
          <w:lang w:eastAsia="ru-RU"/>
        </w:rPr>
        <w:t>(</w:t>
      </w:r>
      <w:r w:rsidR="00D77BBE" w:rsidRPr="006E74F8">
        <w:rPr>
          <w:bCs/>
          <w:sz w:val="28"/>
          <w:szCs w:val="28"/>
          <w:lang w:eastAsia="ru-RU"/>
        </w:rPr>
        <w:t>освітньо-професійні програми</w:t>
      </w:r>
      <w:r w:rsidR="004B1AC4" w:rsidRPr="006E74F8">
        <w:rPr>
          <w:bCs/>
          <w:sz w:val="28"/>
          <w:szCs w:val="28"/>
          <w:lang w:eastAsia="ru-RU"/>
        </w:rPr>
        <w:t>: «</w:t>
      </w:r>
      <w:r w:rsidR="00D77BBE" w:rsidRPr="006E74F8">
        <w:rPr>
          <w:sz w:val="28"/>
          <w:szCs w:val="28"/>
          <w:lang w:eastAsia="ru-RU"/>
        </w:rPr>
        <w:t>Педагогіка вищої школи</w:t>
      </w:r>
      <w:r w:rsidR="004B1AC4" w:rsidRPr="006E74F8">
        <w:rPr>
          <w:sz w:val="28"/>
          <w:szCs w:val="28"/>
          <w:lang w:eastAsia="ru-RU"/>
        </w:rPr>
        <w:t>. Андрагогіка»; «</w:t>
      </w:r>
      <w:r w:rsidR="00D77BBE" w:rsidRPr="006E74F8">
        <w:rPr>
          <w:sz w:val="28"/>
          <w:szCs w:val="28"/>
          <w:lang w:eastAsia="ru-RU"/>
        </w:rPr>
        <w:t>Християнська педагогіка</w:t>
      </w:r>
      <w:r w:rsidR="004B1AC4" w:rsidRPr="006E74F8">
        <w:rPr>
          <w:sz w:val="28"/>
          <w:szCs w:val="28"/>
          <w:lang w:eastAsia="ru-RU"/>
        </w:rPr>
        <w:t>. Капеланство»</w:t>
      </w:r>
      <w:r w:rsidR="00D77BBE" w:rsidRPr="006E74F8">
        <w:rPr>
          <w:sz w:val="28"/>
          <w:szCs w:val="28"/>
          <w:lang w:eastAsia="ru-RU"/>
        </w:rPr>
        <w:t>)</w:t>
      </w:r>
      <w:r w:rsidR="004B1AC4" w:rsidRPr="006E74F8">
        <w:rPr>
          <w:sz w:val="28"/>
          <w:szCs w:val="28"/>
          <w:lang w:eastAsia="ru-RU"/>
        </w:rPr>
        <w:t>; 016 </w:t>
      </w:r>
      <w:r w:rsidR="00D77BBE" w:rsidRPr="006E74F8">
        <w:rPr>
          <w:bCs/>
          <w:sz w:val="28"/>
          <w:szCs w:val="28"/>
          <w:lang w:eastAsia="ru-RU"/>
        </w:rPr>
        <w:t>«Спеціальна освіта» (освітньо-наукова програма</w:t>
      </w:r>
      <w:r w:rsidR="004B1AC4" w:rsidRPr="006E74F8">
        <w:rPr>
          <w:bCs/>
          <w:sz w:val="28"/>
          <w:szCs w:val="28"/>
          <w:lang w:eastAsia="ru-RU"/>
        </w:rPr>
        <w:t>: «</w:t>
      </w:r>
      <w:r w:rsidR="00D77BBE" w:rsidRPr="006E74F8">
        <w:rPr>
          <w:sz w:val="28"/>
          <w:szCs w:val="28"/>
          <w:lang w:eastAsia="ru-RU"/>
        </w:rPr>
        <w:t>Спеціальна освіта (за нозологіями</w:t>
      </w:r>
      <w:r w:rsidR="004B1AC4" w:rsidRPr="006E74F8">
        <w:rPr>
          <w:sz w:val="28"/>
          <w:szCs w:val="28"/>
          <w:lang w:eastAsia="ru-RU"/>
        </w:rPr>
        <w:t>»); 281 </w:t>
      </w:r>
      <w:r w:rsidR="00D77BBE" w:rsidRPr="006E74F8">
        <w:rPr>
          <w:bCs/>
          <w:sz w:val="28"/>
          <w:szCs w:val="28"/>
          <w:lang w:eastAsia="ru-RU"/>
        </w:rPr>
        <w:t>«Публічне управління та адміністрування»</w:t>
      </w:r>
      <w:r w:rsidR="004B1AC4" w:rsidRPr="006E74F8">
        <w:rPr>
          <w:sz w:val="28"/>
          <w:szCs w:val="28"/>
          <w:lang w:eastAsia="ru-RU"/>
        </w:rPr>
        <w:t xml:space="preserve"> </w:t>
      </w:r>
      <w:r w:rsidR="00D77BBE" w:rsidRPr="006E74F8">
        <w:rPr>
          <w:sz w:val="28"/>
          <w:szCs w:val="28"/>
          <w:lang w:eastAsia="ru-RU"/>
        </w:rPr>
        <w:t>(</w:t>
      </w:r>
      <w:r w:rsidR="00D77BBE" w:rsidRPr="006E74F8">
        <w:rPr>
          <w:bCs/>
          <w:sz w:val="28"/>
          <w:szCs w:val="28"/>
          <w:lang w:eastAsia="ru-RU"/>
        </w:rPr>
        <w:t>освітньо-професійна програма</w:t>
      </w:r>
      <w:r w:rsidR="004B1AC4" w:rsidRPr="006E74F8">
        <w:rPr>
          <w:bCs/>
          <w:sz w:val="28"/>
          <w:szCs w:val="28"/>
          <w:lang w:eastAsia="ru-RU"/>
        </w:rPr>
        <w:t>: «</w:t>
      </w:r>
      <w:r w:rsidR="00D77BBE" w:rsidRPr="006E74F8">
        <w:rPr>
          <w:sz w:val="28"/>
          <w:szCs w:val="28"/>
          <w:lang w:eastAsia="ru-RU"/>
        </w:rPr>
        <w:t>Публічне управління та адміністрування</w:t>
      </w:r>
      <w:r w:rsidR="004B1AC4" w:rsidRPr="006E74F8">
        <w:rPr>
          <w:sz w:val="28"/>
          <w:szCs w:val="28"/>
          <w:lang w:eastAsia="ru-RU"/>
        </w:rPr>
        <w:t>»</w:t>
      </w:r>
      <w:r w:rsidR="00D77BBE" w:rsidRPr="006E74F8">
        <w:rPr>
          <w:sz w:val="28"/>
          <w:szCs w:val="28"/>
          <w:lang w:eastAsia="ru-RU"/>
        </w:rPr>
        <w:t xml:space="preserve"> та</w:t>
      </w:r>
      <w:r w:rsidR="004B1AC4" w:rsidRPr="006E74F8">
        <w:rPr>
          <w:sz w:val="28"/>
          <w:szCs w:val="28"/>
          <w:lang w:eastAsia="ru-RU"/>
        </w:rPr>
        <w:t xml:space="preserve"> </w:t>
      </w:r>
      <w:r w:rsidR="00D77BBE" w:rsidRPr="006E74F8">
        <w:rPr>
          <w:bCs/>
          <w:sz w:val="28"/>
          <w:szCs w:val="28"/>
          <w:lang w:eastAsia="ru-RU"/>
        </w:rPr>
        <w:t>освітньо-наукова програма</w:t>
      </w:r>
      <w:r w:rsidR="004B1AC4" w:rsidRPr="006E74F8">
        <w:rPr>
          <w:sz w:val="28"/>
          <w:szCs w:val="28"/>
          <w:lang w:eastAsia="ru-RU"/>
        </w:rPr>
        <w:t>: «</w:t>
      </w:r>
      <w:r w:rsidR="00D77BBE" w:rsidRPr="006E74F8">
        <w:rPr>
          <w:sz w:val="28"/>
          <w:szCs w:val="28"/>
          <w:lang w:eastAsia="ru-RU"/>
        </w:rPr>
        <w:t>Публічне управління та адміністрування</w:t>
      </w:r>
      <w:r w:rsidR="00122A66" w:rsidRPr="006E74F8">
        <w:rPr>
          <w:sz w:val="28"/>
          <w:szCs w:val="28"/>
          <w:lang w:eastAsia="ru-RU"/>
        </w:rPr>
        <w:t>»).</w:t>
      </w:r>
    </w:p>
    <w:p w:rsidR="00D77BBE" w:rsidRPr="006E74F8" w:rsidRDefault="00D77BBE" w:rsidP="00E277C7">
      <w:pPr>
        <w:pStyle w:val="a6"/>
        <w:spacing w:before="0" w:beforeAutospacing="0" w:after="0" w:afterAutospacing="0" w:line="276" w:lineRule="auto"/>
        <w:ind w:firstLine="709"/>
        <w:contextualSpacing/>
        <w:jc w:val="both"/>
        <w:rPr>
          <w:sz w:val="28"/>
          <w:szCs w:val="28"/>
          <w:lang w:val="uk-UA"/>
        </w:rPr>
      </w:pPr>
      <w:r w:rsidRPr="006E74F8">
        <w:rPr>
          <w:color w:val="000000"/>
          <w:sz w:val="28"/>
          <w:szCs w:val="28"/>
          <w:shd w:val="clear" w:color="auto" w:fill="FFFFFF"/>
          <w:lang w:val="uk-UA"/>
        </w:rPr>
        <w:lastRenderedPageBreak/>
        <w:t>У 202</w:t>
      </w:r>
      <w:r w:rsidR="00122A66" w:rsidRPr="006E74F8">
        <w:rPr>
          <w:color w:val="000000"/>
          <w:sz w:val="28"/>
          <w:szCs w:val="28"/>
          <w:shd w:val="clear" w:color="auto" w:fill="FFFFFF"/>
          <w:lang w:val="uk-UA"/>
        </w:rPr>
        <w:t>4</w:t>
      </w:r>
      <w:r w:rsidRPr="006E74F8">
        <w:rPr>
          <w:color w:val="000000"/>
          <w:sz w:val="28"/>
          <w:szCs w:val="28"/>
          <w:shd w:val="clear" w:color="auto" w:fill="FFFFFF"/>
          <w:lang w:val="uk-UA"/>
        </w:rPr>
        <w:t xml:space="preserve"> році </w:t>
      </w:r>
      <w:r w:rsidR="00122A66" w:rsidRPr="006E74F8">
        <w:rPr>
          <w:color w:val="000000"/>
          <w:sz w:val="28"/>
          <w:szCs w:val="28"/>
          <w:shd w:val="clear" w:color="auto" w:fill="FFFFFF"/>
          <w:lang w:val="uk-UA"/>
        </w:rPr>
        <w:t xml:space="preserve">відкрито набір на спеціальність </w:t>
      </w:r>
      <w:r w:rsidR="00122A66" w:rsidRPr="006E74F8">
        <w:rPr>
          <w:sz w:val="28"/>
          <w:szCs w:val="28"/>
          <w:lang w:val="uk-UA"/>
        </w:rPr>
        <w:t>231 «Соціальна робота» (</w:t>
      </w:r>
      <w:r w:rsidR="00235F53">
        <w:rPr>
          <w:bCs/>
          <w:sz w:val="28"/>
          <w:szCs w:val="28"/>
          <w:lang w:val="uk-UA"/>
        </w:rPr>
        <w:t>ОНП</w:t>
      </w:r>
      <w:r w:rsidR="00122A66" w:rsidRPr="006E74F8">
        <w:rPr>
          <w:bCs/>
          <w:sz w:val="28"/>
          <w:szCs w:val="28"/>
          <w:lang w:val="uk-UA"/>
        </w:rPr>
        <w:t xml:space="preserve"> «Соціальна робота. Соціальна реабілітація») для здобуття другого (магістерського) рівня вищої освіти та на спеціальність 073 «Менеджмент» за ОПП «Бізнес-адміністрування» для здобуття першого (бакалаврського) рівня вищої освіти. П</w:t>
      </w:r>
      <w:r w:rsidR="00122A66" w:rsidRPr="006E74F8">
        <w:rPr>
          <w:color w:val="000000"/>
          <w:sz w:val="28"/>
          <w:szCs w:val="28"/>
          <w:shd w:val="clear" w:color="auto" w:fill="FFFFFF"/>
          <w:lang w:val="uk-UA"/>
        </w:rPr>
        <w:t>ризупинено</w:t>
      </w:r>
      <w:r w:rsidRPr="006E74F8">
        <w:rPr>
          <w:color w:val="000000"/>
          <w:sz w:val="28"/>
          <w:szCs w:val="28"/>
          <w:shd w:val="clear" w:color="auto" w:fill="FFFFFF"/>
          <w:lang w:val="uk-UA"/>
        </w:rPr>
        <w:t xml:space="preserve"> набір на ОПП</w:t>
      </w:r>
      <w:r w:rsidRPr="006E74F8">
        <w:rPr>
          <w:sz w:val="28"/>
          <w:szCs w:val="28"/>
          <w:lang w:val="uk-UA"/>
        </w:rPr>
        <w:t xml:space="preserve"> </w:t>
      </w:r>
      <w:r w:rsidRPr="006E74F8">
        <w:rPr>
          <w:color w:val="000000"/>
          <w:sz w:val="28"/>
          <w:szCs w:val="28"/>
          <w:lang w:val="uk-UA"/>
        </w:rPr>
        <w:t>«Християнська педагогіка. Капеланство»</w:t>
      </w:r>
      <w:r w:rsidR="00122A66" w:rsidRPr="006E74F8">
        <w:rPr>
          <w:color w:val="000000"/>
          <w:sz w:val="28"/>
          <w:szCs w:val="28"/>
          <w:lang w:val="uk-UA"/>
        </w:rPr>
        <w:t xml:space="preserve"> </w:t>
      </w:r>
      <w:r w:rsidR="00122A66" w:rsidRPr="006E74F8">
        <w:rPr>
          <w:bCs/>
          <w:sz w:val="28"/>
          <w:szCs w:val="28"/>
          <w:lang w:val="uk-UA"/>
        </w:rPr>
        <w:t>для здобуття другого (магістерського) рівня вищої освіти</w:t>
      </w:r>
      <w:r w:rsidRPr="006E74F8">
        <w:rPr>
          <w:color w:val="000000"/>
          <w:sz w:val="28"/>
          <w:szCs w:val="28"/>
          <w:lang w:val="uk-UA"/>
        </w:rPr>
        <w:t>.</w:t>
      </w:r>
    </w:p>
    <w:p w:rsidR="00C96EF8" w:rsidRPr="006E74F8" w:rsidRDefault="00C96EF8" w:rsidP="00E277C7">
      <w:pPr>
        <w:spacing w:line="276" w:lineRule="auto"/>
        <w:ind w:firstLine="709"/>
        <w:jc w:val="both"/>
        <w:rPr>
          <w:rFonts w:eastAsia="Calibri"/>
          <w:sz w:val="28"/>
          <w:szCs w:val="28"/>
          <w:lang w:eastAsia="en-US"/>
        </w:rPr>
      </w:pPr>
      <w:r w:rsidRPr="006E74F8">
        <w:rPr>
          <w:rFonts w:eastAsia="Calibri"/>
          <w:sz w:val="28"/>
          <w:szCs w:val="28"/>
          <w:lang w:eastAsia="en-US"/>
        </w:rPr>
        <w:t>ННІМП здійснювалася підготовка здобувачів вищої освіти на першому (бакалаврському) та на другому (магістерському) рівнях вищої освіти за спеціальностями 051 Економіка, 073 Менеджмент, 076 Підприємництво та торгівля</w:t>
      </w:r>
      <w:r w:rsidR="00F21754" w:rsidRPr="006E74F8">
        <w:rPr>
          <w:rFonts w:eastAsia="Calibri"/>
          <w:sz w:val="28"/>
          <w:szCs w:val="28"/>
          <w:lang w:eastAsia="en-US"/>
        </w:rPr>
        <w:t>, 053 Психологія</w:t>
      </w:r>
      <w:r w:rsidRPr="006E74F8">
        <w:rPr>
          <w:rFonts w:eastAsia="Calibri"/>
          <w:sz w:val="28"/>
          <w:szCs w:val="28"/>
          <w:lang w:eastAsia="en-US"/>
        </w:rPr>
        <w:t xml:space="preserve">. </w:t>
      </w:r>
    </w:p>
    <w:p w:rsidR="00F21754" w:rsidRPr="006E74F8" w:rsidRDefault="00F21754" w:rsidP="00E277C7">
      <w:pPr>
        <w:spacing w:line="276" w:lineRule="auto"/>
        <w:ind w:firstLine="709"/>
        <w:contextualSpacing/>
        <w:jc w:val="both"/>
        <w:rPr>
          <w:rFonts w:eastAsia="Calibri"/>
          <w:sz w:val="28"/>
          <w:szCs w:val="28"/>
          <w:lang w:eastAsia="en-US"/>
        </w:rPr>
      </w:pPr>
      <w:r w:rsidRPr="006E74F8">
        <w:rPr>
          <w:rFonts w:eastAsia="Calibri"/>
          <w:sz w:val="28"/>
          <w:szCs w:val="28"/>
          <w:lang w:eastAsia="en-US"/>
        </w:rPr>
        <w:t>Станом на 20.11.2024 р. загальний контингент здобувачів вищої освіти ННІМП станови</w:t>
      </w:r>
      <w:r w:rsidR="00424AD5">
        <w:rPr>
          <w:rFonts w:eastAsia="Calibri"/>
          <w:sz w:val="28"/>
          <w:szCs w:val="28"/>
          <w:lang w:eastAsia="en-US"/>
        </w:rPr>
        <w:t>в</w:t>
      </w:r>
      <w:r w:rsidRPr="006E74F8">
        <w:rPr>
          <w:rFonts w:eastAsia="Calibri"/>
          <w:sz w:val="28"/>
          <w:szCs w:val="28"/>
          <w:lang w:eastAsia="en-US"/>
        </w:rPr>
        <w:t xml:space="preserve"> 1104 особи, з них:</w:t>
      </w:r>
    </w:p>
    <w:p w:rsidR="00F21754" w:rsidRPr="006E74F8" w:rsidRDefault="00F21754" w:rsidP="00E277C7">
      <w:pPr>
        <w:spacing w:line="276" w:lineRule="auto"/>
        <w:ind w:firstLine="709"/>
        <w:contextualSpacing/>
        <w:jc w:val="both"/>
        <w:rPr>
          <w:rFonts w:eastAsia="Calibri"/>
          <w:sz w:val="28"/>
          <w:szCs w:val="28"/>
          <w:lang w:eastAsia="en-US"/>
        </w:rPr>
      </w:pPr>
      <w:r w:rsidRPr="006E74F8">
        <w:rPr>
          <w:rFonts w:eastAsia="Calibri"/>
          <w:sz w:val="28"/>
          <w:szCs w:val="28"/>
          <w:lang w:eastAsia="en-US"/>
        </w:rPr>
        <w:t xml:space="preserve"> – першого (бакалаврського) рівня – 336 осіб (212 осіб денної форми навчання, 124 особи заочної форми навчання); </w:t>
      </w:r>
    </w:p>
    <w:p w:rsidR="00F21754" w:rsidRPr="006E74F8" w:rsidRDefault="00F21754" w:rsidP="00E277C7">
      <w:pPr>
        <w:spacing w:line="276" w:lineRule="auto"/>
        <w:ind w:firstLine="709"/>
        <w:contextualSpacing/>
        <w:jc w:val="both"/>
        <w:rPr>
          <w:rFonts w:eastAsia="Calibri"/>
          <w:sz w:val="28"/>
          <w:szCs w:val="28"/>
          <w:lang w:eastAsia="en-US"/>
        </w:rPr>
      </w:pPr>
      <w:r w:rsidRPr="006E74F8">
        <w:rPr>
          <w:rFonts w:eastAsia="Calibri"/>
          <w:sz w:val="28"/>
          <w:szCs w:val="28"/>
          <w:lang w:eastAsia="en-US"/>
        </w:rPr>
        <w:t xml:space="preserve">– другого (магістерського) рівня – 768 осіб (177 осіб денної форми навчання, 591 особа заочної форми навчання). </w:t>
      </w:r>
    </w:p>
    <w:p w:rsidR="00F21754" w:rsidRPr="006E74F8" w:rsidRDefault="00F21754" w:rsidP="00E277C7">
      <w:pPr>
        <w:spacing w:line="276" w:lineRule="auto"/>
        <w:ind w:firstLine="709"/>
        <w:contextualSpacing/>
        <w:jc w:val="both"/>
        <w:rPr>
          <w:rFonts w:eastAsia="Calibri"/>
          <w:sz w:val="28"/>
          <w:szCs w:val="28"/>
          <w:lang w:eastAsia="en-US"/>
        </w:rPr>
      </w:pPr>
      <w:r w:rsidRPr="006E74F8">
        <w:rPr>
          <w:rFonts w:eastAsia="Calibri"/>
          <w:sz w:val="28"/>
          <w:szCs w:val="28"/>
          <w:lang w:eastAsia="en-US"/>
        </w:rPr>
        <w:t xml:space="preserve">У 2024 році (станом на листопад) було здійснено випуск </w:t>
      </w:r>
      <w:r w:rsidRPr="006E74F8">
        <w:rPr>
          <w:rFonts w:eastAsia="Calibri"/>
          <w:b/>
          <w:sz w:val="28"/>
          <w:szCs w:val="28"/>
          <w:lang w:eastAsia="en-US"/>
        </w:rPr>
        <w:t>351</w:t>
      </w:r>
      <w:r w:rsidRPr="006E74F8">
        <w:rPr>
          <w:rFonts w:eastAsia="Calibri"/>
          <w:sz w:val="28"/>
          <w:szCs w:val="28"/>
          <w:lang w:eastAsia="en-US"/>
        </w:rPr>
        <w:t xml:space="preserve"> здобувача вищої освіти, з них: 248 магістрів та 103 бакалавра, зараховано та поновлено 562 здобувача, з них 435 магістрів та 127 бакалаврів.</w:t>
      </w:r>
      <w:r w:rsidR="0020524C">
        <w:rPr>
          <w:rFonts w:eastAsia="Calibri"/>
          <w:sz w:val="28"/>
          <w:szCs w:val="28"/>
          <w:lang w:eastAsia="en-US"/>
        </w:rPr>
        <w:t xml:space="preserve"> </w:t>
      </w:r>
    </w:p>
    <w:p w:rsidR="0093247F" w:rsidRPr="006E74F8" w:rsidRDefault="0093247F" w:rsidP="00E277C7">
      <w:pPr>
        <w:widowControl w:val="0"/>
        <w:spacing w:line="276" w:lineRule="auto"/>
        <w:ind w:firstLine="709"/>
        <w:jc w:val="both"/>
        <w:rPr>
          <w:color w:val="2E353D" w:themeColor="text1"/>
          <w:sz w:val="28"/>
          <w:szCs w:val="28"/>
        </w:rPr>
      </w:pPr>
      <w:r w:rsidRPr="00BD05E2">
        <w:rPr>
          <w:i/>
          <w:color w:val="2E353D" w:themeColor="text1"/>
          <w:sz w:val="28"/>
          <w:szCs w:val="28"/>
        </w:rPr>
        <w:t>Ліцензований обсяг</w:t>
      </w:r>
      <w:r w:rsidRPr="00BD05E2">
        <w:rPr>
          <w:color w:val="2E353D" w:themeColor="text1"/>
          <w:sz w:val="28"/>
          <w:szCs w:val="28"/>
        </w:rPr>
        <w:t xml:space="preserve"> </w:t>
      </w:r>
      <w:r w:rsidRPr="00BD05E2">
        <w:rPr>
          <w:rFonts w:eastAsia="等?"/>
          <w:i/>
          <w:color w:val="2E353D" w:themeColor="text1"/>
          <w:sz w:val="28"/>
          <w:szCs w:val="28"/>
        </w:rPr>
        <w:t>підготовки фахівців</w:t>
      </w:r>
      <w:r w:rsidRPr="006E74F8">
        <w:rPr>
          <w:rFonts w:eastAsia="等?"/>
          <w:color w:val="2E353D" w:themeColor="text1"/>
          <w:sz w:val="28"/>
          <w:szCs w:val="28"/>
        </w:rPr>
        <w:t xml:space="preserve"> за ОПП ОР бакалавра та ОР магістра у ННІМП</w:t>
      </w:r>
      <w:r w:rsidR="00424AD5">
        <w:rPr>
          <w:rFonts w:eastAsia="等?"/>
          <w:color w:val="2E353D" w:themeColor="text1"/>
          <w:sz w:val="28"/>
          <w:szCs w:val="28"/>
        </w:rPr>
        <w:t xml:space="preserve"> складає</w:t>
      </w:r>
      <w:r w:rsidRPr="006E74F8">
        <w:rPr>
          <w:rFonts w:eastAsia="等?"/>
          <w:color w:val="2E353D" w:themeColor="text1"/>
          <w:sz w:val="28"/>
          <w:szCs w:val="28"/>
        </w:rPr>
        <w:t>:</w:t>
      </w:r>
    </w:p>
    <w:p w:rsidR="0093247F" w:rsidRPr="00D76981" w:rsidRDefault="0093247F" w:rsidP="00E277C7">
      <w:pPr>
        <w:widowControl w:val="0"/>
        <w:tabs>
          <w:tab w:val="left" w:pos="993"/>
        </w:tabs>
        <w:spacing w:line="276" w:lineRule="auto"/>
        <w:ind w:firstLine="709"/>
        <w:jc w:val="both"/>
        <w:rPr>
          <w:sz w:val="28"/>
          <w:szCs w:val="28"/>
        </w:rPr>
      </w:pPr>
      <w:r w:rsidRPr="006E74F8">
        <w:rPr>
          <w:sz w:val="28"/>
          <w:szCs w:val="28"/>
        </w:rPr>
        <w:t xml:space="preserve">– перший (бакалаврський) рівень – 335 ос., прийнято на навчання </w:t>
      </w:r>
      <w:r w:rsidRPr="00D76981">
        <w:rPr>
          <w:sz w:val="28"/>
          <w:szCs w:val="28"/>
        </w:rPr>
        <w:t>– 10</w:t>
      </w:r>
      <w:r w:rsidR="00235F53">
        <w:rPr>
          <w:sz w:val="28"/>
          <w:szCs w:val="28"/>
        </w:rPr>
        <w:t>2</w:t>
      </w:r>
      <w:r w:rsidRPr="006E74F8">
        <w:rPr>
          <w:sz w:val="28"/>
          <w:szCs w:val="28"/>
        </w:rPr>
        <w:t xml:space="preserve"> ос</w:t>
      </w:r>
      <w:r w:rsidR="00235F53">
        <w:rPr>
          <w:sz w:val="28"/>
          <w:szCs w:val="28"/>
        </w:rPr>
        <w:t>о</w:t>
      </w:r>
      <w:r w:rsidR="00D76981">
        <w:rPr>
          <w:sz w:val="28"/>
          <w:szCs w:val="28"/>
        </w:rPr>
        <w:t>б</w:t>
      </w:r>
      <w:r w:rsidR="00235F53">
        <w:rPr>
          <w:sz w:val="28"/>
          <w:szCs w:val="28"/>
        </w:rPr>
        <w:t>у</w:t>
      </w:r>
      <w:r w:rsidRPr="006E74F8">
        <w:rPr>
          <w:sz w:val="28"/>
          <w:szCs w:val="28"/>
        </w:rPr>
        <w:t xml:space="preserve"> (денна форма навчання – 75 осіб., заочна – 2</w:t>
      </w:r>
      <w:r w:rsidR="006029EE">
        <w:rPr>
          <w:sz w:val="28"/>
          <w:szCs w:val="28"/>
        </w:rPr>
        <w:t>7</w:t>
      </w:r>
      <w:r w:rsidRPr="006E74F8">
        <w:rPr>
          <w:sz w:val="28"/>
          <w:szCs w:val="28"/>
        </w:rPr>
        <w:t xml:space="preserve"> осіб) (</w:t>
      </w:r>
      <w:r w:rsidRPr="00D76981">
        <w:rPr>
          <w:sz w:val="28"/>
          <w:szCs w:val="28"/>
        </w:rPr>
        <w:t>30,</w:t>
      </w:r>
      <w:r w:rsidR="006029EE">
        <w:rPr>
          <w:sz w:val="28"/>
          <w:szCs w:val="28"/>
        </w:rPr>
        <w:t>4</w:t>
      </w:r>
      <w:r w:rsidRPr="00D76981">
        <w:rPr>
          <w:sz w:val="28"/>
          <w:szCs w:val="28"/>
        </w:rPr>
        <w:t>5 %));</w:t>
      </w:r>
    </w:p>
    <w:p w:rsidR="0093247F" w:rsidRPr="00D76981" w:rsidRDefault="0093247F" w:rsidP="00E277C7">
      <w:pPr>
        <w:widowControl w:val="0"/>
        <w:spacing w:line="276" w:lineRule="auto"/>
        <w:ind w:firstLine="709"/>
        <w:jc w:val="both"/>
        <w:rPr>
          <w:sz w:val="28"/>
          <w:szCs w:val="28"/>
        </w:rPr>
      </w:pPr>
      <w:r w:rsidRPr="00D76981">
        <w:rPr>
          <w:sz w:val="28"/>
          <w:szCs w:val="28"/>
        </w:rPr>
        <w:t>– другий (магістерський) рівень – 545 ос., прийнято на навчання 4</w:t>
      </w:r>
      <w:r w:rsidR="00235F53">
        <w:rPr>
          <w:sz w:val="28"/>
          <w:szCs w:val="28"/>
        </w:rPr>
        <w:t>2</w:t>
      </w:r>
      <w:r w:rsidR="006029EE">
        <w:rPr>
          <w:sz w:val="28"/>
          <w:szCs w:val="28"/>
        </w:rPr>
        <w:t>1</w:t>
      </w:r>
      <w:r w:rsidRPr="00D76981">
        <w:rPr>
          <w:sz w:val="28"/>
          <w:szCs w:val="28"/>
        </w:rPr>
        <w:t xml:space="preserve"> ос</w:t>
      </w:r>
      <w:r w:rsidR="006029EE">
        <w:rPr>
          <w:sz w:val="28"/>
          <w:szCs w:val="28"/>
        </w:rPr>
        <w:t>о</w:t>
      </w:r>
      <w:r w:rsidR="00D76981">
        <w:rPr>
          <w:sz w:val="28"/>
          <w:szCs w:val="28"/>
        </w:rPr>
        <w:t>б</w:t>
      </w:r>
      <w:r w:rsidR="006029EE">
        <w:rPr>
          <w:sz w:val="28"/>
          <w:szCs w:val="28"/>
        </w:rPr>
        <w:t>у</w:t>
      </w:r>
      <w:r w:rsidRPr="00D76981">
        <w:rPr>
          <w:sz w:val="28"/>
          <w:szCs w:val="28"/>
        </w:rPr>
        <w:t xml:space="preserve"> (денна – 97 осіб, заочна – 3</w:t>
      </w:r>
      <w:r w:rsidR="00235F53">
        <w:rPr>
          <w:sz w:val="28"/>
          <w:szCs w:val="28"/>
        </w:rPr>
        <w:t>2</w:t>
      </w:r>
      <w:r w:rsidR="006029EE">
        <w:rPr>
          <w:sz w:val="28"/>
          <w:szCs w:val="28"/>
        </w:rPr>
        <w:t>4</w:t>
      </w:r>
      <w:r w:rsidRPr="00D76981">
        <w:rPr>
          <w:sz w:val="28"/>
          <w:szCs w:val="28"/>
        </w:rPr>
        <w:t xml:space="preserve"> осіб) (7</w:t>
      </w:r>
      <w:r w:rsidR="006029EE">
        <w:rPr>
          <w:sz w:val="28"/>
          <w:szCs w:val="28"/>
        </w:rPr>
        <w:t>7</w:t>
      </w:r>
      <w:r w:rsidRPr="00D76981">
        <w:rPr>
          <w:sz w:val="28"/>
          <w:szCs w:val="28"/>
        </w:rPr>
        <w:t>,</w:t>
      </w:r>
      <w:r w:rsidR="006029EE">
        <w:rPr>
          <w:sz w:val="28"/>
          <w:szCs w:val="28"/>
        </w:rPr>
        <w:t>25</w:t>
      </w:r>
      <w:r w:rsidRPr="00D76981">
        <w:rPr>
          <w:sz w:val="28"/>
          <w:szCs w:val="28"/>
        </w:rPr>
        <w:t> %));</w:t>
      </w:r>
    </w:p>
    <w:p w:rsidR="0093247F" w:rsidRPr="006E74F8" w:rsidRDefault="0093247F" w:rsidP="00E277C7">
      <w:pPr>
        <w:widowControl w:val="0"/>
        <w:spacing w:line="276" w:lineRule="auto"/>
        <w:ind w:firstLine="709"/>
        <w:jc w:val="both"/>
        <w:rPr>
          <w:sz w:val="28"/>
          <w:szCs w:val="28"/>
        </w:rPr>
      </w:pPr>
      <w:r w:rsidRPr="00D76981">
        <w:rPr>
          <w:sz w:val="28"/>
          <w:szCs w:val="28"/>
        </w:rPr>
        <w:t>Усього – 880 ос. (100 %), прийнято на навчання вступників – 5</w:t>
      </w:r>
      <w:r w:rsidR="007B5D56" w:rsidRPr="00D76981">
        <w:rPr>
          <w:sz w:val="28"/>
          <w:szCs w:val="28"/>
        </w:rPr>
        <w:t>23</w:t>
      </w:r>
      <w:r w:rsidRPr="006E74F8">
        <w:rPr>
          <w:sz w:val="28"/>
          <w:szCs w:val="28"/>
        </w:rPr>
        <w:t xml:space="preserve"> ос</w:t>
      </w:r>
      <w:r w:rsidR="00D76981">
        <w:rPr>
          <w:sz w:val="28"/>
          <w:szCs w:val="28"/>
        </w:rPr>
        <w:t>іб</w:t>
      </w:r>
      <w:r w:rsidRPr="006E74F8">
        <w:rPr>
          <w:sz w:val="28"/>
          <w:szCs w:val="28"/>
        </w:rPr>
        <w:t xml:space="preserve"> (5</w:t>
      </w:r>
      <w:r w:rsidR="006029EE">
        <w:rPr>
          <w:sz w:val="28"/>
          <w:szCs w:val="28"/>
        </w:rPr>
        <w:t>9</w:t>
      </w:r>
      <w:r w:rsidRPr="006E74F8">
        <w:rPr>
          <w:sz w:val="28"/>
          <w:szCs w:val="28"/>
        </w:rPr>
        <w:t>,</w:t>
      </w:r>
      <w:r w:rsidR="006029EE">
        <w:rPr>
          <w:sz w:val="28"/>
          <w:szCs w:val="28"/>
        </w:rPr>
        <w:t>43</w:t>
      </w:r>
      <w:r w:rsidR="00D76981">
        <w:rPr>
          <w:sz w:val="28"/>
          <w:szCs w:val="28"/>
        </w:rPr>
        <w:t> </w:t>
      </w:r>
      <w:r w:rsidRPr="006E74F8">
        <w:rPr>
          <w:sz w:val="28"/>
          <w:szCs w:val="28"/>
        </w:rPr>
        <w:t>%).</w:t>
      </w:r>
    </w:p>
    <w:p w:rsidR="0093247F" w:rsidRPr="006E74F8" w:rsidRDefault="0093247F" w:rsidP="00E277C7">
      <w:pPr>
        <w:widowControl w:val="0"/>
        <w:spacing w:line="276" w:lineRule="auto"/>
        <w:ind w:firstLine="709"/>
        <w:jc w:val="both"/>
        <w:rPr>
          <w:sz w:val="28"/>
          <w:szCs w:val="28"/>
        </w:rPr>
      </w:pPr>
      <w:r w:rsidRPr="006E74F8">
        <w:rPr>
          <w:sz w:val="28"/>
          <w:szCs w:val="28"/>
        </w:rPr>
        <w:t>За результатами вступної кампанії-2024 ліцензований обсяг на ОР бакалавра заповнено на 30,</w:t>
      </w:r>
      <w:r w:rsidR="006029EE">
        <w:rPr>
          <w:sz w:val="28"/>
          <w:szCs w:val="28"/>
        </w:rPr>
        <w:t>4</w:t>
      </w:r>
      <w:r w:rsidRPr="006E74F8">
        <w:rPr>
          <w:sz w:val="28"/>
          <w:szCs w:val="28"/>
        </w:rPr>
        <w:t>5 %, а ОР магістра на 7</w:t>
      </w:r>
      <w:r w:rsidR="006029EE">
        <w:rPr>
          <w:sz w:val="28"/>
          <w:szCs w:val="28"/>
        </w:rPr>
        <w:t>7</w:t>
      </w:r>
      <w:r w:rsidRPr="006E74F8">
        <w:rPr>
          <w:sz w:val="28"/>
          <w:szCs w:val="28"/>
        </w:rPr>
        <w:t>,</w:t>
      </w:r>
      <w:r w:rsidR="006029EE">
        <w:rPr>
          <w:sz w:val="28"/>
          <w:szCs w:val="28"/>
        </w:rPr>
        <w:t>25</w:t>
      </w:r>
      <w:r w:rsidRPr="006E74F8">
        <w:rPr>
          <w:sz w:val="28"/>
          <w:szCs w:val="28"/>
        </w:rPr>
        <w:t xml:space="preserve"> %, що свідчить про не використані </w:t>
      </w:r>
      <w:r w:rsidR="00066985" w:rsidRPr="006E74F8">
        <w:rPr>
          <w:sz w:val="28"/>
          <w:szCs w:val="28"/>
        </w:rPr>
        <w:t xml:space="preserve">повною мірою </w:t>
      </w:r>
      <w:r w:rsidRPr="006E74F8">
        <w:rPr>
          <w:sz w:val="28"/>
          <w:szCs w:val="28"/>
        </w:rPr>
        <w:t xml:space="preserve">резерви та ресурси. </w:t>
      </w:r>
    </w:p>
    <w:p w:rsidR="0093247F" w:rsidRDefault="00425028" w:rsidP="00E277C7">
      <w:pPr>
        <w:widowControl w:val="0"/>
        <w:spacing w:line="276" w:lineRule="auto"/>
        <w:ind w:firstLine="709"/>
        <w:jc w:val="both"/>
        <w:rPr>
          <w:bCs/>
          <w:sz w:val="28"/>
          <w:szCs w:val="28"/>
        </w:rPr>
      </w:pPr>
      <w:r w:rsidRPr="006E74F8">
        <w:rPr>
          <w:bCs/>
          <w:sz w:val="28"/>
          <w:szCs w:val="28"/>
        </w:rPr>
        <w:t>П</w:t>
      </w:r>
      <w:r w:rsidR="0093247F" w:rsidRPr="006E74F8">
        <w:rPr>
          <w:bCs/>
          <w:sz w:val="28"/>
          <w:szCs w:val="28"/>
        </w:rPr>
        <w:t>орівняння кількісних показників</w:t>
      </w:r>
      <w:r w:rsidRPr="006E74F8">
        <w:rPr>
          <w:bCs/>
          <w:sz w:val="28"/>
          <w:szCs w:val="28"/>
        </w:rPr>
        <w:t xml:space="preserve"> показує, що </w:t>
      </w:r>
      <w:r w:rsidR="0093247F" w:rsidRPr="006E74F8">
        <w:rPr>
          <w:bCs/>
          <w:sz w:val="28"/>
          <w:szCs w:val="28"/>
        </w:rPr>
        <w:t>загальний набір вступників у 2022 році склав 350 осіб, у 2023 році – 532 особи, у 2024 році – 5</w:t>
      </w:r>
      <w:r w:rsidR="00C01D14">
        <w:rPr>
          <w:bCs/>
          <w:sz w:val="28"/>
          <w:szCs w:val="28"/>
        </w:rPr>
        <w:t>23</w:t>
      </w:r>
      <w:r w:rsidR="0093247F" w:rsidRPr="006E74F8">
        <w:rPr>
          <w:bCs/>
          <w:sz w:val="28"/>
          <w:szCs w:val="28"/>
        </w:rPr>
        <w:t xml:space="preserve"> ос</w:t>
      </w:r>
      <w:r w:rsidR="00C01D14">
        <w:rPr>
          <w:bCs/>
          <w:sz w:val="28"/>
          <w:szCs w:val="28"/>
        </w:rPr>
        <w:t>оби</w:t>
      </w:r>
      <w:r w:rsidR="0093247F" w:rsidRPr="006E74F8">
        <w:rPr>
          <w:bCs/>
          <w:sz w:val="28"/>
          <w:szCs w:val="28"/>
        </w:rPr>
        <w:t>, що на 17</w:t>
      </w:r>
      <w:r w:rsidR="00C01D14">
        <w:rPr>
          <w:bCs/>
          <w:sz w:val="28"/>
          <w:szCs w:val="28"/>
        </w:rPr>
        <w:t>3</w:t>
      </w:r>
      <w:r w:rsidR="0093247F" w:rsidRPr="006E74F8">
        <w:rPr>
          <w:bCs/>
          <w:sz w:val="28"/>
          <w:szCs w:val="28"/>
        </w:rPr>
        <w:t xml:space="preserve"> осіб більше ніж у 2022 році, і на </w:t>
      </w:r>
      <w:r w:rsidR="00C01D14">
        <w:rPr>
          <w:bCs/>
          <w:sz w:val="28"/>
          <w:szCs w:val="28"/>
        </w:rPr>
        <w:t>9</w:t>
      </w:r>
      <w:r w:rsidR="0093247F" w:rsidRPr="006E74F8">
        <w:rPr>
          <w:bCs/>
          <w:sz w:val="28"/>
          <w:szCs w:val="28"/>
        </w:rPr>
        <w:t xml:space="preserve"> осіб менше ніж у 2023 році. </w:t>
      </w:r>
    </w:p>
    <w:p w:rsidR="007E25F2" w:rsidRPr="00C82360" w:rsidRDefault="007E25F2" w:rsidP="007E25F2">
      <w:pPr>
        <w:widowControl w:val="0"/>
        <w:spacing w:line="276" w:lineRule="auto"/>
        <w:ind w:firstLine="709"/>
        <w:jc w:val="both"/>
        <w:rPr>
          <w:sz w:val="28"/>
          <w:szCs w:val="28"/>
        </w:rPr>
      </w:pPr>
      <w:r w:rsidRPr="007E25F2">
        <w:rPr>
          <w:i/>
          <w:sz w:val="28"/>
          <w:szCs w:val="28"/>
        </w:rPr>
        <w:t>За регіональним замовленням</w:t>
      </w:r>
      <w:r w:rsidRPr="007E25F2">
        <w:rPr>
          <w:sz w:val="28"/>
          <w:szCs w:val="28"/>
        </w:rPr>
        <w:t xml:space="preserve"> </w:t>
      </w:r>
      <w:r w:rsidRPr="00C82360">
        <w:rPr>
          <w:sz w:val="28"/>
          <w:szCs w:val="28"/>
        </w:rPr>
        <w:t xml:space="preserve">від Національного агентства державної служби України на підготовку ОР магістрів за ОПП «Публічне управління та адміністрування» </w:t>
      </w:r>
      <w:r>
        <w:rPr>
          <w:sz w:val="28"/>
          <w:szCs w:val="28"/>
        </w:rPr>
        <w:t xml:space="preserve">вступило </w:t>
      </w:r>
      <w:r w:rsidRPr="00C82360">
        <w:rPr>
          <w:sz w:val="28"/>
          <w:szCs w:val="28"/>
        </w:rPr>
        <w:t>46 ос</w:t>
      </w:r>
      <w:r>
        <w:rPr>
          <w:sz w:val="28"/>
          <w:szCs w:val="28"/>
        </w:rPr>
        <w:t xml:space="preserve">іб </w:t>
      </w:r>
      <w:r w:rsidRPr="00C82360">
        <w:rPr>
          <w:sz w:val="28"/>
          <w:szCs w:val="28"/>
        </w:rPr>
        <w:t>(2023 р. – 24 ос.).</w:t>
      </w:r>
    </w:p>
    <w:p w:rsidR="007E25F2" w:rsidRPr="00C82360" w:rsidRDefault="007E25F2" w:rsidP="007E25F2">
      <w:pPr>
        <w:pStyle w:val="a5"/>
        <w:ind w:firstLine="720"/>
        <w:jc w:val="both"/>
        <w:rPr>
          <w:rFonts w:ascii="Times New Roman" w:eastAsia="Times New Roman" w:hAnsi="Times New Roman"/>
          <w:bCs/>
          <w:sz w:val="28"/>
          <w:szCs w:val="28"/>
          <w:lang w:eastAsia="ru-RU"/>
        </w:rPr>
      </w:pPr>
      <w:r w:rsidRPr="00C82360">
        <w:rPr>
          <w:rFonts w:ascii="Times New Roman" w:eastAsia="Times New Roman" w:hAnsi="Times New Roman"/>
          <w:bCs/>
          <w:sz w:val="28"/>
          <w:szCs w:val="28"/>
          <w:lang w:eastAsia="ru-RU"/>
        </w:rPr>
        <w:t>У 2024 р. на підставі договорів з представниками по набору іноземних громадян та осіб без громадянства для навчання в ДЗВО «УМО» прийнято 20 іноземних громадян (на ОР бакалавра – 12 осіб, на ОР магістра – 8 осіб).</w:t>
      </w:r>
    </w:p>
    <w:p w:rsidR="007E25F2" w:rsidRPr="00C82360" w:rsidRDefault="007E25F2" w:rsidP="007E25F2">
      <w:pPr>
        <w:widowControl w:val="0"/>
        <w:spacing w:line="276" w:lineRule="auto"/>
        <w:ind w:firstLine="709"/>
        <w:jc w:val="both"/>
        <w:rPr>
          <w:sz w:val="28"/>
          <w:szCs w:val="28"/>
        </w:rPr>
      </w:pPr>
      <w:r w:rsidRPr="00C82360">
        <w:rPr>
          <w:sz w:val="28"/>
          <w:szCs w:val="28"/>
        </w:rPr>
        <w:lastRenderedPageBreak/>
        <w:t xml:space="preserve">Усього у </w:t>
      </w:r>
      <w:r w:rsidRPr="00ED48B3">
        <w:rPr>
          <w:sz w:val="28"/>
          <w:szCs w:val="28"/>
        </w:rPr>
        <w:t>2024 р.</w:t>
      </w:r>
      <w:r w:rsidRPr="00C82360">
        <w:rPr>
          <w:sz w:val="28"/>
          <w:szCs w:val="28"/>
        </w:rPr>
        <w:t xml:space="preserve"> </w:t>
      </w:r>
      <w:r w:rsidRPr="001D101F">
        <w:rPr>
          <w:color w:val="2E353D" w:themeColor="text1"/>
          <w:sz w:val="28"/>
          <w:szCs w:val="28"/>
        </w:rPr>
        <w:t>навча</w:t>
      </w:r>
      <w:r w:rsidR="00ED48B3">
        <w:rPr>
          <w:color w:val="2E353D" w:themeColor="text1"/>
          <w:sz w:val="28"/>
          <w:szCs w:val="28"/>
        </w:rPr>
        <w:t>ло</w:t>
      </w:r>
      <w:r w:rsidRPr="001D101F">
        <w:rPr>
          <w:color w:val="2E353D" w:themeColor="text1"/>
          <w:sz w:val="28"/>
          <w:szCs w:val="28"/>
        </w:rPr>
        <w:t xml:space="preserve">ся </w:t>
      </w:r>
      <w:r w:rsidRPr="00ED48B3">
        <w:rPr>
          <w:color w:val="2E353D" w:themeColor="text1"/>
          <w:sz w:val="28"/>
          <w:szCs w:val="28"/>
        </w:rPr>
        <w:t>52</w:t>
      </w:r>
      <w:r w:rsidRPr="00ED48B3">
        <w:rPr>
          <w:sz w:val="28"/>
          <w:szCs w:val="28"/>
        </w:rPr>
        <w:t xml:space="preserve"> </w:t>
      </w:r>
      <w:r w:rsidRPr="00ED48B3">
        <w:rPr>
          <w:color w:val="2E353D" w:themeColor="text1"/>
          <w:sz w:val="28"/>
          <w:szCs w:val="28"/>
        </w:rPr>
        <w:t xml:space="preserve">іноземних </w:t>
      </w:r>
      <w:r w:rsidRPr="00ED48B3">
        <w:rPr>
          <w:sz w:val="28"/>
          <w:szCs w:val="28"/>
        </w:rPr>
        <w:t>громадян</w:t>
      </w:r>
      <w:r w:rsidR="006029EE">
        <w:rPr>
          <w:sz w:val="28"/>
          <w:szCs w:val="28"/>
        </w:rPr>
        <w:t>ина</w:t>
      </w:r>
      <w:r>
        <w:rPr>
          <w:sz w:val="28"/>
          <w:szCs w:val="28"/>
        </w:rPr>
        <w:t xml:space="preserve">, з них: </w:t>
      </w:r>
      <w:r w:rsidRPr="009177F8">
        <w:rPr>
          <w:sz w:val="28"/>
          <w:szCs w:val="28"/>
        </w:rPr>
        <w:t xml:space="preserve">32 особи за денною формою і </w:t>
      </w:r>
      <w:r>
        <w:rPr>
          <w:sz w:val="28"/>
          <w:szCs w:val="28"/>
        </w:rPr>
        <w:t>20</w:t>
      </w:r>
      <w:r w:rsidRPr="009177F8">
        <w:rPr>
          <w:sz w:val="28"/>
          <w:szCs w:val="28"/>
        </w:rPr>
        <w:t xml:space="preserve"> осіб – за заочною </w:t>
      </w:r>
      <w:r w:rsidRPr="009177F8">
        <w:rPr>
          <w:color w:val="2E353D" w:themeColor="text1"/>
          <w:sz w:val="28"/>
          <w:szCs w:val="28"/>
        </w:rPr>
        <w:t>формою (</w:t>
      </w:r>
      <w:r w:rsidRPr="006E39B6">
        <w:rPr>
          <w:sz w:val="28"/>
          <w:szCs w:val="28"/>
        </w:rPr>
        <w:t>у 2023 р. навчалося 45 осіб).</w:t>
      </w:r>
    </w:p>
    <w:p w:rsidR="00ED48B3" w:rsidRPr="000E070D" w:rsidRDefault="00ED48B3" w:rsidP="00ED48B3">
      <w:pPr>
        <w:spacing w:line="276" w:lineRule="auto"/>
        <w:ind w:firstLine="567"/>
        <w:jc w:val="both"/>
        <w:rPr>
          <w:color w:val="2E353D" w:themeColor="text1"/>
          <w:sz w:val="28"/>
          <w:szCs w:val="28"/>
        </w:rPr>
      </w:pPr>
      <w:r>
        <w:rPr>
          <w:color w:val="2E353D" w:themeColor="text1"/>
          <w:sz w:val="28"/>
          <w:szCs w:val="28"/>
        </w:rPr>
        <w:t xml:space="preserve">Вступ на </w:t>
      </w:r>
      <w:r w:rsidRPr="000E070D">
        <w:rPr>
          <w:color w:val="2E353D" w:themeColor="text1"/>
          <w:sz w:val="28"/>
          <w:szCs w:val="28"/>
        </w:rPr>
        <w:t xml:space="preserve">навчання до Університету здобувачів </w:t>
      </w:r>
      <w:r>
        <w:rPr>
          <w:color w:val="2E353D" w:themeColor="text1"/>
          <w:sz w:val="28"/>
          <w:szCs w:val="28"/>
        </w:rPr>
        <w:t xml:space="preserve">вищої </w:t>
      </w:r>
      <w:r w:rsidRPr="000E070D">
        <w:rPr>
          <w:color w:val="2E353D" w:themeColor="text1"/>
          <w:sz w:val="28"/>
          <w:szCs w:val="28"/>
        </w:rPr>
        <w:t xml:space="preserve">освіти </w:t>
      </w:r>
      <w:r>
        <w:rPr>
          <w:color w:val="2E353D" w:themeColor="text1"/>
          <w:sz w:val="28"/>
          <w:szCs w:val="28"/>
        </w:rPr>
        <w:t>(</w:t>
      </w:r>
      <w:r w:rsidRPr="000E070D">
        <w:rPr>
          <w:color w:val="2E353D" w:themeColor="text1"/>
          <w:sz w:val="28"/>
          <w:szCs w:val="28"/>
        </w:rPr>
        <w:t>11</w:t>
      </w:r>
      <w:r>
        <w:rPr>
          <w:color w:val="2E353D" w:themeColor="text1"/>
          <w:sz w:val="28"/>
          <w:szCs w:val="28"/>
        </w:rPr>
        <w:t xml:space="preserve">0 </w:t>
      </w:r>
      <w:r w:rsidRPr="000E070D">
        <w:rPr>
          <w:color w:val="2E353D" w:themeColor="text1"/>
          <w:sz w:val="28"/>
          <w:szCs w:val="28"/>
        </w:rPr>
        <w:t>ос</w:t>
      </w:r>
      <w:r>
        <w:rPr>
          <w:color w:val="2E353D" w:themeColor="text1"/>
          <w:sz w:val="28"/>
          <w:szCs w:val="28"/>
        </w:rPr>
        <w:t xml:space="preserve">іб) здійснювався </w:t>
      </w:r>
      <w:r w:rsidRPr="000E070D">
        <w:rPr>
          <w:b/>
          <w:color w:val="2E353D" w:themeColor="text1"/>
          <w:sz w:val="28"/>
          <w:szCs w:val="28"/>
        </w:rPr>
        <w:t xml:space="preserve">за </w:t>
      </w:r>
      <w:r w:rsidRPr="00ED48B3">
        <w:rPr>
          <w:color w:val="2E353D" w:themeColor="text1"/>
          <w:sz w:val="28"/>
          <w:szCs w:val="28"/>
        </w:rPr>
        <w:t>ваучерами</w:t>
      </w:r>
      <w:r w:rsidRPr="000E070D">
        <w:rPr>
          <w:b/>
          <w:color w:val="2E353D" w:themeColor="text1"/>
          <w:sz w:val="28"/>
          <w:szCs w:val="28"/>
        </w:rPr>
        <w:t xml:space="preserve"> </w:t>
      </w:r>
      <w:r w:rsidRPr="000E070D">
        <w:rPr>
          <w:color w:val="2E353D" w:themeColor="text1"/>
          <w:sz w:val="28"/>
          <w:szCs w:val="28"/>
        </w:rPr>
        <w:t>через обласні</w:t>
      </w:r>
      <w:r w:rsidRPr="000E070D">
        <w:rPr>
          <w:b/>
          <w:color w:val="2E353D" w:themeColor="text1"/>
          <w:sz w:val="28"/>
          <w:szCs w:val="28"/>
        </w:rPr>
        <w:t xml:space="preserve"> </w:t>
      </w:r>
      <w:r w:rsidRPr="000E070D">
        <w:rPr>
          <w:color w:val="2E353D" w:themeColor="text1"/>
          <w:sz w:val="28"/>
          <w:szCs w:val="28"/>
        </w:rPr>
        <w:t xml:space="preserve">Центри зайнятості. </w:t>
      </w:r>
    </w:p>
    <w:p w:rsidR="00ED48B3" w:rsidRPr="000E070D" w:rsidRDefault="00ED48B3" w:rsidP="00ED48B3">
      <w:pPr>
        <w:shd w:val="clear" w:color="auto" w:fill="FFFFFF"/>
        <w:spacing w:line="276" w:lineRule="auto"/>
        <w:ind w:firstLine="709"/>
        <w:jc w:val="both"/>
        <w:rPr>
          <w:color w:val="2E353D" w:themeColor="text1"/>
          <w:sz w:val="28"/>
          <w:szCs w:val="28"/>
          <w:lang w:eastAsia="ru-RU"/>
        </w:rPr>
      </w:pPr>
      <w:r w:rsidRPr="00ED48B3">
        <w:rPr>
          <w:color w:val="2E353D" w:themeColor="text1"/>
          <w:sz w:val="28"/>
          <w:szCs w:val="28"/>
        </w:rPr>
        <w:t>Перелік спеціальностей</w:t>
      </w:r>
      <w:r w:rsidRPr="000E070D">
        <w:rPr>
          <w:color w:val="2E353D" w:themeColor="text1"/>
          <w:sz w:val="28"/>
          <w:szCs w:val="28"/>
        </w:rPr>
        <w:t xml:space="preserve"> ОР магістра для навчання за якими можна було отримати ваучер:</w:t>
      </w:r>
      <w:r>
        <w:rPr>
          <w:color w:val="2E353D" w:themeColor="text1"/>
          <w:sz w:val="28"/>
          <w:szCs w:val="28"/>
        </w:rPr>
        <w:t xml:space="preserve"> </w:t>
      </w:r>
      <w:r w:rsidRPr="000E070D">
        <w:rPr>
          <w:color w:val="2E353D" w:themeColor="text1"/>
          <w:sz w:val="28"/>
          <w:szCs w:val="28"/>
        </w:rPr>
        <w:t>073 Менеджмент</w:t>
      </w:r>
      <w:r>
        <w:rPr>
          <w:color w:val="2E353D" w:themeColor="text1"/>
          <w:sz w:val="28"/>
          <w:szCs w:val="28"/>
        </w:rPr>
        <w:t xml:space="preserve">; </w:t>
      </w:r>
      <w:r w:rsidRPr="000E070D">
        <w:rPr>
          <w:color w:val="2E353D" w:themeColor="text1"/>
          <w:sz w:val="28"/>
          <w:szCs w:val="28"/>
        </w:rPr>
        <w:t>076 Підприємництво та торгівля</w:t>
      </w:r>
      <w:r>
        <w:rPr>
          <w:color w:val="2E353D" w:themeColor="text1"/>
          <w:sz w:val="28"/>
          <w:szCs w:val="28"/>
        </w:rPr>
        <w:t xml:space="preserve">; </w:t>
      </w:r>
      <w:r w:rsidRPr="000E070D">
        <w:rPr>
          <w:color w:val="2E353D" w:themeColor="text1"/>
          <w:sz w:val="28"/>
          <w:szCs w:val="28"/>
        </w:rPr>
        <w:t>053 Психологія</w:t>
      </w:r>
      <w:r>
        <w:rPr>
          <w:color w:val="2E353D" w:themeColor="text1"/>
          <w:sz w:val="28"/>
          <w:szCs w:val="28"/>
        </w:rPr>
        <w:t xml:space="preserve">; </w:t>
      </w:r>
      <w:r w:rsidRPr="000E070D">
        <w:rPr>
          <w:color w:val="2E353D" w:themeColor="text1"/>
          <w:sz w:val="28"/>
          <w:szCs w:val="28"/>
        </w:rPr>
        <w:t>051 Економіка</w:t>
      </w:r>
      <w:r>
        <w:rPr>
          <w:color w:val="2E353D" w:themeColor="text1"/>
          <w:sz w:val="28"/>
          <w:szCs w:val="28"/>
        </w:rPr>
        <w:t>; 231 Соціальна робота.</w:t>
      </w:r>
    </w:p>
    <w:p w:rsidR="00ED48B3" w:rsidRDefault="00ED48B3" w:rsidP="00ED48B3">
      <w:pPr>
        <w:pStyle w:val="a3"/>
        <w:ind w:left="0" w:firstLine="709"/>
        <w:jc w:val="both"/>
        <w:rPr>
          <w:rFonts w:ascii="Times New Roman" w:hAnsi="Times New Roman" w:cs="Times New Roman"/>
          <w:color w:val="2E353D" w:themeColor="text1"/>
          <w:sz w:val="28"/>
          <w:szCs w:val="28"/>
        </w:rPr>
      </w:pPr>
      <w:r w:rsidRPr="00D76981">
        <w:rPr>
          <w:rFonts w:ascii="Times New Roman" w:hAnsi="Times New Roman" w:cs="Times New Roman"/>
          <w:color w:val="2E353D" w:themeColor="text1"/>
          <w:sz w:val="28"/>
          <w:szCs w:val="28"/>
        </w:rPr>
        <w:t>Результати вступу за спеціальностями представлено в табл</w:t>
      </w:r>
      <w:r w:rsidR="00D76981">
        <w:rPr>
          <w:rFonts w:ascii="Times New Roman" w:hAnsi="Times New Roman" w:cs="Times New Roman"/>
          <w:color w:val="2E353D" w:themeColor="text1"/>
          <w:sz w:val="28"/>
          <w:szCs w:val="28"/>
        </w:rPr>
        <w:t>иці</w:t>
      </w:r>
      <w:r w:rsidRPr="00D76981">
        <w:rPr>
          <w:rFonts w:ascii="Times New Roman" w:hAnsi="Times New Roman" w:cs="Times New Roman"/>
          <w:color w:val="2E353D" w:themeColor="text1"/>
          <w:sz w:val="28"/>
          <w:szCs w:val="28"/>
        </w:rPr>
        <w:t xml:space="preserve"> </w:t>
      </w:r>
      <w:r w:rsidR="004460DF">
        <w:rPr>
          <w:rFonts w:ascii="Times New Roman" w:hAnsi="Times New Roman" w:cs="Times New Roman"/>
          <w:color w:val="2E353D" w:themeColor="text1"/>
          <w:sz w:val="28"/>
          <w:szCs w:val="28"/>
        </w:rPr>
        <w:t>І</w:t>
      </w:r>
      <w:r w:rsidR="00D76981">
        <w:rPr>
          <w:rFonts w:ascii="Times New Roman" w:hAnsi="Times New Roman" w:cs="Times New Roman"/>
          <w:color w:val="2E353D" w:themeColor="text1"/>
          <w:sz w:val="28"/>
          <w:szCs w:val="28"/>
        </w:rPr>
        <w:t>.1</w:t>
      </w:r>
      <w:r w:rsidRPr="00D76981">
        <w:rPr>
          <w:rFonts w:ascii="Times New Roman" w:hAnsi="Times New Roman" w:cs="Times New Roman"/>
          <w:color w:val="2E353D" w:themeColor="text1"/>
          <w:sz w:val="28"/>
          <w:szCs w:val="28"/>
        </w:rPr>
        <w:t>.</w:t>
      </w:r>
    </w:p>
    <w:p w:rsidR="00ED48B3" w:rsidRPr="00B02659" w:rsidRDefault="004401AC" w:rsidP="00D76981">
      <w:pPr>
        <w:widowControl w:val="0"/>
        <w:rPr>
          <w:b/>
          <w:color w:val="2E353D" w:themeColor="text1"/>
        </w:rPr>
      </w:pPr>
      <w:r>
        <w:rPr>
          <w:bCs/>
          <w:color w:val="2E353D" w:themeColor="text1"/>
        </w:rPr>
        <w:t>Т</w:t>
      </w:r>
      <w:r w:rsidR="00ED48B3" w:rsidRPr="00B02659">
        <w:rPr>
          <w:bCs/>
          <w:color w:val="2E353D" w:themeColor="text1"/>
        </w:rPr>
        <w:t xml:space="preserve">аблиця </w:t>
      </w:r>
      <w:r w:rsidR="004460DF" w:rsidRPr="00B02659">
        <w:rPr>
          <w:bCs/>
          <w:color w:val="2E353D" w:themeColor="text1"/>
        </w:rPr>
        <w:t>І</w:t>
      </w:r>
      <w:r w:rsidR="00520970" w:rsidRPr="00B02659">
        <w:rPr>
          <w:bCs/>
          <w:color w:val="2E353D" w:themeColor="text1"/>
        </w:rPr>
        <w:t>.1</w:t>
      </w:r>
      <w:r w:rsidR="00ED48B3" w:rsidRPr="00B02659">
        <w:rPr>
          <w:bCs/>
          <w:color w:val="2E353D" w:themeColor="text1"/>
        </w:rPr>
        <w:t xml:space="preserve"> – </w:t>
      </w:r>
      <w:r w:rsidR="00D76981" w:rsidRPr="00B02659">
        <w:rPr>
          <w:b/>
          <w:color w:val="2E353D" w:themeColor="text1"/>
        </w:rPr>
        <w:t>В</w:t>
      </w:r>
      <w:r w:rsidR="00ED48B3" w:rsidRPr="00B02659">
        <w:rPr>
          <w:b/>
          <w:color w:val="2E353D" w:themeColor="text1"/>
        </w:rPr>
        <w:t xml:space="preserve">ступ за ваучерами </w:t>
      </w:r>
      <w:r w:rsidR="00B02659">
        <w:rPr>
          <w:b/>
          <w:color w:val="2E353D" w:themeColor="text1"/>
          <w:lang w:val="ru-RU"/>
        </w:rPr>
        <w:t>в 2024 році</w:t>
      </w:r>
    </w:p>
    <w:p w:rsidR="00B02659" w:rsidRPr="00B02659" w:rsidRDefault="00B02659" w:rsidP="00D76981">
      <w:pPr>
        <w:widowControl w:val="0"/>
        <w:rPr>
          <w:b/>
          <w:color w:val="2E353D" w:themeColor="text1"/>
          <w:lang w:val="ru-RU"/>
        </w:rPr>
      </w:pPr>
    </w:p>
    <w:tbl>
      <w:tblPr>
        <w:tblStyle w:val="a9"/>
        <w:tblW w:w="0" w:type="auto"/>
        <w:jc w:val="center"/>
        <w:tblLook w:val="04A0"/>
      </w:tblPr>
      <w:tblGrid>
        <w:gridCol w:w="3348"/>
        <w:gridCol w:w="2215"/>
        <w:gridCol w:w="2215"/>
        <w:gridCol w:w="1861"/>
      </w:tblGrid>
      <w:tr w:rsidR="00ED48B3" w:rsidRPr="00F04BD0" w:rsidTr="00D76981">
        <w:trPr>
          <w:jc w:val="center"/>
        </w:trPr>
        <w:tc>
          <w:tcPr>
            <w:tcW w:w="3348" w:type="dxa"/>
            <w:vAlign w:val="center"/>
          </w:tcPr>
          <w:p w:rsidR="00ED48B3" w:rsidRPr="00DA640F" w:rsidRDefault="00ED48B3" w:rsidP="00ED48B3">
            <w:pPr>
              <w:jc w:val="center"/>
              <w:rPr>
                <w:b/>
                <w:color w:val="2E353D" w:themeColor="text1"/>
              </w:rPr>
            </w:pPr>
            <w:r w:rsidRPr="00DA640F">
              <w:rPr>
                <w:b/>
                <w:color w:val="2E353D" w:themeColor="text1"/>
              </w:rPr>
              <w:t>Назва спеціальності</w:t>
            </w:r>
          </w:p>
        </w:tc>
        <w:tc>
          <w:tcPr>
            <w:tcW w:w="2215" w:type="dxa"/>
            <w:vAlign w:val="center"/>
          </w:tcPr>
          <w:p w:rsidR="00ED48B3" w:rsidRPr="00DA640F" w:rsidRDefault="00ED48B3" w:rsidP="00ED48B3">
            <w:pPr>
              <w:jc w:val="center"/>
              <w:rPr>
                <w:b/>
                <w:color w:val="2E353D" w:themeColor="text1"/>
              </w:rPr>
            </w:pPr>
            <w:r w:rsidRPr="00DA640F">
              <w:rPr>
                <w:b/>
                <w:color w:val="2E353D" w:themeColor="text1"/>
              </w:rPr>
              <w:t>Денна форма навчання</w:t>
            </w:r>
          </w:p>
        </w:tc>
        <w:tc>
          <w:tcPr>
            <w:tcW w:w="2215" w:type="dxa"/>
            <w:vAlign w:val="center"/>
          </w:tcPr>
          <w:p w:rsidR="00ED48B3" w:rsidRPr="00DA640F" w:rsidRDefault="00ED48B3" w:rsidP="00ED48B3">
            <w:pPr>
              <w:jc w:val="center"/>
              <w:rPr>
                <w:b/>
                <w:color w:val="2E353D" w:themeColor="text1"/>
              </w:rPr>
            </w:pPr>
            <w:r w:rsidRPr="00DA640F">
              <w:rPr>
                <w:b/>
                <w:color w:val="2E353D" w:themeColor="text1"/>
              </w:rPr>
              <w:t>Заочна форма навчання</w:t>
            </w:r>
          </w:p>
        </w:tc>
        <w:tc>
          <w:tcPr>
            <w:tcW w:w="1861" w:type="dxa"/>
            <w:vAlign w:val="center"/>
          </w:tcPr>
          <w:p w:rsidR="00ED48B3" w:rsidRPr="00DA640F" w:rsidRDefault="00ED48B3" w:rsidP="00ED48B3">
            <w:pPr>
              <w:jc w:val="center"/>
              <w:rPr>
                <w:b/>
                <w:color w:val="2E353D" w:themeColor="text1"/>
              </w:rPr>
            </w:pPr>
            <w:r w:rsidRPr="00DA640F">
              <w:rPr>
                <w:b/>
                <w:color w:val="2E353D" w:themeColor="text1"/>
              </w:rPr>
              <w:t>Усього</w:t>
            </w:r>
          </w:p>
        </w:tc>
      </w:tr>
      <w:tr w:rsidR="00ED48B3" w:rsidRPr="00F04BD0" w:rsidTr="00D76981">
        <w:trPr>
          <w:jc w:val="center"/>
        </w:trPr>
        <w:tc>
          <w:tcPr>
            <w:tcW w:w="3348" w:type="dxa"/>
          </w:tcPr>
          <w:p w:rsidR="00ED48B3" w:rsidRPr="00F04BD0" w:rsidRDefault="00ED48B3" w:rsidP="00ED48B3">
            <w:pPr>
              <w:rPr>
                <w:color w:val="2E353D" w:themeColor="text1"/>
              </w:rPr>
            </w:pPr>
            <w:r w:rsidRPr="00F04BD0">
              <w:rPr>
                <w:color w:val="2E353D" w:themeColor="text1"/>
              </w:rPr>
              <w:t xml:space="preserve">053 Психологія </w:t>
            </w:r>
          </w:p>
        </w:tc>
        <w:tc>
          <w:tcPr>
            <w:tcW w:w="2215" w:type="dxa"/>
          </w:tcPr>
          <w:p w:rsidR="00ED48B3" w:rsidRPr="00F04BD0" w:rsidRDefault="00ED48B3" w:rsidP="00ED48B3">
            <w:pPr>
              <w:jc w:val="center"/>
              <w:rPr>
                <w:color w:val="2E353D" w:themeColor="text1"/>
              </w:rPr>
            </w:pPr>
            <w:r w:rsidRPr="00F04BD0">
              <w:rPr>
                <w:color w:val="2E353D" w:themeColor="text1"/>
              </w:rPr>
              <w:t>3</w:t>
            </w:r>
          </w:p>
        </w:tc>
        <w:tc>
          <w:tcPr>
            <w:tcW w:w="2215" w:type="dxa"/>
          </w:tcPr>
          <w:p w:rsidR="00ED48B3" w:rsidRPr="00F04BD0" w:rsidRDefault="00ED48B3" w:rsidP="00ED48B3">
            <w:pPr>
              <w:jc w:val="center"/>
              <w:rPr>
                <w:color w:val="2E353D" w:themeColor="text1"/>
              </w:rPr>
            </w:pPr>
            <w:r w:rsidRPr="00F04BD0">
              <w:rPr>
                <w:color w:val="2E353D" w:themeColor="text1"/>
              </w:rPr>
              <w:t>86</w:t>
            </w:r>
          </w:p>
        </w:tc>
        <w:tc>
          <w:tcPr>
            <w:tcW w:w="1861" w:type="dxa"/>
          </w:tcPr>
          <w:p w:rsidR="00ED48B3" w:rsidRPr="00F04BD0" w:rsidRDefault="00ED48B3" w:rsidP="00ED48B3">
            <w:pPr>
              <w:jc w:val="center"/>
              <w:rPr>
                <w:color w:val="2E353D" w:themeColor="text1"/>
              </w:rPr>
            </w:pPr>
            <w:r w:rsidRPr="00F04BD0">
              <w:rPr>
                <w:color w:val="2E353D" w:themeColor="text1"/>
              </w:rPr>
              <w:t>89</w:t>
            </w:r>
          </w:p>
        </w:tc>
      </w:tr>
      <w:tr w:rsidR="00ED48B3" w:rsidRPr="00F04BD0" w:rsidTr="00D76981">
        <w:trPr>
          <w:jc w:val="center"/>
        </w:trPr>
        <w:tc>
          <w:tcPr>
            <w:tcW w:w="3348" w:type="dxa"/>
          </w:tcPr>
          <w:p w:rsidR="00ED48B3" w:rsidRPr="00F04BD0" w:rsidRDefault="00ED48B3" w:rsidP="00ED48B3">
            <w:pPr>
              <w:rPr>
                <w:color w:val="2E353D" w:themeColor="text1"/>
              </w:rPr>
            </w:pPr>
            <w:r w:rsidRPr="00F04BD0">
              <w:rPr>
                <w:color w:val="2E353D" w:themeColor="text1"/>
              </w:rPr>
              <w:t xml:space="preserve">076 Підприємництво та торгівля </w:t>
            </w:r>
          </w:p>
        </w:tc>
        <w:tc>
          <w:tcPr>
            <w:tcW w:w="2215" w:type="dxa"/>
          </w:tcPr>
          <w:p w:rsidR="00ED48B3" w:rsidRPr="00F04BD0" w:rsidRDefault="00ED48B3" w:rsidP="00ED48B3">
            <w:pPr>
              <w:jc w:val="center"/>
              <w:rPr>
                <w:color w:val="2E353D" w:themeColor="text1"/>
              </w:rPr>
            </w:pPr>
            <w:r w:rsidRPr="00F04BD0">
              <w:rPr>
                <w:color w:val="2E353D" w:themeColor="text1"/>
              </w:rPr>
              <w:t>-</w:t>
            </w:r>
          </w:p>
        </w:tc>
        <w:tc>
          <w:tcPr>
            <w:tcW w:w="2215" w:type="dxa"/>
          </w:tcPr>
          <w:p w:rsidR="00ED48B3" w:rsidRPr="00F04BD0" w:rsidRDefault="00ED48B3" w:rsidP="00ED48B3">
            <w:pPr>
              <w:jc w:val="center"/>
              <w:rPr>
                <w:color w:val="2E353D" w:themeColor="text1"/>
              </w:rPr>
            </w:pPr>
            <w:r w:rsidRPr="00F04BD0">
              <w:rPr>
                <w:color w:val="2E353D" w:themeColor="text1"/>
              </w:rPr>
              <w:t>9</w:t>
            </w:r>
          </w:p>
        </w:tc>
        <w:tc>
          <w:tcPr>
            <w:tcW w:w="1861" w:type="dxa"/>
          </w:tcPr>
          <w:p w:rsidR="00ED48B3" w:rsidRPr="00F04BD0" w:rsidRDefault="00ED48B3" w:rsidP="00ED48B3">
            <w:pPr>
              <w:jc w:val="center"/>
              <w:rPr>
                <w:color w:val="2E353D" w:themeColor="text1"/>
              </w:rPr>
            </w:pPr>
            <w:r w:rsidRPr="00F04BD0">
              <w:rPr>
                <w:color w:val="2E353D" w:themeColor="text1"/>
              </w:rPr>
              <w:t>9</w:t>
            </w:r>
          </w:p>
        </w:tc>
      </w:tr>
      <w:tr w:rsidR="00ED48B3" w:rsidRPr="00F04BD0" w:rsidTr="00D76981">
        <w:trPr>
          <w:jc w:val="center"/>
        </w:trPr>
        <w:tc>
          <w:tcPr>
            <w:tcW w:w="3348" w:type="dxa"/>
          </w:tcPr>
          <w:p w:rsidR="00ED48B3" w:rsidRPr="00F04BD0" w:rsidRDefault="00ED48B3" w:rsidP="00ED48B3">
            <w:pPr>
              <w:rPr>
                <w:color w:val="2E353D" w:themeColor="text1"/>
              </w:rPr>
            </w:pPr>
            <w:r w:rsidRPr="00F04BD0">
              <w:rPr>
                <w:color w:val="2E353D" w:themeColor="text1"/>
              </w:rPr>
              <w:t>231 Соціальна робота</w:t>
            </w:r>
          </w:p>
        </w:tc>
        <w:tc>
          <w:tcPr>
            <w:tcW w:w="2215" w:type="dxa"/>
          </w:tcPr>
          <w:p w:rsidR="00ED48B3" w:rsidRPr="00F04BD0" w:rsidRDefault="00ED48B3" w:rsidP="00ED48B3">
            <w:pPr>
              <w:jc w:val="center"/>
              <w:rPr>
                <w:color w:val="2E353D" w:themeColor="text1"/>
              </w:rPr>
            </w:pPr>
            <w:r w:rsidRPr="00F04BD0">
              <w:rPr>
                <w:color w:val="2E353D" w:themeColor="text1"/>
              </w:rPr>
              <w:t>-</w:t>
            </w:r>
          </w:p>
        </w:tc>
        <w:tc>
          <w:tcPr>
            <w:tcW w:w="2215" w:type="dxa"/>
          </w:tcPr>
          <w:p w:rsidR="00ED48B3" w:rsidRPr="00F04BD0" w:rsidRDefault="00ED48B3" w:rsidP="00ED48B3">
            <w:pPr>
              <w:jc w:val="center"/>
              <w:rPr>
                <w:color w:val="2E353D" w:themeColor="text1"/>
              </w:rPr>
            </w:pPr>
            <w:r w:rsidRPr="00F04BD0">
              <w:rPr>
                <w:color w:val="2E353D" w:themeColor="text1"/>
              </w:rPr>
              <w:t>12</w:t>
            </w:r>
          </w:p>
        </w:tc>
        <w:tc>
          <w:tcPr>
            <w:tcW w:w="1861" w:type="dxa"/>
          </w:tcPr>
          <w:p w:rsidR="00ED48B3" w:rsidRPr="00F04BD0" w:rsidRDefault="00ED48B3" w:rsidP="00ED48B3">
            <w:pPr>
              <w:jc w:val="center"/>
              <w:rPr>
                <w:color w:val="2E353D" w:themeColor="text1"/>
              </w:rPr>
            </w:pPr>
            <w:r w:rsidRPr="00F04BD0">
              <w:rPr>
                <w:color w:val="2E353D" w:themeColor="text1"/>
              </w:rPr>
              <w:t>12</w:t>
            </w:r>
          </w:p>
        </w:tc>
      </w:tr>
      <w:tr w:rsidR="00ED48B3" w:rsidRPr="00F04BD0" w:rsidTr="00D76981">
        <w:trPr>
          <w:jc w:val="center"/>
        </w:trPr>
        <w:tc>
          <w:tcPr>
            <w:tcW w:w="3348" w:type="dxa"/>
          </w:tcPr>
          <w:p w:rsidR="00ED48B3" w:rsidRPr="00F04BD0" w:rsidRDefault="00ED48B3" w:rsidP="00ED48B3">
            <w:pPr>
              <w:rPr>
                <w:color w:val="2E353D" w:themeColor="text1"/>
              </w:rPr>
            </w:pPr>
            <w:r w:rsidRPr="00F04BD0">
              <w:rPr>
                <w:color w:val="2E353D" w:themeColor="text1"/>
              </w:rPr>
              <w:t>051 Економіка</w:t>
            </w:r>
          </w:p>
        </w:tc>
        <w:tc>
          <w:tcPr>
            <w:tcW w:w="2215" w:type="dxa"/>
          </w:tcPr>
          <w:p w:rsidR="00ED48B3" w:rsidRPr="00F04BD0" w:rsidRDefault="00ED48B3" w:rsidP="00ED48B3">
            <w:pPr>
              <w:jc w:val="center"/>
              <w:rPr>
                <w:b/>
                <w:color w:val="2E353D" w:themeColor="text1"/>
              </w:rPr>
            </w:pPr>
            <w:r w:rsidRPr="00F04BD0">
              <w:rPr>
                <w:b/>
                <w:color w:val="2E353D" w:themeColor="text1"/>
              </w:rPr>
              <w:t>-</w:t>
            </w:r>
          </w:p>
        </w:tc>
        <w:tc>
          <w:tcPr>
            <w:tcW w:w="2215" w:type="dxa"/>
          </w:tcPr>
          <w:p w:rsidR="00ED48B3" w:rsidRPr="00F04BD0" w:rsidRDefault="00ED48B3" w:rsidP="00ED48B3">
            <w:pPr>
              <w:jc w:val="center"/>
              <w:rPr>
                <w:color w:val="2E353D" w:themeColor="text1"/>
              </w:rPr>
            </w:pPr>
            <w:r w:rsidRPr="00F04BD0">
              <w:rPr>
                <w:color w:val="2E353D" w:themeColor="text1"/>
              </w:rPr>
              <w:t>-</w:t>
            </w:r>
          </w:p>
        </w:tc>
        <w:tc>
          <w:tcPr>
            <w:tcW w:w="1861" w:type="dxa"/>
          </w:tcPr>
          <w:p w:rsidR="00ED48B3" w:rsidRPr="00F04BD0" w:rsidRDefault="00ED48B3" w:rsidP="00ED48B3">
            <w:pPr>
              <w:jc w:val="center"/>
              <w:rPr>
                <w:color w:val="2E353D" w:themeColor="text1"/>
              </w:rPr>
            </w:pPr>
            <w:r w:rsidRPr="00F04BD0">
              <w:rPr>
                <w:color w:val="2E353D" w:themeColor="text1"/>
              </w:rPr>
              <w:t>-</w:t>
            </w:r>
          </w:p>
        </w:tc>
      </w:tr>
      <w:tr w:rsidR="00ED48B3" w:rsidRPr="00F04BD0" w:rsidTr="00D76981">
        <w:trPr>
          <w:jc w:val="center"/>
        </w:trPr>
        <w:tc>
          <w:tcPr>
            <w:tcW w:w="3348" w:type="dxa"/>
          </w:tcPr>
          <w:p w:rsidR="00ED48B3" w:rsidRPr="00F04BD0" w:rsidRDefault="00ED48B3" w:rsidP="00ED48B3">
            <w:pPr>
              <w:rPr>
                <w:color w:val="2E353D" w:themeColor="text1"/>
              </w:rPr>
            </w:pPr>
            <w:r w:rsidRPr="00F04BD0">
              <w:rPr>
                <w:color w:val="2E353D" w:themeColor="text1"/>
              </w:rPr>
              <w:t>073 Менеджмент</w:t>
            </w:r>
          </w:p>
        </w:tc>
        <w:tc>
          <w:tcPr>
            <w:tcW w:w="2215" w:type="dxa"/>
          </w:tcPr>
          <w:p w:rsidR="00ED48B3" w:rsidRPr="00F04BD0" w:rsidRDefault="00ED48B3" w:rsidP="00ED48B3">
            <w:pPr>
              <w:jc w:val="center"/>
              <w:rPr>
                <w:b/>
                <w:color w:val="2E353D" w:themeColor="text1"/>
              </w:rPr>
            </w:pPr>
            <w:r w:rsidRPr="00F04BD0">
              <w:rPr>
                <w:b/>
                <w:color w:val="2E353D" w:themeColor="text1"/>
              </w:rPr>
              <w:t>-</w:t>
            </w:r>
          </w:p>
        </w:tc>
        <w:tc>
          <w:tcPr>
            <w:tcW w:w="2215" w:type="dxa"/>
          </w:tcPr>
          <w:p w:rsidR="00ED48B3" w:rsidRPr="00F04BD0" w:rsidRDefault="00ED48B3" w:rsidP="00ED48B3">
            <w:pPr>
              <w:jc w:val="center"/>
              <w:rPr>
                <w:color w:val="2E353D" w:themeColor="text1"/>
              </w:rPr>
            </w:pPr>
            <w:r w:rsidRPr="00F04BD0">
              <w:rPr>
                <w:color w:val="2E353D" w:themeColor="text1"/>
              </w:rPr>
              <w:t>-</w:t>
            </w:r>
          </w:p>
        </w:tc>
        <w:tc>
          <w:tcPr>
            <w:tcW w:w="1861" w:type="dxa"/>
          </w:tcPr>
          <w:p w:rsidR="00ED48B3" w:rsidRPr="00F04BD0" w:rsidRDefault="00ED48B3" w:rsidP="00ED48B3">
            <w:pPr>
              <w:jc w:val="center"/>
              <w:rPr>
                <w:color w:val="2E353D" w:themeColor="text1"/>
              </w:rPr>
            </w:pPr>
            <w:r w:rsidRPr="00F04BD0">
              <w:rPr>
                <w:color w:val="2E353D" w:themeColor="text1"/>
              </w:rPr>
              <w:t>-</w:t>
            </w:r>
          </w:p>
        </w:tc>
      </w:tr>
      <w:tr w:rsidR="00ED48B3" w:rsidRPr="00F04BD0" w:rsidTr="00D76981">
        <w:trPr>
          <w:jc w:val="center"/>
        </w:trPr>
        <w:tc>
          <w:tcPr>
            <w:tcW w:w="3348" w:type="dxa"/>
          </w:tcPr>
          <w:p w:rsidR="00ED48B3" w:rsidRPr="00F04BD0" w:rsidRDefault="00ED48B3" w:rsidP="00ED48B3">
            <w:pPr>
              <w:rPr>
                <w:color w:val="2E353D" w:themeColor="text1"/>
              </w:rPr>
            </w:pPr>
            <w:r w:rsidRPr="00F04BD0">
              <w:rPr>
                <w:color w:val="2E353D" w:themeColor="text1"/>
              </w:rPr>
              <w:t>Усього:</w:t>
            </w:r>
          </w:p>
        </w:tc>
        <w:tc>
          <w:tcPr>
            <w:tcW w:w="2215" w:type="dxa"/>
          </w:tcPr>
          <w:p w:rsidR="00ED48B3" w:rsidRPr="00F04BD0" w:rsidRDefault="00ED48B3" w:rsidP="00ED48B3">
            <w:pPr>
              <w:jc w:val="center"/>
              <w:rPr>
                <w:b/>
                <w:color w:val="2E353D" w:themeColor="text1"/>
              </w:rPr>
            </w:pPr>
            <w:r w:rsidRPr="00F04BD0">
              <w:rPr>
                <w:b/>
                <w:color w:val="2E353D" w:themeColor="text1"/>
              </w:rPr>
              <w:t>3</w:t>
            </w:r>
          </w:p>
        </w:tc>
        <w:tc>
          <w:tcPr>
            <w:tcW w:w="2215" w:type="dxa"/>
          </w:tcPr>
          <w:p w:rsidR="00ED48B3" w:rsidRPr="00F04BD0" w:rsidRDefault="00ED48B3" w:rsidP="00ED48B3">
            <w:pPr>
              <w:jc w:val="center"/>
              <w:rPr>
                <w:b/>
                <w:color w:val="2E353D" w:themeColor="text1"/>
              </w:rPr>
            </w:pPr>
            <w:r w:rsidRPr="00F04BD0">
              <w:rPr>
                <w:b/>
                <w:color w:val="2E353D" w:themeColor="text1"/>
              </w:rPr>
              <w:t>107</w:t>
            </w:r>
          </w:p>
        </w:tc>
        <w:tc>
          <w:tcPr>
            <w:tcW w:w="1861" w:type="dxa"/>
          </w:tcPr>
          <w:p w:rsidR="00ED48B3" w:rsidRPr="00F04BD0" w:rsidRDefault="00ED48B3" w:rsidP="00ED48B3">
            <w:pPr>
              <w:jc w:val="center"/>
              <w:rPr>
                <w:b/>
                <w:color w:val="2E353D" w:themeColor="text1"/>
              </w:rPr>
            </w:pPr>
            <w:r w:rsidRPr="00F04BD0">
              <w:rPr>
                <w:b/>
                <w:color w:val="2E353D" w:themeColor="text1"/>
              </w:rPr>
              <w:t>110</w:t>
            </w:r>
          </w:p>
        </w:tc>
      </w:tr>
    </w:tbl>
    <w:p w:rsidR="00520970" w:rsidRDefault="00520970" w:rsidP="00520970">
      <w:pPr>
        <w:ind w:firstLine="709"/>
        <w:jc w:val="both"/>
        <w:rPr>
          <w:color w:val="2E353D" w:themeColor="text1"/>
          <w:sz w:val="28"/>
          <w:szCs w:val="28"/>
        </w:rPr>
      </w:pPr>
    </w:p>
    <w:p w:rsidR="00ED48B3" w:rsidRPr="00520970" w:rsidRDefault="00ED48B3" w:rsidP="00520970">
      <w:pPr>
        <w:ind w:firstLine="709"/>
        <w:jc w:val="both"/>
        <w:rPr>
          <w:color w:val="2E353D" w:themeColor="text1"/>
          <w:sz w:val="28"/>
          <w:szCs w:val="28"/>
        </w:rPr>
      </w:pPr>
      <w:r w:rsidRPr="00F04BD0">
        <w:rPr>
          <w:color w:val="2E353D" w:themeColor="text1"/>
          <w:sz w:val="28"/>
          <w:szCs w:val="28"/>
        </w:rPr>
        <w:t>Різноманітн</w:t>
      </w:r>
      <w:r w:rsidR="00520970">
        <w:rPr>
          <w:color w:val="2E353D" w:themeColor="text1"/>
          <w:sz w:val="28"/>
          <w:szCs w:val="28"/>
        </w:rPr>
        <w:t>им</w:t>
      </w:r>
      <w:r w:rsidRPr="00F04BD0">
        <w:rPr>
          <w:color w:val="2E353D" w:themeColor="text1"/>
          <w:sz w:val="28"/>
          <w:szCs w:val="28"/>
        </w:rPr>
        <w:t xml:space="preserve"> є </w:t>
      </w:r>
      <w:r w:rsidRPr="00D76981">
        <w:rPr>
          <w:color w:val="2E353D" w:themeColor="text1"/>
          <w:sz w:val="28"/>
          <w:szCs w:val="28"/>
        </w:rPr>
        <w:t>регіональне представлення контингенту вступників</w:t>
      </w:r>
      <w:r w:rsidRPr="00F04BD0">
        <w:rPr>
          <w:color w:val="2E353D" w:themeColor="text1"/>
          <w:sz w:val="28"/>
          <w:szCs w:val="28"/>
        </w:rPr>
        <w:t xml:space="preserve"> </w:t>
      </w:r>
      <w:r w:rsidR="00D76981">
        <w:rPr>
          <w:color w:val="2E353D" w:themeColor="text1"/>
          <w:sz w:val="28"/>
          <w:szCs w:val="28"/>
        </w:rPr>
        <w:t>за ваучерами з</w:t>
      </w:r>
      <w:r w:rsidRPr="00F04BD0">
        <w:rPr>
          <w:color w:val="2E353D" w:themeColor="text1"/>
          <w:sz w:val="28"/>
          <w:szCs w:val="28"/>
        </w:rPr>
        <w:t xml:space="preserve"> 20 областей України та міст</w:t>
      </w:r>
      <w:r w:rsidR="00D76981">
        <w:rPr>
          <w:color w:val="2E353D" w:themeColor="text1"/>
          <w:sz w:val="28"/>
          <w:szCs w:val="28"/>
        </w:rPr>
        <w:t>а</w:t>
      </w:r>
      <w:r w:rsidRPr="00F04BD0">
        <w:rPr>
          <w:color w:val="2E353D" w:themeColor="text1"/>
          <w:sz w:val="28"/>
          <w:szCs w:val="28"/>
        </w:rPr>
        <w:t xml:space="preserve"> Ки</w:t>
      </w:r>
      <w:r w:rsidR="00D76981">
        <w:rPr>
          <w:color w:val="2E353D" w:themeColor="text1"/>
          <w:sz w:val="28"/>
          <w:szCs w:val="28"/>
        </w:rPr>
        <w:t>є</w:t>
      </w:r>
      <w:r w:rsidRPr="00F04BD0">
        <w:rPr>
          <w:color w:val="2E353D" w:themeColor="text1"/>
          <w:sz w:val="28"/>
          <w:szCs w:val="28"/>
        </w:rPr>
        <w:t>в</w:t>
      </w:r>
      <w:r w:rsidR="00D76981">
        <w:rPr>
          <w:color w:val="2E353D" w:themeColor="text1"/>
          <w:sz w:val="28"/>
          <w:szCs w:val="28"/>
        </w:rPr>
        <w:t xml:space="preserve">а, а саме: </w:t>
      </w:r>
      <w:r w:rsidRPr="00F04BD0">
        <w:rPr>
          <w:color w:val="2E353D" w:themeColor="text1"/>
          <w:sz w:val="28"/>
          <w:szCs w:val="28"/>
        </w:rPr>
        <w:t xml:space="preserve"> </w:t>
      </w:r>
      <w:r w:rsidR="00D76981" w:rsidRPr="00520970">
        <w:rPr>
          <w:color w:val="2E353D" w:themeColor="text1"/>
          <w:sz w:val="28"/>
          <w:szCs w:val="28"/>
        </w:rPr>
        <w:t xml:space="preserve">Київський міський ЦЗ – 48; Київський обласний ЦЗ (міста </w:t>
      </w:r>
      <w:r w:rsidR="00D76981" w:rsidRPr="00F04BD0">
        <w:rPr>
          <w:color w:val="2E353D" w:themeColor="text1"/>
          <w:sz w:val="28"/>
          <w:szCs w:val="28"/>
        </w:rPr>
        <w:t>–</w:t>
      </w:r>
      <w:r w:rsidR="00D76981" w:rsidRPr="00520970">
        <w:rPr>
          <w:color w:val="2E353D" w:themeColor="text1"/>
          <w:sz w:val="28"/>
          <w:szCs w:val="28"/>
        </w:rPr>
        <w:t xml:space="preserve"> Буча, Ірпінь, Бровари, Обухів, Фастів, Біла Церква) – 19; Закарпатський обласний ЦЗ – 1; Житомирський обласний ЦЗ – 1; Донецький обласний ЦЗ – 3; Полтавський обласний ЦЗ – 1; Харківський обласний ЦЗ – 2; Миколаївський обласний ЦЗ – 1; Дніпровський обласний ЦЗ – 4; Черкаський обласний ЦЗ – 8; </w:t>
      </w:r>
      <w:r w:rsidR="00520970" w:rsidRPr="00520970">
        <w:rPr>
          <w:color w:val="2E353D" w:themeColor="text1"/>
          <w:sz w:val="28"/>
          <w:szCs w:val="28"/>
        </w:rPr>
        <w:t>Запорізький обласний ЦЗ – 2; Львівський обласний ЦЗ – 3; Сумський обласний ЦЗ – 1; Рівненський обласний ЦЗ – 1; Волинський обласний ЦЗ – 1; Хмельницький обласний ЦЗ – 2; Кіровоградський обласний ЦЗ – 1.</w:t>
      </w:r>
    </w:p>
    <w:p w:rsidR="00D77BBE" w:rsidRPr="006E74F8" w:rsidRDefault="00D77BBE" w:rsidP="00E277C7">
      <w:pPr>
        <w:shd w:val="clear" w:color="auto" w:fill="FFFFFF"/>
        <w:spacing w:line="276" w:lineRule="auto"/>
        <w:ind w:firstLine="709"/>
        <w:jc w:val="both"/>
        <w:rPr>
          <w:color w:val="2E353D" w:themeColor="text1"/>
          <w:sz w:val="28"/>
          <w:szCs w:val="28"/>
          <w:lang w:eastAsia="ru-RU"/>
        </w:rPr>
      </w:pPr>
      <w:r w:rsidRPr="006E74F8">
        <w:rPr>
          <w:color w:val="2E353D" w:themeColor="text1"/>
          <w:sz w:val="28"/>
          <w:szCs w:val="28"/>
          <w:lang w:eastAsia="ru-RU"/>
        </w:rPr>
        <w:t>Магістерська підготовка майбутніх фахівців розглядається як така, яка б інтегрувала інтереси держави, суспільства та особистості, забезпечувала студенту повноцінний професійний і особистісний розвиток у максимально можливому діапазоні індивідуальних психологічних ресурсів. У процесі підготовки управлінців та викладачів вищої школи використовуються активні методи навчання, інтерактивні методи, тренінги, інформаційно-комунікаційні технології.</w:t>
      </w:r>
      <w:r w:rsidRPr="006E74F8">
        <w:rPr>
          <w:color w:val="FF0000"/>
          <w:sz w:val="28"/>
          <w:szCs w:val="28"/>
          <w:lang w:eastAsia="ru-RU"/>
        </w:rPr>
        <w:t xml:space="preserve"> </w:t>
      </w:r>
      <w:r w:rsidRPr="006E74F8">
        <w:rPr>
          <w:color w:val="2E353D" w:themeColor="text1"/>
          <w:sz w:val="28"/>
          <w:szCs w:val="28"/>
          <w:lang w:eastAsia="ru-RU"/>
        </w:rPr>
        <w:t>Так, з метою розвитку професійно значущих якостей керівника проводяться ділові ігри («Сучасний керівник», «Алгоритм ділового спілкування», «Імідж керівника», «Делегування повноважень»), застосовується метод дискусії, проблемне навчання.</w:t>
      </w:r>
    </w:p>
    <w:p w:rsidR="00D77BBE" w:rsidRDefault="00D77BBE" w:rsidP="00E277C7">
      <w:pPr>
        <w:shd w:val="clear" w:color="auto" w:fill="FFFFFF"/>
        <w:spacing w:line="276" w:lineRule="auto"/>
        <w:ind w:firstLine="709"/>
        <w:jc w:val="both"/>
        <w:rPr>
          <w:color w:val="2E353D" w:themeColor="text1"/>
          <w:sz w:val="28"/>
          <w:szCs w:val="28"/>
          <w:lang w:eastAsia="ru-RU"/>
        </w:rPr>
      </w:pPr>
      <w:r w:rsidRPr="006E74F8">
        <w:rPr>
          <w:color w:val="2E353D" w:themeColor="text1"/>
          <w:sz w:val="28"/>
          <w:szCs w:val="28"/>
          <w:lang w:eastAsia="ru-RU"/>
        </w:rPr>
        <w:t xml:space="preserve">Активна взаємодія всіх учасників освітнього процесу забезпечується застосуванням інтерактивних методів навчання (кейс-метод, навчання у </w:t>
      </w:r>
      <w:r w:rsidRPr="006E74F8">
        <w:rPr>
          <w:color w:val="2E353D" w:themeColor="text1"/>
          <w:sz w:val="28"/>
          <w:szCs w:val="28"/>
          <w:lang w:eastAsia="ru-RU"/>
        </w:rPr>
        <w:lastRenderedPageBreak/>
        <w:t>співробітництві (навчання у малих групах), метод проектів, метод «мозкової атаки»).</w:t>
      </w:r>
      <w:r w:rsidR="0060731D" w:rsidRPr="006E74F8">
        <w:rPr>
          <w:color w:val="2E353D" w:themeColor="text1"/>
          <w:sz w:val="28"/>
          <w:szCs w:val="28"/>
          <w:lang w:eastAsia="ru-RU"/>
        </w:rPr>
        <w:t xml:space="preserve"> </w:t>
      </w:r>
      <w:r w:rsidRPr="006E74F8">
        <w:rPr>
          <w:color w:val="2E353D" w:themeColor="text1"/>
          <w:sz w:val="28"/>
          <w:szCs w:val="28"/>
          <w:lang w:eastAsia="ru-RU"/>
        </w:rPr>
        <w:t>Для стимулювання пізнавальної активності використовуються тренінгові технології (тренінг щодо використання он-лайн конструктора для проведення маркетингових досліджень, тренінг щодо розвитку мотивації до навчання)</w:t>
      </w:r>
      <w:r w:rsidR="00BA6C2E" w:rsidRPr="006E74F8">
        <w:rPr>
          <w:color w:val="2E353D" w:themeColor="text1"/>
          <w:sz w:val="28"/>
          <w:szCs w:val="28"/>
          <w:lang w:eastAsia="ru-RU"/>
        </w:rPr>
        <w:t xml:space="preserve"> та ін</w:t>
      </w:r>
      <w:r w:rsidRPr="006E74F8">
        <w:rPr>
          <w:color w:val="2E353D" w:themeColor="text1"/>
          <w:sz w:val="28"/>
          <w:szCs w:val="28"/>
          <w:lang w:eastAsia="ru-RU"/>
        </w:rPr>
        <w:t>.</w:t>
      </w:r>
    </w:p>
    <w:p w:rsidR="002E07A9" w:rsidRPr="00C01D14" w:rsidRDefault="002E07A9" w:rsidP="002E07A9">
      <w:pPr>
        <w:spacing w:line="276" w:lineRule="auto"/>
        <w:ind w:firstLine="709"/>
        <w:jc w:val="both"/>
        <w:rPr>
          <w:color w:val="2E353D" w:themeColor="text1"/>
          <w:sz w:val="28"/>
          <w:szCs w:val="28"/>
          <w:lang w:eastAsia="ru-RU"/>
        </w:rPr>
      </w:pPr>
      <w:r w:rsidRPr="00C01D14">
        <w:rPr>
          <w:color w:val="2E353D" w:themeColor="text1"/>
          <w:sz w:val="28"/>
          <w:szCs w:val="28"/>
          <w:lang w:eastAsia="ru-RU"/>
        </w:rPr>
        <w:t>Органи студентського самоврядування брали участь в управлінні ННІМП, організації дозвілля, побуту, а також проводили організаційні, просвітницькі, наукові та інші заходи, вносили пропозиції щодо змісту навчальних планів і програм та  ін.</w:t>
      </w:r>
    </w:p>
    <w:p w:rsidR="002E07A9" w:rsidRPr="00C01D14" w:rsidRDefault="002E07A9" w:rsidP="002E07A9">
      <w:pPr>
        <w:spacing w:line="276" w:lineRule="auto"/>
        <w:ind w:firstLine="709"/>
        <w:jc w:val="both"/>
        <w:rPr>
          <w:color w:val="2E353D" w:themeColor="text1"/>
          <w:sz w:val="28"/>
          <w:szCs w:val="28"/>
          <w:lang w:eastAsia="ru-RU"/>
        </w:rPr>
      </w:pPr>
      <w:r w:rsidRPr="00C01D14">
        <w:rPr>
          <w:color w:val="2E353D" w:themeColor="text1"/>
          <w:sz w:val="28"/>
          <w:szCs w:val="28"/>
          <w:lang w:eastAsia="ru-RU"/>
        </w:rPr>
        <w:t>Склад Студентської колегії ДЗВО «Університет менеджменту освіти» налічує 11 осіб. Голова Студентської колегії Єлізавета Веременко, заступник голови –  Каріна Колодій, секретар – Діана Бендас.</w:t>
      </w:r>
    </w:p>
    <w:p w:rsidR="002E07A9" w:rsidRDefault="002E07A9" w:rsidP="002E07A9">
      <w:pPr>
        <w:spacing w:line="276" w:lineRule="auto"/>
        <w:ind w:firstLine="709"/>
        <w:jc w:val="both"/>
        <w:rPr>
          <w:color w:val="2E353D" w:themeColor="text1"/>
          <w:sz w:val="28"/>
          <w:szCs w:val="28"/>
          <w:lang w:eastAsia="ru-RU"/>
        </w:rPr>
      </w:pPr>
      <w:r w:rsidRPr="00C01D14">
        <w:rPr>
          <w:color w:val="2E353D" w:themeColor="text1"/>
          <w:sz w:val="28"/>
          <w:szCs w:val="28"/>
          <w:lang w:eastAsia="ru-RU"/>
        </w:rPr>
        <w:t xml:space="preserve">Опитування, що проводилося представниками органів студентського самоврядування серед здобувачів різних курсів та спеціальностей засвідчило, що вони загалом позитивно оцінюють роботу науково-педагогічних працівників. </w:t>
      </w:r>
    </w:p>
    <w:p w:rsidR="002E07A9" w:rsidRPr="00C01D14" w:rsidRDefault="002E07A9" w:rsidP="002E07A9">
      <w:pPr>
        <w:spacing w:line="276" w:lineRule="auto"/>
        <w:ind w:firstLine="709"/>
        <w:jc w:val="both"/>
        <w:rPr>
          <w:color w:val="2E353D" w:themeColor="text1"/>
          <w:sz w:val="28"/>
          <w:szCs w:val="28"/>
          <w:lang w:eastAsia="ru-RU"/>
        </w:rPr>
      </w:pPr>
      <w:r w:rsidRPr="00C01D14">
        <w:rPr>
          <w:color w:val="2E353D" w:themeColor="text1"/>
          <w:sz w:val="28"/>
          <w:szCs w:val="28"/>
          <w:lang w:eastAsia="ru-RU"/>
        </w:rPr>
        <w:t>У межах волонтерської діяльності студентами були зібрані кошти на закупку миючих та гігієнічних засобів для ЗСУ.</w:t>
      </w:r>
    </w:p>
    <w:p w:rsidR="002E07A9" w:rsidRPr="00C01D14" w:rsidRDefault="002E07A9" w:rsidP="002E07A9">
      <w:pPr>
        <w:spacing w:line="276" w:lineRule="auto"/>
        <w:ind w:firstLine="709"/>
        <w:jc w:val="both"/>
        <w:rPr>
          <w:color w:val="2E353D" w:themeColor="text1"/>
          <w:sz w:val="28"/>
          <w:szCs w:val="28"/>
          <w:lang w:eastAsia="ru-RU"/>
        </w:rPr>
      </w:pPr>
      <w:r w:rsidRPr="00C01D14">
        <w:rPr>
          <w:color w:val="2E353D" w:themeColor="text1"/>
          <w:sz w:val="28"/>
          <w:szCs w:val="28"/>
          <w:lang w:eastAsia="ru-RU"/>
        </w:rPr>
        <w:t>Студентам створені належні умови для роботи органів студентського самоврядування – виділені приміщення в третьому корпусі та в гуртожитку, що обладнані меблями та комп’ютерною технікою, засобами телефонного зв’язку, є доступ до Інтернету.</w:t>
      </w:r>
    </w:p>
    <w:p w:rsidR="00D77BBE" w:rsidRDefault="00D77BBE" w:rsidP="00E277C7">
      <w:pPr>
        <w:shd w:val="clear" w:color="auto" w:fill="FFFFFF"/>
        <w:spacing w:line="276" w:lineRule="auto"/>
        <w:ind w:firstLine="709"/>
        <w:jc w:val="both"/>
        <w:rPr>
          <w:color w:val="2E353D" w:themeColor="text1"/>
          <w:sz w:val="28"/>
          <w:szCs w:val="28"/>
          <w:lang w:eastAsia="ru-RU"/>
        </w:rPr>
      </w:pPr>
      <w:r w:rsidRPr="00C01D14">
        <w:rPr>
          <w:color w:val="2E353D" w:themeColor="text1"/>
          <w:sz w:val="28"/>
          <w:szCs w:val="28"/>
          <w:lang w:eastAsia="ru-RU"/>
        </w:rPr>
        <w:t xml:space="preserve">У ННІМП </w:t>
      </w:r>
      <w:r w:rsidR="00892476" w:rsidRPr="00C01D14">
        <w:rPr>
          <w:color w:val="2E353D" w:themeColor="text1"/>
          <w:sz w:val="28"/>
          <w:szCs w:val="28"/>
          <w:lang w:eastAsia="ru-RU"/>
        </w:rPr>
        <w:t xml:space="preserve">в 2024 році </w:t>
      </w:r>
      <w:r w:rsidR="005C39DF">
        <w:rPr>
          <w:color w:val="2E353D" w:themeColor="text1"/>
          <w:sz w:val="28"/>
          <w:szCs w:val="28"/>
          <w:lang w:eastAsia="ru-RU"/>
        </w:rPr>
        <w:t>активно залучали здобувачів вищої освіти та науково-педагогічних працівників до наукових розвідок</w:t>
      </w:r>
      <w:r w:rsidRPr="00C01D14">
        <w:rPr>
          <w:color w:val="2E353D" w:themeColor="text1"/>
          <w:sz w:val="28"/>
          <w:szCs w:val="28"/>
          <w:lang w:eastAsia="ru-RU"/>
        </w:rPr>
        <w:t xml:space="preserve"> провідн</w:t>
      </w:r>
      <w:r w:rsidR="005C39DF">
        <w:rPr>
          <w:color w:val="2E353D" w:themeColor="text1"/>
          <w:sz w:val="28"/>
          <w:szCs w:val="28"/>
          <w:lang w:eastAsia="ru-RU"/>
        </w:rPr>
        <w:t>і</w:t>
      </w:r>
      <w:r w:rsidRPr="00C01D14">
        <w:rPr>
          <w:color w:val="2E353D" w:themeColor="text1"/>
          <w:sz w:val="28"/>
          <w:szCs w:val="28"/>
          <w:lang w:eastAsia="ru-RU"/>
        </w:rPr>
        <w:t xml:space="preserve"> вчен</w:t>
      </w:r>
      <w:r w:rsidR="005C39DF">
        <w:rPr>
          <w:color w:val="2E353D" w:themeColor="text1"/>
          <w:sz w:val="28"/>
          <w:szCs w:val="28"/>
          <w:lang w:eastAsia="ru-RU"/>
        </w:rPr>
        <w:t>і</w:t>
      </w:r>
      <w:r w:rsidRPr="00C01D14">
        <w:rPr>
          <w:color w:val="2E353D" w:themeColor="text1"/>
          <w:sz w:val="28"/>
          <w:szCs w:val="28"/>
          <w:lang w:eastAsia="ru-RU"/>
        </w:rPr>
        <w:t xml:space="preserve"> Віктор Васильович Олійник, Валентин Іванович Маслов, Геннаді</w:t>
      </w:r>
      <w:r w:rsidR="002E07A9">
        <w:rPr>
          <w:color w:val="2E353D" w:themeColor="text1"/>
          <w:sz w:val="28"/>
          <w:szCs w:val="28"/>
          <w:lang w:eastAsia="ru-RU"/>
        </w:rPr>
        <w:t>й</w:t>
      </w:r>
      <w:r w:rsidRPr="00C01D14">
        <w:rPr>
          <w:color w:val="2E353D" w:themeColor="text1"/>
          <w:sz w:val="28"/>
          <w:szCs w:val="28"/>
          <w:lang w:eastAsia="ru-RU"/>
        </w:rPr>
        <w:t xml:space="preserve"> Анатолійович Дмитренк</w:t>
      </w:r>
      <w:r w:rsidR="002E07A9">
        <w:rPr>
          <w:color w:val="2E353D" w:themeColor="text1"/>
          <w:sz w:val="28"/>
          <w:szCs w:val="28"/>
          <w:lang w:eastAsia="ru-RU"/>
        </w:rPr>
        <w:t>о</w:t>
      </w:r>
      <w:r w:rsidRPr="00C01D14">
        <w:rPr>
          <w:color w:val="2E353D" w:themeColor="text1"/>
          <w:sz w:val="28"/>
          <w:szCs w:val="28"/>
          <w:lang w:eastAsia="ru-RU"/>
        </w:rPr>
        <w:t>, Павл</w:t>
      </w:r>
      <w:r w:rsidR="002E07A9">
        <w:rPr>
          <w:color w:val="2E353D" w:themeColor="text1"/>
          <w:sz w:val="28"/>
          <w:szCs w:val="28"/>
          <w:lang w:eastAsia="ru-RU"/>
        </w:rPr>
        <w:t>о</w:t>
      </w:r>
      <w:r w:rsidRPr="00C01D14">
        <w:rPr>
          <w:color w:val="2E353D" w:themeColor="text1"/>
          <w:sz w:val="28"/>
          <w:szCs w:val="28"/>
          <w:lang w:eastAsia="ru-RU"/>
        </w:rPr>
        <w:t xml:space="preserve"> Володимирович Лушин, Ганн</w:t>
      </w:r>
      <w:r w:rsidR="002E07A9">
        <w:rPr>
          <w:color w:val="2E353D" w:themeColor="text1"/>
          <w:sz w:val="28"/>
          <w:szCs w:val="28"/>
          <w:lang w:eastAsia="ru-RU"/>
        </w:rPr>
        <w:t>а</w:t>
      </w:r>
      <w:r w:rsidRPr="00C01D14">
        <w:rPr>
          <w:color w:val="2E353D" w:themeColor="text1"/>
          <w:sz w:val="28"/>
          <w:szCs w:val="28"/>
          <w:lang w:eastAsia="ru-RU"/>
        </w:rPr>
        <w:t xml:space="preserve"> Миколаївн</w:t>
      </w:r>
      <w:r w:rsidR="002E07A9">
        <w:rPr>
          <w:color w:val="2E353D" w:themeColor="text1"/>
          <w:sz w:val="28"/>
          <w:szCs w:val="28"/>
          <w:lang w:eastAsia="ru-RU"/>
        </w:rPr>
        <w:t>а</w:t>
      </w:r>
      <w:r w:rsidRPr="00C01D14">
        <w:rPr>
          <w:color w:val="2E353D" w:themeColor="text1"/>
          <w:sz w:val="28"/>
          <w:szCs w:val="28"/>
          <w:lang w:eastAsia="ru-RU"/>
        </w:rPr>
        <w:t xml:space="preserve"> Тимошко.</w:t>
      </w:r>
    </w:p>
    <w:p w:rsidR="00BB4FFA" w:rsidRPr="00A64C95" w:rsidRDefault="00BB4FFA" w:rsidP="00BB4FFA">
      <w:pPr>
        <w:ind w:firstLine="720"/>
        <w:jc w:val="both"/>
        <w:rPr>
          <w:i/>
          <w:iCs/>
          <w:sz w:val="28"/>
          <w:szCs w:val="28"/>
          <w:lang w:eastAsia="ru-RU"/>
        </w:rPr>
      </w:pPr>
      <w:r w:rsidRPr="00A64C95">
        <w:rPr>
          <w:i/>
          <w:iCs/>
          <w:sz w:val="28"/>
          <w:szCs w:val="28"/>
          <w:lang w:eastAsia="ru-RU"/>
        </w:rPr>
        <w:t>Загальні відомості про роботу аспірантури та докторантури</w:t>
      </w:r>
    </w:p>
    <w:p w:rsidR="00BB4FFA" w:rsidRPr="00A64C95" w:rsidRDefault="00BB4FFA" w:rsidP="00BB4FFA">
      <w:pPr>
        <w:ind w:firstLine="709"/>
        <w:jc w:val="both"/>
        <w:rPr>
          <w:sz w:val="28"/>
          <w:szCs w:val="28"/>
        </w:rPr>
      </w:pPr>
      <w:r w:rsidRPr="00A64C95">
        <w:rPr>
          <w:sz w:val="28"/>
          <w:szCs w:val="28"/>
        </w:rPr>
        <w:t>У</w:t>
      </w:r>
      <w:r w:rsidR="002E07A9">
        <w:rPr>
          <w:sz w:val="28"/>
          <w:szCs w:val="28"/>
        </w:rPr>
        <w:t xml:space="preserve"> </w:t>
      </w:r>
      <w:r w:rsidRPr="00A64C95">
        <w:rPr>
          <w:sz w:val="28"/>
          <w:szCs w:val="28"/>
        </w:rPr>
        <w:t>202</w:t>
      </w:r>
      <w:r w:rsidRPr="00A64C95">
        <w:rPr>
          <w:sz w:val="28"/>
          <w:szCs w:val="28"/>
          <w:lang w:val="ru-RU"/>
        </w:rPr>
        <w:t>4</w:t>
      </w:r>
      <w:r w:rsidRPr="00A64C95">
        <w:rPr>
          <w:sz w:val="28"/>
          <w:szCs w:val="28"/>
        </w:rPr>
        <w:t xml:space="preserve"> р. підготовка наукових і науково-педагогічних кадрів здійснювалася через докторантуру та аспірантуру за рахунок коштів державного бюджету, за кошти фізичних та/або юридичних осіб: </w:t>
      </w:r>
    </w:p>
    <w:p w:rsidR="00BB4FFA" w:rsidRPr="00A64C95" w:rsidRDefault="00BB4FFA" w:rsidP="00BB4FFA">
      <w:pPr>
        <w:ind w:firstLine="709"/>
        <w:jc w:val="both"/>
        <w:rPr>
          <w:sz w:val="28"/>
          <w:szCs w:val="28"/>
        </w:rPr>
      </w:pPr>
      <w:r w:rsidRPr="00A64C95">
        <w:rPr>
          <w:sz w:val="28"/>
          <w:szCs w:val="28"/>
        </w:rPr>
        <w:t>– галузь знань 01 Освіта/Педагогіка, спеціальність 011 «Освітні, педагогічні науки»; ОНП «Освітні, педагогічні науки»;</w:t>
      </w:r>
    </w:p>
    <w:p w:rsidR="00BB4FFA" w:rsidRPr="00A64C95" w:rsidRDefault="00BB4FFA" w:rsidP="00BB4FFA">
      <w:pPr>
        <w:ind w:firstLine="709"/>
        <w:jc w:val="both"/>
        <w:rPr>
          <w:sz w:val="28"/>
          <w:szCs w:val="28"/>
        </w:rPr>
      </w:pPr>
      <w:r w:rsidRPr="00A64C95">
        <w:rPr>
          <w:sz w:val="28"/>
          <w:szCs w:val="28"/>
        </w:rPr>
        <w:t>– галузь знань 05 Соціальні та поведінкові науки, спеціальність 053 «Психологія», ОНП «Психологія особистісного, соціального та організаційного розвитку»;</w:t>
      </w:r>
    </w:p>
    <w:p w:rsidR="00BB4FFA" w:rsidRPr="00A64C95" w:rsidRDefault="00BB4FFA" w:rsidP="00BB4FFA">
      <w:pPr>
        <w:ind w:firstLine="709"/>
        <w:jc w:val="both"/>
        <w:rPr>
          <w:sz w:val="28"/>
          <w:szCs w:val="28"/>
        </w:rPr>
      </w:pPr>
      <w:r w:rsidRPr="00A64C95">
        <w:rPr>
          <w:sz w:val="28"/>
          <w:szCs w:val="28"/>
        </w:rPr>
        <w:t>– галузь знань 28 Публічне управління та адміністрування, спеціальність 281 «Публічне управління та адміністрування», ОНП «Публічне управління та адміністрування».</w:t>
      </w:r>
    </w:p>
    <w:p w:rsidR="00BB4FFA" w:rsidRDefault="00BB4FFA" w:rsidP="00BB4FFA">
      <w:pPr>
        <w:ind w:firstLine="709"/>
        <w:jc w:val="both"/>
        <w:rPr>
          <w:color w:val="2E353D" w:themeColor="text1"/>
          <w:sz w:val="28"/>
          <w:szCs w:val="28"/>
        </w:rPr>
      </w:pPr>
      <w:r w:rsidRPr="00A64C95">
        <w:rPr>
          <w:color w:val="2E353D" w:themeColor="text1"/>
          <w:sz w:val="28"/>
          <w:szCs w:val="28"/>
          <w:shd w:val="clear" w:color="auto" w:fill="FFFFFF"/>
        </w:rPr>
        <w:t xml:space="preserve">У 2024 р. державного замовлення на підготовку третього (освітньо-наукового) рівня – доктор філософії </w:t>
      </w:r>
      <w:r w:rsidRPr="00A64C95">
        <w:rPr>
          <w:color w:val="2E353D" w:themeColor="text1"/>
          <w:sz w:val="28"/>
          <w:szCs w:val="28"/>
        </w:rPr>
        <w:t>не було</w:t>
      </w:r>
      <w:r w:rsidR="006029EE">
        <w:rPr>
          <w:color w:val="2E353D" w:themeColor="text1"/>
          <w:sz w:val="28"/>
          <w:szCs w:val="28"/>
        </w:rPr>
        <w:t xml:space="preserve"> З</w:t>
      </w:r>
      <w:r w:rsidRPr="00A64C95">
        <w:rPr>
          <w:color w:val="2E353D" w:themeColor="text1"/>
          <w:sz w:val="28"/>
          <w:szCs w:val="28"/>
        </w:rPr>
        <w:t xml:space="preserve">а кошти фізичних </w:t>
      </w:r>
      <w:r w:rsidR="006029EE">
        <w:rPr>
          <w:color w:val="2E353D" w:themeColor="text1"/>
          <w:sz w:val="28"/>
          <w:szCs w:val="28"/>
        </w:rPr>
        <w:t>та/</w:t>
      </w:r>
      <w:r w:rsidRPr="00A64C95">
        <w:rPr>
          <w:color w:val="2E353D" w:themeColor="text1"/>
          <w:sz w:val="28"/>
          <w:szCs w:val="28"/>
        </w:rPr>
        <w:t xml:space="preserve">або юридичних осіб </w:t>
      </w:r>
      <w:r w:rsidR="006029EE">
        <w:rPr>
          <w:color w:val="2E353D" w:themeColor="text1"/>
          <w:sz w:val="28"/>
          <w:szCs w:val="28"/>
        </w:rPr>
        <w:t>до</w:t>
      </w:r>
      <w:r w:rsidRPr="00A64C95">
        <w:rPr>
          <w:color w:val="2E353D" w:themeColor="text1"/>
          <w:sz w:val="28"/>
          <w:szCs w:val="28"/>
        </w:rPr>
        <w:t xml:space="preserve"> аспірантури вступило 14 осіб.</w:t>
      </w:r>
    </w:p>
    <w:p w:rsidR="00BB4FFA" w:rsidRDefault="00BB4FFA" w:rsidP="00BB4FFA">
      <w:pPr>
        <w:widowControl w:val="0"/>
        <w:spacing w:line="276" w:lineRule="auto"/>
        <w:ind w:firstLine="708"/>
        <w:jc w:val="both"/>
        <w:rPr>
          <w:bCs/>
          <w:color w:val="2E353D" w:themeColor="text1"/>
          <w:sz w:val="28"/>
          <w:szCs w:val="28"/>
        </w:rPr>
      </w:pPr>
      <w:r w:rsidRPr="00293D63">
        <w:rPr>
          <w:bCs/>
          <w:color w:val="2E353D" w:themeColor="text1"/>
          <w:sz w:val="28"/>
          <w:szCs w:val="28"/>
        </w:rPr>
        <w:t>Динаміка вступної кампанії до аспірантури 2022-2024 р</w:t>
      </w:r>
      <w:r w:rsidR="00FC04A1" w:rsidRPr="00293D63">
        <w:rPr>
          <w:bCs/>
          <w:color w:val="2E353D" w:themeColor="text1"/>
          <w:sz w:val="28"/>
          <w:szCs w:val="28"/>
        </w:rPr>
        <w:t>р</w:t>
      </w:r>
      <w:r w:rsidRPr="00293D63">
        <w:rPr>
          <w:bCs/>
          <w:color w:val="2E353D" w:themeColor="text1"/>
          <w:sz w:val="28"/>
          <w:szCs w:val="28"/>
        </w:rPr>
        <w:t>.</w:t>
      </w:r>
    </w:p>
    <w:p w:rsidR="00B02659" w:rsidRPr="00B02659" w:rsidRDefault="00B02659" w:rsidP="00BB4FFA">
      <w:pPr>
        <w:widowControl w:val="0"/>
        <w:spacing w:line="276" w:lineRule="auto"/>
        <w:ind w:firstLine="708"/>
        <w:jc w:val="both"/>
        <w:rPr>
          <w:bCs/>
          <w:color w:val="2E353D" w:themeColor="text1"/>
          <w:sz w:val="16"/>
          <w:szCs w:val="16"/>
        </w:rPr>
      </w:pPr>
    </w:p>
    <w:p w:rsidR="00BB4FFA" w:rsidRDefault="00BB4FFA" w:rsidP="00BB4FFA">
      <w:pPr>
        <w:jc w:val="both"/>
        <w:rPr>
          <w:rFonts w:eastAsia="SimSun"/>
          <w:b/>
          <w:color w:val="2E353D" w:themeColor="text1"/>
          <w:lang w:eastAsia="zh-CN"/>
        </w:rPr>
      </w:pPr>
      <w:r w:rsidRPr="00A64C95">
        <w:rPr>
          <w:bCs/>
          <w:color w:val="2E353D" w:themeColor="text1"/>
        </w:rPr>
        <w:t xml:space="preserve">Таблиця </w:t>
      </w:r>
      <w:r w:rsidR="004460DF">
        <w:rPr>
          <w:bCs/>
          <w:color w:val="2E353D" w:themeColor="text1"/>
        </w:rPr>
        <w:t>І</w:t>
      </w:r>
      <w:r>
        <w:rPr>
          <w:bCs/>
          <w:color w:val="2E353D" w:themeColor="text1"/>
        </w:rPr>
        <w:t>.</w:t>
      </w:r>
      <w:r w:rsidR="00520970">
        <w:rPr>
          <w:bCs/>
          <w:color w:val="2E353D" w:themeColor="text1"/>
        </w:rPr>
        <w:t>2</w:t>
      </w:r>
      <w:r w:rsidRPr="00A64C95">
        <w:rPr>
          <w:bCs/>
          <w:i/>
          <w:color w:val="2E353D" w:themeColor="text1"/>
        </w:rPr>
        <w:t xml:space="preserve"> – </w:t>
      </w:r>
      <w:r w:rsidRPr="00A64C95">
        <w:rPr>
          <w:b/>
          <w:bCs/>
          <w:color w:val="2E353D" w:themeColor="text1"/>
        </w:rPr>
        <w:t>Вступ за спеціальностями до аспірантури</w:t>
      </w:r>
      <w:r w:rsidRPr="00A64C95">
        <w:rPr>
          <w:rFonts w:eastAsia="SimSun"/>
          <w:b/>
          <w:color w:val="2E353D" w:themeColor="text1"/>
          <w:lang w:eastAsia="zh-CN"/>
        </w:rPr>
        <w:t xml:space="preserve"> (2022-2024)</w:t>
      </w:r>
    </w:p>
    <w:p w:rsidR="00F57A8D" w:rsidRDefault="00F57A8D" w:rsidP="00BB4FFA">
      <w:pPr>
        <w:jc w:val="both"/>
        <w:rPr>
          <w:rFonts w:eastAsia="SimSun"/>
          <w:b/>
          <w:color w:val="2E353D" w:themeColor="text1"/>
          <w:lang w:val="ru-RU" w:eastAsia="zh-CN"/>
        </w:rPr>
      </w:pPr>
    </w:p>
    <w:tbl>
      <w:tblPr>
        <w:tblStyle w:val="a9"/>
        <w:tblW w:w="0" w:type="auto"/>
        <w:jc w:val="center"/>
        <w:tblLayout w:type="fixed"/>
        <w:tblLook w:val="04A0"/>
      </w:tblPr>
      <w:tblGrid>
        <w:gridCol w:w="3676"/>
        <w:gridCol w:w="992"/>
        <w:gridCol w:w="992"/>
        <w:gridCol w:w="1078"/>
        <w:gridCol w:w="907"/>
        <w:gridCol w:w="992"/>
        <w:gridCol w:w="1015"/>
      </w:tblGrid>
      <w:tr w:rsidR="00BB4FFA" w:rsidRPr="00A64C95" w:rsidTr="00B02659">
        <w:trPr>
          <w:jc w:val="center"/>
        </w:trPr>
        <w:tc>
          <w:tcPr>
            <w:tcW w:w="3676" w:type="dxa"/>
            <w:vMerge w:val="restart"/>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Назва спеціальності</w:t>
            </w:r>
          </w:p>
        </w:tc>
        <w:tc>
          <w:tcPr>
            <w:tcW w:w="1984" w:type="dxa"/>
            <w:gridSpan w:val="2"/>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2022/форма навчання</w:t>
            </w:r>
          </w:p>
        </w:tc>
        <w:tc>
          <w:tcPr>
            <w:tcW w:w="1985" w:type="dxa"/>
            <w:gridSpan w:val="2"/>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2023/форма навчання</w:t>
            </w:r>
          </w:p>
        </w:tc>
        <w:tc>
          <w:tcPr>
            <w:tcW w:w="2007" w:type="dxa"/>
            <w:gridSpan w:val="2"/>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2024/форма навчання</w:t>
            </w:r>
          </w:p>
        </w:tc>
      </w:tr>
      <w:tr w:rsidR="00BB4FFA" w:rsidRPr="00A64C95" w:rsidTr="00B02659">
        <w:trPr>
          <w:jc w:val="center"/>
        </w:trPr>
        <w:tc>
          <w:tcPr>
            <w:tcW w:w="3676" w:type="dxa"/>
            <w:vMerge/>
          </w:tcPr>
          <w:p w:rsidR="00BB4FFA" w:rsidRPr="00A64C95" w:rsidRDefault="00BB4FFA" w:rsidP="00ED48B3">
            <w:pPr>
              <w:rPr>
                <w:color w:val="2E353D" w:themeColor="text1"/>
                <w:sz w:val="22"/>
                <w:szCs w:val="22"/>
              </w:rPr>
            </w:pP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очно</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заочно</w:t>
            </w:r>
          </w:p>
        </w:tc>
        <w:tc>
          <w:tcPr>
            <w:tcW w:w="1078"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очно</w:t>
            </w:r>
          </w:p>
        </w:tc>
        <w:tc>
          <w:tcPr>
            <w:tcW w:w="907"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заочно</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очно</w:t>
            </w:r>
          </w:p>
        </w:tc>
        <w:tc>
          <w:tcPr>
            <w:tcW w:w="1015"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заочно</w:t>
            </w:r>
          </w:p>
        </w:tc>
      </w:tr>
      <w:tr w:rsidR="00BB4FFA" w:rsidRPr="00A64C95" w:rsidTr="00B02659">
        <w:trPr>
          <w:jc w:val="center"/>
        </w:trPr>
        <w:tc>
          <w:tcPr>
            <w:tcW w:w="3676" w:type="dxa"/>
          </w:tcPr>
          <w:p w:rsidR="00BB4FFA" w:rsidRPr="00A64C95" w:rsidRDefault="00BB4FFA" w:rsidP="00ED48B3">
            <w:pPr>
              <w:rPr>
                <w:color w:val="2E353D" w:themeColor="text1"/>
                <w:sz w:val="22"/>
                <w:szCs w:val="22"/>
              </w:rPr>
            </w:pPr>
            <w:r w:rsidRPr="00A64C95">
              <w:rPr>
                <w:color w:val="2E353D" w:themeColor="text1"/>
                <w:sz w:val="22"/>
                <w:szCs w:val="22"/>
              </w:rPr>
              <w:t>011. Освітні, педагогічні науки</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7</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8</w:t>
            </w:r>
          </w:p>
        </w:tc>
        <w:tc>
          <w:tcPr>
            <w:tcW w:w="1078"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23</w:t>
            </w:r>
          </w:p>
        </w:tc>
        <w:tc>
          <w:tcPr>
            <w:tcW w:w="907"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3</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3</w:t>
            </w:r>
          </w:p>
        </w:tc>
        <w:tc>
          <w:tcPr>
            <w:tcW w:w="1015"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4</w:t>
            </w:r>
          </w:p>
        </w:tc>
      </w:tr>
      <w:tr w:rsidR="00BB4FFA" w:rsidRPr="00A64C95" w:rsidTr="00B02659">
        <w:trPr>
          <w:trHeight w:val="187"/>
          <w:jc w:val="center"/>
        </w:trPr>
        <w:tc>
          <w:tcPr>
            <w:tcW w:w="3676" w:type="dxa"/>
          </w:tcPr>
          <w:p w:rsidR="00BB4FFA" w:rsidRPr="00A64C95" w:rsidRDefault="00BB4FFA" w:rsidP="00ED48B3">
            <w:pPr>
              <w:rPr>
                <w:color w:val="2E353D" w:themeColor="text1"/>
                <w:sz w:val="22"/>
                <w:szCs w:val="22"/>
              </w:rPr>
            </w:pPr>
            <w:r w:rsidRPr="00A64C95">
              <w:rPr>
                <w:color w:val="2E353D" w:themeColor="text1"/>
                <w:sz w:val="22"/>
                <w:szCs w:val="22"/>
              </w:rPr>
              <w:t>053. Психологія</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14</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8</w:t>
            </w:r>
          </w:p>
        </w:tc>
        <w:tc>
          <w:tcPr>
            <w:tcW w:w="1078"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17</w:t>
            </w:r>
          </w:p>
        </w:tc>
        <w:tc>
          <w:tcPr>
            <w:tcW w:w="907"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4</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w:t>
            </w:r>
          </w:p>
        </w:tc>
        <w:tc>
          <w:tcPr>
            <w:tcW w:w="1015"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3</w:t>
            </w:r>
          </w:p>
        </w:tc>
      </w:tr>
      <w:tr w:rsidR="00BB4FFA" w:rsidRPr="00A64C95" w:rsidTr="00B02659">
        <w:trPr>
          <w:jc w:val="center"/>
        </w:trPr>
        <w:tc>
          <w:tcPr>
            <w:tcW w:w="3676" w:type="dxa"/>
          </w:tcPr>
          <w:p w:rsidR="00BB4FFA" w:rsidRPr="00A64C95" w:rsidRDefault="00BB4FFA" w:rsidP="00ED48B3">
            <w:pPr>
              <w:rPr>
                <w:color w:val="2E353D" w:themeColor="text1"/>
                <w:sz w:val="22"/>
                <w:szCs w:val="22"/>
              </w:rPr>
            </w:pPr>
            <w:r w:rsidRPr="00A64C95">
              <w:rPr>
                <w:color w:val="2E353D" w:themeColor="text1"/>
                <w:sz w:val="22"/>
                <w:szCs w:val="22"/>
              </w:rPr>
              <w:t>281. Публічне управління та адміністрування</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12</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8</w:t>
            </w:r>
          </w:p>
        </w:tc>
        <w:tc>
          <w:tcPr>
            <w:tcW w:w="1078"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17</w:t>
            </w:r>
          </w:p>
        </w:tc>
        <w:tc>
          <w:tcPr>
            <w:tcW w:w="907"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6</w:t>
            </w:r>
          </w:p>
        </w:tc>
        <w:tc>
          <w:tcPr>
            <w:tcW w:w="992"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1</w:t>
            </w:r>
          </w:p>
        </w:tc>
        <w:tc>
          <w:tcPr>
            <w:tcW w:w="1015" w:type="dxa"/>
            <w:vAlign w:val="center"/>
          </w:tcPr>
          <w:p w:rsidR="00BB4FFA" w:rsidRPr="00A64C95" w:rsidRDefault="00BB4FFA" w:rsidP="00ED48B3">
            <w:pPr>
              <w:jc w:val="center"/>
              <w:rPr>
                <w:color w:val="2E353D" w:themeColor="text1"/>
                <w:sz w:val="22"/>
                <w:szCs w:val="22"/>
              </w:rPr>
            </w:pPr>
            <w:r w:rsidRPr="00A64C95">
              <w:rPr>
                <w:color w:val="2E353D" w:themeColor="text1"/>
                <w:sz w:val="22"/>
                <w:szCs w:val="22"/>
              </w:rPr>
              <w:t>3</w:t>
            </w:r>
          </w:p>
        </w:tc>
      </w:tr>
      <w:tr w:rsidR="00BB4FFA" w:rsidRPr="00A64C95" w:rsidTr="00B02659">
        <w:trPr>
          <w:jc w:val="center"/>
        </w:trPr>
        <w:tc>
          <w:tcPr>
            <w:tcW w:w="3676" w:type="dxa"/>
          </w:tcPr>
          <w:p w:rsidR="00BB4FFA" w:rsidRPr="00A64C95" w:rsidRDefault="00BB4FFA" w:rsidP="00ED48B3">
            <w:pPr>
              <w:rPr>
                <w:color w:val="2E353D" w:themeColor="text1"/>
                <w:sz w:val="22"/>
                <w:szCs w:val="22"/>
              </w:rPr>
            </w:pPr>
            <w:r w:rsidRPr="00A64C95">
              <w:rPr>
                <w:color w:val="2E353D" w:themeColor="text1"/>
                <w:sz w:val="22"/>
                <w:szCs w:val="22"/>
              </w:rPr>
              <w:t>Усього:</w:t>
            </w:r>
          </w:p>
        </w:tc>
        <w:tc>
          <w:tcPr>
            <w:tcW w:w="992" w:type="dxa"/>
            <w:vAlign w:val="center"/>
          </w:tcPr>
          <w:p w:rsidR="00BB4FFA" w:rsidRPr="00A64C95" w:rsidRDefault="00BB4FFA" w:rsidP="00ED48B3">
            <w:pPr>
              <w:jc w:val="center"/>
              <w:rPr>
                <w:b/>
                <w:color w:val="2E353D" w:themeColor="text1"/>
                <w:sz w:val="22"/>
                <w:szCs w:val="22"/>
              </w:rPr>
            </w:pPr>
            <w:r w:rsidRPr="00A64C95">
              <w:rPr>
                <w:b/>
                <w:color w:val="2E353D" w:themeColor="text1"/>
                <w:sz w:val="22"/>
                <w:szCs w:val="22"/>
              </w:rPr>
              <w:t>33</w:t>
            </w:r>
          </w:p>
        </w:tc>
        <w:tc>
          <w:tcPr>
            <w:tcW w:w="992" w:type="dxa"/>
            <w:vAlign w:val="center"/>
          </w:tcPr>
          <w:p w:rsidR="00BB4FFA" w:rsidRPr="00A64C95" w:rsidRDefault="00BB4FFA" w:rsidP="00ED48B3">
            <w:pPr>
              <w:jc w:val="center"/>
              <w:rPr>
                <w:b/>
                <w:color w:val="2E353D" w:themeColor="text1"/>
                <w:sz w:val="22"/>
                <w:szCs w:val="22"/>
              </w:rPr>
            </w:pPr>
            <w:r w:rsidRPr="00A64C95">
              <w:rPr>
                <w:b/>
                <w:color w:val="2E353D" w:themeColor="text1"/>
                <w:sz w:val="22"/>
                <w:szCs w:val="22"/>
              </w:rPr>
              <w:t>24</w:t>
            </w:r>
          </w:p>
        </w:tc>
        <w:tc>
          <w:tcPr>
            <w:tcW w:w="1078" w:type="dxa"/>
            <w:vAlign w:val="center"/>
          </w:tcPr>
          <w:p w:rsidR="00BB4FFA" w:rsidRPr="00A64C95" w:rsidRDefault="00BB4FFA" w:rsidP="00ED48B3">
            <w:pPr>
              <w:jc w:val="center"/>
              <w:rPr>
                <w:b/>
                <w:color w:val="2E353D" w:themeColor="text1"/>
                <w:sz w:val="22"/>
                <w:szCs w:val="22"/>
              </w:rPr>
            </w:pPr>
            <w:r w:rsidRPr="00A64C95">
              <w:rPr>
                <w:b/>
                <w:color w:val="2E353D" w:themeColor="text1"/>
                <w:sz w:val="22"/>
                <w:szCs w:val="22"/>
              </w:rPr>
              <w:t>57</w:t>
            </w:r>
          </w:p>
        </w:tc>
        <w:tc>
          <w:tcPr>
            <w:tcW w:w="907" w:type="dxa"/>
            <w:vAlign w:val="center"/>
          </w:tcPr>
          <w:p w:rsidR="00BB4FFA" w:rsidRPr="00A64C95" w:rsidRDefault="00BB4FFA" w:rsidP="00ED48B3">
            <w:pPr>
              <w:jc w:val="center"/>
              <w:rPr>
                <w:b/>
                <w:color w:val="2E353D" w:themeColor="text1"/>
                <w:sz w:val="22"/>
                <w:szCs w:val="22"/>
              </w:rPr>
            </w:pPr>
            <w:r w:rsidRPr="00A64C95">
              <w:rPr>
                <w:b/>
                <w:color w:val="2E353D" w:themeColor="text1"/>
                <w:sz w:val="22"/>
                <w:szCs w:val="22"/>
              </w:rPr>
              <w:t>13</w:t>
            </w:r>
          </w:p>
        </w:tc>
        <w:tc>
          <w:tcPr>
            <w:tcW w:w="992" w:type="dxa"/>
            <w:vAlign w:val="center"/>
          </w:tcPr>
          <w:p w:rsidR="00BB4FFA" w:rsidRPr="00A64C95" w:rsidRDefault="00BB4FFA" w:rsidP="00ED48B3">
            <w:pPr>
              <w:jc w:val="center"/>
              <w:rPr>
                <w:b/>
                <w:color w:val="2E353D" w:themeColor="text1"/>
                <w:sz w:val="22"/>
                <w:szCs w:val="22"/>
              </w:rPr>
            </w:pPr>
            <w:r w:rsidRPr="00A64C95">
              <w:rPr>
                <w:b/>
                <w:color w:val="2E353D" w:themeColor="text1"/>
                <w:sz w:val="22"/>
                <w:szCs w:val="22"/>
              </w:rPr>
              <w:t>4</w:t>
            </w:r>
          </w:p>
        </w:tc>
        <w:tc>
          <w:tcPr>
            <w:tcW w:w="1015" w:type="dxa"/>
            <w:vAlign w:val="center"/>
          </w:tcPr>
          <w:p w:rsidR="00BB4FFA" w:rsidRPr="00A64C95" w:rsidRDefault="00BB4FFA" w:rsidP="00ED48B3">
            <w:pPr>
              <w:jc w:val="center"/>
              <w:rPr>
                <w:b/>
                <w:color w:val="2E353D" w:themeColor="text1"/>
                <w:sz w:val="22"/>
                <w:szCs w:val="22"/>
              </w:rPr>
            </w:pPr>
            <w:r w:rsidRPr="00A64C95">
              <w:rPr>
                <w:b/>
                <w:color w:val="2E353D" w:themeColor="text1"/>
                <w:sz w:val="22"/>
                <w:szCs w:val="22"/>
              </w:rPr>
              <w:t>10</w:t>
            </w:r>
          </w:p>
        </w:tc>
      </w:tr>
    </w:tbl>
    <w:p w:rsidR="00BB4FFA" w:rsidRPr="00A64C95" w:rsidRDefault="00BB4FFA" w:rsidP="00BB4FFA">
      <w:pPr>
        <w:widowControl w:val="0"/>
        <w:spacing w:line="276" w:lineRule="auto"/>
        <w:ind w:firstLine="708"/>
        <w:jc w:val="both"/>
        <w:rPr>
          <w:rFonts w:eastAsia="SimSun"/>
          <w:color w:val="2E353D" w:themeColor="text1"/>
          <w:sz w:val="20"/>
          <w:szCs w:val="20"/>
          <w:lang w:eastAsia="zh-CN"/>
        </w:rPr>
      </w:pPr>
    </w:p>
    <w:p w:rsidR="00BB4FFA" w:rsidRDefault="00BB4FFA" w:rsidP="00BB4FFA">
      <w:pPr>
        <w:widowControl w:val="0"/>
        <w:spacing w:line="276" w:lineRule="auto"/>
        <w:ind w:firstLine="708"/>
        <w:jc w:val="both"/>
        <w:rPr>
          <w:color w:val="2E353D" w:themeColor="text1"/>
          <w:sz w:val="28"/>
          <w:szCs w:val="28"/>
          <w:shd w:val="clear" w:color="auto" w:fill="FFFFFF"/>
        </w:rPr>
      </w:pPr>
      <w:r w:rsidRPr="00A64C95">
        <w:rPr>
          <w:color w:val="2E353D" w:themeColor="text1"/>
          <w:sz w:val="28"/>
          <w:szCs w:val="28"/>
          <w:shd w:val="clear" w:color="auto" w:fill="FFFFFF"/>
        </w:rPr>
        <w:t>У 2024 р.</w:t>
      </w:r>
      <w:r w:rsidR="00CE08A6">
        <w:rPr>
          <w:color w:val="2E353D" w:themeColor="text1"/>
          <w:sz w:val="28"/>
          <w:szCs w:val="28"/>
          <w:shd w:val="clear" w:color="auto" w:fill="FFFFFF"/>
        </w:rPr>
        <w:t xml:space="preserve"> с</w:t>
      </w:r>
      <w:r w:rsidRPr="00A64C95">
        <w:rPr>
          <w:color w:val="2E353D" w:themeColor="text1"/>
          <w:sz w:val="28"/>
          <w:szCs w:val="28"/>
          <w:shd w:val="clear" w:color="auto" w:fill="FFFFFF"/>
        </w:rPr>
        <w:t>постерігається зменшення показника набору здобувачів майже у 5 разів порівняно з 2023 р., а у порівнянні з 2022 р. (57 ос.) – в 4 рази.</w:t>
      </w:r>
      <w:r>
        <w:rPr>
          <w:color w:val="2E353D" w:themeColor="text1"/>
          <w:sz w:val="28"/>
          <w:szCs w:val="28"/>
          <w:shd w:val="clear" w:color="auto" w:fill="FFFFFF"/>
        </w:rPr>
        <w:t xml:space="preserve"> </w:t>
      </w:r>
      <w:r w:rsidRPr="00A64C95">
        <w:rPr>
          <w:color w:val="2E353D" w:themeColor="text1"/>
          <w:sz w:val="28"/>
          <w:szCs w:val="28"/>
          <w:shd w:val="clear" w:color="auto" w:fill="FFFFFF"/>
        </w:rPr>
        <w:t>У 2024 р. в аспірантурі навча</w:t>
      </w:r>
      <w:r w:rsidR="002E07A9">
        <w:rPr>
          <w:color w:val="2E353D" w:themeColor="text1"/>
          <w:sz w:val="28"/>
          <w:szCs w:val="28"/>
          <w:shd w:val="clear" w:color="auto" w:fill="FFFFFF"/>
        </w:rPr>
        <w:t>ло</w:t>
      </w:r>
      <w:r w:rsidRPr="00A64C95">
        <w:rPr>
          <w:color w:val="2E353D" w:themeColor="text1"/>
          <w:sz w:val="28"/>
          <w:szCs w:val="28"/>
          <w:shd w:val="clear" w:color="auto" w:fill="FFFFFF"/>
        </w:rPr>
        <w:t>ся 138 ос., з них за державним замовленням – 1. Кількісні показники за спеціальностями представлено в таблиці</w:t>
      </w:r>
      <w:r>
        <w:rPr>
          <w:color w:val="2E353D" w:themeColor="text1"/>
          <w:sz w:val="28"/>
          <w:szCs w:val="28"/>
          <w:shd w:val="clear" w:color="auto" w:fill="FFFFFF"/>
        </w:rPr>
        <w:t xml:space="preserve"> </w:t>
      </w:r>
      <w:r w:rsidR="00501AF7">
        <w:rPr>
          <w:color w:val="2E353D" w:themeColor="text1"/>
          <w:sz w:val="28"/>
          <w:szCs w:val="28"/>
          <w:shd w:val="clear" w:color="auto" w:fill="FFFFFF"/>
        </w:rPr>
        <w:t>1</w:t>
      </w:r>
      <w:r>
        <w:rPr>
          <w:color w:val="2E353D" w:themeColor="text1"/>
          <w:sz w:val="28"/>
          <w:szCs w:val="28"/>
          <w:shd w:val="clear" w:color="auto" w:fill="FFFFFF"/>
        </w:rPr>
        <w:t>.</w:t>
      </w:r>
      <w:r w:rsidR="006029EE">
        <w:rPr>
          <w:color w:val="2E353D" w:themeColor="text1"/>
          <w:sz w:val="28"/>
          <w:szCs w:val="28"/>
          <w:shd w:val="clear" w:color="auto" w:fill="FFFFFF"/>
        </w:rPr>
        <w:t>3</w:t>
      </w:r>
      <w:r>
        <w:rPr>
          <w:color w:val="2E353D" w:themeColor="text1"/>
          <w:sz w:val="28"/>
          <w:szCs w:val="28"/>
          <w:shd w:val="clear" w:color="auto" w:fill="FFFFFF"/>
        </w:rPr>
        <w:t>.</w:t>
      </w:r>
    </w:p>
    <w:p w:rsidR="00F57A8D" w:rsidRDefault="00F57A8D" w:rsidP="00BB4FFA">
      <w:pPr>
        <w:widowControl w:val="0"/>
        <w:spacing w:line="276" w:lineRule="auto"/>
        <w:ind w:firstLine="708"/>
        <w:jc w:val="both"/>
        <w:rPr>
          <w:color w:val="2E353D" w:themeColor="text1"/>
          <w:sz w:val="28"/>
          <w:szCs w:val="28"/>
          <w:shd w:val="clear" w:color="auto" w:fill="FFFFFF"/>
        </w:rPr>
      </w:pPr>
    </w:p>
    <w:p w:rsidR="00BB4FFA" w:rsidRDefault="00BB4FFA" w:rsidP="00BB4FFA">
      <w:pPr>
        <w:widowControl w:val="0"/>
        <w:spacing w:line="276" w:lineRule="auto"/>
        <w:jc w:val="both"/>
        <w:rPr>
          <w:color w:val="2E353D" w:themeColor="text1"/>
          <w:shd w:val="clear" w:color="auto" w:fill="FFFFFF"/>
        </w:rPr>
      </w:pPr>
      <w:r w:rsidRPr="00CE5570">
        <w:rPr>
          <w:color w:val="2E353D" w:themeColor="text1"/>
          <w:shd w:val="clear" w:color="auto" w:fill="FFFFFF"/>
        </w:rPr>
        <w:t xml:space="preserve">Таблиця </w:t>
      </w:r>
      <w:r w:rsidR="004460DF">
        <w:rPr>
          <w:color w:val="2E353D" w:themeColor="text1"/>
          <w:shd w:val="clear" w:color="auto" w:fill="FFFFFF"/>
        </w:rPr>
        <w:t>І</w:t>
      </w:r>
      <w:r w:rsidRPr="00CE5570">
        <w:rPr>
          <w:color w:val="2E353D" w:themeColor="text1"/>
          <w:shd w:val="clear" w:color="auto" w:fill="FFFFFF"/>
        </w:rPr>
        <w:t>.</w:t>
      </w:r>
      <w:r w:rsidR="00520970">
        <w:rPr>
          <w:color w:val="2E353D" w:themeColor="text1"/>
          <w:shd w:val="clear" w:color="auto" w:fill="FFFFFF"/>
        </w:rPr>
        <w:t>3</w:t>
      </w:r>
      <w:r w:rsidRPr="00CE5570">
        <w:rPr>
          <w:color w:val="2E353D" w:themeColor="text1"/>
          <w:shd w:val="clear" w:color="auto" w:fill="FFFFFF"/>
        </w:rPr>
        <w:t xml:space="preserve"> – </w:t>
      </w:r>
      <w:r w:rsidRPr="00CE5570">
        <w:rPr>
          <w:b/>
          <w:color w:val="2E353D" w:themeColor="text1"/>
          <w:shd w:val="clear" w:color="auto" w:fill="FFFFFF"/>
        </w:rPr>
        <w:t>Контингент аспірантів за спеціальностями (2024</w:t>
      </w:r>
      <w:r w:rsidR="006029EE">
        <w:rPr>
          <w:b/>
          <w:color w:val="2E353D" w:themeColor="text1"/>
          <w:shd w:val="clear" w:color="auto" w:fill="FFFFFF"/>
        </w:rPr>
        <w:t xml:space="preserve"> рік</w:t>
      </w:r>
      <w:r w:rsidRPr="00CE5570">
        <w:rPr>
          <w:b/>
          <w:color w:val="2E353D" w:themeColor="text1"/>
          <w:shd w:val="clear" w:color="auto" w:fill="FFFFFF"/>
        </w:rPr>
        <w:t>)</w:t>
      </w:r>
      <w:r w:rsidRPr="00CE5570">
        <w:rPr>
          <w:color w:val="2E353D" w:themeColor="text1"/>
          <w:shd w:val="clear" w:color="auto" w:fill="FFFFFF"/>
        </w:rPr>
        <w:t xml:space="preserve"> </w:t>
      </w:r>
    </w:p>
    <w:p w:rsidR="00F57A8D" w:rsidRPr="00CE5570" w:rsidRDefault="00F57A8D" w:rsidP="00BB4FFA">
      <w:pPr>
        <w:widowControl w:val="0"/>
        <w:spacing w:line="276" w:lineRule="auto"/>
        <w:jc w:val="both"/>
        <w:rPr>
          <w:color w:val="2E353D" w:themeColor="text1"/>
          <w:shd w:val="clear" w:color="auto" w:fill="FFFFFF"/>
        </w:rPr>
      </w:pPr>
    </w:p>
    <w:tbl>
      <w:tblPr>
        <w:tblW w:w="9531" w:type="dxa"/>
        <w:jc w:val="center"/>
        <w:tblLayout w:type="fixed"/>
        <w:tblLook w:val="04A0"/>
      </w:tblPr>
      <w:tblGrid>
        <w:gridCol w:w="739"/>
        <w:gridCol w:w="3791"/>
        <w:gridCol w:w="850"/>
        <w:gridCol w:w="851"/>
        <w:gridCol w:w="850"/>
        <w:gridCol w:w="851"/>
        <w:gridCol w:w="850"/>
        <w:gridCol w:w="749"/>
      </w:tblGrid>
      <w:tr w:rsidR="00BB4FFA" w:rsidRPr="00A64C95" w:rsidTr="00501AF7">
        <w:trPr>
          <w:trHeight w:val="415"/>
          <w:jc w:val="center"/>
        </w:trPr>
        <w:tc>
          <w:tcPr>
            <w:tcW w:w="739" w:type="dxa"/>
            <w:vMerge w:val="restart"/>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ind w:left="-57" w:right="-57"/>
              <w:jc w:val="center"/>
              <w:rPr>
                <w:color w:val="2E353D" w:themeColor="text1"/>
              </w:rPr>
            </w:pPr>
            <w:r w:rsidRPr="00A64C95">
              <w:rPr>
                <w:color w:val="2E353D" w:themeColor="text1"/>
                <w:sz w:val="22"/>
                <w:szCs w:val="22"/>
              </w:rPr>
              <w:t>№</w:t>
            </w:r>
          </w:p>
          <w:p w:rsidR="00BB4FFA" w:rsidRPr="00A64C95" w:rsidRDefault="00BB4FFA" w:rsidP="00ED48B3">
            <w:pPr>
              <w:widowControl w:val="0"/>
              <w:jc w:val="center"/>
              <w:rPr>
                <w:color w:val="2E353D" w:themeColor="text1"/>
              </w:rPr>
            </w:pPr>
            <w:r w:rsidRPr="00A64C95">
              <w:rPr>
                <w:color w:val="2E353D" w:themeColor="text1"/>
                <w:sz w:val="22"/>
                <w:szCs w:val="22"/>
              </w:rPr>
              <w:t>з/п</w:t>
            </w:r>
          </w:p>
        </w:tc>
        <w:tc>
          <w:tcPr>
            <w:tcW w:w="3791" w:type="dxa"/>
            <w:vMerge w:val="restart"/>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 xml:space="preserve">Шифр і назва спеціальності </w:t>
            </w:r>
          </w:p>
        </w:tc>
        <w:tc>
          <w:tcPr>
            <w:tcW w:w="5001" w:type="dxa"/>
            <w:gridSpan w:val="6"/>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Загальна чисельність аспірантів</w:t>
            </w:r>
          </w:p>
        </w:tc>
      </w:tr>
      <w:tr w:rsidR="00BB4FFA" w:rsidRPr="00A64C95" w:rsidTr="00501AF7">
        <w:trPr>
          <w:trHeight w:val="279"/>
          <w:jc w:val="center"/>
        </w:trPr>
        <w:tc>
          <w:tcPr>
            <w:tcW w:w="739"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3791"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1701" w:type="dxa"/>
            <w:gridSpan w:val="2"/>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right="-108"/>
              <w:jc w:val="center"/>
              <w:rPr>
                <w:color w:val="2E353D" w:themeColor="text1"/>
              </w:rPr>
            </w:pPr>
            <w:r w:rsidRPr="00A64C95">
              <w:rPr>
                <w:color w:val="2E353D" w:themeColor="text1"/>
                <w:sz w:val="22"/>
                <w:szCs w:val="22"/>
              </w:rPr>
              <w:t>бюджет/форма навчання</w:t>
            </w:r>
          </w:p>
        </w:tc>
        <w:tc>
          <w:tcPr>
            <w:tcW w:w="2551" w:type="dxa"/>
            <w:gridSpan w:val="3"/>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контракт/форма навчання</w:t>
            </w:r>
          </w:p>
        </w:tc>
        <w:tc>
          <w:tcPr>
            <w:tcW w:w="749" w:type="dxa"/>
            <w:vMerge w:val="restart"/>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ind w:left="-57" w:right="-57"/>
              <w:jc w:val="center"/>
              <w:rPr>
                <w:color w:val="2E353D" w:themeColor="text1"/>
              </w:rPr>
            </w:pPr>
            <w:r w:rsidRPr="00A64C95">
              <w:rPr>
                <w:color w:val="2E353D" w:themeColor="text1"/>
                <w:sz w:val="22"/>
                <w:szCs w:val="22"/>
              </w:rPr>
              <w:t xml:space="preserve">усього </w:t>
            </w:r>
          </w:p>
        </w:tc>
      </w:tr>
      <w:tr w:rsidR="00BB4FFA" w:rsidRPr="00A64C95" w:rsidTr="00501AF7">
        <w:trPr>
          <w:trHeight w:val="365"/>
          <w:jc w:val="center"/>
        </w:trPr>
        <w:tc>
          <w:tcPr>
            <w:tcW w:w="739"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3791"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усього</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очно</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усього</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очно</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57" w:right="-57"/>
              <w:jc w:val="center"/>
              <w:rPr>
                <w:color w:val="2E353D" w:themeColor="text1"/>
              </w:rPr>
            </w:pPr>
            <w:r w:rsidRPr="00A64C95">
              <w:rPr>
                <w:color w:val="2E353D" w:themeColor="text1"/>
                <w:sz w:val="22"/>
                <w:szCs w:val="22"/>
              </w:rPr>
              <w:t>заочна</w:t>
            </w: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p>
        </w:tc>
      </w:tr>
      <w:tr w:rsidR="00BB4FFA" w:rsidRPr="00A64C95" w:rsidTr="00501AF7">
        <w:trPr>
          <w:trHeight w:val="351"/>
          <w:jc w:val="center"/>
        </w:trPr>
        <w:tc>
          <w:tcPr>
            <w:tcW w:w="739"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sz w:val="22"/>
                <w:szCs w:val="22"/>
              </w:rPr>
              <w:t>1</w:t>
            </w:r>
          </w:p>
        </w:tc>
        <w:tc>
          <w:tcPr>
            <w:tcW w:w="3791"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pStyle w:val="a3"/>
              <w:widowControl w:val="0"/>
              <w:ind w:left="0"/>
              <w:rPr>
                <w:rFonts w:ascii="Times New Roman" w:hAnsi="Times New Roman" w:cs="Times New Roman"/>
                <w:bCs/>
                <w:color w:val="2E353D" w:themeColor="text1"/>
                <w:lang w:eastAsia="uk-UA"/>
              </w:rPr>
            </w:pPr>
            <w:r w:rsidRPr="00A64C95">
              <w:rPr>
                <w:rFonts w:ascii="Times New Roman" w:hAnsi="Times New Roman" w:cs="Times New Roman"/>
                <w:bCs/>
                <w:color w:val="2E353D" w:themeColor="text1"/>
                <w:lang w:eastAsia="uk-UA"/>
              </w:rPr>
              <w:t>011. Освітні. Педагогічні науки</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1</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1</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113" w:right="-113"/>
              <w:jc w:val="center"/>
              <w:rPr>
                <w:color w:val="2E353D" w:themeColor="text1"/>
              </w:rPr>
            </w:pPr>
            <w:r w:rsidRPr="00A64C95">
              <w:rPr>
                <w:color w:val="2E353D" w:themeColor="text1"/>
              </w:rPr>
              <w:t>48</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113" w:right="-113"/>
              <w:jc w:val="center"/>
              <w:rPr>
                <w:color w:val="2E353D" w:themeColor="text1"/>
              </w:rPr>
            </w:pPr>
            <w:r w:rsidRPr="00A64C95">
              <w:rPr>
                <w:color w:val="2E353D" w:themeColor="text1"/>
              </w:rPr>
              <w:t>31</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113" w:right="-113"/>
              <w:jc w:val="center"/>
              <w:rPr>
                <w:color w:val="2E353D" w:themeColor="text1"/>
              </w:rPr>
            </w:pPr>
            <w:r w:rsidRPr="00A64C95">
              <w:rPr>
                <w:color w:val="2E353D" w:themeColor="text1"/>
              </w:rPr>
              <w:t>17</w:t>
            </w:r>
          </w:p>
        </w:tc>
        <w:tc>
          <w:tcPr>
            <w:tcW w:w="749" w:type="dxa"/>
            <w:tcBorders>
              <w:top w:val="single" w:sz="4" w:space="0" w:color="auto"/>
              <w:left w:val="nil"/>
              <w:bottom w:val="single" w:sz="4" w:space="0" w:color="auto"/>
              <w:right w:val="single" w:sz="4" w:space="0" w:color="auto"/>
            </w:tcBorders>
            <w:vAlign w:val="center"/>
            <w:hideMark/>
          </w:tcPr>
          <w:p w:rsidR="00BB4FFA" w:rsidRPr="00FC04A1" w:rsidRDefault="00BB4FFA" w:rsidP="00ED48B3">
            <w:pPr>
              <w:widowControl w:val="0"/>
              <w:jc w:val="center"/>
              <w:rPr>
                <w:color w:val="2E353D" w:themeColor="text1"/>
              </w:rPr>
            </w:pPr>
            <w:r w:rsidRPr="00FC04A1">
              <w:rPr>
                <w:color w:val="2E353D" w:themeColor="text1"/>
                <w:sz w:val="22"/>
                <w:szCs w:val="22"/>
              </w:rPr>
              <w:t>49</w:t>
            </w:r>
          </w:p>
        </w:tc>
      </w:tr>
      <w:tr w:rsidR="00BB4FFA" w:rsidRPr="00A64C95" w:rsidTr="00501AF7">
        <w:trPr>
          <w:trHeight w:val="351"/>
          <w:jc w:val="center"/>
        </w:trPr>
        <w:tc>
          <w:tcPr>
            <w:tcW w:w="739"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sz w:val="22"/>
                <w:szCs w:val="22"/>
              </w:rPr>
              <w:t>2</w:t>
            </w:r>
          </w:p>
        </w:tc>
        <w:tc>
          <w:tcPr>
            <w:tcW w:w="3791"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rPr>
                <w:bCs/>
                <w:i/>
                <w:color w:val="2E353D" w:themeColor="text1"/>
              </w:rPr>
            </w:pPr>
            <w:r w:rsidRPr="00A64C95">
              <w:rPr>
                <w:bCs/>
                <w:color w:val="2E353D" w:themeColor="text1"/>
                <w:sz w:val="22"/>
                <w:szCs w:val="22"/>
              </w:rPr>
              <w:t>053. Психологія</w:t>
            </w:r>
          </w:p>
        </w:tc>
        <w:tc>
          <w:tcPr>
            <w:tcW w:w="850" w:type="dxa"/>
            <w:tcBorders>
              <w:top w:val="single" w:sz="4" w:space="0" w:color="auto"/>
              <w:left w:val="nil"/>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1" w:type="dxa"/>
            <w:tcBorders>
              <w:top w:val="single" w:sz="4" w:space="0" w:color="auto"/>
              <w:left w:val="nil"/>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113" w:right="-113"/>
              <w:jc w:val="center"/>
              <w:rPr>
                <w:color w:val="2E353D" w:themeColor="text1"/>
              </w:rPr>
            </w:pPr>
            <w:r w:rsidRPr="00A64C95">
              <w:rPr>
                <w:color w:val="2E353D" w:themeColor="text1"/>
              </w:rPr>
              <w:t>39</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113" w:right="-113"/>
              <w:jc w:val="center"/>
              <w:rPr>
                <w:color w:val="2E353D" w:themeColor="text1"/>
              </w:rPr>
            </w:pPr>
            <w:r w:rsidRPr="00A64C95">
              <w:rPr>
                <w:color w:val="2E353D" w:themeColor="text1"/>
              </w:rPr>
              <w:t>24</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113" w:right="-113"/>
              <w:jc w:val="center"/>
              <w:rPr>
                <w:color w:val="2E353D" w:themeColor="text1"/>
              </w:rPr>
            </w:pPr>
            <w:r w:rsidRPr="00A64C95">
              <w:rPr>
                <w:color w:val="2E353D" w:themeColor="text1"/>
              </w:rPr>
              <w:t>15</w:t>
            </w:r>
          </w:p>
        </w:tc>
        <w:tc>
          <w:tcPr>
            <w:tcW w:w="749"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b/>
                <w:color w:val="2E353D" w:themeColor="text1"/>
              </w:rPr>
            </w:pPr>
            <w:r w:rsidRPr="00A64C95">
              <w:rPr>
                <w:color w:val="2E353D" w:themeColor="text1"/>
                <w:sz w:val="22"/>
              </w:rPr>
              <w:t>39</w:t>
            </w:r>
          </w:p>
        </w:tc>
      </w:tr>
      <w:tr w:rsidR="00BB4FFA" w:rsidRPr="00A64C95" w:rsidTr="00501AF7">
        <w:trPr>
          <w:trHeight w:val="347"/>
          <w:jc w:val="center"/>
        </w:trPr>
        <w:tc>
          <w:tcPr>
            <w:tcW w:w="739"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sz w:val="22"/>
                <w:szCs w:val="22"/>
              </w:rPr>
              <w:t>3</w:t>
            </w:r>
          </w:p>
        </w:tc>
        <w:tc>
          <w:tcPr>
            <w:tcW w:w="3791"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rPr>
                <w:bCs/>
                <w:i/>
                <w:color w:val="2E353D" w:themeColor="text1"/>
              </w:rPr>
            </w:pPr>
            <w:r w:rsidRPr="00A64C95">
              <w:rPr>
                <w:bCs/>
                <w:color w:val="2E353D" w:themeColor="text1"/>
                <w:sz w:val="22"/>
                <w:szCs w:val="22"/>
              </w:rPr>
              <w:t>281.Публічне управління та адміністрування</w:t>
            </w:r>
          </w:p>
        </w:tc>
        <w:tc>
          <w:tcPr>
            <w:tcW w:w="850" w:type="dxa"/>
            <w:tcBorders>
              <w:top w:val="single" w:sz="4" w:space="0" w:color="auto"/>
              <w:left w:val="nil"/>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1" w:type="dxa"/>
            <w:tcBorders>
              <w:top w:val="single" w:sz="4" w:space="0" w:color="auto"/>
              <w:left w:val="nil"/>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113" w:right="-113"/>
              <w:jc w:val="center"/>
              <w:rPr>
                <w:color w:val="2E353D" w:themeColor="text1"/>
              </w:rPr>
            </w:pPr>
            <w:r w:rsidRPr="00A64C95">
              <w:rPr>
                <w:color w:val="2E353D" w:themeColor="text1"/>
              </w:rPr>
              <w:t>49</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113" w:right="-113"/>
              <w:jc w:val="center"/>
              <w:rPr>
                <w:color w:val="2E353D" w:themeColor="text1"/>
              </w:rPr>
            </w:pPr>
            <w:r w:rsidRPr="00A64C95">
              <w:rPr>
                <w:color w:val="2E353D" w:themeColor="text1"/>
              </w:rPr>
              <w:t>29</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ind w:left="-113" w:right="-113"/>
              <w:jc w:val="center"/>
              <w:rPr>
                <w:color w:val="2E353D" w:themeColor="text1"/>
              </w:rPr>
            </w:pPr>
            <w:r w:rsidRPr="00A64C95">
              <w:rPr>
                <w:color w:val="2E353D" w:themeColor="text1"/>
              </w:rPr>
              <w:t>20</w:t>
            </w:r>
          </w:p>
        </w:tc>
        <w:tc>
          <w:tcPr>
            <w:tcW w:w="749"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b/>
                <w:color w:val="2E353D" w:themeColor="text1"/>
              </w:rPr>
            </w:pPr>
            <w:r w:rsidRPr="00A64C95">
              <w:rPr>
                <w:color w:val="2E353D" w:themeColor="text1"/>
                <w:sz w:val="22"/>
              </w:rPr>
              <w:t>49</w:t>
            </w:r>
          </w:p>
        </w:tc>
      </w:tr>
      <w:tr w:rsidR="00BB4FFA" w:rsidRPr="00A64C95" w:rsidTr="00501AF7">
        <w:trPr>
          <w:trHeight w:val="315"/>
          <w:jc w:val="center"/>
        </w:trPr>
        <w:tc>
          <w:tcPr>
            <w:tcW w:w="9531" w:type="dxa"/>
            <w:gridSpan w:val="8"/>
            <w:tcBorders>
              <w:top w:val="single" w:sz="4" w:space="0" w:color="auto"/>
              <w:left w:val="single" w:sz="4" w:space="0" w:color="auto"/>
              <w:bottom w:val="single" w:sz="4" w:space="0" w:color="auto"/>
              <w:right w:val="single" w:sz="4" w:space="0" w:color="auto"/>
            </w:tcBorders>
          </w:tcPr>
          <w:p w:rsidR="00BB4FFA" w:rsidRPr="00A64C95" w:rsidRDefault="00BB4FFA" w:rsidP="00ED48B3">
            <w:pPr>
              <w:widowControl w:val="0"/>
              <w:jc w:val="center"/>
              <w:rPr>
                <w:color w:val="2E353D" w:themeColor="text1"/>
              </w:rPr>
            </w:pPr>
            <w:r w:rsidRPr="00A64C95">
              <w:rPr>
                <w:color w:val="2E353D" w:themeColor="text1"/>
                <w:sz w:val="22"/>
                <w:szCs w:val="22"/>
              </w:rPr>
              <w:t xml:space="preserve">У тому числі з числа </w:t>
            </w:r>
            <w:r w:rsidRPr="00A64C95">
              <w:rPr>
                <w:rStyle w:val="FontStyle15"/>
                <w:color w:val="2E353D" w:themeColor="text1"/>
                <w:sz w:val="22"/>
                <w:szCs w:val="22"/>
              </w:rPr>
              <w:t>іноземців та осіб без громадянства</w:t>
            </w:r>
          </w:p>
        </w:tc>
      </w:tr>
      <w:tr w:rsidR="00BB4FFA" w:rsidRPr="00A64C95" w:rsidTr="00501AF7">
        <w:trPr>
          <w:trHeight w:val="215"/>
          <w:jc w:val="center"/>
        </w:trPr>
        <w:tc>
          <w:tcPr>
            <w:tcW w:w="739"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sz w:val="22"/>
                <w:szCs w:val="22"/>
              </w:rPr>
              <w:t>1</w:t>
            </w:r>
          </w:p>
        </w:tc>
        <w:tc>
          <w:tcPr>
            <w:tcW w:w="3791"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rPr>
                <w:bCs/>
                <w:color w:val="2E353D" w:themeColor="text1"/>
              </w:rPr>
            </w:pPr>
            <w:r w:rsidRPr="00A64C95">
              <w:rPr>
                <w:bCs/>
                <w:color w:val="2E353D" w:themeColor="text1"/>
                <w:sz w:val="22"/>
                <w:szCs w:val="22"/>
              </w:rPr>
              <w:t>011.Освітні. Педагогічні науки</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w:t>
            </w:r>
          </w:p>
        </w:tc>
        <w:tc>
          <w:tcPr>
            <w:tcW w:w="749"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b/>
                <w:color w:val="2E353D" w:themeColor="text1"/>
              </w:rPr>
            </w:pPr>
            <w:r w:rsidRPr="00A64C95">
              <w:rPr>
                <w:b/>
                <w:color w:val="2E353D" w:themeColor="text1"/>
                <w:sz w:val="22"/>
                <w:szCs w:val="22"/>
              </w:rPr>
              <w:t>-</w:t>
            </w:r>
          </w:p>
        </w:tc>
      </w:tr>
      <w:tr w:rsidR="00BB4FFA" w:rsidRPr="00A64C95" w:rsidTr="00501AF7">
        <w:trPr>
          <w:trHeight w:val="215"/>
          <w:jc w:val="center"/>
        </w:trPr>
        <w:tc>
          <w:tcPr>
            <w:tcW w:w="739"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sz w:val="22"/>
                <w:szCs w:val="22"/>
              </w:rPr>
              <w:t>2</w:t>
            </w:r>
          </w:p>
        </w:tc>
        <w:tc>
          <w:tcPr>
            <w:tcW w:w="3791"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rPr>
                <w:bCs/>
                <w:i/>
                <w:color w:val="2E353D" w:themeColor="text1"/>
              </w:rPr>
            </w:pPr>
            <w:r w:rsidRPr="00A64C95">
              <w:rPr>
                <w:bCs/>
                <w:color w:val="2E353D" w:themeColor="text1"/>
                <w:sz w:val="22"/>
                <w:szCs w:val="22"/>
              </w:rPr>
              <w:t>053. Психологія</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1</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1</w:t>
            </w:r>
          </w:p>
        </w:tc>
        <w:tc>
          <w:tcPr>
            <w:tcW w:w="749"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widowControl w:val="0"/>
              <w:jc w:val="center"/>
              <w:rPr>
                <w:b/>
                <w:color w:val="2E353D" w:themeColor="text1"/>
              </w:rPr>
            </w:pPr>
            <w:r w:rsidRPr="00A64C95">
              <w:rPr>
                <w:b/>
                <w:color w:val="2E353D" w:themeColor="text1"/>
                <w:sz w:val="22"/>
                <w:szCs w:val="22"/>
              </w:rPr>
              <w:t>1</w:t>
            </w:r>
          </w:p>
        </w:tc>
      </w:tr>
      <w:tr w:rsidR="00BB4FFA" w:rsidRPr="00A64C95" w:rsidTr="00501AF7">
        <w:trPr>
          <w:trHeight w:val="215"/>
          <w:jc w:val="center"/>
        </w:trPr>
        <w:tc>
          <w:tcPr>
            <w:tcW w:w="739"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sz w:val="22"/>
                <w:szCs w:val="22"/>
              </w:rPr>
              <w:t>3</w:t>
            </w:r>
          </w:p>
        </w:tc>
        <w:tc>
          <w:tcPr>
            <w:tcW w:w="3791"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rPr>
                <w:bCs/>
                <w:i/>
                <w:color w:val="2E353D" w:themeColor="text1"/>
              </w:rPr>
            </w:pPr>
            <w:r w:rsidRPr="00A64C95">
              <w:rPr>
                <w:bCs/>
                <w:color w:val="2E353D" w:themeColor="text1"/>
                <w:sz w:val="22"/>
                <w:szCs w:val="22"/>
              </w:rPr>
              <w:t>281. Публічне управління та адміністрування</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1"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850"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749" w:type="dxa"/>
            <w:tcBorders>
              <w:top w:val="single" w:sz="4" w:space="0" w:color="auto"/>
              <w:left w:val="nil"/>
              <w:bottom w:val="single" w:sz="4" w:space="0" w:color="auto"/>
              <w:right w:val="single" w:sz="4" w:space="0" w:color="auto"/>
            </w:tcBorders>
            <w:vAlign w:val="center"/>
            <w:hideMark/>
          </w:tcPr>
          <w:p w:rsidR="00BB4FFA" w:rsidRPr="00A64C95" w:rsidRDefault="00BB4FFA" w:rsidP="00ED48B3">
            <w:pPr>
              <w:jc w:val="center"/>
              <w:rPr>
                <w:b/>
                <w:color w:val="2E353D" w:themeColor="text1"/>
              </w:rPr>
            </w:pPr>
            <w:r w:rsidRPr="00A64C95">
              <w:rPr>
                <w:b/>
                <w:color w:val="2E353D" w:themeColor="text1"/>
                <w:sz w:val="28"/>
                <w:szCs w:val="28"/>
              </w:rPr>
              <w:t>–</w:t>
            </w:r>
          </w:p>
        </w:tc>
      </w:tr>
      <w:tr w:rsidR="00BB4FFA" w:rsidRPr="00A64C95" w:rsidTr="00501AF7">
        <w:trPr>
          <w:trHeight w:val="215"/>
          <w:jc w:val="center"/>
        </w:trPr>
        <w:tc>
          <w:tcPr>
            <w:tcW w:w="4530" w:type="dxa"/>
            <w:gridSpan w:val="2"/>
            <w:tcBorders>
              <w:top w:val="single" w:sz="4" w:space="0" w:color="auto"/>
              <w:left w:val="single" w:sz="4" w:space="0" w:color="auto"/>
              <w:bottom w:val="single" w:sz="4" w:space="0" w:color="auto"/>
              <w:right w:val="single" w:sz="4" w:space="0" w:color="auto"/>
            </w:tcBorders>
          </w:tcPr>
          <w:p w:rsidR="00BB4FFA" w:rsidRPr="00A64C95" w:rsidRDefault="00BB4FFA" w:rsidP="00ED48B3">
            <w:pPr>
              <w:widowControl w:val="0"/>
              <w:rPr>
                <w:bCs/>
                <w:color w:val="2E353D" w:themeColor="text1"/>
              </w:rPr>
            </w:pPr>
            <w:r w:rsidRPr="00A64C95">
              <w:rPr>
                <w:bCs/>
                <w:color w:val="2E353D" w:themeColor="text1"/>
                <w:sz w:val="22"/>
                <w:szCs w:val="22"/>
              </w:rPr>
              <w:t>Усього:</w:t>
            </w:r>
          </w:p>
        </w:tc>
        <w:tc>
          <w:tcPr>
            <w:tcW w:w="850" w:type="dxa"/>
            <w:tcBorders>
              <w:top w:val="single" w:sz="4" w:space="0" w:color="auto"/>
              <w:left w:val="nil"/>
              <w:bottom w:val="single" w:sz="4" w:space="0" w:color="auto"/>
              <w:right w:val="single" w:sz="4" w:space="0" w:color="auto"/>
            </w:tcBorders>
            <w:vAlign w:val="center"/>
          </w:tcPr>
          <w:p w:rsidR="00BB4FFA" w:rsidRPr="00A64C95" w:rsidRDefault="00BB4FFA" w:rsidP="00ED48B3">
            <w:pPr>
              <w:widowControl w:val="0"/>
              <w:jc w:val="center"/>
              <w:rPr>
                <w:b/>
                <w:color w:val="2E353D" w:themeColor="text1"/>
              </w:rPr>
            </w:pPr>
            <w:r w:rsidRPr="00A64C95">
              <w:rPr>
                <w:b/>
                <w:color w:val="2E353D" w:themeColor="text1"/>
                <w:sz w:val="22"/>
                <w:szCs w:val="22"/>
              </w:rPr>
              <w:t>1</w:t>
            </w:r>
          </w:p>
        </w:tc>
        <w:tc>
          <w:tcPr>
            <w:tcW w:w="851" w:type="dxa"/>
            <w:tcBorders>
              <w:top w:val="single" w:sz="4" w:space="0" w:color="auto"/>
              <w:left w:val="nil"/>
              <w:bottom w:val="single" w:sz="4" w:space="0" w:color="auto"/>
              <w:right w:val="single" w:sz="4" w:space="0" w:color="auto"/>
            </w:tcBorders>
            <w:vAlign w:val="center"/>
          </w:tcPr>
          <w:p w:rsidR="00BB4FFA" w:rsidRPr="00A64C95" w:rsidRDefault="00BB4FFA" w:rsidP="00ED48B3">
            <w:pPr>
              <w:widowControl w:val="0"/>
              <w:jc w:val="center"/>
              <w:rPr>
                <w:b/>
                <w:color w:val="2E353D" w:themeColor="text1"/>
              </w:rPr>
            </w:pPr>
            <w:r w:rsidRPr="00A64C95">
              <w:rPr>
                <w:b/>
                <w:color w:val="2E353D" w:themeColor="text1"/>
                <w:sz w:val="22"/>
                <w:szCs w:val="22"/>
              </w:rPr>
              <w:t>1</w:t>
            </w:r>
          </w:p>
        </w:tc>
        <w:tc>
          <w:tcPr>
            <w:tcW w:w="850" w:type="dxa"/>
            <w:tcBorders>
              <w:top w:val="single" w:sz="4" w:space="0" w:color="auto"/>
              <w:left w:val="nil"/>
              <w:bottom w:val="single" w:sz="4" w:space="0" w:color="auto"/>
              <w:right w:val="single" w:sz="4" w:space="0" w:color="auto"/>
            </w:tcBorders>
            <w:vAlign w:val="center"/>
          </w:tcPr>
          <w:p w:rsidR="00BB4FFA" w:rsidRPr="00A64C95" w:rsidRDefault="00BB4FFA" w:rsidP="00ED48B3">
            <w:pPr>
              <w:widowControl w:val="0"/>
              <w:ind w:right="-319" w:hanging="249"/>
              <w:jc w:val="center"/>
              <w:rPr>
                <w:b/>
                <w:color w:val="2E353D" w:themeColor="text1"/>
              </w:rPr>
            </w:pPr>
            <w:r w:rsidRPr="00A64C95">
              <w:rPr>
                <w:b/>
                <w:color w:val="2E353D" w:themeColor="text1"/>
                <w:sz w:val="22"/>
                <w:szCs w:val="22"/>
              </w:rPr>
              <w:t>137</w:t>
            </w:r>
          </w:p>
        </w:tc>
        <w:tc>
          <w:tcPr>
            <w:tcW w:w="851" w:type="dxa"/>
            <w:tcBorders>
              <w:top w:val="single" w:sz="4" w:space="0" w:color="auto"/>
              <w:left w:val="nil"/>
              <w:bottom w:val="single" w:sz="4" w:space="0" w:color="auto"/>
              <w:right w:val="single" w:sz="4" w:space="0" w:color="auto"/>
            </w:tcBorders>
            <w:vAlign w:val="center"/>
          </w:tcPr>
          <w:p w:rsidR="00BB4FFA" w:rsidRPr="00A64C95" w:rsidRDefault="00BB4FFA" w:rsidP="00ED48B3">
            <w:pPr>
              <w:widowControl w:val="0"/>
              <w:jc w:val="center"/>
              <w:rPr>
                <w:b/>
                <w:color w:val="2E353D" w:themeColor="text1"/>
              </w:rPr>
            </w:pPr>
            <w:r w:rsidRPr="00A64C95">
              <w:rPr>
                <w:b/>
                <w:color w:val="2E353D" w:themeColor="text1"/>
                <w:sz w:val="22"/>
                <w:szCs w:val="22"/>
              </w:rPr>
              <w:t>84</w:t>
            </w:r>
          </w:p>
        </w:tc>
        <w:tc>
          <w:tcPr>
            <w:tcW w:w="850" w:type="dxa"/>
            <w:tcBorders>
              <w:top w:val="single" w:sz="4" w:space="0" w:color="auto"/>
              <w:left w:val="nil"/>
              <w:bottom w:val="single" w:sz="4" w:space="0" w:color="auto"/>
              <w:right w:val="single" w:sz="4" w:space="0" w:color="auto"/>
            </w:tcBorders>
            <w:vAlign w:val="center"/>
          </w:tcPr>
          <w:p w:rsidR="00BB4FFA" w:rsidRPr="00A64C95" w:rsidRDefault="00BB4FFA" w:rsidP="00ED48B3">
            <w:pPr>
              <w:widowControl w:val="0"/>
              <w:jc w:val="center"/>
              <w:rPr>
                <w:b/>
                <w:color w:val="2E353D" w:themeColor="text1"/>
              </w:rPr>
            </w:pPr>
            <w:r w:rsidRPr="00A64C95">
              <w:rPr>
                <w:b/>
                <w:color w:val="2E353D" w:themeColor="text1"/>
                <w:sz w:val="22"/>
                <w:szCs w:val="22"/>
              </w:rPr>
              <w:t>53</w:t>
            </w:r>
          </w:p>
        </w:tc>
        <w:tc>
          <w:tcPr>
            <w:tcW w:w="749" w:type="dxa"/>
            <w:tcBorders>
              <w:top w:val="single" w:sz="4" w:space="0" w:color="auto"/>
              <w:left w:val="nil"/>
              <w:bottom w:val="single" w:sz="4" w:space="0" w:color="auto"/>
              <w:right w:val="single" w:sz="4" w:space="0" w:color="auto"/>
            </w:tcBorders>
            <w:vAlign w:val="center"/>
          </w:tcPr>
          <w:p w:rsidR="00BB4FFA" w:rsidRPr="00A64C95" w:rsidRDefault="00BB4FFA" w:rsidP="00ED48B3">
            <w:pPr>
              <w:widowControl w:val="0"/>
              <w:jc w:val="center"/>
              <w:rPr>
                <w:b/>
                <w:color w:val="2E353D" w:themeColor="text1"/>
              </w:rPr>
            </w:pPr>
            <w:r w:rsidRPr="00A64C95">
              <w:rPr>
                <w:b/>
                <w:color w:val="2E353D" w:themeColor="text1"/>
                <w:sz w:val="22"/>
                <w:szCs w:val="22"/>
              </w:rPr>
              <w:t>138</w:t>
            </w:r>
          </w:p>
        </w:tc>
      </w:tr>
    </w:tbl>
    <w:p w:rsidR="006029EE" w:rsidRDefault="006029EE" w:rsidP="00BB4FFA">
      <w:pPr>
        <w:rPr>
          <w:color w:val="2E353D" w:themeColor="text1"/>
          <w:sz w:val="20"/>
          <w:szCs w:val="20"/>
        </w:rPr>
      </w:pPr>
    </w:p>
    <w:p w:rsidR="00BB4FFA" w:rsidRDefault="00BB4FFA" w:rsidP="00BB4FFA">
      <w:pPr>
        <w:jc w:val="both"/>
        <w:rPr>
          <w:b/>
          <w:color w:val="2E353D" w:themeColor="text1"/>
        </w:rPr>
      </w:pPr>
      <w:r w:rsidRPr="00CE5570">
        <w:rPr>
          <w:color w:val="2E353D" w:themeColor="text1"/>
        </w:rPr>
        <w:t xml:space="preserve">Таблиця </w:t>
      </w:r>
      <w:r w:rsidR="004460DF">
        <w:rPr>
          <w:color w:val="2E353D" w:themeColor="text1"/>
        </w:rPr>
        <w:t>І</w:t>
      </w:r>
      <w:r w:rsidRPr="00CE5570">
        <w:rPr>
          <w:color w:val="2E353D" w:themeColor="text1"/>
        </w:rPr>
        <w:t>.</w:t>
      </w:r>
      <w:r w:rsidR="00520970">
        <w:rPr>
          <w:color w:val="2E353D" w:themeColor="text1"/>
        </w:rPr>
        <w:t>4</w:t>
      </w:r>
      <w:r w:rsidRPr="00A64C95">
        <w:rPr>
          <w:i/>
          <w:color w:val="2E353D" w:themeColor="text1"/>
        </w:rPr>
        <w:t xml:space="preserve"> – </w:t>
      </w:r>
      <w:r w:rsidRPr="00A64C95">
        <w:rPr>
          <w:b/>
          <w:color w:val="2E353D" w:themeColor="text1"/>
        </w:rPr>
        <w:t>Контингент докторантів (2024</w:t>
      </w:r>
      <w:r w:rsidR="006029EE">
        <w:rPr>
          <w:b/>
          <w:color w:val="2E353D" w:themeColor="text1"/>
        </w:rPr>
        <w:t xml:space="preserve"> рік</w:t>
      </w:r>
      <w:r w:rsidRPr="00A64C95">
        <w:rPr>
          <w:b/>
          <w:color w:val="2E353D" w:themeColor="text1"/>
        </w:rPr>
        <w:t>)</w:t>
      </w:r>
    </w:p>
    <w:p w:rsidR="00F57A8D" w:rsidRPr="00A64C95" w:rsidRDefault="00F57A8D" w:rsidP="00BB4FFA">
      <w:pPr>
        <w:jc w:val="both"/>
        <w:rPr>
          <w:b/>
          <w:color w:val="2E353D" w:themeColor="text1"/>
        </w:rPr>
      </w:pPr>
    </w:p>
    <w:tbl>
      <w:tblPr>
        <w:tblW w:w="9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9"/>
        <w:gridCol w:w="5634"/>
        <w:gridCol w:w="992"/>
        <w:gridCol w:w="1116"/>
        <w:gridCol w:w="946"/>
      </w:tblGrid>
      <w:tr w:rsidR="00BB4FFA" w:rsidRPr="00A64C95" w:rsidTr="00FC04A1">
        <w:trPr>
          <w:cantSplit/>
          <w:jc w:val="center"/>
        </w:trPr>
        <w:tc>
          <w:tcPr>
            <w:tcW w:w="919" w:type="dxa"/>
            <w:vMerge w:val="restart"/>
            <w:tcBorders>
              <w:top w:val="single" w:sz="4" w:space="0" w:color="auto"/>
              <w:left w:val="single" w:sz="4" w:space="0" w:color="auto"/>
              <w:bottom w:val="single" w:sz="4" w:space="0" w:color="auto"/>
              <w:right w:val="single" w:sz="4" w:space="0" w:color="auto"/>
            </w:tcBorders>
            <w:vAlign w:val="center"/>
          </w:tcPr>
          <w:p w:rsidR="00BB4FFA" w:rsidRPr="00A64C95" w:rsidRDefault="00BB4FFA" w:rsidP="00ED48B3">
            <w:pPr>
              <w:widowControl w:val="0"/>
              <w:ind w:left="-57" w:right="-57"/>
              <w:jc w:val="center"/>
              <w:rPr>
                <w:color w:val="2E353D" w:themeColor="text1"/>
              </w:rPr>
            </w:pPr>
            <w:r w:rsidRPr="00A64C95">
              <w:rPr>
                <w:color w:val="2E353D" w:themeColor="text1"/>
                <w:sz w:val="22"/>
                <w:szCs w:val="22"/>
              </w:rPr>
              <w:t>№ з/п</w:t>
            </w:r>
          </w:p>
        </w:tc>
        <w:tc>
          <w:tcPr>
            <w:tcW w:w="5634" w:type="dxa"/>
            <w:vMerge w:val="restart"/>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pStyle w:val="aa"/>
              <w:widowControl w:val="0"/>
              <w:ind w:left="-57" w:right="-57"/>
              <w:jc w:val="center"/>
              <w:rPr>
                <w:color w:val="2E353D" w:themeColor="text1"/>
                <w:sz w:val="22"/>
                <w:szCs w:val="22"/>
                <w:lang w:eastAsia="ru-RU"/>
              </w:rPr>
            </w:pPr>
            <w:r w:rsidRPr="00A64C95">
              <w:rPr>
                <w:color w:val="2E353D" w:themeColor="text1"/>
                <w:sz w:val="22"/>
                <w:szCs w:val="22"/>
              </w:rPr>
              <w:t>Шифр і назва спеціальності</w:t>
            </w:r>
          </w:p>
        </w:tc>
        <w:tc>
          <w:tcPr>
            <w:tcW w:w="3054" w:type="dxa"/>
            <w:gridSpan w:val="3"/>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ind w:right="113"/>
              <w:jc w:val="center"/>
              <w:rPr>
                <w:color w:val="2E353D" w:themeColor="text1"/>
              </w:rPr>
            </w:pPr>
            <w:r w:rsidRPr="00A64C95">
              <w:rPr>
                <w:color w:val="2E353D" w:themeColor="text1"/>
                <w:sz w:val="22"/>
                <w:szCs w:val="22"/>
              </w:rPr>
              <w:t xml:space="preserve">Кількість докторантів </w:t>
            </w:r>
          </w:p>
        </w:tc>
      </w:tr>
      <w:tr w:rsidR="00BB4FFA" w:rsidRPr="00A64C95" w:rsidTr="00FC04A1">
        <w:trPr>
          <w:cantSplit/>
          <w:trHeight w:val="517"/>
          <w:jc w:val="center"/>
        </w:trPr>
        <w:tc>
          <w:tcPr>
            <w:tcW w:w="919"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5634"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ind w:left="-57" w:right="-57"/>
              <w:jc w:val="center"/>
              <w:rPr>
                <w:color w:val="2E353D" w:themeColor="text1"/>
              </w:rPr>
            </w:pPr>
            <w:r w:rsidRPr="00A64C95">
              <w:rPr>
                <w:color w:val="2E353D" w:themeColor="text1"/>
                <w:sz w:val="22"/>
                <w:szCs w:val="22"/>
              </w:rPr>
              <w:t>бюджет</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контракт</w:t>
            </w:r>
          </w:p>
        </w:tc>
        <w:tc>
          <w:tcPr>
            <w:tcW w:w="946" w:type="dxa"/>
            <w:vMerge w:val="restart"/>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jc w:val="center"/>
              <w:rPr>
                <w:color w:val="2E353D" w:themeColor="text1"/>
              </w:rPr>
            </w:pPr>
            <w:r w:rsidRPr="00A64C95">
              <w:rPr>
                <w:color w:val="2E353D" w:themeColor="text1"/>
                <w:sz w:val="22"/>
                <w:szCs w:val="22"/>
              </w:rPr>
              <w:t>усього</w:t>
            </w:r>
          </w:p>
        </w:tc>
      </w:tr>
      <w:tr w:rsidR="00BB4FFA" w:rsidRPr="00A64C95" w:rsidTr="00FC04A1">
        <w:trPr>
          <w:cantSplit/>
          <w:trHeight w:val="517"/>
          <w:jc w:val="center"/>
        </w:trPr>
        <w:tc>
          <w:tcPr>
            <w:tcW w:w="919"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5634"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1116"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color w:val="2E353D" w:themeColor="text1"/>
              </w:rPr>
            </w:pPr>
          </w:p>
        </w:tc>
      </w:tr>
      <w:tr w:rsidR="00BB4FFA" w:rsidRPr="00A64C95" w:rsidTr="00FC04A1">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BB4FFA" w:rsidRPr="00A64C95" w:rsidRDefault="00BB4FFA" w:rsidP="00ED48B3">
            <w:pPr>
              <w:widowControl w:val="0"/>
              <w:spacing w:before="60"/>
              <w:jc w:val="center"/>
              <w:rPr>
                <w:color w:val="2E353D" w:themeColor="text1"/>
              </w:rPr>
            </w:pPr>
            <w:r w:rsidRPr="00A64C95">
              <w:rPr>
                <w:color w:val="2E353D" w:themeColor="text1"/>
                <w:sz w:val="22"/>
                <w:szCs w:val="22"/>
              </w:rPr>
              <w:t>1</w:t>
            </w:r>
          </w:p>
        </w:tc>
        <w:tc>
          <w:tcPr>
            <w:tcW w:w="5634"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rPr>
                <w:color w:val="2E353D" w:themeColor="text1"/>
              </w:rPr>
            </w:pPr>
            <w:r w:rsidRPr="00A64C95">
              <w:rPr>
                <w:color w:val="2E353D" w:themeColor="text1"/>
                <w:sz w:val="22"/>
                <w:szCs w:val="22"/>
              </w:rPr>
              <w:t>13.00.04 – Теорія та методика професійної освіти</w:t>
            </w:r>
          </w:p>
        </w:tc>
        <w:tc>
          <w:tcPr>
            <w:tcW w:w="992"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1116"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rPr>
              <w:t>1</w:t>
            </w:r>
          </w:p>
        </w:tc>
        <w:tc>
          <w:tcPr>
            <w:tcW w:w="946"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rPr>
              <w:t>1</w:t>
            </w:r>
          </w:p>
        </w:tc>
      </w:tr>
      <w:tr w:rsidR="00BB4FFA" w:rsidRPr="00A64C95" w:rsidTr="00FC04A1">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BB4FFA" w:rsidRPr="00A64C95" w:rsidRDefault="00BB4FFA" w:rsidP="00ED48B3">
            <w:pPr>
              <w:widowControl w:val="0"/>
              <w:spacing w:before="60"/>
              <w:jc w:val="center"/>
              <w:rPr>
                <w:color w:val="2E353D" w:themeColor="text1"/>
              </w:rPr>
            </w:pPr>
            <w:r w:rsidRPr="00A64C95">
              <w:rPr>
                <w:color w:val="2E353D" w:themeColor="text1"/>
                <w:sz w:val="22"/>
                <w:szCs w:val="22"/>
              </w:rPr>
              <w:t>2</w:t>
            </w:r>
          </w:p>
        </w:tc>
        <w:tc>
          <w:tcPr>
            <w:tcW w:w="5634"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rPr>
                <w:color w:val="2E353D" w:themeColor="text1"/>
              </w:rPr>
            </w:pPr>
            <w:r w:rsidRPr="00A64C95">
              <w:rPr>
                <w:color w:val="2E353D" w:themeColor="text1"/>
                <w:sz w:val="22"/>
                <w:szCs w:val="22"/>
              </w:rPr>
              <w:t>13.00.06 – Теорія та методика управління освітою</w:t>
            </w:r>
          </w:p>
        </w:tc>
        <w:tc>
          <w:tcPr>
            <w:tcW w:w="992"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1116"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rPr>
              <w:t>2</w:t>
            </w:r>
          </w:p>
        </w:tc>
        <w:tc>
          <w:tcPr>
            <w:tcW w:w="946"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rPr>
              <w:t>2</w:t>
            </w:r>
          </w:p>
        </w:tc>
      </w:tr>
      <w:tr w:rsidR="00BB4FFA" w:rsidRPr="00A64C95" w:rsidTr="00FC04A1">
        <w:trPr>
          <w:jc w:val="center"/>
        </w:trPr>
        <w:tc>
          <w:tcPr>
            <w:tcW w:w="919" w:type="dxa"/>
            <w:tcBorders>
              <w:top w:val="single" w:sz="4" w:space="0" w:color="auto"/>
              <w:left w:val="single" w:sz="4" w:space="0" w:color="auto"/>
              <w:bottom w:val="single" w:sz="4" w:space="0" w:color="auto"/>
              <w:right w:val="single" w:sz="4" w:space="0" w:color="auto"/>
            </w:tcBorders>
            <w:vAlign w:val="center"/>
          </w:tcPr>
          <w:p w:rsidR="00BB4FFA" w:rsidRPr="00A64C95" w:rsidRDefault="00BB4FFA" w:rsidP="00ED48B3">
            <w:pPr>
              <w:widowControl w:val="0"/>
              <w:spacing w:before="60"/>
              <w:jc w:val="center"/>
              <w:rPr>
                <w:color w:val="2E353D" w:themeColor="text1"/>
              </w:rPr>
            </w:pPr>
            <w:r w:rsidRPr="00A64C95">
              <w:rPr>
                <w:color w:val="2E353D" w:themeColor="text1"/>
                <w:sz w:val="22"/>
                <w:szCs w:val="22"/>
              </w:rPr>
              <w:t>3</w:t>
            </w:r>
          </w:p>
        </w:tc>
        <w:tc>
          <w:tcPr>
            <w:tcW w:w="5634"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rPr>
                <w:color w:val="2E353D" w:themeColor="text1"/>
              </w:rPr>
            </w:pPr>
            <w:r w:rsidRPr="00A64C95">
              <w:rPr>
                <w:color w:val="2E353D" w:themeColor="text1"/>
                <w:sz w:val="22"/>
                <w:szCs w:val="22"/>
              </w:rPr>
              <w:t>25.00.02  Механізми державного управління</w:t>
            </w:r>
          </w:p>
        </w:tc>
        <w:tc>
          <w:tcPr>
            <w:tcW w:w="992"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1116"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rPr>
              <w:t>2</w:t>
            </w:r>
          </w:p>
        </w:tc>
        <w:tc>
          <w:tcPr>
            <w:tcW w:w="946"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rPr>
              <w:t>2</w:t>
            </w:r>
          </w:p>
        </w:tc>
      </w:tr>
      <w:tr w:rsidR="00BB4FFA" w:rsidRPr="00A64C95" w:rsidTr="00FC04A1">
        <w:trPr>
          <w:jc w:val="center"/>
        </w:trPr>
        <w:tc>
          <w:tcPr>
            <w:tcW w:w="6553" w:type="dxa"/>
            <w:gridSpan w:val="2"/>
            <w:tcBorders>
              <w:top w:val="single" w:sz="4" w:space="0" w:color="auto"/>
              <w:left w:val="single" w:sz="4" w:space="0" w:color="auto"/>
              <w:bottom w:val="single" w:sz="4" w:space="0" w:color="auto"/>
              <w:right w:val="single" w:sz="4" w:space="0" w:color="auto"/>
            </w:tcBorders>
          </w:tcPr>
          <w:p w:rsidR="00BB4FFA" w:rsidRPr="00A64C95" w:rsidRDefault="00BB4FFA" w:rsidP="00ED48B3">
            <w:pPr>
              <w:widowControl w:val="0"/>
              <w:rPr>
                <w:color w:val="2E353D" w:themeColor="text1"/>
              </w:rPr>
            </w:pPr>
            <w:r w:rsidRPr="00A64C95">
              <w:rPr>
                <w:color w:val="2E353D" w:themeColor="text1"/>
                <w:sz w:val="22"/>
                <w:szCs w:val="22"/>
              </w:rPr>
              <w:t xml:space="preserve">У тому числі з числа </w:t>
            </w:r>
            <w:r w:rsidRPr="00A64C95">
              <w:rPr>
                <w:rStyle w:val="FontStyle15"/>
                <w:color w:val="2E353D" w:themeColor="text1"/>
                <w:sz w:val="22"/>
                <w:szCs w:val="22"/>
              </w:rPr>
              <w:t>іноземців та осіб без громадянства</w:t>
            </w:r>
          </w:p>
        </w:tc>
        <w:tc>
          <w:tcPr>
            <w:tcW w:w="992"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1116"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946"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widowControl w:val="0"/>
              <w:jc w:val="center"/>
              <w:rPr>
                <w:color w:val="2E353D" w:themeColor="text1"/>
              </w:rPr>
            </w:pPr>
            <w:r w:rsidRPr="00A64C95">
              <w:rPr>
                <w:color w:val="2E353D" w:themeColor="text1"/>
                <w:sz w:val="28"/>
                <w:szCs w:val="28"/>
              </w:rPr>
              <w:t>–</w:t>
            </w:r>
          </w:p>
        </w:tc>
      </w:tr>
      <w:tr w:rsidR="00BB4FFA" w:rsidRPr="00A64C95" w:rsidTr="00FC04A1">
        <w:trPr>
          <w:jc w:val="center"/>
        </w:trPr>
        <w:tc>
          <w:tcPr>
            <w:tcW w:w="6553" w:type="dxa"/>
            <w:gridSpan w:val="2"/>
            <w:tcBorders>
              <w:top w:val="single" w:sz="4" w:space="0" w:color="auto"/>
              <w:left w:val="single" w:sz="4" w:space="0" w:color="auto"/>
              <w:bottom w:val="single" w:sz="4" w:space="0" w:color="auto"/>
              <w:right w:val="single" w:sz="4" w:space="0" w:color="auto"/>
            </w:tcBorders>
            <w:vAlign w:val="center"/>
            <w:hideMark/>
          </w:tcPr>
          <w:p w:rsidR="00BB4FFA" w:rsidRPr="00A64C95" w:rsidRDefault="00BB4FFA" w:rsidP="00ED48B3">
            <w:pPr>
              <w:widowControl w:val="0"/>
              <w:rPr>
                <w:bCs/>
                <w:color w:val="2E353D" w:themeColor="text1"/>
              </w:rPr>
            </w:pPr>
            <w:r w:rsidRPr="00A64C95">
              <w:rPr>
                <w:bCs/>
                <w:color w:val="2E353D" w:themeColor="text1"/>
                <w:sz w:val="22"/>
                <w:szCs w:val="22"/>
              </w:rPr>
              <w:t>Усього:</w:t>
            </w:r>
          </w:p>
        </w:tc>
        <w:tc>
          <w:tcPr>
            <w:tcW w:w="992"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w:t>
            </w:r>
          </w:p>
        </w:tc>
        <w:tc>
          <w:tcPr>
            <w:tcW w:w="1116" w:type="dxa"/>
            <w:tcBorders>
              <w:top w:val="single" w:sz="4" w:space="0" w:color="auto"/>
              <w:left w:val="single" w:sz="4" w:space="0" w:color="auto"/>
              <w:bottom w:val="single" w:sz="4" w:space="0" w:color="auto"/>
              <w:right w:val="single" w:sz="4" w:space="0" w:color="auto"/>
            </w:tcBorders>
            <w:hideMark/>
          </w:tcPr>
          <w:p w:rsidR="00BB4FFA" w:rsidRPr="00A64C95" w:rsidRDefault="00BB4FFA" w:rsidP="00ED48B3">
            <w:pPr>
              <w:jc w:val="center"/>
              <w:rPr>
                <w:color w:val="2E353D" w:themeColor="text1"/>
              </w:rPr>
            </w:pPr>
            <w:r w:rsidRPr="00A64C95">
              <w:rPr>
                <w:color w:val="2E353D" w:themeColor="text1"/>
                <w:sz w:val="28"/>
                <w:szCs w:val="28"/>
              </w:rPr>
              <w:t>5</w:t>
            </w:r>
          </w:p>
        </w:tc>
        <w:tc>
          <w:tcPr>
            <w:tcW w:w="946" w:type="dxa"/>
            <w:tcBorders>
              <w:top w:val="single" w:sz="4" w:space="0" w:color="auto"/>
              <w:left w:val="single" w:sz="4" w:space="0" w:color="auto"/>
              <w:bottom w:val="single" w:sz="4" w:space="0" w:color="auto"/>
              <w:right w:val="single" w:sz="4" w:space="0" w:color="auto"/>
            </w:tcBorders>
            <w:hideMark/>
          </w:tcPr>
          <w:p w:rsidR="00BB4FFA" w:rsidRPr="00FC04A1" w:rsidRDefault="00BB4FFA" w:rsidP="00ED48B3">
            <w:pPr>
              <w:widowControl w:val="0"/>
              <w:jc w:val="center"/>
              <w:rPr>
                <w:b/>
                <w:color w:val="2E353D" w:themeColor="text1"/>
              </w:rPr>
            </w:pPr>
            <w:r w:rsidRPr="00FC04A1">
              <w:rPr>
                <w:b/>
                <w:color w:val="2E353D" w:themeColor="text1"/>
              </w:rPr>
              <w:t>5</w:t>
            </w:r>
          </w:p>
        </w:tc>
      </w:tr>
    </w:tbl>
    <w:p w:rsidR="00BB4FFA" w:rsidRPr="00A64C95" w:rsidRDefault="00BB4FFA" w:rsidP="00BB4FFA">
      <w:pPr>
        <w:rPr>
          <w:color w:val="2E353D" w:themeColor="text1"/>
          <w:sz w:val="20"/>
          <w:szCs w:val="20"/>
        </w:rPr>
      </w:pPr>
    </w:p>
    <w:p w:rsidR="002148CB" w:rsidRDefault="002148CB" w:rsidP="00BB4FFA">
      <w:pPr>
        <w:jc w:val="both"/>
        <w:rPr>
          <w:color w:val="2E353D" w:themeColor="text1"/>
        </w:rPr>
      </w:pPr>
    </w:p>
    <w:p w:rsidR="00BB4FFA" w:rsidRPr="00A64C95" w:rsidRDefault="00BB4FFA" w:rsidP="00BB4FFA">
      <w:pPr>
        <w:jc w:val="both"/>
        <w:rPr>
          <w:b/>
          <w:color w:val="2E353D" w:themeColor="text1"/>
        </w:rPr>
      </w:pPr>
      <w:r w:rsidRPr="00A64C95">
        <w:rPr>
          <w:color w:val="2E353D" w:themeColor="text1"/>
        </w:rPr>
        <w:lastRenderedPageBreak/>
        <w:t xml:space="preserve">Таблиця </w:t>
      </w:r>
      <w:r w:rsidR="004460DF">
        <w:rPr>
          <w:color w:val="2E353D" w:themeColor="text1"/>
        </w:rPr>
        <w:t>І</w:t>
      </w:r>
      <w:r w:rsidRPr="00A64C95">
        <w:rPr>
          <w:color w:val="2E353D" w:themeColor="text1"/>
        </w:rPr>
        <w:t>.</w:t>
      </w:r>
      <w:r w:rsidR="00520970">
        <w:rPr>
          <w:color w:val="2E353D" w:themeColor="text1"/>
        </w:rPr>
        <w:t>5</w:t>
      </w:r>
      <w:r w:rsidRPr="00A64C95">
        <w:rPr>
          <w:i/>
          <w:color w:val="2E353D" w:themeColor="text1"/>
        </w:rPr>
        <w:t xml:space="preserve"> – </w:t>
      </w:r>
      <w:r w:rsidRPr="00A64C95">
        <w:rPr>
          <w:b/>
          <w:color w:val="2E353D" w:themeColor="text1"/>
        </w:rPr>
        <w:t>Порівняльний контингент здобувачів освіти в аспірантурі (2019-2024</w:t>
      </w:r>
      <w:r w:rsidR="006029EE">
        <w:rPr>
          <w:b/>
          <w:color w:val="2E353D" w:themeColor="text1"/>
        </w:rPr>
        <w:t xml:space="preserve"> рр.</w:t>
      </w:r>
      <w:r w:rsidRPr="00A64C95">
        <w:rPr>
          <w:b/>
          <w:color w:val="2E353D" w:themeColor="text1"/>
        </w:rPr>
        <w:t>)</w:t>
      </w:r>
    </w:p>
    <w:p w:rsidR="00BB4FFA" w:rsidRDefault="00BB4FFA" w:rsidP="00BB4FFA">
      <w:pPr>
        <w:jc w:val="both"/>
        <w:rPr>
          <w:b/>
          <w:color w:val="2E353D" w:themeColor="text1"/>
        </w:rPr>
      </w:pPr>
      <w:r w:rsidRPr="00A64C95">
        <w:rPr>
          <w:b/>
          <w:color w:val="2E353D" w:themeColor="text1"/>
        </w:rPr>
        <w:t>(заочна форма навчання)</w:t>
      </w:r>
    </w:p>
    <w:p w:rsidR="00F57A8D" w:rsidRPr="00A64C95" w:rsidRDefault="00F57A8D" w:rsidP="00BB4FFA">
      <w:pPr>
        <w:jc w:val="both"/>
        <w:rPr>
          <w:b/>
          <w:color w:val="2E353D" w:themeColor="text1"/>
        </w:rPr>
      </w:pPr>
    </w:p>
    <w:tbl>
      <w:tblPr>
        <w:tblStyle w:val="a9"/>
        <w:tblW w:w="9602" w:type="dxa"/>
        <w:jc w:val="center"/>
        <w:tblLayout w:type="fixed"/>
        <w:tblLook w:val="04A0"/>
      </w:tblPr>
      <w:tblGrid>
        <w:gridCol w:w="5401"/>
        <w:gridCol w:w="709"/>
        <w:gridCol w:w="708"/>
        <w:gridCol w:w="709"/>
        <w:gridCol w:w="709"/>
        <w:gridCol w:w="709"/>
        <w:gridCol w:w="657"/>
      </w:tblGrid>
      <w:tr w:rsidR="00BB4FFA" w:rsidRPr="00A64C95" w:rsidTr="00FC04A1">
        <w:trPr>
          <w:tblHeader/>
          <w:jc w:val="center"/>
        </w:trPr>
        <w:tc>
          <w:tcPr>
            <w:tcW w:w="5401" w:type="dxa"/>
            <w:vMerge w:val="restart"/>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Шифр галузі знань, спеціальність, назва ОНП (аспірантура/докторантура)</w:t>
            </w:r>
          </w:p>
        </w:tc>
        <w:tc>
          <w:tcPr>
            <w:tcW w:w="4201" w:type="dxa"/>
            <w:gridSpan w:val="6"/>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Кількість аспірантів/докторантів, на умовах контракту</w:t>
            </w:r>
          </w:p>
        </w:tc>
      </w:tr>
      <w:tr w:rsidR="00BB4FFA" w:rsidRPr="00A64C95" w:rsidTr="00FC04A1">
        <w:trPr>
          <w:tblHeader/>
          <w:jc w:val="center"/>
        </w:trPr>
        <w:tc>
          <w:tcPr>
            <w:tcW w:w="5401" w:type="dxa"/>
            <w:vMerge/>
          </w:tcPr>
          <w:p w:rsidR="00BB4FFA" w:rsidRPr="00A64C95" w:rsidRDefault="00BB4FFA" w:rsidP="00ED48B3">
            <w:pPr>
              <w:contextualSpacing/>
              <w:jc w:val="both"/>
              <w:rPr>
                <w:color w:val="2E353D" w:themeColor="text1"/>
                <w:sz w:val="22"/>
                <w:szCs w:val="22"/>
              </w:rPr>
            </w:pPr>
          </w:p>
        </w:tc>
        <w:tc>
          <w:tcPr>
            <w:tcW w:w="709" w:type="dxa"/>
          </w:tcPr>
          <w:p w:rsidR="00BB4FFA" w:rsidRPr="00A64C95" w:rsidRDefault="00BB4FFA" w:rsidP="00ED48B3">
            <w:pPr>
              <w:ind w:right="-250"/>
              <w:contextualSpacing/>
              <w:jc w:val="both"/>
              <w:rPr>
                <w:color w:val="2E353D" w:themeColor="text1"/>
                <w:sz w:val="22"/>
                <w:szCs w:val="22"/>
              </w:rPr>
            </w:pPr>
            <w:r w:rsidRPr="00A64C95">
              <w:rPr>
                <w:color w:val="2E353D" w:themeColor="text1"/>
                <w:sz w:val="22"/>
                <w:szCs w:val="22"/>
              </w:rPr>
              <w:t>2019</w:t>
            </w:r>
          </w:p>
        </w:tc>
        <w:tc>
          <w:tcPr>
            <w:tcW w:w="708" w:type="dxa"/>
          </w:tcPr>
          <w:p w:rsidR="00BB4FFA" w:rsidRPr="00A64C95" w:rsidRDefault="00BB4FFA" w:rsidP="00ED48B3">
            <w:pPr>
              <w:contextualSpacing/>
              <w:jc w:val="both"/>
              <w:rPr>
                <w:color w:val="2E353D" w:themeColor="text1"/>
                <w:sz w:val="22"/>
                <w:szCs w:val="22"/>
              </w:rPr>
            </w:pPr>
            <w:r w:rsidRPr="00A64C95">
              <w:rPr>
                <w:color w:val="2E353D" w:themeColor="text1"/>
                <w:sz w:val="22"/>
                <w:szCs w:val="22"/>
              </w:rPr>
              <w:t>2020</w:t>
            </w:r>
          </w:p>
        </w:tc>
        <w:tc>
          <w:tcPr>
            <w:tcW w:w="709" w:type="dxa"/>
          </w:tcPr>
          <w:p w:rsidR="00BB4FFA" w:rsidRPr="00A64C95" w:rsidRDefault="00BB4FFA" w:rsidP="00ED48B3">
            <w:pPr>
              <w:ind w:firstLine="34"/>
              <w:contextualSpacing/>
              <w:jc w:val="both"/>
              <w:rPr>
                <w:color w:val="2E353D" w:themeColor="text1"/>
                <w:sz w:val="22"/>
                <w:szCs w:val="22"/>
              </w:rPr>
            </w:pPr>
            <w:r w:rsidRPr="00A64C95">
              <w:rPr>
                <w:color w:val="2E353D" w:themeColor="text1"/>
                <w:sz w:val="22"/>
                <w:szCs w:val="22"/>
              </w:rPr>
              <w:t>2021</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2022</w:t>
            </w:r>
          </w:p>
        </w:tc>
        <w:tc>
          <w:tcPr>
            <w:tcW w:w="709" w:type="dxa"/>
          </w:tcPr>
          <w:p w:rsidR="00BB4FFA" w:rsidRPr="00A64C95" w:rsidRDefault="00BB4FFA" w:rsidP="00ED48B3">
            <w:pPr>
              <w:ind w:right="-108"/>
              <w:contextualSpacing/>
              <w:jc w:val="center"/>
              <w:rPr>
                <w:color w:val="2E353D" w:themeColor="text1"/>
                <w:sz w:val="22"/>
                <w:szCs w:val="22"/>
              </w:rPr>
            </w:pPr>
            <w:r w:rsidRPr="00A64C95">
              <w:rPr>
                <w:color w:val="2E353D" w:themeColor="text1"/>
                <w:sz w:val="22"/>
                <w:szCs w:val="22"/>
              </w:rPr>
              <w:t>2023</w:t>
            </w:r>
          </w:p>
        </w:tc>
        <w:tc>
          <w:tcPr>
            <w:tcW w:w="657" w:type="dxa"/>
          </w:tcPr>
          <w:p w:rsidR="00BB4FFA" w:rsidRPr="00A64C95" w:rsidRDefault="00BB4FFA" w:rsidP="00ED48B3">
            <w:pPr>
              <w:ind w:right="-108"/>
              <w:contextualSpacing/>
              <w:jc w:val="center"/>
              <w:rPr>
                <w:color w:val="2E353D" w:themeColor="text1"/>
                <w:sz w:val="22"/>
                <w:szCs w:val="22"/>
              </w:rPr>
            </w:pPr>
            <w:r w:rsidRPr="00A64C95">
              <w:rPr>
                <w:color w:val="2E353D" w:themeColor="text1"/>
                <w:sz w:val="22"/>
                <w:szCs w:val="22"/>
              </w:rPr>
              <w:t>2024</w:t>
            </w:r>
          </w:p>
        </w:tc>
      </w:tr>
      <w:tr w:rsidR="00BB4FFA" w:rsidRPr="00A64C95" w:rsidTr="00FC04A1">
        <w:trPr>
          <w:jc w:val="center"/>
        </w:trPr>
        <w:tc>
          <w:tcPr>
            <w:tcW w:w="5401" w:type="dxa"/>
          </w:tcPr>
          <w:p w:rsidR="00BB4FFA" w:rsidRPr="00A64C95" w:rsidRDefault="00BB4FFA" w:rsidP="00ED48B3">
            <w:pPr>
              <w:ind w:right="43"/>
              <w:jc w:val="both"/>
              <w:rPr>
                <w:color w:val="2E353D" w:themeColor="text1"/>
                <w:sz w:val="22"/>
                <w:szCs w:val="22"/>
              </w:rPr>
            </w:pPr>
            <w:r w:rsidRPr="00A64C95">
              <w:rPr>
                <w:color w:val="2E353D" w:themeColor="text1"/>
                <w:sz w:val="22"/>
                <w:szCs w:val="22"/>
              </w:rPr>
              <w:t xml:space="preserve">01 Освіта/Педагогіка, 011 «Освітні, педагогічні науки», </w:t>
            </w:r>
          </w:p>
          <w:p w:rsidR="00BB4FFA" w:rsidRPr="00A64C95" w:rsidRDefault="00BB4FFA" w:rsidP="00ED48B3">
            <w:pPr>
              <w:ind w:right="43"/>
              <w:jc w:val="both"/>
              <w:rPr>
                <w:i/>
                <w:color w:val="2E353D" w:themeColor="text1"/>
                <w:sz w:val="22"/>
                <w:szCs w:val="22"/>
              </w:rPr>
            </w:pPr>
            <w:r w:rsidRPr="00A64C95">
              <w:rPr>
                <w:i/>
                <w:color w:val="2E353D" w:themeColor="text1"/>
                <w:sz w:val="22"/>
                <w:szCs w:val="22"/>
              </w:rPr>
              <w:t>ОНП «Освітні, педагогічні науки»/</w:t>
            </w:r>
            <w:r w:rsidRPr="00A64C95">
              <w:rPr>
                <w:color w:val="2E353D" w:themeColor="text1"/>
                <w:sz w:val="22"/>
                <w:szCs w:val="22"/>
              </w:rPr>
              <w:t xml:space="preserve"> </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11</w:t>
            </w:r>
          </w:p>
        </w:tc>
        <w:tc>
          <w:tcPr>
            <w:tcW w:w="708"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46</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42</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34</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21</w:t>
            </w:r>
          </w:p>
        </w:tc>
        <w:tc>
          <w:tcPr>
            <w:tcW w:w="657"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17</w:t>
            </w:r>
          </w:p>
        </w:tc>
      </w:tr>
      <w:tr w:rsidR="00BB4FFA" w:rsidRPr="00A64C95" w:rsidTr="00FC04A1">
        <w:trPr>
          <w:jc w:val="center"/>
        </w:trPr>
        <w:tc>
          <w:tcPr>
            <w:tcW w:w="5401" w:type="dxa"/>
          </w:tcPr>
          <w:p w:rsidR="00BB4FFA" w:rsidRPr="00A64C95" w:rsidRDefault="00BB4FFA" w:rsidP="00ED48B3">
            <w:pPr>
              <w:ind w:right="43"/>
              <w:jc w:val="both"/>
              <w:rPr>
                <w:color w:val="2E353D" w:themeColor="text1"/>
                <w:sz w:val="22"/>
                <w:szCs w:val="22"/>
              </w:rPr>
            </w:pPr>
            <w:r w:rsidRPr="00A64C95">
              <w:rPr>
                <w:color w:val="2E353D" w:themeColor="text1"/>
                <w:sz w:val="22"/>
                <w:szCs w:val="22"/>
              </w:rPr>
              <w:t xml:space="preserve">05 Соціальні та поведінкові науки, 053 «Психологія», </w:t>
            </w:r>
          </w:p>
          <w:p w:rsidR="00BB4FFA" w:rsidRPr="00A64C95" w:rsidRDefault="00BB4FFA" w:rsidP="00ED48B3">
            <w:pPr>
              <w:ind w:right="43"/>
              <w:jc w:val="both"/>
              <w:rPr>
                <w:i/>
                <w:color w:val="2E353D" w:themeColor="text1"/>
                <w:sz w:val="22"/>
                <w:szCs w:val="22"/>
              </w:rPr>
            </w:pPr>
            <w:r w:rsidRPr="00A64C95">
              <w:rPr>
                <w:i/>
                <w:color w:val="2E353D" w:themeColor="text1"/>
                <w:sz w:val="22"/>
                <w:szCs w:val="22"/>
              </w:rPr>
              <w:t>ОНП «Психологія особистісного, соціального та організаційного розвитку»</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12</w:t>
            </w:r>
          </w:p>
        </w:tc>
        <w:tc>
          <w:tcPr>
            <w:tcW w:w="708"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26</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24</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24</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19</w:t>
            </w:r>
          </w:p>
        </w:tc>
        <w:tc>
          <w:tcPr>
            <w:tcW w:w="657"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16</w:t>
            </w:r>
          </w:p>
        </w:tc>
      </w:tr>
      <w:tr w:rsidR="00BB4FFA" w:rsidRPr="00A64C95" w:rsidTr="00FC04A1">
        <w:trPr>
          <w:jc w:val="center"/>
        </w:trPr>
        <w:tc>
          <w:tcPr>
            <w:tcW w:w="5401" w:type="dxa"/>
          </w:tcPr>
          <w:p w:rsidR="00BB4FFA" w:rsidRPr="00A64C95" w:rsidRDefault="00BB4FFA" w:rsidP="00ED48B3">
            <w:pPr>
              <w:jc w:val="both"/>
              <w:rPr>
                <w:color w:val="2E353D" w:themeColor="text1"/>
                <w:sz w:val="22"/>
                <w:szCs w:val="22"/>
              </w:rPr>
            </w:pPr>
            <w:r w:rsidRPr="00A64C95">
              <w:rPr>
                <w:color w:val="2E353D" w:themeColor="text1"/>
                <w:sz w:val="22"/>
                <w:szCs w:val="22"/>
              </w:rPr>
              <w:t xml:space="preserve">28 Публічне управління та адміністрування, </w:t>
            </w:r>
          </w:p>
          <w:p w:rsidR="00BB4FFA" w:rsidRPr="00A64C95" w:rsidRDefault="00BB4FFA" w:rsidP="00ED48B3">
            <w:pPr>
              <w:jc w:val="both"/>
              <w:rPr>
                <w:color w:val="2E353D" w:themeColor="text1"/>
                <w:sz w:val="22"/>
                <w:szCs w:val="22"/>
              </w:rPr>
            </w:pPr>
            <w:r w:rsidRPr="00A64C95">
              <w:rPr>
                <w:color w:val="2E353D" w:themeColor="text1"/>
                <w:sz w:val="22"/>
                <w:szCs w:val="22"/>
              </w:rPr>
              <w:t xml:space="preserve">281 «Публічне управління та адміністрування»; </w:t>
            </w:r>
          </w:p>
          <w:p w:rsidR="00BB4FFA" w:rsidRPr="00A64C95" w:rsidRDefault="00BB4FFA" w:rsidP="00ED48B3">
            <w:pPr>
              <w:jc w:val="both"/>
              <w:rPr>
                <w:i/>
                <w:color w:val="2E353D" w:themeColor="text1"/>
                <w:sz w:val="22"/>
                <w:szCs w:val="22"/>
              </w:rPr>
            </w:pPr>
            <w:r w:rsidRPr="00A64C95">
              <w:rPr>
                <w:i/>
                <w:color w:val="2E353D" w:themeColor="text1"/>
                <w:sz w:val="22"/>
                <w:szCs w:val="22"/>
              </w:rPr>
              <w:t xml:space="preserve">ОНП «Публічне управління та адміністрування»/ </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8"/>
                <w:szCs w:val="28"/>
              </w:rPr>
              <w:t>–</w:t>
            </w:r>
          </w:p>
        </w:tc>
        <w:tc>
          <w:tcPr>
            <w:tcW w:w="708"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6</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15</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21</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22</w:t>
            </w:r>
          </w:p>
        </w:tc>
        <w:tc>
          <w:tcPr>
            <w:tcW w:w="657"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20</w:t>
            </w:r>
          </w:p>
        </w:tc>
      </w:tr>
      <w:tr w:rsidR="00BB4FFA" w:rsidRPr="00A64C95" w:rsidTr="00FC04A1">
        <w:trPr>
          <w:jc w:val="center"/>
        </w:trPr>
        <w:tc>
          <w:tcPr>
            <w:tcW w:w="5401" w:type="dxa"/>
          </w:tcPr>
          <w:p w:rsidR="00BB4FFA" w:rsidRPr="00A64C95" w:rsidRDefault="00BB4FFA" w:rsidP="00ED48B3">
            <w:pPr>
              <w:jc w:val="both"/>
              <w:rPr>
                <w:color w:val="2E353D" w:themeColor="text1"/>
                <w:sz w:val="22"/>
                <w:szCs w:val="22"/>
              </w:rPr>
            </w:pPr>
            <w:r w:rsidRPr="00A64C95">
              <w:rPr>
                <w:color w:val="2E353D" w:themeColor="text1"/>
                <w:sz w:val="22"/>
                <w:szCs w:val="22"/>
              </w:rPr>
              <w:t>Усього:</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23</w:t>
            </w:r>
          </w:p>
        </w:tc>
        <w:tc>
          <w:tcPr>
            <w:tcW w:w="708"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78</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81</w:t>
            </w:r>
          </w:p>
        </w:tc>
        <w:tc>
          <w:tcPr>
            <w:tcW w:w="709"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79</w:t>
            </w:r>
          </w:p>
        </w:tc>
        <w:tc>
          <w:tcPr>
            <w:tcW w:w="709" w:type="dxa"/>
          </w:tcPr>
          <w:p w:rsidR="00BB4FFA" w:rsidRPr="00A64C95" w:rsidRDefault="00BB4FFA" w:rsidP="00ED48B3">
            <w:pPr>
              <w:ind w:right="-104"/>
              <w:contextualSpacing/>
              <w:jc w:val="center"/>
              <w:rPr>
                <w:color w:val="2E353D" w:themeColor="text1"/>
                <w:sz w:val="22"/>
                <w:szCs w:val="22"/>
              </w:rPr>
            </w:pPr>
            <w:r w:rsidRPr="00A64C95">
              <w:rPr>
                <w:color w:val="2E353D" w:themeColor="text1"/>
                <w:sz w:val="22"/>
                <w:szCs w:val="22"/>
              </w:rPr>
              <w:t>62</w:t>
            </w:r>
          </w:p>
        </w:tc>
        <w:tc>
          <w:tcPr>
            <w:tcW w:w="657" w:type="dxa"/>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53</w:t>
            </w:r>
          </w:p>
        </w:tc>
      </w:tr>
    </w:tbl>
    <w:p w:rsidR="00BB4FFA" w:rsidRPr="00A64C95" w:rsidRDefault="00BB4FFA" w:rsidP="00BB4FFA">
      <w:pPr>
        <w:widowControl w:val="0"/>
        <w:spacing w:line="276" w:lineRule="auto"/>
        <w:ind w:firstLine="709"/>
        <w:jc w:val="both"/>
        <w:rPr>
          <w:color w:val="2E353D" w:themeColor="text1"/>
          <w:sz w:val="20"/>
          <w:szCs w:val="20"/>
        </w:rPr>
      </w:pPr>
    </w:p>
    <w:p w:rsidR="00BB4FFA" w:rsidRDefault="00BB4FFA" w:rsidP="00B02659">
      <w:pPr>
        <w:jc w:val="both"/>
        <w:rPr>
          <w:b/>
          <w:color w:val="2E353D" w:themeColor="text1"/>
        </w:rPr>
      </w:pPr>
      <w:r w:rsidRPr="00A64C95">
        <w:rPr>
          <w:color w:val="2E353D" w:themeColor="text1"/>
        </w:rPr>
        <w:t>Таблиця</w:t>
      </w:r>
      <w:r w:rsidR="00B02659">
        <w:rPr>
          <w:color w:val="2E353D" w:themeColor="text1"/>
        </w:rPr>
        <w:t> </w:t>
      </w:r>
      <w:r w:rsidR="004460DF">
        <w:rPr>
          <w:color w:val="2E353D" w:themeColor="text1"/>
        </w:rPr>
        <w:t>І</w:t>
      </w:r>
      <w:r w:rsidRPr="00A64C95">
        <w:rPr>
          <w:color w:val="2E353D" w:themeColor="text1"/>
        </w:rPr>
        <w:t>.</w:t>
      </w:r>
      <w:r w:rsidR="00520970">
        <w:rPr>
          <w:color w:val="2E353D" w:themeColor="text1"/>
        </w:rPr>
        <w:t>6</w:t>
      </w:r>
      <w:r w:rsidRPr="00A64C95">
        <w:rPr>
          <w:color w:val="2E353D" w:themeColor="text1"/>
        </w:rPr>
        <w:t xml:space="preserve"> </w:t>
      </w:r>
      <w:r w:rsidRPr="00A64C95">
        <w:rPr>
          <w:i/>
          <w:color w:val="2E353D" w:themeColor="text1"/>
        </w:rPr>
        <w:t xml:space="preserve">– </w:t>
      </w:r>
      <w:r w:rsidRPr="00A64C95">
        <w:rPr>
          <w:b/>
          <w:color w:val="2E353D" w:themeColor="text1"/>
        </w:rPr>
        <w:t>Контингент здобувачів освіти в аспірантурі/докторантурі (</w:t>
      </w:r>
      <w:r w:rsidR="00B02659">
        <w:rPr>
          <w:b/>
          <w:color w:val="2E353D" w:themeColor="text1"/>
        </w:rPr>
        <w:t>ден</w:t>
      </w:r>
      <w:r w:rsidRPr="00A64C95">
        <w:rPr>
          <w:b/>
          <w:color w:val="2E353D" w:themeColor="text1"/>
        </w:rPr>
        <w:t>на форма навчання 2019-2024</w:t>
      </w:r>
      <w:r w:rsidR="006029EE">
        <w:rPr>
          <w:b/>
          <w:color w:val="2E353D" w:themeColor="text1"/>
        </w:rPr>
        <w:t xml:space="preserve"> рр.</w:t>
      </w:r>
      <w:r w:rsidRPr="00A64C95">
        <w:rPr>
          <w:b/>
          <w:color w:val="2E353D" w:themeColor="text1"/>
        </w:rPr>
        <w:t>)</w:t>
      </w:r>
    </w:p>
    <w:p w:rsidR="00F57A8D" w:rsidRPr="00A64C95" w:rsidRDefault="00F57A8D" w:rsidP="00B02659">
      <w:pPr>
        <w:jc w:val="both"/>
        <w:rPr>
          <w:b/>
          <w:color w:val="2E353D" w:themeColor="text1"/>
        </w:rPr>
      </w:pPr>
    </w:p>
    <w:tbl>
      <w:tblPr>
        <w:tblStyle w:val="a9"/>
        <w:tblW w:w="9655" w:type="dxa"/>
        <w:jc w:val="center"/>
        <w:tblLayout w:type="fixed"/>
        <w:tblLook w:val="04A0"/>
      </w:tblPr>
      <w:tblGrid>
        <w:gridCol w:w="4976"/>
        <w:gridCol w:w="710"/>
        <w:gridCol w:w="709"/>
        <w:gridCol w:w="709"/>
        <w:gridCol w:w="850"/>
        <w:gridCol w:w="785"/>
        <w:gridCol w:w="916"/>
      </w:tblGrid>
      <w:tr w:rsidR="00BB4FFA" w:rsidRPr="00A64C95" w:rsidTr="00FC04A1">
        <w:trPr>
          <w:jc w:val="center"/>
        </w:trPr>
        <w:tc>
          <w:tcPr>
            <w:tcW w:w="4976" w:type="dxa"/>
            <w:vMerge w:val="restart"/>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Шифр галузі знань, спеціальність, назва ОНП</w:t>
            </w:r>
          </w:p>
        </w:tc>
        <w:tc>
          <w:tcPr>
            <w:tcW w:w="4679" w:type="dxa"/>
            <w:gridSpan w:val="6"/>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Кількість аспірантів/докторантів на умовах контракту</w:t>
            </w:r>
          </w:p>
        </w:tc>
      </w:tr>
      <w:tr w:rsidR="00BB4FFA" w:rsidRPr="00A64C95" w:rsidTr="00FC04A1">
        <w:trPr>
          <w:jc w:val="center"/>
        </w:trPr>
        <w:tc>
          <w:tcPr>
            <w:tcW w:w="4976" w:type="dxa"/>
            <w:vMerge/>
            <w:vAlign w:val="center"/>
          </w:tcPr>
          <w:p w:rsidR="00BB4FFA" w:rsidRPr="00A64C95" w:rsidRDefault="00BB4FFA" w:rsidP="00ED48B3">
            <w:pPr>
              <w:contextualSpacing/>
              <w:jc w:val="center"/>
              <w:rPr>
                <w:color w:val="2E353D" w:themeColor="text1"/>
                <w:sz w:val="22"/>
                <w:szCs w:val="22"/>
              </w:rPr>
            </w:pPr>
          </w:p>
        </w:tc>
        <w:tc>
          <w:tcPr>
            <w:tcW w:w="710" w:type="dxa"/>
            <w:vAlign w:val="center"/>
          </w:tcPr>
          <w:p w:rsidR="00BB4FFA" w:rsidRPr="00A64C95" w:rsidRDefault="00BB4FFA" w:rsidP="00FC04A1">
            <w:pPr>
              <w:ind w:right="-250"/>
              <w:contextualSpacing/>
              <w:rPr>
                <w:color w:val="2E353D" w:themeColor="text1"/>
                <w:sz w:val="22"/>
                <w:szCs w:val="22"/>
              </w:rPr>
            </w:pPr>
            <w:r w:rsidRPr="00A64C95">
              <w:rPr>
                <w:color w:val="2E353D" w:themeColor="text1"/>
                <w:sz w:val="22"/>
                <w:szCs w:val="22"/>
              </w:rPr>
              <w:t>2019</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2020</w:t>
            </w:r>
          </w:p>
        </w:tc>
        <w:tc>
          <w:tcPr>
            <w:tcW w:w="709" w:type="dxa"/>
            <w:vAlign w:val="center"/>
          </w:tcPr>
          <w:p w:rsidR="00BB4FFA" w:rsidRPr="00A64C95" w:rsidRDefault="00BB4FFA" w:rsidP="00ED48B3">
            <w:pPr>
              <w:ind w:hanging="15"/>
              <w:contextualSpacing/>
              <w:jc w:val="center"/>
              <w:rPr>
                <w:color w:val="2E353D" w:themeColor="text1"/>
                <w:sz w:val="22"/>
                <w:szCs w:val="22"/>
              </w:rPr>
            </w:pPr>
            <w:r w:rsidRPr="00A64C95">
              <w:rPr>
                <w:color w:val="2E353D" w:themeColor="text1"/>
                <w:sz w:val="22"/>
                <w:szCs w:val="22"/>
              </w:rPr>
              <w:t>2021</w:t>
            </w:r>
          </w:p>
        </w:tc>
        <w:tc>
          <w:tcPr>
            <w:tcW w:w="850"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2022</w:t>
            </w:r>
          </w:p>
        </w:tc>
        <w:tc>
          <w:tcPr>
            <w:tcW w:w="785" w:type="dxa"/>
            <w:vAlign w:val="center"/>
          </w:tcPr>
          <w:p w:rsidR="00BB4FFA" w:rsidRPr="00A64C95" w:rsidRDefault="00BB4FFA" w:rsidP="00ED48B3">
            <w:pPr>
              <w:ind w:right="-108"/>
              <w:contextualSpacing/>
              <w:jc w:val="center"/>
              <w:rPr>
                <w:color w:val="2E353D" w:themeColor="text1"/>
                <w:sz w:val="22"/>
                <w:szCs w:val="22"/>
              </w:rPr>
            </w:pPr>
            <w:r w:rsidRPr="00A64C95">
              <w:rPr>
                <w:color w:val="2E353D" w:themeColor="text1"/>
                <w:sz w:val="22"/>
                <w:szCs w:val="22"/>
              </w:rPr>
              <w:t>2023</w:t>
            </w:r>
          </w:p>
        </w:tc>
        <w:tc>
          <w:tcPr>
            <w:tcW w:w="916" w:type="dxa"/>
          </w:tcPr>
          <w:p w:rsidR="00BB4FFA" w:rsidRPr="00A64C95" w:rsidRDefault="00BB4FFA" w:rsidP="00ED48B3">
            <w:pPr>
              <w:ind w:right="-108"/>
              <w:contextualSpacing/>
              <w:jc w:val="center"/>
              <w:rPr>
                <w:color w:val="2E353D" w:themeColor="text1"/>
                <w:sz w:val="22"/>
                <w:szCs w:val="22"/>
              </w:rPr>
            </w:pPr>
            <w:r w:rsidRPr="00A64C95">
              <w:rPr>
                <w:color w:val="2E353D" w:themeColor="text1"/>
                <w:sz w:val="22"/>
                <w:szCs w:val="22"/>
              </w:rPr>
              <w:t>2024</w:t>
            </w:r>
          </w:p>
        </w:tc>
      </w:tr>
      <w:tr w:rsidR="00BB4FFA" w:rsidRPr="00A64C95" w:rsidTr="00FC04A1">
        <w:trPr>
          <w:jc w:val="center"/>
        </w:trPr>
        <w:tc>
          <w:tcPr>
            <w:tcW w:w="4976" w:type="dxa"/>
          </w:tcPr>
          <w:p w:rsidR="00BB4FFA" w:rsidRPr="00A64C95" w:rsidRDefault="00BB4FFA" w:rsidP="00ED48B3">
            <w:pPr>
              <w:ind w:right="43"/>
              <w:jc w:val="both"/>
              <w:rPr>
                <w:color w:val="2E353D" w:themeColor="text1"/>
                <w:sz w:val="22"/>
                <w:szCs w:val="22"/>
              </w:rPr>
            </w:pPr>
            <w:r w:rsidRPr="00A64C95">
              <w:rPr>
                <w:color w:val="2E353D" w:themeColor="text1"/>
                <w:sz w:val="22"/>
                <w:szCs w:val="22"/>
              </w:rPr>
              <w:t xml:space="preserve">01 Освіта/Педагогіка, 011 «Освітні, педагогічні науки», </w:t>
            </w:r>
            <w:r w:rsidRPr="00A64C95">
              <w:rPr>
                <w:i/>
                <w:color w:val="2E353D" w:themeColor="text1"/>
                <w:sz w:val="22"/>
                <w:szCs w:val="22"/>
              </w:rPr>
              <w:t>ОНП «Освітні, педагогічні науки»</w:t>
            </w:r>
            <w:r w:rsidRPr="00A64C95">
              <w:rPr>
                <w:color w:val="2E353D" w:themeColor="text1"/>
                <w:sz w:val="22"/>
                <w:szCs w:val="22"/>
              </w:rPr>
              <w:t xml:space="preserve"> /13.00.04 – Теорія та методика професійної освіти; 13.00.06 – Теорія та методика управління освітою</w:t>
            </w:r>
          </w:p>
        </w:tc>
        <w:tc>
          <w:tcPr>
            <w:tcW w:w="710"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8"/>
                <w:szCs w:val="28"/>
              </w:rPr>
              <w:t>–</w:t>
            </w:r>
            <w:r w:rsidRPr="00A64C95">
              <w:rPr>
                <w:color w:val="2E353D" w:themeColor="text1"/>
                <w:sz w:val="22"/>
                <w:szCs w:val="22"/>
              </w:rPr>
              <w:t>/</w:t>
            </w:r>
            <w:r w:rsidRPr="00A64C95">
              <w:rPr>
                <w:color w:val="2E353D" w:themeColor="text1"/>
                <w:sz w:val="28"/>
                <w:szCs w:val="28"/>
              </w:rPr>
              <w:t>–</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1</w:t>
            </w:r>
          </w:p>
        </w:tc>
        <w:tc>
          <w:tcPr>
            <w:tcW w:w="850"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8/3</w:t>
            </w:r>
          </w:p>
        </w:tc>
        <w:tc>
          <w:tcPr>
            <w:tcW w:w="785"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31/1</w:t>
            </w:r>
          </w:p>
        </w:tc>
        <w:tc>
          <w:tcPr>
            <w:tcW w:w="916"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31/3</w:t>
            </w:r>
          </w:p>
        </w:tc>
      </w:tr>
      <w:tr w:rsidR="00BB4FFA" w:rsidRPr="00A64C95" w:rsidTr="00FC04A1">
        <w:trPr>
          <w:jc w:val="center"/>
        </w:trPr>
        <w:tc>
          <w:tcPr>
            <w:tcW w:w="4976" w:type="dxa"/>
          </w:tcPr>
          <w:p w:rsidR="00BB4FFA" w:rsidRPr="00A64C95" w:rsidRDefault="00BB4FFA" w:rsidP="00ED48B3">
            <w:pPr>
              <w:ind w:right="43"/>
              <w:jc w:val="both"/>
              <w:rPr>
                <w:color w:val="2E353D" w:themeColor="text1"/>
                <w:sz w:val="22"/>
                <w:szCs w:val="22"/>
              </w:rPr>
            </w:pPr>
            <w:r w:rsidRPr="00A64C95">
              <w:rPr>
                <w:color w:val="2E353D" w:themeColor="text1"/>
                <w:sz w:val="22"/>
                <w:szCs w:val="22"/>
              </w:rPr>
              <w:t>05 Соціальні та поведінкові науки, 053 «Психологія»,</w:t>
            </w:r>
          </w:p>
          <w:p w:rsidR="00BB4FFA" w:rsidRPr="00A64C95" w:rsidRDefault="00BB4FFA" w:rsidP="00ED48B3">
            <w:pPr>
              <w:ind w:right="43"/>
              <w:jc w:val="both"/>
              <w:rPr>
                <w:i/>
                <w:color w:val="2E353D" w:themeColor="text1"/>
                <w:sz w:val="22"/>
                <w:szCs w:val="22"/>
              </w:rPr>
            </w:pPr>
            <w:r w:rsidRPr="00A64C95">
              <w:rPr>
                <w:i/>
                <w:color w:val="2E353D" w:themeColor="text1"/>
                <w:sz w:val="22"/>
                <w:szCs w:val="22"/>
              </w:rPr>
              <w:t>ОНП «Психологія особистісного, соціального та організаційного розвитку»</w:t>
            </w:r>
          </w:p>
        </w:tc>
        <w:tc>
          <w:tcPr>
            <w:tcW w:w="710"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w:t>
            </w:r>
            <w:r w:rsidRPr="00A64C95">
              <w:rPr>
                <w:color w:val="2E353D" w:themeColor="text1"/>
                <w:sz w:val="28"/>
                <w:szCs w:val="28"/>
              </w:rPr>
              <w:t>–</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2</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2</w:t>
            </w:r>
          </w:p>
        </w:tc>
        <w:tc>
          <w:tcPr>
            <w:tcW w:w="850"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14</w:t>
            </w:r>
          </w:p>
        </w:tc>
        <w:tc>
          <w:tcPr>
            <w:tcW w:w="785"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29</w:t>
            </w:r>
          </w:p>
        </w:tc>
        <w:tc>
          <w:tcPr>
            <w:tcW w:w="916"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24/-</w:t>
            </w:r>
          </w:p>
        </w:tc>
      </w:tr>
      <w:tr w:rsidR="00BB4FFA" w:rsidRPr="00A64C95" w:rsidTr="00FC04A1">
        <w:trPr>
          <w:jc w:val="center"/>
        </w:trPr>
        <w:tc>
          <w:tcPr>
            <w:tcW w:w="4976" w:type="dxa"/>
          </w:tcPr>
          <w:p w:rsidR="00BB4FFA" w:rsidRPr="00A64C95" w:rsidRDefault="00BB4FFA" w:rsidP="00ED48B3">
            <w:pPr>
              <w:jc w:val="both"/>
              <w:rPr>
                <w:color w:val="2E353D" w:themeColor="text1"/>
                <w:sz w:val="22"/>
                <w:szCs w:val="22"/>
              </w:rPr>
            </w:pPr>
            <w:r w:rsidRPr="00A64C95">
              <w:rPr>
                <w:color w:val="2E353D" w:themeColor="text1"/>
                <w:sz w:val="22"/>
                <w:szCs w:val="22"/>
              </w:rPr>
              <w:t>28 Публічне управління та адміністрування, 281 «Публічне управління та адміністрування»,</w:t>
            </w:r>
          </w:p>
          <w:p w:rsidR="00BB4FFA" w:rsidRPr="00A64C95" w:rsidRDefault="00BB4FFA" w:rsidP="00ED48B3">
            <w:pPr>
              <w:jc w:val="both"/>
              <w:rPr>
                <w:i/>
                <w:color w:val="2E353D" w:themeColor="text1"/>
                <w:sz w:val="22"/>
                <w:szCs w:val="22"/>
              </w:rPr>
            </w:pPr>
            <w:r w:rsidRPr="00A64C95">
              <w:rPr>
                <w:i/>
                <w:color w:val="2E353D" w:themeColor="text1"/>
                <w:sz w:val="22"/>
                <w:szCs w:val="22"/>
              </w:rPr>
              <w:t>ОНП «Публічне управління та адміністрування»</w:t>
            </w:r>
            <w:r w:rsidRPr="00A64C95">
              <w:rPr>
                <w:color w:val="2E353D" w:themeColor="text1"/>
                <w:sz w:val="22"/>
                <w:szCs w:val="22"/>
              </w:rPr>
              <w:t xml:space="preserve"> / 25.00.02  Механізми державного управління</w:t>
            </w:r>
          </w:p>
        </w:tc>
        <w:tc>
          <w:tcPr>
            <w:tcW w:w="710"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8"/>
                <w:szCs w:val="28"/>
              </w:rPr>
              <w:t>–</w:t>
            </w:r>
            <w:r w:rsidRPr="00A64C95">
              <w:rPr>
                <w:color w:val="2E353D" w:themeColor="text1"/>
                <w:sz w:val="22"/>
                <w:szCs w:val="22"/>
              </w:rPr>
              <w:t>/</w:t>
            </w:r>
            <w:r w:rsidRPr="00A64C95">
              <w:rPr>
                <w:color w:val="2E353D" w:themeColor="text1"/>
                <w:sz w:val="28"/>
                <w:szCs w:val="28"/>
              </w:rPr>
              <w:t>–</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w:t>
            </w:r>
          </w:p>
        </w:tc>
        <w:tc>
          <w:tcPr>
            <w:tcW w:w="850"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13</w:t>
            </w:r>
          </w:p>
        </w:tc>
        <w:tc>
          <w:tcPr>
            <w:tcW w:w="785"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29/1</w:t>
            </w:r>
          </w:p>
        </w:tc>
        <w:tc>
          <w:tcPr>
            <w:tcW w:w="916"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29/2</w:t>
            </w:r>
          </w:p>
        </w:tc>
      </w:tr>
      <w:tr w:rsidR="00BB4FFA" w:rsidRPr="00A64C95" w:rsidTr="00FC04A1">
        <w:trPr>
          <w:jc w:val="center"/>
        </w:trPr>
        <w:tc>
          <w:tcPr>
            <w:tcW w:w="4976" w:type="dxa"/>
          </w:tcPr>
          <w:p w:rsidR="00BB4FFA" w:rsidRPr="00A64C95" w:rsidRDefault="00BB4FFA" w:rsidP="00ED48B3">
            <w:pPr>
              <w:jc w:val="both"/>
              <w:rPr>
                <w:color w:val="2E353D" w:themeColor="text1"/>
                <w:sz w:val="22"/>
                <w:szCs w:val="22"/>
              </w:rPr>
            </w:pPr>
            <w:r w:rsidRPr="00A64C95">
              <w:rPr>
                <w:color w:val="2E353D" w:themeColor="text1"/>
                <w:sz w:val="22"/>
                <w:szCs w:val="22"/>
              </w:rPr>
              <w:t>Усього:</w:t>
            </w:r>
          </w:p>
        </w:tc>
        <w:tc>
          <w:tcPr>
            <w:tcW w:w="710"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sz w:val="22"/>
                <w:szCs w:val="22"/>
              </w:rPr>
              <w:t>2/</w:t>
            </w:r>
            <w:r w:rsidRPr="00A64C95">
              <w:rPr>
                <w:color w:val="2E353D" w:themeColor="text1"/>
                <w:sz w:val="28"/>
                <w:szCs w:val="28"/>
              </w:rPr>
              <w:t>–</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2</w:t>
            </w:r>
          </w:p>
        </w:tc>
        <w:tc>
          <w:tcPr>
            <w:tcW w:w="709"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3</w:t>
            </w:r>
          </w:p>
        </w:tc>
        <w:tc>
          <w:tcPr>
            <w:tcW w:w="850"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35/3</w:t>
            </w:r>
          </w:p>
        </w:tc>
        <w:tc>
          <w:tcPr>
            <w:tcW w:w="785"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89/2</w:t>
            </w:r>
          </w:p>
        </w:tc>
        <w:tc>
          <w:tcPr>
            <w:tcW w:w="916" w:type="dxa"/>
            <w:vAlign w:val="center"/>
          </w:tcPr>
          <w:p w:rsidR="00BB4FFA" w:rsidRPr="00A64C95" w:rsidRDefault="00BB4FFA" w:rsidP="00ED48B3">
            <w:pPr>
              <w:contextualSpacing/>
              <w:jc w:val="center"/>
              <w:rPr>
                <w:color w:val="2E353D" w:themeColor="text1"/>
                <w:sz w:val="22"/>
                <w:szCs w:val="22"/>
              </w:rPr>
            </w:pPr>
            <w:r w:rsidRPr="00A64C95">
              <w:rPr>
                <w:color w:val="2E353D" w:themeColor="text1"/>
              </w:rPr>
              <w:t>84/5</w:t>
            </w:r>
          </w:p>
        </w:tc>
      </w:tr>
    </w:tbl>
    <w:p w:rsidR="00BB4FFA" w:rsidRPr="00A64C95" w:rsidRDefault="00BB4FFA" w:rsidP="00BB4FFA">
      <w:pPr>
        <w:spacing w:line="276" w:lineRule="auto"/>
        <w:ind w:firstLine="709"/>
        <w:rPr>
          <w:b/>
          <w:color w:val="2E353D" w:themeColor="text1"/>
          <w:sz w:val="20"/>
          <w:szCs w:val="20"/>
          <w:highlight w:val="yellow"/>
          <w:u w:val="single"/>
        </w:rPr>
      </w:pPr>
    </w:p>
    <w:p w:rsidR="00BB4FFA" w:rsidRPr="00A64C95" w:rsidRDefault="00BB4FFA" w:rsidP="00BB4FFA">
      <w:pPr>
        <w:widowControl w:val="0"/>
        <w:spacing w:line="276" w:lineRule="auto"/>
        <w:ind w:firstLine="708"/>
        <w:jc w:val="both"/>
        <w:rPr>
          <w:rFonts w:eastAsia="SimSun"/>
          <w:bCs/>
          <w:color w:val="2E353D" w:themeColor="text1"/>
          <w:sz w:val="28"/>
          <w:szCs w:val="28"/>
          <w:lang w:eastAsia="zh-CN"/>
        </w:rPr>
      </w:pPr>
      <w:r w:rsidRPr="00A64C95">
        <w:rPr>
          <w:rFonts w:eastAsia="SimSun"/>
          <w:bCs/>
          <w:color w:val="2E353D" w:themeColor="text1"/>
          <w:sz w:val="28"/>
          <w:szCs w:val="28"/>
          <w:lang w:eastAsia="zh-CN"/>
        </w:rPr>
        <w:t xml:space="preserve">Важливим показником забезпечення якості освіти та освітньої діяльності аспірантури є щорічна ефективності її роботи щодо захисту докторів філософії: 2019 р. – 25 %; 2020 р. – 31 %; 2021 р. – 44,4 %; 2022 р. – 31,6 %; 2023 р. – 40 %, 2024 р. –  100% (всі випускники вчасно захистили дисертації). </w:t>
      </w:r>
    </w:p>
    <w:p w:rsidR="00BB4FFA" w:rsidRPr="00A64C95" w:rsidRDefault="00BB4FFA" w:rsidP="00BB4FFA">
      <w:pPr>
        <w:widowControl w:val="0"/>
        <w:ind w:firstLine="709"/>
        <w:jc w:val="both"/>
        <w:rPr>
          <w:sz w:val="28"/>
          <w:szCs w:val="28"/>
        </w:rPr>
      </w:pPr>
      <w:r w:rsidRPr="000140C1">
        <w:rPr>
          <w:i/>
          <w:sz w:val="28"/>
          <w:szCs w:val="28"/>
        </w:rPr>
        <w:t>Кафедрою публічного управління і проєктного менеджменту</w:t>
      </w:r>
      <w:r w:rsidRPr="00A64C95">
        <w:rPr>
          <w:sz w:val="28"/>
          <w:szCs w:val="28"/>
        </w:rPr>
        <w:t xml:space="preserve"> здійснюється забезпечення освітнього процесу на третьому (освітньо-науковому) рівні вищої освіти з підготовки докторів філософії за спеціальністю 281 «Публічне управління та адміністрування».</w:t>
      </w:r>
    </w:p>
    <w:p w:rsidR="00BB4FFA" w:rsidRDefault="00BB4FFA" w:rsidP="00BB4FFA">
      <w:pPr>
        <w:widowControl w:val="0"/>
        <w:ind w:firstLine="709"/>
        <w:jc w:val="both"/>
        <w:rPr>
          <w:sz w:val="28"/>
          <w:szCs w:val="28"/>
          <w:lang w:val="ru-RU"/>
        </w:rPr>
      </w:pPr>
      <w:r w:rsidRPr="00A64C95">
        <w:rPr>
          <w:sz w:val="28"/>
          <w:szCs w:val="28"/>
        </w:rPr>
        <w:t xml:space="preserve">Чисельність аспірантів і докторантів на умовах контракту, з відривом і без відриву від виробництва, за спеціальністю </w:t>
      </w:r>
      <w:r w:rsidR="00FC04A1">
        <w:rPr>
          <w:sz w:val="28"/>
          <w:szCs w:val="28"/>
        </w:rPr>
        <w:t>«</w:t>
      </w:r>
      <w:r w:rsidRPr="00A64C95">
        <w:rPr>
          <w:sz w:val="28"/>
          <w:szCs w:val="28"/>
        </w:rPr>
        <w:t>Публічне управління та адміністрування</w:t>
      </w:r>
      <w:r w:rsidR="00FC04A1">
        <w:rPr>
          <w:sz w:val="28"/>
          <w:szCs w:val="28"/>
        </w:rPr>
        <w:t>»</w:t>
      </w:r>
      <w:r w:rsidRPr="00A64C95">
        <w:rPr>
          <w:sz w:val="28"/>
          <w:szCs w:val="28"/>
        </w:rPr>
        <w:t xml:space="preserve"> (станом на кінець </w:t>
      </w:r>
      <w:r w:rsidR="00FC04A1">
        <w:rPr>
          <w:sz w:val="28"/>
          <w:szCs w:val="28"/>
        </w:rPr>
        <w:t>2024</w:t>
      </w:r>
      <w:r w:rsidRPr="00A64C95">
        <w:rPr>
          <w:sz w:val="28"/>
          <w:szCs w:val="28"/>
        </w:rPr>
        <w:t xml:space="preserve"> року)</w:t>
      </w:r>
      <w:r>
        <w:rPr>
          <w:sz w:val="28"/>
          <w:szCs w:val="28"/>
          <w:lang w:val="ru-RU"/>
        </w:rPr>
        <w:t>.</w:t>
      </w:r>
    </w:p>
    <w:p w:rsidR="00BB4FFA" w:rsidRPr="00CE5570" w:rsidRDefault="00BB4FFA" w:rsidP="00BB4FFA">
      <w:pPr>
        <w:widowControl w:val="0"/>
        <w:ind w:firstLine="709"/>
        <w:jc w:val="both"/>
        <w:rPr>
          <w:sz w:val="28"/>
          <w:szCs w:val="28"/>
          <w:lang w:val="ru-RU"/>
        </w:rPr>
      </w:pPr>
    </w:p>
    <w:p w:rsidR="002148CB" w:rsidRDefault="002148CB" w:rsidP="00BB4FFA">
      <w:pPr>
        <w:widowControl w:val="0"/>
        <w:jc w:val="both"/>
      </w:pPr>
    </w:p>
    <w:p w:rsidR="00BB4FFA" w:rsidRDefault="00BB4FFA" w:rsidP="00BB4FFA">
      <w:pPr>
        <w:widowControl w:val="0"/>
        <w:jc w:val="both"/>
        <w:rPr>
          <w:b/>
        </w:rPr>
      </w:pPr>
      <w:r w:rsidRPr="00CE5570">
        <w:lastRenderedPageBreak/>
        <w:t xml:space="preserve">Таблиця </w:t>
      </w:r>
      <w:r w:rsidR="004460DF">
        <w:t>І</w:t>
      </w:r>
      <w:r w:rsidRPr="00CE5570">
        <w:t>.</w:t>
      </w:r>
      <w:r w:rsidR="00520970">
        <w:t>7</w:t>
      </w:r>
      <w:r w:rsidRPr="00CE5570">
        <w:t xml:space="preserve"> – </w:t>
      </w:r>
      <w:r w:rsidRPr="00CE5570">
        <w:rPr>
          <w:b/>
        </w:rPr>
        <w:t>Кількість аспірантів та докторантів на умовах контракту</w:t>
      </w:r>
    </w:p>
    <w:p w:rsidR="00226536" w:rsidRPr="00CE5570" w:rsidRDefault="00226536" w:rsidP="00BB4FFA">
      <w:pPr>
        <w:widowControl w:val="0"/>
        <w:jc w:val="both"/>
      </w:pPr>
    </w:p>
    <w:tbl>
      <w:tblPr>
        <w:tblW w:w="97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933"/>
        <w:gridCol w:w="795"/>
        <w:gridCol w:w="810"/>
        <w:gridCol w:w="810"/>
        <w:gridCol w:w="735"/>
        <w:gridCol w:w="915"/>
        <w:gridCol w:w="1785"/>
      </w:tblGrid>
      <w:tr w:rsidR="00BB4FFA" w:rsidRPr="00A64C95" w:rsidTr="00FC04A1">
        <w:trPr>
          <w:jc w:val="center"/>
        </w:trPr>
        <w:tc>
          <w:tcPr>
            <w:tcW w:w="3933" w:type="dxa"/>
            <w:vMerge w:val="restart"/>
            <w:vAlign w:val="center"/>
          </w:tcPr>
          <w:p w:rsidR="00BB4FFA" w:rsidRPr="00A64C95" w:rsidRDefault="00BB4FFA" w:rsidP="00ED48B3">
            <w:pPr>
              <w:widowControl w:val="0"/>
              <w:jc w:val="center"/>
            </w:pPr>
            <w:r w:rsidRPr="00A64C95">
              <w:t>Код та назва ОНП</w:t>
            </w:r>
          </w:p>
        </w:tc>
        <w:tc>
          <w:tcPr>
            <w:tcW w:w="5850" w:type="dxa"/>
            <w:gridSpan w:val="6"/>
            <w:vAlign w:val="center"/>
          </w:tcPr>
          <w:p w:rsidR="00BB4FFA" w:rsidRPr="00A64C95" w:rsidRDefault="00BB4FFA" w:rsidP="00ED48B3">
            <w:pPr>
              <w:widowControl w:val="0"/>
              <w:jc w:val="center"/>
            </w:pPr>
            <w:r w:rsidRPr="00A64C95">
              <w:t>Кількість аспірантів/докторантів (осіб)</w:t>
            </w:r>
          </w:p>
        </w:tc>
      </w:tr>
      <w:tr w:rsidR="00BB4FFA" w:rsidRPr="00A64C95" w:rsidTr="00FC04A1">
        <w:trPr>
          <w:jc w:val="center"/>
        </w:trPr>
        <w:tc>
          <w:tcPr>
            <w:tcW w:w="3933" w:type="dxa"/>
            <w:vMerge/>
            <w:vAlign w:val="center"/>
          </w:tcPr>
          <w:p w:rsidR="00BB4FFA" w:rsidRPr="00A64C95" w:rsidRDefault="00BB4FFA" w:rsidP="00ED48B3">
            <w:pPr>
              <w:widowControl w:val="0"/>
              <w:pBdr>
                <w:top w:val="nil"/>
                <w:left w:val="nil"/>
                <w:bottom w:val="nil"/>
                <w:right w:val="nil"/>
                <w:between w:val="nil"/>
              </w:pBdr>
              <w:spacing w:line="276" w:lineRule="auto"/>
            </w:pPr>
          </w:p>
        </w:tc>
        <w:tc>
          <w:tcPr>
            <w:tcW w:w="795" w:type="dxa"/>
            <w:vAlign w:val="center"/>
          </w:tcPr>
          <w:p w:rsidR="00BB4FFA" w:rsidRPr="00A64C95" w:rsidRDefault="00BB4FFA" w:rsidP="00ED48B3">
            <w:pPr>
              <w:widowControl w:val="0"/>
              <w:jc w:val="center"/>
            </w:pPr>
            <w:r w:rsidRPr="00A64C95">
              <w:t>2020</w:t>
            </w:r>
          </w:p>
        </w:tc>
        <w:tc>
          <w:tcPr>
            <w:tcW w:w="810" w:type="dxa"/>
            <w:vAlign w:val="center"/>
          </w:tcPr>
          <w:p w:rsidR="00BB4FFA" w:rsidRPr="00A64C95" w:rsidRDefault="00BB4FFA" w:rsidP="00ED48B3">
            <w:pPr>
              <w:widowControl w:val="0"/>
              <w:jc w:val="center"/>
            </w:pPr>
            <w:r w:rsidRPr="00A64C95">
              <w:t>2021</w:t>
            </w:r>
          </w:p>
        </w:tc>
        <w:tc>
          <w:tcPr>
            <w:tcW w:w="810" w:type="dxa"/>
            <w:vAlign w:val="center"/>
          </w:tcPr>
          <w:p w:rsidR="00BB4FFA" w:rsidRPr="00A64C95" w:rsidRDefault="00BB4FFA" w:rsidP="00ED48B3">
            <w:pPr>
              <w:widowControl w:val="0"/>
              <w:jc w:val="center"/>
            </w:pPr>
            <w:r w:rsidRPr="00A64C95">
              <w:t>2022</w:t>
            </w:r>
          </w:p>
        </w:tc>
        <w:tc>
          <w:tcPr>
            <w:tcW w:w="735" w:type="dxa"/>
            <w:vAlign w:val="center"/>
          </w:tcPr>
          <w:p w:rsidR="00BB4FFA" w:rsidRPr="00A64C95" w:rsidRDefault="00BB4FFA" w:rsidP="00ED48B3">
            <w:pPr>
              <w:widowControl w:val="0"/>
              <w:jc w:val="center"/>
            </w:pPr>
            <w:r w:rsidRPr="00A64C95">
              <w:t>2023</w:t>
            </w:r>
          </w:p>
        </w:tc>
        <w:tc>
          <w:tcPr>
            <w:tcW w:w="915" w:type="dxa"/>
            <w:vAlign w:val="center"/>
          </w:tcPr>
          <w:p w:rsidR="00BB4FFA" w:rsidRPr="00A64C95" w:rsidRDefault="00BB4FFA" w:rsidP="00ED48B3">
            <w:pPr>
              <w:widowControl w:val="0"/>
              <w:jc w:val="center"/>
            </w:pPr>
            <w:r w:rsidRPr="00A64C95">
              <w:t>2024</w:t>
            </w:r>
          </w:p>
        </w:tc>
        <w:tc>
          <w:tcPr>
            <w:tcW w:w="1785" w:type="dxa"/>
            <w:vAlign w:val="center"/>
          </w:tcPr>
          <w:p w:rsidR="00BB4FFA" w:rsidRPr="00A64C95" w:rsidRDefault="00BB4FFA" w:rsidP="00ED48B3">
            <w:pPr>
              <w:widowControl w:val="0"/>
              <w:jc w:val="center"/>
            </w:pPr>
            <w:r w:rsidRPr="00A64C95">
              <w:t>тенденції</w:t>
            </w:r>
          </w:p>
          <w:p w:rsidR="00BB4FFA" w:rsidRPr="00A64C95" w:rsidRDefault="00BB4FFA" w:rsidP="00ED48B3">
            <w:pPr>
              <w:widowControl w:val="0"/>
              <w:jc w:val="center"/>
            </w:pPr>
            <w:r w:rsidRPr="00A64C95">
              <w:t>2024/2023</w:t>
            </w:r>
          </w:p>
        </w:tc>
      </w:tr>
      <w:tr w:rsidR="00BB4FFA" w:rsidRPr="00A64C95" w:rsidTr="00FC04A1">
        <w:trPr>
          <w:jc w:val="center"/>
        </w:trPr>
        <w:tc>
          <w:tcPr>
            <w:tcW w:w="3933" w:type="dxa"/>
          </w:tcPr>
          <w:p w:rsidR="00BB4FFA" w:rsidRPr="00A64C95" w:rsidRDefault="00BB4FFA" w:rsidP="00ED48B3">
            <w:pPr>
              <w:widowControl w:val="0"/>
              <w:jc w:val="both"/>
            </w:pPr>
            <w:r w:rsidRPr="00A64C95">
              <w:t>Публічне управління та адміністрування</w:t>
            </w:r>
          </w:p>
        </w:tc>
        <w:tc>
          <w:tcPr>
            <w:tcW w:w="795" w:type="dxa"/>
          </w:tcPr>
          <w:p w:rsidR="00BB4FFA" w:rsidRPr="00A64C95" w:rsidRDefault="00BB4FFA" w:rsidP="00ED48B3">
            <w:pPr>
              <w:widowControl w:val="0"/>
              <w:jc w:val="center"/>
            </w:pPr>
            <w:r w:rsidRPr="00A64C95">
              <w:t>3</w:t>
            </w:r>
          </w:p>
        </w:tc>
        <w:tc>
          <w:tcPr>
            <w:tcW w:w="810" w:type="dxa"/>
          </w:tcPr>
          <w:p w:rsidR="00BB4FFA" w:rsidRPr="00A64C95" w:rsidRDefault="00BB4FFA" w:rsidP="00ED48B3">
            <w:pPr>
              <w:widowControl w:val="0"/>
              <w:jc w:val="center"/>
            </w:pPr>
            <w:r w:rsidRPr="00A64C95">
              <w:t>12</w:t>
            </w:r>
          </w:p>
        </w:tc>
        <w:tc>
          <w:tcPr>
            <w:tcW w:w="810" w:type="dxa"/>
          </w:tcPr>
          <w:p w:rsidR="00BB4FFA" w:rsidRPr="00A64C95" w:rsidRDefault="00BB4FFA" w:rsidP="00ED48B3">
            <w:pPr>
              <w:widowControl w:val="0"/>
              <w:jc w:val="center"/>
            </w:pPr>
            <w:r w:rsidRPr="00A64C95">
              <w:t>21</w:t>
            </w:r>
          </w:p>
        </w:tc>
        <w:tc>
          <w:tcPr>
            <w:tcW w:w="735" w:type="dxa"/>
          </w:tcPr>
          <w:p w:rsidR="00BB4FFA" w:rsidRPr="00A64C95" w:rsidRDefault="00BB4FFA" w:rsidP="00ED48B3">
            <w:pPr>
              <w:widowControl w:val="0"/>
              <w:jc w:val="center"/>
            </w:pPr>
            <w:r w:rsidRPr="00A64C95">
              <w:t>23</w:t>
            </w:r>
          </w:p>
        </w:tc>
        <w:tc>
          <w:tcPr>
            <w:tcW w:w="915" w:type="dxa"/>
          </w:tcPr>
          <w:p w:rsidR="00BB4FFA" w:rsidRPr="00A64C95" w:rsidRDefault="00BB4FFA" w:rsidP="00ED48B3">
            <w:pPr>
              <w:widowControl w:val="0"/>
              <w:jc w:val="center"/>
            </w:pPr>
            <w:r w:rsidRPr="00A64C95">
              <w:t>3</w:t>
            </w:r>
          </w:p>
        </w:tc>
        <w:tc>
          <w:tcPr>
            <w:tcW w:w="1785" w:type="dxa"/>
          </w:tcPr>
          <w:p w:rsidR="00BB4FFA" w:rsidRPr="00A64C95" w:rsidRDefault="00BB4FFA" w:rsidP="00ED48B3">
            <w:pPr>
              <w:widowControl w:val="0"/>
              <w:jc w:val="center"/>
            </w:pPr>
            <w:r w:rsidRPr="00A64C95">
              <w:t>-20</w:t>
            </w:r>
          </w:p>
        </w:tc>
      </w:tr>
      <w:tr w:rsidR="00BB4FFA" w:rsidRPr="00A64C95" w:rsidTr="00FC04A1">
        <w:trPr>
          <w:jc w:val="center"/>
        </w:trPr>
        <w:tc>
          <w:tcPr>
            <w:tcW w:w="3933" w:type="dxa"/>
          </w:tcPr>
          <w:p w:rsidR="00BB4FFA" w:rsidRPr="00A64C95" w:rsidRDefault="00BB4FFA" w:rsidP="00ED48B3">
            <w:pPr>
              <w:widowControl w:val="0"/>
              <w:jc w:val="both"/>
            </w:pPr>
            <w:r w:rsidRPr="00A64C95">
              <w:t>Усього:</w:t>
            </w:r>
          </w:p>
        </w:tc>
        <w:tc>
          <w:tcPr>
            <w:tcW w:w="795" w:type="dxa"/>
          </w:tcPr>
          <w:p w:rsidR="00BB4FFA" w:rsidRPr="00A64C95" w:rsidRDefault="00BB4FFA" w:rsidP="00ED48B3">
            <w:pPr>
              <w:widowControl w:val="0"/>
              <w:jc w:val="center"/>
            </w:pPr>
            <w:r w:rsidRPr="00A64C95">
              <w:t>3</w:t>
            </w:r>
          </w:p>
        </w:tc>
        <w:tc>
          <w:tcPr>
            <w:tcW w:w="810" w:type="dxa"/>
          </w:tcPr>
          <w:p w:rsidR="00BB4FFA" w:rsidRPr="00A64C95" w:rsidRDefault="00BB4FFA" w:rsidP="00ED48B3">
            <w:pPr>
              <w:widowControl w:val="0"/>
              <w:jc w:val="center"/>
            </w:pPr>
            <w:r w:rsidRPr="00A64C95">
              <w:t>12</w:t>
            </w:r>
          </w:p>
        </w:tc>
        <w:tc>
          <w:tcPr>
            <w:tcW w:w="810" w:type="dxa"/>
          </w:tcPr>
          <w:p w:rsidR="00BB4FFA" w:rsidRPr="00A64C95" w:rsidRDefault="00BB4FFA" w:rsidP="00ED48B3">
            <w:pPr>
              <w:widowControl w:val="0"/>
              <w:jc w:val="center"/>
            </w:pPr>
            <w:r w:rsidRPr="00A64C95">
              <w:t>21</w:t>
            </w:r>
          </w:p>
        </w:tc>
        <w:tc>
          <w:tcPr>
            <w:tcW w:w="735" w:type="dxa"/>
          </w:tcPr>
          <w:p w:rsidR="00BB4FFA" w:rsidRPr="00A64C95" w:rsidRDefault="00BB4FFA" w:rsidP="00ED48B3">
            <w:pPr>
              <w:widowControl w:val="0"/>
              <w:jc w:val="center"/>
            </w:pPr>
            <w:r w:rsidRPr="00A64C95">
              <w:t>23</w:t>
            </w:r>
          </w:p>
        </w:tc>
        <w:tc>
          <w:tcPr>
            <w:tcW w:w="915" w:type="dxa"/>
          </w:tcPr>
          <w:p w:rsidR="00BB4FFA" w:rsidRPr="00A64C95" w:rsidRDefault="00BB4FFA" w:rsidP="00ED48B3">
            <w:pPr>
              <w:widowControl w:val="0"/>
              <w:jc w:val="center"/>
            </w:pPr>
            <w:r w:rsidRPr="00A64C95">
              <w:t>3</w:t>
            </w:r>
          </w:p>
        </w:tc>
        <w:tc>
          <w:tcPr>
            <w:tcW w:w="1785" w:type="dxa"/>
          </w:tcPr>
          <w:p w:rsidR="00BB4FFA" w:rsidRPr="00A64C95" w:rsidRDefault="00BB4FFA" w:rsidP="00ED48B3">
            <w:pPr>
              <w:widowControl w:val="0"/>
              <w:jc w:val="center"/>
            </w:pPr>
          </w:p>
        </w:tc>
      </w:tr>
    </w:tbl>
    <w:p w:rsidR="00BB4FFA" w:rsidRPr="00A64C95" w:rsidRDefault="00BB4FFA" w:rsidP="00BB4FFA">
      <w:pPr>
        <w:widowControl w:val="0"/>
        <w:ind w:left="1080"/>
        <w:jc w:val="both"/>
        <w:rPr>
          <w:sz w:val="28"/>
          <w:szCs w:val="28"/>
        </w:rPr>
      </w:pPr>
      <w:r w:rsidRPr="00A64C95">
        <w:rPr>
          <w:sz w:val="28"/>
          <w:szCs w:val="28"/>
        </w:rPr>
        <w:t>–</w:t>
      </w:r>
      <w:r>
        <w:rPr>
          <w:sz w:val="28"/>
          <w:szCs w:val="28"/>
        </w:rPr>
        <w:t xml:space="preserve"> </w:t>
      </w:r>
      <w:r w:rsidRPr="00A64C95">
        <w:rPr>
          <w:sz w:val="28"/>
          <w:szCs w:val="28"/>
        </w:rPr>
        <w:t>з відривом від виробництва</w:t>
      </w:r>
    </w:p>
    <w:tbl>
      <w:tblPr>
        <w:tblW w:w="96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236"/>
        <w:gridCol w:w="1005"/>
        <w:gridCol w:w="1005"/>
        <w:gridCol w:w="1005"/>
        <w:gridCol w:w="780"/>
        <w:gridCol w:w="780"/>
        <w:gridCol w:w="1815"/>
      </w:tblGrid>
      <w:tr w:rsidR="00BB4FFA" w:rsidRPr="00A64C95" w:rsidTr="00FC04A1">
        <w:trPr>
          <w:jc w:val="center"/>
        </w:trPr>
        <w:tc>
          <w:tcPr>
            <w:tcW w:w="3236" w:type="dxa"/>
            <w:vMerge w:val="restart"/>
            <w:vAlign w:val="center"/>
          </w:tcPr>
          <w:p w:rsidR="00BB4FFA" w:rsidRPr="00A64C95" w:rsidRDefault="00BB4FFA" w:rsidP="00ED48B3">
            <w:pPr>
              <w:widowControl w:val="0"/>
              <w:jc w:val="center"/>
            </w:pPr>
            <w:r w:rsidRPr="00A64C95">
              <w:t>Код та назва ОНП</w:t>
            </w:r>
          </w:p>
        </w:tc>
        <w:tc>
          <w:tcPr>
            <w:tcW w:w="6390" w:type="dxa"/>
            <w:gridSpan w:val="6"/>
            <w:vAlign w:val="center"/>
          </w:tcPr>
          <w:p w:rsidR="00BB4FFA" w:rsidRPr="00A64C95" w:rsidRDefault="00BB4FFA" w:rsidP="00ED48B3">
            <w:pPr>
              <w:widowControl w:val="0"/>
              <w:jc w:val="center"/>
            </w:pPr>
            <w:r w:rsidRPr="00A64C95">
              <w:t>Кількість аспірантів/докторантів (осіб)</w:t>
            </w:r>
          </w:p>
        </w:tc>
      </w:tr>
      <w:tr w:rsidR="00BB4FFA" w:rsidRPr="00A64C95" w:rsidTr="00FC04A1">
        <w:trPr>
          <w:jc w:val="center"/>
        </w:trPr>
        <w:tc>
          <w:tcPr>
            <w:tcW w:w="3236" w:type="dxa"/>
            <w:vMerge/>
            <w:vAlign w:val="center"/>
          </w:tcPr>
          <w:p w:rsidR="00BB4FFA" w:rsidRPr="00A64C95" w:rsidRDefault="00BB4FFA" w:rsidP="00ED48B3">
            <w:pPr>
              <w:widowControl w:val="0"/>
              <w:pBdr>
                <w:top w:val="nil"/>
                <w:left w:val="nil"/>
                <w:bottom w:val="nil"/>
                <w:right w:val="nil"/>
                <w:between w:val="nil"/>
              </w:pBdr>
              <w:spacing w:line="276" w:lineRule="auto"/>
            </w:pPr>
          </w:p>
        </w:tc>
        <w:tc>
          <w:tcPr>
            <w:tcW w:w="6390" w:type="dxa"/>
            <w:gridSpan w:val="6"/>
            <w:vAlign w:val="center"/>
          </w:tcPr>
          <w:p w:rsidR="00BB4FFA" w:rsidRPr="00A64C95" w:rsidRDefault="00BB4FFA" w:rsidP="00ED48B3">
            <w:pPr>
              <w:widowControl w:val="0"/>
              <w:jc w:val="center"/>
            </w:pPr>
          </w:p>
        </w:tc>
      </w:tr>
      <w:tr w:rsidR="00BB4FFA" w:rsidRPr="00A64C95" w:rsidTr="00FC04A1">
        <w:trPr>
          <w:jc w:val="center"/>
        </w:trPr>
        <w:tc>
          <w:tcPr>
            <w:tcW w:w="3236" w:type="dxa"/>
            <w:vMerge/>
            <w:vAlign w:val="center"/>
          </w:tcPr>
          <w:p w:rsidR="00BB4FFA" w:rsidRPr="00A64C95" w:rsidRDefault="00BB4FFA" w:rsidP="00ED48B3">
            <w:pPr>
              <w:widowControl w:val="0"/>
              <w:pBdr>
                <w:top w:val="nil"/>
                <w:left w:val="nil"/>
                <w:bottom w:val="nil"/>
                <w:right w:val="nil"/>
                <w:between w:val="nil"/>
              </w:pBdr>
              <w:spacing w:line="276" w:lineRule="auto"/>
            </w:pPr>
          </w:p>
        </w:tc>
        <w:tc>
          <w:tcPr>
            <w:tcW w:w="1005" w:type="dxa"/>
            <w:vAlign w:val="center"/>
          </w:tcPr>
          <w:p w:rsidR="00BB4FFA" w:rsidRPr="00A64C95" w:rsidRDefault="00BB4FFA" w:rsidP="00ED48B3">
            <w:pPr>
              <w:widowControl w:val="0"/>
              <w:jc w:val="center"/>
            </w:pPr>
            <w:r w:rsidRPr="00A64C95">
              <w:t>2020</w:t>
            </w:r>
          </w:p>
        </w:tc>
        <w:tc>
          <w:tcPr>
            <w:tcW w:w="1005" w:type="dxa"/>
            <w:vAlign w:val="center"/>
          </w:tcPr>
          <w:p w:rsidR="00BB4FFA" w:rsidRPr="00A64C95" w:rsidRDefault="00BB4FFA" w:rsidP="00ED48B3">
            <w:pPr>
              <w:widowControl w:val="0"/>
              <w:jc w:val="center"/>
            </w:pPr>
            <w:r w:rsidRPr="00A64C95">
              <w:t>2021</w:t>
            </w:r>
          </w:p>
        </w:tc>
        <w:tc>
          <w:tcPr>
            <w:tcW w:w="1005" w:type="dxa"/>
            <w:vAlign w:val="center"/>
          </w:tcPr>
          <w:p w:rsidR="00BB4FFA" w:rsidRPr="00A64C95" w:rsidRDefault="00BB4FFA" w:rsidP="00ED48B3">
            <w:pPr>
              <w:widowControl w:val="0"/>
              <w:jc w:val="center"/>
            </w:pPr>
            <w:r w:rsidRPr="00A64C95">
              <w:t>2022</w:t>
            </w:r>
          </w:p>
        </w:tc>
        <w:tc>
          <w:tcPr>
            <w:tcW w:w="780" w:type="dxa"/>
            <w:vAlign w:val="center"/>
          </w:tcPr>
          <w:p w:rsidR="00BB4FFA" w:rsidRPr="00A64C95" w:rsidRDefault="00BB4FFA" w:rsidP="00ED48B3">
            <w:pPr>
              <w:widowControl w:val="0"/>
              <w:jc w:val="center"/>
            </w:pPr>
            <w:r w:rsidRPr="00A64C95">
              <w:t>2023</w:t>
            </w:r>
          </w:p>
        </w:tc>
        <w:tc>
          <w:tcPr>
            <w:tcW w:w="780" w:type="dxa"/>
            <w:vAlign w:val="center"/>
          </w:tcPr>
          <w:p w:rsidR="00BB4FFA" w:rsidRPr="00A64C95" w:rsidRDefault="00BB4FFA" w:rsidP="00ED48B3">
            <w:pPr>
              <w:widowControl w:val="0"/>
              <w:jc w:val="center"/>
            </w:pPr>
            <w:r w:rsidRPr="00A64C95">
              <w:t>2024</w:t>
            </w:r>
          </w:p>
        </w:tc>
        <w:tc>
          <w:tcPr>
            <w:tcW w:w="1815" w:type="dxa"/>
            <w:vAlign w:val="center"/>
          </w:tcPr>
          <w:p w:rsidR="00BB4FFA" w:rsidRPr="00A64C95" w:rsidRDefault="00BB4FFA" w:rsidP="00ED48B3">
            <w:pPr>
              <w:widowControl w:val="0"/>
              <w:jc w:val="center"/>
            </w:pPr>
            <w:r w:rsidRPr="00A64C95">
              <w:t>тенденції</w:t>
            </w:r>
          </w:p>
          <w:p w:rsidR="00BB4FFA" w:rsidRPr="00A64C95" w:rsidRDefault="00BB4FFA" w:rsidP="00ED48B3">
            <w:pPr>
              <w:widowControl w:val="0"/>
              <w:jc w:val="center"/>
            </w:pPr>
            <w:r w:rsidRPr="00A64C95">
              <w:t>2024/2023</w:t>
            </w:r>
          </w:p>
        </w:tc>
      </w:tr>
      <w:tr w:rsidR="00BB4FFA" w:rsidRPr="00A64C95" w:rsidTr="00FC04A1">
        <w:trPr>
          <w:jc w:val="center"/>
        </w:trPr>
        <w:tc>
          <w:tcPr>
            <w:tcW w:w="3236" w:type="dxa"/>
          </w:tcPr>
          <w:p w:rsidR="00BB4FFA" w:rsidRPr="00A64C95" w:rsidRDefault="00BB4FFA" w:rsidP="00ED48B3">
            <w:pPr>
              <w:widowControl w:val="0"/>
              <w:jc w:val="both"/>
            </w:pPr>
            <w:r w:rsidRPr="00A64C95">
              <w:t>Публічне управління та адміністрування</w:t>
            </w:r>
          </w:p>
        </w:tc>
        <w:tc>
          <w:tcPr>
            <w:tcW w:w="1005" w:type="dxa"/>
          </w:tcPr>
          <w:p w:rsidR="00BB4FFA" w:rsidRPr="00A64C95" w:rsidRDefault="00BB4FFA" w:rsidP="00ED48B3">
            <w:pPr>
              <w:widowControl w:val="0"/>
              <w:jc w:val="center"/>
            </w:pPr>
            <w:r w:rsidRPr="00A64C95">
              <w:t>-</w:t>
            </w:r>
          </w:p>
        </w:tc>
        <w:tc>
          <w:tcPr>
            <w:tcW w:w="1005" w:type="dxa"/>
          </w:tcPr>
          <w:p w:rsidR="00BB4FFA" w:rsidRPr="00A64C95" w:rsidRDefault="00BB4FFA" w:rsidP="00ED48B3">
            <w:pPr>
              <w:widowControl w:val="0"/>
              <w:jc w:val="center"/>
            </w:pPr>
            <w:r w:rsidRPr="00A64C95">
              <w:t>-</w:t>
            </w:r>
          </w:p>
        </w:tc>
        <w:tc>
          <w:tcPr>
            <w:tcW w:w="1005" w:type="dxa"/>
          </w:tcPr>
          <w:p w:rsidR="00BB4FFA" w:rsidRPr="00A64C95" w:rsidRDefault="00BB4FFA" w:rsidP="00ED48B3">
            <w:pPr>
              <w:widowControl w:val="0"/>
              <w:jc w:val="center"/>
            </w:pPr>
            <w:r w:rsidRPr="00A64C95">
              <w:t>12</w:t>
            </w:r>
          </w:p>
        </w:tc>
        <w:tc>
          <w:tcPr>
            <w:tcW w:w="780" w:type="dxa"/>
          </w:tcPr>
          <w:p w:rsidR="00BB4FFA" w:rsidRPr="00A64C95" w:rsidRDefault="00BB4FFA" w:rsidP="00ED48B3">
            <w:pPr>
              <w:widowControl w:val="0"/>
              <w:jc w:val="center"/>
            </w:pPr>
            <w:r w:rsidRPr="00A64C95">
              <w:t>17</w:t>
            </w:r>
          </w:p>
        </w:tc>
        <w:tc>
          <w:tcPr>
            <w:tcW w:w="780" w:type="dxa"/>
          </w:tcPr>
          <w:p w:rsidR="00BB4FFA" w:rsidRPr="00A64C95" w:rsidRDefault="00BB4FFA" w:rsidP="00ED48B3">
            <w:pPr>
              <w:widowControl w:val="0"/>
              <w:jc w:val="center"/>
            </w:pPr>
            <w:r w:rsidRPr="00A64C95">
              <w:t>-</w:t>
            </w:r>
          </w:p>
        </w:tc>
        <w:tc>
          <w:tcPr>
            <w:tcW w:w="1815" w:type="dxa"/>
          </w:tcPr>
          <w:p w:rsidR="00BB4FFA" w:rsidRPr="00A64C95" w:rsidRDefault="00BB4FFA" w:rsidP="00ED48B3">
            <w:pPr>
              <w:widowControl w:val="0"/>
              <w:jc w:val="center"/>
            </w:pPr>
            <w:r w:rsidRPr="00A64C95">
              <w:t>-17</w:t>
            </w:r>
          </w:p>
        </w:tc>
      </w:tr>
      <w:tr w:rsidR="00BB4FFA" w:rsidRPr="00A64C95" w:rsidTr="00FC04A1">
        <w:trPr>
          <w:jc w:val="center"/>
        </w:trPr>
        <w:tc>
          <w:tcPr>
            <w:tcW w:w="3236" w:type="dxa"/>
          </w:tcPr>
          <w:p w:rsidR="00BB4FFA" w:rsidRPr="00A64C95" w:rsidRDefault="00BB4FFA" w:rsidP="00ED48B3">
            <w:pPr>
              <w:widowControl w:val="0"/>
              <w:jc w:val="both"/>
            </w:pPr>
            <w:r w:rsidRPr="00A64C95">
              <w:t>Усього:</w:t>
            </w:r>
          </w:p>
        </w:tc>
        <w:tc>
          <w:tcPr>
            <w:tcW w:w="1005" w:type="dxa"/>
          </w:tcPr>
          <w:p w:rsidR="00BB4FFA" w:rsidRPr="00A64C95" w:rsidRDefault="00BB4FFA" w:rsidP="00ED48B3">
            <w:pPr>
              <w:widowControl w:val="0"/>
              <w:jc w:val="center"/>
            </w:pPr>
          </w:p>
        </w:tc>
        <w:tc>
          <w:tcPr>
            <w:tcW w:w="1005" w:type="dxa"/>
          </w:tcPr>
          <w:p w:rsidR="00BB4FFA" w:rsidRPr="00A64C95" w:rsidRDefault="00BB4FFA" w:rsidP="00ED48B3">
            <w:pPr>
              <w:widowControl w:val="0"/>
              <w:jc w:val="center"/>
            </w:pPr>
          </w:p>
        </w:tc>
        <w:tc>
          <w:tcPr>
            <w:tcW w:w="1005" w:type="dxa"/>
          </w:tcPr>
          <w:p w:rsidR="00BB4FFA" w:rsidRPr="00A64C95" w:rsidRDefault="00BB4FFA" w:rsidP="00ED48B3">
            <w:pPr>
              <w:widowControl w:val="0"/>
              <w:jc w:val="center"/>
            </w:pPr>
            <w:r w:rsidRPr="00A64C95">
              <w:t>12</w:t>
            </w:r>
          </w:p>
        </w:tc>
        <w:tc>
          <w:tcPr>
            <w:tcW w:w="780" w:type="dxa"/>
          </w:tcPr>
          <w:p w:rsidR="00BB4FFA" w:rsidRPr="00A64C95" w:rsidRDefault="00BB4FFA" w:rsidP="00ED48B3">
            <w:pPr>
              <w:widowControl w:val="0"/>
              <w:jc w:val="center"/>
            </w:pPr>
            <w:r w:rsidRPr="00A64C95">
              <w:t>17</w:t>
            </w:r>
          </w:p>
        </w:tc>
        <w:tc>
          <w:tcPr>
            <w:tcW w:w="780" w:type="dxa"/>
          </w:tcPr>
          <w:p w:rsidR="00BB4FFA" w:rsidRPr="00A64C95" w:rsidRDefault="00BB4FFA" w:rsidP="00ED48B3">
            <w:pPr>
              <w:widowControl w:val="0"/>
              <w:jc w:val="center"/>
            </w:pPr>
          </w:p>
        </w:tc>
        <w:tc>
          <w:tcPr>
            <w:tcW w:w="1815" w:type="dxa"/>
          </w:tcPr>
          <w:p w:rsidR="00BB4FFA" w:rsidRPr="00A64C95" w:rsidRDefault="00BB4FFA" w:rsidP="00ED48B3">
            <w:pPr>
              <w:widowControl w:val="0"/>
              <w:jc w:val="center"/>
            </w:pPr>
          </w:p>
        </w:tc>
      </w:tr>
    </w:tbl>
    <w:p w:rsidR="00BB4FFA" w:rsidRPr="00B02659" w:rsidRDefault="00B02659" w:rsidP="00B02659">
      <w:pPr>
        <w:widowControl w:val="0"/>
        <w:ind w:left="720"/>
        <w:jc w:val="both"/>
        <w:rPr>
          <w:sz w:val="28"/>
          <w:szCs w:val="28"/>
        </w:rPr>
      </w:pPr>
      <w:r>
        <w:rPr>
          <w:sz w:val="28"/>
          <w:szCs w:val="28"/>
        </w:rPr>
        <w:t>– </w:t>
      </w:r>
      <w:r w:rsidR="00BB4FFA" w:rsidRPr="00B02659">
        <w:rPr>
          <w:sz w:val="28"/>
          <w:szCs w:val="28"/>
        </w:rPr>
        <w:t>без відриву від виробництва</w:t>
      </w:r>
    </w:p>
    <w:tbl>
      <w:tblPr>
        <w:tblW w:w="94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970"/>
        <w:gridCol w:w="1065"/>
        <w:gridCol w:w="870"/>
        <w:gridCol w:w="870"/>
        <w:gridCol w:w="885"/>
        <w:gridCol w:w="825"/>
        <w:gridCol w:w="1935"/>
      </w:tblGrid>
      <w:tr w:rsidR="00BB4FFA" w:rsidRPr="00A64C95" w:rsidTr="00ED48B3">
        <w:trPr>
          <w:jc w:val="center"/>
        </w:trPr>
        <w:tc>
          <w:tcPr>
            <w:tcW w:w="2970" w:type="dxa"/>
            <w:vMerge w:val="restart"/>
            <w:vAlign w:val="center"/>
          </w:tcPr>
          <w:p w:rsidR="00BB4FFA" w:rsidRPr="00A64C95" w:rsidRDefault="00BB4FFA" w:rsidP="00ED48B3">
            <w:pPr>
              <w:widowControl w:val="0"/>
              <w:jc w:val="center"/>
            </w:pPr>
            <w:r w:rsidRPr="00A64C95">
              <w:t>Код та назва ОНП</w:t>
            </w:r>
          </w:p>
        </w:tc>
        <w:tc>
          <w:tcPr>
            <w:tcW w:w="6450" w:type="dxa"/>
            <w:gridSpan w:val="6"/>
            <w:vAlign w:val="center"/>
          </w:tcPr>
          <w:p w:rsidR="00BB4FFA" w:rsidRPr="00A64C95" w:rsidRDefault="00BB4FFA" w:rsidP="00ED48B3">
            <w:pPr>
              <w:widowControl w:val="0"/>
              <w:jc w:val="center"/>
            </w:pPr>
            <w:r w:rsidRPr="00A64C95">
              <w:t>Кількість аспірантів/докторантів (осіб)</w:t>
            </w:r>
          </w:p>
        </w:tc>
      </w:tr>
      <w:tr w:rsidR="00BB4FFA" w:rsidRPr="00A64C95" w:rsidTr="00ED48B3">
        <w:trPr>
          <w:jc w:val="center"/>
        </w:trPr>
        <w:tc>
          <w:tcPr>
            <w:tcW w:w="2970" w:type="dxa"/>
            <w:vMerge/>
            <w:vAlign w:val="center"/>
          </w:tcPr>
          <w:p w:rsidR="00BB4FFA" w:rsidRPr="00A64C95" w:rsidRDefault="00BB4FFA" w:rsidP="00ED48B3">
            <w:pPr>
              <w:widowControl w:val="0"/>
              <w:pBdr>
                <w:top w:val="nil"/>
                <w:left w:val="nil"/>
                <w:bottom w:val="nil"/>
                <w:right w:val="nil"/>
                <w:between w:val="nil"/>
              </w:pBdr>
              <w:spacing w:line="276" w:lineRule="auto"/>
            </w:pPr>
          </w:p>
        </w:tc>
        <w:tc>
          <w:tcPr>
            <w:tcW w:w="1065" w:type="dxa"/>
            <w:vAlign w:val="center"/>
          </w:tcPr>
          <w:p w:rsidR="00BB4FFA" w:rsidRPr="00A64C95" w:rsidRDefault="00BB4FFA" w:rsidP="00ED48B3">
            <w:pPr>
              <w:widowControl w:val="0"/>
              <w:jc w:val="center"/>
            </w:pPr>
            <w:r w:rsidRPr="00A64C95">
              <w:t>2020</w:t>
            </w:r>
          </w:p>
        </w:tc>
        <w:tc>
          <w:tcPr>
            <w:tcW w:w="870" w:type="dxa"/>
            <w:vAlign w:val="center"/>
          </w:tcPr>
          <w:p w:rsidR="00BB4FFA" w:rsidRPr="00A64C95" w:rsidRDefault="00BB4FFA" w:rsidP="00ED48B3">
            <w:pPr>
              <w:widowControl w:val="0"/>
              <w:jc w:val="center"/>
            </w:pPr>
            <w:r w:rsidRPr="00A64C95">
              <w:t>2021</w:t>
            </w:r>
          </w:p>
        </w:tc>
        <w:tc>
          <w:tcPr>
            <w:tcW w:w="870" w:type="dxa"/>
            <w:vAlign w:val="center"/>
          </w:tcPr>
          <w:p w:rsidR="00BB4FFA" w:rsidRPr="00A64C95" w:rsidRDefault="00BB4FFA" w:rsidP="00ED48B3">
            <w:pPr>
              <w:widowControl w:val="0"/>
              <w:jc w:val="center"/>
            </w:pPr>
            <w:r w:rsidRPr="00A64C95">
              <w:t>2022</w:t>
            </w:r>
          </w:p>
        </w:tc>
        <w:tc>
          <w:tcPr>
            <w:tcW w:w="885" w:type="dxa"/>
            <w:vAlign w:val="center"/>
          </w:tcPr>
          <w:p w:rsidR="00BB4FFA" w:rsidRPr="00A64C95" w:rsidRDefault="00BB4FFA" w:rsidP="00ED48B3">
            <w:pPr>
              <w:widowControl w:val="0"/>
              <w:jc w:val="center"/>
            </w:pPr>
            <w:r w:rsidRPr="00A64C95">
              <w:t>2023</w:t>
            </w:r>
          </w:p>
        </w:tc>
        <w:tc>
          <w:tcPr>
            <w:tcW w:w="825" w:type="dxa"/>
            <w:vAlign w:val="center"/>
          </w:tcPr>
          <w:p w:rsidR="00BB4FFA" w:rsidRPr="00A64C95" w:rsidRDefault="00BB4FFA" w:rsidP="00ED48B3">
            <w:pPr>
              <w:widowControl w:val="0"/>
              <w:jc w:val="center"/>
            </w:pPr>
            <w:r w:rsidRPr="00A64C95">
              <w:t>2024</w:t>
            </w:r>
          </w:p>
        </w:tc>
        <w:tc>
          <w:tcPr>
            <w:tcW w:w="1935" w:type="dxa"/>
            <w:vAlign w:val="center"/>
          </w:tcPr>
          <w:p w:rsidR="00BB4FFA" w:rsidRPr="00A64C95" w:rsidRDefault="00BB4FFA" w:rsidP="00ED48B3">
            <w:pPr>
              <w:widowControl w:val="0"/>
              <w:jc w:val="center"/>
            </w:pPr>
            <w:r w:rsidRPr="00A64C95">
              <w:t>тенденції</w:t>
            </w:r>
          </w:p>
          <w:p w:rsidR="00BB4FFA" w:rsidRPr="00A64C95" w:rsidRDefault="00BB4FFA" w:rsidP="00ED48B3">
            <w:pPr>
              <w:widowControl w:val="0"/>
              <w:jc w:val="center"/>
            </w:pPr>
            <w:r w:rsidRPr="00A64C95">
              <w:t>2024/2023</w:t>
            </w:r>
          </w:p>
        </w:tc>
      </w:tr>
      <w:tr w:rsidR="00BB4FFA" w:rsidRPr="00A64C95" w:rsidTr="00ED48B3">
        <w:trPr>
          <w:jc w:val="center"/>
        </w:trPr>
        <w:tc>
          <w:tcPr>
            <w:tcW w:w="2970" w:type="dxa"/>
          </w:tcPr>
          <w:p w:rsidR="00BB4FFA" w:rsidRPr="00A64C95" w:rsidRDefault="00BB4FFA" w:rsidP="00ED48B3">
            <w:pPr>
              <w:widowControl w:val="0"/>
              <w:jc w:val="both"/>
            </w:pPr>
            <w:r w:rsidRPr="00A64C95">
              <w:t>Публічне управління та адміністрування</w:t>
            </w:r>
          </w:p>
        </w:tc>
        <w:tc>
          <w:tcPr>
            <w:tcW w:w="1065" w:type="dxa"/>
          </w:tcPr>
          <w:p w:rsidR="00BB4FFA" w:rsidRPr="00A64C95" w:rsidRDefault="00BB4FFA" w:rsidP="00ED48B3">
            <w:pPr>
              <w:widowControl w:val="0"/>
              <w:jc w:val="center"/>
            </w:pPr>
            <w:r w:rsidRPr="00A64C95">
              <w:t>3</w:t>
            </w:r>
          </w:p>
        </w:tc>
        <w:tc>
          <w:tcPr>
            <w:tcW w:w="870" w:type="dxa"/>
          </w:tcPr>
          <w:p w:rsidR="00BB4FFA" w:rsidRPr="00A64C95" w:rsidRDefault="00BB4FFA" w:rsidP="00ED48B3">
            <w:pPr>
              <w:widowControl w:val="0"/>
              <w:jc w:val="center"/>
            </w:pPr>
            <w:r w:rsidRPr="00A64C95">
              <w:t>12</w:t>
            </w:r>
          </w:p>
        </w:tc>
        <w:tc>
          <w:tcPr>
            <w:tcW w:w="870" w:type="dxa"/>
          </w:tcPr>
          <w:p w:rsidR="00BB4FFA" w:rsidRPr="00A64C95" w:rsidRDefault="00BB4FFA" w:rsidP="00ED48B3">
            <w:pPr>
              <w:widowControl w:val="0"/>
              <w:jc w:val="center"/>
            </w:pPr>
            <w:r w:rsidRPr="00A64C95">
              <w:t>9</w:t>
            </w:r>
          </w:p>
        </w:tc>
        <w:tc>
          <w:tcPr>
            <w:tcW w:w="885" w:type="dxa"/>
          </w:tcPr>
          <w:p w:rsidR="00BB4FFA" w:rsidRPr="00A64C95" w:rsidRDefault="00BB4FFA" w:rsidP="00ED48B3">
            <w:pPr>
              <w:widowControl w:val="0"/>
              <w:jc w:val="center"/>
            </w:pPr>
            <w:r w:rsidRPr="00A64C95">
              <w:t>6</w:t>
            </w:r>
          </w:p>
        </w:tc>
        <w:tc>
          <w:tcPr>
            <w:tcW w:w="825" w:type="dxa"/>
          </w:tcPr>
          <w:p w:rsidR="00BB4FFA" w:rsidRPr="00A64C95" w:rsidRDefault="00BB4FFA" w:rsidP="00ED48B3">
            <w:pPr>
              <w:widowControl w:val="0"/>
              <w:jc w:val="center"/>
            </w:pPr>
            <w:r w:rsidRPr="00A64C95">
              <w:t>3</w:t>
            </w:r>
          </w:p>
        </w:tc>
        <w:tc>
          <w:tcPr>
            <w:tcW w:w="1935" w:type="dxa"/>
          </w:tcPr>
          <w:p w:rsidR="00BB4FFA" w:rsidRPr="00A64C95" w:rsidRDefault="00BB4FFA" w:rsidP="00ED48B3">
            <w:pPr>
              <w:widowControl w:val="0"/>
              <w:jc w:val="center"/>
            </w:pPr>
            <w:r w:rsidRPr="00A64C95">
              <w:t>-3</w:t>
            </w:r>
          </w:p>
        </w:tc>
      </w:tr>
      <w:tr w:rsidR="00BB4FFA" w:rsidRPr="00A64C95" w:rsidTr="00ED48B3">
        <w:trPr>
          <w:jc w:val="center"/>
        </w:trPr>
        <w:tc>
          <w:tcPr>
            <w:tcW w:w="2970" w:type="dxa"/>
          </w:tcPr>
          <w:p w:rsidR="00BB4FFA" w:rsidRPr="00A64C95" w:rsidRDefault="00BB4FFA" w:rsidP="00ED48B3">
            <w:pPr>
              <w:widowControl w:val="0"/>
              <w:jc w:val="both"/>
            </w:pPr>
            <w:r w:rsidRPr="00A64C95">
              <w:t>Усього:</w:t>
            </w:r>
          </w:p>
        </w:tc>
        <w:tc>
          <w:tcPr>
            <w:tcW w:w="1065" w:type="dxa"/>
          </w:tcPr>
          <w:p w:rsidR="00BB4FFA" w:rsidRPr="00A64C95" w:rsidRDefault="00BB4FFA" w:rsidP="00ED48B3">
            <w:pPr>
              <w:widowControl w:val="0"/>
              <w:jc w:val="center"/>
            </w:pPr>
            <w:r w:rsidRPr="00A64C95">
              <w:t>3</w:t>
            </w:r>
          </w:p>
        </w:tc>
        <w:tc>
          <w:tcPr>
            <w:tcW w:w="870" w:type="dxa"/>
          </w:tcPr>
          <w:p w:rsidR="00BB4FFA" w:rsidRPr="00A64C95" w:rsidRDefault="00BB4FFA" w:rsidP="00ED48B3">
            <w:pPr>
              <w:widowControl w:val="0"/>
              <w:jc w:val="center"/>
            </w:pPr>
            <w:r w:rsidRPr="00A64C95">
              <w:t>12</w:t>
            </w:r>
          </w:p>
        </w:tc>
        <w:tc>
          <w:tcPr>
            <w:tcW w:w="870" w:type="dxa"/>
          </w:tcPr>
          <w:p w:rsidR="00BB4FFA" w:rsidRPr="00A64C95" w:rsidRDefault="00BB4FFA" w:rsidP="00ED48B3">
            <w:pPr>
              <w:widowControl w:val="0"/>
              <w:jc w:val="center"/>
            </w:pPr>
            <w:r w:rsidRPr="00A64C95">
              <w:t>9</w:t>
            </w:r>
          </w:p>
        </w:tc>
        <w:tc>
          <w:tcPr>
            <w:tcW w:w="885" w:type="dxa"/>
          </w:tcPr>
          <w:p w:rsidR="00BB4FFA" w:rsidRPr="00A64C95" w:rsidRDefault="00BB4FFA" w:rsidP="00ED48B3">
            <w:pPr>
              <w:widowControl w:val="0"/>
              <w:jc w:val="center"/>
            </w:pPr>
            <w:r w:rsidRPr="00A64C95">
              <w:t>6</w:t>
            </w:r>
          </w:p>
        </w:tc>
        <w:tc>
          <w:tcPr>
            <w:tcW w:w="825" w:type="dxa"/>
          </w:tcPr>
          <w:p w:rsidR="00BB4FFA" w:rsidRPr="00A64C95" w:rsidRDefault="00BB4FFA" w:rsidP="00ED48B3">
            <w:pPr>
              <w:widowControl w:val="0"/>
              <w:jc w:val="center"/>
            </w:pPr>
            <w:r w:rsidRPr="00A64C95">
              <w:t>3</w:t>
            </w:r>
          </w:p>
        </w:tc>
        <w:tc>
          <w:tcPr>
            <w:tcW w:w="1935" w:type="dxa"/>
          </w:tcPr>
          <w:p w:rsidR="00BB4FFA" w:rsidRPr="00A64C95" w:rsidRDefault="00BB4FFA" w:rsidP="00ED48B3">
            <w:pPr>
              <w:widowControl w:val="0"/>
              <w:jc w:val="both"/>
            </w:pPr>
          </w:p>
        </w:tc>
      </w:tr>
    </w:tbl>
    <w:p w:rsidR="00BB4FFA" w:rsidRPr="00A64C95" w:rsidRDefault="002E07A9" w:rsidP="00BB4FFA">
      <w:pPr>
        <w:widowControl w:val="0"/>
        <w:ind w:firstLine="709"/>
        <w:jc w:val="both"/>
        <w:rPr>
          <w:i/>
          <w:sz w:val="28"/>
          <w:szCs w:val="28"/>
        </w:rPr>
      </w:pPr>
      <w:r>
        <w:rPr>
          <w:i/>
          <w:sz w:val="28"/>
          <w:szCs w:val="28"/>
        </w:rPr>
        <w:t>Участь у н</w:t>
      </w:r>
      <w:r w:rsidR="00BB4FFA" w:rsidRPr="00A64C95">
        <w:rPr>
          <w:i/>
          <w:sz w:val="28"/>
          <w:szCs w:val="28"/>
        </w:rPr>
        <w:t>аук</w:t>
      </w:r>
      <w:r>
        <w:rPr>
          <w:i/>
          <w:sz w:val="28"/>
          <w:szCs w:val="28"/>
        </w:rPr>
        <w:t xml:space="preserve">ових заходах </w:t>
      </w:r>
      <w:r w:rsidR="00BB4FFA" w:rsidRPr="00A64C95">
        <w:rPr>
          <w:i/>
          <w:sz w:val="28"/>
          <w:szCs w:val="28"/>
        </w:rPr>
        <w:t xml:space="preserve"> </w:t>
      </w:r>
      <w:r>
        <w:rPr>
          <w:i/>
          <w:sz w:val="28"/>
          <w:szCs w:val="28"/>
        </w:rPr>
        <w:t xml:space="preserve">та публікації </w:t>
      </w:r>
      <w:r w:rsidR="00BB4FFA" w:rsidRPr="00A64C95">
        <w:rPr>
          <w:i/>
          <w:sz w:val="28"/>
          <w:szCs w:val="28"/>
        </w:rPr>
        <w:t>здобувачів вищої освіти</w:t>
      </w:r>
    </w:p>
    <w:p w:rsidR="00BB4FFA" w:rsidRDefault="00BB4FFA" w:rsidP="00BB4FFA">
      <w:pPr>
        <w:widowControl w:val="0"/>
        <w:ind w:firstLine="709"/>
        <w:jc w:val="both"/>
        <w:rPr>
          <w:sz w:val="28"/>
          <w:szCs w:val="28"/>
        </w:rPr>
      </w:pPr>
      <w:r w:rsidRPr="00A64C95">
        <w:rPr>
          <w:sz w:val="28"/>
          <w:szCs w:val="28"/>
        </w:rPr>
        <w:t xml:space="preserve">Щороку здобувачі вищої освіти кафедри </w:t>
      </w:r>
      <w:r w:rsidR="002E07A9">
        <w:rPr>
          <w:sz w:val="28"/>
          <w:szCs w:val="28"/>
        </w:rPr>
        <w:t>беруть</w:t>
      </w:r>
      <w:r w:rsidRPr="00A64C95">
        <w:rPr>
          <w:sz w:val="28"/>
          <w:szCs w:val="28"/>
        </w:rPr>
        <w:t xml:space="preserve"> участь в традиційній Міжнародній науково-практичній конференції здобувачів вищої освіти і молодих вчених «Наука і молодь: пріоритетні напрями глобалізаційних змін», що організована ННІМП спільно з ІМЗО МОН України.</w:t>
      </w:r>
    </w:p>
    <w:p w:rsidR="00F57A8D" w:rsidRDefault="00F57A8D" w:rsidP="00481AC0">
      <w:pPr>
        <w:widowControl w:val="0"/>
      </w:pPr>
    </w:p>
    <w:p w:rsidR="00BB4FFA" w:rsidRDefault="00481AC0" w:rsidP="00481AC0">
      <w:pPr>
        <w:widowControl w:val="0"/>
        <w:rPr>
          <w:b/>
        </w:rPr>
      </w:pPr>
      <w:r w:rsidRPr="00CE5570">
        <w:t xml:space="preserve">Таблиця </w:t>
      </w:r>
      <w:r w:rsidR="004460DF">
        <w:t>І</w:t>
      </w:r>
      <w:r w:rsidRPr="00CE5570">
        <w:t>.</w:t>
      </w:r>
      <w:r>
        <w:t>8</w:t>
      </w:r>
      <w:r w:rsidRPr="00CE5570">
        <w:t xml:space="preserve"> – </w:t>
      </w:r>
      <w:r w:rsidRPr="00CE5570">
        <w:rPr>
          <w:b/>
        </w:rPr>
        <w:t xml:space="preserve">Кількість </w:t>
      </w:r>
      <w:r>
        <w:rPr>
          <w:b/>
        </w:rPr>
        <w:t>здобувачів, які брали участь в конференції</w:t>
      </w:r>
    </w:p>
    <w:p w:rsidR="00226536" w:rsidRPr="00A64C95" w:rsidRDefault="00226536" w:rsidP="00481AC0">
      <w:pPr>
        <w:widowControl w:val="0"/>
        <w:rPr>
          <w:sz w:val="28"/>
          <w:szCs w:val="28"/>
        </w:rPr>
      </w:pPr>
    </w:p>
    <w:tbl>
      <w:tblPr>
        <w:tblW w:w="9683" w:type="dxa"/>
        <w:jc w:val="center"/>
        <w:tblLayout w:type="fixed"/>
        <w:tblLook w:val="0400"/>
      </w:tblPr>
      <w:tblGrid>
        <w:gridCol w:w="6425"/>
        <w:gridCol w:w="696"/>
        <w:gridCol w:w="696"/>
        <w:gridCol w:w="1866"/>
      </w:tblGrid>
      <w:tr w:rsidR="00BB4FFA" w:rsidRPr="00A64C95" w:rsidTr="00481AC0">
        <w:trPr>
          <w:jc w:val="center"/>
        </w:trPr>
        <w:tc>
          <w:tcPr>
            <w:tcW w:w="6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4FFA" w:rsidRPr="00A64C95" w:rsidRDefault="00481AC0" w:rsidP="00481AC0">
            <w:pPr>
              <w:jc w:val="center"/>
            </w:pPr>
            <w:r>
              <w:t>Кафедра</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4FFA" w:rsidRPr="00A64C95" w:rsidRDefault="00BB4FFA" w:rsidP="00ED48B3">
            <w:pPr>
              <w:jc w:val="center"/>
            </w:pPr>
            <w:r w:rsidRPr="00A64C95">
              <w:t>2023</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4FFA" w:rsidRPr="00A64C95" w:rsidRDefault="00BB4FFA" w:rsidP="00ED48B3">
            <w:pPr>
              <w:jc w:val="center"/>
            </w:pPr>
            <w:r w:rsidRPr="00A64C95">
              <w:t>2024</w:t>
            </w:r>
          </w:p>
        </w:tc>
        <w:tc>
          <w:tcPr>
            <w:tcW w:w="1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B4FFA" w:rsidRPr="00A64C95" w:rsidRDefault="00BB4FFA" w:rsidP="00ED48B3">
            <w:pPr>
              <w:jc w:val="center"/>
            </w:pPr>
            <w:r w:rsidRPr="00A64C95">
              <w:t>Тенденції</w:t>
            </w:r>
          </w:p>
          <w:p w:rsidR="00BB4FFA" w:rsidRPr="00A64C95" w:rsidRDefault="00BB4FFA" w:rsidP="00ED48B3">
            <w:pPr>
              <w:jc w:val="center"/>
            </w:pPr>
            <w:r w:rsidRPr="00A64C95">
              <w:t>2024/2023</w:t>
            </w:r>
          </w:p>
        </w:tc>
      </w:tr>
      <w:tr w:rsidR="00BB4FFA" w:rsidRPr="00A64C95" w:rsidTr="00481AC0">
        <w:trPr>
          <w:jc w:val="center"/>
        </w:trPr>
        <w:tc>
          <w:tcPr>
            <w:tcW w:w="6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A96AEA">
            <w:r w:rsidRPr="00A64C95">
              <w:t>Публічн</w:t>
            </w:r>
            <w:r w:rsidR="00481AC0">
              <w:t>ого</w:t>
            </w:r>
            <w:r w:rsidRPr="00A64C95">
              <w:t xml:space="preserve"> управління </w:t>
            </w:r>
            <w:r w:rsidR="00A96AEA">
              <w:t>і</w:t>
            </w:r>
            <w:r w:rsidRPr="00A64C95">
              <w:t xml:space="preserve"> </w:t>
            </w:r>
            <w:r w:rsidR="00481AC0">
              <w:t>проєктного менеджменту</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center"/>
            </w:pPr>
            <w:r w:rsidRPr="00A64C95">
              <w:t>14</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center"/>
            </w:pPr>
            <w:r w:rsidRPr="00A64C95">
              <w:t>11</w:t>
            </w:r>
          </w:p>
        </w:tc>
        <w:tc>
          <w:tcPr>
            <w:tcW w:w="1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FC04A1">
            <w:pPr>
              <w:jc w:val="center"/>
            </w:pPr>
            <w:r w:rsidRPr="00A64C95">
              <w:t>-3</w:t>
            </w:r>
          </w:p>
        </w:tc>
      </w:tr>
      <w:tr w:rsidR="00BB4FFA" w:rsidRPr="00A64C95" w:rsidTr="00481AC0">
        <w:trPr>
          <w:jc w:val="center"/>
        </w:trPr>
        <w:tc>
          <w:tcPr>
            <w:tcW w:w="6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both"/>
            </w:pPr>
            <w:r w:rsidRPr="00A64C95">
              <w:t>Усього:</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center"/>
            </w:pPr>
            <w:r w:rsidRPr="00A64C95">
              <w:t>14</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center"/>
            </w:pPr>
            <w:r w:rsidRPr="00A64C95">
              <w:t>11</w:t>
            </w:r>
          </w:p>
        </w:tc>
        <w:tc>
          <w:tcPr>
            <w:tcW w:w="18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FC04A1">
            <w:pPr>
              <w:jc w:val="center"/>
            </w:pPr>
            <w:r w:rsidRPr="00A64C95">
              <w:t>-3</w:t>
            </w:r>
          </w:p>
        </w:tc>
      </w:tr>
    </w:tbl>
    <w:p w:rsidR="00226536" w:rsidRDefault="00226536" w:rsidP="00481AC0">
      <w:pPr>
        <w:widowControl w:val="0"/>
      </w:pPr>
    </w:p>
    <w:p w:rsidR="00BB4FFA" w:rsidRDefault="00481AC0" w:rsidP="00481AC0">
      <w:pPr>
        <w:widowControl w:val="0"/>
        <w:rPr>
          <w:b/>
        </w:rPr>
      </w:pPr>
      <w:r w:rsidRPr="00A96AEA">
        <w:t xml:space="preserve">Таблиця </w:t>
      </w:r>
      <w:r w:rsidR="004460DF">
        <w:t>І</w:t>
      </w:r>
      <w:r w:rsidRPr="00A96AEA">
        <w:t xml:space="preserve">.9 – </w:t>
      </w:r>
      <w:r w:rsidR="00BB4FFA" w:rsidRPr="00A96AEA">
        <w:rPr>
          <w:b/>
        </w:rPr>
        <w:t xml:space="preserve">Публікації </w:t>
      </w:r>
      <w:r w:rsidR="00A96AEA" w:rsidRPr="00A96AEA">
        <w:rPr>
          <w:b/>
        </w:rPr>
        <w:t xml:space="preserve">здобувачів освіти </w:t>
      </w:r>
      <w:r w:rsidR="00BB4FFA" w:rsidRPr="00A96AEA">
        <w:rPr>
          <w:b/>
        </w:rPr>
        <w:t xml:space="preserve">у наукових фахових виданнях </w:t>
      </w:r>
      <w:r w:rsidR="00A96AEA">
        <w:rPr>
          <w:b/>
        </w:rPr>
        <w:t>України</w:t>
      </w:r>
    </w:p>
    <w:p w:rsidR="00226536" w:rsidRPr="00A96AEA" w:rsidRDefault="00226536" w:rsidP="00481AC0">
      <w:pPr>
        <w:widowControl w:val="0"/>
        <w:rPr>
          <w:b/>
        </w:rPr>
      </w:pPr>
    </w:p>
    <w:tbl>
      <w:tblPr>
        <w:tblW w:w="9659" w:type="dxa"/>
        <w:jc w:val="center"/>
        <w:tblLayout w:type="fixed"/>
        <w:tblLook w:val="0400"/>
      </w:tblPr>
      <w:tblGrid>
        <w:gridCol w:w="7024"/>
        <w:gridCol w:w="696"/>
        <w:gridCol w:w="696"/>
        <w:gridCol w:w="1243"/>
      </w:tblGrid>
      <w:tr w:rsidR="00BB4FFA" w:rsidRPr="00A64C95" w:rsidTr="00A96AEA">
        <w:trPr>
          <w:jc w:val="center"/>
        </w:trPr>
        <w:tc>
          <w:tcPr>
            <w:tcW w:w="9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center"/>
            </w:pPr>
            <w:r w:rsidRPr="00A64C95">
              <w:t>Кількість здобувачів</w:t>
            </w:r>
          </w:p>
        </w:tc>
      </w:tr>
      <w:tr w:rsidR="00A96AEA" w:rsidRPr="00A64C95" w:rsidTr="00A96AEA">
        <w:trPr>
          <w:jc w:val="center"/>
        </w:trPr>
        <w:tc>
          <w:tcPr>
            <w:tcW w:w="7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6AEA" w:rsidRPr="00A64C95" w:rsidRDefault="00A96AEA" w:rsidP="00235F53">
            <w:pPr>
              <w:jc w:val="center"/>
            </w:pPr>
            <w:r>
              <w:t>Кафедра</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6AEA" w:rsidRPr="00A64C95" w:rsidRDefault="00A96AEA" w:rsidP="00ED48B3">
            <w:pPr>
              <w:jc w:val="center"/>
            </w:pPr>
            <w:r w:rsidRPr="00A64C95">
              <w:t>2023</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6AEA" w:rsidRPr="00A64C95" w:rsidRDefault="00A96AEA" w:rsidP="00ED48B3">
            <w:pPr>
              <w:jc w:val="center"/>
            </w:pPr>
            <w:r w:rsidRPr="00A64C95">
              <w:t>2024</w:t>
            </w:r>
          </w:p>
        </w:tc>
        <w:tc>
          <w:tcPr>
            <w:tcW w:w="12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96AEA" w:rsidRPr="00A64C95" w:rsidRDefault="00A96AEA" w:rsidP="00ED48B3">
            <w:pPr>
              <w:jc w:val="center"/>
            </w:pPr>
            <w:r w:rsidRPr="00A64C95">
              <w:t>Тенденції</w:t>
            </w:r>
          </w:p>
          <w:p w:rsidR="00A96AEA" w:rsidRPr="00A64C95" w:rsidRDefault="00A96AEA" w:rsidP="00ED48B3">
            <w:pPr>
              <w:jc w:val="center"/>
            </w:pPr>
            <w:r w:rsidRPr="00A64C95">
              <w:t>2024/2023</w:t>
            </w:r>
          </w:p>
        </w:tc>
      </w:tr>
      <w:tr w:rsidR="00A96AEA" w:rsidRPr="00A64C95" w:rsidTr="00A96AEA">
        <w:trPr>
          <w:jc w:val="center"/>
        </w:trPr>
        <w:tc>
          <w:tcPr>
            <w:tcW w:w="7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96AEA" w:rsidRPr="00A64C95" w:rsidRDefault="00A96AEA" w:rsidP="00A96AEA">
            <w:r w:rsidRPr="00A64C95">
              <w:t>Публічн</w:t>
            </w:r>
            <w:r>
              <w:t>ого</w:t>
            </w:r>
            <w:r w:rsidRPr="00A64C95">
              <w:t xml:space="preserve"> управління </w:t>
            </w:r>
            <w:r>
              <w:t>і</w:t>
            </w:r>
            <w:r w:rsidRPr="00A64C95">
              <w:t xml:space="preserve"> </w:t>
            </w:r>
            <w:r>
              <w:t>проєктного менеджменту</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96AEA" w:rsidRPr="00A64C95" w:rsidRDefault="00A96AEA" w:rsidP="00ED48B3">
            <w:pPr>
              <w:jc w:val="center"/>
            </w:pPr>
            <w:r w:rsidRPr="00A64C95">
              <w:t>11</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96AEA" w:rsidRPr="00A64C95" w:rsidRDefault="00A96AEA" w:rsidP="00ED48B3">
            <w:pPr>
              <w:jc w:val="center"/>
            </w:pPr>
            <w:r w:rsidRPr="00A64C95">
              <w:t>8</w:t>
            </w:r>
          </w:p>
        </w:tc>
        <w:tc>
          <w:tcPr>
            <w:tcW w:w="12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96AEA" w:rsidRPr="00A64C95" w:rsidRDefault="00A96AEA" w:rsidP="00ED48B3">
            <w:pPr>
              <w:jc w:val="center"/>
            </w:pPr>
            <w:r w:rsidRPr="00A64C95">
              <w:t>-3</w:t>
            </w:r>
          </w:p>
        </w:tc>
      </w:tr>
      <w:tr w:rsidR="00BB4FFA" w:rsidRPr="00A64C95" w:rsidTr="00A96AEA">
        <w:trPr>
          <w:jc w:val="center"/>
        </w:trPr>
        <w:tc>
          <w:tcPr>
            <w:tcW w:w="7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both"/>
            </w:pPr>
            <w:r w:rsidRPr="00A64C95">
              <w:t>Усього:</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center"/>
            </w:pPr>
            <w:r w:rsidRPr="00A64C95">
              <w:t>11</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center"/>
            </w:pPr>
            <w:r w:rsidRPr="00A64C95">
              <w:t>8</w:t>
            </w:r>
          </w:p>
        </w:tc>
        <w:tc>
          <w:tcPr>
            <w:tcW w:w="12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4FFA" w:rsidRPr="00A64C95" w:rsidRDefault="00BB4FFA" w:rsidP="00ED48B3">
            <w:pPr>
              <w:jc w:val="center"/>
            </w:pPr>
            <w:r w:rsidRPr="00A64C95">
              <w:t>-3</w:t>
            </w:r>
          </w:p>
        </w:tc>
      </w:tr>
    </w:tbl>
    <w:p w:rsidR="00226536" w:rsidRDefault="00226536" w:rsidP="00BB4FFA">
      <w:pPr>
        <w:pStyle w:val="aa"/>
        <w:ind w:firstLine="709"/>
        <w:rPr>
          <w:i/>
          <w:lang w:val="uk-UA"/>
        </w:rPr>
      </w:pPr>
    </w:p>
    <w:p w:rsidR="00BB4FFA" w:rsidRPr="00A64C95" w:rsidRDefault="00BB4FFA" w:rsidP="00BB4FFA">
      <w:pPr>
        <w:pStyle w:val="aa"/>
        <w:ind w:firstLine="709"/>
        <w:rPr>
          <w:lang w:val="uk-UA"/>
        </w:rPr>
      </w:pPr>
      <w:r w:rsidRPr="000140C1">
        <w:rPr>
          <w:i/>
          <w:lang w:val="uk-UA"/>
        </w:rPr>
        <w:t>Кафедрою педагогіки, адміністрування та спеціальної освіти</w:t>
      </w:r>
      <w:r w:rsidRPr="000140C1">
        <w:rPr>
          <w:lang w:val="uk-UA"/>
        </w:rPr>
        <w:t xml:space="preserve"> </w:t>
      </w:r>
      <w:r w:rsidRPr="00A64C95">
        <w:rPr>
          <w:lang w:val="uk-UA"/>
        </w:rPr>
        <w:t>здійснюється забезпечення освітнього процесу на третьому</w:t>
      </w:r>
      <w:r w:rsidRPr="00A64C95">
        <w:rPr>
          <w:spacing w:val="1"/>
          <w:lang w:val="uk-UA"/>
        </w:rPr>
        <w:t xml:space="preserve"> </w:t>
      </w:r>
      <w:r w:rsidRPr="00A64C95">
        <w:rPr>
          <w:lang w:val="uk-UA"/>
        </w:rPr>
        <w:t>(освітньо-науковому) рівні вищої освіти з підготовки докторів філософії за</w:t>
      </w:r>
      <w:r w:rsidRPr="00A64C95">
        <w:rPr>
          <w:spacing w:val="1"/>
          <w:lang w:val="uk-UA"/>
        </w:rPr>
        <w:t xml:space="preserve"> </w:t>
      </w:r>
      <w:r w:rsidRPr="00A64C95">
        <w:rPr>
          <w:lang w:val="uk-UA"/>
        </w:rPr>
        <w:t>спеціальністю</w:t>
      </w:r>
      <w:r w:rsidRPr="00A64C95">
        <w:rPr>
          <w:spacing w:val="-5"/>
          <w:lang w:val="uk-UA"/>
        </w:rPr>
        <w:t xml:space="preserve"> </w:t>
      </w:r>
      <w:r w:rsidRPr="00A64C95">
        <w:rPr>
          <w:lang w:val="uk-UA"/>
        </w:rPr>
        <w:t>011</w:t>
      </w:r>
      <w:r w:rsidRPr="00A64C95">
        <w:rPr>
          <w:spacing w:val="1"/>
          <w:lang w:val="uk-UA"/>
        </w:rPr>
        <w:t xml:space="preserve"> </w:t>
      </w:r>
      <w:r w:rsidRPr="00A64C95">
        <w:rPr>
          <w:lang w:val="uk-UA"/>
        </w:rPr>
        <w:t>«Освітні,</w:t>
      </w:r>
      <w:r w:rsidRPr="00A64C95">
        <w:rPr>
          <w:spacing w:val="-1"/>
          <w:lang w:val="uk-UA"/>
        </w:rPr>
        <w:t xml:space="preserve"> </w:t>
      </w:r>
      <w:r w:rsidRPr="00A64C95">
        <w:rPr>
          <w:lang w:val="uk-UA"/>
        </w:rPr>
        <w:t>педагогічні</w:t>
      </w:r>
      <w:r w:rsidRPr="00A64C95">
        <w:rPr>
          <w:spacing w:val="-3"/>
          <w:lang w:val="uk-UA"/>
        </w:rPr>
        <w:t xml:space="preserve"> </w:t>
      </w:r>
      <w:r w:rsidRPr="00A64C95">
        <w:rPr>
          <w:lang w:val="uk-UA"/>
        </w:rPr>
        <w:t>науки».</w:t>
      </w:r>
    </w:p>
    <w:p w:rsidR="00BB4FFA" w:rsidRDefault="00BB4FFA" w:rsidP="00BB4FFA">
      <w:pPr>
        <w:pStyle w:val="aa"/>
        <w:ind w:firstLine="709"/>
        <w:rPr>
          <w:lang w:val="ru-RU"/>
        </w:rPr>
      </w:pPr>
      <w:r w:rsidRPr="00A64C95">
        <w:rPr>
          <w:lang w:val="uk-UA"/>
        </w:rPr>
        <w:lastRenderedPageBreak/>
        <w:t>Чисельність аспірантів і докторантів на умовах контракту, з відривом і</w:t>
      </w:r>
      <w:r w:rsidRPr="00A64C95">
        <w:rPr>
          <w:spacing w:val="1"/>
          <w:lang w:val="uk-UA"/>
        </w:rPr>
        <w:t xml:space="preserve"> </w:t>
      </w:r>
      <w:r w:rsidRPr="00A64C95">
        <w:rPr>
          <w:lang w:val="uk-UA"/>
        </w:rPr>
        <w:t>без</w:t>
      </w:r>
      <w:r w:rsidRPr="00A64C95">
        <w:rPr>
          <w:spacing w:val="1"/>
          <w:lang w:val="uk-UA"/>
        </w:rPr>
        <w:t xml:space="preserve"> </w:t>
      </w:r>
      <w:r w:rsidRPr="00A64C95">
        <w:rPr>
          <w:lang w:val="uk-UA"/>
        </w:rPr>
        <w:t>відриву</w:t>
      </w:r>
      <w:r w:rsidRPr="00A64C95">
        <w:rPr>
          <w:spacing w:val="1"/>
          <w:lang w:val="uk-UA"/>
        </w:rPr>
        <w:t xml:space="preserve"> </w:t>
      </w:r>
      <w:r w:rsidRPr="00A64C95">
        <w:rPr>
          <w:lang w:val="uk-UA"/>
        </w:rPr>
        <w:t>від</w:t>
      </w:r>
      <w:r w:rsidRPr="00A64C95">
        <w:rPr>
          <w:spacing w:val="1"/>
          <w:lang w:val="uk-UA"/>
        </w:rPr>
        <w:t xml:space="preserve"> </w:t>
      </w:r>
      <w:r w:rsidRPr="00A64C95">
        <w:rPr>
          <w:lang w:val="uk-UA"/>
        </w:rPr>
        <w:t>виробництва,</w:t>
      </w:r>
      <w:r w:rsidRPr="00A64C95">
        <w:rPr>
          <w:spacing w:val="1"/>
          <w:lang w:val="uk-UA"/>
        </w:rPr>
        <w:t xml:space="preserve"> </w:t>
      </w:r>
      <w:r w:rsidRPr="00A64C95">
        <w:rPr>
          <w:lang w:val="uk-UA"/>
        </w:rPr>
        <w:t>за</w:t>
      </w:r>
      <w:r w:rsidRPr="00A64C95">
        <w:rPr>
          <w:spacing w:val="1"/>
          <w:lang w:val="uk-UA"/>
        </w:rPr>
        <w:t xml:space="preserve"> </w:t>
      </w:r>
      <w:r w:rsidRPr="00A64C95">
        <w:rPr>
          <w:lang w:val="uk-UA"/>
        </w:rPr>
        <w:t>спеціальністю</w:t>
      </w:r>
      <w:r w:rsidRPr="00A64C95">
        <w:rPr>
          <w:spacing w:val="1"/>
          <w:lang w:val="uk-UA"/>
        </w:rPr>
        <w:t xml:space="preserve"> </w:t>
      </w:r>
      <w:r w:rsidRPr="00CE5570">
        <w:rPr>
          <w:lang w:val="ru-RU"/>
        </w:rPr>
        <w:t>011</w:t>
      </w:r>
      <w:r w:rsidRPr="00CE5570">
        <w:rPr>
          <w:spacing w:val="1"/>
          <w:lang w:val="ru-RU"/>
        </w:rPr>
        <w:t xml:space="preserve"> </w:t>
      </w:r>
      <w:r w:rsidRPr="00CE5570">
        <w:rPr>
          <w:lang w:val="ru-RU"/>
        </w:rPr>
        <w:t>«Освітні,</w:t>
      </w:r>
      <w:r w:rsidRPr="00CE5570">
        <w:rPr>
          <w:spacing w:val="1"/>
          <w:lang w:val="ru-RU"/>
        </w:rPr>
        <w:t xml:space="preserve"> </w:t>
      </w:r>
      <w:r w:rsidRPr="00CE5570">
        <w:rPr>
          <w:lang w:val="ru-RU"/>
        </w:rPr>
        <w:t>педагогічні</w:t>
      </w:r>
      <w:r w:rsidRPr="00CE5570">
        <w:rPr>
          <w:spacing w:val="1"/>
          <w:lang w:val="ru-RU"/>
        </w:rPr>
        <w:t xml:space="preserve"> </w:t>
      </w:r>
      <w:r w:rsidRPr="00CE5570">
        <w:rPr>
          <w:lang w:val="ru-RU"/>
        </w:rPr>
        <w:t>науки»</w:t>
      </w:r>
      <w:r w:rsidRPr="00CE5570">
        <w:rPr>
          <w:spacing w:val="-3"/>
          <w:lang w:val="ru-RU"/>
        </w:rPr>
        <w:t xml:space="preserve"> </w:t>
      </w:r>
      <w:r w:rsidRPr="00CE5570">
        <w:rPr>
          <w:lang w:val="ru-RU"/>
        </w:rPr>
        <w:t>(станом на</w:t>
      </w:r>
      <w:r w:rsidRPr="00CE5570">
        <w:rPr>
          <w:spacing w:val="-4"/>
          <w:lang w:val="ru-RU"/>
        </w:rPr>
        <w:t xml:space="preserve"> </w:t>
      </w:r>
      <w:r w:rsidRPr="00CE5570">
        <w:rPr>
          <w:lang w:val="ru-RU"/>
        </w:rPr>
        <w:t>кінець</w:t>
      </w:r>
      <w:r w:rsidRPr="00CE5570">
        <w:rPr>
          <w:spacing w:val="-1"/>
          <w:lang w:val="ru-RU"/>
        </w:rPr>
        <w:t xml:space="preserve"> </w:t>
      </w:r>
      <w:r w:rsidRPr="00CE5570">
        <w:rPr>
          <w:lang w:val="ru-RU"/>
        </w:rPr>
        <w:t>календарного</w:t>
      </w:r>
      <w:r w:rsidRPr="00CE5570">
        <w:rPr>
          <w:spacing w:val="-3"/>
          <w:lang w:val="ru-RU"/>
        </w:rPr>
        <w:t xml:space="preserve"> </w:t>
      </w:r>
      <w:r w:rsidRPr="00CE5570">
        <w:rPr>
          <w:lang w:val="ru-RU"/>
        </w:rPr>
        <w:t>року)</w:t>
      </w:r>
      <w:r w:rsidRPr="00CE5570">
        <w:rPr>
          <w:spacing w:val="-1"/>
          <w:lang w:val="ru-RU"/>
        </w:rPr>
        <w:t xml:space="preserve"> </w:t>
      </w:r>
      <w:r w:rsidRPr="00CE5570">
        <w:rPr>
          <w:lang w:val="ru-RU"/>
        </w:rPr>
        <w:t>становить</w:t>
      </w:r>
      <w:r>
        <w:rPr>
          <w:lang w:val="ru-RU"/>
        </w:rPr>
        <w:t xml:space="preserve"> </w:t>
      </w:r>
      <w:r w:rsidRPr="00CE5570">
        <w:rPr>
          <w:lang w:val="ru-RU"/>
        </w:rPr>
        <w:t>на</w:t>
      </w:r>
      <w:r w:rsidRPr="00CE5570">
        <w:rPr>
          <w:spacing w:val="-3"/>
          <w:lang w:val="ru-RU"/>
        </w:rPr>
        <w:t xml:space="preserve"> </w:t>
      </w:r>
      <w:r w:rsidRPr="00CE5570">
        <w:rPr>
          <w:lang w:val="ru-RU"/>
        </w:rPr>
        <w:t>умовах</w:t>
      </w:r>
      <w:r w:rsidRPr="00CE5570">
        <w:rPr>
          <w:spacing w:val="-2"/>
          <w:lang w:val="ru-RU"/>
        </w:rPr>
        <w:t xml:space="preserve"> </w:t>
      </w:r>
      <w:r w:rsidRPr="00CE5570">
        <w:rPr>
          <w:lang w:val="ru-RU"/>
        </w:rPr>
        <w:t>контракту</w:t>
      </w:r>
      <w:r>
        <w:rPr>
          <w:lang w:val="ru-RU"/>
        </w:rPr>
        <w:t xml:space="preserve"> (таблиця </w:t>
      </w:r>
      <w:r w:rsidR="004460DF">
        <w:rPr>
          <w:lang w:val="ru-RU"/>
        </w:rPr>
        <w:t>І</w:t>
      </w:r>
      <w:r>
        <w:rPr>
          <w:lang w:val="ru-RU"/>
        </w:rPr>
        <w:t>.</w:t>
      </w:r>
      <w:r w:rsidR="00A96AEA">
        <w:rPr>
          <w:lang w:val="ru-RU"/>
        </w:rPr>
        <w:t>10</w:t>
      </w:r>
      <w:r>
        <w:rPr>
          <w:lang w:val="ru-RU"/>
        </w:rPr>
        <w:t>)</w:t>
      </w:r>
    </w:p>
    <w:p w:rsidR="00BB4FFA" w:rsidRPr="00CE5570" w:rsidRDefault="00BB4FFA" w:rsidP="00BB4FFA">
      <w:pPr>
        <w:pStyle w:val="aa"/>
        <w:ind w:firstLine="709"/>
        <w:rPr>
          <w:lang w:val="ru-RU"/>
        </w:rPr>
      </w:pPr>
    </w:p>
    <w:p w:rsidR="00BB4FFA" w:rsidRDefault="00BB4FFA" w:rsidP="00BB4FFA">
      <w:pPr>
        <w:pStyle w:val="a3"/>
        <w:widowControl w:val="0"/>
        <w:tabs>
          <w:tab w:val="left" w:pos="1502"/>
        </w:tabs>
        <w:autoSpaceDE w:val="0"/>
        <w:autoSpaceDN w:val="0"/>
        <w:spacing w:after="0" w:line="240" w:lineRule="auto"/>
        <w:ind w:left="0"/>
        <w:contextualSpacing w:val="0"/>
        <w:jc w:val="both"/>
        <w:rPr>
          <w:rFonts w:ascii="Times New Roman" w:hAnsi="Times New Roman" w:cs="Times New Roman"/>
          <w:b/>
          <w:sz w:val="24"/>
          <w:szCs w:val="24"/>
        </w:rPr>
      </w:pPr>
      <w:r w:rsidRPr="00CE5570">
        <w:rPr>
          <w:rFonts w:ascii="Times New Roman" w:hAnsi="Times New Roman" w:cs="Times New Roman"/>
          <w:sz w:val="24"/>
          <w:szCs w:val="24"/>
        </w:rPr>
        <w:t xml:space="preserve">Таблиця </w:t>
      </w:r>
      <w:r w:rsidR="004460DF">
        <w:rPr>
          <w:rFonts w:ascii="Times New Roman" w:hAnsi="Times New Roman" w:cs="Times New Roman"/>
          <w:sz w:val="24"/>
          <w:szCs w:val="24"/>
        </w:rPr>
        <w:t>І</w:t>
      </w:r>
      <w:r w:rsidRPr="00CE5570">
        <w:rPr>
          <w:rFonts w:ascii="Times New Roman" w:hAnsi="Times New Roman" w:cs="Times New Roman"/>
          <w:sz w:val="24"/>
          <w:szCs w:val="24"/>
        </w:rPr>
        <w:t>.</w:t>
      </w:r>
      <w:r w:rsidR="00A96AEA">
        <w:rPr>
          <w:rFonts w:ascii="Times New Roman" w:hAnsi="Times New Roman" w:cs="Times New Roman"/>
          <w:sz w:val="24"/>
          <w:szCs w:val="24"/>
        </w:rPr>
        <w:t>10</w:t>
      </w:r>
      <w:r w:rsidRPr="00CE5570">
        <w:rPr>
          <w:rFonts w:ascii="Times New Roman" w:hAnsi="Times New Roman" w:cs="Times New Roman"/>
          <w:sz w:val="24"/>
          <w:szCs w:val="24"/>
        </w:rPr>
        <w:t xml:space="preserve"> – </w:t>
      </w:r>
      <w:r w:rsidRPr="00CE5570">
        <w:rPr>
          <w:rFonts w:ascii="Times New Roman" w:hAnsi="Times New Roman" w:cs="Times New Roman"/>
          <w:b/>
          <w:sz w:val="24"/>
          <w:szCs w:val="24"/>
        </w:rPr>
        <w:t>Кількість  аспірантів і докторантів на умовах контракту</w:t>
      </w:r>
    </w:p>
    <w:p w:rsidR="00A82DA0" w:rsidRPr="00CE5570" w:rsidRDefault="00A82DA0" w:rsidP="00A82DA0">
      <w:pPr>
        <w:pStyle w:val="a3"/>
        <w:widowControl w:val="0"/>
        <w:tabs>
          <w:tab w:val="left" w:pos="1502"/>
        </w:tabs>
        <w:autoSpaceDE w:val="0"/>
        <w:autoSpaceDN w:val="0"/>
        <w:spacing w:after="0" w:line="240" w:lineRule="auto"/>
        <w:ind w:left="0"/>
        <w:contextualSpacing w:val="0"/>
        <w:jc w:val="center"/>
        <w:rPr>
          <w:rFonts w:ascii="Times New Roman" w:hAnsi="Times New Roman" w:cs="Times New Roman"/>
          <w:sz w:val="24"/>
          <w:szCs w:val="24"/>
        </w:rPr>
      </w:pPr>
    </w:p>
    <w:tbl>
      <w:tblPr>
        <w:tblStyle w:val="TableNormal1"/>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402"/>
        <w:gridCol w:w="993"/>
        <w:gridCol w:w="897"/>
        <w:gridCol w:w="895"/>
        <w:gridCol w:w="863"/>
        <w:gridCol w:w="918"/>
        <w:gridCol w:w="1784"/>
      </w:tblGrid>
      <w:tr w:rsidR="00BB4FFA" w:rsidRPr="00A64C95" w:rsidTr="00FC04A1">
        <w:trPr>
          <w:trHeight w:val="275"/>
        </w:trPr>
        <w:tc>
          <w:tcPr>
            <w:tcW w:w="3402" w:type="dxa"/>
            <w:vMerge w:val="restart"/>
          </w:tcPr>
          <w:p w:rsidR="00BB4FFA" w:rsidRPr="00A64C95" w:rsidRDefault="00BB4FFA" w:rsidP="00ED48B3">
            <w:pPr>
              <w:pStyle w:val="TableParagraph"/>
              <w:spacing w:before="135"/>
              <w:ind w:left="791"/>
              <w:rPr>
                <w:sz w:val="24"/>
              </w:rPr>
            </w:pPr>
            <w:r w:rsidRPr="00A64C95">
              <w:rPr>
                <w:sz w:val="24"/>
              </w:rPr>
              <w:t>Код</w:t>
            </w:r>
            <w:r w:rsidRPr="00A64C95">
              <w:rPr>
                <w:spacing w:val="-1"/>
                <w:sz w:val="24"/>
              </w:rPr>
              <w:t xml:space="preserve"> </w:t>
            </w:r>
            <w:r w:rsidRPr="00A64C95">
              <w:rPr>
                <w:sz w:val="24"/>
              </w:rPr>
              <w:t>та</w:t>
            </w:r>
            <w:r w:rsidRPr="00A64C95">
              <w:rPr>
                <w:spacing w:val="-2"/>
                <w:sz w:val="24"/>
              </w:rPr>
              <w:t xml:space="preserve"> </w:t>
            </w:r>
            <w:r w:rsidRPr="00A64C95">
              <w:rPr>
                <w:sz w:val="24"/>
              </w:rPr>
              <w:t>назва</w:t>
            </w:r>
            <w:r w:rsidRPr="00A64C95">
              <w:rPr>
                <w:spacing w:val="-3"/>
                <w:sz w:val="24"/>
              </w:rPr>
              <w:t xml:space="preserve"> </w:t>
            </w:r>
            <w:r w:rsidRPr="00A64C95">
              <w:rPr>
                <w:sz w:val="24"/>
              </w:rPr>
              <w:t>ОНП</w:t>
            </w:r>
          </w:p>
        </w:tc>
        <w:tc>
          <w:tcPr>
            <w:tcW w:w="6350" w:type="dxa"/>
            <w:gridSpan w:val="6"/>
          </w:tcPr>
          <w:p w:rsidR="00BB4FFA" w:rsidRPr="00A64C95" w:rsidRDefault="00BB4FFA" w:rsidP="00ED48B3">
            <w:pPr>
              <w:pStyle w:val="TableParagraph"/>
              <w:spacing w:line="256" w:lineRule="exact"/>
              <w:ind w:left="926"/>
              <w:rPr>
                <w:sz w:val="24"/>
              </w:rPr>
            </w:pPr>
            <w:r w:rsidRPr="00A64C95">
              <w:rPr>
                <w:sz w:val="24"/>
              </w:rPr>
              <w:t>Кількість</w:t>
            </w:r>
            <w:r w:rsidRPr="00A64C95">
              <w:rPr>
                <w:spacing w:val="-3"/>
                <w:sz w:val="24"/>
              </w:rPr>
              <w:t xml:space="preserve"> </w:t>
            </w:r>
            <w:r w:rsidRPr="00A64C95">
              <w:rPr>
                <w:sz w:val="24"/>
              </w:rPr>
              <w:t>аспірантів/докторантів</w:t>
            </w:r>
            <w:r w:rsidRPr="00A64C95">
              <w:rPr>
                <w:spacing w:val="-5"/>
                <w:sz w:val="24"/>
              </w:rPr>
              <w:t xml:space="preserve"> </w:t>
            </w:r>
            <w:r w:rsidRPr="00A64C95">
              <w:rPr>
                <w:sz w:val="24"/>
              </w:rPr>
              <w:t>(осіб)</w:t>
            </w:r>
          </w:p>
        </w:tc>
      </w:tr>
      <w:tr w:rsidR="00BB4FFA" w:rsidRPr="00A64C95" w:rsidTr="00FC04A1">
        <w:trPr>
          <w:trHeight w:val="275"/>
        </w:trPr>
        <w:tc>
          <w:tcPr>
            <w:tcW w:w="3402" w:type="dxa"/>
            <w:vMerge/>
            <w:tcBorders>
              <w:top w:val="nil"/>
            </w:tcBorders>
          </w:tcPr>
          <w:p w:rsidR="00BB4FFA" w:rsidRPr="00A64C95" w:rsidRDefault="00BB4FFA" w:rsidP="00ED48B3">
            <w:pPr>
              <w:rPr>
                <w:sz w:val="2"/>
                <w:szCs w:val="2"/>
              </w:rPr>
            </w:pPr>
          </w:p>
        </w:tc>
        <w:tc>
          <w:tcPr>
            <w:tcW w:w="993" w:type="dxa"/>
          </w:tcPr>
          <w:p w:rsidR="00BB4FFA" w:rsidRPr="00A64C95" w:rsidRDefault="00BB4FFA" w:rsidP="00ED48B3">
            <w:pPr>
              <w:pStyle w:val="TableParagraph"/>
              <w:spacing w:line="256" w:lineRule="exact"/>
              <w:ind w:left="135" w:right="129"/>
              <w:jc w:val="center"/>
              <w:rPr>
                <w:sz w:val="24"/>
              </w:rPr>
            </w:pPr>
            <w:r w:rsidRPr="00A64C95">
              <w:rPr>
                <w:sz w:val="24"/>
              </w:rPr>
              <w:t>2020</w:t>
            </w:r>
          </w:p>
        </w:tc>
        <w:tc>
          <w:tcPr>
            <w:tcW w:w="897" w:type="dxa"/>
          </w:tcPr>
          <w:p w:rsidR="00BB4FFA" w:rsidRPr="00A64C95" w:rsidRDefault="00BB4FFA" w:rsidP="00ED48B3">
            <w:pPr>
              <w:pStyle w:val="TableParagraph"/>
              <w:spacing w:line="256" w:lineRule="exact"/>
              <w:ind w:left="142" w:right="138"/>
              <w:jc w:val="center"/>
              <w:rPr>
                <w:sz w:val="24"/>
              </w:rPr>
            </w:pPr>
            <w:r w:rsidRPr="00A64C95">
              <w:rPr>
                <w:sz w:val="24"/>
              </w:rPr>
              <w:t>2021</w:t>
            </w:r>
          </w:p>
        </w:tc>
        <w:tc>
          <w:tcPr>
            <w:tcW w:w="895" w:type="dxa"/>
          </w:tcPr>
          <w:p w:rsidR="00BB4FFA" w:rsidRPr="00A64C95" w:rsidRDefault="00BB4FFA" w:rsidP="00ED48B3">
            <w:pPr>
              <w:pStyle w:val="TableParagraph"/>
              <w:spacing w:line="256" w:lineRule="exact"/>
              <w:ind w:left="140" w:right="139"/>
              <w:jc w:val="center"/>
              <w:rPr>
                <w:sz w:val="24"/>
              </w:rPr>
            </w:pPr>
            <w:r w:rsidRPr="00A64C95">
              <w:rPr>
                <w:sz w:val="24"/>
              </w:rPr>
              <w:t>2022</w:t>
            </w:r>
          </w:p>
        </w:tc>
        <w:tc>
          <w:tcPr>
            <w:tcW w:w="863" w:type="dxa"/>
          </w:tcPr>
          <w:p w:rsidR="00BB4FFA" w:rsidRPr="00A64C95" w:rsidRDefault="00BB4FFA" w:rsidP="00ED48B3">
            <w:pPr>
              <w:pStyle w:val="TableParagraph"/>
              <w:spacing w:line="256" w:lineRule="exact"/>
              <w:ind w:left="106" w:right="98"/>
              <w:jc w:val="center"/>
              <w:rPr>
                <w:sz w:val="24"/>
              </w:rPr>
            </w:pPr>
            <w:r w:rsidRPr="00A64C95">
              <w:rPr>
                <w:sz w:val="24"/>
              </w:rPr>
              <w:t>2023</w:t>
            </w:r>
          </w:p>
        </w:tc>
        <w:tc>
          <w:tcPr>
            <w:tcW w:w="918" w:type="dxa"/>
          </w:tcPr>
          <w:p w:rsidR="00BB4FFA" w:rsidRPr="00A64C95" w:rsidRDefault="00BB4FFA" w:rsidP="00ED48B3">
            <w:pPr>
              <w:pStyle w:val="TableParagraph"/>
              <w:spacing w:line="256" w:lineRule="exact"/>
              <w:ind w:left="195" w:right="193"/>
              <w:jc w:val="center"/>
              <w:rPr>
                <w:sz w:val="24"/>
                <w:lang w:val="ru-RU"/>
              </w:rPr>
            </w:pPr>
            <w:r w:rsidRPr="00A64C95">
              <w:rPr>
                <w:sz w:val="24"/>
                <w:lang w:val="ru-RU"/>
              </w:rPr>
              <w:t>2024</w:t>
            </w:r>
          </w:p>
        </w:tc>
        <w:tc>
          <w:tcPr>
            <w:tcW w:w="1784" w:type="dxa"/>
          </w:tcPr>
          <w:p w:rsidR="00FC04A1" w:rsidRPr="00A82DA0" w:rsidRDefault="00FC04A1" w:rsidP="00FC04A1">
            <w:pPr>
              <w:jc w:val="center"/>
              <w:rPr>
                <w:sz w:val="24"/>
                <w:szCs w:val="24"/>
              </w:rPr>
            </w:pPr>
            <w:r w:rsidRPr="00A82DA0">
              <w:rPr>
                <w:sz w:val="24"/>
                <w:szCs w:val="24"/>
              </w:rPr>
              <w:t>тенденції</w:t>
            </w:r>
          </w:p>
          <w:p w:rsidR="00BB4FFA" w:rsidRPr="00A64C95" w:rsidRDefault="00FC04A1" w:rsidP="00FC04A1">
            <w:pPr>
              <w:pStyle w:val="TableParagraph"/>
              <w:spacing w:line="256" w:lineRule="exact"/>
              <w:ind w:left="408"/>
              <w:rPr>
                <w:sz w:val="24"/>
              </w:rPr>
            </w:pPr>
            <w:r w:rsidRPr="00A82DA0">
              <w:rPr>
                <w:sz w:val="24"/>
                <w:szCs w:val="24"/>
              </w:rPr>
              <w:t>2024/2023</w:t>
            </w:r>
          </w:p>
        </w:tc>
      </w:tr>
      <w:tr w:rsidR="00BB4FFA" w:rsidRPr="00A64C95" w:rsidTr="00FC04A1">
        <w:trPr>
          <w:trHeight w:val="645"/>
        </w:trPr>
        <w:tc>
          <w:tcPr>
            <w:tcW w:w="3402" w:type="dxa"/>
          </w:tcPr>
          <w:p w:rsidR="00BB4FFA" w:rsidRPr="00A64C95" w:rsidRDefault="00BB4FFA" w:rsidP="00ED48B3">
            <w:pPr>
              <w:pStyle w:val="TableParagraph"/>
              <w:spacing w:line="315" w:lineRule="exact"/>
              <w:ind w:left="107"/>
              <w:rPr>
                <w:sz w:val="28"/>
              </w:rPr>
            </w:pPr>
            <w:r w:rsidRPr="00A64C95">
              <w:rPr>
                <w:sz w:val="28"/>
              </w:rPr>
              <w:t>011</w:t>
            </w:r>
            <w:r w:rsidRPr="00A64C95">
              <w:rPr>
                <w:spacing w:val="36"/>
                <w:sz w:val="28"/>
              </w:rPr>
              <w:t xml:space="preserve"> </w:t>
            </w:r>
            <w:r w:rsidRPr="00A64C95">
              <w:rPr>
                <w:sz w:val="28"/>
              </w:rPr>
              <w:t>«Освітні,</w:t>
            </w:r>
            <w:r w:rsidRPr="00A64C95">
              <w:rPr>
                <w:spacing w:val="104"/>
                <w:sz w:val="28"/>
              </w:rPr>
              <w:t xml:space="preserve"> </w:t>
            </w:r>
            <w:r w:rsidRPr="00A64C95">
              <w:rPr>
                <w:sz w:val="28"/>
              </w:rPr>
              <w:t>педагогічні</w:t>
            </w:r>
          </w:p>
          <w:p w:rsidR="00BB4FFA" w:rsidRPr="00A64C95" w:rsidRDefault="00BB4FFA" w:rsidP="00ED48B3">
            <w:pPr>
              <w:pStyle w:val="TableParagraph"/>
              <w:spacing w:line="311" w:lineRule="exact"/>
              <w:ind w:left="107"/>
              <w:rPr>
                <w:sz w:val="28"/>
              </w:rPr>
            </w:pPr>
            <w:r w:rsidRPr="00A64C95">
              <w:rPr>
                <w:sz w:val="28"/>
              </w:rPr>
              <w:t>науки»</w:t>
            </w:r>
          </w:p>
        </w:tc>
        <w:tc>
          <w:tcPr>
            <w:tcW w:w="993" w:type="dxa"/>
          </w:tcPr>
          <w:p w:rsidR="00BB4FFA" w:rsidRPr="00A64C95" w:rsidRDefault="00BB4FFA" w:rsidP="00ED48B3">
            <w:pPr>
              <w:pStyle w:val="TableParagraph"/>
              <w:spacing w:line="268" w:lineRule="exact"/>
              <w:ind w:left="9"/>
              <w:jc w:val="center"/>
              <w:rPr>
                <w:sz w:val="24"/>
              </w:rPr>
            </w:pPr>
            <w:r w:rsidRPr="00A64C95">
              <w:rPr>
                <w:sz w:val="24"/>
              </w:rPr>
              <w:t>2</w:t>
            </w:r>
          </w:p>
        </w:tc>
        <w:tc>
          <w:tcPr>
            <w:tcW w:w="897" w:type="dxa"/>
          </w:tcPr>
          <w:p w:rsidR="00BB4FFA" w:rsidRPr="00A64C95" w:rsidRDefault="00BB4FFA" w:rsidP="00ED48B3">
            <w:pPr>
              <w:pStyle w:val="TableParagraph"/>
              <w:spacing w:line="268" w:lineRule="exact"/>
              <w:ind w:left="4"/>
              <w:jc w:val="center"/>
              <w:rPr>
                <w:sz w:val="24"/>
              </w:rPr>
            </w:pPr>
            <w:r w:rsidRPr="00A64C95">
              <w:rPr>
                <w:sz w:val="24"/>
              </w:rPr>
              <w:t>4</w:t>
            </w:r>
          </w:p>
        </w:tc>
        <w:tc>
          <w:tcPr>
            <w:tcW w:w="895" w:type="dxa"/>
          </w:tcPr>
          <w:p w:rsidR="00BB4FFA" w:rsidRPr="00A64C95" w:rsidRDefault="00BB4FFA" w:rsidP="00ED48B3">
            <w:pPr>
              <w:pStyle w:val="TableParagraph"/>
              <w:spacing w:line="268" w:lineRule="exact"/>
              <w:ind w:left="1"/>
              <w:jc w:val="center"/>
              <w:rPr>
                <w:sz w:val="24"/>
              </w:rPr>
            </w:pPr>
            <w:r w:rsidRPr="00A64C95">
              <w:rPr>
                <w:sz w:val="24"/>
              </w:rPr>
              <w:t>6</w:t>
            </w:r>
          </w:p>
        </w:tc>
        <w:tc>
          <w:tcPr>
            <w:tcW w:w="863" w:type="dxa"/>
          </w:tcPr>
          <w:p w:rsidR="00BB4FFA" w:rsidRPr="00A64C95" w:rsidRDefault="00BB4FFA" w:rsidP="00ED48B3">
            <w:pPr>
              <w:pStyle w:val="TableParagraph"/>
              <w:spacing w:line="268" w:lineRule="exact"/>
              <w:ind w:left="8"/>
              <w:jc w:val="center"/>
              <w:rPr>
                <w:sz w:val="24"/>
              </w:rPr>
            </w:pPr>
            <w:r w:rsidRPr="00A64C95">
              <w:rPr>
                <w:sz w:val="24"/>
              </w:rPr>
              <w:t>6</w:t>
            </w:r>
          </w:p>
        </w:tc>
        <w:tc>
          <w:tcPr>
            <w:tcW w:w="918" w:type="dxa"/>
          </w:tcPr>
          <w:p w:rsidR="00BB4FFA" w:rsidRPr="00A64C95" w:rsidRDefault="00BB4FFA" w:rsidP="00ED48B3">
            <w:pPr>
              <w:pStyle w:val="TableParagraph"/>
              <w:spacing w:line="268" w:lineRule="exact"/>
              <w:ind w:left="2"/>
              <w:jc w:val="center"/>
              <w:rPr>
                <w:sz w:val="24"/>
                <w:lang w:val="ru-RU"/>
              </w:rPr>
            </w:pPr>
            <w:r w:rsidRPr="00A64C95">
              <w:rPr>
                <w:sz w:val="24"/>
                <w:lang w:val="ru-RU"/>
              </w:rPr>
              <w:t>6</w:t>
            </w:r>
          </w:p>
        </w:tc>
        <w:tc>
          <w:tcPr>
            <w:tcW w:w="1784" w:type="dxa"/>
          </w:tcPr>
          <w:p w:rsidR="00BB4FFA" w:rsidRPr="00A64C95" w:rsidRDefault="00FC04A1" w:rsidP="00FC04A1">
            <w:pPr>
              <w:pStyle w:val="TableParagraph"/>
              <w:spacing w:line="268" w:lineRule="exact"/>
              <w:ind w:left="377"/>
              <w:jc w:val="center"/>
              <w:rPr>
                <w:sz w:val="24"/>
              </w:rPr>
            </w:pPr>
            <w:r>
              <w:rPr>
                <w:sz w:val="24"/>
              </w:rPr>
              <w:t>0</w:t>
            </w:r>
          </w:p>
        </w:tc>
      </w:tr>
    </w:tbl>
    <w:p w:rsidR="00BB4FFA" w:rsidRPr="00CE5570" w:rsidRDefault="00BB4FFA" w:rsidP="00BB4FFA">
      <w:pPr>
        <w:widowControl w:val="0"/>
        <w:tabs>
          <w:tab w:val="left" w:pos="1502"/>
        </w:tabs>
        <w:autoSpaceDE w:val="0"/>
        <w:autoSpaceDN w:val="0"/>
        <w:ind w:left="1141"/>
        <w:jc w:val="both"/>
        <w:rPr>
          <w:sz w:val="28"/>
        </w:rPr>
      </w:pPr>
      <w:r w:rsidRPr="00CE5570">
        <w:rPr>
          <w:sz w:val="28"/>
        </w:rPr>
        <w:t>без</w:t>
      </w:r>
      <w:r w:rsidRPr="00CE5570">
        <w:rPr>
          <w:spacing w:val="-3"/>
          <w:sz w:val="28"/>
        </w:rPr>
        <w:t xml:space="preserve"> </w:t>
      </w:r>
      <w:r w:rsidRPr="00CE5570">
        <w:rPr>
          <w:sz w:val="28"/>
        </w:rPr>
        <w:t>відриву</w:t>
      </w:r>
      <w:r w:rsidRPr="00CE5570">
        <w:rPr>
          <w:spacing w:val="-6"/>
          <w:sz w:val="28"/>
        </w:rPr>
        <w:t xml:space="preserve"> </w:t>
      </w:r>
      <w:r w:rsidRPr="00CE5570">
        <w:rPr>
          <w:sz w:val="28"/>
        </w:rPr>
        <w:t>від</w:t>
      </w:r>
      <w:r w:rsidRPr="00CE5570">
        <w:rPr>
          <w:spacing w:val="-1"/>
          <w:sz w:val="28"/>
        </w:rPr>
        <w:t xml:space="preserve"> </w:t>
      </w:r>
      <w:r w:rsidRPr="00CE5570">
        <w:rPr>
          <w:sz w:val="28"/>
        </w:rPr>
        <w:t>виробництва</w:t>
      </w:r>
    </w:p>
    <w:tbl>
      <w:tblPr>
        <w:tblStyle w:val="TableNormal1"/>
        <w:tblW w:w="98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360"/>
        <w:gridCol w:w="1066"/>
        <w:gridCol w:w="870"/>
        <w:gridCol w:w="872"/>
        <w:gridCol w:w="884"/>
        <w:gridCol w:w="885"/>
        <w:gridCol w:w="1878"/>
      </w:tblGrid>
      <w:tr w:rsidR="00BB4FFA" w:rsidRPr="00A64C95" w:rsidTr="00ED48B3">
        <w:trPr>
          <w:trHeight w:val="275"/>
        </w:trPr>
        <w:tc>
          <w:tcPr>
            <w:tcW w:w="3360" w:type="dxa"/>
            <w:vMerge w:val="restart"/>
          </w:tcPr>
          <w:p w:rsidR="00BB4FFA" w:rsidRPr="00A64C95" w:rsidRDefault="00BB4FFA" w:rsidP="00ED48B3">
            <w:pPr>
              <w:pStyle w:val="TableParagraph"/>
              <w:spacing w:before="121"/>
              <w:ind w:left="551"/>
              <w:rPr>
                <w:sz w:val="24"/>
              </w:rPr>
            </w:pPr>
            <w:r w:rsidRPr="00A64C95">
              <w:rPr>
                <w:sz w:val="24"/>
              </w:rPr>
              <w:t>Код</w:t>
            </w:r>
            <w:r w:rsidRPr="00A64C95">
              <w:rPr>
                <w:spacing w:val="-1"/>
                <w:sz w:val="24"/>
              </w:rPr>
              <w:t xml:space="preserve"> </w:t>
            </w:r>
            <w:r w:rsidRPr="00A64C95">
              <w:rPr>
                <w:sz w:val="24"/>
              </w:rPr>
              <w:t>та</w:t>
            </w:r>
            <w:r w:rsidRPr="00A64C95">
              <w:rPr>
                <w:spacing w:val="-2"/>
                <w:sz w:val="24"/>
              </w:rPr>
              <w:t xml:space="preserve"> </w:t>
            </w:r>
            <w:r w:rsidRPr="00A64C95">
              <w:rPr>
                <w:sz w:val="24"/>
              </w:rPr>
              <w:t>назва</w:t>
            </w:r>
            <w:r w:rsidRPr="00A64C95">
              <w:rPr>
                <w:spacing w:val="-3"/>
                <w:sz w:val="24"/>
              </w:rPr>
              <w:t xml:space="preserve"> </w:t>
            </w:r>
            <w:r w:rsidRPr="00A64C95">
              <w:rPr>
                <w:sz w:val="24"/>
              </w:rPr>
              <w:t>ОНП</w:t>
            </w:r>
          </w:p>
        </w:tc>
        <w:tc>
          <w:tcPr>
            <w:tcW w:w="6455" w:type="dxa"/>
            <w:gridSpan w:val="6"/>
          </w:tcPr>
          <w:p w:rsidR="00BB4FFA" w:rsidRPr="00A64C95" w:rsidRDefault="00BB4FFA" w:rsidP="00ED48B3">
            <w:pPr>
              <w:pStyle w:val="TableParagraph"/>
              <w:spacing w:line="253" w:lineRule="exact"/>
              <w:ind w:left="1225"/>
              <w:rPr>
                <w:sz w:val="24"/>
              </w:rPr>
            </w:pPr>
            <w:r w:rsidRPr="00A64C95">
              <w:rPr>
                <w:sz w:val="24"/>
              </w:rPr>
              <w:t>Кількість</w:t>
            </w:r>
            <w:r w:rsidRPr="00A64C95">
              <w:rPr>
                <w:spacing w:val="-3"/>
                <w:sz w:val="24"/>
              </w:rPr>
              <w:t xml:space="preserve"> </w:t>
            </w:r>
            <w:r w:rsidRPr="00A64C95">
              <w:rPr>
                <w:sz w:val="24"/>
              </w:rPr>
              <w:t>аспірантів/докторантів</w:t>
            </w:r>
            <w:r w:rsidRPr="00A64C95">
              <w:rPr>
                <w:spacing w:val="-5"/>
                <w:sz w:val="24"/>
              </w:rPr>
              <w:t xml:space="preserve"> </w:t>
            </w:r>
            <w:r w:rsidRPr="00A64C95">
              <w:rPr>
                <w:sz w:val="24"/>
              </w:rPr>
              <w:t>(осіб)</w:t>
            </w:r>
          </w:p>
        </w:tc>
      </w:tr>
      <w:tr w:rsidR="00BB4FFA" w:rsidRPr="00A64C95" w:rsidTr="00A82DA0">
        <w:trPr>
          <w:trHeight w:val="405"/>
        </w:trPr>
        <w:tc>
          <w:tcPr>
            <w:tcW w:w="3360" w:type="dxa"/>
            <w:vMerge/>
            <w:tcBorders>
              <w:top w:val="nil"/>
            </w:tcBorders>
          </w:tcPr>
          <w:p w:rsidR="00BB4FFA" w:rsidRPr="00A64C95" w:rsidRDefault="00BB4FFA" w:rsidP="00ED48B3">
            <w:pPr>
              <w:rPr>
                <w:sz w:val="2"/>
                <w:szCs w:val="2"/>
              </w:rPr>
            </w:pPr>
          </w:p>
        </w:tc>
        <w:tc>
          <w:tcPr>
            <w:tcW w:w="1066" w:type="dxa"/>
          </w:tcPr>
          <w:p w:rsidR="00BB4FFA" w:rsidRPr="00A64C95" w:rsidRDefault="00BB4FFA" w:rsidP="00ED48B3">
            <w:pPr>
              <w:pStyle w:val="TableParagraph"/>
              <w:spacing w:line="255" w:lineRule="exact"/>
              <w:ind w:left="292"/>
              <w:rPr>
                <w:sz w:val="24"/>
              </w:rPr>
            </w:pPr>
            <w:r w:rsidRPr="00A64C95">
              <w:rPr>
                <w:sz w:val="24"/>
              </w:rPr>
              <w:t>2020</w:t>
            </w:r>
          </w:p>
        </w:tc>
        <w:tc>
          <w:tcPr>
            <w:tcW w:w="870" w:type="dxa"/>
          </w:tcPr>
          <w:p w:rsidR="00BB4FFA" w:rsidRPr="00A64C95" w:rsidRDefault="00BB4FFA" w:rsidP="00ED48B3">
            <w:pPr>
              <w:pStyle w:val="TableParagraph"/>
              <w:spacing w:line="255" w:lineRule="exact"/>
              <w:ind w:left="191"/>
              <w:rPr>
                <w:sz w:val="24"/>
              </w:rPr>
            </w:pPr>
            <w:r w:rsidRPr="00A64C95">
              <w:rPr>
                <w:sz w:val="24"/>
              </w:rPr>
              <w:t>2021</w:t>
            </w:r>
          </w:p>
        </w:tc>
        <w:tc>
          <w:tcPr>
            <w:tcW w:w="872" w:type="dxa"/>
          </w:tcPr>
          <w:p w:rsidR="00BB4FFA" w:rsidRPr="00A64C95" w:rsidRDefault="00BB4FFA" w:rsidP="00ED48B3">
            <w:pPr>
              <w:pStyle w:val="TableParagraph"/>
              <w:spacing w:line="255" w:lineRule="exact"/>
              <w:ind w:left="192"/>
              <w:rPr>
                <w:sz w:val="24"/>
              </w:rPr>
            </w:pPr>
            <w:r w:rsidRPr="00A64C95">
              <w:rPr>
                <w:sz w:val="24"/>
              </w:rPr>
              <w:t>2022</w:t>
            </w:r>
          </w:p>
        </w:tc>
        <w:tc>
          <w:tcPr>
            <w:tcW w:w="884" w:type="dxa"/>
          </w:tcPr>
          <w:p w:rsidR="00BB4FFA" w:rsidRPr="00A64C95" w:rsidRDefault="00BB4FFA" w:rsidP="00ED48B3">
            <w:pPr>
              <w:pStyle w:val="TableParagraph"/>
              <w:spacing w:line="255" w:lineRule="exact"/>
              <w:ind w:left="196"/>
              <w:rPr>
                <w:sz w:val="24"/>
              </w:rPr>
            </w:pPr>
            <w:r w:rsidRPr="00A64C95">
              <w:rPr>
                <w:sz w:val="24"/>
              </w:rPr>
              <w:t>2023</w:t>
            </w:r>
          </w:p>
        </w:tc>
        <w:tc>
          <w:tcPr>
            <w:tcW w:w="885" w:type="dxa"/>
          </w:tcPr>
          <w:p w:rsidR="00BB4FFA" w:rsidRPr="00A64C95" w:rsidRDefault="00BB4FFA" w:rsidP="00ED48B3">
            <w:pPr>
              <w:pStyle w:val="TableParagraph"/>
              <w:spacing w:line="255" w:lineRule="exact"/>
              <w:ind w:left="110"/>
              <w:rPr>
                <w:sz w:val="24"/>
              </w:rPr>
            </w:pPr>
            <w:r w:rsidRPr="00A64C95">
              <w:rPr>
                <w:sz w:val="24"/>
                <w:lang w:val="ru-RU"/>
              </w:rPr>
              <w:t>2024</w:t>
            </w:r>
          </w:p>
        </w:tc>
        <w:tc>
          <w:tcPr>
            <w:tcW w:w="1878" w:type="dxa"/>
          </w:tcPr>
          <w:p w:rsidR="00A82DA0" w:rsidRPr="00A82DA0" w:rsidRDefault="00A82DA0" w:rsidP="00A82DA0">
            <w:pPr>
              <w:jc w:val="center"/>
              <w:rPr>
                <w:sz w:val="24"/>
                <w:szCs w:val="24"/>
              </w:rPr>
            </w:pPr>
            <w:r w:rsidRPr="00A82DA0">
              <w:rPr>
                <w:sz w:val="24"/>
                <w:szCs w:val="24"/>
              </w:rPr>
              <w:t>тенденції</w:t>
            </w:r>
          </w:p>
          <w:p w:rsidR="00BB4FFA" w:rsidRPr="00A64C95" w:rsidRDefault="00A82DA0" w:rsidP="00A82DA0">
            <w:pPr>
              <w:pStyle w:val="TableParagraph"/>
              <w:spacing w:line="255" w:lineRule="exact"/>
              <w:jc w:val="center"/>
              <w:rPr>
                <w:sz w:val="24"/>
              </w:rPr>
            </w:pPr>
            <w:r w:rsidRPr="00A82DA0">
              <w:rPr>
                <w:sz w:val="24"/>
                <w:szCs w:val="24"/>
              </w:rPr>
              <w:t>2024/2023</w:t>
            </w:r>
          </w:p>
        </w:tc>
      </w:tr>
      <w:tr w:rsidR="00BB4FFA" w:rsidRPr="00A64C95" w:rsidTr="00FC04A1">
        <w:trPr>
          <w:trHeight w:val="551"/>
        </w:trPr>
        <w:tc>
          <w:tcPr>
            <w:tcW w:w="3360" w:type="dxa"/>
          </w:tcPr>
          <w:p w:rsidR="00BB4FFA" w:rsidRPr="00A64C95" w:rsidRDefault="00BB4FFA" w:rsidP="00ED48B3">
            <w:pPr>
              <w:pStyle w:val="TableParagraph"/>
              <w:tabs>
                <w:tab w:val="left" w:pos="1287"/>
                <w:tab w:val="left" w:pos="2647"/>
              </w:tabs>
              <w:spacing w:line="253" w:lineRule="exact"/>
              <w:ind w:left="107"/>
              <w:rPr>
                <w:sz w:val="24"/>
              </w:rPr>
            </w:pPr>
            <w:r w:rsidRPr="00A64C95">
              <w:rPr>
                <w:sz w:val="24"/>
              </w:rPr>
              <w:t>Публічне</w:t>
            </w:r>
            <w:r w:rsidRPr="00A64C95">
              <w:rPr>
                <w:sz w:val="24"/>
              </w:rPr>
              <w:tab/>
              <w:t>управління</w:t>
            </w:r>
            <w:r w:rsidRPr="00A64C95">
              <w:rPr>
                <w:sz w:val="24"/>
              </w:rPr>
              <w:tab/>
              <w:t>та</w:t>
            </w:r>
          </w:p>
          <w:p w:rsidR="00BB4FFA" w:rsidRPr="00A64C95" w:rsidRDefault="00BB4FFA" w:rsidP="00ED48B3">
            <w:pPr>
              <w:pStyle w:val="TableParagraph"/>
              <w:ind w:left="107"/>
              <w:rPr>
                <w:sz w:val="24"/>
              </w:rPr>
            </w:pPr>
            <w:r w:rsidRPr="00A64C95">
              <w:rPr>
                <w:sz w:val="24"/>
              </w:rPr>
              <w:t>адміністрування</w:t>
            </w:r>
          </w:p>
        </w:tc>
        <w:tc>
          <w:tcPr>
            <w:tcW w:w="1066" w:type="dxa"/>
          </w:tcPr>
          <w:p w:rsidR="00BB4FFA" w:rsidRPr="00A64C95" w:rsidRDefault="00BB4FFA" w:rsidP="00ED48B3">
            <w:pPr>
              <w:pStyle w:val="TableParagraph"/>
              <w:spacing w:line="253" w:lineRule="exact"/>
              <w:ind w:left="107"/>
              <w:jc w:val="center"/>
              <w:rPr>
                <w:sz w:val="24"/>
              </w:rPr>
            </w:pPr>
            <w:r w:rsidRPr="00A64C95">
              <w:rPr>
                <w:sz w:val="24"/>
              </w:rPr>
              <w:t>2</w:t>
            </w:r>
          </w:p>
        </w:tc>
        <w:tc>
          <w:tcPr>
            <w:tcW w:w="870" w:type="dxa"/>
          </w:tcPr>
          <w:p w:rsidR="00BB4FFA" w:rsidRPr="00A64C95" w:rsidRDefault="00BB4FFA" w:rsidP="00ED48B3">
            <w:pPr>
              <w:pStyle w:val="TableParagraph"/>
              <w:spacing w:line="253" w:lineRule="exact"/>
              <w:ind w:left="104"/>
              <w:jc w:val="center"/>
              <w:rPr>
                <w:sz w:val="24"/>
              </w:rPr>
            </w:pPr>
            <w:r w:rsidRPr="00A64C95">
              <w:rPr>
                <w:sz w:val="24"/>
              </w:rPr>
              <w:t>4</w:t>
            </w:r>
          </w:p>
        </w:tc>
        <w:tc>
          <w:tcPr>
            <w:tcW w:w="872" w:type="dxa"/>
          </w:tcPr>
          <w:p w:rsidR="00BB4FFA" w:rsidRPr="00A64C95" w:rsidRDefault="00BB4FFA" w:rsidP="00ED48B3">
            <w:pPr>
              <w:pStyle w:val="TableParagraph"/>
              <w:spacing w:line="253" w:lineRule="exact"/>
              <w:ind w:left="106"/>
              <w:jc w:val="center"/>
              <w:rPr>
                <w:sz w:val="24"/>
              </w:rPr>
            </w:pPr>
            <w:r w:rsidRPr="00A64C95">
              <w:rPr>
                <w:sz w:val="24"/>
              </w:rPr>
              <w:t>6</w:t>
            </w:r>
          </w:p>
        </w:tc>
        <w:tc>
          <w:tcPr>
            <w:tcW w:w="884" w:type="dxa"/>
          </w:tcPr>
          <w:p w:rsidR="00BB4FFA" w:rsidRPr="00A64C95" w:rsidRDefault="00BB4FFA" w:rsidP="00ED48B3">
            <w:pPr>
              <w:pStyle w:val="TableParagraph"/>
              <w:spacing w:line="253" w:lineRule="exact"/>
              <w:ind w:left="103"/>
              <w:jc w:val="center"/>
              <w:rPr>
                <w:sz w:val="24"/>
              </w:rPr>
            </w:pPr>
            <w:r w:rsidRPr="00A64C95">
              <w:rPr>
                <w:sz w:val="24"/>
              </w:rPr>
              <w:t>6</w:t>
            </w:r>
          </w:p>
        </w:tc>
        <w:tc>
          <w:tcPr>
            <w:tcW w:w="885" w:type="dxa"/>
          </w:tcPr>
          <w:p w:rsidR="00BB4FFA" w:rsidRPr="00A64C95" w:rsidRDefault="00BB4FFA" w:rsidP="00ED48B3">
            <w:pPr>
              <w:pStyle w:val="TableParagraph"/>
              <w:spacing w:line="253" w:lineRule="exact"/>
              <w:ind w:left="105"/>
              <w:jc w:val="center"/>
              <w:rPr>
                <w:sz w:val="24"/>
                <w:lang w:val="ru-RU"/>
              </w:rPr>
            </w:pPr>
            <w:r w:rsidRPr="00A64C95">
              <w:rPr>
                <w:sz w:val="24"/>
                <w:lang w:val="ru-RU"/>
              </w:rPr>
              <w:t>6</w:t>
            </w:r>
          </w:p>
        </w:tc>
        <w:tc>
          <w:tcPr>
            <w:tcW w:w="1878" w:type="dxa"/>
          </w:tcPr>
          <w:p w:rsidR="00BB4FFA" w:rsidRPr="00A64C95" w:rsidRDefault="00FC04A1" w:rsidP="00FC04A1">
            <w:pPr>
              <w:pStyle w:val="TableParagraph"/>
              <w:jc w:val="center"/>
              <w:rPr>
                <w:sz w:val="26"/>
              </w:rPr>
            </w:pPr>
            <w:r>
              <w:rPr>
                <w:sz w:val="26"/>
              </w:rPr>
              <w:t>0</w:t>
            </w:r>
          </w:p>
        </w:tc>
      </w:tr>
      <w:tr w:rsidR="00BB4FFA" w:rsidRPr="00A64C95" w:rsidTr="00FC04A1">
        <w:trPr>
          <w:trHeight w:val="275"/>
        </w:trPr>
        <w:tc>
          <w:tcPr>
            <w:tcW w:w="3360" w:type="dxa"/>
          </w:tcPr>
          <w:p w:rsidR="00BB4FFA" w:rsidRPr="00A64C95" w:rsidRDefault="00BB4FFA" w:rsidP="00FC04A1">
            <w:pPr>
              <w:pStyle w:val="TableParagraph"/>
              <w:spacing w:line="253" w:lineRule="exact"/>
              <w:ind w:left="107"/>
              <w:jc w:val="center"/>
              <w:rPr>
                <w:sz w:val="24"/>
              </w:rPr>
            </w:pPr>
            <w:r w:rsidRPr="00A64C95">
              <w:rPr>
                <w:sz w:val="24"/>
              </w:rPr>
              <w:t>Усього:</w:t>
            </w:r>
          </w:p>
        </w:tc>
        <w:tc>
          <w:tcPr>
            <w:tcW w:w="1066" w:type="dxa"/>
          </w:tcPr>
          <w:p w:rsidR="00BB4FFA" w:rsidRPr="00A82DA0" w:rsidRDefault="00A82DA0" w:rsidP="00FC04A1">
            <w:pPr>
              <w:pStyle w:val="TableParagraph"/>
              <w:jc w:val="center"/>
              <w:rPr>
                <w:sz w:val="24"/>
                <w:szCs w:val="24"/>
              </w:rPr>
            </w:pPr>
            <w:r w:rsidRPr="00A82DA0">
              <w:rPr>
                <w:sz w:val="24"/>
                <w:szCs w:val="24"/>
              </w:rPr>
              <w:t>4</w:t>
            </w:r>
          </w:p>
        </w:tc>
        <w:tc>
          <w:tcPr>
            <w:tcW w:w="870" w:type="dxa"/>
          </w:tcPr>
          <w:p w:rsidR="00BB4FFA" w:rsidRPr="00A82DA0" w:rsidRDefault="00A82DA0" w:rsidP="00FC04A1">
            <w:pPr>
              <w:pStyle w:val="TableParagraph"/>
              <w:jc w:val="center"/>
              <w:rPr>
                <w:sz w:val="24"/>
                <w:szCs w:val="24"/>
              </w:rPr>
            </w:pPr>
            <w:r>
              <w:rPr>
                <w:sz w:val="24"/>
                <w:szCs w:val="24"/>
              </w:rPr>
              <w:t>8</w:t>
            </w:r>
          </w:p>
        </w:tc>
        <w:tc>
          <w:tcPr>
            <w:tcW w:w="872" w:type="dxa"/>
          </w:tcPr>
          <w:p w:rsidR="00BB4FFA" w:rsidRPr="00A82DA0" w:rsidRDefault="00A82DA0" w:rsidP="00FC04A1">
            <w:pPr>
              <w:pStyle w:val="TableParagraph"/>
              <w:jc w:val="center"/>
              <w:rPr>
                <w:sz w:val="24"/>
                <w:szCs w:val="24"/>
              </w:rPr>
            </w:pPr>
            <w:r>
              <w:rPr>
                <w:sz w:val="24"/>
                <w:szCs w:val="24"/>
              </w:rPr>
              <w:t>12</w:t>
            </w:r>
          </w:p>
        </w:tc>
        <w:tc>
          <w:tcPr>
            <w:tcW w:w="884" w:type="dxa"/>
          </w:tcPr>
          <w:p w:rsidR="00BB4FFA" w:rsidRPr="00A82DA0" w:rsidRDefault="00A82DA0" w:rsidP="00FC04A1">
            <w:pPr>
              <w:pStyle w:val="TableParagraph"/>
              <w:jc w:val="center"/>
              <w:rPr>
                <w:sz w:val="24"/>
                <w:szCs w:val="24"/>
              </w:rPr>
            </w:pPr>
            <w:r>
              <w:rPr>
                <w:sz w:val="24"/>
                <w:szCs w:val="24"/>
              </w:rPr>
              <w:t>12</w:t>
            </w:r>
          </w:p>
        </w:tc>
        <w:tc>
          <w:tcPr>
            <w:tcW w:w="885" w:type="dxa"/>
          </w:tcPr>
          <w:p w:rsidR="00BB4FFA" w:rsidRPr="00A82DA0" w:rsidRDefault="00A82DA0" w:rsidP="00FC04A1">
            <w:pPr>
              <w:pStyle w:val="TableParagraph"/>
              <w:jc w:val="center"/>
              <w:rPr>
                <w:sz w:val="24"/>
                <w:szCs w:val="24"/>
              </w:rPr>
            </w:pPr>
            <w:r>
              <w:rPr>
                <w:sz w:val="24"/>
                <w:szCs w:val="24"/>
              </w:rPr>
              <w:t>12</w:t>
            </w:r>
          </w:p>
        </w:tc>
        <w:tc>
          <w:tcPr>
            <w:tcW w:w="1878" w:type="dxa"/>
          </w:tcPr>
          <w:p w:rsidR="00BB4FFA" w:rsidRPr="00A82DA0" w:rsidRDefault="00BB4FFA" w:rsidP="00FC04A1">
            <w:pPr>
              <w:pStyle w:val="TableParagraph"/>
              <w:jc w:val="center"/>
              <w:rPr>
                <w:sz w:val="24"/>
                <w:szCs w:val="24"/>
              </w:rPr>
            </w:pPr>
          </w:p>
        </w:tc>
      </w:tr>
    </w:tbl>
    <w:p w:rsidR="00BB4FFA" w:rsidRPr="00A64C95" w:rsidRDefault="00BB4FFA" w:rsidP="00FC04A1">
      <w:pPr>
        <w:pStyle w:val="aa"/>
        <w:jc w:val="center"/>
        <w:rPr>
          <w:sz w:val="26"/>
          <w:highlight w:val="cyan"/>
        </w:rPr>
      </w:pPr>
    </w:p>
    <w:p w:rsidR="00075222" w:rsidRPr="007F27AC" w:rsidRDefault="00075222" w:rsidP="00075222">
      <w:pPr>
        <w:widowControl w:val="0"/>
        <w:spacing w:line="276" w:lineRule="auto"/>
        <w:ind w:firstLine="709"/>
        <w:jc w:val="both"/>
        <w:rPr>
          <w:color w:val="2E353D" w:themeColor="text1"/>
          <w:sz w:val="28"/>
          <w:szCs w:val="28"/>
        </w:rPr>
      </w:pPr>
      <w:bookmarkStart w:id="0" w:name="_Hlk155123335"/>
      <w:r w:rsidRPr="007F27AC">
        <w:rPr>
          <w:rFonts w:eastAsia="Batang"/>
          <w:color w:val="2E353D" w:themeColor="text1"/>
          <w:sz w:val="28"/>
          <w:szCs w:val="28"/>
          <w:lang w:bidi="th-TH"/>
        </w:rPr>
        <w:t xml:space="preserve">ННІМП розвиває міжнародні зв’язки </w:t>
      </w:r>
      <w:r w:rsidRPr="007F27AC">
        <w:rPr>
          <w:color w:val="2E353D" w:themeColor="text1"/>
          <w:sz w:val="28"/>
          <w:szCs w:val="28"/>
        </w:rPr>
        <w:t>з</w:t>
      </w:r>
      <w:r w:rsidRPr="007F27AC">
        <w:rPr>
          <w:rFonts w:eastAsia="Batang"/>
          <w:color w:val="2E353D" w:themeColor="text1"/>
          <w:sz w:val="28"/>
          <w:szCs w:val="28"/>
          <w:lang w:bidi="th-TH"/>
        </w:rPr>
        <w:t xml:space="preserve"> </w:t>
      </w:r>
      <w:r w:rsidR="007F27AC" w:rsidRPr="007F27AC">
        <w:rPr>
          <w:rFonts w:eastAsia="Batang"/>
          <w:color w:val="2E353D" w:themeColor="text1"/>
          <w:sz w:val="28"/>
          <w:szCs w:val="28"/>
          <w:lang w:bidi="th-TH"/>
        </w:rPr>
        <w:t>7</w:t>
      </w:r>
      <w:r w:rsidRPr="007F27AC">
        <w:rPr>
          <w:rFonts w:eastAsia="Batang"/>
          <w:color w:val="2E353D" w:themeColor="text1"/>
          <w:sz w:val="28"/>
          <w:szCs w:val="28"/>
          <w:lang w:bidi="th-TH"/>
        </w:rPr>
        <w:t xml:space="preserve"> </w:t>
      </w:r>
      <w:r w:rsidRPr="007F27AC">
        <w:rPr>
          <w:color w:val="2E353D" w:themeColor="text1"/>
          <w:sz w:val="28"/>
          <w:szCs w:val="28"/>
        </w:rPr>
        <w:t xml:space="preserve">провідними університетами, науковими організаціями та інноваційними центрами </w:t>
      </w:r>
      <w:r w:rsidRPr="007F27AC">
        <w:rPr>
          <w:rFonts w:eastAsia="Batang"/>
          <w:color w:val="2E353D" w:themeColor="text1"/>
          <w:sz w:val="28"/>
          <w:szCs w:val="28"/>
          <w:lang w:bidi="th-TH"/>
        </w:rPr>
        <w:t xml:space="preserve">зарубіжних країн. </w:t>
      </w:r>
      <w:r w:rsidR="007F27AC" w:rsidRPr="007F27AC">
        <w:rPr>
          <w:color w:val="2E353D" w:themeColor="text1"/>
          <w:sz w:val="28"/>
          <w:szCs w:val="28"/>
        </w:rPr>
        <w:t>ННІМП</w:t>
      </w:r>
      <w:r w:rsidRPr="007F27AC">
        <w:rPr>
          <w:color w:val="2E353D" w:themeColor="text1"/>
          <w:sz w:val="28"/>
          <w:szCs w:val="28"/>
        </w:rPr>
        <w:t xml:space="preserve"> взаємодіє із зарубіжними закладами-партнерами в науковій, освітній, інформаційній, обмінній і культурній галузі на підставі діючих </w:t>
      </w:r>
      <w:r w:rsidR="007F27AC" w:rsidRPr="007F27AC">
        <w:rPr>
          <w:i/>
          <w:color w:val="2E353D" w:themeColor="text1"/>
          <w:sz w:val="28"/>
          <w:szCs w:val="28"/>
        </w:rPr>
        <w:t>3</w:t>
      </w:r>
      <w:r w:rsidRPr="007F27AC">
        <w:rPr>
          <w:i/>
          <w:color w:val="2E353D" w:themeColor="text1"/>
          <w:sz w:val="28"/>
          <w:szCs w:val="28"/>
        </w:rPr>
        <w:t xml:space="preserve"> </w:t>
      </w:r>
      <w:r w:rsidRPr="007F27AC">
        <w:rPr>
          <w:color w:val="2E353D" w:themeColor="text1"/>
          <w:sz w:val="28"/>
          <w:szCs w:val="28"/>
        </w:rPr>
        <w:t xml:space="preserve">Угод про співпрацю, </w:t>
      </w:r>
      <w:r w:rsidR="007F27AC">
        <w:rPr>
          <w:i/>
          <w:color w:val="2E353D" w:themeColor="text1"/>
          <w:sz w:val="28"/>
          <w:szCs w:val="28"/>
        </w:rPr>
        <w:t>6</w:t>
      </w:r>
      <w:r w:rsidRPr="007F27AC">
        <w:rPr>
          <w:color w:val="2E353D" w:themeColor="text1"/>
          <w:sz w:val="28"/>
          <w:szCs w:val="28"/>
        </w:rPr>
        <w:t xml:space="preserve"> Меморандумів про взаєморозуміння, </w:t>
      </w:r>
      <w:r w:rsidRPr="007F27AC">
        <w:rPr>
          <w:i/>
          <w:color w:val="2E353D" w:themeColor="text1"/>
          <w:sz w:val="28"/>
          <w:szCs w:val="28"/>
        </w:rPr>
        <w:t>2</w:t>
      </w:r>
      <w:r w:rsidRPr="007F27AC">
        <w:rPr>
          <w:color w:val="2E353D" w:themeColor="text1"/>
          <w:sz w:val="28"/>
          <w:szCs w:val="28"/>
        </w:rPr>
        <w:t> Контрактів з представниками з набору на навчання іноземних громадян.</w:t>
      </w:r>
    </w:p>
    <w:p w:rsidR="00075222" w:rsidRPr="00A64C02" w:rsidRDefault="00075222" w:rsidP="00075222">
      <w:pPr>
        <w:widowControl w:val="0"/>
        <w:shd w:val="clear" w:color="auto" w:fill="FFFFFF"/>
        <w:spacing w:line="276" w:lineRule="auto"/>
        <w:ind w:firstLine="709"/>
        <w:jc w:val="both"/>
        <w:rPr>
          <w:color w:val="2E353D" w:themeColor="text1"/>
          <w:sz w:val="28"/>
          <w:szCs w:val="28"/>
        </w:rPr>
      </w:pPr>
      <w:r w:rsidRPr="00A64C02">
        <w:rPr>
          <w:color w:val="2E353D" w:themeColor="text1"/>
          <w:sz w:val="28"/>
          <w:szCs w:val="28"/>
        </w:rPr>
        <w:t xml:space="preserve">У звітному році заклад продовжував реалізовувати роботу в межах </w:t>
      </w:r>
      <w:r w:rsidRPr="00A64C02">
        <w:rPr>
          <w:i/>
          <w:color w:val="2E353D" w:themeColor="text1"/>
          <w:sz w:val="28"/>
          <w:szCs w:val="28"/>
        </w:rPr>
        <w:t>шести проєктів із закордонними партнерами</w:t>
      </w:r>
      <w:r w:rsidRPr="00A64C02">
        <w:rPr>
          <w:color w:val="2E353D" w:themeColor="text1"/>
          <w:sz w:val="28"/>
          <w:szCs w:val="28"/>
        </w:rPr>
        <w:t>:</w:t>
      </w:r>
    </w:p>
    <w:p w:rsidR="00075222" w:rsidRPr="00A64C02" w:rsidRDefault="00075222" w:rsidP="00075222">
      <w:pPr>
        <w:widowControl w:val="0"/>
        <w:shd w:val="clear" w:color="auto" w:fill="FFFFFF"/>
        <w:tabs>
          <w:tab w:val="left" w:pos="993"/>
        </w:tabs>
        <w:spacing w:line="276" w:lineRule="auto"/>
        <w:ind w:firstLine="709"/>
        <w:jc w:val="both"/>
        <w:rPr>
          <w:color w:val="2E353D" w:themeColor="text1"/>
          <w:sz w:val="28"/>
          <w:szCs w:val="28"/>
        </w:rPr>
      </w:pPr>
      <w:r w:rsidRPr="00A64C02">
        <w:rPr>
          <w:color w:val="2E353D" w:themeColor="text1"/>
          <w:sz w:val="28"/>
          <w:szCs w:val="28"/>
        </w:rPr>
        <w:sym w:font="Symbol" w:char="F02D"/>
      </w:r>
      <w:r w:rsidRPr="00A64C02">
        <w:rPr>
          <w:color w:val="2E353D" w:themeColor="text1"/>
          <w:sz w:val="28"/>
          <w:szCs w:val="28"/>
        </w:rPr>
        <w:t xml:space="preserve"> українсько-австрійський проєкт «Лідерство і менеджмент в умовах війни», </w:t>
      </w:r>
    </w:p>
    <w:p w:rsidR="00075222" w:rsidRPr="00A64C02" w:rsidRDefault="00075222" w:rsidP="00075222">
      <w:pPr>
        <w:widowControl w:val="0"/>
        <w:shd w:val="clear" w:color="auto" w:fill="FFFFFF"/>
        <w:tabs>
          <w:tab w:val="left" w:pos="993"/>
        </w:tabs>
        <w:spacing w:line="276" w:lineRule="auto"/>
        <w:ind w:firstLine="709"/>
        <w:jc w:val="both"/>
        <w:rPr>
          <w:color w:val="2E353D" w:themeColor="text1"/>
          <w:sz w:val="28"/>
          <w:szCs w:val="28"/>
        </w:rPr>
      </w:pPr>
      <w:r w:rsidRPr="00A64C02">
        <w:rPr>
          <w:color w:val="2E353D" w:themeColor="text1"/>
          <w:sz w:val="28"/>
          <w:szCs w:val="28"/>
        </w:rPr>
        <w:sym w:font="Symbol" w:char="F02D"/>
      </w:r>
      <w:r w:rsidRPr="00A64C02">
        <w:rPr>
          <w:color w:val="2E353D" w:themeColor="text1"/>
          <w:sz w:val="28"/>
          <w:szCs w:val="28"/>
        </w:rPr>
        <w:t> українсько-польський проєкт «Знаки віри та пам’яті, як інтегруюча ланка культур польського і українського народів»;</w:t>
      </w:r>
    </w:p>
    <w:p w:rsidR="00075222" w:rsidRPr="00A64C02" w:rsidRDefault="00075222" w:rsidP="00075222">
      <w:pPr>
        <w:widowControl w:val="0"/>
        <w:shd w:val="clear" w:color="auto" w:fill="FFFFFF"/>
        <w:tabs>
          <w:tab w:val="left" w:pos="993"/>
        </w:tabs>
        <w:spacing w:line="276" w:lineRule="auto"/>
        <w:ind w:firstLine="709"/>
        <w:jc w:val="both"/>
        <w:rPr>
          <w:color w:val="2E353D" w:themeColor="text1"/>
          <w:sz w:val="28"/>
          <w:szCs w:val="28"/>
        </w:rPr>
      </w:pPr>
      <w:r w:rsidRPr="00A64C02">
        <w:rPr>
          <w:color w:val="2E353D" w:themeColor="text1"/>
          <w:sz w:val="28"/>
          <w:szCs w:val="28"/>
        </w:rPr>
        <w:sym w:font="Symbol" w:char="F02D"/>
      </w:r>
      <w:r w:rsidRPr="00A64C02">
        <w:rPr>
          <w:color w:val="2E353D" w:themeColor="text1"/>
          <w:sz w:val="28"/>
          <w:szCs w:val="28"/>
        </w:rPr>
        <w:t xml:space="preserve"> міжнародний проєкт «Citizenship Education and European Values – Educational Aspect» за програмою Erasmus+ Jean Monnet Networks (головна установа – координатор проєкту Charles University (Карлів Університет, м. Прага, Чеська Республіка); </w:t>
      </w:r>
    </w:p>
    <w:p w:rsidR="00075222" w:rsidRPr="00A64C02" w:rsidRDefault="00075222" w:rsidP="00075222">
      <w:pPr>
        <w:widowControl w:val="0"/>
        <w:shd w:val="clear" w:color="auto" w:fill="FFFFFF"/>
        <w:tabs>
          <w:tab w:val="left" w:pos="993"/>
        </w:tabs>
        <w:spacing w:line="276" w:lineRule="auto"/>
        <w:ind w:firstLine="709"/>
        <w:jc w:val="both"/>
        <w:rPr>
          <w:color w:val="2E353D" w:themeColor="text1"/>
          <w:sz w:val="28"/>
          <w:szCs w:val="28"/>
        </w:rPr>
      </w:pPr>
      <w:r w:rsidRPr="00A64C02">
        <w:rPr>
          <w:color w:val="2E353D" w:themeColor="text1"/>
          <w:sz w:val="28"/>
          <w:szCs w:val="28"/>
        </w:rPr>
        <w:sym w:font="Symbol" w:char="F02D"/>
      </w:r>
      <w:r w:rsidRPr="00A64C02">
        <w:rPr>
          <w:color w:val="2E353D" w:themeColor="text1"/>
          <w:sz w:val="28"/>
          <w:szCs w:val="28"/>
        </w:rPr>
        <w:t xml:space="preserve"> міжнародний проєкт «Військова травма, посттравматичний стресовий розлад та підвищення психічної стійкості», організатори проєкту виступають Академія спеціальної педагогіки імені Марії Гжегожевської м. Варшава, Республіка Польща та CSPC Israel (Держава Ізраїль); </w:t>
      </w:r>
    </w:p>
    <w:p w:rsidR="00075222" w:rsidRPr="00A64C02" w:rsidRDefault="00075222" w:rsidP="00075222">
      <w:pPr>
        <w:widowControl w:val="0"/>
        <w:spacing w:line="276" w:lineRule="auto"/>
        <w:ind w:firstLine="709"/>
        <w:jc w:val="both"/>
        <w:rPr>
          <w:rFonts w:eastAsia="Batang"/>
          <w:color w:val="2E353D" w:themeColor="text1"/>
          <w:sz w:val="28"/>
          <w:szCs w:val="28"/>
          <w:bdr w:val="none" w:sz="0" w:space="0" w:color="auto" w:frame="1"/>
          <w:lang w:bidi="hi-IN"/>
        </w:rPr>
      </w:pPr>
      <w:r w:rsidRPr="00A64C02">
        <w:rPr>
          <w:color w:val="2E353D" w:themeColor="text1"/>
          <w:sz w:val="28"/>
          <w:szCs w:val="28"/>
        </w:rPr>
        <w:sym w:font="Symbol" w:char="F02D"/>
      </w:r>
      <w:r w:rsidRPr="00A64C02">
        <w:rPr>
          <w:color w:val="2E353D" w:themeColor="text1"/>
          <w:sz w:val="28"/>
          <w:szCs w:val="28"/>
        </w:rPr>
        <w:t> </w:t>
      </w:r>
      <w:r w:rsidRPr="00A64C02">
        <w:rPr>
          <w:bCs/>
          <w:color w:val="2E353D" w:themeColor="text1"/>
          <w:sz w:val="28"/>
          <w:szCs w:val="28"/>
        </w:rPr>
        <w:t xml:space="preserve">проєкт «Резиденція </w:t>
      </w:r>
      <w:r w:rsidR="00A64C02">
        <w:rPr>
          <w:bCs/>
          <w:color w:val="2E353D" w:themeColor="text1"/>
          <w:sz w:val="28"/>
          <w:szCs w:val="28"/>
        </w:rPr>
        <w:t>«</w:t>
      </w:r>
      <w:r w:rsidRPr="00A64C02">
        <w:rPr>
          <w:bCs/>
          <w:color w:val="2E353D" w:themeColor="text1"/>
          <w:sz w:val="28"/>
          <w:szCs w:val="28"/>
        </w:rPr>
        <w:t xml:space="preserve">Гармонія. Розвиток. Взаємодія», </w:t>
      </w:r>
    </w:p>
    <w:p w:rsidR="00075222" w:rsidRPr="00A64C02" w:rsidRDefault="00075222" w:rsidP="00075222">
      <w:pPr>
        <w:widowControl w:val="0"/>
        <w:spacing w:line="276" w:lineRule="auto"/>
        <w:ind w:firstLine="709"/>
        <w:jc w:val="both"/>
        <w:rPr>
          <w:color w:val="2E353D" w:themeColor="text1"/>
          <w:sz w:val="28"/>
          <w:szCs w:val="28"/>
        </w:rPr>
      </w:pPr>
      <w:r w:rsidRPr="00A64C02">
        <w:rPr>
          <w:color w:val="2E353D" w:themeColor="text1"/>
          <w:sz w:val="28"/>
          <w:szCs w:val="28"/>
        </w:rPr>
        <w:t xml:space="preserve">ДЗВО «УМО» активно бере </w:t>
      </w:r>
      <w:r w:rsidRPr="00A64C02">
        <w:rPr>
          <w:i/>
          <w:color w:val="2E353D" w:themeColor="text1"/>
          <w:sz w:val="28"/>
          <w:szCs w:val="28"/>
        </w:rPr>
        <w:t>участь у програмах обміну науково-педагогічних працівників</w:t>
      </w:r>
      <w:r w:rsidRPr="00A64C02">
        <w:rPr>
          <w:color w:val="2E353D" w:themeColor="text1"/>
          <w:sz w:val="28"/>
          <w:szCs w:val="28"/>
        </w:rPr>
        <w:t xml:space="preserve">, </w:t>
      </w:r>
      <w:r w:rsidRPr="00A64C02">
        <w:rPr>
          <w:i/>
          <w:color w:val="2E353D" w:themeColor="text1"/>
          <w:sz w:val="28"/>
          <w:szCs w:val="28"/>
        </w:rPr>
        <w:t>здобувачів вищої освіти</w:t>
      </w:r>
      <w:r w:rsidRPr="00A64C02">
        <w:rPr>
          <w:color w:val="2E353D" w:themeColor="text1"/>
          <w:sz w:val="28"/>
          <w:szCs w:val="28"/>
        </w:rPr>
        <w:t xml:space="preserve">, надаючи можливість </w:t>
      </w:r>
      <w:r w:rsidRPr="00A64C02">
        <w:rPr>
          <w:color w:val="2E353D" w:themeColor="text1"/>
          <w:sz w:val="28"/>
          <w:szCs w:val="28"/>
        </w:rPr>
        <w:lastRenderedPageBreak/>
        <w:t xml:space="preserve">навчатися або викладати в інших країнах. </w:t>
      </w:r>
    </w:p>
    <w:p w:rsidR="00075222" w:rsidRPr="004460DF" w:rsidRDefault="00075222" w:rsidP="00075222">
      <w:pPr>
        <w:widowControl w:val="0"/>
        <w:spacing w:line="276" w:lineRule="auto"/>
        <w:ind w:firstLine="709"/>
        <w:jc w:val="both"/>
        <w:rPr>
          <w:color w:val="2E353D" w:themeColor="text1"/>
          <w:sz w:val="28"/>
          <w:szCs w:val="28"/>
        </w:rPr>
      </w:pPr>
      <w:r w:rsidRPr="00A64C02">
        <w:rPr>
          <w:color w:val="2E353D" w:themeColor="text1"/>
          <w:sz w:val="28"/>
          <w:szCs w:val="28"/>
        </w:rPr>
        <w:t xml:space="preserve">За </w:t>
      </w:r>
      <w:r w:rsidRPr="00A64C02">
        <w:rPr>
          <w:i/>
          <w:color w:val="2E353D" w:themeColor="text1"/>
          <w:sz w:val="28"/>
          <w:szCs w:val="28"/>
        </w:rPr>
        <w:t>програмою «Запрошений професор»</w:t>
      </w:r>
      <w:r w:rsidRPr="00A64C02">
        <w:rPr>
          <w:color w:val="2E353D" w:themeColor="text1"/>
          <w:sz w:val="28"/>
          <w:szCs w:val="28"/>
        </w:rPr>
        <w:t xml:space="preserve"> до Університету імені Марії Гжегожевської у м. Варшаві для викладання в Академії спеціальної педагогіки було відрядженно до Республіки Польща </w:t>
      </w:r>
      <w:r w:rsidR="007F27AC" w:rsidRPr="00A64C02">
        <w:rPr>
          <w:i/>
          <w:color w:val="2E353D" w:themeColor="text1"/>
          <w:sz w:val="28"/>
          <w:szCs w:val="28"/>
        </w:rPr>
        <w:t>2</w:t>
      </w:r>
      <w:r w:rsidRPr="00A64C02">
        <w:rPr>
          <w:color w:val="2E353D" w:themeColor="text1"/>
          <w:sz w:val="28"/>
          <w:szCs w:val="28"/>
        </w:rPr>
        <w:t xml:space="preserve"> НПП ННІМП.</w:t>
      </w:r>
      <w:bookmarkEnd w:id="0"/>
    </w:p>
    <w:p w:rsidR="00075222" w:rsidRPr="00474A6F" w:rsidRDefault="00075222" w:rsidP="00075222">
      <w:pPr>
        <w:pStyle w:val="a6"/>
        <w:widowControl w:val="0"/>
        <w:spacing w:before="0" w:beforeAutospacing="0" w:after="0" w:afterAutospacing="0" w:line="276" w:lineRule="auto"/>
        <w:ind w:firstLine="709"/>
        <w:jc w:val="both"/>
        <w:rPr>
          <w:color w:val="2E353D" w:themeColor="text1"/>
          <w:sz w:val="28"/>
          <w:szCs w:val="28"/>
          <w:lang w:val="uk-UA"/>
        </w:rPr>
      </w:pPr>
      <w:r w:rsidRPr="00474A6F">
        <w:rPr>
          <w:color w:val="2E353D" w:themeColor="text1"/>
          <w:sz w:val="28"/>
          <w:szCs w:val="28"/>
          <w:lang w:val="uk-UA"/>
        </w:rPr>
        <w:t>Для забезпечення освітнього процесу в умовах дистанційного та змішаного навчання розгорнуто цифрові платформи та додатки (</w:t>
      </w:r>
      <w:r w:rsidRPr="00474A6F">
        <w:rPr>
          <w:color w:val="2E353D" w:themeColor="text1"/>
          <w:sz w:val="28"/>
          <w:szCs w:val="28"/>
        </w:rPr>
        <w:t>Adult</w:t>
      </w:r>
      <w:r w:rsidRPr="00474A6F">
        <w:rPr>
          <w:color w:val="2E353D" w:themeColor="text1"/>
          <w:sz w:val="28"/>
          <w:szCs w:val="28"/>
          <w:lang w:val="uk-UA"/>
        </w:rPr>
        <w:t xml:space="preserve"> </w:t>
      </w:r>
      <w:r w:rsidRPr="00474A6F">
        <w:rPr>
          <w:color w:val="2E353D" w:themeColor="text1"/>
          <w:sz w:val="28"/>
          <w:szCs w:val="28"/>
        </w:rPr>
        <w:t>Learning</w:t>
      </w:r>
      <w:r w:rsidRPr="00474A6F">
        <w:rPr>
          <w:color w:val="2E353D" w:themeColor="text1"/>
          <w:sz w:val="28"/>
          <w:szCs w:val="28"/>
          <w:lang w:val="uk-UA"/>
        </w:rPr>
        <w:t xml:space="preserve">, </w:t>
      </w:r>
      <w:r w:rsidRPr="00474A6F">
        <w:rPr>
          <w:color w:val="2E353D" w:themeColor="text1"/>
          <w:sz w:val="28"/>
          <w:szCs w:val="28"/>
        </w:rPr>
        <w:t>Google</w:t>
      </w:r>
      <w:r w:rsidRPr="00474A6F">
        <w:rPr>
          <w:color w:val="2E353D" w:themeColor="text1"/>
          <w:sz w:val="28"/>
          <w:szCs w:val="28"/>
          <w:lang w:val="uk-UA"/>
        </w:rPr>
        <w:t xml:space="preserve"> </w:t>
      </w:r>
      <w:r w:rsidRPr="00474A6F">
        <w:rPr>
          <w:color w:val="2E353D" w:themeColor="text1"/>
          <w:sz w:val="28"/>
          <w:szCs w:val="28"/>
        </w:rPr>
        <w:t>Classroom</w:t>
      </w:r>
      <w:r w:rsidRPr="00474A6F">
        <w:rPr>
          <w:color w:val="2E353D" w:themeColor="text1"/>
          <w:sz w:val="28"/>
          <w:szCs w:val="28"/>
          <w:lang w:val="uk-UA"/>
        </w:rPr>
        <w:t xml:space="preserve">,), використовуються хмарні сервіси </w:t>
      </w:r>
      <w:r w:rsidRPr="00474A6F">
        <w:rPr>
          <w:color w:val="2E353D" w:themeColor="text1"/>
          <w:sz w:val="28"/>
          <w:szCs w:val="28"/>
        </w:rPr>
        <w:t>Office</w:t>
      </w:r>
      <w:r w:rsidRPr="00474A6F">
        <w:rPr>
          <w:color w:val="2E353D" w:themeColor="text1"/>
          <w:sz w:val="28"/>
          <w:szCs w:val="28"/>
          <w:lang w:val="uk-UA"/>
        </w:rPr>
        <w:t xml:space="preserve"> 365, </w:t>
      </w:r>
      <w:r w:rsidRPr="00474A6F">
        <w:rPr>
          <w:color w:val="2E353D" w:themeColor="text1"/>
          <w:sz w:val="28"/>
          <w:szCs w:val="28"/>
        </w:rPr>
        <w:t>Google</w:t>
      </w:r>
      <w:r w:rsidRPr="00474A6F">
        <w:rPr>
          <w:color w:val="2E353D" w:themeColor="text1"/>
          <w:sz w:val="28"/>
          <w:szCs w:val="28"/>
          <w:lang w:val="uk-UA"/>
        </w:rPr>
        <w:t>, а також цифрові засоби комунікації зі слухачами (</w:t>
      </w:r>
      <w:r w:rsidRPr="00474A6F">
        <w:rPr>
          <w:color w:val="2E353D" w:themeColor="text1"/>
          <w:sz w:val="28"/>
          <w:szCs w:val="28"/>
        </w:rPr>
        <w:t>https</w:t>
      </w:r>
      <w:r w:rsidRPr="00474A6F">
        <w:rPr>
          <w:color w:val="2E353D" w:themeColor="text1"/>
          <w:sz w:val="28"/>
          <w:szCs w:val="28"/>
          <w:lang w:val="uk-UA"/>
        </w:rPr>
        <w:t>://</w:t>
      </w:r>
      <w:r w:rsidRPr="00474A6F">
        <w:rPr>
          <w:color w:val="2E353D" w:themeColor="text1"/>
          <w:sz w:val="28"/>
          <w:szCs w:val="28"/>
        </w:rPr>
        <w:t>bbb</w:t>
      </w:r>
      <w:r w:rsidRPr="00474A6F">
        <w:rPr>
          <w:color w:val="2E353D" w:themeColor="text1"/>
          <w:sz w:val="28"/>
          <w:szCs w:val="28"/>
          <w:lang w:val="uk-UA"/>
        </w:rPr>
        <w:t>.</w:t>
      </w:r>
      <w:r w:rsidRPr="00474A6F">
        <w:rPr>
          <w:color w:val="2E353D" w:themeColor="text1"/>
          <w:sz w:val="28"/>
          <w:szCs w:val="28"/>
        </w:rPr>
        <w:t>uem</w:t>
      </w:r>
      <w:r w:rsidRPr="00474A6F">
        <w:rPr>
          <w:color w:val="2E353D" w:themeColor="text1"/>
          <w:sz w:val="28"/>
          <w:szCs w:val="28"/>
          <w:lang w:val="uk-UA"/>
        </w:rPr>
        <w:t>.</w:t>
      </w:r>
      <w:r w:rsidRPr="00474A6F">
        <w:rPr>
          <w:color w:val="2E353D" w:themeColor="text1"/>
          <w:sz w:val="28"/>
          <w:szCs w:val="28"/>
        </w:rPr>
        <w:t>edu</w:t>
      </w:r>
      <w:r w:rsidRPr="00474A6F">
        <w:rPr>
          <w:color w:val="2E353D" w:themeColor="text1"/>
          <w:sz w:val="28"/>
          <w:szCs w:val="28"/>
          <w:lang w:val="uk-UA"/>
        </w:rPr>
        <w:t>.</w:t>
      </w:r>
      <w:r w:rsidRPr="00474A6F">
        <w:rPr>
          <w:color w:val="2E353D" w:themeColor="text1"/>
          <w:sz w:val="28"/>
          <w:szCs w:val="28"/>
        </w:rPr>
        <w:t>ua</w:t>
      </w:r>
      <w:r w:rsidRPr="00474A6F">
        <w:rPr>
          <w:color w:val="2E353D" w:themeColor="text1"/>
          <w:sz w:val="28"/>
          <w:szCs w:val="28"/>
          <w:lang w:val="uk-UA"/>
        </w:rPr>
        <w:t xml:space="preserve">, </w:t>
      </w:r>
      <w:r w:rsidRPr="00474A6F">
        <w:rPr>
          <w:color w:val="2E353D" w:themeColor="text1"/>
          <w:sz w:val="28"/>
          <w:szCs w:val="28"/>
        </w:rPr>
        <w:t>Zoom</w:t>
      </w:r>
      <w:r w:rsidRPr="00474A6F">
        <w:rPr>
          <w:color w:val="2E353D" w:themeColor="text1"/>
          <w:sz w:val="28"/>
          <w:szCs w:val="28"/>
          <w:lang w:val="uk-UA"/>
        </w:rPr>
        <w:t xml:space="preserve">, </w:t>
      </w:r>
      <w:r w:rsidRPr="00474A6F">
        <w:rPr>
          <w:color w:val="2E353D" w:themeColor="text1"/>
          <w:sz w:val="28"/>
          <w:szCs w:val="28"/>
        </w:rPr>
        <w:t>Microsoft</w:t>
      </w:r>
      <w:r w:rsidRPr="00474A6F">
        <w:rPr>
          <w:color w:val="2E353D" w:themeColor="text1"/>
          <w:sz w:val="28"/>
          <w:szCs w:val="28"/>
          <w:lang w:val="uk-UA"/>
        </w:rPr>
        <w:t xml:space="preserve"> </w:t>
      </w:r>
      <w:r w:rsidRPr="00474A6F">
        <w:rPr>
          <w:color w:val="2E353D" w:themeColor="text1"/>
          <w:sz w:val="28"/>
          <w:szCs w:val="28"/>
        </w:rPr>
        <w:t>Teams</w:t>
      </w:r>
      <w:r w:rsidRPr="00474A6F">
        <w:rPr>
          <w:color w:val="2E353D" w:themeColor="text1"/>
          <w:sz w:val="28"/>
          <w:szCs w:val="28"/>
          <w:lang w:val="uk-UA"/>
        </w:rPr>
        <w:t>), інформаційно–аналітичний ресурс «Методична скарбничка».</w:t>
      </w:r>
    </w:p>
    <w:p w:rsidR="00075222" w:rsidRPr="00474A6F" w:rsidRDefault="00075222" w:rsidP="00075222">
      <w:pPr>
        <w:rPr>
          <w:color w:val="2E353D" w:themeColor="text1"/>
        </w:rPr>
      </w:pPr>
    </w:p>
    <w:p w:rsidR="00571CC1" w:rsidRDefault="00BB71C4" w:rsidP="00E277C7">
      <w:pPr>
        <w:shd w:val="clear" w:color="auto" w:fill="FFFFFF"/>
        <w:spacing w:line="276" w:lineRule="auto"/>
        <w:ind w:firstLine="709"/>
        <w:jc w:val="both"/>
        <w:rPr>
          <w:b/>
          <w:color w:val="2E353D" w:themeColor="text1"/>
          <w:sz w:val="28"/>
          <w:szCs w:val="28"/>
        </w:rPr>
      </w:pPr>
      <w:r>
        <w:rPr>
          <w:b/>
          <w:color w:val="2E353D" w:themeColor="text1"/>
          <w:sz w:val="28"/>
          <w:szCs w:val="28"/>
        </w:rPr>
        <w:t>ІІ</w:t>
      </w:r>
      <w:r w:rsidR="00571CC1" w:rsidRPr="0065351B">
        <w:rPr>
          <w:b/>
          <w:color w:val="2E353D" w:themeColor="text1"/>
          <w:sz w:val="28"/>
          <w:szCs w:val="28"/>
        </w:rPr>
        <w:t>.</w:t>
      </w:r>
      <w:r w:rsidR="003C779E" w:rsidRPr="0065351B">
        <w:rPr>
          <w:b/>
          <w:color w:val="2E353D" w:themeColor="text1"/>
          <w:sz w:val="28"/>
          <w:szCs w:val="28"/>
        </w:rPr>
        <w:t> </w:t>
      </w:r>
      <w:r w:rsidR="00571CC1" w:rsidRPr="0065351B">
        <w:rPr>
          <w:b/>
          <w:color w:val="2E353D" w:themeColor="text1"/>
          <w:sz w:val="28"/>
          <w:szCs w:val="28"/>
        </w:rPr>
        <w:t>ОСНОВНІ РЕЗУЛЬТАТИ НАУКОВИХ ДОСЛІДЖЕНЬ</w:t>
      </w:r>
    </w:p>
    <w:p w:rsidR="002D21B2" w:rsidRPr="0065351B" w:rsidRDefault="002D21B2" w:rsidP="00E277C7">
      <w:pPr>
        <w:shd w:val="clear" w:color="auto" w:fill="FFFFFF"/>
        <w:spacing w:line="276" w:lineRule="auto"/>
        <w:ind w:firstLine="709"/>
        <w:jc w:val="both"/>
        <w:rPr>
          <w:b/>
          <w:color w:val="2E353D" w:themeColor="text1"/>
          <w:sz w:val="28"/>
          <w:szCs w:val="28"/>
        </w:rPr>
      </w:pPr>
    </w:p>
    <w:p w:rsidR="00597926" w:rsidRPr="00C01D14" w:rsidRDefault="00597926" w:rsidP="00E277C7">
      <w:pPr>
        <w:widowControl w:val="0"/>
        <w:spacing w:line="276" w:lineRule="auto"/>
        <w:ind w:firstLine="709"/>
        <w:jc w:val="both"/>
        <w:rPr>
          <w:color w:val="2E353D" w:themeColor="text1"/>
          <w:sz w:val="28"/>
          <w:szCs w:val="28"/>
        </w:rPr>
      </w:pPr>
      <w:r w:rsidRPr="00C01D14">
        <w:rPr>
          <w:color w:val="2E353D" w:themeColor="text1"/>
          <w:sz w:val="28"/>
          <w:szCs w:val="28"/>
        </w:rPr>
        <w:t>У 2024 році Н</w:t>
      </w:r>
      <w:r w:rsidR="00075222">
        <w:rPr>
          <w:color w:val="2E353D" w:themeColor="text1"/>
          <w:sz w:val="28"/>
          <w:szCs w:val="28"/>
        </w:rPr>
        <w:t>НІМП ДЗВО</w:t>
      </w:r>
      <w:r w:rsidRPr="00C01D14">
        <w:rPr>
          <w:color w:val="2E353D" w:themeColor="text1"/>
          <w:sz w:val="28"/>
          <w:szCs w:val="28"/>
        </w:rPr>
        <w:t xml:space="preserve"> «У</w:t>
      </w:r>
      <w:r w:rsidR="00075222">
        <w:rPr>
          <w:color w:val="2E353D" w:themeColor="text1"/>
          <w:sz w:val="28"/>
          <w:szCs w:val="28"/>
        </w:rPr>
        <w:t>МО</w:t>
      </w:r>
      <w:r w:rsidRPr="00C01D14">
        <w:rPr>
          <w:color w:val="2E353D" w:themeColor="text1"/>
          <w:sz w:val="28"/>
          <w:szCs w:val="28"/>
        </w:rPr>
        <w:t xml:space="preserve">»  спрямовував свою діяльність на виконання стратегічних завдань розвитку системи вищої освіти, </w:t>
      </w:r>
      <w:bookmarkStart w:id="1" w:name="_Hlk155112606"/>
      <w:r w:rsidRPr="00C01D14">
        <w:rPr>
          <w:color w:val="2E353D" w:themeColor="text1"/>
          <w:sz w:val="28"/>
          <w:szCs w:val="28"/>
          <w:shd w:val="clear" w:color="auto" w:fill="FFFFFF"/>
        </w:rPr>
        <w:t xml:space="preserve">Указу Президента України від </w:t>
      </w:r>
      <w:r w:rsidRPr="00C01D14">
        <w:rPr>
          <w:iCs/>
          <w:color w:val="2E353D" w:themeColor="text1"/>
          <w:sz w:val="28"/>
          <w:szCs w:val="28"/>
          <w:shd w:val="clear" w:color="auto" w:fill="FFFFFF"/>
        </w:rPr>
        <w:t>«Про Цілі сталого розвитку України на період до 2030 року»</w:t>
      </w:r>
      <w:bookmarkEnd w:id="1"/>
      <w:r w:rsidRPr="00C01D14">
        <w:rPr>
          <w:color w:val="2E353D" w:themeColor="text1"/>
          <w:sz w:val="28"/>
          <w:szCs w:val="28"/>
          <w:shd w:val="clear" w:color="auto" w:fill="FFFFFF"/>
        </w:rPr>
        <w:t>,</w:t>
      </w:r>
      <w:r w:rsidRPr="00C01D14">
        <w:rPr>
          <w:color w:val="2E353D" w:themeColor="text1"/>
          <w:sz w:val="28"/>
          <w:szCs w:val="28"/>
        </w:rPr>
        <w:t xml:space="preserve"> Законів України «Про освіту», «Про вищу освіту», «Про наукову і науково-технічну діяльність», Постанови Кабінету Міністрів України «Про затвердження Ліцензійних умов провадження освітньої діяльності закладів освіти», Програми спільної діяльності МОН України та НАПН України та інших нормативно-правових документів, що чинні в сфері вищої освіти.</w:t>
      </w:r>
    </w:p>
    <w:p w:rsidR="003C137C" w:rsidRPr="00C01D14" w:rsidRDefault="003C137C" w:rsidP="00E277C7">
      <w:pPr>
        <w:spacing w:line="276" w:lineRule="auto"/>
        <w:ind w:firstLine="709"/>
        <w:jc w:val="both"/>
        <w:rPr>
          <w:rFonts w:eastAsia="Calibri"/>
          <w:color w:val="2E353D" w:themeColor="text1"/>
          <w:sz w:val="28"/>
          <w:szCs w:val="28"/>
          <w:lang w:eastAsia="en-US"/>
        </w:rPr>
      </w:pPr>
      <w:r w:rsidRPr="00C01D14">
        <w:rPr>
          <w:snapToGrid w:val="0"/>
          <w:color w:val="2E353D" w:themeColor="text1"/>
          <w:sz w:val="28"/>
          <w:szCs w:val="28"/>
        </w:rPr>
        <w:t>Тематика наукових досліджень відповідає статутним завданням ДЗВО «УМО» та вимогам до організації наукових досліджень у НАПН України.</w:t>
      </w:r>
    </w:p>
    <w:p w:rsidR="00F6519C" w:rsidRDefault="00F6519C" w:rsidP="00480D36">
      <w:pPr>
        <w:tabs>
          <w:tab w:val="left" w:pos="720"/>
        </w:tabs>
        <w:spacing w:line="276" w:lineRule="auto"/>
        <w:ind w:firstLine="709"/>
        <w:jc w:val="both"/>
        <w:rPr>
          <w:b/>
          <w:color w:val="2E353D" w:themeColor="text1"/>
          <w:sz w:val="28"/>
          <w:szCs w:val="28"/>
        </w:rPr>
      </w:pPr>
    </w:p>
    <w:p w:rsidR="003C137C" w:rsidRDefault="00804F0F" w:rsidP="00480D36">
      <w:pPr>
        <w:tabs>
          <w:tab w:val="left" w:pos="720"/>
        </w:tabs>
        <w:spacing w:line="276" w:lineRule="auto"/>
        <w:ind w:firstLine="709"/>
        <w:jc w:val="both"/>
        <w:rPr>
          <w:b/>
          <w:bCs/>
          <w:color w:val="2E353D" w:themeColor="text1"/>
          <w:sz w:val="28"/>
          <w:szCs w:val="28"/>
          <w:lang w:eastAsia="ru-RU"/>
        </w:rPr>
      </w:pPr>
      <w:r>
        <w:rPr>
          <w:b/>
          <w:color w:val="2E353D" w:themeColor="text1"/>
          <w:sz w:val="28"/>
          <w:szCs w:val="28"/>
        </w:rPr>
        <w:t>ІІ</w:t>
      </w:r>
      <w:r w:rsidR="003C137C" w:rsidRPr="00C01D14">
        <w:rPr>
          <w:b/>
          <w:color w:val="2E353D" w:themeColor="text1"/>
          <w:sz w:val="28"/>
          <w:szCs w:val="28"/>
        </w:rPr>
        <w:t>.1.</w:t>
      </w:r>
      <w:r w:rsidR="003C137C" w:rsidRPr="00C01D14">
        <w:rPr>
          <w:color w:val="2E353D" w:themeColor="text1"/>
          <w:sz w:val="28"/>
          <w:szCs w:val="28"/>
          <w:lang w:eastAsia="ru-RU"/>
        </w:rPr>
        <w:t> </w:t>
      </w:r>
      <w:r w:rsidR="003C137C" w:rsidRPr="00C01D14">
        <w:rPr>
          <w:b/>
          <w:bCs/>
          <w:color w:val="2E353D" w:themeColor="text1"/>
          <w:sz w:val="28"/>
          <w:szCs w:val="28"/>
          <w:lang w:eastAsia="ru-RU"/>
        </w:rPr>
        <w:t xml:space="preserve">Наукові дослідження на виконання державних цільових програм та виконання Програми спільної діяльності МОН </w:t>
      </w:r>
      <w:r w:rsidR="00474A6F" w:rsidRPr="00474A6F">
        <w:rPr>
          <w:b/>
          <w:bCs/>
          <w:color w:val="2E353D" w:themeColor="text1"/>
          <w:sz w:val="28"/>
          <w:szCs w:val="28"/>
          <w:lang w:eastAsia="ru-RU"/>
        </w:rPr>
        <w:t>У</w:t>
      </w:r>
      <w:r w:rsidR="007D4D6F" w:rsidRPr="00474A6F">
        <w:rPr>
          <w:b/>
          <w:bCs/>
          <w:color w:val="2E353D" w:themeColor="text1"/>
          <w:sz w:val="28"/>
          <w:szCs w:val="28"/>
          <w:lang w:eastAsia="ru-RU"/>
        </w:rPr>
        <w:t xml:space="preserve">країни </w:t>
      </w:r>
      <w:r w:rsidR="007D4D6F" w:rsidRPr="00C01D14">
        <w:rPr>
          <w:b/>
          <w:bCs/>
          <w:color w:val="2E353D" w:themeColor="text1"/>
          <w:sz w:val="28"/>
          <w:szCs w:val="28"/>
          <w:lang w:eastAsia="ru-RU"/>
        </w:rPr>
        <w:t xml:space="preserve">і </w:t>
      </w:r>
      <w:r w:rsidR="003C137C" w:rsidRPr="00C01D14">
        <w:rPr>
          <w:b/>
          <w:bCs/>
          <w:color w:val="2E353D" w:themeColor="text1"/>
          <w:sz w:val="28"/>
          <w:szCs w:val="28"/>
          <w:lang w:eastAsia="ru-RU"/>
        </w:rPr>
        <w:t>НАПН України</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У 2024 році проводилася робота з виконання </w:t>
      </w:r>
      <w:r w:rsidRPr="00C01D14">
        <w:rPr>
          <w:b/>
          <w:color w:val="2E353D" w:themeColor="text1"/>
          <w:sz w:val="28"/>
          <w:szCs w:val="28"/>
        </w:rPr>
        <w:t>Програми спільної діяльності Міністерства освіти і науки України та Національної академії педагогічних наук України на 2024-2026 рр.</w:t>
      </w:r>
      <w:r w:rsidRPr="00C01D14">
        <w:rPr>
          <w:color w:val="2E353D" w:themeColor="text1"/>
          <w:sz w:val="28"/>
          <w:szCs w:val="28"/>
        </w:rPr>
        <w:t xml:space="preserve"> </w:t>
      </w:r>
      <w:r w:rsidRPr="00C01D14">
        <w:rPr>
          <w:color w:val="2E353D" w:themeColor="text1"/>
          <w:sz w:val="28"/>
          <w:szCs w:val="28"/>
          <w:shd w:val="clear" w:color="auto" w:fill="FFFFFF"/>
        </w:rPr>
        <w:t>(затверджено наказом НАПН України від 02 квіт. 2024 р. № 24 о.д.).</w:t>
      </w:r>
    </w:p>
    <w:p w:rsidR="00F6519C" w:rsidRPr="00C01D14" w:rsidRDefault="00F6519C" w:rsidP="00F6519C">
      <w:pPr>
        <w:spacing w:line="276" w:lineRule="auto"/>
        <w:ind w:firstLine="709"/>
        <w:jc w:val="both"/>
        <w:rPr>
          <w:bCs/>
          <w:color w:val="2E353D" w:themeColor="text1"/>
          <w:sz w:val="28"/>
          <w:szCs w:val="28"/>
        </w:rPr>
      </w:pPr>
      <w:r w:rsidRPr="00C01D14">
        <w:rPr>
          <w:b/>
          <w:bCs/>
          <w:color w:val="2E353D" w:themeColor="text1"/>
          <w:sz w:val="28"/>
          <w:szCs w:val="28"/>
        </w:rPr>
        <w:t xml:space="preserve">На виконання п. 1 «Участь у розробленні законодавчих і нормативно-правових актів у галузі освіти, стандартів освіти, програм тощо» </w:t>
      </w:r>
      <w:r w:rsidRPr="00C01D14">
        <w:rPr>
          <w:bCs/>
          <w:color w:val="2E353D" w:themeColor="text1"/>
          <w:sz w:val="28"/>
          <w:szCs w:val="28"/>
        </w:rPr>
        <w:t>працівники кафедри психології та особистісного розвитку:</w:t>
      </w:r>
    </w:p>
    <w:p w:rsidR="00F6519C" w:rsidRPr="00C01D14" w:rsidRDefault="00F6519C" w:rsidP="00F6519C">
      <w:pPr>
        <w:spacing w:line="276" w:lineRule="auto"/>
        <w:ind w:firstLine="709"/>
        <w:jc w:val="both"/>
        <w:rPr>
          <w:b/>
          <w:bCs/>
          <w:color w:val="2E353D" w:themeColor="text1"/>
          <w:sz w:val="28"/>
          <w:szCs w:val="28"/>
        </w:rPr>
      </w:pPr>
      <w:r w:rsidRPr="00C01D14">
        <w:rPr>
          <w:bCs/>
          <w:color w:val="2E353D" w:themeColor="text1"/>
          <w:sz w:val="28"/>
          <w:szCs w:val="28"/>
        </w:rPr>
        <w:t xml:space="preserve">– Балахтар В.В. – член робочої групи з розробки професійного стандарту «Інструктор з просторового орієнтування та мобільності». Наказ НАК «Про направлення Висновку до проєкту професійного стандарту» № 02/01.01_09/1890 від 08.11.2024; </w:t>
      </w:r>
    </w:p>
    <w:p w:rsidR="00F6519C" w:rsidRPr="00C01D14" w:rsidRDefault="00F6519C" w:rsidP="00F6519C">
      <w:pPr>
        <w:spacing w:line="276" w:lineRule="auto"/>
        <w:ind w:firstLine="709"/>
        <w:jc w:val="both"/>
        <w:rPr>
          <w:bCs/>
          <w:color w:val="2E353D" w:themeColor="text1"/>
          <w:sz w:val="28"/>
          <w:szCs w:val="28"/>
        </w:rPr>
      </w:pPr>
      <w:r w:rsidRPr="00C01D14">
        <w:rPr>
          <w:bCs/>
          <w:color w:val="2E353D" w:themeColor="text1"/>
          <w:sz w:val="28"/>
          <w:szCs w:val="28"/>
        </w:rPr>
        <w:t xml:space="preserve">– Тягур Л.М. – член робочої групи з розробки професійного стандарту «Інструктор з просторового орієнтування та мобільності». Наказ НАК «Про </w:t>
      </w:r>
      <w:r w:rsidRPr="00C01D14">
        <w:rPr>
          <w:bCs/>
          <w:color w:val="2E353D" w:themeColor="text1"/>
          <w:sz w:val="28"/>
          <w:szCs w:val="28"/>
        </w:rPr>
        <w:lastRenderedPageBreak/>
        <w:t>направлення Висновку до проєкту професійного стандарту» № 02/01.01_09/1890 від 08.11.2024;</w:t>
      </w:r>
    </w:p>
    <w:p w:rsidR="00F6519C" w:rsidRPr="00C01D14" w:rsidRDefault="00F6519C" w:rsidP="00F6519C">
      <w:pPr>
        <w:pBdr>
          <w:top w:val="nil"/>
          <w:left w:val="nil"/>
          <w:bottom w:val="nil"/>
          <w:right w:val="nil"/>
          <w:between w:val="nil"/>
        </w:pBdr>
        <w:spacing w:line="276" w:lineRule="auto"/>
        <w:ind w:firstLine="709"/>
        <w:jc w:val="both"/>
        <w:rPr>
          <w:color w:val="2E353D" w:themeColor="text1"/>
          <w:sz w:val="28"/>
          <w:szCs w:val="28"/>
        </w:rPr>
      </w:pPr>
      <w:r w:rsidRPr="00C01D14">
        <w:rPr>
          <w:bCs/>
          <w:color w:val="2E353D" w:themeColor="text1"/>
          <w:sz w:val="28"/>
          <w:szCs w:val="28"/>
        </w:rPr>
        <w:t>– </w:t>
      </w:r>
      <w:r w:rsidRPr="00C01D14">
        <w:rPr>
          <w:color w:val="2E353D" w:themeColor="text1"/>
          <w:sz w:val="28"/>
          <w:szCs w:val="28"/>
        </w:rPr>
        <w:t>Мороз В.В. на запрошення Державної регуляторної служби України (далі – ДРС) долучився до розробки Стратегії розвитку ДРС України до 2029 року в рамках проєкту міжнародної технічної допомоги «Супровід урядових реформ в Україні» – Support Ukraine’s Reforms for Governance (#SURGe), що фінансується Урядом Канади та імплементується Аlinea International. Мороз В.В. є членом робочої групи з огляду витрат державного бюджету у сфері ліцензування в ДРС України у 2024 році (наказ ДРС № 109 від 13 травня 2024 р.).</w:t>
      </w:r>
    </w:p>
    <w:p w:rsidR="00F6519C" w:rsidRPr="00C01D14" w:rsidRDefault="00F6519C" w:rsidP="00F6519C">
      <w:pPr>
        <w:spacing w:line="276" w:lineRule="auto"/>
        <w:ind w:firstLine="709"/>
        <w:jc w:val="both"/>
        <w:rPr>
          <w:b/>
          <w:color w:val="2E353D" w:themeColor="text1"/>
          <w:sz w:val="28"/>
          <w:szCs w:val="28"/>
        </w:rPr>
      </w:pPr>
      <w:r w:rsidRPr="00C01D14">
        <w:rPr>
          <w:b/>
          <w:bCs/>
          <w:color w:val="2E353D" w:themeColor="text1"/>
          <w:sz w:val="28"/>
          <w:szCs w:val="28"/>
        </w:rPr>
        <w:t xml:space="preserve"> </w:t>
      </w:r>
      <w:r w:rsidRPr="00C01D14">
        <w:rPr>
          <w:b/>
          <w:color w:val="2E353D" w:themeColor="text1"/>
          <w:sz w:val="28"/>
          <w:szCs w:val="28"/>
        </w:rPr>
        <w:t>На виконання п. 2 «Участь учених НАПН України в роботі колегій, Наукової ради, Науково-методичної ради (науково-методичних комісій/підкомісій), предметних (галузевих) експертних комісій / груп, робочих груп, конкурсних комісій МОН України»</w:t>
      </w:r>
      <w:r w:rsidRPr="00C01D14">
        <w:rPr>
          <w:color w:val="2E353D" w:themeColor="text1"/>
          <w:sz w:val="28"/>
          <w:szCs w:val="28"/>
        </w:rPr>
        <w:t xml:space="preserve">, члени кафедри психології та особистісного розвитку брали участь: </w:t>
      </w:r>
    </w:p>
    <w:p w:rsidR="00F6519C" w:rsidRPr="00C01D14" w:rsidRDefault="00F6519C" w:rsidP="00F6519C">
      <w:pPr>
        <w:widowControl w:val="0"/>
        <w:tabs>
          <w:tab w:val="left" w:pos="1134"/>
        </w:tabs>
        <w:autoSpaceDE w:val="0"/>
        <w:autoSpaceDN w:val="0"/>
        <w:spacing w:line="276" w:lineRule="auto"/>
        <w:ind w:firstLine="709"/>
        <w:jc w:val="both"/>
        <w:rPr>
          <w:bCs/>
          <w:color w:val="2E353D" w:themeColor="text1"/>
          <w:sz w:val="28"/>
          <w:szCs w:val="28"/>
        </w:rPr>
      </w:pPr>
      <w:r w:rsidRPr="00C01D14">
        <w:rPr>
          <w:bCs/>
          <w:color w:val="2E353D" w:themeColor="text1"/>
          <w:sz w:val="28"/>
          <w:szCs w:val="28"/>
        </w:rPr>
        <w:t>– Балахтар В.В. – експерт з акредитації освітніх програм за спеціальністю 053 «Психологія», 231 «Соціальна робота» (НАЗЯВО). Наказ про внесення до реєстру Національного агентства із забезпечення якості вищої освіти від 13.10.2020;</w:t>
      </w:r>
    </w:p>
    <w:p w:rsidR="00F6519C" w:rsidRPr="00C01D14" w:rsidRDefault="00F6519C" w:rsidP="00F6519C">
      <w:pPr>
        <w:widowControl w:val="0"/>
        <w:tabs>
          <w:tab w:val="left" w:pos="1134"/>
        </w:tabs>
        <w:autoSpaceDE w:val="0"/>
        <w:autoSpaceDN w:val="0"/>
        <w:spacing w:line="276" w:lineRule="auto"/>
        <w:ind w:firstLine="709"/>
        <w:jc w:val="both"/>
        <w:rPr>
          <w:bCs/>
          <w:color w:val="2E353D" w:themeColor="text1"/>
          <w:sz w:val="28"/>
          <w:szCs w:val="28"/>
        </w:rPr>
      </w:pPr>
      <w:r w:rsidRPr="00C01D14">
        <w:rPr>
          <w:bCs/>
          <w:color w:val="2E353D" w:themeColor="text1"/>
          <w:sz w:val="28"/>
          <w:szCs w:val="28"/>
        </w:rPr>
        <w:t xml:space="preserve">– Балахтар В.В. – експерт з акредитації кваліфікаційних центрів Національного агентства кваліфікацій (2021); </w:t>
      </w:r>
    </w:p>
    <w:p w:rsidR="00F6519C" w:rsidRPr="00C01D14" w:rsidRDefault="00F6519C" w:rsidP="00F6519C">
      <w:pPr>
        <w:spacing w:line="276" w:lineRule="auto"/>
        <w:ind w:firstLine="709"/>
        <w:jc w:val="both"/>
        <w:rPr>
          <w:b/>
          <w:bCs/>
          <w:color w:val="2E353D" w:themeColor="text1"/>
          <w:sz w:val="28"/>
          <w:szCs w:val="28"/>
        </w:rPr>
      </w:pPr>
      <w:r w:rsidRPr="00C01D14">
        <w:rPr>
          <w:bCs/>
          <w:color w:val="2E353D" w:themeColor="text1"/>
          <w:sz w:val="28"/>
          <w:szCs w:val="28"/>
        </w:rPr>
        <w:t xml:space="preserve">– Балахтар В.В. – член галузевої конкурсної комісії за тематичним напрямом «Соціальна інклюзія» Всеукраїнського конкурсу студентських наукових робіт із соціальної та економічної інклюзії у 2023–2024 н.р., який пройшов на базі  Уманського державного педагогічного університету імені Павла Тичини (квітень). Наказ МОН 31472 від 04.12.2023 «Про проведення Всеукраїнського конкурсу студентських наукових робіт із соціальної та економічної інклюзії в лютому - квітні 2024 року»; </w:t>
      </w:r>
    </w:p>
    <w:p w:rsidR="00F6519C" w:rsidRPr="00C01D14" w:rsidRDefault="00F6519C" w:rsidP="00F6519C">
      <w:pPr>
        <w:spacing w:line="276" w:lineRule="auto"/>
        <w:ind w:firstLine="709"/>
        <w:jc w:val="both"/>
        <w:rPr>
          <w:b/>
          <w:bCs/>
          <w:color w:val="2E353D" w:themeColor="text1"/>
          <w:sz w:val="28"/>
          <w:szCs w:val="28"/>
        </w:rPr>
      </w:pPr>
      <w:r w:rsidRPr="00C01D14">
        <w:rPr>
          <w:bCs/>
          <w:color w:val="2E353D" w:themeColor="text1"/>
          <w:sz w:val="28"/>
          <w:szCs w:val="28"/>
        </w:rPr>
        <w:t xml:space="preserve">– Балахтар В.В. – координатор літньої школи для представників/-ць органів місцевого самоврядування та директорів центрів надання соціальних послуг за спеціально розробленою програмою «Соціальне партнерство у системі надання соціальних послуг на рівні громад» (с. Тарашани 02-07.06.2024), яка реалізована за сприяння Програми розвитку ООН (UNDP) в Україні та фінансової підтримки Європейського Союзу, наданої в межах проєкту «EU4Recovery – Розширення можливостей громад в Україні» Центром професійного зростання «PsyUpgrade» спільно з ДЗВО «Університет менеджменту освіти» Національної академії педагогічних наук України та громадською організацією «Центр суспільних інновацій і партнерства «Успіх». </w:t>
      </w:r>
      <w:r w:rsidRPr="00C01D14">
        <w:rPr>
          <w:bCs/>
          <w:color w:val="2E353D" w:themeColor="text1"/>
          <w:sz w:val="28"/>
          <w:szCs w:val="28"/>
          <w:shd w:val="clear" w:color="auto" w:fill="FFFFFF"/>
        </w:rPr>
        <w:t xml:space="preserve">Учасники та учасниці із 45 громад та 11 областей України, серед яких голови територіальних громад та їхні заступники, керівники уповноважених органів </w:t>
      </w:r>
      <w:r w:rsidRPr="00C01D14">
        <w:rPr>
          <w:bCs/>
          <w:color w:val="2E353D" w:themeColor="text1"/>
          <w:sz w:val="28"/>
          <w:szCs w:val="28"/>
          <w:shd w:val="clear" w:color="auto" w:fill="FFFFFF"/>
        </w:rPr>
        <w:lastRenderedPageBreak/>
        <w:t xml:space="preserve">громади з питань соціального захисту та представники організацій, які є надавачами соціальних послуг у громадах; </w:t>
      </w:r>
    </w:p>
    <w:p w:rsidR="00F6519C" w:rsidRPr="00C01D14" w:rsidRDefault="00F6519C" w:rsidP="00F6519C">
      <w:pPr>
        <w:spacing w:line="276" w:lineRule="auto"/>
        <w:ind w:firstLine="709"/>
        <w:jc w:val="both"/>
        <w:rPr>
          <w:color w:val="2E353D" w:themeColor="text1"/>
          <w:sz w:val="28"/>
          <w:szCs w:val="28"/>
        </w:rPr>
      </w:pPr>
      <w:r w:rsidRPr="00C01D14">
        <w:rPr>
          <w:bCs/>
          <w:color w:val="2E353D" w:themeColor="text1"/>
          <w:sz w:val="28"/>
          <w:szCs w:val="28"/>
        </w:rPr>
        <w:t xml:space="preserve">– Балахтар В.В. – координатор Школи з ефективного менеджменту соціальної роботи та системи соціальних послуг у територіальній громаді (Одеса, 26 – 31 серпня 2024 року), яку організовано та проведено за сприяння Програми розвитку ООН (UNDP) в Україні та фінансової підтримки Уряду Швеції;  </w:t>
      </w:r>
    </w:p>
    <w:p w:rsidR="00F6519C" w:rsidRPr="00C01D14" w:rsidRDefault="00F6519C" w:rsidP="00F6519C">
      <w:pPr>
        <w:spacing w:line="276" w:lineRule="auto"/>
        <w:ind w:firstLine="709"/>
        <w:jc w:val="both"/>
        <w:rPr>
          <w:b/>
          <w:bCs/>
          <w:color w:val="2E353D" w:themeColor="text1"/>
          <w:sz w:val="28"/>
          <w:szCs w:val="28"/>
        </w:rPr>
      </w:pPr>
      <w:r w:rsidRPr="00C01D14">
        <w:rPr>
          <w:bCs/>
          <w:color w:val="2E353D" w:themeColor="text1"/>
          <w:sz w:val="28"/>
          <w:szCs w:val="28"/>
        </w:rPr>
        <w:t>– Балахтар В.В. – експерт курсів підвищення кваліфікації для посадових осіб органів місцевого самоврядування та фахівців  соціальної роботи у сфері соціального захисту Чернівецької області за спеціальною професійною програмою «Діяльність громад у забезпеченні права громадян на соціальний захист» (21 травня – 29 травня 2024 року) за сприяння Управління Верховного комісара ООН у справах біженців (УВКБ ООН) в рамках проєкту «Підтримка спроможності системи соціального захисту населення щодо реєстрації внутрішньо переміщених осіб»;</w:t>
      </w:r>
    </w:p>
    <w:p w:rsidR="00F6519C" w:rsidRPr="00C01D14" w:rsidRDefault="00F6519C" w:rsidP="00F6519C">
      <w:pPr>
        <w:spacing w:line="276" w:lineRule="auto"/>
        <w:ind w:firstLine="709"/>
        <w:jc w:val="both"/>
        <w:rPr>
          <w:b/>
          <w:bCs/>
          <w:color w:val="2E353D" w:themeColor="text1"/>
          <w:sz w:val="28"/>
          <w:szCs w:val="28"/>
        </w:rPr>
      </w:pPr>
      <w:r w:rsidRPr="00C01D14">
        <w:rPr>
          <w:bCs/>
          <w:color w:val="2E353D" w:themeColor="text1"/>
          <w:sz w:val="28"/>
          <w:szCs w:val="28"/>
        </w:rPr>
        <w:t>– Балахтар В.В. – координатор курсів підвищення посадових осіб органів місцевого самоврядування та фахівців  соціальної роботи у сфері соціального захисту Чернівецької області за спеціальною професійною (сертифікатною) програмою «Діяльність громад у забезпеченні права громадян на соціальний захист» організовано за сприяння Агентства ООН у справах біженців спільно з Центром професійного зростання «PsyUpgrade» у співпраці з ДЗВО «Університет менеджменту освіти «НАПН України» та громадською організацією «Центр суспільних інновацій і партнерства «Успіх» (19 вересня - 4 жовтня 2024 року). Проєкт реалізувався в рамках підтримки місцевої системи  соціального захисту для допомоги внутрішньо переміщеним і особам, постраждалим від конфлікту;</w:t>
      </w:r>
      <w:r w:rsidRPr="00C01D14">
        <w:rPr>
          <w:color w:val="2E353D" w:themeColor="text1"/>
          <w:sz w:val="28"/>
          <w:szCs w:val="28"/>
        </w:rPr>
        <w:t xml:space="preserve"> </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Брюховецька О.В. – </w:t>
      </w:r>
      <w:r w:rsidRPr="00C01D14">
        <w:rPr>
          <w:bCs/>
          <w:color w:val="2E353D" w:themeColor="text1"/>
          <w:sz w:val="28"/>
          <w:szCs w:val="28"/>
        </w:rPr>
        <w:t>експерт з акредитації кваліфікаційних центрів Національного агентства кваліфікацій</w:t>
      </w:r>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Бурлаєнко Т.І. входить до складу експертної групи із соціальної та здоров’язбережувальної освітньої галузі (основи здоров’я, економіка, підприємництво і фінансова грамотність, захист України). </w:t>
      </w:r>
      <w:r w:rsidRPr="00C01D14">
        <w:rPr>
          <w:rFonts w:eastAsia="SimSun"/>
          <w:color w:val="2E353D" w:themeColor="text1"/>
          <w:sz w:val="28"/>
          <w:szCs w:val="28"/>
        </w:rPr>
        <w:t xml:space="preserve">Наказ МОН України від 20 листопада 2024 р. № 1636 </w:t>
      </w:r>
      <w:hyperlink r:id="rId11" w:tgtFrame="_blank" w:history="1">
        <w:r w:rsidRPr="00C01D14">
          <w:rPr>
            <w:rStyle w:val="a7"/>
            <w:color w:val="2E353D" w:themeColor="text1"/>
            <w:sz w:val="28"/>
            <w:szCs w:val="28"/>
            <w:shd w:val="clear" w:color="auto" w:fill="FFFFFF"/>
          </w:rPr>
          <w:t>http://surl.li/qltrxa</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Дегтярьова І.О. – член Науково-експертної ради Вищої школи публічного управління Національного агентства України з питань державної служби. Персональний склад науково-експертної ради Вищої школи публічного управління (ВШПУ). Наказ ВШПУ НАДС № 102-ОД/23 від 25.09.2023 р. </w:t>
      </w:r>
      <w:hyperlink r:id="rId12" w:history="1">
        <w:r w:rsidRPr="00C01D14">
          <w:rPr>
            <w:rStyle w:val="a7"/>
            <w:color w:val="2E353D" w:themeColor="text1"/>
            <w:sz w:val="28"/>
            <w:szCs w:val="28"/>
          </w:rPr>
          <w:t>http://hs.gov.ua/naukovo-ekspertna-diyalnist/</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shd w:val="clear" w:color="auto" w:fill="FFFFFF"/>
        </w:rPr>
      </w:pPr>
      <w:r w:rsidRPr="00C01D14">
        <w:rPr>
          <w:color w:val="2E353D" w:themeColor="text1"/>
          <w:sz w:val="28"/>
          <w:szCs w:val="28"/>
        </w:rPr>
        <w:t>– Дегтярьова І.О. – ч</w:t>
      </w:r>
      <w:r w:rsidRPr="00C01D14">
        <w:rPr>
          <w:color w:val="2E353D" w:themeColor="text1"/>
          <w:sz w:val="28"/>
          <w:szCs w:val="28"/>
          <w:shd w:val="clear" w:color="auto" w:fill="FFFFFF"/>
        </w:rPr>
        <w:t xml:space="preserve">лен робочої групи з розробки стратегії розвитку Боярської міської територіальної громади до 2027 року. Розпорядження </w:t>
      </w:r>
      <w:r w:rsidRPr="00C01D14">
        <w:rPr>
          <w:color w:val="2E353D" w:themeColor="text1"/>
          <w:sz w:val="28"/>
          <w:szCs w:val="28"/>
          <w:shd w:val="clear" w:color="auto" w:fill="FFFFFF"/>
        </w:rPr>
        <w:lastRenderedPageBreak/>
        <w:t>Боярського міського голови від 30.05.2024 N02-03/106 «Про внесення змін до складу Робочої групи з розробки Стратегії розвитку Боярської міської територіальної громади до 2027 року та Плану заходів з її реалізації»</w:t>
      </w:r>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shd w:val="clear" w:color="auto" w:fill="FFFFFF"/>
        </w:rPr>
      </w:pPr>
      <w:r w:rsidRPr="00C01D14">
        <w:rPr>
          <w:color w:val="2E353D" w:themeColor="text1"/>
          <w:sz w:val="28"/>
          <w:szCs w:val="28"/>
        </w:rPr>
        <w:t>– Дегтярьова І.О. – ч</w:t>
      </w:r>
      <w:r w:rsidRPr="00C01D14">
        <w:rPr>
          <w:color w:val="2E353D" w:themeColor="text1"/>
          <w:sz w:val="28"/>
          <w:szCs w:val="28"/>
          <w:shd w:val="clear" w:color="auto" w:fill="FFFFFF"/>
        </w:rPr>
        <w:t xml:space="preserve">лен координаційної ради коаліції «Гостомельщина – простори мрій». Меморандум від 09.07.2022 р. Сайт коаліції: </w:t>
      </w:r>
      <w:hyperlink r:id="rId13" w:history="1">
        <w:r w:rsidRPr="00C01D14">
          <w:rPr>
            <w:rStyle w:val="a7"/>
            <w:color w:val="2E353D" w:themeColor="text1"/>
            <w:sz w:val="28"/>
            <w:szCs w:val="28"/>
            <w:shd w:val="clear" w:color="auto" w:fill="FFFFFF"/>
          </w:rPr>
          <w:t>https://gostomel.pro/</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Дубініна О.В. – член експертної комісії з математичної освітньої галузі. </w:t>
      </w:r>
      <w:r w:rsidRPr="00C01D14">
        <w:rPr>
          <w:rFonts w:eastAsia="SimSun"/>
          <w:color w:val="2E353D" w:themeColor="text1"/>
          <w:sz w:val="28"/>
          <w:szCs w:val="28"/>
        </w:rPr>
        <w:t xml:space="preserve">Наказ МОН України від 20 листопада 2024 р. № 1636 </w:t>
      </w:r>
      <w:hyperlink r:id="rId14" w:tgtFrame="_blank" w:history="1">
        <w:r w:rsidRPr="00C01D14">
          <w:rPr>
            <w:rStyle w:val="a7"/>
            <w:color w:val="2E353D" w:themeColor="text1"/>
            <w:sz w:val="28"/>
            <w:szCs w:val="28"/>
            <w:shd w:val="clear" w:color="auto" w:fill="FFFFFF"/>
          </w:rPr>
          <w:t>http://surl.li/qltrxa</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Дубініна О.В. – здійснює експертизи уроків з математики (НУШ) 5-6 класи, які висвітлені на платформі Всеукраїнська школа онлайн. Наказ МОН України від 17.07.2021 № 812; Наказ державної установи «Український інститут розвитку освіти» від 04 листопада 2021 року  № 161-аг;</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Дубініна О.В. – експерт з акредитації освітніх програм Національного агентства із забезпечення якості вищої освіти за спеціальностями 14 – Середня освіта (за предметними спеціальностями), 073 – Менеджмент. Додаток про включення до Реєстру експертів з числа НПП від 26 січня 2021 р. </w:t>
      </w:r>
      <w:hyperlink r:id="rId15" w:history="1">
        <w:r w:rsidRPr="00C01D14">
          <w:rPr>
            <w:rStyle w:val="a7"/>
            <w:color w:val="2E353D" w:themeColor="text1"/>
            <w:sz w:val="28"/>
            <w:szCs w:val="28"/>
          </w:rPr>
          <w:t>https://is.gd/0cPUz6</w:t>
        </w:r>
      </w:hyperlink>
      <w:r w:rsidRPr="00C01D14">
        <w:rPr>
          <w:color w:val="2E353D" w:themeColor="text1"/>
          <w:sz w:val="28"/>
          <w:szCs w:val="28"/>
        </w:rPr>
        <w:t xml:space="preserve">; </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Дубініна О.В. – експерт міжнародного проєкту Fundacji Rozwoyu Spoleczeństwa Informacyjnego (</w:t>
      </w:r>
      <w:hyperlink r:id="rId16">
        <w:r w:rsidRPr="00C01D14">
          <w:rPr>
            <w:color w:val="2E353D" w:themeColor="text1"/>
            <w:sz w:val="28"/>
            <w:szCs w:val="28"/>
          </w:rPr>
          <w:t>«Biblioteka dla wszystkich. Moje miejsce»</w:t>
        </w:r>
      </w:hyperlink>
      <w:r w:rsidRPr="00C01D14">
        <w:rPr>
          <w:color w:val="2E353D" w:themeColor="text1"/>
          <w:sz w:val="28"/>
          <w:szCs w:val="28"/>
        </w:rPr>
        <w:t>). 10.01.2024 – 30.04.2025 (Умова для експертів 11/BdW/2024) ;</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Дубініна О.В. – член Комісії з оцінки Всеукраїнського конкурсу захисту науково-дослідницьких робіт  Малої академії наук України відділення іноземної філології та зарубіжної літератури. Секція «Польська мова і польськомовна література». На підставі угоди від 23 січня 2023 р. ;</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Казюк Я.М. – член робочої підгрупи при Міністерстві фінансів з реформування системи управління державними фінансами (місцевих фінансів) (2018 – по т.ч.). Наказ Міністерства фінансів України від 11 грудня 2019 р. № 518 </w:t>
      </w:r>
      <w:hyperlink r:id="rId17" w:history="1">
        <w:r w:rsidRPr="00C01D14">
          <w:rPr>
            <w:rStyle w:val="a7"/>
            <w:color w:val="2E353D" w:themeColor="text1"/>
            <w:sz w:val="28"/>
            <w:szCs w:val="28"/>
          </w:rPr>
          <w:t>https://is.gd/5F9Tnt</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Казюк Я.М. – позаштатний консультант (член робочих груп) Комітету ВРУ з питань організації державної влади, місцевого самоврядування, регіонального розвитку та містобудування (у т.ч. підкомітету з питань регіональної політики та місцевих бюджетів). Сайт Верховної Ради України</w:t>
      </w:r>
      <w:r w:rsidRPr="00C01D14">
        <w:rPr>
          <w:color w:val="2E353D" w:themeColor="text1"/>
          <w:sz w:val="28"/>
          <w:szCs w:val="28"/>
          <w:lang w:val="en-US"/>
        </w:rPr>
        <w:t> </w:t>
      </w:r>
      <w:hyperlink r:id="rId18" w:history="1">
        <w:r w:rsidRPr="00C01D14">
          <w:rPr>
            <w:rStyle w:val="a7"/>
            <w:color w:val="2E353D" w:themeColor="text1"/>
            <w:sz w:val="28"/>
            <w:szCs w:val="28"/>
          </w:rPr>
          <w:t>https://is.gd/y71otT</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Ковтун О.А. – експерт з акредитації освітніх програм Національного агентства із забезпечення якості вищої освіти за спеціальністю 281 Публічне управління та адміністрування. Додаток про включення до Реєстру експертів з числа НПП від 21 листопада 2023 р. </w:t>
      </w:r>
      <w:hyperlink r:id="rId19" w:history="1">
        <w:r w:rsidRPr="00C01D14">
          <w:rPr>
            <w:rStyle w:val="a7"/>
            <w:color w:val="2E353D" w:themeColor="text1"/>
            <w:sz w:val="28"/>
            <w:szCs w:val="28"/>
          </w:rPr>
          <w:t>https://is.gd/0cPUz6</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Ковтун О.А. – член експертної групи із соціальної та здоров’язбережувальної освітньої галузі (основи здоров’я, економіка, </w:t>
      </w:r>
      <w:r w:rsidRPr="00C01D14">
        <w:rPr>
          <w:color w:val="2E353D" w:themeColor="text1"/>
          <w:sz w:val="28"/>
          <w:szCs w:val="28"/>
        </w:rPr>
        <w:lastRenderedPageBreak/>
        <w:t xml:space="preserve">підприємництво і фінансова грамотність, захист України). </w:t>
      </w:r>
      <w:r w:rsidRPr="00C01D14">
        <w:rPr>
          <w:rFonts w:eastAsia="SimSun"/>
          <w:color w:val="2E353D" w:themeColor="text1"/>
          <w:sz w:val="28"/>
          <w:szCs w:val="28"/>
        </w:rPr>
        <w:t xml:space="preserve">Наказ МОН України від 20 листопада 2024 р. № 1636. </w:t>
      </w:r>
      <w:hyperlink r:id="rId20" w:tgtFrame="_blank" w:history="1">
        <w:r w:rsidRPr="00C01D14">
          <w:rPr>
            <w:rStyle w:val="a7"/>
            <w:color w:val="2E353D" w:themeColor="text1"/>
            <w:sz w:val="28"/>
            <w:szCs w:val="28"/>
            <w:shd w:val="clear" w:color="auto" w:fill="FFFFFF"/>
          </w:rPr>
          <w:t>http://surl.li/qltrxa</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shd w:val="clear" w:color="auto" w:fill="FFFFFF"/>
        </w:rPr>
      </w:pPr>
      <w:r w:rsidRPr="00C01D14">
        <w:rPr>
          <w:color w:val="2E353D" w:themeColor="text1"/>
          <w:sz w:val="28"/>
          <w:szCs w:val="28"/>
        </w:rPr>
        <w:t>– Кравченко Г.Ю. – член е</w:t>
      </w:r>
      <w:r w:rsidRPr="00C01D14">
        <w:rPr>
          <w:color w:val="2E353D" w:themeColor="text1"/>
          <w:sz w:val="28"/>
          <w:szCs w:val="28"/>
          <w:shd w:val="clear" w:color="auto" w:fill="FFFFFF"/>
        </w:rPr>
        <w:t xml:space="preserve">кспертної групи з професійної (професійно-технічної) освіти. </w:t>
      </w:r>
      <w:r w:rsidRPr="00C01D14">
        <w:rPr>
          <w:rFonts w:eastAsia="SimSun"/>
          <w:color w:val="2E353D" w:themeColor="text1"/>
          <w:sz w:val="28"/>
          <w:szCs w:val="28"/>
        </w:rPr>
        <w:t xml:space="preserve">Наказ МОН України від 20 листопада 2024 р. № 1636 </w:t>
      </w:r>
      <w:hyperlink r:id="rId21" w:tgtFrame="_blank" w:history="1">
        <w:r w:rsidRPr="00C01D14">
          <w:rPr>
            <w:rStyle w:val="a7"/>
            <w:color w:val="2E353D" w:themeColor="text1"/>
            <w:sz w:val="28"/>
            <w:szCs w:val="28"/>
            <w:shd w:val="clear" w:color="auto" w:fill="FFFFFF"/>
          </w:rPr>
          <w:t>http://surl.li/qltrxa</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Мороз В.В. – г</w:t>
      </w:r>
      <w:r w:rsidRPr="00C01D14">
        <w:rPr>
          <w:color w:val="2E353D" w:themeColor="text1"/>
          <w:sz w:val="28"/>
          <w:szCs w:val="28"/>
          <w:shd w:val="clear" w:color="auto" w:fill="FFFFFF"/>
        </w:rPr>
        <w:t xml:space="preserve">олова ГО «Цифрова агенція е-Екологія». </w:t>
      </w:r>
      <w:hyperlink r:id="rId22" w:history="1">
        <w:r w:rsidRPr="00C01D14">
          <w:rPr>
            <w:rStyle w:val="a7"/>
            <w:color w:val="2E353D" w:themeColor="text1"/>
            <w:sz w:val="28"/>
            <w:szCs w:val="28"/>
            <w:shd w:val="clear" w:color="auto" w:fill="FFFFFF"/>
          </w:rPr>
          <w:t>https://e-ecology.digital/</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Олійник Н.І. – розробляв  професійний стандарт Енергетичний аудитор процесів. </w:t>
      </w:r>
      <w:hyperlink r:id="rId23" w:history="1">
        <w:r w:rsidRPr="00C01D14">
          <w:rPr>
            <w:rStyle w:val="a7"/>
            <w:color w:val="2E353D" w:themeColor="text1"/>
            <w:sz w:val="28"/>
            <w:szCs w:val="28"/>
          </w:rPr>
          <w:t>https://register.nqa.gov.ua/profstandart/energeticnij-auditor-procesiv (2024</w:t>
        </w:r>
      </w:hyperlink>
      <w:r w:rsidRPr="00C01D14">
        <w:rPr>
          <w:color w:val="2E353D" w:themeColor="text1"/>
          <w:sz w:val="28"/>
          <w:szCs w:val="28"/>
        </w:rPr>
        <w:t xml:space="preserve"> рік) ;</w:t>
      </w:r>
    </w:p>
    <w:p w:rsidR="00F6519C" w:rsidRPr="00C01D14" w:rsidRDefault="00F6519C" w:rsidP="00F6519C">
      <w:pPr>
        <w:spacing w:line="276" w:lineRule="auto"/>
        <w:ind w:firstLine="709"/>
        <w:jc w:val="both"/>
        <w:rPr>
          <w:color w:val="2E353D" w:themeColor="text1"/>
          <w:sz w:val="28"/>
          <w:szCs w:val="28"/>
          <w:shd w:val="clear" w:color="auto" w:fill="FFFFFF"/>
        </w:rPr>
      </w:pPr>
      <w:r w:rsidRPr="00C01D14">
        <w:rPr>
          <w:color w:val="2E353D" w:themeColor="text1"/>
          <w:sz w:val="28"/>
          <w:szCs w:val="28"/>
        </w:rPr>
        <w:t xml:space="preserve">– Олійник Н.І. – розробляв професійний стандарт Енергетичний аудитор транспорту. </w:t>
      </w:r>
      <w:hyperlink r:id="rId24" w:history="1">
        <w:r w:rsidRPr="00C01D14">
          <w:rPr>
            <w:rStyle w:val="a7"/>
            <w:color w:val="2E353D" w:themeColor="text1"/>
            <w:sz w:val="28"/>
            <w:szCs w:val="28"/>
          </w:rPr>
          <w:t>https://register.nqa.gov.ua/profstandart/energeticnij-auditor-transportu (2024</w:t>
        </w:r>
      </w:hyperlink>
      <w:r w:rsidRPr="00C01D14">
        <w:rPr>
          <w:color w:val="2E353D" w:themeColor="text1"/>
          <w:sz w:val="28"/>
          <w:szCs w:val="28"/>
        </w:rPr>
        <w:t xml:space="preserve"> рік) ;</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Олійник Н.І. – ч</w:t>
      </w:r>
      <w:r w:rsidRPr="00C01D14">
        <w:rPr>
          <w:color w:val="2E353D" w:themeColor="text1"/>
          <w:sz w:val="28"/>
          <w:szCs w:val="28"/>
          <w:shd w:val="clear" w:color="auto" w:fill="FFFFFF"/>
        </w:rPr>
        <w:t>лен Робочої групи Міністерства розвитку громад, територій та інфраструктури України з розробки Професійного стандарту енергоаудитора будівель. Наказ Мінінфраструктури від 20.05.2023 р. № 92-Г</w:t>
      </w:r>
    </w:p>
    <w:p w:rsidR="00F6519C" w:rsidRPr="00C01D14" w:rsidRDefault="00F6519C" w:rsidP="00F6519C">
      <w:pPr>
        <w:spacing w:line="276" w:lineRule="auto"/>
        <w:ind w:firstLine="709"/>
        <w:jc w:val="both"/>
        <w:rPr>
          <w:color w:val="2E353D" w:themeColor="text1"/>
          <w:sz w:val="28"/>
          <w:szCs w:val="28"/>
          <w:shd w:val="clear" w:color="auto" w:fill="FFFFFF"/>
        </w:rPr>
      </w:pPr>
      <w:r w:rsidRPr="00C01D14">
        <w:rPr>
          <w:color w:val="2E353D" w:themeColor="text1"/>
          <w:sz w:val="28"/>
          <w:szCs w:val="28"/>
        </w:rPr>
        <w:t>– Олійник Н.І. – ч</w:t>
      </w:r>
      <w:r w:rsidRPr="00C01D14">
        <w:rPr>
          <w:color w:val="2E353D" w:themeColor="text1"/>
          <w:sz w:val="28"/>
          <w:szCs w:val="28"/>
          <w:shd w:val="clear" w:color="auto" w:fill="FFFFFF"/>
        </w:rPr>
        <w:t>лен робочих груп Держенергоефективності України з розробки професійних стандартів: енергоаудитора процесів та енергоаудитора транспорту.  Наказ Держенергоефективності від 15.03.2023 р. № 19</w:t>
      </w:r>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Олійник Н.І. – ч</w:t>
      </w:r>
      <w:r w:rsidRPr="00C01D14">
        <w:rPr>
          <w:color w:val="2E353D" w:themeColor="text1"/>
          <w:sz w:val="28"/>
          <w:szCs w:val="28"/>
          <w:shd w:val="clear" w:color="auto" w:fill="FFFFFF"/>
        </w:rPr>
        <w:t>лен робочої групи Держенергоефективності України з розроблення професійного стандарту енергетичного аудитора процесів. Наказ Держенергоефективності від 14.06.2023 р. № 36</w:t>
      </w:r>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Олійник Н.І. – ч</w:t>
      </w:r>
      <w:r w:rsidRPr="00C01D14">
        <w:rPr>
          <w:color w:val="2E353D" w:themeColor="text1"/>
          <w:sz w:val="28"/>
          <w:szCs w:val="28"/>
          <w:shd w:val="clear" w:color="auto" w:fill="FFFFFF"/>
        </w:rPr>
        <w:t>лен робочої групи Держенергоефективності України з розроблення професійного стандарту енергетичного аудитора транспорту.  Наказ Держенергоефективності від 14.06.2023 р. № 37</w:t>
      </w:r>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Олійник Н.І. – консультант </w:t>
      </w:r>
      <w:r w:rsidRPr="00C01D14">
        <w:rPr>
          <w:color w:val="2E353D" w:themeColor="text1"/>
          <w:sz w:val="28"/>
          <w:szCs w:val="28"/>
          <w:shd w:val="clear" w:color="auto" w:fill="FFFFFF"/>
        </w:rPr>
        <w:t xml:space="preserve">робочої групи </w:t>
      </w:r>
      <w:r w:rsidRPr="00C01D14">
        <w:rPr>
          <w:bCs/>
          <w:color w:val="2E353D" w:themeColor="text1"/>
          <w:sz w:val="28"/>
          <w:szCs w:val="28"/>
        </w:rPr>
        <w:t xml:space="preserve">КПІ ім. Ігоря Сікорського з питань розроблення проєкту професійного стандарту «Професіонал з енергетичного менеджменту». </w:t>
      </w:r>
      <w:r w:rsidRPr="00C01D14">
        <w:rPr>
          <w:color w:val="2E353D" w:themeColor="text1"/>
          <w:sz w:val="28"/>
          <w:szCs w:val="28"/>
          <w:shd w:val="clear" w:color="auto" w:fill="FFFFFF"/>
        </w:rPr>
        <w:t>Наказ НТУ України 25.03.2024 р. № 210/2</w:t>
      </w:r>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Петроє О.М. – експерт з акредитації освітніх програм Національного агентства із забезпечення якості вищої освіти за спеціальністю 281 Публічне управління та адміністрування. Додаток про включення до Реєстру експертів з числа НПП від 21 лютого 2023 р. </w:t>
      </w:r>
      <w:hyperlink r:id="rId25" w:history="1">
        <w:r w:rsidRPr="00C01D14">
          <w:rPr>
            <w:rStyle w:val="a7"/>
            <w:color w:val="2E353D" w:themeColor="text1"/>
            <w:sz w:val="28"/>
            <w:szCs w:val="28"/>
          </w:rPr>
          <w:t>https://is.gd/0cPUz6</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Петроє О.М. – член Комісії з оцінки корупційних ризиків Пенсійного фонду України. Наказ Пенсійного фонду України від 04.02.2021 р. № 12 </w:t>
      </w:r>
      <w:hyperlink r:id="rId26">
        <w:r w:rsidRPr="00C01D14">
          <w:rPr>
            <w:color w:val="2E353D" w:themeColor="text1"/>
            <w:sz w:val="28"/>
            <w:szCs w:val="28"/>
            <w:u w:val="single"/>
          </w:rPr>
          <w:t>https://www.pfu.gov.ua/content/uploads/2019/04/nakaz-12-sklad.pdf</w:t>
        </w:r>
      </w:hyperlink>
      <w:r w:rsidRPr="00C01D14">
        <w:rPr>
          <w:color w:val="2E353D" w:themeColor="text1"/>
          <w:sz w:val="28"/>
          <w:szCs w:val="28"/>
        </w:rPr>
        <w:t xml:space="preserve"> ;</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Петроє О.М. – член Науково-експертної ради Вищої школи публічного управління Національного агентства України з питань державної служби. Персональний склад науково-експертної ради Вищої школи публічного управління: </w:t>
      </w:r>
      <w:hyperlink r:id="rId27">
        <w:r w:rsidRPr="00C01D14">
          <w:rPr>
            <w:color w:val="2E353D" w:themeColor="text1"/>
            <w:sz w:val="28"/>
            <w:szCs w:val="28"/>
            <w:u w:val="single"/>
          </w:rPr>
          <w:t>https://hs.gov.ua/naukovo-ekspertna-diyalnist/</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lastRenderedPageBreak/>
        <w:t>– Петроє О.М. – заступник члена Моніторингового комітету (МК) Програми Interreg VI-A NEXT Угорщина-Словаччина-Румунія-Україна (2022-2027). Програма (Interreg VI-A) NEXT Угорщина-Словаччина-Румунія-Україна, ухвалена Європейською Комісією 3 листопада 2022 року;</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Петроє О.М. – заступник члена Моніторингового комітету (МК) Програми Interreg VI-A NEXT Угорщина-Словаччина-Румунія-Україна (2022–2027). Програма (Interreg VI-A) ухвалена Європейською Комісією 03 листопада 2022 року;</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Смутчак З.В. – експерт з акредитації освітніх програм Національного агентства із забезпечення якості вищої освіти за спеціальностями 51 – Економіка, 73 – Менеджмент, 71 – Облік і оподаткування. Додаток про включення до Реєстру експертів з числа НПП від 27 лютого 2024 р.;</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w:t>
      </w:r>
      <w:r w:rsidRPr="00C01D14">
        <w:rPr>
          <w:rFonts w:eastAsia="SimSun"/>
          <w:color w:val="2E353D" w:themeColor="text1"/>
          <w:sz w:val="28"/>
          <w:szCs w:val="28"/>
        </w:rPr>
        <w:t>Супрун В.В. – член е</w:t>
      </w:r>
      <w:r w:rsidRPr="00C01D14">
        <w:rPr>
          <w:color w:val="2E353D" w:themeColor="text1"/>
          <w:sz w:val="28"/>
          <w:szCs w:val="28"/>
          <w:shd w:val="clear" w:color="auto" w:fill="FFFFFF"/>
        </w:rPr>
        <w:t xml:space="preserve">кспертної групи з професійної (професійно-технічної) освіти. </w:t>
      </w:r>
      <w:r w:rsidRPr="00C01D14">
        <w:rPr>
          <w:rFonts w:eastAsia="SimSun"/>
          <w:color w:val="2E353D" w:themeColor="text1"/>
          <w:sz w:val="28"/>
          <w:szCs w:val="28"/>
        </w:rPr>
        <w:t xml:space="preserve">Наказ МОН України від 20 листопада 2024 р. № 1636 </w:t>
      </w:r>
      <w:hyperlink r:id="rId28" w:tgtFrame="_blank" w:history="1">
        <w:r w:rsidRPr="00C01D14">
          <w:rPr>
            <w:rStyle w:val="a7"/>
            <w:color w:val="2E353D" w:themeColor="text1"/>
            <w:sz w:val="28"/>
            <w:szCs w:val="28"/>
            <w:shd w:val="clear" w:color="auto" w:fill="FFFFFF"/>
          </w:rPr>
          <w:t>http://surl.li/qltrxa</w:t>
        </w:r>
      </w:hyperlink>
      <w:r w:rsidRPr="00C01D14">
        <w:rPr>
          <w:color w:val="2E353D" w:themeColor="text1"/>
          <w:sz w:val="28"/>
          <w:szCs w:val="28"/>
        </w:rPr>
        <w:t xml:space="preserve">; </w:t>
      </w:r>
    </w:p>
    <w:p w:rsidR="00F6519C" w:rsidRPr="00C01D14" w:rsidRDefault="00F6519C" w:rsidP="00F6519C">
      <w:pPr>
        <w:spacing w:line="276" w:lineRule="auto"/>
        <w:ind w:firstLine="709"/>
        <w:jc w:val="both"/>
        <w:rPr>
          <w:bCs/>
          <w:color w:val="2E353D" w:themeColor="text1"/>
          <w:sz w:val="28"/>
          <w:szCs w:val="28"/>
        </w:rPr>
      </w:pPr>
      <w:r w:rsidRPr="00C01D14">
        <w:rPr>
          <w:color w:val="2E353D" w:themeColor="text1"/>
          <w:sz w:val="28"/>
          <w:szCs w:val="28"/>
        </w:rPr>
        <w:t>– </w:t>
      </w:r>
      <w:r w:rsidRPr="00C01D14">
        <w:rPr>
          <w:rFonts w:eastAsia="SimSun"/>
          <w:color w:val="2E353D" w:themeColor="text1"/>
          <w:sz w:val="28"/>
          <w:szCs w:val="28"/>
        </w:rPr>
        <w:t xml:space="preserve">Супрун В.В. – член комісії з професійної педагогіки, психології та змісту освіти Науково-методичної ради МОН України. Наказ МОН України від 22 січня 2021 р. № 95. </w:t>
      </w:r>
      <w:r w:rsidRPr="00C01D14">
        <w:rPr>
          <w:bCs/>
          <w:color w:val="2E353D" w:themeColor="text1"/>
          <w:sz w:val="28"/>
          <w:szCs w:val="28"/>
        </w:rPr>
        <w:t>Експерт з акредитації кваліфікаційних центрів Національного агентства кваліфікацій;</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Тягур Л.М. – член робочої групи з розробки професійного стандарту «Інструктор з просторового орієнтування та мобільності». Наказ НАК «Про направлення Висновку до проєкту професійного стандарту» № 02/01.01_09/1890 від 08.112024;</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02-07 червня 2024 р., Тягур Л.М. – експерт літньої школи для представників/-ць органів місцевого самоврядування та директорів центрів надання соціальних послуг за спеціально розробленою програмою «Соціальне партнерство у системі надання соціальних послуг на рівні громад» (с. Тарашани). Реалізована за сприяння Програми розвитку ООН (UNDP) в Україні та фінансової підтримки Європейського Союзу, наданої в межах проєкту «EU4Recovery – Розширення можливостей громад в Україні» Центром професійного зростання «PsyUpgrade» спільно з ДЗВО «Університет менеджменту освіти» Національної академії педагогічних наук України та громадською організацією «Центр суспільних інновацій і партнерства «Успіх» ;</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26–31 серпня 2024 р., Тягур Л.М. – експерт Школи з ефективного менеджменту соціальної роботи та системи соціальних послуг у територіальній громаді (Одеса,). Школу організовано та проведено за сприяння Програми розвитку ООН (UNDP) в Україні та фінансової підтримки Уряду Швеції;</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Тягур Л.М. – е</w:t>
      </w:r>
      <w:r w:rsidRPr="00C01D14">
        <w:rPr>
          <w:bCs/>
          <w:color w:val="2E353D" w:themeColor="text1"/>
          <w:sz w:val="28"/>
          <w:szCs w:val="28"/>
        </w:rPr>
        <w:t>ксперт з акредитації кваліфікаційних центрів Національного агентства кваліфікацій</w:t>
      </w:r>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lastRenderedPageBreak/>
        <w:t>– 19 вересня – 4 жовтня 2024 р., Тягур Л.М. – проводила курси підвищення посадових осіб органів місцевого самоврядування та фахівців соціальної роботи у сфері соціального захисту Чернівецької області за спеціальною професійною (сертифікатною) програмою «Діяльність громад у забезпеченні права громадян на соціальний захист» організовано за сприяння Агентства ООН у справах біженців спільно з Центром професійного зростання «PsyUpgrade» у співпраці з ДЗВО «Університет менеджменту освіти» та громадською організацією «Центр суспільних інновацій і партнерства «Успіх», м. Чернівці, Чернівецька область. Проєкт реалізується в рамках підтримки місцевої системи соціального захисту для допомоги внутрішньо переміщеним і особам, постраждалим від конфлікту;</w:t>
      </w:r>
    </w:p>
    <w:p w:rsidR="00F6519C" w:rsidRPr="00C01D14" w:rsidRDefault="00F6519C" w:rsidP="00F6519C">
      <w:pPr>
        <w:spacing w:line="276" w:lineRule="auto"/>
        <w:ind w:firstLine="709"/>
        <w:jc w:val="both"/>
        <w:rPr>
          <w:color w:val="2E353D" w:themeColor="text1"/>
          <w:sz w:val="28"/>
          <w:szCs w:val="28"/>
        </w:rPr>
      </w:pPr>
      <w:r w:rsidRPr="00C01D14">
        <w:rPr>
          <w:bCs/>
          <w:color w:val="2E353D" w:themeColor="text1"/>
          <w:sz w:val="28"/>
          <w:szCs w:val="28"/>
        </w:rPr>
        <w:t xml:space="preserve">– Чаусова Т.В. – експерт з акредитації кваліфікаційних центрів Національного агентства кваліфікацій (2023) </w:t>
      </w:r>
      <w:hyperlink r:id="rId29" w:history="1">
        <w:r w:rsidRPr="00C01D14">
          <w:rPr>
            <w:rStyle w:val="a7"/>
            <w:color w:val="2E353D" w:themeColor="text1"/>
            <w:sz w:val="28"/>
            <w:szCs w:val="28"/>
          </w:rPr>
          <w:t>https://is.gd/0cPUz6</w:t>
        </w:r>
      </w:hyperlink>
      <w:r w:rsidRPr="00C01D14">
        <w:rPr>
          <w:color w:val="2E353D" w:themeColor="text1"/>
          <w:sz w:val="28"/>
          <w:szCs w:val="28"/>
        </w:rPr>
        <w:t>.</w:t>
      </w:r>
    </w:p>
    <w:p w:rsidR="00F6519C" w:rsidRPr="00C01D14" w:rsidRDefault="00F6519C" w:rsidP="00F6519C">
      <w:pPr>
        <w:spacing w:line="276" w:lineRule="auto"/>
        <w:ind w:firstLine="709"/>
        <w:jc w:val="both"/>
        <w:rPr>
          <w:color w:val="2E353D" w:themeColor="text1"/>
          <w:sz w:val="28"/>
          <w:szCs w:val="28"/>
        </w:rPr>
      </w:pPr>
      <w:r w:rsidRPr="00C01D14">
        <w:rPr>
          <w:b/>
          <w:color w:val="2E353D" w:themeColor="text1"/>
          <w:sz w:val="28"/>
          <w:szCs w:val="28"/>
        </w:rPr>
        <w:t>На виконання п. 3</w:t>
      </w:r>
      <w:r w:rsidRPr="00C01D14">
        <w:rPr>
          <w:color w:val="2E353D" w:themeColor="text1"/>
          <w:sz w:val="28"/>
          <w:szCs w:val="28"/>
        </w:rPr>
        <w:t xml:space="preserve"> </w:t>
      </w:r>
      <w:r w:rsidRPr="00C01D14">
        <w:rPr>
          <w:b/>
          <w:color w:val="2E353D" w:themeColor="text1"/>
          <w:sz w:val="28"/>
          <w:szCs w:val="28"/>
        </w:rPr>
        <w:t xml:space="preserve">«Експертиза навчальної, навчально-методичної літератури для закладів дошкільної, загальної середньої (зокрема для дітей з особливим освітніми потребами), позашкільної, професійної (професійно-технічної) освіти для надання грифів МОН України» </w:t>
      </w:r>
      <w:r w:rsidRPr="00C01D14">
        <w:rPr>
          <w:rFonts w:eastAsia="Calibri"/>
          <w:color w:val="2E353D" w:themeColor="text1"/>
          <w:sz w:val="28"/>
          <w:szCs w:val="28"/>
          <w:lang w:eastAsia="en-US"/>
        </w:rPr>
        <w:t>викладачі кафедри економіки, підприємництва та менеджменту:</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Бурлаєнко Т.І. – брала участь у роботі предметної (галузевої) експертної комісії з економіки, підприємливості та фінансової грамотності  МОН України Підготовлено експертні висновки щодо надання грифу «Рекомендовано Міністерством освіти і науки України»:</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1. Підприємництво та фінансова грамотність: навчальний посібник для 8 класу закладів загальної середньої освіти, автор: Рудан Віталій.</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2. Підручник «Підприємництво і фінансова грамотність» для 8 класу закладів загальної середньої освіти Частина 1. 43 с., автор Ірина Стеценко.</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3. Підприємництво і фінансова грамотність»: підручник для 8 класу закладів загальної середньої освіти, авторський колектив під керівництвом А.Я. Кузнєцової.</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4. Підприємство і фінансова грамотність. Посібник  для 8 класу для закладів загальної середньої освіти. Частинa 2. (автор: Грущинська Н.М.).</w:t>
      </w:r>
    </w:p>
    <w:p w:rsidR="00F6519C" w:rsidRPr="00C01D14" w:rsidRDefault="00F6519C" w:rsidP="00F6519C">
      <w:pPr>
        <w:tabs>
          <w:tab w:val="left" w:pos="720"/>
        </w:tabs>
        <w:spacing w:line="276" w:lineRule="auto"/>
        <w:ind w:firstLine="709"/>
        <w:jc w:val="both"/>
        <w:rPr>
          <w:color w:val="2E353D" w:themeColor="text1"/>
          <w:sz w:val="28"/>
          <w:szCs w:val="28"/>
        </w:rPr>
      </w:pPr>
      <w:r w:rsidRPr="00C01D14">
        <w:rPr>
          <w:color w:val="2E353D" w:themeColor="text1"/>
          <w:sz w:val="28"/>
          <w:szCs w:val="28"/>
        </w:rPr>
        <w:t>5. Навчальна програма: курс за вибором «Екоспоживач» (для здобувачів освіти 5-6 класів закладів загальної середньої освіти), автори: Криховець-Хом’як Л.Я. – методист відділу методик навчальних предметів природничо-математичного циклу, технологій та фізичної культури Тернопільського обласного комунального інституту післядипломної педагогічної освіти; Чарторинська Л.І. – учитель ЗОШ І-ІІІ ступенів № 1 м. Зборова Тернопільської області; Вітенко І.М. – заступник директора з науково-методичної роботи та міжнародного співробітництва Тернопільського обласного комунального інституту післядипломної педагогічної освіти, кандидат географічних наук).</w:t>
      </w:r>
    </w:p>
    <w:p w:rsidR="00F6519C" w:rsidRPr="00C01D14" w:rsidRDefault="00F6519C" w:rsidP="00F6519C">
      <w:pPr>
        <w:tabs>
          <w:tab w:val="left" w:pos="720"/>
        </w:tabs>
        <w:spacing w:line="276" w:lineRule="auto"/>
        <w:ind w:firstLine="709"/>
        <w:jc w:val="both"/>
        <w:rPr>
          <w:color w:val="2E353D" w:themeColor="text1"/>
          <w:sz w:val="28"/>
          <w:szCs w:val="28"/>
        </w:rPr>
      </w:pPr>
      <w:r w:rsidRPr="00C01D14">
        <w:rPr>
          <w:color w:val="2E353D" w:themeColor="text1"/>
          <w:sz w:val="28"/>
          <w:szCs w:val="28"/>
        </w:rPr>
        <w:lastRenderedPageBreak/>
        <w:t>6. Навчальна програма: курс за вибором/факультатив «Економіка і фінанси. 8-9 класи» (для здобувачів освіти 8-9 класів закладів загальної середньої освіти), авторка: Сєрік Юлія Вадимівна, к.е.н., доцент, вчитель економіки та фінансової грамотності ЗОШ № 166, м. Київ).</w:t>
      </w:r>
    </w:p>
    <w:p w:rsidR="00F6519C" w:rsidRPr="00C01D14" w:rsidRDefault="00F6519C" w:rsidP="00F6519C">
      <w:pPr>
        <w:spacing w:line="276" w:lineRule="auto"/>
        <w:ind w:firstLine="709"/>
        <w:jc w:val="both"/>
        <w:rPr>
          <w:color w:val="2E353D" w:themeColor="text1"/>
          <w:sz w:val="28"/>
          <w:szCs w:val="28"/>
        </w:rPr>
      </w:pPr>
      <w:r w:rsidRPr="00C01D14">
        <w:rPr>
          <w:b/>
          <w:bCs/>
          <w:color w:val="2E353D" w:themeColor="text1"/>
          <w:sz w:val="28"/>
          <w:szCs w:val="28"/>
        </w:rPr>
        <w:t xml:space="preserve">На виконання п. 35. «Проведення спільних науково-методичних конференцій, науково-практичних семінарів, круглих столів, вебінарів тощо, зокрема з проблем готовності і технологій підготовки учасників освітнього процесу до дій у надзвичайних ситуаціях» </w:t>
      </w:r>
      <w:r w:rsidRPr="00C01D14">
        <w:rPr>
          <w:bCs/>
          <w:color w:val="2E353D" w:themeColor="text1"/>
          <w:sz w:val="28"/>
          <w:szCs w:val="28"/>
        </w:rPr>
        <w:t>к</w:t>
      </w:r>
      <w:r w:rsidRPr="00C01D14">
        <w:rPr>
          <w:color w:val="2E353D" w:themeColor="text1"/>
          <w:sz w:val="28"/>
          <w:szCs w:val="28"/>
        </w:rPr>
        <w:t>афедрою психології та особистісного розвитку організовано та проведено заходи:</w:t>
      </w:r>
    </w:p>
    <w:p w:rsidR="00F6519C" w:rsidRPr="00C01D14" w:rsidRDefault="00F6519C" w:rsidP="00F6519C">
      <w:pPr>
        <w:autoSpaceDE w:val="0"/>
        <w:autoSpaceDN w:val="0"/>
        <w:adjustRightInd w:val="0"/>
        <w:spacing w:line="276" w:lineRule="auto"/>
        <w:ind w:firstLine="709"/>
        <w:jc w:val="both"/>
        <w:rPr>
          <w:color w:val="2E353D" w:themeColor="text1"/>
          <w:sz w:val="28"/>
          <w:szCs w:val="28"/>
        </w:rPr>
      </w:pPr>
      <w:r w:rsidRPr="00C01D14">
        <w:rPr>
          <w:color w:val="2E353D" w:themeColor="text1"/>
          <w:sz w:val="28"/>
          <w:szCs w:val="28"/>
        </w:rPr>
        <w:t>– 10 квітня 2024 р., ІV Міжнародна науково-практична конференція «Наука і молодь – 2024: пріоритетні напрями глобалізаційних змін», м. Київ, УМО;</w:t>
      </w:r>
    </w:p>
    <w:p w:rsidR="00F6519C" w:rsidRPr="00C01D14" w:rsidRDefault="00F6519C" w:rsidP="00F6519C">
      <w:pPr>
        <w:autoSpaceDE w:val="0"/>
        <w:autoSpaceDN w:val="0"/>
        <w:adjustRightInd w:val="0"/>
        <w:spacing w:line="276" w:lineRule="auto"/>
        <w:ind w:firstLine="709"/>
        <w:jc w:val="both"/>
        <w:rPr>
          <w:color w:val="2E353D" w:themeColor="text1"/>
          <w:sz w:val="28"/>
          <w:szCs w:val="28"/>
        </w:rPr>
      </w:pPr>
      <w:r w:rsidRPr="00C01D14">
        <w:rPr>
          <w:color w:val="2E353D" w:themeColor="text1"/>
          <w:sz w:val="28"/>
          <w:szCs w:val="28"/>
        </w:rPr>
        <w:t xml:space="preserve">– 22 травня 2024 р., ХІІІ Міжнародна науково-практична конференція </w:t>
      </w:r>
      <w:r w:rsidRPr="00C01D14">
        <w:rPr>
          <w:caps/>
          <w:color w:val="2E353D" w:themeColor="text1"/>
          <w:sz w:val="28"/>
          <w:szCs w:val="28"/>
        </w:rPr>
        <w:t>«П</w:t>
      </w:r>
      <w:r w:rsidRPr="00C01D14">
        <w:rPr>
          <w:color w:val="2E353D" w:themeColor="text1"/>
          <w:sz w:val="28"/>
          <w:szCs w:val="28"/>
        </w:rPr>
        <w:t>сихолого-педагогічний супровід професійної підготовки та підвищення кваліфікації фахівців в умовах воєнного стану</w:t>
      </w:r>
      <w:r w:rsidRPr="00C01D14">
        <w:rPr>
          <w:caps/>
          <w:color w:val="2E353D" w:themeColor="text1"/>
          <w:sz w:val="28"/>
          <w:szCs w:val="28"/>
        </w:rPr>
        <w:t>»</w:t>
      </w:r>
      <w:r w:rsidRPr="00C01D14">
        <w:rPr>
          <w:color w:val="2E353D" w:themeColor="text1"/>
          <w:sz w:val="28"/>
          <w:szCs w:val="28"/>
        </w:rPr>
        <w:t>;</w:t>
      </w:r>
    </w:p>
    <w:p w:rsidR="00F6519C" w:rsidRPr="00C01D14" w:rsidRDefault="00F6519C" w:rsidP="00F6519C">
      <w:pPr>
        <w:autoSpaceDE w:val="0"/>
        <w:autoSpaceDN w:val="0"/>
        <w:adjustRightInd w:val="0"/>
        <w:spacing w:line="276" w:lineRule="auto"/>
        <w:ind w:firstLine="709"/>
        <w:jc w:val="both"/>
        <w:rPr>
          <w:color w:val="2E353D" w:themeColor="text1"/>
          <w:sz w:val="28"/>
          <w:szCs w:val="28"/>
        </w:rPr>
      </w:pPr>
      <w:r w:rsidRPr="00C01D14">
        <w:rPr>
          <w:color w:val="2E353D" w:themeColor="text1"/>
          <w:sz w:val="28"/>
          <w:szCs w:val="28"/>
        </w:rPr>
        <w:t>Семінари (регіональні, на рівні ННІМП):</w:t>
      </w:r>
    </w:p>
    <w:p w:rsidR="00F6519C" w:rsidRPr="00C01D14" w:rsidRDefault="00F6519C" w:rsidP="00F6519C">
      <w:pPr>
        <w:shd w:val="clear" w:color="auto" w:fill="FFFFFF"/>
        <w:spacing w:line="276" w:lineRule="auto"/>
        <w:ind w:firstLine="709"/>
        <w:jc w:val="both"/>
        <w:rPr>
          <w:bCs/>
          <w:iCs/>
          <w:color w:val="2E353D" w:themeColor="text1"/>
          <w:sz w:val="28"/>
          <w:szCs w:val="28"/>
        </w:rPr>
      </w:pPr>
      <w:r w:rsidRPr="00C01D14">
        <w:rPr>
          <w:bCs/>
          <w:color w:val="2E353D" w:themeColor="text1"/>
          <w:sz w:val="28"/>
          <w:szCs w:val="28"/>
        </w:rPr>
        <w:t>– </w:t>
      </w:r>
      <w:r w:rsidRPr="00C01D14">
        <w:rPr>
          <w:bCs/>
          <w:iCs/>
          <w:color w:val="2E353D" w:themeColor="text1"/>
          <w:sz w:val="28"/>
          <w:szCs w:val="28"/>
        </w:rPr>
        <w:t xml:space="preserve">28 лютого 2024 р., </w:t>
      </w:r>
      <w:r w:rsidRPr="00C01D14">
        <w:rPr>
          <w:bCs/>
          <w:color w:val="2E353D" w:themeColor="text1"/>
          <w:sz w:val="28"/>
          <w:szCs w:val="28"/>
        </w:rPr>
        <w:t>м</w:t>
      </w:r>
      <w:r w:rsidRPr="00C01D14">
        <w:rPr>
          <w:bCs/>
          <w:iCs/>
          <w:color w:val="2E353D" w:themeColor="text1"/>
          <w:sz w:val="28"/>
          <w:szCs w:val="28"/>
        </w:rPr>
        <w:t>іжкафедральний науковий семінар «Психолого-педагогічний супровід підготовки конкурентоспроможних фахівців: виклики сьогодення»;</w:t>
      </w:r>
    </w:p>
    <w:p w:rsidR="00F6519C" w:rsidRPr="00C01D14" w:rsidRDefault="00F6519C" w:rsidP="00F6519C">
      <w:pPr>
        <w:shd w:val="clear" w:color="auto" w:fill="FFFFFF"/>
        <w:tabs>
          <w:tab w:val="left" w:pos="1134"/>
        </w:tabs>
        <w:spacing w:line="276" w:lineRule="auto"/>
        <w:ind w:firstLine="709"/>
        <w:jc w:val="both"/>
        <w:rPr>
          <w:color w:val="2E353D" w:themeColor="text1"/>
          <w:sz w:val="28"/>
          <w:szCs w:val="28"/>
        </w:rPr>
      </w:pPr>
      <w:r w:rsidRPr="00C01D14">
        <w:rPr>
          <w:bCs/>
          <w:color w:val="2E353D" w:themeColor="text1"/>
          <w:sz w:val="28"/>
          <w:szCs w:val="28"/>
        </w:rPr>
        <w:t>– 23; 25-26 вересня 2024 р., семінар за загальною короткостроковою програмою підвищення кваліфікації «Професійне вигорання державних службовців: діагностика, запобігання, профілактика, реабілітація. Зростаюча особистість – зцілене суспільство»</w:t>
      </w:r>
      <w:r w:rsidRPr="00C01D14">
        <w:rPr>
          <w:color w:val="2E353D" w:themeColor="text1"/>
        </w:rPr>
        <w:t>;</w:t>
      </w:r>
    </w:p>
    <w:p w:rsidR="00F6519C" w:rsidRPr="00C01D14" w:rsidRDefault="00F6519C" w:rsidP="00F6519C">
      <w:pPr>
        <w:pStyle w:val="a3"/>
        <w:spacing w:after="0"/>
        <w:ind w:left="0" w:firstLine="709"/>
        <w:jc w:val="both"/>
        <w:rPr>
          <w:rFonts w:ascii="Times New Roman" w:eastAsia="Times New Roman" w:hAnsi="Times New Roman" w:cs="Times New Roman"/>
          <w:bCs/>
          <w:color w:val="2E353D" w:themeColor="text1"/>
          <w:sz w:val="28"/>
          <w:szCs w:val="28"/>
          <w:lang w:eastAsia="uk-UA"/>
        </w:rPr>
      </w:pPr>
      <w:r w:rsidRPr="00C01D14">
        <w:rPr>
          <w:rFonts w:ascii="Times New Roman" w:eastAsia="Times New Roman" w:hAnsi="Times New Roman" w:cs="Times New Roman"/>
          <w:bCs/>
          <w:color w:val="2E353D" w:themeColor="text1"/>
          <w:sz w:val="28"/>
          <w:szCs w:val="28"/>
          <w:lang w:eastAsia="uk-UA"/>
        </w:rPr>
        <w:t xml:space="preserve">– 18 вересня 2024 р., навчальний семінар «8-крокова програма по роботі з втратою для дорослих, дітей та підлітків. Горе в історичній перспективі); </w:t>
      </w:r>
    </w:p>
    <w:p w:rsidR="00F6519C" w:rsidRPr="00C01D14" w:rsidRDefault="00F6519C" w:rsidP="00F6519C">
      <w:pPr>
        <w:pStyle w:val="a3"/>
        <w:tabs>
          <w:tab w:val="left" w:pos="1276"/>
        </w:tabs>
        <w:spacing w:after="0"/>
        <w:ind w:left="0" w:firstLine="709"/>
        <w:jc w:val="both"/>
        <w:rPr>
          <w:rFonts w:ascii="Times New Roman" w:eastAsia="Times New Roman" w:hAnsi="Times New Roman" w:cs="Times New Roman"/>
          <w:bCs/>
          <w:color w:val="2E353D" w:themeColor="text1"/>
          <w:sz w:val="28"/>
          <w:szCs w:val="28"/>
          <w:lang w:eastAsia="uk-UA"/>
        </w:rPr>
      </w:pPr>
      <w:r w:rsidRPr="00C01D14">
        <w:rPr>
          <w:rFonts w:ascii="Times New Roman" w:eastAsia="Times New Roman" w:hAnsi="Times New Roman" w:cs="Times New Roman"/>
          <w:bCs/>
          <w:color w:val="2E353D" w:themeColor="text1"/>
          <w:sz w:val="28"/>
          <w:szCs w:val="28"/>
          <w:lang w:eastAsia="uk-UA"/>
        </w:rPr>
        <w:t xml:space="preserve">– 19 вересня 2024 р., навчальний семінар «8-крокова програма по роботі з втратою для дорослих, дітей та підлітків. Групова терепія горя»; </w:t>
      </w:r>
    </w:p>
    <w:p w:rsidR="00F6519C" w:rsidRPr="00C01D14" w:rsidRDefault="00F6519C" w:rsidP="00F6519C">
      <w:pPr>
        <w:pStyle w:val="a3"/>
        <w:tabs>
          <w:tab w:val="left" w:pos="1276"/>
        </w:tabs>
        <w:spacing w:after="0"/>
        <w:ind w:left="0" w:firstLine="709"/>
        <w:jc w:val="both"/>
        <w:rPr>
          <w:rFonts w:ascii="Times New Roman" w:eastAsia="Times New Roman" w:hAnsi="Times New Roman" w:cs="Times New Roman"/>
          <w:bCs/>
          <w:color w:val="2E353D" w:themeColor="text1"/>
          <w:sz w:val="28"/>
          <w:szCs w:val="28"/>
          <w:lang w:eastAsia="uk-UA"/>
        </w:rPr>
      </w:pPr>
      <w:r w:rsidRPr="00C01D14">
        <w:rPr>
          <w:rFonts w:ascii="Times New Roman" w:eastAsia="Times New Roman" w:hAnsi="Times New Roman" w:cs="Times New Roman"/>
          <w:bCs/>
          <w:color w:val="2E353D" w:themeColor="text1"/>
          <w:sz w:val="28"/>
          <w:szCs w:val="28"/>
          <w:lang w:eastAsia="uk-UA"/>
        </w:rPr>
        <w:t>– 20 вересня 2024 р., навчальний семінар «8-крокова програма по роботі з втратою для дорослих, дітей та підлітків. Огляд методичного посібника для дорослих. </w:t>
      </w:r>
    </w:p>
    <w:p w:rsidR="00F6519C" w:rsidRPr="00C01D14" w:rsidRDefault="00F6519C" w:rsidP="00F6519C">
      <w:pPr>
        <w:spacing w:line="276" w:lineRule="auto"/>
        <w:ind w:firstLine="709"/>
        <w:jc w:val="both"/>
        <w:rPr>
          <w:bCs/>
          <w:color w:val="2E353D" w:themeColor="text1"/>
          <w:sz w:val="28"/>
          <w:szCs w:val="28"/>
        </w:rPr>
      </w:pPr>
      <w:r w:rsidRPr="00C01D14">
        <w:rPr>
          <w:bCs/>
          <w:color w:val="2E353D" w:themeColor="text1"/>
          <w:sz w:val="28"/>
          <w:szCs w:val="28"/>
        </w:rPr>
        <w:t>Вебінари кафедри:</w:t>
      </w:r>
    </w:p>
    <w:p w:rsidR="00F6519C" w:rsidRPr="00C01D14" w:rsidRDefault="00F6519C" w:rsidP="00F6519C">
      <w:pPr>
        <w:widowControl w:val="0"/>
        <w:autoSpaceDE w:val="0"/>
        <w:autoSpaceDN w:val="0"/>
        <w:spacing w:line="276" w:lineRule="auto"/>
        <w:ind w:firstLine="709"/>
        <w:jc w:val="both"/>
        <w:rPr>
          <w:bCs/>
          <w:color w:val="2E353D" w:themeColor="text1"/>
          <w:sz w:val="28"/>
          <w:szCs w:val="28"/>
        </w:rPr>
      </w:pPr>
      <w:r w:rsidRPr="00C01D14">
        <w:rPr>
          <w:bCs/>
          <w:color w:val="2E353D" w:themeColor="text1"/>
          <w:sz w:val="28"/>
          <w:szCs w:val="28"/>
        </w:rPr>
        <w:t>– 21 листопада 2024 р., онлайн-воркшоп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«УСПІХ» «Мистецтво запобігання конфліктів»;</w:t>
      </w:r>
    </w:p>
    <w:p w:rsidR="00F6519C" w:rsidRPr="00C01D14" w:rsidRDefault="00F6519C" w:rsidP="00F6519C">
      <w:pPr>
        <w:widowControl w:val="0"/>
        <w:autoSpaceDE w:val="0"/>
        <w:autoSpaceDN w:val="0"/>
        <w:spacing w:line="276" w:lineRule="auto"/>
        <w:ind w:firstLine="709"/>
        <w:jc w:val="both"/>
        <w:rPr>
          <w:bCs/>
          <w:color w:val="2E353D" w:themeColor="text1"/>
          <w:sz w:val="28"/>
          <w:szCs w:val="28"/>
        </w:rPr>
      </w:pPr>
      <w:r w:rsidRPr="00C01D14">
        <w:rPr>
          <w:bCs/>
          <w:color w:val="2E353D" w:themeColor="text1"/>
          <w:sz w:val="28"/>
          <w:szCs w:val="28"/>
        </w:rPr>
        <w:t>– 15 жовтня 2024 р., вебінар «Основи когнітивно-поведінкової терапії»;</w:t>
      </w:r>
    </w:p>
    <w:p w:rsidR="00F6519C" w:rsidRPr="00C01D14" w:rsidRDefault="00F6519C" w:rsidP="00D22AFB">
      <w:pPr>
        <w:tabs>
          <w:tab w:val="left" w:pos="0"/>
        </w:tabs>
        <w:spacing w:line="276" w:lineRule="auto"/>
        <w:ind w:firstLine="709"/>
        <w:jc w:val="both"/>
        <w:rPr>
          <w:bCs/>
          <w:color w:val="2E353D" w:themeColor="text1"/>
          <w:sz w:val="28"/>
          <w:szCs w:val="28"/>
        </w:rPr>
      </w:pPr>
      <w:r w:rsidRPr="00C01D14">
        <w:rPr>
          <w:bCs/>
          <w:color w:val="2E353D" w:themeColor="text1"/>
          <w:sz w:val="28"/>
          <w:szCs w:val="28"/>
        </w:rPr>
        <w:t>– 22 жовтня 2024 р., вебінар «Головні техніки КПТ;</w:t>
      </w:r>
    </w:p>
    <w:p w:rsidR="00F6519C" w:rsidRPr="00C01D14" w:rsidRDefault="00F6519C" w:rsidP="00D22AFB">
      <w:pPr>
        <w:pStyle w:val="a3"/>
        <w:tabs>
          <w:tab w:val="left" w:pos="1134"/>
        </w:tabs>
        <w:spacing w:after="0"/>
        <w:ind w:left="0" w:firstLine="709"/>
        <w:rPr>
          <w:bCs/>
          <w:color w:val="2E353D" w:themeColor="text1"/>
          <w:sz w:val="28"/>
          <w:szCs w:val="28"/>
        </w:rPr>
      </w:pPr>
      <w:r w:rsidRPr="00C01D14">
        <w:rPr>
          <w:rFonts w:ascii="Times New Roman" w:eastAsia="Times New Roman" w:hAnsi="Times New Roman" w:cs="Times New Roman"/>
          <w:bCs/>
          <w:color w:val="2E353D" w:themeColor="text1"/>
          <w:sz w:val="28"/>
          <w:szCs w:val="28"/>
          <w:lang w:eastAsia="uk-UA"/>
        </w:rPr>
        <w:t>– 29 жовтня 2024 р., вебінар «Критерії перевірки КПТ»</w:t>
      </w:r>
      <w:r w:rsidRPr="00C01D14">
        <w:rPr>
          <w:bCs/>
          <w:color w:val="2E353D" w:themeColor="text1"/>
          <w:sz w:val="28"/>
          <w:szCs w:val="28"/>
        </w:rPr>
        <w:t>;</w:t>
      </w:r>
    </w:p>
    <w:p w:rsidR="00F6519C" w:rsidRPr="00740ED4" w:rsidRDefault="00F6519C" w:rsidP="00F6519C">
      <w:pPr>
        <w:tabs>
          <w:tab w:val="left" w:pos="0"/>
        </w:tabs>
        <w:spacing w:line="276" w:lineRule="auto"/>
        <w:ind w:firstLine="709"/>
        <w:jc w:val="both"/>
        <w:rPr>
          <w:bCs/>
          <w:color w:val="2E353D" w:themeColor="text1"/>
          <w:sz w:val="28"/>
          <w:szCs w:val="28"/>
        </w:rPr>
      </w:pPr>
      <w:r w:rsidRPr="00C01D14">
        <w:rPr>
          <w:bCs/>
          <w:color w:val="2E353D" w:themeColor="text1"/>
          <w:sz w:val="28"/>
          <w:szCs w:val="28"/>
        </w:rPr>
        <w:lastRenderedPageBreak/>
        <w:t>– 30 жовтня 2024 р., вебінар «Основи розуміння суїцидальної поведінки / Registration for the course “Prevention of suicidal behavior. Вікно толерантності. Шкала суб’єктивних одиниць дистресу»</w:t>
      </w:r>
      <w:r w:rsidR="00D22AFB">
        <w:rPr>
          <w:bCs/>
          <w:color w:val="2E353D" w:themeColor="text1"/>
          <w:sz w:val="28"/>
          <w:szCs w:val="28"/>
        </w:rPr>
        <w:t>;</w:t>
      </w:r>
    </w:p>
    <w:p w:rsidR="00F6519C" w:rsidRPr="00740ED4" w:rsidRDefault="00F6519C" w:rsidP="00F6519C">
      <w:pPr>
        <w:pStyle w:val="a3"/>
        <w:tabs>
          <w:tab w:val="left" w:pos="1134"/>
        </w:tabs>
        <w:spacing w:after="0"/>
        <w:ind w:left="0" w:firstLine="709"/>
        <w:rPr>
          <w:rFonts w:ascii="Times New Roman" w:hAnsi="Times New Roman" w:cs="Times New Roman"/>
          <w:bCs/>
          <w:color w:val="2E353D" w:themeColor="text1"/>
          <w:sz w:val="28"/>
          <w:szCs w:val="28"/>
        </w:rPr>
      </w:pPr>
      <w:r w:rsidRPr="00740ED4">
        <w:rPr>
          <w:rFonts w:ascii="Times New Roman" w:eastAsia="Times New Roman" w:hAnsi="Times New Roman" w:cs="Times New Roman"/>
          <w:bCs/>
          <w:color w:val="2E353D" w:themeColor="text1"/>
          <w:sz w:val="28"/>
          <w:szCs w:val="28"/>
          <w:lang w:eastAsia="uk-UA"/>
        </w:rPr>
        <w:t>– 05 листопада 2024 р., вебінар «Протоколи перевірки КПТ»</w:t>
      </w:r>
      <w:r w:rsidRPr="00740ED4">
        <w:rPr>
          <w:rFonts w:ascii="Times New Roman" w:hAnsi="Times New Roman" w:cs="Times New Roman"/>
          <w:bCs/>
          <w:color w:val="2E353D" w:themeColor="text1"/>
          <w:sz w:val="28"/>
          <w:szCs w:val="28"/>
        </w:rPr>
        <w:t>;</w:t>
      </w:r>
    </w:p>
    <w:p w:rsidR="00F6519C" w:rsidRPr="00C01D14" w:rsidRDefault="00F6519C" w:rsidP="00F6519C">
      <w:pPr>
        <w:tabs>
          <w:tab w:val="left" w:pos="1134"/>
        </w:tabs>
        <w:spacing w:line="276" w:lineRule="auto"/>
        <w:ind w:firstLine="709"/>
        <w:jc w:val="both"/>
        <w:rPr>
          <w:bCs/>
          <w:color w:val="2E353D" w:themeColor="text1"/>
          <w:sz w:val="28"/>
          <w:szCs w:val="28"/>
        </w:rPr>
      </w:pPr>
      <w:r w:rsidRPr="00740ED4">
        <w:rPr>
          <w:bCs/>
          <w:color w:val="2E353D" w:themeColor="text1"/>
          <w:sz w:val="28"/>
          <w:szCs w:val="28"/>
        </w:rPr>
        <w:t>– 06 листопада 2024 р., вебінар «О</w:t>
      </w:r>
      <w:r w:rsidRPr="00C01D14">
        <w:rPr>
          <w:bCs/>
          <w:color w:val="2E353D" w:themeColor="text1"/>
          <w:sz w:val="28"/>
          <w:szCs w:val="28"/>
        </w:rPr>
        <w:t>снови розуміння сцїцидальної поведінки / Registration for the course “Prevention of suicidal behavior. Поради щодо взаємодії та комунікації з людьми, які мають суїцидальні наміри»;</w:t>
      </w:r>
    </w:p>
    <w:p w:rsidR="00F6519C" w:rsidRPr="00D22AFB" w:rsidRDefault="00F6519C" w:rsidP="00D22AFB">
      <w:pPr>
        <w:pStyle w:val="a6"/>
        <w:spacing w:before="0" w:beforeAutospacing="0" w:after="0" w:afterAutospacing="0" w:line="276" w:lineRule="auto"/>
        <w:ind w:firstLine="709"/>
        <w:jc w:val="both"/>
        <w:rPr>
          <w:bCs/>
          <w:color w:val="2E353D" w:themeColor="text1"/>
          <w:sz w:val="28"/>
          <w:szCs w:val="28"/>
          <w:lang w:val="en-US"/>
        </w:rPr>
      </w:pPr>
      <w:r w:rsidRPr="00C01D14">
        <w:rPr>
          <w:bCs/>
          <w:color w:val="2E353D" w:themeColor="text1"/>
          <w:sz w:val="28"/>
          <w:szCs w:val="28"/>
          <w:lang w:val="uk-UA" w:eastAsia="uk-UA"/>
        </w:rPr>
        <w:t>– 31 січня 2024 р., вебінари «Психосоціальна підтримка» з Барбарою Прейтлер. Вебінар «Як діти відчувають Страх: коли він буває корисним, а коли перетворюється на проблему? Кілька ідей, як можна працювати з відчуттям страху» (OeAD Cooperation Office Ukraine / on behalf of the Austrian Federal Ministry of Education, Science and Research, and the OeAD, Україна-Австрія</w:t>
      </w:r>
      <w:r w:rsidRPr="00D22AFB">
        <w:rPr>
          <w:bCs/>
          <w:color w:val="2E353D" w:themeColor="text1"/>
          <w:sz w:val="28"/>
          <w:szCs w:val="28"/>
          <w:lang w:val="en-US"/>
        </w:rPr>
        <w:t>;</w:t>
      </w:r>
    </w:p>
    <w:p w:rsidR="00F6519C" w:rsidRPr="00C01D14" w:rsidRDefault="00F6519C" w:rsidP="00F6519C">
      <w:pPr>
        <w:pStyle w:val="a6"/>
        <w:spacing w:before="0" w:beforeAutospacing="0" w:after="0" w:afterAutospacing="0" w:line="276" w:lineRule="auto"/>
        <w:ind w:firstLine="709"/>
        <w:jc w:val="both"/>
        <w:rPr>
          <w:bCs/>
          <w:color w:val="2E353D" w:themeColor="text1"/>
          <w:sz w:val="28"/>
          <w:szCs w:val="28"/>
          <w:lang w:val="uk-UA"/>
        </w:rPr>
      </w:pPr>
      <w:r w:rsidRPr="00C01D14">
        <w:rPr>
          <w:bCs/>
          <w:color w:val="2E353D" w:themeColor="text1"/>
          <w:sz w:val="28"/>
          <w:szCs w:val="28"/>
          <w:lang w:val="uk-UA" w:eastAsia="uk-UA"/>
        </w:rPr>
        <w:t>– 27 травня 2024 р., вебінари «Психосоціальна підтримка» з Барбарою Прейтлер. Вебінар «Зміцнення самооцінки у людини, котра часто почувається безпорадною та безпомічною» (OeAD Cooperation Office Ukraine / on behalf of the Austrian Federal Ministry of Education, Science and Research, and the OeAD, Україна-</w:t>
      </w:r>
      <w:r w:rsidR="00D22AFB">
        <w:rPr>
          <w:bCs/>
          <w:color w:val="2E353D" w:themeColor="text1"/>
          <w:sz w:val="28"/>
          <w:szCs w:val="28"/>
          <w:lang w:val="uk-UA" w:eastAsia="uk-UA"/>
        </w:rPr>
        <w:t>А</w:t>
      </w:r>
      <w:r w:rsidRPr="00C01D14">
        <w:rPr>
          <w:bCs/>
          <w:color w:val="2E353D" w:themeColor="text1"/>
          <w:sz w:val="28"/>
          <w:szCs w:val="28"/>
          <w:lang w:val="uk-UA" w:eastAsia="uk-UA"/>
        </w:rPr>
        <w:t>встрія</w:t>
      </w:r>
      <w:r w:rsidRPr="00C01D14">
        <w:rPr>
          <w:bCs/>
          <w:color w:val="2E353D" w:themeColor="text1"/>
          <w:sz w:val="28"/>
          <w:szCs w:val="28"/>
          <w:lang w:val="uk-UA"/>
        </w:rPr>
        <w:t>;</w:t>
      </w:r>
    </w:p>
    <w:p w:rsidR="00F6519C" w:rsidRPr="00C01D14" w:rsidRDefault="00F6519C" w:rsidP="00F6519C">
      <w:pPr>
        <w:pStyle w:val="a6"/>
        <w:spacing w:before="0" w:beforeAutospacing="0" w:after="0" w:afterAutospacing="0" w:line="276" w:lineRule="auto"/>
        <w:ind w:firstLine="709"/>
        <w:jc w:val="both"/>
        <w:rPr>
          <w:bCs/>
          <w:color w:val="2E353D" w:themeColor="text1"/>
          <w:sz w:val="28"/>
          <w:szCs w:val="28"/>
          <w:lang w:val="uk-UA"/>
        </w:rPr>
      </w:pPr>
      <w:r w:rsidRPr="00C01D14">
        <w:rPr>
          <w:bCs/>
          <w:color w:val="2E353D" w:themeColor="text1"/>
          <w:sz w:val="28"/>
          <w:szCs w:val="28"/>
          <w:lang w:val="uk-UA" w:eastAsia="uk-UA"/>
        </w:rPr>
        <w:t>– 28 лютого 2024 р., вебінари «Психосоціальна підтримка» з Барбарою Прейтлер. Вебінар «Вина і відчуття провини» (OeAD Cooperation Office Ukraine / on behalf of the Austrian Federal Ministry of Education, Science and Research, and the OeAD, Україна-Австрія</w:t>
      </w:r>
      <w:r w:rsidRPr="00C01D14">
        <w:rPr>
          <w:bCs/>
          <w:color w:val="2E353D" w:themeColor="text1"/>
          <w:sz w:val="28"/>
          <w:szCs w:val="28"/>
          <w:lang w:val="uk-UA"/>
        </w:rPr>
        <w:t>;</w:t>
      </w:r>
    </w:p>
    <w:p w:rsidR="00F6519C" w:rsidRPr="00C01D14" w:rsidRDefault="00F6519C" w:rsidP="00F6519C">
      <w:pPr>
        <w:pStyle w:val="a6"/>
        <w:spacing w:before="0" w:beforeAutospacing="0" w:after="0" w:afterAutospacing="0" w:line="276" w:lineRule="auto"/>
        <w:ind w:firstLine="709"/>
        <w:jc w:val="both"/>
        <w:rPr>
          <w:bCs/>
          <w:color w:val="2E353D" w:themeColor="text1"/>
          <w:sz w:val="28"/>
          <w:szCs w:val="28"/>
          <w:lang w:val="uk-UA"/>
        </w:rPr>
      </w:pPr>
      <w:r w:rsidRPr="00C01D14">
        <w:rPr>
          <w:bCs/>
          <w:color w:val="2E353D" w:themeColor="text1"/>
          <w:sz w:val="28"/>
          <w:szCs w:val="28"/>
          <w:lang w:val="uk-UA" w:eastAsia="uk-UA"/>
        </w:rPr>
        <w:t>– 14 жовтня 2024 р., вебінари «Психосоціальна підтримка» з Барбарою Прейтлер. Вебінар «Як діти переживають горе – і як ми можемо їх підтримати» (OeAD Cooperation Office Ukraine / on behalf of the Austrian Federal Ministry of Education, Science and Research, and the OeAD, Україна-Австрія</w:t>
      </w:r>
      <w:r w:rsidRPr="00C01D14">
        <w:rPr>
          <w:bCs/>
          <w:color w:val="2E353D" w:themeColor="text1"/>
          <w:sz w:val="28"/>
          <w:szCs w:val="28"/>
          <w:lang w:val="uk-UA"/>
        </w:rPr>
        <w:t>;</w:t>
      </w:r>
    </w:p>
    <w:p w:rsidR="00F6519C" w:rsidRPr="00C01D14" w:rsidRDefault="00F6519C" w:rsidP="00F6519C">
      <w:pPr>
        <w:widowControl w:val="0"/>
        <w:tabs>
          <w:tab w:val="left" w:pos="1134"/>
        </w:tabs>
        <w:autoSpaceDE w:val="0"/>
        <w:autoSpaceDN w:val="0"/>
        <w:spacing w:line="276" w:lineRule="auto"/>
        <w:ind w:firstLine="709"/>
        <w:jc w:val="both"/>
        <w:rPr>
          <w:bCs/>
          <w:color w:val="2E353D" w:themeColor="text1"/>
          <w:sz w:val="28"/>
          <w:szCs w:val="28"/>
        </w:rPr>
      </w:pPr>
      <w:r w:rsidRPr="00C01D14">
        <w:rPr>
          <w:bCs/>
          <w:color w:val="2E353D" w:themeColor="text1"/>
          <w:sz w:val="28"/>
          <w:szCs w:val="28"/>
        </w:rPr>
        <w:t>– 21 листопада 2024 р., онлайн-воркшоп Центру професійного зростання «PsyUpgrade» у співпраці з Психологічним Хабом «Mental Health Hub» кафедра психології та особистісного розвитку та ГО «Центр суспільних інновацій та партнерства «УСПІХ» «Мистецтво запобігання конфліктів»;</w:t>
      </w:r>
    </w:p>
    <w:p w:rsidR="00F6519C" w:rsidRPr="00C01D14" w:rsidRDefault="00F6519C" w:rsidP="00F6519C">
      <w:pPr>
        <w:autoSpaceDE w:val="0"/>
        <w:autoSpaceDN w:val="0"/>
        <w:adjustRightInd w:val="0"/>
        <w:spacing w:line="276" w:lineRule="auto"/>
        <w:ind w:firstLine="709"/>
        <w:jc w:val="both"/>
        <w:rPr>
          <w:bCs/>
          <w:color w:val="2E353D" w:themeColor="text1"/>
          <w:sz w:val="28"/>
          <w:szCs w:val="28"/>
        </w:rPr>
      </w:pPr>
      <w:r w:rsidRPr="00C01D14">
        <w:rPr>
          <w:bCs/>
          <w:color w:val="2E353D" w:themeColor="text1"/>
          <w:sz w:val="28"/>
          <w:szCs w:val="28"/>
        </w:rPr>
        <w:t>– 23 жовтня 2024 р., вебінари «Психосоціальна підтримка» з Барбарою Прейтлер. Вебінар «Помічні історії для дітей» (OeAD Cooperation Office Ukraine / on behalf of the Austrian Federal Ministry of Education, Science and Research, and the OeAD, Україна-Австрія;</w:t>
      </w:r>
    </w:p>
    <w:p w:rsidR="00F6519C" w:rsidRPr="00C01D14" w:rsidRDefault="00F6519C" w:rsidP="00F6519C">
      <w:pPr>
        <w:autoSpaceDE w:val="0"/>
        <w:autoSpaceDN w:val="0"/>
        <w:adjustRightInd w:val="0"/>
        <w:spacing w:line="276" w:lineRule="auto"/>
        <w:ind w:firstLine="709"/>
        <w:jc w:val="both"/>
        <w:rPr>
          <w:bCs/>
          <w:color w:val="2E353D" w:themeColor="text1"/>
          <w:sz w:val="28"/>
          <w:szCs w:val="28"/>
        </w:rPr>
      </w:pPr>
      <w:r w:rsidRPr="00C01D14">
        <w:rPr>
          <w:bCs/>
          <w:color w:val="2E353D" w:themeColor="text1"/>
          <w:sz w:val="28"/>
          <w:szCs w:val="28"/>
        </w:rPr>
        <w:t xml:space="preserve">– 23 жовтня 2024 р., вебінари «Психосоціальна підтримка» з Барбарою Прейтлер. Вебінар «Залежності та самогубства у кризові часи» (OeAD Cooperation Office Ukraine / on behalf of the Austrian Federal Ministry of Education, Science and Research, and the OeAD, Україна-Австрія; </w:t>
      </w:r>
    </w:p>
    <w:p w:rsidR="00F6519C" w:rsidRPr="00C01D14" w:rsidRDefault="00F6519C" w:rsidP="00F6519C">
      <w:pPr>
        <w:pStyle w:val="a6"/>
        <w:spacing w:before="0" w:beforeAutospacing="0" w:after="0" w:afterAutospacing="0" w:line="276" w:lineRule="auto"/>
        <w:ind w:firstLine="709"/>
        <w:jc w:val="both"/>
        <w:rPr>
          <w:bCs/>
          <w:color w:val="2E353D" w:themeColor="text1"/>
          <w:sz w:val="28"/>
          <w:szCs w:val="28"/>
          <w:lang w:val="uk-UA" w:eastAsia="uk-UA"/>
        </w:rPr>
      </w:pPr>
      <w:r w:rsidRPr="00C01D14">
        <w:rPr>
          <w:bCs/>
          <w:color w:val="2E353D" w:themeColor="text1"/>
          <w:sz w:val="28"/>
          <w:szCs w:val="28"/>
          <w:lang w:val="uk-UA" w:eastAsia="uk-UA"/>
        </w:rPr>
        <w:t>– 10-14.06.2024 р., вебінари від Хорватських колег Assocsiation DOBRO DOBRIM DODO «Post-traumatik stress disorder (RTSD) in Croatian war veterans»;</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lastRenderedPageBreak/>
        <w:t xml:space="preserve">– Смутчак З.В. У рамках програми «Visiting Professor» викладає в Академії спеціальної педагогіки Університету імені Марії Гжегожевської (м. Варшава). </w:t>
      </w:r>
      <w:hyperlink r:id="rId30" w:history="1">
        <w:r w:rsidRPr="00C01D14">
          <w:rPr>
            <w:rStyle w:val="a7"/>
            <w:color w:val="2E353D" w:themeColor="text1"/>
            <w:sz w:val="28"/>
            <w:szCs w:val="28"/>
          </w:rPr>
          <w:t>https://themedicon.com/engineeringthemes-editorial-board</w:t>
        </w:r>
      </w:hyperlink>
      <w:r w:rsidRPr="00C01D14">
        <w:rPr>
          <w:color w:val="2E353D" w:themeColor="text1"/>
          <w:sz w:val="28"/>
          <w:szCs w:val="28"/>
        </w:rPr>
        <w:t>;</w:t>
      </w:r>
    </w:p>
    <w:p w:rsidR="00F6519C" w:rsidRPr="00C01D14" w:rsidRDefault="00F6519C" w:rsidP="00F6519C">
      <w:pPr>
        <w:spacing w:line="276" w:lineRule="auto"/>
        <w:ind w:firstLine="709"/>
        <w:jc w:val="both"/>
        <w:rPr>
          <w:bCs/>
          <w:color w:val="2E353D" w:themeColor="text1"/>
          <w:sz w:val="28"/>
          <w:szCs w:val="28"/>
        </w:rPr>
      </w:pPr>
      <w:r w:rsidRPr="00C01D14">
        <w:rPr>
          <w:b/>
          <w:bCs/>
          <w:color w:val="2E353D" w:themeColor="text1"/>
          <w:sz w:val="28"/>
          <w:szCs w:val="28"/>
        </w:rPr>
        <w:t xml:space="preserve">На виконання п. 51 «Організація і проведення щорічних наукових семінарів з метою впровадження результатів дослідницьких проектів в діяльність закладів професійної (професійно-технічної) освіти та популяризації та залучення педагогічних працівників закладів професійної (професійно-технічної) освіти до науково-дослідної роботи» </w:t>
      </w:r>
      <w:r w:rsidRPr="00C01D14">
        <w:rPr>
          <w:color w:val="2E353D" w:themeColor="text1"/>
          <w:sz w:val="28"/>
          <w:szCs w:val="28"/>
        </w:rPr>
        <w:t>кафедрою публічного управління і проектного менеджменту</w:t>
      </w:r>
      <w:r w:rsidRPr="00C01D14">
        <w:rPr>
          <w:bCs/>
          <w:color w:val="2E353D" w:themeColor="text1"/>
          <w:sz w:val="28"/>
          <w:szCs w:val="28"/>
        </w:rPr>
        <w:t xml:space="preserve"> проведено:</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21 січня 2024 р., в рамках проєкту «Школа належного місцевого самоврядування» із Гостомельскою громадою онлайн заняття «Командотворення та проєкти місцевого розвитку»;</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03 лютого 2024 р., в рамках проєкту «Школа належного місцевого самоврядування» Гостомельскої громади офлайн тренінг на тему: «Командотворення та проєкти місцевого розвитку» (частина 2);</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17 квітня 2024 р., відкриту лекцію проф. Олійник Н.І.</w:t>
      </w:r>
      <w:r w:rsidRPr="00C01D14">
        <w:rPr>
          <w:b/>
          <w:color w:val="2E353D" w:themeColor="text1"/>
          <w:sz w:val="28"/>
          <w:szCs w:val="28"/>
        </w:rPr>
        <w:t xml:space="preserve"> </w:t>
      </w:r>
      <w:r w:rsidRPr="00C01D14">
        <w:rPr>
          <w:color w:val="2E353D" w:themeColor="text1"/>
          <w:sz w:val="28"/>
          <w:szCs w:val="28"/>
        </w:rPr>
        <w:t>для здобувачів другого (магістерського) рівня вищої освіти за ОПП «Публічне управління та адміністрування з дисципліни «Публічна служба» на тему: «Служба в органах місцевого самоврядування»;</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10 травня 2024 р., серію відкритих освітніх заходів спільно з українською школою архетипіки (проф. Дегтярьова І.О.) – вебінар «Публічний майданчик УША – технічні, технологічні, методологічні виклики та досягнення 2016-2024»; </w:t>
      </w:r>
    </w:p>
    <w:p w:rsidR="00F6519C" w:rsidRPr="00C01D14" w:rsidRDefault="00F6519C" w:rsidP="00F6519C">
      <w:pPr>
        <w:pBdr>
          <w:top w:val="nil"/>
          <w:left w:val="nil"/>
          <w:bottom w:val="nil"/>
          <w:right w:val="nil"/>
          <w:between w:val="nil"/>
        </w:pBdr>
        <w:spacing w:line="276" w:lineRule="auto"/>
        <w:ind w:firstLine="709"/>
        <w:jc w:val="both"/>
        <w:rPr>
          <w:color w:val="2E353D" w:themeColor="text1"/>
          <w:sz w:val="28"/>
          <w:szCs w:val="28"/>
        </w:rPr>
      </w:pPr>
      <w:r w:rsidRPr="00C01D14">
        <w:rPr>
          <w:color w:val="2E353D" w:themeColor="text1"/>
          <w:sz w:val="28"/>
          <w:szCs w:val="28"/>
        </w:rPr>
        <w:t>– 15 травня 2024 р., круглий стіл «Розроблення професійних стандартів у сфері енергоефективності» (організатор – проф</w:t>
      </w:r>
      <w:r w:rsidRPr="00C01D14">
        <w:rPr>
          <w:b/>
          <w:color w:val="2E353D" w:themeColor="text1"/>
          <w:sz w:val="28"/>
          <w:szCs w:val="28"/>
        </w:rPr>
        <w:t xml:space="preserve">. </w:t>
      </w:r>
      <w:r w:rsidRPr="00C01D14">
        <w:rPr>
          <w:color w:val="2E353D" w:themeColor="text1"/>
          <w:sz w:val="28"/>
          <w:szCs w:val="28"/>
        </w:rPr>
        <w:t>Олійник Н.І.);</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29 квітня 2024 р., конкурс наукових учнівських проєктів і розробок Всеукраїнська «УНІВЕРСІАДА-2024», (автор проєкту «Універсіада» доц. Дубініна О.В.); </w:t>
      </w:r>
    </w:p>
    <w:p w:rsidR="00F6519C" w:rsidRPr="00C01D14" w:rsidRDefault="00F6519C" w:rsidP="00F6519C">
      <w:pPr>
        <w:pBdr>
          <w:top w:val="nil"/>
          <w:left w:val="nil"/>
          <w:bottom w:val="nil"/>
          <w:right w:val="nil"/>
          <w:between w:val="nil"/>
        </w:pBdr>
        <w:spacing w:line="276" w:lineRule="auto"/>
        <w:ind w:firstLine="709"/>
        <w:jc w:val="both"/>
        <w:rPr>
          <w:color w:val="2E353D" w:themeColor="text1"/>
          <w:sz w:val="28"/>
          <w:szCs w:val="28"/>
        </w:rPr>
      </w:pPr>
      <w:r w:rsidRPr="00C01D14">
        <w:rPr>
          <w:color w:val="2E353D" w:themeColor="text1"/>
          <w:sz w:val="28"/>
          <w:szCs w:val="28"/>
        </w:rPr>
        <w:t>– 24 травня 2024 р., круглий стіл «Місцеве самоврядування. Децентралізація. Євроінтеграція», модератор проф. Казюк Я.М.;</w:t>
      </w:r>
    </w:p>
    <w:p w:rsidR="00F6519C" w:rsidRPr="00C01D14" w:rsidRDefault="00F6519C" w:rsidP="00F6519C">
      <w:pPr>
        <w:pBdr>
          <w:top w:val="nil"/>
          <w:left w:val="nil"/>
          <w:bottom w:val="nil"/>
          <w:right w:val="nil"/>
          <w:between w:val="nil"/>
        </w:pBdr>
        <w:spacing w:line="276" w:lineRule="auto"/>
        <w:ind w:firstLine="709"/>
        <w:jc w:val="both"/>
        <w:rPr>
          <w:color w:val="2E353D" w:themeColor="text1"/>
          <w:sz w:val="28"/>
          <w:szCs w:val="28"/>
        </w:rPr>
      </w:pPr>
      <w:r w:rsidRPr="00C01D14">
        <w:rPr>
          <w:color w:val="2E353D" w:themeColor="text1"/>
          <w:sz w:val="28"/>
          <w:szCs w:val="28"/>
        </w:rPr>
        <w:t>– 21 серпня 2024 р., навчально-практичний тренінг «Технології комунікативної діяльності органів публічної влади», (проф. Дегтярьова І.О., доц.. Мороз В.В);</w:t>
      </w:r>
    </w:p>
    <w:p w:rsidR="00F6519C" w:rsidRPr="00C01D14" w:rsidRDefault="00F6519C" w:rsidP="00F6519C">
      <w:pPr>
        <w:pBdr>
          <w:top w:val="nil"/>
          <w:left w:val="nil"/>
          <w:bottom w:val="nil"/>
          <w:right w:val="nil"/>
          <w:between w:val="nil"/>
        </w:pBdr>
        <w:spacing w:line="276" w:lineRule="auto"/>
        <w:ind w:firstLine="709"/>
        <w:jc w:val="both"/>
        <w:rPr>
          <w:color w:val="2E353D" w:themeColor="text1"/>
          <w:sz w:val="28"/>
          <w:szCs w:val="28"/>
        </w:rPr>
      </w:pPr>
      <w:r w:rsidRPr="00C01D14">
        <w:rPr>
          <w:color w:val="2E353D" w:themeColor="text1"/>
          <w:sz w:val="28"/>
          <w:szCs w:val="28"/>
        </w:rPr>
        <w:t xml:space="preserve">– 17 вересня 2024 р., робочу зустріч гаранта та членкині робочої групи із стейкголдерами-випускницями ОПП «Управління проєктами» другого (магістерського) рівня вищої освіти (організатори доц. Ковтун О.А., доц. Бережна Г.В.); </w:t>
      </w:r>
    </w:p>
    <w:p w:rsidR="00F6519C" w:rsidRPr="00C01D14" w:rsidRDefault="00F6519C" w:rsidP="00F6519C">
      <w:pPr>
        <w:pBdr>
          <w:top w:val="nil"/>
          <w:left w:val="nil"/>
          <w:bottom w:val="nil"/>
          <w:right w:val="nil"/>
          <w:between w:val="nil"/>
        </w:pBdr>
        <w:spacing w:line="276" w:lineRule="auto"/>
        <w:ind w:firstLine="709"/>
        <w:jc w:val="both"/>
        <w:rPr>
          <w:color w:val="2E353D" w:themeColor="text1"/>
          <w:sz w:val="28"/>
          <w:szCs w:val="28"/>
        </w:rPr>
      </w:pPr>
      <w:r w:rsidRPr="00C01D14">
        <w:rPr>
          <w:color w:val="2E353D" w:themeColor="text1"/>
          <w:sz w:val="28"/>
          <w:szCs w:val="28"/>
        </w:rPr>
        <w:t xml:space="preserve">– 17 жовтня 2024 р., круглий стіл «Адміністрування місцевих податків і зборів: поточний стан, проблеми та перспективи розширення повноважень </w:t>
      </w:r>
      <w:r w:rsidRPr="00C01D14">
        <w:rPr>
          <w:color w:val="2E353D" w:themeColor="text1"/>
          <w:sz w:val="28"/>
          <w:szCs w:val="28"/>
        </w:rPr>
        <w:lastRenderedPageBreak/>
        <w:t>органів місцевого самоврядування» (Казюк Я.М.), у співпраці з Центром політико-правових реформ;</w:t>
      </w:r>
    </w:p>
    <w:p w:rsidR="00F6519C" w:rsidRPr="00C01D14" w:rsidRDefault="00F6519C" w:rsidP="00F6519C">
      <w:pPr>
        <w:spacing w:line="276" w:lineRule="auto"/>
        <w:ind w:firstLine="709"/>
        <w:jc w:val="both"/>
        <w:rPr>
          <w:color w:val="2E353D" w:themeColor="text1"/>
          <w:sz w:val="28"/>
          <w:szCs w:val="28"/>
        </w:rPr>
      </w:pPr>
      <w:r w:rsidRPr="00C01D14">
        <w:rPr>
          <w:color w:val="2E353D" w:themeColor="text1"/>
          <w:sz w:val="28"/>
          <w:szCs w:val="28"/>
        </w:rPr>
        <w:t xml:space="preserve">– 07 та 14 жовтня 2024 р., методологічний семінар – стратегічна сесія щодо розробки Стратегії розвитку Державної регуляторної служби України до 2029 року (доц. Мороз В.В.). </w:t>
      </w:r>
    </w:p>
    <w:p w:rsidR="00F6519C" w:rsidRPr="00C01D14" w:rsidRDefault="00F6519C" w:rsidP="00F6519C">
      <w:pPr>
        <w:spacing w:line="276" w:lineRule="auto"/>
        <w:ind w:firstLine="709"/>
        <w:jc w:val="both"/>
        <w:rPr>
          <w:color w:val="2E353D" w:themeColor="text1"/>
          <w:sz w:val="28"/>
          <w:szCs w:val="28"/>
        </w:rPr>
      </w:pPr>
      <w:r w:rsidRPr="00C01D14">
        <w:rPr>
          <w:b/>
          <w:color w:val="2E353D" w:themeColor="text1"/>
          <w:sz w:val="28"/>
          <w:szCs w:val="28"/>
        </w:rPr>
        <w:t xml:space="preserve">На виконання п. 80 «Розвиток професійної компетентності керівників та майбутніх керівників закладів загальної середньої освіти в умовах фахової підготовки», </w:t>
      </w:r>
      <w:r w:rsidRPr="00C01D14">
        <w:rPr>
          <w:color w:val="2E353D" w:themeColor="text1"/>
          <w:sz w:val="28"/>
          <w:szCs w:val="28"/>
        </w:rPr>
        <w:t>кафедрою педагогіки, адміністрування і спеціальної освіти проведено V міжнародну науково-практичну онлайн конференцію «Школа синергії освіти і духовності: нові виклики, тренди і можливості» (22.11.2024, м. Київ, ДЗВО «Університет менеджменту освіти»).</w:t>
      </w:r>
    </w:p>
    <w:p w:rsidR="00F6519C" w:rsidRPr="00C01D14" w:rsidRDefault="00F6519C" w:rsidP="00F6519C">
      <w:pPr>
        <w:spacing w:line="276" w:lineRule="auto"/>
        <w:ind w:firstLine="709"/>
        <w:contextualSpacing/>
        <w:jc w:val="both"/>
        <w:rPr>
          <w:color w:val="2E353D" w:themeColor="text1"/>
          <w:sz w:val="28"/>
          <w:szCs w:val="28"/>
        </w:rPr>
      </w:pPr>
      <w:r w:rsidRPr="00C01D14">
        <w:rPr>
          <w:b/>
          <w:color w:val="2E353D" w:themeColor="text1"/>
          <w:sz w:val="28"/>
          <w:szCs w:val="28"/>
        </w:rPr>
        <w:t xml:space="preserve">На виконання п. 87 «Участь у щорічних освітянських виставках», у </w:t>
      </w:r>
      <w:r w:rsidRPr="00C01D14">
        <w:rPr>
          <w:color w:val="2E353D" w:themeColor="text1"/>
          <w:sz w:val="28"/>
          <w:szCs w:val="28"/>
        </w:rPr>
        <w:t>2024 році ННІМП</w:t>
      </w:r>
      <w:r w:rsidRPr="00C01D14">
        <w:rPr>
          <w:b/>
          <w:color w:val="2E353D" w:themeColor="text1"/>
          <w:sz w:val="28"/>
          <w:szCs w:val="28"/>
        </w:rPr>
        <w:t xml:space="preserve"> </w:t>
      </w:r>
      <w:r w:rsidRPr="00C01D14">
        <w:rPr>
          <w:color w:val="2E353D" w:themeColor="text1"/>
          <w:sz w:val="28"/>
          <w:szCs w:val="28"/>
        </w:rPr>
        <w:t>був учасником двох міжнародних виставок: XV Міжнародної виставки «Сучасні заклади освіти» та ХХХХ-ї Міжнародної спеціалізованої виставки «Освіта та кар’єра-2024». У рамках роботи науково-практичної студії «Розвиток інформаційно-аналітичної компетентності педагога в умовах трансформаційних змін суспільства» 28 березня 2024 року в межах Європейського року навичок в Україні під час XV Міжнародної виставки «Сучасні заклади освіти - 2024» відбувся круглий стіл на тему «Сучасні тренди соціально-економічного розвитку публічного управління та проєктного менеджменту в умовах діджиталізації суспільства і держави». Модерат</w:t>
      </w:r>
      <w:r w:rsidR="00B02659">
        <w:rPr>
          <w:color w:val="2E353D" w:themeColor="text1"/>
          <w:sz w:val="28"/>
          <w:szCs w:val="28"/>
        </w:rPr>
        <w:t>орами круглого столу були Т. </w:t>
      </w:r>
      <w:r w:rsidRPr="00C01D14">
        <w:rPr>
          <w:color w:val="2E353D" w:themeColor="text1"/>
          <w:sz w:val="28"/>
          <w:szCs w:val="28"/>
        </w:rPr>
        <w:t>Бурлаєнко, завідувачка кафедри економіки, підприємництва та менеджменту та Оксана Дубініна, професор кафедри публічного управління та проєктного менеджменту. 15 листопада 2024 року у межах Міжнародної спеціалізованої виставки «Освіта та карєра – 24» проведено презентацію «Досягнення та перспективи розвитку ННІМП ДЗВО «Університет менеджменту освіти» за сприяння ГО Товариство «Знання» України за підтримки МОН України, Національної академії педагогічних наук України та Державної наукової установи «Інститут модернізації змісту освіти».   Модератор заходу директор ННІМП В’ячеслав Супрун.</w:t>
      </w:r>
    </w:p>
    <w:p w:rsidR="00F6519C" w:rsidRPr="00C01D14" w:rsidRDefault="00F6519C" w:rsidP="00F6519C">
      <w:pPr>
        <w:spacing w:line="276" w:lineRule="auto"/>
        <w:ind w:firstLine="709"/>
        <w:jc w:val="both"/>
        <w:rPr>
          <w:b/>
          <w:color w:val="2E353D" w:themeColor="text1"/>
          <w:sz w:val="28"/>
          <w:szCs w:val="28"/>
        </w:rPr>
      </w:pPr>
      <w:r w:rsidRPr="00C01D14">
        <w:rPr>
          <w:b/>
          <w:color w:val="2E353D" w:themeColor="text1"/>
          <w:sz w:val="28"/>
          <w:szCs w:val="28"/>
        </w:rPr>
        <w:t xml:space="preserve">На виконання п. 107 «ХІІ Міжнародна науково-практична конференція «Психолого-педагогічний супровід професійної підготовки та підвищення кваліфікації фахівців в умовах воєнного стану та повоєнний час» </w:t>
      </w:r>
      <w:r w:rsidRPr="00C01D14">
        <w:rPr>
          <w:color w:val="2E353D" w:themeColor="text1"/>
          <w:sz w:val="28"/>
          <w:szCs w:val="28"/>
        </w:rPr>
        <w:t>співорганізаторами</w:t>
      </w:r>
      <w:r w:rsidRPr="00C01D14">
        <w:rPr>
          <w:b/>
          <w:color w:val="2E353D" w:themeColor="text1"/>
          <w:sz w:val="28"/>
          <w:szCs w:val="28"/>
        </w:rPr>
        <w:t xml:space="preserve">  </w:t>
      </w:r>
      <w:r w:rsidRPr="00C01D14">
        <w:rPr>
          <w:color w:val="2E353D" w:themeColor="text1"/>
          <w:sz w:val="28"/>
          <w:szCs w:val="28"/>
        </w:rPr>
        <w:t xml:space="preserve">(Центральний інститут післядипломної освіти, Навчально-науковий інститут менеджменту та психології, Інститут психології імені Г.С. Костюка) 22 травня 2024 року проведений науковий захід, за результатами  якого сформований Збірник матеріалів конференції розміщений на сайті </w:t>
      </w:r>
      <w:r w:rsidRPr="00C01D14">
        <w:rPr>
          <w:color w:val="2E353D" w:themeColor="text1"/>
          <w:sz w:val="28"/>
          <w:szCs w:val="28"/>
          <w:lang w:eastAsia="zh-CN"/>
        </w:rPr>
        <w:t>ДЗВО «УМО».</w:t>
      </w:r>
    </w:p>
    <w:p w:rsidR="008B2698" w:rsidRPr="00480D36" w:rsidRDefault="0069714E" w:rsidP="00480D36">
      <w:pPr>
        <w:spacing w:line="276" w:lineRule="auto"/>
        <w:ind w:firstLine="709"/>
        <w:contextualSpacing/>
        <w:jc w:val="both"/>
        <w:rPr>
          <w:sz w:val="28"/>
          <w:szCs w:val="28"/>
        </w:rPr>
      </w:pPr>
      <w:r w:rsidRPr="00241E7E">
        <w:rPr>
          <w:b/>
          <w:sz w:val="28"/>
          <w:szCs w:val="28"/>
        </w:rPr>
        <w:lastRenderedPageBreak/>
        <w:t xml:space="preserve">На </w:t>
      </w:r>
      <w:r w:rsidR="006E74F8" w:rsidRPr="00241E7E">
        <w:rPr>
          <w:b/>
          <w:sz w:val="28"/>
          <w:szCs w:val="28"/>
        </w:rPr>
        <w:t>виконання плану заходів Національної академії педагогічних наук України з реалізації Концепції громадянської освіти в Україні на 2024-2030 рр.</w:t>
      </w:r>
      <w:r w:rsidRPr="00480D36">
        <w:rPr>
          <w:sz w:val="28"/>
          <w:szCs w:val="28"/>
        </w:rPr>
        <w:t xml:space="preserve"> здійснюється підготовка здобувачів вищої освіти на першому (бакалаврському) та на другому (магістерському) рівнях вищої освіти</w:t>
      </w:r>
      <w:r w:rsidR="008B2698" w:rsidRPr="00480D36">
        <w:rPr>
          <w:sz w:val="28"/>
          <w:szCs w:val="28"/>
        </w:rPr>
        <w:t xml:space="preserve"> за спеціальностями 051 Економіка, 073 Менеджмент, 076 Підприємництво та торгівля, </w:t>
      </w:r>
      <w:r w:rsidR="008B2698" w:rsidRPr="00480D36">
        <w:rPr>
          <w:spacing w:val="-1"/>
          <w:sz w:val="28"/>
          <w:szCs w:val="28"/>
        </w:rPr>
        <w:t>011 Освітні, педагогічні науки</w:t>
      </w:r>
      <w:r w:rsidR="008B2698" w:rsidRPr="00480D36">
        <w:rPr>
          <w:sz w:val="28"/>
          <w:szCs w:val="28"/>
        </w:rPr>
        <w:t>.</w:t>
      </w:r>
    </w:p>
    <w:p w:rsidR="004B58C9" w:rsidRPr="00480D36" w:rsidRDefault="006E74F8" w:rsidP="00480D36">
      <w:pPr>
        <w:pStyle w:val="aa"/>
        <w:spacing w:line="276" w:lineRule="auto"/>
        <w:ind w:firstLine="709"/>
        <w:rPr>
          <w:szCs w:val="28"/>
          <w:lang w:val="uk-UA"/>
        </w:rPr>
      </w:pPr>
      <w:r w:rsidRPr="00480D36">
        <w:rPr>
          <w:b/>
          <w:szCs w:val="28"/>
          <w:lang w:val="uk-UA"/>
        </w:rPr>
        <w:t>На виконання</w:t>
      </w:r>
      <w:r w:rsidRPr="00480D36">
        <w:rPr>
          <w:szCs w:val="28"/>
          <w:lang w:val="uk-UA"/>
        </w:rPr>
        <w:t xml:space="preserve"> </w:t>
      </w:r>
      <w:r w:rsidRPr="00480D36">
        <w:rPr>
          <w:b/>
          <w:szCs w:val="28"/>
          <w:lang w:val="uk-UA"/>
        </w:rPr>
        <w:t>п</w:t>
      </w:r>
      <w:r w:rsidR="004B58C9" w:rsidRPr="00480D36">
        <w:rPr>
          <w:b/>
          <w:szCs w:val="28"/>
          <w:lang w:val="uk-UA"/>
        </w:rPr>
        <w:t>.</w:t>
      </w:r>
      <w:r w:rsidRPr="00480D36">
        <w:rPr>
          <w:b/>
          <w:szCs w:val="28"/>
          <w:lang w:val="uk-UA"/>
        </w:rPr>
        <w:t> </w:t>
      </w:r>
      <w:r w:rsidR="004B58C9" w:rsidRPr="00480D36">
        <w:rPr>
          <w:b/>
          <w:szCs w:val="28"/>
          <w:lang w:val="uk-UA"/>
        </w:rPr>
        <w:t>1.1.1. Інтеграція громадянських компетентностей</w:t>
      </w:r>
      <w:r w:rsidR="004B58C9" w:rsidRPr="00480D36">
        <w:rPr>
          <w:b/>
          <w:spacing w:val="1"/>
          <w:szCs w:val="28"/>
          <w:lang w:val="uk-UA"/>
        </w:rPr>
        <w:t xml:space="preserve"> </w:t>
      </w:r>
      <w:r w:rsidR="004B58C9" w:rsidRPr="00480D36">
        <w:rPr>
          <w:b/>
          <w:szCs w:val="28"/>
          <w:lang w:val="uk-UA"/>
        </w:rPr>
        <w:t>у стандарти</w:t>
      </w:r>
      <w:r w:rsidR="004B58C9" w:rsidRPr="00480D36">
        <w:rPr>
          <w:b/>
          <w:spacing w:val="-2"/>
          <w:szCs w:val="28"/>
          <w:lang w:val="uk-UA"/>
        </w:rPr>
        <w:t xml:space="preserve"> </w:t>
      </w:r>
      <w:r w:rsidR="004B58C9" w:rsidRPr="00480D36">
        <w:rPr>
          <w:b/>
          <w:szCs w:val="28"/>
          <w:lang w:val="uk-UA"/>
        </w:rPr>
        <w:t>освіти, освітні</w:t>
      </w:r>
      <w:r w:rsidR="004B58C9" w:rsidRPr="00480D36">
        <w:rPr>
          <w:b/>
          <w:spacing w:val="-3"/>
          <w:szCs w:val="28"/>
          <w:lang w:val="uk-UA"/>
        </w:rPr>
        <w:t xml:space="preserve"> </w:t>
      </w:r>
      <w:r w:rsidR="004B58C9" w:rsidRPr="00480D36">
        <w:rPr>
          <w:b/>
          <w:szCs w:val="28"/>
          <w:lang w:val="uk-UA"/>
        </w:rPr>
        <w:t>(освітньо- професійні) програми</w:t>
      </w:r>
    </w:p>
    <w:p w:rsidR="006E74F8" w:rsidRPr="00480D36" w:rsidRDefault="004B58C9" w:rsidP="00480D36">
      <w:pPr>
        <w:pStyle w:val="aa"/>
        <w:spacing w:line="276" w:lineRule="auto"/>
        <w:ind w:firstLine="709"/>
        <w:rPr>
          <w:szCs w:val="28"/>
          <w:lang w:val="uk-UA"/>
        </w:rPr>
      </w:pPr>
      <w:r w:rsidRPr="00480D36">
        <w:rPr>
          <w:szCs w:val="28"/>
          <w:lang w:val="uk-UA"/>
        </w:rPr>
        <w:t>Внесен</w:t>
      </w:r>
      <w:r w:rsidR="006E74F8" w:rsidRPr="00480D36">
        <w:rPr>
          <w:szCs w:val="28"/>
          <w:lang w:val="uk-UA"/>
        </w:rPr>
        <w:t>о</w:t>
      </w:r>
      <w:r w:rsidRPr="00480D36">
        <w:rPr>
          <w:szCs w:val="28"/>
          <w:lang w:val="uk-UA"/>
        </w:rPr>
        <w:t xml:space="preserve"> змін</w:t>
      </w:r>
      <w:r w:rsidR="006E74F8" w:rsidRPr="00480D36">
        <w:rPr>
          <w:szCs w:val="28"/>
          <w:lang w:val="uk-UA"/>
        </w:rPr>
        <w:t>и</w:t>
      </w:r>
      <w:r w:rsidRPr="00480D36">
        <w:rPr>
          <w:spacing w:val="1"/>
          <w:szCs w:val="28"/>
          <w:lang w:val="uk-UA"/>
        </w:rPr>
        <w:t xml:space="preserve"> </w:t>
      </w:r>
      <w:r w:rsidRPr="00480D36">
        <w:rPr>
          <w:szCs w:val="28"/>
          <w:lang w:val="uk-UA"/>
        </w:rPr>
        <w:t>до</w:t>
      </w:r>
      <w:r w:rsidRPr="00480D36">
        <w:rPr>
          <w:spacing w:val="-1"/>
          <w:szCs w:val="28"/>
          <w:lang w:val="uk-UA"/>
        </w:rPr>
        <w:t xml:space="preserve"> переліку</w:t>
      </w:r>
      <w:r w:rsidRPr="00480D36">
        <w:rPr>
          <w:spacing w:val="-14"/>
          <w:szCs w:val="28"/>
          <w:lang w:val="uk-UA"/>
        </w:rPr>
        <w:t xml:space="preserve"> </w:t>
      </w:r>
      <w:r w:rsidRPr="00480D36">
        <w:rPr>
          <w:spacing w:val="-1"/>
          <w:szCs w:val="28"/>
          <w:lang w:val="uk-UA"/>
        </w:rPr>
        <w:t>вибіркових</w:t>
      </w:r>
      <w:r w:rsidRPr="00480D36">
        <w:rPr>
          <w:szCs w:val="28"/>
          <w:lang w:val="uk-UA"/>
        </w:rPr>
        <w:t xml:space="preserve"> дисциплін</w:t>
      </w:r>
      <w:r w:rsidRPr="00480D36">
        <w:rPr>
          <w:spacing w:val="-3"/>
          <w:szCs w:val="28"/>
          <w:lang w:val="uk-UA"/>
        </w:rPr>
        <w:t xml:space="preserve"> </w:t>
      </w:r>
      <w:r w:rsidRPr="00480D36">
        <w:rPr>
          <w:szCs w:val="28"/>
          <w:lang w:val="uk-UA"/>
        </w:rPr>
        <w:t>всіх освітньо-професійних програм</w:t>
      </w:r>
      <w:r w:rsidRPr="00480D36">
        <w:rPr>
          <w:spacing w:val="-7"/>
          <w:szCs w:val="28"/>
          <w:lang w:val="uk-UA"/>
        </w:rPr>
        <w:t xml:space="preserve"> </w:t>
      </w:r>
      <w:r w:rsidR="006E74F8" w:rsidRPr="00480D36">
        <w:rPr>
          <w:spacing w:val="-7"/>
          <w:szCs w:val="28"/>
          <w:lang w:val="uk-UA"/>
        </w:rPr>
        <w:t xml:space="preserve">ННІМП </w:t>
      </w:r>
      <w:r w:rsidRPr="00480D36">
        <w:rPr>
          <w:szCs w:val="28"/>
          <w:lang w:val="uk-UA"/>
        </w:rPr>
        <w:t>ДЗВО «У</w:t>
      </w:r>
      <w:r w:rsidR="006E74F8" w:rsidRPr="00480D36">
        <w:rPr>
          <w:szCs w:val="28"/>
          <w:lang w:val="uk-UA"/>
        </w:rPr>
        <w:t>МО</w:t>
      </w:r>
      <w:r w:rsidRPr="00480D36">
        <w:rPr>
          <w:szCs w:val="28"/>
          <w:lang w:val="uk-UA"/>
        </w:rPr>
        <w:t>» дисципліни «Громадянська освіта в умовах</w:t>
      </w:r>
      <w:r w:rsidRPr="00480D36">
        <w:rPr>
          <w:spacing w:val="-7"/>
          <w:szCs w:val="28"/>
          <w:lang w:val="uk-UA"/>
        </w:rPr>
        <w:t xml:space="preserve"> </w:t>
      </w:r>
      <w:r w:rsidRPr="00480D36">
        <w:rPr>
          <w:szCs w:val="28"/>
          <w:lang w:val="uk-UA"/>
        </w:rPr>
        <w:t xml:space="preserve">євроінтеграції». </w:t>
      </w:r>
    </w:p>
    <w:p w:rsidR="004B58C9" w:rsidRPr="00480D36" w:rsidRDefault="004B58C9" w:rsidP="00480D36">
      <w:pPr>
        <w:pStyle w:val="aa"/>
        <w:spacing w:line="276" w:lineRule="auto"/>
        <w:ind w:firstLine="709"/>
        <w:rPr>
          <w:b/>
          <w:bCs/>
          <w:szCs w:val="28"/>
          <w:lang w:val="uk-UA"/>
        </w:rPr>
      </w:pPr>
      <w:r w:rsidRPr="00480D36">
        <w:rPr>
          <w:szCs w:val="28"/>
          <w:lang w:val="uk-UA"/>
        </w:rPr>
        <w:t>Врахування</w:t>
      </w:r>
      <w:r w:rsidRPr="00480D36">
        <w:rPr>
          <w:spacing w:val="1"/>
          <w:szCs w:val="28"/>
          <w:lang w:val="uk-UA"/>
        </w:rPr>
        <w:t xml:space="preserve"> </w:t>
      </w:r>
      <w:r w:rsidRPr="00480D36">
        <w:rPr>
          <w:szCs w:val="28"/>
          <w:lang w:val="uk-UA"/>
        </w:rPr>
        <w:t>громадянських</w:t>
      </w:r>
      <w:r w:rsidRPr="00480D36">
        <w:rPr>
          <w:spacing w:val="1"/>
          <w:szCs w:val="28"/>
          <w:lang w:val="uk-UA"/>
        </w:rPr>
        <w:t xml:space="preserve"> </w:t>
      </w:r>
      <w:r w:rsidRPr="00480D36">
        <w:rPr>
          <w:szCs w:val="28"/>
          <w:lang w:val="uk-UA"/>
        </w:rPr>
        <w:t xml:space="preserve">компетентностей в </w:t>
      </w:r>
      <w:r w:rsidRPr="00480D36">
        <w:rPr>
          <w:spacing w:val="-57"/>
          <w:szCs w:val="28"/>
          <w:lang w:val="uk-UA"/>
        </w:rPr>
        <w:t xml:space="preserve"> </w:t>
      </w:r>
      <w:r w:rsidRPr="00480D36">
        <w:rPr>
          <w:szCs w:val="28"/>
          <w:lang w:val="uk-UA"/>
        </w:rPr>
        <w:t>освітніх</w:t>
      </w:r>
      <w:r w:rsidRPr="00480D36">
        <w:rPr>
          <w:spacing w:val="-13"/>
          <w:szCs w:val="28"/>
          <w:lang w:val="uk-UA"/>
        </w:rPr>
        <w:t xml:space="preserve"> </w:t>
      </w:r>
      <w:r w:rsidR="006E74F8" w:rsidRPr="00480D36">
        <w:rPr>
          <w:szCs w:val="28"/>
          <w:lang w:val="uk-UA"/>
        </w:rPr>
        <w:t>програмах</w:t>
      </w:r>
      <w:r w:rsidR="008B2698" w:rsidRPr="00480D36">
        <w:rPr>
          <w:szCs w:val="28"/>
          <w:lang w:val="uk-UA"/>
        </w:rPr>
        <w:t>:</w:t>
      </w:r>
    </w:p>
    <w:p w:rsidR="004B58C9" w:rsidRPr="006E74F8" w:rsidRDefault="006E74F8" w:rsidP="00480D36">
      <w:pPr>
        <w:spacing w:line="276" w:lineRule="auto"/>
        <w:ind w:firstLine="709"/>
        <w:jc w:val="both"/>
        <w:rPr>
          <w:sz w:val="28"/>
          <w:szCs w:val="28"/>
        </w:rPr>
      </w:pPr>
      <w:r w:rsidRPr="00480D36">
        <w:rPr>
          <w:spacing w:val="-1"/>
          <w:sz w:val="28"/>
          <w:szCs w:val="28"/>
        </w:rPr>
        <w:t>1. </w:t>
      </w:r>
      <w:r w:rsidR="004B58C9" w:rsidRPr="00480D36">
        <w:rPr>
          <w:spacing w:val="-1"/>
          <w:sz w:val="28"/>
          <w:szCs w:val="28"/>
        </w:rPr>
        <w:t xml:space="preserve">Освітньо-професійна програма </w:t>
      </w:r>
      <w:r w:rsidR="004B58C9" w:rsidRPr="00480D36">
        <w:rPr>
          <w:b/>
          <w:spacing w:val="-1"/>
          <w:sz w:val="28"/>
          <w:szCs w:val="28"/>
        </w:rPr>
        <w:t>«</w:t>
      </w:r>
      <w:r w:rsidRPr="00480D36">
        <w:rPr>
          <w:spacing w:val="-1"/>
          <w:sz w:val="28"/>
          <w:szCs w:val="28"/>
        </w:rPr>
        <w:t>Педагогіка вищої</w:t>
      </w:r>
      <w:r w:rsidRPr="006E74F8">
        <w:rPr>
          <w:spacing w:val="-1"/>
          <w:sz w:val="28"/>
          <w:szCs w:val="28"/>
        </w:rPr>
        <w:t xml:space="preserve"> школи. </w:t>
      </w:r>
      <w:r>
        <w:rPr>
          <w:spacing w:val="-1"/>
          <w:sz w:val="28"/>
          <w:szCs w:val="28"/>
        </w:rPr>
        <w:t>А</w:t>
      </w:r>
      <w:r w:rsidRPr="006E74F8">
        <w:rPr>
          <w:spacing w:val="-1"/>
          <w:sz w:val="28"/>
          <w:szCs w:val="28"/>
        </w:rPr>
        <w:t>ндрагогіка</w:t>
      </w:r>
      <w:r w:rsidR="004B58C9" w:rsidRPr="006E74F8">
        <w:rPr>
          <w:spacing w:val="-1"/>
          <w:sz w:val="28"/>
          <w:szCs w:val="28"/>
        </w:rPr>
        <w:t>»</w:t>
      </w:r>
      <w:r>
        <w:rPr>
          <w:spacing w:val="-1"/>
          <w:sz w:val="28"/>
          <w:szCs w:val="28"/>
        </w:rPr>
        <w:t>.</w:t>
      </w:r>
      <w:r w:rsidR="004B58C9" w:rsidRPr="006E74F8">
        <w:rPr>
          <w:spacing w:val="-1"/>
          <w:sz w:val="28"/>
          <w:szCs w:val="28"/>
        </w:rPr>
        <w:t xml:space="preserve"> </w:t>
      </w:r>
    </w:p>
    <w:p w:rsidR="004B58C9" w:rsidRPr="006E74F8" w:rsidRDefault="006E74F8" w:rsidP="00E277C7">
      <w:pPr>
        <w:spacing w:line="276" w:lineRule="auto"/>
        <w:ind w:firstLine="709"/>
        <w:jc w:val="both"/>
        <w:rPr>
          <w:spacing w:val="-1"/>
          <w:sz w:val="28"/>
          <w:szCs w:val="28"/>
        </w:rPr>
      </w:pPr>
      <w:r>
        <w:rPr>
          <w:spacing w:val="-1"/>
          <w:sz w:val="28"/>
          <w:szCs w:val="28"/>
        </w:rPr>
        <w:t>2. </w:t>
      </w:r>
      <w:r w:rsidR="004B58C9" w:rsidRPr="006E74F8">
        <w:rPr>
          <w:spacing w:val="-1"/>
          <w:sz w:val="28"/>
          <w:szCs w:val="28"/>
        </w:rPr>
        <w:t>Освітньо-наукова програма «</w:t>
      </w:r>
      <w:r>
        <w:rPr>
          <w:spacing w:val="-1"/>
          <w:sz w:val="28"/>
          <w:szCs w:val="28"/>
        </w:rPr>
        <w:t>С</w:t>
      </w:r>
      <w:r w:rsidRPr="006E74F8">
        <w:rPr>
          <w:spacing w:val="-1"/>
          <w:sz w:val="28"/>
          <w:szCs w:val="28"/>
        </w:rPr>
        <w:t>пеціальна освіта (за нозологіями</w:t>
      </w:r>
      <w:r w:rsidR="004B58C9" w:rsidRPr="006E74F8">
        <w:rPr>
          <w:spacing w:val="-1"/>
          <w:sz w:val="28"/>
          <w:szCs w:val="28"/>
        </w:rPr>
        <w:t xml:space="preserve">)» спеціальності 016 «Спеціальна освіта». </w:t>
      </w:r>
    </w:p>
    <w:p w:rsidR="004B58C9" w:rsidRPr="006E74F8" w:rsidRDefault="006E74F8" w:rsidP="008B2698">
      <w:pPr>
        <w:spacing w:line="276" w:lineRule="auto"/>
        <w:ind w:firstLine="709"/>
        <w:jc w:val="both"/>
        <w:rPr>
          <w:sz w:val="28"/>
          <w:szCs w:val="28"/>
        </w:rPr>
      </w:pPr>
      <w:r>
        <w:rPr>
          <w:spacing w:val="-1"/>
          <w:sz w:val="28"/>
          <w:szCs w:val="28"/>
        </w:rPr>
        <w:t>3. </w:t>
      </w:r>
      <w:r w:rsidR="004B58C9" w:rsidRPr="006E74F8">
        <w:rPr>
          <w:spacing w:val="-1"/>
          <w:sz w:val="28"/>
          <w:szCs w:val="28"/>
        </w:rPr>
        <w:t xml:space="preserve">Освітньо-наукова програма підготовки магістрів в галузі знань 23 </w:t>
      </w:r>
      <w:r w:rsidR="008B2698">
        <w:rPr>
          <w:spacing w:val="-1"/>
          <w:sz w:val="28"/>
          <w:szCs w:val="28"/>
        </w:rPr>
        <w:t>«</w:t>
      </w:r>
      <w:r w:rsidR="004B58C9" w:rsidRPr="006E74F8">
        <w:rPr>
          <w:spacing w:val="-1"/>
          <w:sz w:val="28"/>
          <w:szCs w:val="28"/>
        </w:rPr>
        <w:t>Соціальна робота</w:t>
      </w:r>
      <w:r w:rsidR="008B2698">
        <w:rPr>
          <w:spacing w:val="-1"/>
          <w:sz w:val="28"/>
          <w:szCs w:val="28"/>
        </w:rPr>
        <w:t xml:space="preserve">» спеціальності </w:t>
      </w:r>
      <w:r w:rsidR="004B58C9" w:rsidRPr="006E74F8">
        <w:rPr>
          <w:spacing w:val="-1"/>
          <w:sz w:val="28"/>
          <w:szCs w:val="28"/>
        </w:rPr>
        <w:t xml:space="preserve">231 </w:t>
      </w:r>
      <w:r w:rsidR="008B2698">
        <w:rPr>
          <w:spacing w:val="-1"/>
          <w:sz w:val="28"/>
          <w:szCs w:val="28"/>
        </w:rPr>
        <w:t>«</w:t>
      </w:r>
      <w:r w:rsidR="004B58C9" w:rsidRPr="006E74F8">
        <w:rPr>
          <w:spacing w:val="-1"/>
          <w:sz w:val="28"/>
          <w:szCs w:val="28"/>
        </w:rPr>
        <w:t>Соціальна робота</w:t>
      </w:r>
      <w:r w:rsidR="008B2698">
        <w:rPr>
          <w:spacing w:val="-1"/>
          <w:sz w:val="28"/>
          <w:szCs w:val="28"/>
        </w:rPr>
        <w:t>»</w:t>
      </w:r>
      <w:r>
        <w:rPr>
          <w:spacing w:val="-1"/>
          <w:sz w:val="28"/>
          <w:szCs w:val="28"/>
        </w:rPr>
        <w:t>.</w:t>
      </w:r>
      <w:r w:rsidR="004B58C9" w:rsidRPr="006E74F8">
        <w:rPr>
          <w:spacing w:val="-1"/>
          <w:sz w:val="28"/>
          <w:szCs w:val="28"/>
        </w:rPr>
        <w:t xml:space="preserve"> </w:t>
      </w:r>
    </w:p>
    <w:p w:rsidR="008B2698" w:rsidRDefault="00586043" w:rsidP="00E277C7">
      <w:pPr>
        <w:spacing w:line="276" w:lineRule="auto"/>
        <w:ind w:firstLine="709"/>
        <w:jc w:val="both"/>
        <w:rPr>
          <w:spacing w:val="-1"/>
          <w:sz w:val="28"/>
          <w:szCs w:val="28"/>
        </w:rPr>
      </w:pPr>
      <w:r>
        <w:rPr>
          <w:spacing w:val="-1"/>
          <w:sz w:val="28"/>
          <w:szCs w:val="28"/>
        </w:rPr>
        <w:t>4. </w:t>
      </w:r>
      <w:r w:rsidR="004B58C9" w:rsidRPr="006E74F8">
        <w:rPr>
          <w:spacing w:val="-1"/>
          <w:sz w:val="28"/>
          <w:szCs w:val="28"/>
        </w:rPr>
        <w:t>Освітньо-професійна програма «</w:t>
      </w:r>
      <w:r>
        <w:rPr>
          <w:spacing w:val="-1"/>
          <w:sz w:val="28"/>
          <w:szCs w:val="28"/>
        </w:rPr>
        <w:t>Х</w:t>
      </w:r>
      <w:r w:rsidRPr="006E74F8">
        <w:rPr>
          <w:spacing w:val="-1"/>
          <w:sz w:val="28"/>
          <w:szCs w:val="28"/>
        </w:rPr>
        <w:t>ристиянська педагогіка</w:t>
      </w:r>
      <w:r w:rsidR="008B2698">
        <w:rPr>
          <w:spacing w:val="-1"/>
          <w:sz w:val="28"/>
          <w:szCs w:val="28"/>
        </w:rPr>
        <w:t>в г</w:t>
      </w:r>
      <w:r w:rsidR="004B58C9" w:rsidRPr="006E74F8">
        <w:rPr>
          <w:spacing w:val="-1"/>
          <w:sz w:val="28"/>
          <w:szCs w:val="28"/>
        </w:rPr>
        <w:t>алуз</w:t>
      </w:r>
      <w:r w:rsidR="008B2698">
        <w:rPr>
          <w:spacing w:val="-1"/>
          <w:sz w:val="28"/>
          <w:szCs w:val="28"/>
        </w:rPr>
        <w:t>і</w:t>
      </w:r>
      <w:r w:rsidR="004B58C9" w:rsidRPr="006E74F8">
        <w:rPr>
          <w:spacing w:val="-1"/>
          <w:sz w:val="28"/>
          <w:szCs w:val="28"/>
        </w:rPr>
        <w:t xml:space="preserve"> знань: 01 Освіта/Педагогіка</w:t>
      </w:r>
      <w:r w:rsidR="008B2698">
        <w:rPr>
          <w:spacing w:val="-1"/>
          <w:sz w:val="28"/>
          <w:szCs w:val="28"/>
        </w:rPr>
        <w:t xml:space="preserve"> с</w:t>
      </w:r>
      <w:r w:rsidR="004B58C9" w:rsidRPr="006E74F8">
        <w:rPr>
          <w:spacing w:val="-1"/>
          <w:sz w:val="28"/>
          <w:szCs w:val="28"/>
        </w:rPr>
        <w:t>пеціальн</w:t>
      </w:r>
      <w:r w:rsidR="008B2698">
        <w:rPr>
          <w:spacing w:val="-1"/>
          <w:sz w:val="28"/>
          <w:szCs w:val="28"/>
        </w:rPr>
        <w:t>ості</w:t>
      </w:r>
      <w:r w:rsidR="004B58C9" w:rsidRPr="006E74F8">
        <w:rPr>
          <w:spacing w:val="-1"/>
          <w:sz w:val="28"/>
          <w:szCs w:val="28"/>
        </w:rPr>
        <w:t xml:space="preserve"> 011 Освітні, педагогічні науки</w:t>
      </w:r>
      <w:r w:rsidR="008B2698">
        <w:rPr>
          <w:spacing w:val="-1"/>
          <w:sz w:val="28"/>
          <w:szCs w:val="28"/>
        </w:rPr>
        <w:t>.</w:t>
      </w:r>
    </w:p>
    <w:p w:rsidR="004B58C9" w:rsidRPr="006E74F8" w:rsidRDefault="00586043" w:rsidP="00FB78F4">
      <w:pPr>
        <w:pStyle w:val="aa"/>
        <w:spacing w:line="276" w:lineRule="auto"/>
        <w:ind w:firstLine="709"/>
        <w:rPr>
          <w:szCs w:val="28"/>
          <w:lang w:val="uk-UA"/>
        </w:rPr>
      </w:pPr>
      <w:r w:rsidRPr="008B2698">
        <w:rPr>
          <w:b/>
          <w:szCs w:val="28"/>
          <w:lang w:val="uk-UA"/>
        </w:rPr>
        <w:t>На виконання</w:t>
      </w:r>
      <w:r>
        <w:rPr>
          <w:szCs w:val="28"/>
          <w:lang w:val="uk-UA"/>
        </w:rPr>
        <w:t xml:space="preserve"> </w:t>
      </w:r>
      <w:r w:rsidRPr="00586043">
        <w:rPr>
          <w:b/>
          <w:szCs w:val="28"/>
          <w:lang w:val="uk-UA"/>
        </w:rPr>
        <w:t>п</w:t>
      </w:r>
      <w:r w:rsidR="004B58C9" w:rsidRPr="00586043">
        <w:rPr>
          <w:b/>
          <w:szCs w:val="28"/>
          <w:lang w:val="uk-UA"/>
        </w:rPr>
        <w:t>.</w:t>
      </w:r>
      <w:r w:rsidRPr="00586043">
        <w:rPr>
          <w:b/>
          <w:szCs w:val="28"/>
          <w:lang w:val="uk-UA"/>
        </w:rPr>
        <w:t> </w:t>
      </w:r>
      <w:r w:rsidR="004B58C9" w:rsidRPr="00586043">
        <w:rPr>
          <w:b/>
          <w:szCs w:val="28"/>
          <w:lang w:val="uk-UA"/>
        </w:rPr>
        <w:t>1.1.2.</w:t>
      </w:r>
      <w:r w:rsidRPr="00586043">
        <w:rPr>
          <w:b/>
          <w:szCs w:val="28"/>
          <w:lang w:val="uk-UA"/>
        </w:rPr>
        <w:t> </w:t>
      </w:r>
      <w:r w:rsidR="004B58C9" w:rsidRPr="00586043">
        <w:rPr>
          <w:b/>
          <w:szCs w:val="28"/>
          <w:lang w:val="uk-UA"/>
        </w:rPr>
        <w:t>Розроблення критеріїв сформованості громадянських компетентностей</w:t>
      </w:r>
      <w:r w:rsidR="008B2698">
        <w:rPr>
          <w:b/>
          <w:szCs w:val="28"/>
          <w:lang w:val="uk-UA"/>
        </w:rPr>
        <w:t xml:space="preserve"> </w:t>
      </w:r>
      <w:r w:rsidR="008B2698" w:rsidRPr="008B2698">
        <w:rPr>
          <w:szCs w:val="28"/>
          <w:lang w:val="uk-UA"/>
        </w:rPr>
        <w:t>р</w:t>
      </w:r>
      <w:r w:rsidR="007A424E">
        <w:rPr>
          <w:szCs w:val="28"/>
          <w:lang w:val="uk-UA"/>
        </w:rPr>
        <w:t>озроблено к</w:t>
      </w:r>
      <w:r w:rsidR="004B58C9" w:rsidRPr="006E74F8">
        <w:rPr>
          <w:szCs w:val="28"/>
          <w:lang w:val="uk-UA"/>
        </w:rPr>
        <w:t>ритерії</w:t>
      </w:r>
      <w:r w:rsidR="007A424E">
        <w:rPr>
          <w:szCs w:val="28"/>
          <w:lang w:val="uk-UA"/>
        </w:rPr>
        <w:t>, що</w:t>
      </w:r>
      <w:r w:rsidR="004B58C9" w:rsidRPr="006E74F8">
        <w:rPr>
          <w:szCs w:val="28"/>
          <w:lang w:val="uk-UA"/>
        </w:rPr>
        <w:t xml:space="preserve"> включають кілька ключових аспектів:</w:t>
      </w:r>
      <w:r w:rsidR="00FB78F4">
        <w:rPr>
          <w:szCs w:val="28"/>
          <w:lang w:val="uk-UA"/>
        </w:rPr>
        <w:t xml:space="preserve"> </w:t>
      </w:r>
      <w:r w:rsidRPr="00586043">
        <w:rPr>
          <w:szCs w:val="28"/>
          <w:lang w:val="uk-UA"/>
        </w:rPr>
        <w:t>1. </w:t>
      </w:r>
      <w:r w:rsidR="004B58C9" w:rsidRPr="00586043">
        <w:rPr>
          <w:szCs w:val="28"/>
          <w:lang w:val="uk-UA"/>
        </w:rPr>
        <w:t>Когнітивний критерій:</w:t>
      </w:r>
      <w:r w:rsidR="004B58C9" w:rsidRPr="006E74F8">
        <w:rPr>
          <w:szCs w:val="28"/>
          <w:lang w:val="uk-UA"/>
        </w:rPr>
        <w:t xml:space="preserve"> Глибокі знання про права та обов'язки громадянина. Розуміння засад демократії, громадянського суспільства. Усвідомлення соціальних норм і цінностей. Знання державної мови та основ конституційного права</w:t>
      </w:r>
      <w:r w:rsidR="00FB78F4">
        <w:rPr>
          <w:szCs w:val="28"/>
          <w:lang w:val="uk-UA"/>
        </w:rPr>
        <w:t xml:space="preserve"> </w:t>
      </w:r>
      <w:r w:rsidRPr="00586043">
        <w:rPr>
          <w:szCs w:val="28"/>
          <w:lang w:val="uk-UA"/>
        </w:rPr>
        <w:t>2. </w:t>
      </w:r>
      <w:r w:rsidR="004B58C9" w:rsidRPr="00586043">
        <w:rPr>
          <w:szCs w:val="28"/>
          <w:lang w:val="uk-UA"/>
        </w:rPr>
        <w:t>Мотиваційно-ціннісний критерій:</w:t>
      </w:r>
      <w:r w:rsidR="004B58C9" w:rsidRPr="006E74F8">
        <w:rPr>
          <w:szCs w:val="28"/>
          <w:lang w:val="uk-UA"/>
        </w:rPr>
        <w:t xml:space="preserve"> Наявність активної громадянської позиції Патріотизм та відданість інтересам держави. Повага до прав і свобод інших громадян. Готовність до соціально значущої діяльності. Внутрішня мотивація до громадської активності</w:t>
      </w:r>
      <w:r w:rsidR="00FB78F4">
        <w:rPr>
          <w:szCs w:val="28"/>
          <w:lang w:val="uk-UA"/>
        </w:rPr>
        <w:t xml:space="preserve">. </w:t>
      </w:r>
      <w:r w:rsidRPr="00586043">
        <w:rPr>
          <w:szCs w:val="28"/>
          <w:lang w:val="uk-UA"/>
        </w:rPr>
        <w:t>3. </w:t>
      </w:r>
      <w:r w:rsidR="004B58C9" w:rsidRPr="00586043">
        <w:rPr>
          <w:szCs w:val="28"/>
          <w:lang w:val="uk-UA"/>
        </w:rPr>
        <w:t>Діяльнісний критерій</w:t>
      </w:r>
      <w:r w:rsidR="004B58C9" w:rsidRPr="006E74F8">
        <w:rPr>
          <w:szCs w:val="28"/>
          <w:lang w:val="uk-UA"/>
        </w:rPr>
        <w:t>: Здатність брати участь у громадському житті Навички комунікації та співпраці. Уміння критично мислити та аналізувати соціальні процеси. Активна участь у волонтерській діяльності. Спроможність захищати власні права та права інших</w:t>
      </w:r>
      <w:r w:rsidR="00FB78F4">
        <w:rPr>
          <w:szCs w:val="28"/>
          <w:lang w:val="uk-UA"/>
        </w:rPr>
        <w:t xml:space="preserve">. </w:t>
      </w:r>
      <w:r w:rsidRPr="00586043">
        <w:rPr>
          <w:szCs w:val="28"/>
          <w:lang w:val="uk-UA"/>
        </w:rPr>
        <w:t>4. </w:t>
      </w:r>
      <w:r w:rsidR="004B58C9" w:rsidRPr="00586043">
        <w:rPr>
          <w:szCs w:val="28"/>
          <w:lang w:val="uk-UA"/>
        </w:rPr>
        <w:t>Особистісний критерій:</w:t>
      </w:r>
      <w:r w:rsidR="004B58C9" w:rsidRPr="006E74F8">
        <w:rPr>
          <w:szCs w:val="28"/>
          <w:lang w:val="uk-UA"/>
        </w:rPr>
        <w:t xml:space="preserve"> Соціальна відповідальність. Толерантність. Емпатія. Здатність до самоорганізації. Морально-етичні якості громадянина</w:t>
      </w:r>
      <w:r w:rsidR="00FB78F4">
        <w:rPr>
          <w:szCs w:val="28"/>
          <w:lang w:val="uk-UA"/>
        </w:rPr>
        <w:t xml:space="preserve">. </w:t>
      </w:r>
      <w:r w:rsidR="006B0E14">
        <w:rPr>
          <w:szCs w:val="28"/>
          <w:lang w:val="uk-UA"/>
        </w:rPr>
        <w:t>5. </w:t>
      </w:r>
      <w:r w:rsidR="004B58C9" w:rsidRPr="006E74F8">
        <w:rPr>
          <w:szCs w:val="28"/>
          <w:lang w:val="uk-UA"/>
        </w:rPr>
        <w:t>Рефлексивний критерій:</w:t>
      </w:r>
      <w:r>
        <w:rPr>
          <w:szCs w:val="28"/>
          <w:lang w:val="uk-UA"/>
        </w:rPr>
        <w:t> з</w:t>
      </w:r>
      <w:r w:rsidR="004B58C9" w:rsidRPr="006E74F8">
        <w:rPr>
          <w:szCs w:val="28"/>
          <w:lang w:val="uk-UA"/>
        </w:rPr>
        <w:t>датність до самооцінки громадянської позиції</w:t>
      </w:r>
      <w:r>
        <w:rPr>
          <w:szCs w:val="28"/>
          <w:lang w:val="uk-UA"/>
        </w:rPr>
        <w:t>;</w:t>
      </w:r>
      <w:r w:rsidR="006B0E14">
        <w:rPr>
          <w:szCs w:val="28"/>
          <w:lang w:val="uk-UA"/>
        </w:rPr>
        <w:t xml:space="preserve"> </w:t>
      </w:r>
      <w:r>
        <w:rPr>
          <w:szCs w:val="28"/>
          <w:lang w:val="uk-UA"/>
        </w:rPr>
        <w:t>у</w:t>
      </w:r>
      <w:r w:rsidR="004B58C9" w:rsidRPr="006E74F8">
        <w:rPr>
          <w:szCs w:val="28"/>
          <w:lang w:val="uk-UA"/>
        </w:rPr>
        <w:t>свідомлення власної ролі в суспільстві</w:t>
      </w:r>
      <w:r>
        <w:rPr>
          <w:szCs w:val="28"/>
          <w:lang w:val="uk-UA"/>
        </w:rPr>
        <w:t>;</w:t>
      </w:r>
      <w:r w:rsidR="006B0E14">
        <w:rPr>
          <w:szCs w:val="28"/>
          <w:lang w:val="uk-UA"/>
        </w:rPr>
        <w:t xml:space="preserve"> </w:t>
      </w:r>
      <w:r>
        <w:rPr>
          <w:szCs w:val="28"/>
          <w:lang w:val="uk-UA"/>
        </w:rPr>
        <w:t> п</w:t>
      </w:r>
      <w:r w:rsidR="004B58C9" w:rsidRPr="006E74F8">
        <w:rPr>
          <w:szCs w:val="28"/>
          <w:lang w:val="uk-UA"/>
        </w:rPr>
        <w:t>рагнення до саморозвитку та самовдосконалення</w:t>
      </w:r>
      <w:r>
        <w:rPr>
          <w:szCs w:val="28"/>
          <w:lang w:val="uk-UA"/>
        </w:rPr>
        <w:t>;</w:t>
      </w:r>
      <w:r w:rsidR="006B0E14">
        <w:rPr>
          <w:szCs w:val="28"/>
          <w:lang w:val="uk-UA"/>
        </w:rPr>
        <w:t xml:space="preserve"> </w:t>
      </w:r>
      <w:r>
        <w:rPr>
          <w:szCs w:val="28"/>
          <w:lang w:val="uk-UA"/>
        </w:rPr>
        <w:t>к</w:t>
      </w:r>
      <w:r w:rsidR="004B58C9" w:rsidRPr="006E74F8">
        <w:rPr>
          <w:szCs w:val="28"/>
          <w:lang w:val="uk-UA"/>
        </w:rPr>
        <w:t>ритичне осмислення власних дій та їх наслідків</w:t>
      </w:r>
      <w:r>
        <w:rPr>
          <w:szCs w:val="28"/>
          <w:lang w:val="uk-UA"/>
        </w:rPr>
        <w:t>.</w:t>
      </w:r>
    </w:p>
    <w:p w:rsidR="004B58C9" w:rsidRPr="00FB78F4" w:rsidRDefault="00586043" w:rsidP="00FB78F4">
      <w:pPr>
        <w:pStyle w:val="aa"/>
        <w:spacing w:line="276" w:lineRule="auto"/>
        <w:ind w:firstLine="709"/>
        <w:rPr>
          <w:szCs w:val="28"/>
          <w:lang w:val="uk-UA" w:eastAsia="ru-RU"/>
        </w:rPr>
      </w:pPr>
      <w:bookmarkStart w:id="2" w:name="_Hlk184975521"/>
      <w:r w:rsidRPr="00FB78F4">
        <w:rPr>
          <w:b/>
          <w:szCs w:val="28"/>
          <w:lang w:val="uk-UA"/>
        </w:rPr>
        <w:t>На виконання</w:t>
      </w:r>
      <w:r>
        <w:rPr>
          <w:szCs w:val="28"/>
          <w:lang w:val="uk-UA"/>
        </w:rPr>
        <w:t xml:space="preserve"> </w:t>
      </w:r>
      <w:r w:rsidRPr="00586043">
        <w:rPr>
          <w:b/>
          <w:szCs w:val="28"/>
          <w:lang w:val="uk-UA"/>
        </w:rPr>
        <w:t>п. </w:t>
      </w:r>
      <w:bookmarkEnd w:id="2"/>
      <w:r w:rsidR="004B58C9" w:rsidRPr="00586043">
        <w:rPr>
          <w:b/>
          <w:szCs w:val="28"/>
          <w:lang w:val="uk-UA"/>
        </w:rPr>
        <w:t xml:space="preserve">1.4.1. Залучення закладів формальної освіти різних рівнів і неформальної освіти до реалізації програм і заходів з громадянської освіти для різних категорій дорослого населення на державному рівні, рівні </w:t>
      </w:r>
      <w:r w:rsidR="004B58C9" w:rsidRPr="00586043">
        <w:rPr>
          <w:b/>
          <w:szCs w:val="28"/>
          <w:lang w:val="uk-UA"/>
        </w:rPr>
        <w:lastRenderedPageBreak/>
        <w:t>громад і регіонів</w:t>
      </w:r>
      <w:r w:rsidR="00FB78F4">
        <w:rPr>
          <w:b/>
          <w:szCs w:val="28"/>
          <w:lang w:val="uk-UA"/>
        </w:rPr>
        <w:t xml:space="preserve"> </w:t>
      </w:r>
      <w:r w:rsidR="004B58C9" w:rsidRPr="00FB78F4">
        <w:rPr>
          <w:szCs w:val="28"/>
          <w:lang w:val="uk-UA" w:eastAsia="ru-RU"/>
        </w:rPr>
        <w:t>організ</w:t>
      </w:r>
      <w:r w:rsidR="0069714E" w:rsidRPr="00FB78F4">
        <w:rPr>
          <w:szCs w:val="28"/>
          <w:lang w:val="uk-UA" w:eastAsia="ru-RU"/>
        </w:rPr>
        <w:t>овано та проведено ряд науково-</w:t>
      </w:r>
      <w:r w:rsidR="004B58C9" w:rsidRPr="00FB78F4">
        <w:rPr>
          <w:szCs w:val="28"/>
          <w:lang w:val="uk-UA" w:eastAsia="ru-RU"/>
        </w:rPr>
        <w:t>практичних заходів</w:t>
      </w:r>
      <w:r w:rsidR="006B0E14" w:rsidRPr="00FB78F4">
        <w:rPr>
          <w:szCs w:val="28"/>
          <w:lang w:val="uk-UA" w:eastAsia="ru-RU"/>
        </w:rPr>
        <w:t xml:space="preserve"> з громадянської освіти</w:t>
      </w:r>
      <w:r w:rsidR="004B58C9" w:rsidRPr="00FB78F4">
        <w:rPr>
          <w:szCs w:val="28"/>
          <w:lang w:val="uk-UA" w:eastAsia="ru-RU"/>
        </w:rPr>
        <w:t>, серед яких:</w:t>
      </w:r>
    </w:p>
    <w:p w:rsidR="004B58C9" w:rsidRPr="006E74F8" w:rsidRDefault="00586043" w:rsidP="00E277C7">
      <w:pPr>
        <w:spacing w:line="276" w:lineRule="auto"/>
        <w:ind w:firstLine="709"/>
        <w:jc w:val="both"/>
        <w:rPr>
          <w:sz w:val="28"/>
          <w:szCs w:val="28"/>
          <w:lang w:eastAsia="ru-RU"/>
        </w:rPr>
      </w:pPr>
      <w:r>
        <w:rPr>
          <w:sz w:val="28"/>
          <w:szCs w:val="28"/>
          <w:lang w:eastAsia="ru-RU"/>
        </w:rPr>
        <w:t>1. </w:t>
      </w:r>
      <w:r w:rsidR="007A424E">
        <w:rPr>
          <w:sz w:val="28"/>
          <w:szCs w:val="28"/>
          <w:lang w:eastAsia="ru-RU"/>
        </w:rPr>
        <w:t>Н</w:t>
      </w:r>
      <w:r w:rsidR="004B58C9" w:rsidRPr="006E74F8">
        <w:rPr>
          <w:sz w:val="28"/>
          <w:szCs w:val="28"/>
          <w:lang w:eastAsia="ru-RU"/>
        </w:rPr>
        <w:t>ауково-методологічний семінар у межах Міжнародної виставки «Освіта та кар’єра-2024» НАПН України у рамках ХVІ Міжнародної виставки «Інноватика в сучасній освіті» Всеукраїнський науково-методологічний семінар «Позиціонування закладів освіти на ринку освітніх послуг в умовах воєнного стану»</w:t>
      </w:r>
      <w:r w:rsidR="007A424E">
        <w:rPr>
          <w:sz w:val="28"/>
          <w:szCs w:val="28"/>
          <w:lang w:eastAsia="ru-RU"/>
        </w:rPr>
        <w:t xml:space="preserve"> (</w:t>
      </w:r>
      <w:r w:rsidR="007A424E" w:rsidRPr="006E74F8">
        <w:rPr>
          <w:sz w:val="28"/>
          <w:szCs w:val="28"/>
          <w:lang w:eastAsia="ru-RU"/>
        </w:rPr>
        <w:t>25 жовтня 2024</w:t>
      </w:r>
      <w:r w:rsidR="007A424E">
        <w:rPr>
          <w:sz w:val="28"/>
          <w:szCs w:val="28"/>
          <w:lang w:eastAsia="ru-RU"/>
        </w:rPr>
        <w:t> р</w:t>
      </w:r>
      <w:r w:rsidR="00FB78F4" w:rsidRPr="00FB78F4">
        <w:rPr>
          <w:sz w:val="28"/>
          <w:szCs w:val="28"/>
          <w:lang w:eastAsia="ru-RU"/>
        </w:rPr>
        <w:t xml:space="preserve"> </w:t>
      </w:r>
      <w:r w:rsidR="00FB78F4" w:rsidRPr="006E74F8">
        <w:rPr>
          <w:sz w:val="28"/>
          <w:szCs w:val="28"/>
          <w:lang w:eastAsia="ru-RU"/>
        </w:rPr>
        <w:t>м.</w:t>
      </w:r>
      <w:r w:rsidR="00FB78F4">
        <w:rPr>
          <w:sz w:val="28"/>
          <w:szCs w:val="28"/>
          <w:lang w:eastAsia="ru-RU"/>
        </w:rPr>
        <w:t> </w:t>
      </w:r>
      <w:r w:rsidR="00FB78F4" w:rsidRPr="006E74F8">
        <w:rPr>
          <w:sz w:val="28"/>
          <w:szCs w:val="28"/>
          <w:lang w:eastAsia="ru-RU"/>
        </w:rPr>
        <w:t>Київ</w:t>
      </w:r>
      <w:r w:rsidR="007A424E">
        <w:rPr>
          <w:sz w:val="28"/>
          <w:szCs w:val="28"/>
          <w:lang w:eastAsia="ru-RU"/>
        </w:rPr>
        <w:t>).</w:t>
      </w:r>
      <w:r w:rsidR="004B58C9" w:rsidRPr="006E74F8">
        <w:rPr>
          <w:sz w:val="28"/>
          <w:szCs w:val="28"/>
          <w:lang w:eastAsia="ru-RU"/>
        </w:rPr>
        <w:t xml:space="preserve"> https://us02web.zoom.us/j/88276167324?pwd=vg3nrPhi58lTIyv4aONAN8yifx09s4.</w:t>
      </w:r>
    </w:p>
    <w:p w:rsidR="004B58C9" w:rsidRPr="00C01D14" w:rsidRDefault="004B58C9" w:rsidP="00F57A8D">
      <w:pPr>
        <w:pStyle w:val="a3"/>
        <w:shd w:val="clear" w:color="auto" w:fill="FFFFFF"/>
        <w:spacing w:after="0" w:line="240" w:lineRule="auto"/>
        <w:ind w:left="0" w:firstLine="709"/>
        <w:jc w:val="both"/>
        <w:rPr>
          <w:rFonts w:ascii="Times New Roman" w:eastAsia="Times New Roman" w:hAnsi="Times New Roman" w:cs="Times New Roman"/>
          <w:color w:val="2E353D" w:themeColor="text1"/>
          <w:sz w:val="28"/>
          <w:szCs w:val="28"/>
          <w:lang w:eastAsia="ru-RU"/>
        </w:rPr>
      </w:pPr>
      <w:r w:rsidRPr="00C01D14">
        <w:rPr>
          <w:rFonts w:ascii="Times New Roman" w:eastAsia="Times New Roman" w:hAnsi="Times New Roman" w:cs="Times New Roman"/>
          <w:color w:val="2E353D" w:themeColor="text1"/>
          <w:sz w:val="28"/>
          <w:szCs w:val="28"/>
          <w:lang w:eastAsia="ru-RU"/>
        </w:rPr>
        <w:t>2.</w:t>
      </w:r>
      <w:r w:rsidR="00C01D14" w:rsidRPr="00C01D14">
        <w:rPr>
          <w:rFonts w:ascii="Times New Roman" w:eastAsia="Times New Roman" w:hAnsi="Times New Roman" w:cs="Times New Roman"/>
          <w:color w:val="2E353D" w:themeColor="text1"/>
          <w:sz w:val="28"/>
          <w:szCs w:val="28"/>
          <w:lang w:eastAsia="ru-RU"/>
        </w:rPr>
        <w:t> </w:t>
      </w:r>
      <w:r w:rsidRPr="00C01D14">
        <w:rPr>
          <w:rFonts w:ascii="Times New Roman" w:eastAsia="Times New Roman" w:hAnsi="Times New Roman" w:cs="Times New Roman"/>
          <w:color w:val="2E353D" w:themeColor="text1"/>
          <w:sz w:val="28"/>
          <w:szCs w:val="28"/>
          <w:lang w:eastAsia="ru-RU"/>
        </w:rPr>
        <w:t xml:space="preserve">V </w:t>
      </w:r>
      <w:r w:rsidR="006B0E14" w:rsidRPr="00C01D14">
        <w:rPr>
          <w:rFonts w:ascii="Times New Roman" w:eastAsia="Times New Roman" w:hAnsi="Times New Roman" w:cs="Times New Roman"/>
          <w:color w:val="2E353D" w:themeColor="text1"/>
          <w:sz w:val="28"/>
          <w:szCs w:val="28"/>
          <w:lang w:eastAsia="ru-RU"/>
        </w:rPr>
        <w:t>м</w:t>
      </w:r>
      <w:r w:rsidRPr="00C01D14">
        <w:rPr>
          <w:rFonts w:ascii="Times New Roman" w:eastAsia="Times New Roman" w:hAnsi="Times New Roman" w:cs="Times New Roman"/>
          <w:color w:val="2E353D" w:themeColor="text1"/>
          <w:sz w:val="28"/>
          <w:szCs w:val="28"/>
          <w:lang w:eastAsia="ru-RU"/>
        </w:rPr>
        <w:t xml:space="preserve">іжнародна науково-практична онлайн конференція «Школа синергії освіти і духовності: нові виклики, тренди і можливості» </w:t>
      </w:r>
      <w:r w:rsidR="007A424E" w:rsidRPr="00C01D14">
        <w:rPr>
          <w:rFonts w:ascii="Times New Roman" w:eastAsia="Times New Roman" w:hAnsi="Times New Roman" w:cs="Times New Roman"/>
          <w:color w:val="2E353D" w:themeColor="text1"/>
          <w:sz w:val="28"/>
          <w:szCs w:val="28"/>
          <w:lang w:eastAsia="ru-RU"/>
        </w:rPr>
        <w:t xml:space="preserve">(22 </w:t>
      </w:r>
      <w:r w:rsidR="00F57A8D">
        <w:rPr>
          <w:rFonts w:ascii="Times New Roman" w:eastAsia="Times New Roman" w:hAnsi="Times New Roman" w:cs="Times New Roman"/>
          <w:color w:val="2E353D" w:themeColor="text1"/>
          <w:sz w:val="28"/>
          <w:szCs w:val="28"/>
          <w:lang w:eastAsia="ru-RU"/>
        </w:rPr>
        <w:t>листопада.2024 р. м. Київ). </w:t>
      </w:r>
      <w:r w:rsidRPr="00C01D14">
        <w:rPr>
          <w:rFonts w:ascii="Times New Roman" w:eastAsia="Times New Roman" w:hAnsi="Times New Roman" w:cs="Times New Roman"/>
          <w:color w:val="2E353D" w:themeColor="text1"/>
          <w:sz w:val="28"/>
          <w:szCs w:val="28"/>
          <w:lang w:eastAsia="ru-RU"/>
        </w:rPr>
        <w:t>YouTube:</w:t>
      </w:r>
      <w:hyperlink r:id="rId31" w:history="1">
        <w:r w:rsidR="007A424E" w:rsidRPr="00C01D14">
          <w:rPr>
            <w:rStyle w:val="a7"/>
            <w:rFonts w:ascii="Times New Roman" w:eastAsia="Times New Roman" w:hAnsi="Times New Roman" w:cs="Times New Roman"/>
            <w:color w:val="2E353D" w:themeColor="text1"/>
            <w:sz w:val="28"/>
            <w:szCs w:val="28"/>
            <w:lang w:eastAsia="ru-RU"/>
          </w:rPr>
          <w:t>https://www.youtube.com/live/v0dVh7zZDoY?si=AeaytkJtoqkF8PHb</w:t>
        </w:r>
      </w:hyperlink>
    </w:p>
    <w:p w:rsidR="004B58C9" w:rsidRPr="00C01D14" w:rsidRDefault="004B58C9" w:rsidP="00E277C7">
      <w:pPr>
        <w:pStyle w:val="a3"/>
        <w:shd w:val="clear" w:color="auto" w:fill="FFFFFF"/>
        <w:spacing w:after="0"/>
        <w:ind w:left="0" w:firstLine="709"/>
        <w:jc w:val="both"/>
        <w:rPr>
          <w:rFonts w:ascii="Times New Roman" w:eastAsia="Times New Roman" w:hAnsi="Times New Roman" w:cs="Times New Roman"/>
          <w:color w:val="2E353D" w:themeColor="text1"/>
          <w:sz w:val="28"/>
          <w:szCs w:val="28"/>
          <w:lang w:eastAsia="ru-RU"/>
        </w:rPr>
      </w:pPr>
      <w:r w:rsidRPr="00C01D14">
        <w:rPr>
          <w:rFonts w:ascii="Times New Roman" w:eastAsia="Times New Roman" w:hAnsi="Times New Roman" w:cs="Times New Roman"/>
          <w:color w:val="2E353D" w:themeColor="text1"/>
          <w:sz w:val="28"/>
          <w:szCs w:val="28"/>
          <w:lang w:eastAsia="ru-RU"/>
        </w:rPr>
        <w:t>3.</w:t>
      </w:r>
      <w:r w:rsidR="00C01D14" w:rsidRPr="00C01D14">
        <w:rPr>
          <w:rFonts w:ascii="Times New Roman" w:eastAsia="Times New Roman" w:hAnsi="Times New Roman" w:cs="Times New Roman"/>
          <w:color w:val="2E353D" w:themeColor="text1"/>
          <w:sz w:val="28"/>
          <w:szCs w:val="28"/>
          <w:lang w:eastAsia="ru-RU"/>
        </w:rPr>
        <w:t> </w:t>
      </w:r>
      <w:r w:rsidR="007A424E" w:rsidRPr="00C01D14">
        <w:rPr>
          <w:rFonts w:ascii="Times New Roman" w:eastAsia="Times New Roman" w:hAnsi="Times New Roman" w:cs="Times New Roman"/>
          <w:color w:val="2E353D" w:themeColor="text1"/>
          <w:sz w:val="28"/>
          <w:szCs w:val="28"/>
          <w:lang w:eastAsia="ru-RU"/>
        </w:rPr>
        <w:t>К</w:t>
      </w:r>
      <w:r w:rsidRPr="00C01D14">
        <w:rPr>
          <w:rFonts w:ascii="Times New Roman" w:eastAsia="Times New Roman" w:hAnsi="Times New Roman" w:cs="Times New Roman"/>
          <w:color w:val="2E353D" w:themeColor="text1"/>
          <w:sz w:val="28"/>
          <w:szCs w:val="28"/>
          <w:lang w:eastAsia="ru-RU"/>
        </w:rPr>
        <w:t>руглий ст</w:t>
      </w:r>
      <w:r w:rsidR="00D93C6B" w:rsidRPr="00C01D14">
        <w:rPr>
          <w:rFonts w:ascii="Times New Roman" w:eastAsia="Times New Roman" w:hAnsi="Times New Roman" w:cs="Times New Roman"/>
          <w:color w:val="2E353D" w:themeColor="text1"/>
          <w:sz w:val="28"/>
          <w:szCs w:val="28"/>
          <w:lang w:eastAsia="ru-RU"/>
        </w:rPr>
        <w:t>іл</w:t>
      </w:r>
      <w:r w:rsidRPr="00C01D14">
        <w:rPr>
          <w:rFonts w:ascii="Times New Roman" w:eastAsia="Times New Roman" w:hAnsi="Times New Roman" w:cs="Times New Roman"/>
          <w:color w:val="2E353D" w:themeColor="text1"/>
          <w:sz w:val="28"/>
          <w:szCs w:val="28"/>
          <w:lang w:eastAsia="ru-RU"/>
        </w:rPr>
        <w:t>: «Європейські та національні духовні цінності: виклики часу»</w:t>
      </w:r>
      <w:r w:rsidR="000B7637" w:rsidRPr="00C01D14">
        <w:rPr>
          <w:rFonts w:ascii="Times New Roman" w:eastAsia="Times New Roman" w:hAnsi="Times New Roman" w:cs="Times New Roman"/>
          <w:color w:val="2E353D" w:themeColor="text1"/>
          <w:sz w:val="28"/>
          <w:szCs w:val="28"/>
          <w:lang w:eastAsia="ru-RU"/>
        </w:rPr>
        <w:t>.</w:t>
      </w:r>
      <w:r w:rsidRPr="00C01D14">
        <w:rPr>
          <w:rFonts w:ascii="Times New Roman" w:eastAsia="Times New Roman" w:hAnsi="Times New Roman" w:cs="Times New Roman"/>
          <w:color w:val="2E353D" w:themeColor="text1"/>
          <w:sz w:val="28"/>
          <w:szCs w:val="28"/>
          <w:lang w:eastAsia="ru-RU"/>
        </w:rPr>
        <w:t xml:space="preserve"> Презентація колективної монографії </w:t>
      </w:r>
      <w:r w:rsidR="000B7637" w:rsidRPr="00C01D14">
        <w:rPr>
          <w:rFonts w:ascii="Times New Roman" w:eastAsia="Times New Roman" w:hAnsi="Times New Roman" w:cs="Times New Roman"/>
          <w:color w:val="2E353D" w:themeColor="text1"/>
          <w:sz w:val="28"/>
          <w:szCs w:val="28"/>
          <w:lang w:eastAsia="ru-RU"/>
        </w:rPr>
        <w:t xml:space="preserve">«Духовно-моральні засади розвитку особистості: філософсько-психологічні та педагогічні вимір» </w:t>
      </w:r>
      <w:r w:rsidRPr="00C01D14">
        <w:rPr>
          <w:rFonts w:ascii="Times New Roman" w:eastAsia="Times New Roman" w:hAnsi="Times New Roman" w:cs="Times New Roman"/>
          <w:color w:val="2E353D" w:themeColor="text1"/>
          <w:sz w:val="28"/>
          <w:szCs w:val="28"/>
          <w:lang w:eastAsia="ru-RU"/>
        </w:rPr>
        <w:t>під наук</w:t>
      </w:r>
      <w:r w:rsidR="000B7637" w:rsidRPr="00C01D14">
        <w:rPr>
          <w:rFonts w:ascii="Times New Roman" w:eastAsia="Times New Roman" w:hAnsi="Times New Roman" w:cs="Times New Roman"/>
          <w:color w:val="2E353D" w:themeColor="text1"/>
          <w:sz w:val="28"/>
          <w:szCs w:val="28"/>
          <w:lang w:eastAsia="ru-RU"/>
        </w:rPr>
        <w:t>овим</w:t>
      </w:r>
      <w:r w:rsidRPr="00C01D14">
        <w:rPr>
          <w:rFonts w:ascii="Times New Roman" w:eastAsia="Times New Roman" w:hAnsi="Times New Roman" w:cs="Times New Roman"/>
          <w:color w:val="2E353D" w:themeColor="text1"/>
          <w:sz w:val="28"/>
          <w:szCs w:val="28"/>
          <w:lang w:eastAsia="ru-RU"/>
        </w:rPr>
        <w:t>. керівництвом професора Кириченка М.О</w:t>
      </w:r>
      <w:r w:rsidR="00FB78F4" w:rsidRPr="00C01D14">
        <w:rPr>
          <w:rFonts w:ascii="Times New Roman" w:eastAsia="Times New Roman" w:hAnsi="Times New Roman" w:cs="Times New Roman"/>
          <w:color w:val="2E353D" w:themeColor="text1"/>
          <w:sz w:val="28"/>
          <w:szCs w:val="28"/>
          <w:lang w:eastAsia="ru-RU"/>
        </w:rPr>
        <w:t>.</w:t>
      </w:r>
      <w:r w:rsidRPr="00C01D14">
        <w:rPr>
          <w:rFonts w:ascii="Times New Roman" w:eastAsia="Times New Roman" w:hAnsi="Times New Roman" w:cs="Times New Roman"/>
          <w:color w:val="2E353D" w:themeColor="text1"/>
          <w:sz w:val="28"/>
          <w:szCs w:val="28"/>
          <w:lang w:eastAsia="ru-RU"/>
        </w:rPr>
        <w:t xml:space="preserve"> </w:t>
      </w:r>
      <w:r w:rsidR="007A424E" w:rsidRPr="00C01D14">
        <w:rPr>
          <w:rFonts w:ascii="Times New Roman" w:eastAsia="Times New Roman" w:hAnsi="Times New Roman" w:cs="Times New Roman"/>
          <w:color w:val="2E353D" w:themeColor="text1"/>
          <w:sz w:val="28"/>
          <w:szCs w:val="28"/>
          <w:lang w:eastAsia="ru-RU"/>
        </w:rPr>
        <w:t>(04 вересня 2024 р. м. </w:t>
      </w:r>
      <w:r w:rsidRPr="00C01D14">
        <w:rPr>
          <w:rFonts w:ascii="Times New Roman" w:eastAsia="Times New Roman" w:hAnsi="Times New Roman" w:cs="Times New Roman"/>
          <w:color w:val="2E353D" w:themeColor="text1"/>
          <w:sz w:val="28"/>
          <w:szCs w:val="28"/>
          <w:lang w:eastAsia="ru-RU"/>
        </w:rPr>
        <w:t>Київ</w:t>
      </w:r>
      <w:r w:rsidR="007A424E" w:rsidRPr="00C01D14">
        <w:rPr>
          <w:rFonts w:ascii="Times New Roman" w:eastAsia="Times New Roman" w:hAnsi="Times New Roman" w:cs="Times New Roman"/>
          <w:color w:val="2E353D" w:themeColor="text1"/>
          <w:sz w:val="28"/>
          <w:szCs w:val="28"/>
          <w:lang w:eastAsia="ru-RU"/>
        </w:rPr>
        <w:t>).</w:t>
      </w:r>
      <w:r w:rsidRPr="00C01D14">
        <w:rPr>
          <w:rFonts w:ascii="Times New Roman" w:eastAsia="Times New Roman" w:hAnsi="Times New Roman" w:cs="Times New Roman"/>
          <w:color w:val="2E353D" w:themeColor="text1"/>
          <w:sz w:val="28"/>
          <w:szCs w:val="28"/>
          <w:lang w:eastAsia="ru-RU"/>
        </w:rPr>
        <w:t xml:space="preserve"> </w:t>
      </w:r>
    </w:p>
    <w:p w:rsidR="004B58C9" w:rsidRPr="00C01D14" w:rsidRDefault="00040DF6" w:rsidP="00E277C7">
      <w:pPr>
        <w:pStyle w:val="aa"/>
        <w:spacing w:line="276" w:lineRule="auto"/>
        <w:ind w:firstLine="709"/>
        <w:rPr>
          <w:b/>
          <w:color w:val="2E353D" w:themeColor="text1"/>
          <w:szCs w:val="28"/>
          <w:lang w:val="uk-UA" w:eastAsia="ru-RU"/>
        </w:rPr>
      </w:pPr>
      <w:r w:rsidRPr="00C01D14">
        <w:rPr>
          <w:b/>
          <w:color w:val="2E353D" w:themeColor="text1"/>
          <w:szCs w:val="28"/>
          <w:lang w:val="uk-UA" w:eastAsia="ru-RU"/>
        </w:rPr>
        <w:t>На виконання</w:t>
      </w:r>
      <w:r w:rsidRPr="00C01D14">
        <w:rPr>
          <w:color w:val="2E353D" w:themeColor="text1"/>
          <w:szCs w:val="28"/>
          <w:lang w:val="uk-UA" w:eastAsia="ru-RU"/>
        </w:rPr>
        <w:t xml:space="preserve"> </w:t>
      </w:r>
      <w:r w:rsidR="00600682" w:rsidRPr="00C01D14">
        <w:rPr>
          <w:b/>
          <w:color w:val="2E353D" w:themeColor="text1"/>
          <w:szCs w:val="28"/>
          <w:lang w:val="uk-UA" w:eastAsia="ru-RU"/>
        </w:rPr>
        <w:t>п. </w:t>
      </w:r>
      <w:r w:rsidR="004B58C9" w:rsidRPr="00C01D14">
        <w:rPr>
          <w:b/>
          <w:color w:val="2E353D" w:themeColor="text1"/>
          <w:szCs w:val="28"/>
          <w:lang w:val="uk-UA" w:eastAsia="ru-RU"/>
        </w:rPr>
        <w:t>2.1.2. Підготовка фахівців спеціальностей (предметних спеціальностей, спеціалізацій) галузі знань 01 Освіта / Педагогіка на рівнях вищої та фахової передвищої освіти до формування громадянської компетентності в учнів початкової та</w:t>
      </w:r>
      <w:r w:rsidR="00600682" w:rsidRPr="00C01D14">
        <w:rPr>
          <w:b/>
          <w:color w:val="2E353D" w:themeColor="text1"/>
          <w:szCs w:val="28"/>
          <w:lang w:val="uk-UA" w:eastAsia="ru-RU"/>
        </w:rPr>
        <w:t xml:space="preserve"> </w:t>
      </w:r>
      <w:r w:rsidR="004B58C9" w:rsidRPr="00C01D14">
        <w:rPr>
          <w:b/>
          <w:color w:val="2E353D" w:themeColor="text1"/>
          <w:szCs w:val="28"/>
          <w:lang w:val="uk-UA" w:eastAsia="ru-RU"/>
        </w:rPr>
        <w:t>загальної середньої освіти засобами відповідних навчальних предметів (інтегрованих курсів)</w:t>
      </w:r>
    </w:p>
    <w:p w:rsidR="0089216B" w:rsidRPr="00171DBB" w:rsidRDefault="0089216B" w:rsidP="0089216B">
      <w:pPr>
        <w:shd w:val="clear" w:color="auto" w:fill="FFFFFF"/>
        <w:spacing w:line="276" w:lineRule="auto"/>
        <w:ind w:firstLine="709"/>
        <w:jc w:val="both"/>
        <w:rPr>
          <w:color w:val="2E353D" w:themeColor="text1"/>
          <w:sz w:val="28"/>
          <w:szCs w:val="28"/>
          <w:lang w:eastAsia="ru-RU"/>
        </w:rPr>
      </w:pPr>
      <w:r w:rsidRPr="00171DBB">
        <w:rPr>
          <w:color w:val="2E353D" w:themeColor="text1"/>
          <w:sz w:val="28"/>
          <w:szCs w:val="28"/>
          <w:lang w:eastAsia="ru-RU"/>
        </w:rPr>
        <w:t>Сіданіч І.Л. Дошкільна освіта на шляху зростання духовної особистості дитини : метод. посіб. до парціальної програми «Духовно-моральне виховання дітей дошкільного віку на християнських цінностях» / І. Сіданіч, В. Сучок, Т. Оборіна ; наук. кер. А.М. Богуш. Київ: ТОВ «Видавництво «ЮСТОН», 2024. 364 с.</w:t>
      </w:r>
    </w:p>
    <w:p w:rsidR="004B58C9" w:rsidRPr="00C01D14" w:rsidRDefault="00600682" w:rsidP="00FB78F4">
      <w:pPr>
        <w:pStyle w:val="aa"/>
        <w:spacing w:line="276" w:lineRule="auto"/>
        <w:ind w:firstLine="709"/>
        <w:rPr>
          <w:color w:val="2E353D" w:themeColor="text1"/>
          <w:szCs w:val="28"/>
          <w:lang w:val="uk-UA" w:eastAsia="ru-RU"/>
        </w:rPr>
      </w:pPr>
      <w:r w:rsidRPr="00C01D14">
        <w:rPr>
          <w:b/>
          <w:color w:val="2E353D" w:themeColor="text1"/>
          <w:szCs w:val="28"/>
          <w:lang w:val="uk-UA" w:eastAsia="ru-RU"/>
        </w:rPr>
        <w:t>На виконання</w:t>
      </w:r>
      <w:r w:rsidRPr="00C01D14">
        <w:rPr>
          <w:color w:val="2E353D" w:themeColor="text1"/>
          <w:szCs w:val="28"/>
          <w:lang w:val="uk-UA" w:eastAsia="ru-RU"/>
        </w:rPr>
        <w:t xml:space="preserve"> </w:t>
      </w:r>
      <w:r w:rsidRPr="00C01D14">
        <w:rPr>
          <w:b/>
          <w:color w:val="2E353D" w:themeColor="text1"/>
          <w:szCs w:val="28"/>
          <w:lang w:val="uk-UA" w:eastAsia="ru-RU"/>
        </w:rPr>
        <w:t>п. </w:t>
      </w:r>
      <w:r w:rsidR="004B58C9" w:rsidRPr="00C01D14">
        <w:rPr>
          <w:b/>
          <w:color w:val="2E353D" w:themeColor="text1"/>
          <w:szCs w:val="28"/>
          <w:lang w:val="uk-UA" w:eastAsia="ru-RU"/>
        </w:rPr>
        <w:t>2.2.2. Поширення успішного досвіду реалізації програм громадянської освіти та громадських ініціатив</w:t>
      </w:r>
      <w:r w:rsidR="00FB78F4" w:rsidRPr="00C01D14">
        <w:rPr>
          <w:b/>
          <w:color w:val="2E353D" w:themeColor="text1"/>
          <w:szCs w:val="28"/>
          <w:lang w:val="uk-UA" w:eastAsia="ru-RU"/>
        </w:rPr>
        <w:t xml:space="preserve">. </w:t>
      </w:r>
      <w:r w:rsidR="004B58C9" w:rsidRPr="00C01D14">
        <w:rPr>
          <w:color w:val="2E353D" w:themeColor="text1"/>
          <w:szCs w:val="28"/>
          <w:lang w:val="uk-UA" w:eastAsia="ru-RU"/>
        </w:rPr>
        <w:t>Участь у Всеукраїнській науково-практичній онлайн-конференції здобувачів вищої освіти «Управління організацією в сучасних реаліях міжнародного співробітництва» (м.</w:t>
      </w:r>
      <w:r w:rsidR="00FE2380">
        <w:rPr>
          <w:color w:val="2E353D" w:themeColor="text1"/>
          <w:szCs w:val="28"/>
          <w:lang w:val="uk-UA" w:eastAsia="ru-RU"/>
        </w:rPr>
        <w:t> </w:t>
      </w:r>
      <w:r w:rsidR="004B58C9" w:rsidRPr="00C01D14">
        <w:rPr>
          <w:color w:val="2E353D" w:themeColor="text1"/>
          <w:szCs w:val="28"/>
          <w:lang w:val="uk-UA" w:eastAsia="ru-RU"/>
        </w:rPr>
        <w:t>Харків, ХНПУ імені Г.С.</w:t>
      </w:r>
      <w:r w:rsidR="004B58C9" w:rsidRPr="00C01D14">
        <w:rPr>
          <w:color w:val="2E353D" w:themeColor="text1"/>
          <w:szCs w:val="28"/>
          <w:lang w:eastAsia="ru-RU"/>
        </w:rPr>
        <w:t> </w:t>
      </w:r>
      <w:r w:rsidR="004B58C9" w:rsidRPr="00C01D14">
        <w:rPr>
          <w:color w:val="2E353D" w:themeColor="text1"/>
          <w:szCs w:val="28"/>
          <w:lang w:val="uk-UA" w:eastAsia="ru-RU"/>
        </w:rPr>
        <w:t>Сковороди).</w:t>
      </w:r>
    </w:p>
    <w:p w:rsidR="004B58C9" w:rsidRPr="00C01D14" w:rsidRDefault="004B58C9" w:rsidP="00E277C7">
      <w:pPr>
        <w:spacing w:line="276" w:lineRule="auto"/>
        <w:ind w:firstLine="709"/>
        <w:jc w:val="both"/>
        <w:rPr>
          <w:color w:val="2E353D" w:themeColor="text1"/>
          <w:sz w:val="28"/>
          <w:szCs w:val="28"/>
          <w:lang w:eastAsia="ru-RU"/>
        </w:rPr>
      </w:pPr>
      <w:r w:rsidRPr="00C01D14">
        <w:rPr>
          <w:color w:val="2E353D" w:themeColor="text1"/>
          <w:sz w:val="28"/>
          <w:szCs w:val="28"/>
          <w:lang w:eastAsia="ru-RU"/>
        </w:rPr>
        <w:t>Взаємодія з практикою. Установлення партнерств із закладами освіти, органами влади, НПО та підприємствами для реалізації практичних проектів, стажувань, практик і співпраці у сфері педагогіки.</w:t>
      </w:r>
    </w:p>
    <w:p w:rsidR="004B58C9" w:rsidRPr="00C01D14" w:rsidRDefault="004B58C9" w:rsidP="00E277C7">
      <w:pPr>
        <w:spacing w:line="276" w:lineRule="auto"/>
        <w:ind w:firstLine="709"/>
        <w:jc w:val="both"/>
        <w:rPr>
          <w:color w:val="2E353D" w:themeColor="text1"/>
          <w:sz w:val="28"/>
          <w:szCs w:val="28"/>
          <w:lang w:eastAsia="ru-RU"/>
        </w:rPr>
      </w:pPr>
      <w:r w:rsidRPr="00C01D14">
        <w:rPr>
          <w:color w:val="2E353D" w:themeColor="text1"/>
          <w:sz w:val="28"/>
          <w:szCs w:val="28"/>
          <w:lang w:eastAsia="ru-RU"/>
        </w:rPr>
        <w:t>Співробітництво в умовах Меморандума мiж</w:t>
      </w:r>
      <w:r w:rsidR="00600682" w:rsidRPr="00C01D14">
        <w:rPr>
          <w:color w:val="2E353D" w:themeColor="text1"/>
          <w:sz w:val="28"/>
          <w:szCs w:val="28"/>
          <w:lang w:eastAsia="ru-RU"/>
        </w:rPr>
        <w:t xml:space="preserve"> </w:t>
      </w:r>
      <w:r w:rsidRPr="00C01D14">
        <w:rPr>
          <w:color w:val="2E353D" w:themeColor="text1"/>
          <w:sz w:val="28"/>
          <w:szCs w:val="28"/>
          <w:lang w:eastAsia="ru-RU"/>
        </w:rPr>
        <w:t>Н</w:t>
      </w:r>
      <w:r w:rsidR="00600682" w:rsidRPr="00C01D14">
        <w:rPr>
          <w:color w:val="2E353D" w:themeColor="text1"/>
          <w:sz w:val="28"/>
          <w:szCs w:val="28"/>
          <w:lang w:eastAsia="ru-RU"/>
        </w:rPr>
        <w:t>НІМП</w:t>
      </w:r>
      <w:r w:rsidRPr="00C01D14">
        <w:rPr>
          <w:color w:val="2E353D" w:themeColor="text1"/>
          <w:sz w:val="28"/>
          <w:szCs w:val="28"/>
          <w:lang w:eastAsia="ru-RU"/>
        </w:rPr>
        <w:t>  та Вишгородською філією Київського обласного центру зайнятості.</w:t>
      </w:r>
    </w:p>
    <w:p w:rsidR="004B58C9" w:rsidRPr="00C01D14" w:rsidRDefault="00600682" w:rsidP="00E277C7">
      <w:pPr>
        <w:spacing w:line="276" w:lineRule="auto"/>
        <w:ind w:firstLine="709"/>
        <w:jc w:val="both"/>
        <w:rPr>
          <w:color w:val="2E353D" w:themeColor="text1"/>
          <w:sz w:val="28"/>
          <w:szCs w:val="28"/>
          <w:lang w:eastAsia="ru-RU"/>
        </w:rPr>
      </w:pPr>
      <w:r w:rsidRPr="00C01D14">
        <w:rPr>
          <w:color w:val="2E353D" w:themeColor="text1"/>
          <w:sz w:val="28"/>
          <w:szCs w:val="28"/>
          <w:lang w:eastAsia="ru-RU"/>
        </w:rPr>
        <w:t>Співробітництво між ННІМП та організаціями і установами:</w:t>
      </w:r>
      <w:r w:rsidR="00FB78F4" w:rsidRPr="00C01D14">
        <w:rPr>
          <w:color w:val="2E353D" w:themeColor="text1"/>
          <w:sz w:val="28"/>
          <w:szCs w:val="28"/>
          <w:lang w:eastAsia="ru-RU"/>
        </w:rPr>
        <w:t xml:space="preserve"> </w:t>
      </w:r>
      <w:r w:rsidR="004B58C9" w:rsidRPr="00C01D14">
        <w:rPr>
          <w:color w:val="2E353D" w:themeColor="text1"/>
          <w:sz w:val="28"/>
          <w:szCs w:val="28"/>
          <w:lang w:eastAsia="ru-RU"/>
        </w:rPr>
        <w:t>Український</w:t>
      </w:r>
      <w:r w:rsidR="00FB78F4" w:rsidRPr="00C01D14">
        <w:rPr>
          <w:color w:val="2E353D" w:themeColor="text1"/>
          <w:sz w:val="28"/>
          <w:szCs w:val="28"/>
          <w:lang w:eastAsia="ru-RU"/>
        </w:rPr>
        <w:t xml:space="preserve"> </w:t>
      </w:r>
      <w:r w:rsidR="004B58C9" w:rsidRPr="00C01D14">
        <w:rPr>
          <w:color w:val="2E353D" w:themeColor="text1"/>
          <w:sz w:val="28"/>
          <w:szCs w:val="28"/>
          <w:lang w:eastAsia="ru-RU"/>
        </w:rPr>
        <w:t>науково-дослідний</w:t>
      </w:r>
      <w:r w:rsidR="00FE2380">
        <w:rPr>
          <w:color w:val="2E353D" w:themeColor="text1"/>
          <w:sz w:val="28"/>
          <w:szCs w:val="28"/>
          <w:lang w:eastAsia="ru-RU"/>
        </w:rPr>
        <w:t xml:space="preserve"> </w:t>
      </w:r>
      <w:r w:rsidR="004B58C9" w:rsidRPr="00C01D14">
        <w:rPr>
          <w:color w:val="2E353D" w:themeColor="text1"/>
          <w:sz w:val="28"/>
          <w:szCs w:val="28"/>
          <w:lang w:eastAsia="ru-RU"/>
        </w:rPr>
        <w:t>інститут</w:t>
      </w:r>
      <w:r w:rsidR="00FE2380">
        <w:rPr>
          <w:color w:val="2E353D" w:themeColor="text1"/>
          <w:sz w:val="28"/>
          <w:szCs w:val="28"/>
          <w:lang w:eastAsia="ru-RU"/>
        </w:rPr>
        <w:t xml:space="preserve"> </w:t>
      </w:r>
      <w:r w:rsidR="004B58C9" w:rsidRPr="00C01D14">
        <w:rPr>
          <w:color w:val="2E353D" w:themeColor="text1"/>
          <w:sz w:val="28"/>
          <w:szCs w:val="28"/>
          <w:lang w:eastAsia="ru-RU"/>
        </w:rPr>
        <w:t>архівної</w:t>
      </w:r>
      <w:r w:rsidR="00FE2380">
        <w:rPr>
          <w:color w:val="2E353D" w:themeColor="text1"/>
          <w:sz w:val="28"/>
          <w:szCs w:val="28"/>
          <w:lang w:eastAsia="ru-RU"/>
        </w:rPr>
        <w:t xml:space="preserve"> </w:t>
      </w:r>
      <w:r w:rsidR="004B58C9" w:rsidRPr="00C01D14">
        <w:rPr>
          <w:color w:val="2E353D" w:themeColor="text1"/>
          <w:sz w:val="28"/>
          <w:szCs w:val="28"/>
          <w:lang w:eastAsia="ru-RU"/>
        </w:rPr>
        <w:t>справи</w:t>
      </w:r>
      <w:r w:rsidRPr="00C01D14">
        <w:rPr>
          <w:color w:val="2E353D" w:themeColor="text1"/>
          <w:sz w:val="28"/>
          <w:szCs w:val="28"/>
          <w:lang w:eastAsia="ru-RU"/>
        </w:rPr>
        <w:t xml:space="preserve"> </w:t>
      </w:r>
      <w:r w:rsidR="004B58C9" w:rsidRPr="00C01D14">
        <w:rPr>
          <w:color w:val="2E353D" w:themeColor="text1"/>
          <w:sz w:val="28"/>
          <w:szCs w:val="28"/>
          <w:lang w:eastAsia="ru-RU"/>
        </w:rPr>
        <w:t>та документознавства</w:t>
      </w:r>
      <w:r w:rsidR="00FE2380">
        <w:rPr>
          <w:color w:val="2E353D" w:themeColor="text1"/>
          <w:sz w:val="28"/>
          <w:szCs w:val="28"/>
          <w:lang w:eastAsia="ru-RU"/>
        </w:rPr>
        <w:t xml:space="preserve">; </w:t>
      </w:r>
      <w:r w:rsidR="004B58C9" w:rsidRPr="00C01D14">
        <w:rPr>
          <w:color w:val="2E353D" w:themeColor="text1"/>
          <w:sz w:val="28"/>
          <w:szCs w:val="28"/>
          <w:lang w:eastAsia="ru-RU"/>
        </w:rPr>
        <w:t>Литовський державний новий архів</w:t>
      </w:r>
      <w:r w:rsidRPr="00C01D14">
        <w:rPr>
          <w:color w:val="2E353D" w:themeColor="text1"/>
          <w:sz w:val="28"/>
          <w:szCs w:val="28"/>
          <w:lang w:eastAsia="ru-RU"/>
        </w:rPr>
        <w:t>;</w:t>
      </w:r>
      <w:r w:rsidR="00FB78F4" w:rsidRPr="00C01D14">
        <w:rPr>
          <w:color w:val="2E353D" w:themeColor="text1"/>
          <w:sz w:val="28"/>
          <w:szCs w:val="28"/>
          <w:lang w:eastAsia="ru-RU"/>
        </w:rPr>
        <w:t xml:space="preserve"> </w:t>
      </w:r>
      <w:r w:rsidR="004B58C9" w:rsidRPr="00C01D14">
        <w:rPr>
          <w:color w:val="2E353D" w:themeColor="text1"/>
          <w:sz w:val="28"/>
          <w:szCs w:val="28"/>
          <w:lang w:eastAsia="ru-RU"/>
        </w:rPr>
        <w:t>Національна бібліотека України</w:t>
      </w:r>
      <w:r w:rsidR="007E1F18" w:rsidRPr="00C01D14">
        <w:rPr>
          <w:color w:val="2E353D" w:themeColor="text1"/>
          <w:sz w:val="28"/>
          <w:szCs w:val="28"/>
          <w:lang w:eastAsia="ru-RU"/>
        </w:rPr>
        <w:t xml:space="preserve"> </w:t>
      </w:r>
      <w:r w:rsidR="004B58C9" w:rsidRPr="00C01D14">
        <w:rPr>
          <w:color w:val="2E353D" w:themeColor="text1"/>
          <w:sz w:val="28"/>
          <w:szCs w:val="28"/>
          <w:lang w:eastAsia="ru-RU"/>
        </w:rPr>
        <w:t>імені В.І.</w:t>
      </w:r>
      <w:r w:rsidR="00FE2380">
        <w:rPr>
          <w:color w:val="2E353D" w:themeColor="text1"/>
          <w:sz w:val="28"/>
          <w:szCs w:val="28"/>
          <w:lang w:eastAsia="ru-RU"/>
        </w:rPr>
        <w:t> </w:t>
      </w:r>
      <w:r w:rsidR="004B58C9" w:rsidRPr="00C01D14">
        <w:rPr>
          <w:color w:val="2E353D" w:themeColor="text1"/>
          <w:sz w:val="28"/>
          <w:szCs w:val="28"/>
          <w:lang w:eastAsia="ru-RU"/>
        </w:rPr>
        <w:t>Вернадського</w:t>
      </w:r>
      <w:r w:rsidR="00FE2380">
        <w:rPr>
          <w:color w:val="2E353D" w:themeColor="text1"/>
          <w:sz w:val="28"/>
          <w:szCs w:val="28"/>
          <w:lang w:eastAsia="ru-RU"/>
        </w:rPr>
        <w:t xml:space="preserve">; </w:t>
      </w:r>
      <w:r w:rsidR="004B58C9" w:rsidRPr="00C01D14">
        <w:rPr>
          <w:color w:val="2E353D" w:themeColor="text1"/>
          <w:sz w:val="28"/>
          <w:szCs w:val="28"/>
          <w:lang w:eastAsia="ru-RU"/>
        </w:rPr>
        <w:t>Громадська спілка «Всеукраїнська академія інноваційного розвитку освіти»</w:t>
      </w:r>
      <w:r w:rsidRPr="00C01D14">
        <w:rPr>
          <w:color w:val="2E353D" w:themeColor="text1"/>
          <w:sz w:val="28"/>
          <w:szCs w:val="28"/>
          <w:lang w:eastAsia="ru-RU"/>
        </w:rPr>
        <w:t>;</w:t>
      </w:r>
      <w:r w:rsidR="00FB78F4" w:rsidRPr="00C01D14">
        <w:rPr>
          <w:color w:val="2E353D" w:themeColor="text1"/>
          <w:sz w:val="28"/>
          <w:szCs w:val="28"/>
          <w:lang w:eastAsia="ru-RU"/>
        </w:rPr>
        <w:t xml:space="preserve"> </w:t>
      </w:r>
      <w:r w:rsidR="00FE2380">
        <w:rPr>
          <w:color w:val="2E353D" w:themeColor="text1"/>
          <w:sz w:val="28"/>
          <w:szCs w:val="28"/>
          <w:lang w:eastAsia="ru-RU"/>
        </w:rPr>
        <w:t xml:space="preserve"> </w:t>
      </w:r>
      <w:r w:rsidR="004B58C9" w:rsidRPr="00C01D14">
        <w:rPr>
          <w:color w:val="2E353D" w:themeColor="text1"/>
          <w:sz w:val="28"/>
          <w:szCs w:val="28"/>
          <w:lang w:eastAsia="ru-RU"/>
        </w:rPr>
        <w:lastRenderedPageBreak/>
        <w:t>Державна наукова установа «Інститут модернізації змісту освіти»</w:t>
      </w:r>
      <w:r w:rsidR="00FE2380">
        <w:rPr>
          <w:color w:val="2E353D" w:themeColor="text1"/>
          <w:sz w:val="28"/>
          <w:szCs w:val="28"/>
          <w:lang w:eastAsia="ru-RU"/>
        </w:rPr>
        <w:t xml:space="preserve">; </w:t>
      </w:r>
      <w:r w:rsidR="004B58C9" w:rsidRPr="00C01D14">
        <w:rPr>
          <w:color w:val="2E353D" w:themeColor="text1"/>
          <w:sz w:val="28"/>
          <w:szCs w:val="28"/>
          <w:lang w:eastAsia="ru-RU"/>
        </w:rPr>
        <w:t xml:space="preserve">Електронна бібліотека </w:t>
      </w:r>
      <w:r w:rsidR="007A44F9" w:rsidRPr="00C01D14">
        <w:rPr>
          <w:color w:val="2E353D" w:themeColor="text1"/>
          <w:sz w:val="28"/>
          <w:szCs w:val="28"/>
          <w:lang w:eastAsia="ru-RU"/>
        </w:rPr>
        <w:t>Н</w:t>
      </w:r>
      <w:r w:rsidR="004B58C9" w:rsidRPr="00C01D14">
        <w:rPr>
          <w:color w:val="2E353D" w:themeColor="text1"/>
          <w:sz w:val="28"/>
          <w:szCs w:val="28"/>
          <w:lang w:eastAsia="ru-RU"/>
        </w:rPr>
        <w:t>аціональної академії педагогічних наук України</w:t>
      </w:r>
      <w:r w:rsidR="00FE2380">
        <w:rPr>
          <w:color w:val="2E353D" w:themeColor="text1"/>
          <w:sz w:val="28"/>
          <w:szCs w:val="28"/>
          <w:lang w:eastAsia="ru-RU"/>
        </w:rPr>
        <w:t xml:space="preserve">; </w:t>
      </w:r>
      <w:r w:rsidR="004B58C9" w:rsidRPr="00C01D14">
        <w:rPr>
          <w:color w:val="2E353D" w:themeColor="text1"/>
          <w:sz w:val="28"/>
          <w:szCs w:val="28"/>
          <w:lang w:eastAsia="ru-RU"/>
        </w:rPr>
        <w:t>Школа політичної аналітики НаУКМА</w:t>
      </w:r>
      <w:r w:rsidR="007A44F9" w:rsidRPr="00C01D14">
        <w:rPr>
          <w:color w:val="2E353D" w:themeColor="text1"/>
          <w:sz w:val="28"/>
          <w:szCs w:val="28"/>
          <w:lang w:eastAsia="ru-RU"/>
        </w:rPr>
        <w:t>.</w:t>
      </w:r>
    </w:p>
    <w:p w:rsidR="00714960" w:rsidRPr="00C01D14" w:rsidRDefault="007A44F9" w:rsidP="00E277C7">
      <w:pPr>
        <w:spacing w:line="276" w:lineRule="auto"/>
        <w:ind w:firstLine="709"/>
        <w:jc w:val="both"/>
        <w:rPr>
          <w:color w:val="2E353D" w:themeColor="text1"/>
          <w:sz w:val="28"/>
          <w:szCs w:val="28"/>
          <w:lang w:eastAsia="ru-RU"/>
        </w:rPr>
      </w:pPr>
      <w:r w:rsidRPr="00C01D14">
        <w:rPr>
          <w:color w:val="2E353D" w:themeColor="text1"/>
          <w:sz w:val="28"/>
          <w:szCs w:val="28"/>
          <w:lang w:eastAsia="ru-RU"/>
        </w:rPr>
        <w:t>Проведено</w:t>
      </w:r>
      <w:r w:rsidR="00FE2380">
        <w:rPr>
          <w:color w:val="2E353D" w:themeColor="text1"/>
          <w:sz w:val="28"/>
          <w:szCs w:val="28"/>
          <w:lang w:eastAsia="ru-RU"/>
        </w:rPr>
        <w:t xml:space="preserve"> </w:t>
      </w:r>
      <w:r w:rsidRPr="00C01D14">
        <w:rPr>
          <w:color w:val="2E353D" w:themeColor="text1"/>
          <w:sz w:val="28"/>
          <w:szCs w:val="28"/>
          <w:lang w:eastAsia="ru-RU"/>
        </w:rPr>
        <w:t>г</w:t>
      </w:r>
      <w:r w:rsidR="004B58C9" w:rsidRPr="00C01D14">
        <w:rPr>
          <w:color w:val="2E353D" w:themeColor="text1"/>
          <w:sz w:val="28"/>
          <w:szCs w:val="28"/>
          <w:lang w:eastAsia="ru-RU"/>
        </w:rPr>
        <w:t>остьов</w:t>
      </w:r>
      <w:r w:rsidR="00980626" w:rsidRPr="00C01D14">
        <w:rPr>
          <w:color w:val="2E353D" w:themeColor="text1"/>
          <w:sz w:val="28"/>
          <w:szCs w:val="28"/>
          <w:lang w:eastAsia="ru-RU"/>
        </w:rPr>
        <w:t>і</w:t>
      </w:r>
      <w:r w:rsidR="004B58C9" w:rsidRPr="00C01D14">
        <w:rPr>
          <w:color w:val="2E353D" w:themeColor="text1"/>
          <w:sz w:val="28"/>
          <w:szCs w:val="28"/>
          <w:lang w:eastAsia="ru-RU"/>
        </w:rPr>
        <w:t xml:space="preserve"> лекці</w:t>
      </w:r>
      <w:r w:rsidR="00980626" w:rsidRPr="00C01D14">
        <w:rPr>
          <w:color w:val="2E353D" w:themeColor="text1"/>
          <w:sz w:val="28"/>
          <w:szCs w:val="28"/>
          <w:lang w:eastAsia="ru-RU"/>
        </w:rPr>
        <w:t>ї:</w:t>
      </w:r>
      <w:r w:rsidR="004B58C9" w:rsidRPr="00C01D14">
        <w:rPr>
          <w:color w:val="2E353D" w:themeColor="text1"/>
          <w:sz w:val="28"/>
          <w:szCs w:val="28"/>
          <w:lang w:eastAsia="ru-RU"/>
        </w:rPr>
        <w:t xml:space="preserve"> </w:t>
      </w:r>
      <w:r w:rsidRPr="00C01D14">
        <w:rPr>
          <w:color w:val="2E353D" w:themeColor="text1"/>
          <w:sz w:val="28"/>
          <w:szCs w:val="28"/>
          <w:lang w:eastAsia="ru-RU"/>
        </w:rPr>
        <w:t>«</w:t>
      </w:r>
      <w:r w:rsidR="004B58C9" w:rsidRPr="00C01D14">
        <w:rPr>
          <w:color w:val="2E353D" w:themeColor="text1"/>
          <w:sz w:val="28"/>
          <w:szCs w:val="28"/>
          <w:lang w:eastAsia="ru-RU"/>
        </w:rPr>
        <w:t>Особливості навчання здобувачів з особливими освітніми потребами</w:t>
      </w:r>
      <w:r w:rsidRPr="00C01D14">
        <w:rPr>
          <w:color w:val="2E353D" w:themeColor="text1"/>
          <w:sz w:val="28"/>
          <w:szCs w:val="28"/>
          <w:lang w:eastAsia="ru-RU"/>
        </w:rPr>
        <w:t>»</w:t>
      </w:r>
      <w:r w:rsidR="004B58C9" w:rsidRPr="00C01D14">
        <w:rPr>
          <w:color w:val="2E353D" w:themeColor="text1"/>
          <w:sz w:val="28"/>
          <w:szCs w:val="28"/>
          <w:lang w:eastAsia="ru-RU"/>
        </w:rPr>
        <w:t xml:space="preserve"> для магістрантів </w:t>
      </w:r>
      <w:r w:rsidR="00980626" w:rsidRPr="00C01D14">
        <w:rPr>
          <w:color w:val="2E353D" w:themeColor="text1"/>
          <w:sz w:val="28"/>
          <w:szCs w:val="28"/>
          <w:lang w:eastAsia="ru-RU"/>
        </w:rPr>
        <w:t>ОПП</w:t>
      </w:r>
      <w:r w:rsidR="004B58C9" w:rsidRPr="00C01D14">
        <w:rPr>
          <w:color w:val="2E353D" w:themeColor="text1"/>
          <w:sz w:val="28"/>
          <w:szCs w:val="28"/>
          <w:lang w:eastAsia="ru-RU"/>
        </w:rPr>
        <w:t xml:space="preserve"> </w:t>
      </w:r>
      <w:r w:rsidRPr="00C01D14">
        <w:rPr>
          <w:color w:val="2E353D" w:themeColor="text1"/>
          <w:sz w:val="28"/>
          <w:szCs w:val="28"/>
          <w:lang w:eastAsia="ru-RU"/>
        </w:rPr>
        <w:t>«</w:t>
      </w:r>
      <w:r w:rsidR="004B58C9" w:rsidRPr="00C01D14">
        <w:rPr>
          <w:color w:val="2E353D" w:themeColor="text1"/>
          <w:sz w:val="28"/>
          <w:szCs w:val="28"/>
          <w:lang w:eastAsia="ru-RU"/>
        </w:rPr>
        <w:t>Педагогіка вищої школи. Андрагогіка</w:t>
      </w:r>
      <w:r w:rsidRPr="00C01D14">
        <w:rPr>
          <w:color w:val="2E353D" w:themeColor="text1"/>
          <w:sz w:val="28"/>
          <w:szCs w:val="28"/>
          <w:lang w:eastAsia="ru-RU"/>
        </w:rPr>
        <w:t>»</w:t>
      </w:r>
      <w:r w:rsidR="004B58C9" w:rsidRPr="00C01D14">
        <w:rPr>
          <w:color w:val="2E353D" w:themeColor="text1"/>
          <w:sz w:val="28"/>
          <w:szCs w:val="28"/>
          <w:lang w:eastAsia="ru-RU"/>
        </w:rPr>
        <w:t>, викладачк</w:t>
      </w:r>
      <w:r w:rsidR="00980626" w:rsidRPr="00C01D14">
        <w:rPr>
          <w:color w:val="2E353D" w:themeColor="text1"/>
          <w:sz w:val="28"/>
          <w:szCs w:val="28"/>
          <w:lang w:eastAsia="ru-RU"/>
        </w:rPr>
        <w:t>ою</w:t>
      </w:r>
      <w:r w:rsidR="004B58C9" w:rsidRPr="00C01D14">
        <w:rPr>
          <w:color w:val="2E353D" w:themeColor="text1"/>
          <w:sz w:val="28"/>
          <w:szCs w:val="28"/>
          <w:lang w:eastAsia="ru-RU"/>
        </w:rPr>
        <w:t xml:space="preserve"> Вінницького гуманітарно-педагогічного коледжу І</w:t>
      </w:r>
      <w:r w:rsidR="00FE2380">
        <w:rPr>
          <w:color w:val="2E353D" w:themeColor="text1"/>
          <w:sz w:val="28"/>
          <w:szCs w:val="28"/>
          <w:lang w:eastAsia="ru-RU"/>
        </w:rPr>
        <w:t>.</w:t>
      </w:r>
      <w:r w:rsidR="004B58C9" w:rsidRPr="00C01D14">
        <w:rPr>
          <w:color w:val="2E353D" w:themeColor="text1"/>
          <w:sz w:val="28"/>
          <w:szCs w:val="28"/>
          <w:lang w:eastAsia="ru-RU"/>
        </w:rPr>
        <w:t>В</w:t>
      </w:r>
      <w:r w:rsidR="00FE2380">
        <w:rPr>
          <w:color w:val="2E353D" w:themeColor="text1"/>
          <w:sz w:val="28"/>
          <w:szCs w:val="28"/>
          <w:lang w:eastAsia="ru-RU"/>
        </w:rPr>
        <w:t>. </w:t>
      </w:r>
      <w:r w:rsidR="004B58C9" w:rsidRPr="00C01D14">
        <w:rPr>
          <w:color w:val="2E353D" w:themeColor="text1"/>
          <w:sz w:val="28"/>
          <w:szCs w:val="28"/>
          <w:lang w:eastAsia="ru-RU"/>
        </w:rPr>
        <w:t>Барщевської</w:t>
      </w:r>
      <w:r w:rsidRPr="00C01D14">
        <w:rPr>
          <w:color w:val="2E353D" w:themeColor="text1"/>
          <w:sz w:val="28"/>
          <w:szCs w:val="28"/>
          <w:lang w:eastAsia="ru-RU"/>
        </w:rPr>
        <w:t>;</w:t>
      </w:r>
      <w:r w:rsidR="00980626" w:rsidRPr="00C01D14">
        <w:rPr>
          <w:color w:val="2E353D" w:themeColor="text1"/>
          <w:sz w:val="28"/>
          <w:szCs w:val="28"/>
          <w:lang w:eastAsia="ru-RU"/>
        </w:rPr>
        <w:t xml:space="preserve"> </w:t>
      </w:r>
      <w:r w:rsidR="004B58C9" w:rsidRPr="00C01D14">
        <w:rPr>
          <w:color w:val="2E353D" w:themeColor="text1"/>
          <w:sz w:val="28"/>
          <w:szCs w:val="28"/>
          <w:lang w:eastAsia="ru-RU"/>
        </w:rPr>
        <w:t xml:space="preserve">«Правда і свобода </w:t>
      </w:r>
      <w:r w:rsidRPr="00C01D14">
        <w:rPr>
          <w:color w:val="2E353D" w:themeColor="text1"/>
          <w:sz w:val="28"/>
          <w:szCs w:val="28"/>
          <w:lang w:eastAsia="ru-RU"/>
        </w:rPr>
        <w:t>–</w:t>
      </w:r>
      <w:r w:rsidR="004B58C9" w:rsidRPr="00C01D14">
        <w:rPr>
          <w:color w:val="2E353D" w:themeColor="text1"/>
          <w:sz w:val="28"/>
          <w:szCs w:val="28"/>
          <w:lang w:eastAsia="ru-RU"/>
        </w:rPr>
        <w:t xml:space="preserve"> погляд кардинала Кароля Войтили (Іоанна Павла ІІ)» доктора </w:t>
      </w:r>
      <w:r w:rsidRPr="00C01D14">
        <w:rPr>
          <w:color w:val="2E353D" w:themeColor="text1"/>
          <w:sz w:val="28"/>
          <w:szCs w:val="28"/>
          <w:lang w:eastAsia="ru-RU"/>
        </w:rPr>
        <w:t>х</w:t>
      </w:r>
      <w:r w:rsidR="004B58C9" w:rsidRPr="00C01D14">
        <w:rPr>
          <w:color w:val="2E353D" w:themeColor="text1"/>
          <w:sz w:val="28"/>
          <w:szCs w:val="28"/>
          <w:lang w:eastAsia="ru-RU"/>
        </w:rPr>
        <w:t>абіл</w:t>
      </w:r>
      <w:r w:rsidRPr="00C01D14">
        <w:rPr>
          <w:color w:val="2E353D" w:themeColor="text1"/>
          <w:sz w:val="28"/>
          <w:szCs w:val="28"/>
          <w:lang w:eastAsia="ru-RU"/>
        </w:rPr>
        <w:t>ітованого</w:t>
      </w:r>
      <w:r w:rsidR="004B58C9" w:rsidRPr="00C01D14">
        <w:rPr>
          <w:color w:val="2E353D" w:themeColor="text1"/>
          <w:sz w:val="28"/>
          <w:szCs w:val="28"/>
          <w:lang w:eastAsia="ru-RU"/>
        </w:rPr>
        <w:t xml:space="preserve"> Ярослава Єценя проректора з освітніх питань Люблінського Католицького університету імені Іоанна Павла ІІ</w:t>
      </w:r>
      <w:r w:rsidRPr="00C01D14">
        <w:rPr>
          <w:color w:val="2E353D" w:themeColor="text1"/>
          <w:sz w:val="28"/>
          <w:szCs w:val="28"/>
          <w:lang w:eastAsia="ru-RU"/>
        </w:rPr>
        <w:t>;</w:t>
      </w:r>
      <w:r w:rsidR="00980626" w:rsidRPr="00C01D14">
        <w:rPr>
          <w:color w:val="2E353D" w:themeColor="text1"/>
          <w:sz w:val="28"/>
          <w:szCs w:val="28"/>
          <w:lang w:eastAsia="ru-RU"/>
        </w:rPr>
        <w:t xml:space="preserve"> «Складові безпечного освітнього середовища. функції та обов'язки учасників освітнього процесу» </w:t>
      </w:r>
      <w:r w:rsidR="00714960" w:rsidRPr="00C01D14">
        <w:rPr>
          <w:color w:val="2E353D" w:themeColor="text1"/>
          <w:sz w:val="28"/>
          <w:szCs w:val="28"/>
          <w:lang w:eastAsia="ru-RU"/>
        </w:rPr>
        <w:t>лектора</w:t>
      </w:r>
      <w:r w:rsidR="00980626" w:rsidRPr="00C01D14">
        <w:rPr>
          <w:color w:val="2E353D" w:themeColor="text1"/>
          <w:sz w:val="28"/>
          <w:szCs w:val="28"/>
          <w:lang w:eastAsia="ru-RU"/>
        </w:rPr>
        <w:t>-</w:t>
      </w:r>
      <w:r w:rsidR="00714960" w:rsidRPr="00C01D14">
        <w:rPr>
          <w:color w:val="2E353D" w:themeColor="text1"/>
          <w:sz w:val="28"/>
          <w:szCs w:val="28"/>
          <w:lang w:eastAsia="ru-RU"/>
        </w:rPr>
        <w:t>методиста лабораторії методичного забезпечення Комунального закладу «Житомирський обласний інститут післядипломної педагогічної освіти» В</w:t>
      </w:r>
      <w:r w:rsidR="00FE2380">
        <w:rPr>
          <w:color w:val="2E353D" w:themeColor="text1"/>
          <w:sz w:val="28"/>
          <w:szCs w:val="28"/>
          <w:lang w:eastAsia="ru-RU"/>
        </w:rPr>
        <w:t>. </w:t>
      </w:r>
      <w:r w:rsidR="00714960" w:rsidRPr="00C01D14">
        <w:rPr>
          <w:color w:val="2E353D" w:themeColor="text1"/>
          <w:sz w:val="28"/>
          <w:szCs w:val="28"/>
          <w:lang w:eastAsia="ru-RU"/>
        </w:rPr>
        <w:t>Воробйова;</w:t>
      </w:r>
      <w:r w:rsidR="00980626" w:rsidRPr="00C01D14">
        <w:rPr>
          <w:color w:val="2E353D" w:themeColor="text1"/>
          <w:sz w:val="28"/>
          <w:szCs w:val="28"/>
          <w:lang w:eastAsia="ru-RU"/>
        </w:rPr>
        <w:t xml:space="preserve"> «Творчий розвиток педагога нової формації: здобутки і перспективи» </w:t>
      </w:r>
      <w:r w:rsidR="00714960" w:rsidRPr="00C01D14">
        <w:rPr>
          <w:color w:val="2E353D" w:themeColor="text1"/>
          <w:sz w:val="28"/>
          <w:szCs w:val="28"/>
          <w:lang w:eastAsia="ru-RU"/>
        </w:rPr>
        <w:t xml:space="preserve">на кафедрі </w:t>
      </w:r>
      <w:r w:rsidR="00FB78F4" w:rsidRPr="00C01D14">
        <w:rPr>
          <w:color w:val="2E353D" w:themeColor="text1"/>
          <w:sz w:val="28"/>
          <w:szCs w:val="28"/>
          <w:lang w:eastAsia="ru-RU"/>
        </w:rPr>
        <w:t>п</w:t>
      </w:r>
      <w:r w:rsidR="00714960" w:rsidRPr="00C01D14">
        <w:rPr>
          <w:color w:val="2E353D" w:themeColor="text1"/>
          <w:sz w:val="28"/>
          <w:szCs w:val="28"/>
          <w:lang w:eastAsia="ru-RU"/>
        </w:rPr>
        <w:t>сихології та особистісного розвитку ННІМП (26.03.2024</w:t>
      </w:r>
      <w:r w:rsidR="00FB78F4" w:rsidRPr="00C01D14">
        <w:rPr>
          <w:color w:val="2E353D" w:themeColor="text1"/>
          <w:sz w:val="28"/>
          <w:szCs w:val="28"/>
          <w:lang w:eastAsia="ru-RU"/>
        </w:rPr>
        <w:t> </w:t>
      </w:r>
      <w:r w:rsidR="00714960" w:rsidRPr="00C01D14">
        <w:rPr>
          <w:color w:val="2E353D" w:themeColor="text1"/>
          <w:sz w:val="28"/>
          <w:szCs w:val="28"/>
          <w:lang w:eastAsia="ru-RU"/>
        </w:rPr>
        <w:t>р.);</w:t>
      </w:r>
      <w:r w:rsidR="00980626" w:rsidRPr="00C01D14">
        <w:rPr>
          <w:color w:val="2E353D" w:themeColor="text1"/>
          <w:sz w:val="28"/>
          <w:szCs w:val="28"/>
          <w:lang w:eastAsia="ru-RU"/>
        </w:rPr>
        <w:t xml:space="preserve"> «Техніка делегування повноважень у процесі управління закладами освіти в умовах воєнного стану в регіоні»</w:t>
      </w:r>
      <w:r w:rsidR="00714960" w:rsidRPr="00C01D14">
        <w:rPr>
          <w:color w:val="2E353D" w:themeColor="text1"/>
          <w:sz w:val="28"/>
          <w:szCs w:val="28"/>
          <w:lang w:eastAsia="ru-RU"/>
        </w:rPr>
        <w:t xml:space="preserve"> для освітян м.</w:t>
      </w:r>
      <w:r w:rsidR="00FE2380">
        <w:rPr>
          <w:color w:val="2E353D" w:themeColor="text1"/>
          <w:sz w:val="28"/>
          <w:szCs w:val="28"/>
          <w:lang w:eastAsia="ru-RU"/>
        </w:rPr>
        <w:t> </w:t>
      </w:r>
      <w:r w:rsidR="00714960" w:rsidRPr="00C01D14">
        <w:rPr>
          <w:color w:val="2E353D" w:themeColor="text1"/>
          <w:sz w:val="28"/>
          <w:szCs w:val="28"/>
          <w:lang w:eastAsia="ru-RU"/>
        </w:rPr>
        <w:t xml:space="preserve">Прилуки  (30.01. </w:t>
      </w:r>
      <w:r w:rsidR="00CE1FC7" w:rsidRPr="00C01D14">
        <w:rPr>
          <w:color w:val="2E353D" w:themeColor="text1"/>
          <w:sz w:val="28"/>
          <w:szCs w:val="28"/>
          <w:lang w:eastAsia="ru-RU"/>
        </w:rPr>
        <w:t>20</w:t>
      </w:r>
      <w:r w:rsidR="00714960" w:rsidRPr="00C01D14">
        <w:rPr>
          <w:color w:val="2E353D" w:themeColor="text1"/>
          <w:sz w:val="28"/>
          <w:szCs w:val="28"/>
          <w:lang w:eastAsia="ru-RU"/>
        </w:rPr>
        <w:t>24</w:t>
      </w:r>
      <w:r w:rsidR="00FB78F4" w:rsidRPr="00C01D14">
        <w:rPr>
          <w:color w:val="2E353D" w:themeColor="text1"/>
          <w:sz w:val="28"/>
          <w:szCs w:val="28"/>
          <w:lang w:eastAsia="ru-RU"/>
        </w:rPr>
        <w:t> </w:t>
      </w:r>
      <w:r w:rsidR="00714960" w:rsidRPr="00C01D14">
        <w:rPr>
          <w:color w:val="2E353D" w:themeColor="text1"/>
          <w:sz w:val="28"/>
          <w:szCs w:val="28"/>
          <w:lang w:eastAsia="ru-RU"/>
        </w:rPr>
        <w:t>р.)</w:t>
      </w:r>
      <w:r w:rsidR="00CE1FC7" w:rsidRPr="00C01D14">
        <w:rPr>
          <w:color w:val="2E353D" w:themeColor="text1"/>
          <w:sz w:val="28"/>
          <w:szCs w:val="28"/>
          <w:lang w:eastAsia="ru-RU"/>
        </w:rPr>
        <w:t>;</w:t>
      </w:r>
      <w:r w:rsidR="00980626" w:rsidRPr="00C01D14">
        <w:rPr>
          <w:color w:val="2E353D" w:themeColor="text1"/>
          <w:sz w:val="28"/>
          <w:szCs w:val="28"/>
          <w:lang w:eastAsia="ru-RU"/>
        </w:rPr>
        <w:t xml:space="preserve"> «Алгоритм організації успішної діяльності менеджера освіти» </w:t>
      </w:r>
      <w:r w:rsidR="00714960" w:rsidRPr="00C01D14">
        <w:rPr>
          <w:color w:val="2E353D" w:themeColor="text1"/>
          <w:sz w:val="28"/>
          <w:szCs w:val="28"/>
          <w:lang w:eastAsia="ru-RU"/>
        </w:rPr>
        <w:t>в НУБІБ (16.04.</w:t>
      </w:r>
      <w:r w:rsidR="00CE1FC7" w:rsidRPr="00C01D14">
        <w:rPr>
          <w:color w:val="2E353D" w:themeColor="text1"/>
          <w:sz w:val="28"/>
          <w:szCs w:val="28"/>
          <w:lang w:eastAsia="ru-RU"/>
        </w:rPr>
        <w:t>20</w:t>
      </w:r>
      <w:r w:rsidR="00714960" w:rsidRPr="00C01D14">
        <w:rPr>
          <w:color w:val="2E353D" w:themeColor="text1"/>
          <w:sz w:val="28"/>
          <w:szCs w:val="28"/>
          <w:lang w:eastAsia="ru-RU"/>
        </w:rPr>
        <w:t>24</w:t>
      </w:r>
      <w:r w:rsidR="00FB78F4" w:rsidRPr="00C01D14">
        <w:rPr>
          <w:color w:val="2E353D" w:themeColor="text1"/>
          <w:sz w:val="28"/>
          <w:szCs w:val="28"/>
          <w:lang w:eastAsia="ru-RU"/>
        </w:rPr>
        <w:t> </w:t>
      </w:r>
      <w:r w:rsidR="00714960" w:rsidRPr="00C01D14">
        <w:rPr>
          <w:color w:val="2E353D" w:themeColor="text1"/>
          <w:sz w:val="28"/>
          <w:szCs w:val="28"/>
          <w:lang w:eastAsia="ru-RU"/>
        </w:rPr>
        <w:t>р.)</w:t>
      </w:r>
      <w:r w:rsidR="00CE1FC7" w:rsidRPr="00C01D14">
        <w:rPr>
          <w:color w:val="2E353D" w:themeColor="text1"/>
          <w:sz w:val="28"/>
          <w:szCs w:val="28"/>
          <w:lang w:eastAsia="ru-RU"/>
        </w:rPr>
        <w:t>;</w:t>
      </w:r>
    </w:p>
    <w:p w:rsidR="004B58C9" w:rsidRPr="00C01D14" w:rsidRDefault="00FB78F4" w:rsidP="00E277C7">
      <w:pPr>
        <w:spacing w:line="276" w:lineRule="auto"/>
        <w:ind w:firstLine="709"/>
        <w:jc w:val="both"/>
        <w:rPr>
          <w:color w:val="2E353D" w:themeColor="text1"/>
          <w:sz w:val="28"/>
          <w:szCs w:val="28"/>
          <w:lang w:eastAsia="ru-RU"/>
        </w:rPr>
      </w:pPr>
      <w:r w:rsidRPr="00C01D14">
        <w:rPr>
          <w:color w:val="2E353D" w:themeColor="text1"/>
          <w:sz w:val="28"/>
          <w:szCs w:val="28"/>
          <w:lang w:eastAsia="ru-RU"/>
        </w:rPr>
        <w:t>–</w:t>
      </w:r>
      <w:r w:rsidR="006160A8" w:rsidRPr="00C01D14">
        <w:rPr>
          <w:color w:val="2E353D" w:themeColor="text1"/>
          <w:sz w:val="28"/>
          <w:szCs w:val="28"/>
          <w:lang w:eastAsia="ru-RU"/>
        </w:rPr>
        <w:t> </w:t>
      </w:r>
      <w:r w:rsidR="007A44F9" w:rsidRPr="00C01D14">
        <w:rPr>
          <w:color w:val="2E353D" w:themeColor="text1"/>
          <w:sz w:val="28"/>
          <w:szCs w:val="28"/>
          <w:lang w:eastAsia="ru-RU"/>
        </w:rPr>
        <w:t>м</w:t>
      </w:r>
      <w:r w:rsidR="004B58C9" w:rsidRPr="00C01D14">
        <w:rPr>
          <w:color w:val="2E353D" w:themeColor="text1"/>
          <w:sz w:val="28"/>
          <w:szCs w:val="28"/>
          <w:lang w:eastAsia="ru-RU"/>
        </w:rPr>
        <w:t>іжуніверситетськ</w:t>
      </w:r>
      <w:r w:rsidR="007A44F9" w:rsidRPr="00C01D14">
        <w:rPr>
          <w:color w:val="2E353D" w:themeColor="text1"/>
          <w:sz w:val="28"/>
          <w:szCs w:val="28"/>
          <w:lang w:eastAsia="ru-RU"/>
        </w:rPr>
        <w:t>і</w:t>
      </w:r>
      <w:r w:rsidR="004B58C9" w:rsidRPr="00C01D14">
        <w:rPr>
          <w:color w:val="2E353D" w:themeColor="text1"/>
          <w:sz w:val="28"/>
          <w:szCs w:val="28"/>
          <w:lang w:eastAsia="ru-RU"/>
        </w:rPr>
        <w:t xml:space="preserve"> онлайн-лекці</w:t>
      </w:r>
      <w:r w:rsidR="007A44F9" w:rsidRPr="00C01D14">
        <w:rPr>
          <w:color w:val="2E353D" w:themeColor="text1"/>
          <w:sz w:val="28"/>
          <w:szCs w:val="28"/>
          <w:lang w:eastAsia="ru-RU"/>
        </w:rPr>
        <w:t>ї</w:t>
      </w:r>
      <w:r w:rsidR="004B58C9" w:rsidRPr="00C01D14">
        <w:rPr>
          <w:color w:val="2E353D" w:themeColor="text1"/>
          <w:sz w:val="28"/>
          <w:szCs w:val="28"/>
          <w:lang w:eastAsia="ru-RU"/>
        </w:rPr>
        <w:t>, доктор</w:t>
      </w:r>
      <w:r w:rsidR="007A44F9" w:rsidRPr="00C01D14">
        <w:rPr>
          <w:color w:val="2E353D" w:themeColor="text1"/>
          <w:sz w:val="28"/>
          <w:szCs w:val="28"/>
          <w:lang w:eastAsia="ru-RU"/>
        </w:rPr>
        <w:t>а</w:t>
      </w:r>
      <w:r w:rsidR="004B58C9" w:rsidRPr="00C01D14">
        <w:rPr>
          <w:color w:val="2E353D" w:themeColor="text1"/>
          <w:sz w:val="28"/>
          <w:szCs w:val="28"/>
          <w:lang w:eastAsia="ru-RU"/>
        </w:rPr>
        <w:t xml:space="preserve"> педагогічних наук, професор</w:t>
      </w:r>
      <w:r w:rsidR="007A44F9" w:rsidRPr="00C01D14">
        <w:rPr>
          <w:color w:val="2E353D" w:themeColor="text1"/>
          <w:sz w:val="28"/>
          <w:szCs w:val="28"/>
          <w:lang w:eastAsia="ru-RU"/>
        </w:rPr>
        <w:t>а</w:t>
      </w:r>
      <w:r w:rsidR="004B58C9" w:rsidRPr="00C01D14">
        <w:rPr>
          <w:color w:val="2E353D" w:themeColor="text1"/>
          <w:sz w:val="28"/>
          <w:szCs w:val="28"/>
          <w:lang w:eastAsia="ru-RU"/>
        </w:rPr>
        <w:t xml:space="preserve"> Н</w:t>
      </w:r>
      <w:r w:rsidR="007A44F9" w:rsidRPr="00C01D14">
        <w:rPr>
          <w:color w:val="2E353D" w:themeColor="text1"/>
          <w:sz w:val="28"/>
          <w:szCs w:val="28"/>
          <w:lang w:eastAsia="ru-RU"/>
        </w:rPr>
        <w:t>аталії</w:t>
      </w:r>
      <w:r w:rsidR="004B58C9" w:rsidRPr="00C01D14">
        <w:rPr>
          <w:color w:val="2E353D" w:themeColor="text1"/>
          <w:sz w:val="28"/>
          <w:szCs w:val="28"/>
          <w:lang w:eastAsia="ru-RU"/>
        </w:rPr>
        <w:t xml:space="preserve"> Приходькін</w:t>
      </w:r>
      <w:r w:rsidR="007A44F9" w:rsidRPr="00C01D14">
        <w:rPr>
          <w:color w:val="2E353D" w:themeColor="text1"/>
          <w:sz w:val="28"/>
          <w:szCs w:val="28"/>
          <w:lang w:eastAsia="ru-RU"/>
        </w:rPr>
        <w:t>ої</w:t>
      </w:r>
      <w:r w:rsidR="004B58C9" w:rsidRPr="00C01D14">
        <w:rPr>
          <w:color w:val="2E353D" w:themeColor="text1"/>
          <w:sz w:val="28"/>
          <w:szCs w:val="28"/>
          <w:lang w:eastAsia="ru-RU"/>
        </w:rPr>
        <w:t xml:space="preserve"> </w:t>
      </w:r>
      <w:r w:rsidR="007A44F9" w:rsidRPr="00C01D14">
        <w:rPr>
          <w:color w:val="2E353D" w:themeColor="text1"/>
          <w:sz w:val="28"/>
          <w:szCs w:val="28"/>
          <w:lang w:eastAsia="ru-RU"/>
        </w:rPr>
        <w:t xml:space="preserve"> </w:t>
      </w:r>
      <w:r w:rsidR="004B58C9" w:rsidRPr="00C01D14">
        <w:rPr>
          <w:color w:val="2E353D" w:themeColor="text1"/>
          <w:sz w:val="28"/>
          <w:szCs w:val="28"/>
          <w:lang w:eastAsia="ru-RU"/>
        </w:rPr>
        <w:t>в межах вивчення вибіркової навчальної дисципліни «Коучинг в освіті» для здобувачів Національного університету «Чернігівський колегіум</w:t>
      </w:r>
      <w:r w:rsidR="007A44F9" w:rsidRPr="00C01D14">
        <w:rPr>
          <w:color w:val="2E353D" w:themeColor="text1"/>
          <w:sz w:val="28"/>
          <w:szCs w:val="28"/>
          <w:lang w:eastAsia="ru-RU"/>
        </w:rPr>
        <w:t>»</w:t>
      </w:r>
      <w:r w:rsidR="004B58C9" w:rsidRPr="00C01D14">
        <w:rPr>
          <w:color w:val="2E353D" w:themeColor="text1"/>
          <w:sz w:val="28"/>
          <w:szCs w:val="28"/>
          <w:lang w:eastAsia="ru-RU"/>
        </w:rPr>
        <w:t xml:space="preserve"> імені Т.Г.</w:t>
      </w:r>
      <w:r w:rsidR="00FE2380">
        <w:rPr>
          <w:color w:val="2E353D" w:themeColor="text1"/>
          <w:sz w:val="28"/>
          <w:szCs w:val="28"/>
          <w:lang w:eastAsia="ru-RU"/>
        </w:rPr>
        <w:t> </w:t>
      </w:r>
      <w:r w:rsidR="004B58C9" w:rsidRPr="00C01D14">
        <w:rPr>
          <w:color w:val="2E353D" w:themeColor="text1"/>
          <w:sz w:val="28"/>
          <w:szCs w:val="28"/>
          <w:lang w:eastAsia="ru-RU"/>
        </w:rPr>
        <w:t>Шевченка</w:t>
      </w:r>
      <w:r w:rsidR="007A44F9" w:rsidRPr="00C01D14">
        <w:rPr>
          <w:color w:val="2E353D" w:themeColor="text1"/>
          <w:sz w:val="28"/>
          <w:szCs w:val="28"/>
          <w:lang w:eastAsia="ru-RU"/>
        </w:rPr>
        <w:t>,</w:t>
      </w:r>
      <w:r w:rsidR="004B58C9" w:rsidRPr="00C01D14">
        <w:rPr>
          <w:color w:val="2E353D" w:themeColor="text1"/>
          <w:sz w:val="28"/>
          <w:szCs w:val="28"/>
          <w:lang w:eastAsia="ru-RU"/>
        </w:rPr>
        <w:t xml:space="preserve"> які опановують освітню програму «Педагогіка вищої школи та адміністрування освіти»</w:t>
      </w:r>
      <w:r w:rsidR="007A44F9" w:rsidRPr="00C01D14">
        <w:rPr>
          <w:color w:val="2E353D" w:themeColor="text1"/>
          <w:sz w:val="28"/>
          <w:szCs w:val="28"/>
          <w:lang w:eastAsia="ru-RU"/>
        </w:rPr>
        <w:t>;</w:t>
      </w:r>
    </w:p>
    <w:p w:rsidR="004B58C9" w:rsidRPr="00C01D14" w:rsidRDefault="00FB78F4" w:rsidP="00E277C7">
      <w:pPr>
        <w:spacing w:line="276" w:lineRule="auto"/>
        <w:ind w:firstLine="709"/>
        <w:jc w:val="both"/>
        <w:rPr>
          <w:color w:val="2E353D" w:themeColor="text1"/>
          <w:sz w:val="28"/>
          <w:szCs w:val="28"/>
          <w:lang w:eastAsia="ru-RU"/>
        </w:rPr>
      </w:pPr>
      <w:r w:rsidRPr="00C01D14">
        <w:rPr>
          <w:color w:val="2E353D" w:themeColor="text1"/>
          <w:sz w:val="28"/>
          <w:szCs w:val="28"/>
          <w:lang w:eastAsia="ru-RU"/>
        </w:rPr>
        <w:t>–</w:t>
      </w:r>
      <w:r w:rsidR="006160A8" w:rsidRPr="00C01D14">
        <w:rPr>
          <w:color w:val="2E353D" w:themeColor="text1"/>
          <w:sz w:val="28"/>
          <w:szCs w:val="28"/>
          <w:lang w:eastAsia="ru-RU"/>
        </w:rPr>
        <w:t> </w:t>
      </w:r>
      <w:r w:rsidR="007A44F9" w:rsidRPr="00C01D14">
        <w:rPr>
          <w:color w:val="2E353D" w:themeColor="text1"/>
          <w:sz w:val="28"/>
          <w:szCs w:val="28"/>
          <w:lang w:eastAsia="ru-RU"/>
        </w:rPr>
        <w:t>м</w:t>
      </w:r>
      <w:r w:rsidR="004B58C9" w:rsidRPr="00C01D14">
        <w:rPr>
          <w:color w:val="2E353D" w:themeColor="text1"/>
          <w:sz w:val="28"/>
          <w:szCs w:val="28"/>
          <w:lang w:eastAsia="ru-RU"/>
        </w:rPr>
        <w:t>іжнародний майстер клас професора П.В.</w:t>
      </w:r>
      <w:r w:rsidR="007A44F9" w:rsidRPr="00C01D14">
        <w:rPr>
          <w:color w:val="2E353D" w:themeColor="text1"/>
          <w:sz w:val="28"/>
          <w:szCs w:val="28"/>
          <w:lang w:eastAsia="ru-RU"/>
        </w:rPr>
        <w:t> </w:t>
      </w:r>
      <w:r w:rsidR="004B58C9" w:rsidRPr="00C01D14">
        <w:rPr>
          <w:color w:val="2E353D" w:themeColor="text1"/>
          <w:sz w:val="28"/>
          <w:szCs w:val="28"/>
          <w:lang w:eastAsia="ru-RU"/>
        </w:rPr>
        <w:t>Лушина «Як майбутнє змінює теперішнє: аспект ecpf-допомоги»</w:t>
      </w:r>
      <w:r w:rsidR="007A44F9" w:rsidRPr="00C01D14">
        <w:rPr>
          <w:color w:val="2E353D" w:themeColor="text1"/>
          <w:sz w:val="28"/>
          <w:szCs w:val="28"/>
          <w:lang w:eastAsia="ru-RU"/>
        </w:rPr>
        <w:t>;</w:t>
      </w:r>
    </w:p>
    <w:p w:rsidR="004B58C9" w:rsidRPr="00C01D14" w:rsidRDefault="00FB78F4" w:rsidP="00E277C7">
      <w:pPr>
        <w:spacing w:line="276" w:lineRule="auto"/>
        <w:ind w:firstLine="709"/>
        <w:jc w:val="both"/>
        <w:rPr>
          <w:color w:val="2E353D" w:themeColor="text1"/>
          <w:sz w:val="28"/>
          <w:szCs w:val="28"/>
          <w:lang w:eastAsia="ru-RU"/>
        </w:rPr>
      </w:pPr>
      <w:r w:rsidRPr="00C01D14">
        <w:rPr>
          <w:color w:val="2E353D" w:themeColor="text1"/>
          <w:sz w:val="28"/>
          <w:szCs w:val="28"/>
          <w:lang w:eastAsia="ru-RU"/>
        </w:rPr>
        <w:t>– </w:t>
      </w:r>
      <w:r w:rsidR="004B58C9" w:rsidRPr="00C01D14">
        <w:rPr>
          <w:color w:val="2E353D" w:themeColor="text1"/>
          <w:sz w:val="28"/>
          <w:szCs w:val="28"/>
          <w:lang w:eastAsia="ru-RU"/>
        </w:rPr>
        <w:t>VII конгрес асоціації професійних капеланів України професор</w:t>
      </w:r>
      <w:r w:rsidR="007A44F9" w:rsidRPr="00C01D14">
        <w:rPr>
          <w:color w:val="2E353D" w:themeColor="text1"/>
          <w:sz w:val="28"/>
          <w:szCs w:val="28"/>
          <w:lang w:eastAsia="ru-RU"/>
        </w:rPr>
        <w:t>ом</w:t>
      </w:r>
      <w:r w:rsidR="004B58C9" w:rsidRPr="00C01D14">
        <w:rPr>
          <w:color w:val="2E353D" w:themeColor="text1"/>
          <w:sz w:val="28"/>
          <w:szCs w:val="28"/>
          <w:lang w:eastAsia="ru-RU"/>
        </w:rPr>
        <w:t xml:space="preserve"> кафедри педагогіки адміністрування і спеціальної освіти ННІМП, доктор</w:t>
      </w:r>
      <w:r w:rsidR="007A44F9" w:rsidRPr="00C01D14">
        <w:rPr>
          <w:color w:val="2E353D" w:themeColor="text1"/>
          <w:sz w:val="28"/>
          <w:szCs w:val="28"/>
          <w:lang w:eastAsia="ru-RU"/>
        </w:rPr>
        <w:t>ом</w:t>
      </w:r>
      <w:r w:rsidR="004B58C9" w:rsidRPr="00C01D14">
        <w:rPr>
          <w:color w:val="2E353D" w:themeColor="text1"/>
          <w:sz w:val="28"/>
          <w:szCs w:val="28"/>
          <w:lang w:eastAsia="ru-RU"/>
        </w:rPr>
        <w:t xml:space="preserve"> педагогічних наук Ірин</w:t>
      </w:r>
      <w:r w:rsidR="007A44F9" w:rsidRPr="00C01D14">
        <w:rPr>
          <w:color w:val="2E353D" w:themeColor="text1"/>
          <w:sz w:val="28"/>
          <w:szCs w:val="28"/>
          <w:lang w:eastAsia="ru-RU"/>
        </w:rPr>
        <w:t>ою</w:t>
      </w:r>
      <w:r w:rsidR="004B58C9" w:rsidRPr="00C01D14">
        <w:rPr>
          <w:color w:val="2E353D" w:themeColor="text1"/>
          <w:sz w:val="28"/>
          <w:szCs w:val="28"/>
          <w:lang w:eastAsia="ru-RU"/>
        </w:rPr>
        <w:t xml:space="preserve"> Сіданіч</w:t>
      </w:r>
      <w:r w:rsidR="007A44F9" w:rsidRPr="00C01D14">
        <w:rPr>
          <w:color w:val="2E353D" w:themeColor="text1"/>
          <w:sz w:val="28"/>
          <w:szCs w:val="28"/>
          <w:lang w:eastAsia="ru-RU"/>
        </w:rPr>
        <w:t>;</w:t>
      </w:r>
    </w:p>
    <w:p w:rsidR="004B58C9" w:rsidRPr="00C01D14" w:rsidRDefault="00FB78F4" w:rsidP="00E277C7">
      <w:pPr>
        <w:spacing w:line="276" w:lineRule="auto"/>
        <w:ind w:firstLine="709"/>
        <w:jc w:val="both"/>
        <w:rPr>
          <w:color w:val="2E353D" w:themeColor="text1"/>
          <w:sz w:val="28"/>
          <w:szCs w:val="28"/>
          <w:lang w:eastAsia="ru-RU"/>
        </w:rPr>
      </w:pPr>
      <w:r w:rsidRPr="00C01D14">
        <w:rPr>
          <w:color w:val="2E353D" w:themeColor="text1"/>
          <w:sz w:val="28"/>
          <w:szCs w:val="28"/>
          <w:lang w:eastAsia="ru-RU"/>
        </w:rPr>
        <w:t>– </w:t>
      </w:r>
      <w:r w:rsidR="00480D36" w:rsidRPr="00C01D14">
        <w:rPr>
          <w:color w:val="2E353D" w:themeColor="text1"/>
          <w:sz w:val="28"/>
          <w:szCs w:val="28"/>
          <w:lang w:eastAsia="ru-RU"/>
        </w:rPr>
        <w:t xml:space="preserve">16-17 лютого 2024 р. </w:t>
      </w:r>
      <w:r w:rsidR="007A44F9" w:rsidRPr="00C01D14">
        <w:rPr>
          <w:color w:val="2E353D" w:themeColor="text1"/>
          <w:sz w:val="28"/>
          <w:szCs w:val="28"/>
          <w:lang w:eastAsia="ru-RU"/>
        </w:rPr>
        <w:t>м</w:t>
      </w:r>
      <w:r w:rsidR="004B58C9" w:rsidRPr="00C01D14">
        <w:rPr>
          <w:color w:val="2E353D" w:themeColor="text1"/>
          <w:sz w:val="28"/>
          <w:szCs w:val="28"/>
          <w:lang w:eastAsia="ru-RU"/>
        </w:rPr>
        <w:t xml:space="preserve">іжнародний семінар для капеланів </w:t>
      </w:r>
      <w:r w:rsidR="007A44F9" w:rsidRPr="00C01D14">
        <w:rPr>
          <w:color w:val="2E353D" w:themeColor="text1"/>
          <w:sz w:val="28"/>
          <w:szCs w:val="28"/>
          <w:lang w:eastAsia="ru-RU"/>
        </w:rPr>
        <w:t xml:space="preserve">в Національному центрі «Український дім» </w:t>
      </w:r>
      <w:r w:rsidR="004B58C9" w:rsidRPr="00C01D14">
        <w:rPr>
          <w:color w:val="2E353D" w:themeColor="text1"/>
          <w:sz w:val="28"/>
          <w:szCs w:val="28"/>
          <w:lang w:eastAsia="ru-RU"/>
        </w:rPr>
        <w:t xml:space="preserve">за загальною професійною (сертифікатною) програмою підвищення кваліфікації: </w:t>
      </w:r>
      <w:r w:rsidR="007A44F9" w:rsidRPr="00C01D14">
        <w:rPr>
          <w:color w:val="2E353D" w:themeColor="text1"/>
          <w:sz w:val="28"/>
          <w:szCs w:val="28"/>
          <w:lang w:eastAsia="ru-RU"/>
        </w:rPr>
        <w:t>«</w:t>
      </w:r>
      <w:r w:rsidR="004B58C9" w:rsidRPr="00C01D14">
        <w:rPr>
          <w:color w:val="2E353D" w:themeColor="text1"/>
          <w:sz w:val="28"/>
          <w:szCs w:val="28"/>
          <w:lang w:eastAsia="ru-RU"/>
        </w:rPr>
        <w:t xml:space="preserve">Психологічна реабілітація та позбавлення ПТСР. Зростаюча особистість </w:t>
      </w:r>
      <w:r w:rsidR="007A44F9" w:rsidRPr="00C01D14">
        <w:rPr>
          <w:color w:val="2E353D" w:themeColor="text1"/>
          <w:sz w:val="28"/>
          <w:szCs w:val="28"/>
          <w:lang w:eastAsia="ru-RU"/>
        </w:rPr>
        <w:t>–</w:t>
      </w:r>
      <w:r w:rsidR="004B58C9" w:rsidRPr="00C01D14">
        <w:rPr>
          <w:color w:val="2E353D" w:themeColor="text1"/>
          <w:sz w:val="28"/>
          <w:szCs w:val="28"/>
          <w:lang w:eastAsia="ru-RU"/>
        </w:rPr>
        <w:t xml:space="preserve"> зцілене суспільство</w:t>
      </w:r>
      <w:r w:rsidR="007A44F9" w:rsidRPr="00C01D14">
        <w:rPr>
          <w:color w:val="2E353D" w:themeColor="text1"/>
          <w:sz w:val="28"/>
          <w:szCs w:val="28"/>
          <w:lang w:eastAsia="ru-RU"/>
        </w:rPr>
        <w:t>»</w:t>
      </w:r>
      <w:r w:rsidR="004B58C9" w:rsidRPr="00C01D14">
        <w:rPr>
          <w:color w:val="2E353D" w:themeColor="text1"/>
          <w:sz w:val="28"/>
          <w:szCs w:val="28"/>
          <w:lang w:eastAsia="ru-RU"/>
        </w:rPr>
        <w:t>.</w:t>
      </w:r>
      <w:r w:rsidR="007A44F9" w:rsidRPr="00C01D14">
        <w:rPr>
          <w:color w:val="2E353D" w:themeColor="text1"/>
          <w:sz w:val="28"/>
          <w:szCs w:val="28"/>
          <w:lang w:eastAsia="ru-RU"/>
        </w:rPr>
        <w:t xml:space="preserve"> </w:t>
      </w:r>
      <w:r w:rsidR="004B58C9" w:rsidRPr="00C01D14">
        <w:rPr>
          <w:color w:val="2E353D" w:themeColor="text1"/>
          <w:sz w:val="28"/>
          <w:szCs w:val="28"/>
          <w:lang w:eastAsia="ru-RU"/>
        </w:rPr>
        <w:t xml:space="preserve">Спікер: </w:t>
      </w:r>
      <w:r w:rsidR="007A44F9" w:rsidRPr="00C01D14">
        <w:rPr>
          <w:color w:val="2E353D" w:themeColor="text1"/>
          <w:sz w:val="28"/>
          <w:szCs w:val="28"/>
          <w:lang w:eastAsia="ru-RU"/>
        </w:rPr>
        <w:t>д-р Робі Сондереггер, Швейцарія</w:t>
      </w:r>
      <w:r w:rsidR="008C36A2" w:rsidRPr="00C01D14">
        <w:rPr>
          <w:color w:val="2E353D" w:themeColor="text1"/>
          <w:sz w:val="28"/>
          <w:szCs w:val="28"/>
          <w:lang w:eastAsia="ru-RU"/>
        </w:rPr>
        <w:t>;</w:t>
      </w:r>
      <w:r w:rsidR="004B58C9" w:rsidRPr="00C01D14">
        <w:rPr>
          <w:color w:val="2E353D" w:themeColor="text1"/>
          <w:sz w:val="28"/>
          <w:szCs w:val="28"/>
          <w:lang w:eastAsia="ru-RU"/>
        </w:rPr>
        <w:t xml:space="preserve"> </w:t>
      </w:r>
    </w:p>
    <w:p w:rsidR="004B58C9" w:rsidRPr="00C01D14" w:rsidRDefault="00FB78F4" w:rsidP="00E277C7">
      <w:pPr>
        <w:spacing w:line="276" w:lineRule="auto"/>
        <w:ind w:firstLine="709"/>
        <w:jc w:val="both"/>
        <w:rPr>
          <w:color w:val="2E353D" w:themeColor="text1"/>
          <w:sz w:val="28"/>
          <w:szCs w:val="28"/>
          <w:lang w:eastAsia="ru-RU"/>
        </w:rPr>
      </w:pPr>
      <w:r w:rsidRPr="00C01D14">
        <w:rPr>
          <w:color w:val="2E353D" w:themeColor="text1"/>
          <w:sz w:val="28"/>
          <w:szCs w:val="28"/>
          <w:lang w:eastAsia="ru-RU"/>
        </w:rPr>
        <w:t>– </w:t>
      </w:r>
      <w:r w:rsidR="00480D36" w:rsidRPr="00C01D14">
        <w:rPr>
          <w:color w:val="2E353D" w:themeColor="text1"/>
          <w:sz w:val="28"/>
          <w:szCs w:val="28"/>
          <w:lang w:eastAsia="ru-RU"/>
        </w:rPr>
        <w:t>15 листопада 2024 в</w:t>
      </w:r>
      <w:r w:rsidR="004B58C9" w:rsidRPr="00C01D14">
        <w:rPr>
          <w:color w:val="2E353D" w:themeColor="text1"/>
          <w:sz w:val="28"/>
          <w:szCs w:val="28"/>
          <w:lang w:eastAsia="ru-RU"/>
        </w:rPr>
        <w:t xml:space="preserve"> межах заходів 41-ї Міжнародної спеціалізованої виставки «Освіта та кар’єра-2024»</w:t>
      </w:r>
      <w:r w:rsidR="006160A8" w:rsidRPr="00C01D14">
        <w:rPr>
          <w:color w:val="2E353D" w:themeColor="text1"/>
          <w:sz w:val="28"/>
          <w:szCs w:val="28"/>
          <w:lang w:eastAsia="ru-RU"/>
        </w:rPr>
        <w:t xml:space="preserve"> </w:t>
      </w:r>
      <w:r w:rsidR="00CE1FC7" w:rsidRPr="00C01D14">
        <w:rPr>
          <w:color w:val="2E353D" w:themeColor="text1"/>
          <w:sz w:val="28"/>
          <w:szCs w:val="28"/>
          <w:lang w:eastAsia="ru-RU"/>
        </w:rPr>
        <w:t>ДЗВО</w:t>
      </w:r>
      <w:r w:rsidR="004B58C9" w:rsidRPr="00C01D14">
        <w:rPr>
          <w:color w:val="2E353D" w:themeColor="text1"/>
          <w:sz w:val="28"/>
          <w:szCs w:val="28"/>
          <w:lang w:eastAsia="ru-RU"/>
        </w:rPr>
        <w:t xml:space="preserve"> «Університет менеджменту освіти» провів</w:t>
      </w:r>
      <w:r w:rsidR="00480D36" w:rsidRPr="00C01D14">
        <w:rPr>
          <w:color w:val="2E353D" w:themeColor="text1"/>
          <w:sz w:val="28"/>
          <w:szCs w:val="28"/>
          <w:lang w:eastAsia="ru-RU"/>
        </w:rPr>
        <w:t xml:space="preserve"> </w:t>
      </w:r>
      <w:r w:rsidR="004B58C9" w:rsidRPr="00C01D14">
        <w:rPr>
          <w:color w:val="2E353D" w:themeColor="text1"/>
          <w:sz w:val="28"/>
          <w:szCs w:val="28"/>
          <w:lang w:eastAsia="ru-RU"/>
        </w:rPr>
        <w:t>презентацію діяльності «Досягнення та перспективи розвитку Навчально-наукового інституту менеджменту та психології ДЗВО «Університет менеджменту освіти» НАПН України». </w:t>
      </w:r>
    </w:p>
    <w:p w:rsidR="004B58C9" w:rsidRPr="00C01D14" w:rsidRDefault="00CE1FC7" w:rsidP="00E277C7">
      <w:pPr>
        <w:pStyle w:val="a3"/>
        <w:tabs>
          <w:tab w:val="left" w:pos="1142"/>
        </w:tabs>
        <w:spacing w:after="0"/>
        <w:ind w:left="0" w:firstLine="709"/>
        <w:jc w:val="both"/>
        <w:rPr>
          <w:rFonts w:ascii="Times New Roman" w:eastAsia="Times New Roman" w:hAnsi="Times New Roman" w:cs="Times New Roman"/>
          <w:color w:val="2E353D" w:themeColor="text1"/>
          <w:sz w:val="28"/>
          <w:szCs w:val="28"/>
          <w:lang w:eastAsia="ru-RU"/>
        </w:rPr>
      </w:pPr>
      <w:r w:rsidRPr="00C01D14">
        <w:rPr>
          <w:rFonts w:ascii="Times New Roman" w:eastAsia="Times New Roman" w:hAnsi="Times New Roman" w:cs="Times New Roman"/>
          <w:color w:val="2E353D" w:themeColor="text1"/>
          <w:sz w:val="28"/>
          <w:szCs w:val="28"/>
          <w:lang w:eastAsia="ru-RU"/>
        </w:rPr>
        <w:lastRenderedPageBreak/>
        <w:t>П</w:t>
      </w:r>
      <w:r w:rsidR="004B58C9" w:rsidRPr="00C01D14">
        <w:rPr>
          <w:rFonts w:ascii="Times New Roman" w:eastAsia="Times New Roman" w:hAnsi="Times New Roman" w:cs="Times New Roman"/>
          <w:color w:val="2E353D" w:themeColor="text1"/>
          <w:sz w:val="28"/>
          <w:szCs w:val="28"/>
          <w:lang w:eastAsia="ru-RU"/>
        </w:rPr>
        <w:t>роведенн</w:t>
      </w:r>
      <w:r w:rsidRPr="00C01D14">
        <w:rPr>
          <w:rFonts w:ascii="Times New Roman" w:eastAsia="Times New Roman" w:hAnsi="Times New Roman" w:cs="Times New Roman"/>
          <w:color w:val="2E353D" w:themeColor="text1"/>
          <w:sz w:val="28"/>
          <w:szCs w:val="28"/>
          <w:lang w:eastAsia="ru-RU"/>
        </w:rPr>
        <w:t>я</w:t>
      </w:r>
      <w:r w:rsidR="004B58C9" w:rsidRPr="00C01D14">
        <w:rPr>
          <w:rFonts w:ascii="Times New Roman" w:eastAsia="Times New Roman" w:hAnsi="Times New Roman" w:cs="Times New Roman"/>
          <w:color w:val="2E353D" w:themeColor="text1"/>
          <w:sz w:val="28"/>
          <w:szCs w:val="28"/>
          <w:lang w:eastAsia="ru-RU"/>
        </w:rPr>
        <w:t xml:space="preserve"> Днів відкритих дверей у 2024 році (</w:t>
      </w:r>
      <w:r w:rsidRPr="00C01D14">
        <w:rPr>
          <w:rFonts w:ascii="Times New Roman" w:eastAsia="Times New Roman" w:hAnsi="Times New Roman" w:cs="Times New Roman"/>
          <w:color w:val="2E353D" w:themeColor="text1"/>
          <w:sz w:val="28"/>
          <w:szCs w:val="28"/>
          <w:lang w:eastAsia="ru-RU"/>
        </w:rPr>
        <w:t>відпов</w:t>
      </w:r>
      <w:r w:rsidR="004B58C9" w:rsidRPr="00C01D14">
        <w:rPr>
          <w:rFonts w:ascii="Times New Roman" w:eastAsia="Times New Roman" w:hAnsi="Times New Roman" w:cs="Times New Roman"/>
          <w:color w:val="2E353D" w:themeColor="text1"/>
          <w:sz w:val="28"/>
          <w:szCs w:val="28"/>
          <w:lang w:eastAsia="ru-RU"/>
        </w:rPr>
        <w:t xml:space="preserve">ідно </w:t>
      </w:r>
      <w:r w:rsidRPr="00C01D14">
        <w:rPr>
          <w:rFonts w:ascii="Times New Roman" w:eastAsia="Times New Roman" w:hAnsi="Times New Roman" w:cs="Times New Roman"/>
          <w:color w:val="2E353D" w:themeColor="text1"/>
          <w:sz w:val="28"/>
          <w:szCs w:val="28"/>
          <w:lang w:eastAsia="ru-RU"/>
        </w:rPr>
        <w:t xml:space="preserve">до </w:t>
      </w:r>
      <w:r w:rsidR="004B58C9" w:rsidRPr="00C01D14">
        <w:rPr>
          <w:rFonts w:ascii="Times New Roman" w:eastAsia="Times New Roman" w:hAnsi="Times New Roman" w:cs="Times New Roman"/>
          <w:color w:val="2E353D" w:themeColor="text1"/>
          <w:sz w:val="28"/>
          <w:szCs w:val="28"/>
          <w:lang w:eastAsia="ru-RU"/>
        </w:rPr>
        <w:t>плану на 2024 рік).</w:t>
      </w:r>
    </w:p>
    <w:p w:rsidR="004B58C9" w:rsidRPr="00C01D14" w:rsidRDefault="004B58C9" w:rsidP="00E277C7">
      <w:pPr>
        <w:pStyle w:val="a3"/>
        <w:tabs>
          <w:tab w:val="left" w:pos="1142"/>
        </w:tabs>
        <w:spacing w:after="0"/>
        <w:ind w:left="0" w:firstLine="709"/>
        <w:jc w:val="both"/>
        <w:rPr>
          <w:rFonts w:ascii="Times New Roman" w:eastAsia="Times New Roman" w:hAnsi="Times New Roman" w:cs="Times New Roman"/>
          <w:color w:val="2E353D" w:themeColor="text1"/>
          <w:sz w:val="28"/>
          <w:szCs w:val="28"/>
          <w:lang w:eastAsia="ru-RU"/>
        </w:rPr>
      </w:pPr>
      <w:r w:rsidRPr="00C01D14">
        <w:rPr>
          <w:rFonts w:ascii="Times New Roman" w:eastAsia="Times New Roman" w:hAnsi="Times New Roman" w:cs="Times New Roman"/>
          <w:color w:val="2E353D" w:themeColor="text1"/>
          <w:sz w:val="28"/>
          <w:szCs w:val="28"/>
          <w:lang w:eastAsia="ru-RU"/>
        </w:rPr>
        <w:t>З метою профорієнтації та популяризаціїї проведено зустріч з представниками Інститут</w:t>
      </w:r>
      <w:r w:rsidR="00CE1FC7" w:rsidRPr="00C01D14">
        <w:rPr>
          <w:rFonts w:ascii="Times New Roman" w:eastAsia="Times New Roman" w:hAnsi="Times New Roman" w:cs="Times New Roman"/>
          <w:color w:val="2E353D" w:themeColor="text1"/>
          <w:sz w:val="28"/>
          <w:szCs w:val="28"/>
          <w:lang w:eastAsia="ru-RU"/>
        </w:rPr>
        <w:t>у</w:t>
      </w:r>
      <w:r w:rsidRPr="00C01D14">
        <w:rPr>
          <w:rFonts w:ascii="Times New Roman" w:eastAsia="Times New Roman" w:hAnsi="Times New Roman" w:cs="Times New Roman"/>
          <w:color w:val="2E353D" w:themeColor="text1"/>
          <w:sz w:val="28"/>
          <w:szCs w:val="28"/>
          <w:lang w:eastAsia="ru-RU"/>
        </w:rPr>
        <w:t xml:space="preserve"> розвитку громадянського суспільства імені Голди Меїр (Україна-Ізраїль). Презентація ОНП </w:t>
      </w:r>
      <w:r w:rsidR="00CE1FC7" w:rsidRPr="00C01D14">
        <w:rPr>
          <w:rFonts w:ascii="Times New Roman" w:eastAsia="Times New Roman" w:hAnsi="Times New Roman" w:cs="Times New Roman"/>
          <w:color w:val="2E353D" w:themeColor="text1"/>
          <w:sz w:val="28"/>
          <w:szCs w:val="28"/>
          <w:lang w:eastAsia="ru-RU"/>
        </w:rPr>
        <w:t>«</w:t>
      </w:r>
      <w:r w:rsidRPr="00C01D14">
        <w:rPr>
          <w:rFonts w:ascii="Times New Roman" w:eastAsia="Times New Roman" w:hAnsi="Times New Roman" w:cs="Times New Roman"/>
          <w:color w:val="2E353D" w:themeColor="text1"/>
          <w:sz w:val="28"/>
          <w:szCs w:val="28"/>
          <w:lang w:eastAsia="ru-RU"/>
        </w:rPr>
        <w:t>Соціальна робота</w:t>
      </w:r>
      <w:r w:rsidR="00CE1FC7" w:rsidRPr="00C01D14">
        <w:rPr>
          <w:rFonts w:ascii="Times New Roman" w:eastAsia="Times New Roman" w:hAnsi="Times New Roman" w:cs="Times New Roman"/>
          <w:color w:val="2E353D" w:themeColor="text1"/>
          <w:sz w:val="28"/>
          <w:szCs w:val="28"/>
          <w:lang w:eastAsia="ru-RU"/>
        </w:rPr>
        <w:t>. Соціальна</w:t>
      </w:r>
      <w:r w:rsidRPr="00C01D14">
        <w:rPr>
          <w:rFonts w:ascii="Times New Roman" w:eastAsia="Times New Roman" w:hAnsi="Times New Roman" w:cs="Times New Roman"/>
          <w:color w:val="2E353D" w:themeColor="text1"/>
          <w:sz w:val="28"/>
          <w:szCs w:val="28"/>
          <w:lang w:eastAsia="ru-RU"/>
        </w:rPr>
        <w:t xml:space="preserve"> реабілітація</w:t>
      </w:r>
      <w:r w:rsidR="00CE1FC7" w:rsidRPr="00C01D14">
        <w:rPr>
          <w:rFonts w:ascii="Times New Roman" w:eastAsia="Times New Roman" w:hAnsi="Times New Roman" w:cs="Times New Roman"/>
          <w:color w:val="2E353D" w:themeColor="text1"/>
          <w:sz w:val="28"/>
          <w:szCs w:val="28"/>
          <w:lang w:eastAsia="ru-RU"/>
        </w:rPr>
        <w:t>»</w:t>
      </w:r>
      <w:r w:rsidRPr="00C01D14">
        <w:rPr>
          <w:rFonts w:ascii="Times New Roman" w:eastAsia="Times New Roman" w:hAnsi="Times New Roman" w:cs="Times New Roman"/>
          <w:color w:val="2E353D" w:themeColor="text1"/>
          <w:sz w:val="28"/>
          <w:szCs w:val="28"/>
          <w:lang w:eastAsia="ru-RU"/>
        </w:rPr>
        <w:t>.</w:t>
      </w:r>
    </w:p>
    <w:p w:rsidR="004B58C9" w:rsidRPr="00C01D14" w:rsidRDefault="004B58C9" w:rsidP="00E277C7">
      <w:pPr>
        <w:pStyle w:val="a3"/>
        <w:tabs>
          <w:tab w:val="left" w:pos="1142"/>
        </w:tabs>
        <w:spacing w:after="0"/>
        <w:ind w:left="0" w:firstLine="709"/>
        <w:jc w:val="both"/>
        <w:rPr>
          <w:rFonts w:ascii="Times New Roman" w:eastAsia="Times New Roman" w:hAnsi="Times New Roman" w:cs="Times New Roman"/>
          <w:color w:val="2E353D" w:themeColor="text1"/>
          <w:sz w:val="28"/>
          <w:szCs w:val="28"/>
          <w:lang w:eastAsia="ru-RU"/>
        </w:rPr>
      </w:pPr>
      <w:r w:rsidRPr="00C01D14">
        <w:rPr>
          <w:rFonts w:ascii="Times New Roman" w:eastAsia="Times New Roman" w:hAnsi="Times New Roman" w:cs="Times New Roman"/>
          <w:color w:val="2E353D" w:themeColor="text1"/>
          <w:sz w:val="28"/>
          <w:szCs w:val="28"/>
          <w:lang w:eastAsia="ru-RU"/>
        </w:rPr>
        <w:t>Профорієнтація у процесі проведення тренінгів для вчителів предметів духовно-морального спрямування НУШ (5-6 кл. 7-9 кл</w:t>
      </w:r>
      <w:r w:rsidR="00CE1FC7" w:rsidRPr="00C01D14">
        <w:rPr>
          <w:rFonts w:ascii="Times New Roman" w:eastAsia="Times New Roman" w:hAnsi="Times New Roman" w:cs="Times New Roman"/>
          <w:color w:val="2E353D" w:themeColor="text1"/>
          <w:sz w:val="28"/>
          <w:szCs w:val="28"/>
          <w:lang w:eastAsia="ru-RU"/>
        </w:rPr>
        <w:t>.</w:t>
      </w:r>
      <w:r w:rsidRPr="00C01D14">
        <w:rPr>
          <w:rFonts w:ascii="Times New Roman" w:eastAsia="Times New Roman" w:hAnsi="Times New Roman" w:cs="Times New Roman"/>
          <w:color w:val="2E353D" w:themeColor="text1"/>
          <w:sz w:val="28"/>
          <w:szCs w:val="28"/>
          <w:lang w:eastAsia="ru-RU"/>
        </w:rPr>
        <w:t>).</w:t>
      </w:r>
    </w:p>
    <w:p w:rsidR="004B58C9" w:rsidRPr="00C01D14" w:rsidRDefault="004B58C9" w:rsidP="00E277C7">
      <w:pPr>
        <w:spacing w:line="276" w:lineRule="auto"/>
        <w:ind w:firstLine="709"/>
        <w:contextualSpacing/>
        <w:jc w:val="both"/>
        <w:rPr>
          <w:color w:val="2E353D" w:themeColor="text1"/>
          <w:sz w:val="28"/>
          <w:szCs w:val="28"/>
          <w:lang w:eastAsia="ru-RU"/>
        </w:rPr>
      </w:pPr>
      <w:r w:rsidRPr="00C01D14">
        <w:rPr>
          <w:color w:val="2E353D" w:themeColor="text1"/>
          <w:sz w:val="28"/>
          <w:szCs w:val="28"/>
          <w:lang w:eastAsia="ru-RU"/>
        </w:rPr>
        <w:t>З метою профорієнтації та популяризаціїї ДЗВО «УМО», організація та участь у ІІ етапі Всеукраїнського конкурсу наукових учнівських проєктів і розробок «Універсіада-2024», квіт</w:t>
      </w:r>
      <w:r w:rsidR="00CE1FC7" w:rsidRPr="00C01D14">
        <w:rPr>
          <w:color w:val="2E353D" w:themeColor="text1"/>
          <w:sz w:val="28"/>
          <w:szCs w:val="28"/>
          <w:lang w:eastAsia="ru-RU"/>
        </w:rPr>
        <w:t>ень</w:t>
      </w:r>
      <w:r w:rsidRPr="00C01D14">
        <w:rPr>
          <w:color w:val="2E353D" w:themeColor="text1"/>
          <w:sz w:val="28"/>
          <w:szCs w:val="28"/>
          <w:lang w:eastAsia="ru-RU"/>
        </w:rPr>
        <w:t xml:space="preserve"> 202</w:t>
      </w:r>
      <w:r w:rsidR="00CE1FC7" w:rsidRPr="00C01D14">
        <w:rPr>
          <w:color w:val="2E353D" w:themeColor="text1"/>
          <w:sz w:val="28"/>
          <w:szCs w:val="28"/>
          <w:lang w:eastAsia="ru-RU"/>
        </w:rPr>
        <w:t>4</w:t>
      </w:r>
      <w:r w:rsidRPr="00C01D14">
        <w:rPr>
          <w:color w:val="2E353D" w:themeColor="text1"/>
          <w:sz w:val="28"/>
          <w:szCs w:val="28"/>
          <w:lang w:eastAsia="ru-RU"/>
        </w:rPr>
        <w:t xml:space="preserve"> року.</w:t>
      </w:r>
    </w:p>
    <w:p w:rsidR="004B58C9" w:rsidRPr="00C01D14" w:rsidRDefault="004B58C9" w:rsidP="00E277C7">
      <w:pPr>
        <w:pStyle w:val="a3"/>
        <w:tabs>
          <w:tab w:val="left" w:pos="1142"/>
        </w:tabs>
        <w:spacing w:after="0"/>
        <w:ind w:left="0" w:firstLine="709"/>
        <w:jc w:val="both"/>
        <w:rPr>
          <w:rFonts w:ascii="Times New Roman" w:eastAsia="Times New Roman" w:hAnsi="Times New Roman" w:cs="Times New Roman"/>
          <w:color w:val="2E353D" w:themeColor="text1"/>
          <w:sz w:val="28"/>
          <w:szCs w:val="28"/>
          <w:lang w:eastAsia="ru-RU"/>
        </w:rPr>
      </w:pPr>
      <w:r w:rsidRPr="00C01D14">
        <w:rPr>
          <w:rFonts w:ascii="Times New Roman" w:eastAsia="Times New Roman" w:hAnsi="Times New Roman" w:cs="Times New Roman"/>
          <w:color w:val="2E353D" w:themeColor="text1"/>
          <w:sz w:val="28"/>
          <w:szCs w:val="28"/>
          <w:lang w:eastAsia="ru-RU"/>
        </w:rPr>
        <w:t xml:space="preserve">Консультування керівного і педагогічного персоналу закладів </w:t>
      </w:r>
      <w:r w:rsidR="00CE1FC7" w:rsidRPr="00C01D14">
        <w:rPr>
          <w:rFonts w:ascii="Times New Roman" w:eastAsia="Times New Roman" w:hAnsi="Times New Roman" w:cs="Times New Roman"/>
          <w:color w:val="2E353D" w:themeColor="text1"/>
          <w:sz w:val="28"/>
          <w:szCs w:val="28"/>
          <w:lang w:eastAsia="ru-RU"/>
        </w:rPr>
        <w:t xml:space="preserve">освіти </w:t>
      </w:r>
      <w:r w:rsidRPr="00C01D14">
        <w:rPr>
          <w:rFonts w:ascii="Times New Roman" w:eastAsia="Times New Roman" w:hAnsi="Times New Roman" w:cs="Times New Roman"/>
          <w:color w:val="2E353D" w:themeColor="text1"/>
          <w:sz w:val="28"/>
          <w:szCs w:val="28"/>
          <w:lang w:eastAsia="ru-RU"/>
        </w:rPr>
        <w:t>із питань організації науково-методичної роботи (Махиня</w:t>
      </w:r>
      <w:r w:rsidR="00FE2380">
        <w:rPr>
          <w:rFonts w:ascii="Times New Roman" w:eastAsia="Times New Roman" w:hAnsi="Times New Roman" w:cs="Times New Roman"/>
          <w:color w:val="2E353D" w:themeColor="text1"/>
          <w:sz w:val="28"/>
          <w:szCs w:val="28"/>
          <w:lang w:eastAsia="ru-RU"/>
        </w:rPr>
        <w:t> </w:t>
      </w:r>
      <w:r w:rsidRPr="00C01D14">
        <w:rPr>
          <w:rFonts w:ascii="Times New Roman" w:eastAsia="Times New Roman" w:hAnsi="Times New Roman" w:cs="Times New Roman"/>
          <w:color w:val="2E353D" w:themeColor="text1"/>
          <w:sz w:val="28"/>
          <w:szCs w:val="28"/>
          <w:lang w:eastAsia="ru-RU"/>
        </w:rPr>
        <w:t>Т.А.)</w:t>
      </w:r>
      <w:r w:rsidR="006160A8" w:rsidRPr="00C01D14">
        <w:rPr>
          <w:rFonts w:ascii="Times New Roman" w:eastAsia="Times New Roman" w:hAnsi="Times New Roman" w:cs="Times New Roman"/>
          <w:color w:val="2E353D" w:themeColor="text1"/>
          <w:sz w:val="28"/>
          <w:szCs w:val="28"/>
          <w:lang w:eastAsia="ru-RU"/>
        </w:rPr>
        <w:t>.</w:t>
      </w:r>
    </w:p>
    <w:p w:rsidR="004B58C9" w:rsidRPr="00C01D14" w:rsidRDefault="004B58C9" w:rsidP="00E277C7">
      <w:pPr>
        <w:pStyle w:val="a3"/>
        <w:tabs>
          <w:tab w:val="left" w:pos="1142"/>
        </w:tabs>
        <w:spacing w:after="0"/>
        <w:ind w:left="0" w:firstLine="709"/>
        <w:jc w:val="both"/>
        <w:rPr>
          <w:rFonts w:ascii="Times New Roman" w:eastAsia="Times New Roman" w:hAnsi="Times New Roman" w:cs="Times New Roman"/>
          <w:color w:val="2E353D" w:themeColor="text1"/>
          <w:sz w:val="28"/>
          <w:szCs w:val="28"/>
          <w:lang w:eastAsia="ru-RU"/>
        </w:rPr>
      </w:pPr>
      <w:r w:rsidRPr="00C01D14">
        <w:rPr>
          <w:rFonts w:ascii="Times New Roman" w:eastAsia="Times New Roman" w:hAnsi="Times New Roman" w:cs="Times New Roman"/>
          <w:color w:val="2E353D" w:themeColor="text1"/>
          <w:sz w:val="28"/>
          <w:szCs w:val="28"/>
          <w:lang w:eastAsia="ru-RU"/>
        </w:rPr>
        <w:t xml:space="preserve">Консультування в НМК ПТО в Житомирській області (член навчально-методичної ради Навчально-методичного кабінету професійно-технічної освіти у Житомирській області (за згодою), </w:t>
      </w:r>
      <w:hyperlink r:id="rId32" w:history="1">
        <w:r w:rsidR="00297C66" w:rsidRPr="004460DF">
          <w:rPr>
            <w:rStyle w:val="a7"/>
            <w:rFonts w:ascii="Times New Roman" w:eastAsia="Times New Roman" w:hAnsi="Times New Roman" w:cs="Times New Roman"/>
            <w:color w:val="2E353D" w:themeColor="text1"/>
            <w:sz w:val="28"/>
            <w:szCs w:val="28"/>
            <w:u w:val="none"/>
            <w:lang w:eastAsia="ru-RU"/>
          </w:rPr>
          <w:t>Наказ НМК ПТО від 02.01.2024 № 6 «Про роботу навчально-методичної ради Навчально-методичного кабінету професійно-технічної освіти у Житомирській області у 2024 році»</w:t>
        </w:r>
      </w:hyperlink>
      <w:r w:rsidR="00297C66" w:rsidRPr="00C01D14">
        <w:rPr>
          <w:rFonts w:ascii="Times New Roman" w:eastAsia="Times New Roman" w:hAnsi="Times New Roman" w:cs="Times New Roman"/>
          <w:color w:val="2E353D" w:themeColor="text1"/>
          <w:sz w:val="28"/>
          <w:szCs w:val="28"/>
          <w:lang w:eastAsia="ru-RU"/>
        </w:rPr>
        <w:t xml:space="preserve"> </w:t>
      </w:r>
      <w:r w:rsidRPr="00C01D14">
        <w:rPr>
          <w:rFonts w:ascii="Times New Roman" w:eastAsia="Times New Roman" w:hAnsi="Times New Roman" w:cs="Times New Roman"/>
          <w:color w:val="2E353D" w:themeColor="text1"/>
          <w:sz w:val="28"/>
          <w:szCs w:val="28"/>
          <w:lang w:eastAsia="ru-RU"/>
        </w:rPr>
        <w:t>(</w:t>
      </w:r>
      <w:hyperlink r:id="rId33" w:history="1">
        <w:r w:rsidRPr="00C01D14">
          <w:rPr>
            <w:rFonts w:ascii="Times New Roman" w:eastAsia="Times New Roman" w:hAnsi="Times New Roman" w:cs="Times New Roman"/>
            <w:color w:val="2E353D" w:themeColor="text1"/>
            <w:sz w:val="28"/>
            <w:szCs w:val="28"/>
            <w:lang w:eastAsia="ru-RU"/>
          </w:rPr>
          <w:t>https://nmk-pto.inf.ua/NMR.html</w:t>
        </w:r>
      </w:hyperlink>
      <w:r w:rsidRPr="00C01D14">
        <w:rPr>
          <w:rFonts w:ascii="Times New Roman" w:eastAsia="Times New Roman" w:hAnsi="Times New Roman" w:cs="Times New Roman"/>
          <w:color w:val="2E353D" w:themeColor="text1"/>
          <w:sz w:val="28"/>
          <w:szCs w:val="28"/>
          <w:lang w:eastAsia="ru-RU"/>
        </w:rPr>
        <w:t>).</w:t>
      </w:r>
    </w:p>
    <w:p w:rsidR="004B58C9" w:rsidRPr="000B7637" w:rsidRDefault="00297C66" w:rsidP="00E277C7">
      <w:pPr>
        <w:pStyle w:val="aa"/>
        <w:spacing w:line="276" w:lineRule="auto"/>
        <w:ind w:firstLine="709"/>
        <w:rPr>
          <w:szCs w:val="28"/>
          <w:lang w:val="uk-UA"/>
        </w:rPr>
      </w:pPr>
      <w:r>
        <w:rPr>
          <w:b/>
          <w:szCs w:val="28"/>
          <w:lang w:val="uk-UA"/>
        </w:rPr>
        <w:t>На виконання п. </w:t>
      </w:r>
      <w:r w:rsidR="004B58C9" w:rsidRPr="006E74F8">
        <w:rPr>
          <w:b/>
          <w:szCs w:val="28"/>
          <w:lang w:val="uk-UA"/>
        </w:rPr>
        <w:t>2.4.2. Проведення навчальних/освітніх заходів з розвитку критичного</w:t>
      </w:r>
      <w:r w:rsidR="004B58C9" w:rsidRPr="006E74F8">
        <w:rPr>
          <w:b/>
          <w:spacing w:val="1"/>
          <w:szCs w:val="28"/>
          <w:lang w:val="uk-UA"/>
        </w:rPr>
        <w:t xml:space="preserve"> </w:t>
      </w:r>
      <w:r w:rsidR="004B58C9" w:rsidRPr="006E74F8">
        <w:rPr>
          <w:b/>
          <w:szCs w:val="28"/>
          <w:lang w:val="uk-UA"/>
        </w:rPr>
        <w:t>мислення та</w:t>
      </w:r>
      <w:r w:rsidR="004B58C9" w:rsidRPr="006E74F8">
        <w:rPr>
          <w:b/>
          <w:spacing w:val="1"/>
          <w:szCs w:val="28"/>
          <w:lang w:val="uk-UA"/>
        </w:rPr>
        <w:t xml:space="preserve"> </w:t>
      </w:r>
      <w:r w:rsidR="004B58C9" w:rsidRPr="006E74F8">
        <w:rPr>
          <w:b/>
          <w:szCs w:val="28"/>
          <w:lang w:val="uk-UA"/>
        </w:rPr>
        <w:t>медіаосвіти,</w:t>
      </w:r>
      <w:r w:rsidR="004B58C9" w:rsidRPr="006E74F8">
        <w:rPr>
          <w:b/>
          <w:spacing w:val="1"/>
          <w:szCs w:val="28"/>
          <w:lang w:val="uk-UA"/>
        </w:rPr>
        <w:t xml:space="preserve"> </w:t>
      </w:r>
      <w:r w:rsidR="004B58C9" w:rsidRPr="006E74F8">
        <w:rPr>
          <w:b/>
          <w:szCs w:val="28"/>
          <w:lang w:val="uk-UA"/>
        </w:rPr>
        <w:t xml:space="preserve">відповідних для </w:t>
      </w:r>
      <w:r w:rsidR="004B58C9" w:rsidRPr="006E74F8">
        <w:rPr>
          <w:b/>
          <w:spacing w:val="-57"/>
          <w:szCs w:val="28"/>
          <w:lang w:val="uk-UA"/>
        </w:rPr>
        <w:t xml:space="preserve"> </w:t>
      </w:r>
      <w:r w:rsidR="004B58C9" w:rsidRPr="006E74F8">
        <w:rPr>
          <w:b/>
          <w:szCs w:val="28"/>
          <w:lang w:val="uk-UA"/>
        </w:rPr>
        <w:t>кожної вікової</w:t>
      </w:r>
      <w:r w:rsidR="004B58C9" w:rsidRPr="006E74F8">
        <w:rPr>
          <w:b/>
          <w:spacing w:val="1"/>
          <w:szCs w:val="28"/>
          <w:lang w:val="uk-UA"/>
        </w:rPr>
        <w:t xml:space="preserve"> </w:t>
      </w:r>
      <w:r w:rsidR="004B58C9" w:rsidRPr="006E74F8">
        <w:rPr>
          <w:b/>
          <w:szCs w:val="28"/>
          <w:lang w:val="uk-UA"/>
        </w:rPr>
        <w:t>категорії</w:t>
      </w:r>
      <w:r w:rsidR="000B7637">
        <w:rPr>
          <w:b/>
          <w:szCs w:val="28"/>
          <w:lang w:val="uk-UA"/>
        </w:rPr>
        <w:t xml:space="preserve">, </w:t>
      </w:r>
      <w:r w:rsidR="000B7637">
        <w:rPr>
          <w:szCs w:val="28"/>
          <w:lang w:val="uk-UA"/>
        </w:rPr>
        <w:t>проведено заходи:</w:t>
      </w:r>
    </w:p>
    <w:p w:rsidR="004B58C9" w:rsidRPr="00C01D14" w:rsidRDefault="00980626" w:rsidP="00E277C7">
      <w:pPr>
        <w:pStyle w:val="a3"/>
        <w:tabs>
          <w:tab w:val="left" w:pos="1142"/>
        </w:tabs>
        <w:spacing w:after="0"/>
        <w:ind w:left="0" w:firstLine="709"/>
        <w:jc w:val="both"/>
        <w:rPr>
          <w:rFonts w:ascii="Times New Roman" w:hAnsi="Times New Roman" w:cs="Times New Roman"/>
          <w:color w:val="2E353D" w:themeColor="text1"/>
          <w:sz w:val="28"/>
          <w:szCs w:val="28"/>
          <w:lang w:eastAsia="ru-RU"/>
        </w:rPr>
      </w:pPr>
      <w:r w:rsidRPr="00C01D14">
        <w:rPr>
          <w:rFonts w:ascii="Times New Roman" w:hAnsi="Times New Roman" w:cs="Times New Roman"/>
          <w:color w:val="2E353D" w:themeColor="text1"/>
          <w:sz w:val="28"/>
          <w:szCs w:val="28"/>
          <w:lang w:eastAsia="ru-RU"/>
        </w:rPr>
        <w:t>– </w:t>
      </w:r>
      <w:r w:rsidR="00480D36" w:rsidRPr="00C01D14">
        <w:rPr>
          <w:rFonts w:ascii="Times New Roman" w:hAnsi="Times New Roman" w:cs="Times New Roman"/>
          <w:color w:val="2E353D" w:themeColor="text1"/>
          <w:sz w:val="28"/>
          <w:szCs w:val="28"/>
          <w:lang w:eastAsia="ru-RU"/>
        </w:rPr>
        <w:t>з  </w:t>
      </w:r>
      <w:r w:rsidR="00480D36" w:rsidRPr="00C01D14">
        <w:rPr>
          <w:rFonts w:ascii="Times New Roman" w:hAnsi="Times New Roman" w:cs="Times New Roman"/>
          <w:bCs/>
          <w:color w:val="2E353D" w:themeColor="text1"/>
          <w:sz w:val="28"/>
          <w:szCs w:val="28"/>
          <w:lang w:eastAsia="ru-RU"/>
        </w:rPr>
        <w:t>24</w:t>
      </w:r>
      <w:r w:rsidR="00480D36" w:rsidRPr="00C01D14">
        <w:rPr>
          <w:rFonts w:ascii="Times New Roman" w:hAnsi="Times New Roman" w:cs="Times New Roman"/>
          <w:b/>
          <w:bCs/>
          <w:color w:val="2E353D" w:themeColor="text1"/>
          <w:sz w:val="28"/>
          <w:szCs w:val="28"/>
          <w:lang w:eastAsia="ru-RU"/>
        </w:rPr>
        <w:t xml:space="preserve"> </w:t>
      </w:r>
      <w:r w:rsidR="00480D36" w:rsidRPr="00C01D14">
        <w:rPr>
          <w:rFonts w:ascii="Times New Roman" w:hAnsi="Times New Roman" w:cs="Times New Roman"/>
          <w:bCs/>
          <w:color w:val="2E353D" w:themeColor="text1"/>
          <w:sz w:val="28"/>
          <w:szCs w:val="28"/>
          <w:lang w:eastAsia="ru-RU"/>
        </w:rPr>
        <w:t>по 31 жовтня 2024</w:t>
      </w:r>
      <w:r w:rsidR="00480D36" w:rsidRPr="00C01D14">
        <w:rPr>
          <w:rFonts w:ascii="Times New Roman" w:hAnsi="Times New Roman" w:cs="Times New Roman"/>
          <w:color w:val="2E353D" w:themeColor="text1"/>
          <w:sz w:val="28"/>
          <w:szCs w:val="28"/>
          <w:lang w:eastAsia="ru-RU"/>
        </w:rPr>
        <w:t> р. н</w:t>
      </w:r>
      <w:r w:rsidR="004B58C9" w:rsidRPr="00C01D14">
        <w:rPr>
          <w:rFonts w:ascii="Times New Roman" w:hAnsi="Times New Roman" w:cs="Times New Roman"/>
          <w:bCs/>
          <w:color w:val="2E353D" w:themeColor="text1"/>
          <w:sz w:val="28"/>
          <w:szCs w:val="28"/>
          <w:lang w:eastAsia="ru-RU"/>
        </w:rPr>
        <w:t>ауково-педагогічні працівники та здобувачі вищої освіти ННІМП</w:t>
      </w:r>
      <w:r w:rsidR="004B58C9" w:rsidRPr="00C01D14">
        <w:rPr>
          <w:rFonts w:ascii="Times New Roman" w:hAnsi="Times New Roman" w:cs="Times New Roman"/>
          <w:color w:val="2E353D" w:themeColor="text1"/>
          <w:sz w:val="28"/>
          <w:szCs w:val="28"/>
          <w:lang w:eastAsia="ru-RU"/>
        </w:rPr>
        <w:t>  долуча</w:t>
      </w:r>
      <w:r w:rsidR="000B7637" w:rsidRPr="00C01D14">
        <w:rPr>
          <w:rFonts w:ascii="Times New Roman" w:hAnsi="Times New Roman" w:cs="Times New Roman"/>
          <w:color w:val="2E353D" w:themeColor="text1"/>
          <w:sz w:val="28"/>
          <w:szCs w:val="28"/>
          <w:lang w:eastAsia="ru-RU"/>
        </w:rPr>
        <w:t xml:space="preserve">лися </w:t>
      </w:r>
      <w:r w:rsidR="004B58C9" w:rsidRPr="00C01D14">
        <w:rPr>
          <w:rFonts w:ascii="Times New Roman" w:hAnsi="Times New Roman" w:cs="Times New Roman"/>
          <w:color w:val="2E353D" w:themeColor="text1"/>
          <w:sz w:val="28"/>
          <w:szCs w:val="28"/>
          <w:lang w:eastAsia="ru-RU"/>
        </w:rPr>
        <w:t xml:space="preserve">до проведення заходів в межах Глобального тижня медіа- та інформаційної грамотності та проходження національного тесту з </w:t>
      </w:r>
      <w:r w:rsidR="000B7637" w:rsidRPr="00C01D14">
        <w:rPr>
          <w:rFonts w:ascii="Times New Roman" w:hAnsi="Times New Roman" w:cs="Times New Roman"/>
          <w:color w:val="2E353D" w:themeColor="text1"/>
          <w:sz w:val="28"/>
          <w:szCs w:val="28"/>
          <w:lang w:eastAsia="ru-RU"/>
        </w:rPr>
        <w:t>медіа грамотності</w:t>
      </w:r>
      <w:r w:rsidRPr="00C01D14">
        <w:rPr>
          <w:rFonts w:ascii="Times New Roman" w:hAnsi="Times New Roman" w:cs="Times New Roman"/>
          <w:color w:val="2E353D" w:themeColor="text1"/>
          <w:sz w:val="28"/>
          <w:szCs w:val="28"/>
          <w:lang w:eastAsia="ru-RU"/>
        </w:rPr>
        <w:t>;</w:t>
      </w:r>
    </w:p>
    <w:p w:rsidR="004B58C9" w:rsidRPr="00C01D14" w:rsidRDefault="00980626" w:rsidP="00E277C7">
      <w:pPr>
        <w:shd w:val="clear" w:color="auto" w:fill="FFFFFF"/>
        <w:spacing w:line="276" w:lineRule="auto"/>
        <w:ind w:firstLine="709"/>
        <w:jc w:val="both"/>
        <w:rPr>
          <w:color w:val="2E353D" w:themeColor="text1"/>
          <w:sz w:val="28"/>
          <w:szCs w:val="28"/>
          <w:lang w:eastAsia="ru-RU"/>
        </w:rPr>
      </w:pPr>
      <w:r w:rsidRPr="00C01D14">
        <w:rPr>
          <w:color w:val="2E353D" w:themeColor="text1"/>
          <w:sz w:val="28"/>
          <w:szCs w:val="28"/>
          <w:lang w:eastAsia="ru-RU"/>
        </w:rPr>
        <w:t>– </w:t>
      </w:r>
      <w:r w:rsidR="00297C66" w:rsidRPr="00C01D14">
        <w:rPr>
          <w:color w:val="2E353D" w:themeColor="text1"/>
          <w:sz w:val="28"/>
          <w:szCs w:val="28"/>
          <w:lang w:eastAsia="ru-RU"/>
        </w:rPr>
        <w:t>0</w:t>
      </w:r>
      <w:r w:rsidR="004B58C9" w:rsidRPr="00C01D14">
        <w:rPr>
          <w:color w:val="2E353D" w:themeColor="text1"/>
          <w:sz w:val="28"/>
          <w:szCs w:val="28"/>
          <w:lang w:eastAsia="ru-RU"/>
        </w:rPr>
        <w:t>9-10 жовтня 2024</w:t>
      </w:r>
      <w:r w:rsidR="00480D36" w:rsidRPr="00C01D14">
        <w:rPr>
          <w:color w:val="2E353D" w:themeColor="text1"/>
          <w:sz w:val="28"/>
          <w:szCs w:val="28"/>
          <w:lang w:eastAsia="ru-RU"/>
        </w:rPr>
        <w:t> </w:t>
      </w:r>
      <w:r w:rsidR="004B58C9" w:rsidRPr="00C01D14">
        <w:rPr>
          <w:color w:val="2E353D" w:themeColor="text1"/>
          <w:sz w:val="28"/>
          <w:szCs w:val="28"/>
          <w:lang w:eastAsia="ru-RU"/>
        </w:rPr>
        <w:t>р</w:t>
      </w:r>
      <w:r w:rsidR="00480D36" w:rsidRPr="00C01D14">
        <w:rPr>
          <w:color w:val="2E353D" w:themeColor="text1"/>
          <w:sz w:val="28"/>
          <w:szCs w:val="28"/>
          <w:lang w:eastAsia="ru-RU"/>
        </w:rPr>
        <w:t>.</w:t>
      </w:r>
      <w:r w:rsidR="004B58C9" w:rsidRPr="00C01D14">
        <w:rPr>
          <w:color w:val="2E353D" w:themeColor="text1"/>
          <w:sz w:val="28"/>
          <w:szCs w:val="28"/>
          <w:lang w:eastAsia="ru-RU"/>
        </w:rPr>
        <w:t xml:space="preserve"> здобувачі ОПП «Управління навчальним закладом» </w:t>
      </w:r>
      <w:r w:rsidR="00297C66" w:rsidRPr="00C01D14">
        <w:rPr>
          <w:color w:val="2E353D" w:themeColor="text1"/>
          <w:sz w:val="28"/>
          <w:szCs w:val="28"/>
          <w:lang w:eastAsia="ru-RU"/>
        </w:rPr>
        <w:t xml:space="preserve">прослухали навчальну дисципліну </w:t>
      </w:r>
      <w:r w:rsidR="004B58C9" w:rsidRPr="00C01D14">
        <w:rPr>
          <w:bCs/>
          <w:color w:val="2E353D" w:themeColor="text1"/>
          <w:sz w:val="28"/>
          <w:szCs w:val="28"/>
          <w:lang w:eastAsia="ru-RU"/>
        </w:rPr>
        <w:t>«</w:t>
      </w:r>
      <w:r w:rsidR="00297C66" w:rsidRPr="00C01D14">
        <w:rPr>
          <w:bCs/>
          <w:color w:val="2E353D" w:themeColor="text1"/>
          <w:sz w:val="28"/>
          <w:szCs w:val="28"/>
          <w:lang w:eastAsia="ru-RU"/>
        </w:rPr>
        <w:t>Основи медіаграмотності</w:t>
      </w:r>
      <w:r w:rsidR="004B58C9" w:rsidRPr="00C01D14">
        <w:rPr>
          <w:bCs/>
          <w:color w:val="2E353D" w:themeColor="text1"/>
          <w:sz w:val="28"/>
          <w:szCs w:val="28"/>
          <w:lang w:eastAsia="ru-RU"/>
        </w:rPr>
        <w:t>»</w:t>
      </w:r>
      <w:r w:rsidR="00297C66" w:rsidRPr="00C01D14">
        <w:rPr>
          <w:color w:val="2E353D" w:themeColor="text1"/>
          <w:sz w:val="28"/>
          <w:szCs w:val="28"/>
          <w:lang w:eastAsia="ru-RU"/>
        </w:rPr>
        <w:t xml:space="preserve"> </w:t>
      </w:r>
      <w:r w:rsidR="00FE2380">
        <w:rPr>
          <w:color w:val="2E353D" w:themeColor="text1"/>
          <w:sz w:val="28"/>
          <w:szCs w:val="28"/>
          <w:lang w:eastAsia="ru-RU"/>
        </w:rPr>
        <w:t xml:space="preserve">(лектор: </w:t>
      </w:r>
      <w:r w:rsidR="004B58C9" w:rsidRPr="00C01D14">
        <w:rPr>
          <w:bCs/>
          <w:color w:val="2E353D" w:themeColor="text1"/>
          <w:sz w:val="28"/>
          <w:szCs w:val="28"/>
          <w:lang w:eastAsia="ru-RU"/>
        </w:rPr>
        <w:t>Н</w:t>
      </w:r>
      <w:r w:rsidR="00FE2380">
        <w:rPr>
          <w:bCs/>
          <w:color w:val="2E353D" w:themeColor="text1"/>
          <w:sz w:val="28"/>
          <w:szCs w:val="28"/>
          <w:lang w:eastAsia="ru-RU"/>
        </w:rPr>
        <w:t>.О. </w:t>
      </w:r>
      <w:r w:rsidR="004B58C9" w:rsidRPr="00C01D14">
        <w:rPr>
          <w:bCs/>
          <w:color w:val="2E353D" w:themeColor="text1"/>
          <w:sz w:val="28"/>
          <w:szCs w:val="28"/>
          <w:lang w:eastAsia="ru-RU"/>
        </w:rPr>
        <w:t>П</w:t>
      </w:r>
      <w:r w:rsidR="00297C66" w:rsidRPr="00C01D14">
        <w:rPr>
          <w:bCs/>
          <w:color w:val="2E353D" w:themeColor="text1"/>
          <w:sz w:val="28"/>
          <w:szCs w:val="28"/>
          <w:lang w:eastAsia="ru-RU"/>
        </w:rPr>
        <w:t>риходькіна</w:t>
      </w:r>
      <w:r w:rsidR="004B58C9" w:rsidRPr="00C01D14">
        <w:rPr>
          <w:color w:val="2E353D" w:themeColor="text1"/>
          <w:sz w:val="28"/>
          <w:szCs w:val="28"/>
          <w:lang w:eastAsia="ru-RU"/>
        </w:rPr>
        <w:t>, доктор педагогічних наук, професор, сертифіков</w:t>
      </w:r>
      <w:r w:rsidRPr="00C01D14">
        <w:rPr>
          <w:color w:val="2E353D" w:themeColor="text1"/>
          <w:sz w:val="28"/>
          <w:szCs w:val="28"/>
          <w:lang w:eastAsia="ru-RU"/>
        </w:rPr>
        <w:t>аний тренер з медіаграмотності);</w:t>
      </w:r>
      <w:r w:rsidR="004B58C9" w:rsidRPr="00C01D14">
        <w:rPr>
          <w:color w:val="2E353D" w:themeColor="text1"/>
          <w:sz w:val="28"/>
          <w:szCs w:val="28"/>
          <w:lang w:eastAsia="ru-RU"/>
        </w:rPr>
        <w:t xml:space="preserve"> </w:t>
      </w:r>
    </w:p>
    <w:p w:rsidR="004B58C9" w:rsidRPr="00C01D14" w:rsidRDefault="00980626" w:rsidP="00E277C7">
      <w:pPr>
        <w:pStyle w:val="TableParagraph"/>
        <w:spacing w:line="276" w:lineRule="auto"/>
        <w:ind w:firstLine="709"/>
        <w:jc w:val="both"/>
        <w:rPr>
          <w:color w:val="2E353D" w:themeColor="text1"/>
          <w:sz w:val="28"/>
          <w:szCs w:val="28"/>
          <w:lang w:eastAsia="ru-RU"/>
        </w:rPr>
      </w:pPr>
      <w:r w:rsidRPr="00C01D14">
        <w:rPr>
          <w:color w:val="2E353D" w:themeColor="text1"/>
          <w:sz w:val="28"/>
          <w:szCs w:val="28"/>
          <w:lang w:eastAsia="ru-RU"/>
        </w:rPr>
        <w:t>– </w:t>
      </w:r>
      <w:r w:rsidR="004B58C9" w:rsidRPr="00C01D14">
        <w:rPr>
          <w:color w:val="2E353D" w:themeColor="text1"/>
          <w:sz w:val="28"/>
          <w:szCs w:val="28"/>
          <w:lang w:eastAsia="ru-RU"/>
        </w:rPr>
        <w:t>Упровадження науково-педагогічними працівниками Н</w:t>
      </w:r>
      <w:r w:rsidR="00297C66" w:rsidRPr="00C01D14">
        <w:rPr>
          <w:color w:val="2E353D" w:themeColor="text1"/>
          <w:sz w:val="28"/>
          <w:szCs w:val="28"/>
          <w:lang w:eastAsia="ru-RU"/>
        </w:rPr>
        <w:t>НІМ</w:t>
      </w:r>
      <w:bookmarkStart w:id="3" w:name="_Hlk184976832"/>
      <w:r w:rsidRPr="00C01D14">
        <w:rPr>
          <w:color w:val="2E353D" w:themeColor="text1"/>
          <w:sz w:val="28"/>
          <w:szCs w:val="28"/>
          <w:lang w:eastAsia="ru-RU"/>
        </w:rPr>
        <w:t>П</w:t>
      </w:r>
      <w:r w:rsidR="004B58C9" w:rsidRPr="00C01D14">
        <w:rPr>
          <w:color w:val="2E353D" w:themeColor="text1"/>
          <w:sz w:val="28"/>
          <w:szCs w:val="28"/>
          <w:lang w:eastAsia="ru-RU"/>
        </w:rPr>
        <w:t xml:space="preserve"> </w:t>
      </w:r>
      <w:bookmarkEnd w:id="3"/>
      <w:r w:rsidR="004B58C9" w:rsidRPr="00C01D14">
        <w:rPr>
          <w:color w:val="2E353D" w:themeColor="text1"/>
          <w:sz w:val="28"/>
          <w:szCs w:val="28"/>
          <w:lang w:eastAsia="ru-RU"/>
        </w:rPr>
        <w:t>методичних матеріалів з медіаграмотності під час викладання дисциплін освітньо- професійних програм</w:t>
      </w:r>
      <w:r w:rsidRPr="00C01D14">
        <w:rPr>
          <w:color w:val="2E353D" w:themeColor="text1"/>
          <w:sz w:val="28"/>
          <w:szCs w:val="28"/>
          <w:lang w:eastAsia="ru-RU"/>
        </w:rPr>
        <w:t>;</w:t>
      </w:r>
    </w:p>
    <w:p w:rsidR="004B58C9" w:rsidRPr="00C01D14" w:rsidRDefault="00980626" w:rsidP="00E277C7">
      <w:pPr>
        <w:pStyle w:val="TableParagraph"/>
        <w:spacing w:line="276" w:lineRule="auto"/>
        <w:ind w:firstLine="709"/>
        <w:jc w:val="both"/>
        <w:rPr>
          <w:color w:val="2E353D" w:themeColor="text1"/>
          <w:sz w:val="28"/>
          <w:szCs w:val="28"/>
          <w:lang w:eastAsia="ru-RU"/>
        </w:rPr>
      </w:pPr>
      <w:r w:rsidRPr="00C01D14">
        <w:rPr>
          <w:color w:val="2E353D" w:themeColor="text1"/>
          <w:sz w:val="28"/>
          <w:szCs w:val="28"/>
          <w:lang w:eastAsia="ru-RU"/>
        </w:rPr>
        <w:t>–</w:t>
      </w:r>
      <w:r w:rsidRPr="00C01D14">
        <w:rPr>
          <w:color w:val="2E353D" w:themeColor="text1"/>
        </w:rPr>
        <w:t> </w:t>
      </w:r>
      <w:r w:rsidR="004B58C9" w:rsidRPr="00C01D14">
        <w:rPr>
          <w:color w:val="2E353D" w:themeColor="text1"/>
          <w:sz w:val="28"/>
          <w:szCs w:val="28"/>
          <w:lang w:eastAsia="ru-RU"/>
        </w:rPr>
        <w:t xml:space="preserve">Розроблено та впроваджено в освітній процес програму </w:t>
      </w:r>
      <w:r w:rsidR="004B58C9" w:rsidRPr="00C01D14">
        <w:rPr>
          <w:color w:val="2E353D" w:themeColor="text1"/>
          <w:sz w:val="28"/>
          <w:szCs w:val="28"/>
        </w:rPr>
        <w:t>вибіркової навчальної дисциплін «</w:t>
      </w:r>
      <w:r w:rsidR="00297C66" w:rsidRPr="00C01D14">
        <w:rPr>
          <w:color w:val="2E353D" w:themeColor="text1"/>
          <w:sz w:val="28"/>
          <w:szCs w:val="28"/>
        </w:rPr>
        <w:t>Медіаграмотність фахівця зі спеціальної освіти</w:t>
      </w:r>
      <w:r w:rsidR="004B58C9" w:rsidRPr="00C01D14">
        <w:rPr>
          <w:color w:val="2E353D" w:themeColor="text1"/>
          <w:sz w:val="28"/>
          <w:szCs w:val="28"/>
        </w:rPr>
        <w:t xml:space="preserve">» для здобувачів другого (магістерського) рівня вищої освіти ННІМП. </w:t>
      </w:r>
    </w:p>
    <w:p w:rsidR="004B58C9" w:rsidRPr="00C01D14" w:rsidRDefault="004B58C9" w:rsidP="00E277C7">
      <w:pPr>
        <w:pStyle w:val="a3"/>
        <w:widowControl w:val="0"/>
        <w:autoSpaceDE w:val="0"/>
        <w:autoSpaceDN w:val="0"/>
        <w:spacing w:after="0"/>
        <w:ind w:left="0" w:firstLine="709"/>
        <w:contextualSpacing w:val="0"/>
        <w:jc w:val="both"/>
        <w:rPr>
          <w:rFonts w:ascii="Times New Roman" w:hAnsi="Times New Roman" w:cs="Times New Roman"/>
          <w:color w:val="2E353D" w:themeColor="text1"/>
          <w:sz w:val="28"/>
          <w:szCs w:val="28"/>
        </w:rPr>
      </w:pPr>
      <w:r w:rsidRPr="00C01D14">
        <w:rPr>
          <w:rFonts w:ascii="Times New Roman" w:hAnsi="Times New Roman" w:cs="Times New Roman"/>
          <w:color w:val="2E353D" w:themeColor="text1"/>
          <w:sz w:val="28"/>
          <w:szCs w:val="28"/>
        </w:rPr>
        <w:t>Введено навч</w:t>
      </w:r>
      <w:r w:rsidR="00FA706F" w:rsidRPr="00C01D14">
        <w:rPr>
          <w:rFonts w:ascii="Times New Roman" w:hAnsi="Times New Roman" w:cs="Times New Roman"/>
          <w:color w:val="2E353D" w:themeColor="text1"/>
          <w:sz w:val="28"/>
          <w:szCs w:val="28"/>
        </w:rPr>
        <w:t>а</w:t>
      </w:r>
      <w:r w:rsidRPr="00C01D14">
        <w:rPr>
          <w:rFonts w:ascii="Times New Roman" w:hAnsi="Times New Roman" w:cs="Times New Roman"/>
          <w:color w:val="2E353D" w:themeColor="text1"/>
          <w:sz w:val="28"/>
          <w:szCs w:val="28"/>
        </w:rPr>
        <w:t>льну дисципліну в:</w:t>
      </w:r>
    </w:p>
    <w:p w:rsidR="004B58C9" w:rsidRPr="00C01D14" w:rsidRDefault="00FA706F" w:rsidP="00E277C7">
      <w:pPr>
        <w:spacing w:line="276" w:lineRule="auto"/>
        <w:ind w:firstLine="709"/>
        <w:jc w:val="both"/>
        <w:rPr>
          <w:color w:val="2E353D" w:themeColor="text1"/>
          <w:spacing w:val="-1"/>
          <w:sz w:val="28"/>
          <w:szCs w:val="28"/>
        </w:rPr>
      </w:pPr>
      <w:r w:rsidRPr="00C01D14">
        <w:rPr>
          <w:color w:val="2E353D" w:themeColor="text1"/>
          <w:sz w:val="28"/>
          <w:szCs w:val="28"/>
        </w:rPr>
        <w:t>– </w:t>
      </w:r>
      <w:r w:rsidR="00980626" w:rsidRPr="00C01D14">
        <w:rPr>
          <w:color w:val="2E353D" w:themeColor="text1"/>
          <w:sz w:val="28"/>
          <w:szCs w:val="28"/>
        </w:rPr>
        <w:t xml:space="preserve">ОПП </w:t>
      </w:r>
      <w:r w:rsidR="004B58C9" w:rsidRPr="00C01D14">
        <w:rPr>
          <w:color w:val="2E353D" w:themeColor="text1"/>
          <w:spacing w:val="-1"/>
          <w:sz w:val="28"/>
          <w:szCs w:val="28"/>
        </w:rPr>
        <w:t>«</w:t>
      </w:r>
      <w:r w:rsidRPr="00C01D14">
        <w:rPr>
          <w:color w:val="2E353D" w:themeColor="text1"/>
          <w:spacing w:val="-1"/>
          <w:sz w:val="28"/>
          <w:szCs w:val="28"/>
        </w:rPr>
        <w:t>Педагогіка вищої школи. Андрагогіка</w:t>
      </w:r>
      <w:r w:rsidR="004B58C9" w:rsidRPr="00C01D14">
        <w:rPr>
          <w:color w:val="2E353D" w:themeColor="text1"/>
          <w:spacing w:val="-1"/>
          <w:sz w:val="28"/>
          <w:szCs w:val="28"/>
        </w:rPr>
        <w:t xml:space="preserve">» </w:t>
      </w:r>
    </w:p>
    <w:p w:rsidR="004B58C9" w:rsidRPr="00C01D14" w:rsidRDefault="004B58C9" w:rsidP="00E277C7">
      <w:pPr>
        <w:spacing w:line="276" w:lineRule="auto"/>
        <w:ind w:firstLine="709"/>
        <w:jc w:val="both"/>
        <w:rPr>
          <w:color w:val="2E353D" w:themeColor="text1"/>
          <w:sz w:val="28"/>
          <w:szCs w:val="28"/>
        </w:rPr>
      </w:pPr>
      <w:r w:rsidRPr="00C01D14">
        <w:rPr>
          <w:color w:val="2E353D" w:themeColor="text1"/>
          <w:sz w:val="28"/>
          <w:szCs w:val="28"/>
        </w:rPr>
        <w:t>ОК3. Основи медіаграмотності – 4 кредити, 120 год</w:t>
      </w:r>
      <w:r w:rsidR="00276AF9" w:rsidRPr="00C01D14">
        <w:rPr>
          <w:color w:val="2E353D" w:themeColor="text1"/>
          <w:sz w:val="28"/>
          <w:szCs w:val="28"/>
        </w:rPr>
        <w:t>;</w:t>
      </w:r>
    </w:p>
    <w:p w:rsidR="004B58C9" w:rsidRPr="00C01D14" w:rsidRDefault="00276AF9" w:rsidP="00E277C7">
      <w:pPr>
        <w:spacing w:line="276" w:lineRule="auto"/>
        <w:ind w:firstLine="709"/>
        <w:jc w:val="both"/>
        <w:rPr>
          <w:color w:val="2E353D" w:themeColor="text1"/>
          <w:spacing w:val="-1"/>
          <w:sz w:val="28"/>
          <w:szCs w:val="28"/>
        </w:rPr>
      </w:pPr>
      <w:r w:rsidRPr="00C01D14">
        <w:rPr>
          <w:color w:val="2E353D" w:themeColor="text1"/>
          <w:spacing w:val="-1"/>
          <w:sz w:val="28"/>
          <w:szCs w:val="28"/>
        </w:rPr>
        <w:lastRenderedPageBreak/>
        <w:t>– </w:t>
      </w:r>
      <w:r w:rsidR="00980626" w:rsidRPr="00C01D14">
        <w:rPr>
          <w:color w:val="2E353D" w:themeColor="text1"/>
          <w:spacing w:val="-1"/>
          <w:sz w:val="28"/>
          <w:szCs w:val="28"/>
        </w:rPr>
        <w:t>ОНП</w:t>
      </w:r>
      <w:r w:rsidR="004B58C9" w:rsidRPr="00C01D14">
        <w:rPr>
          <w:color w:val="2E353D" w:themeColor="text1"/>
          <w:spacing w:val="-1"/>
          <w:sz w:val="28"/>
          <w:szCs w:val="28"/>
        </w:rPr>
        <w:t xml:space="preserve"> «Соціальна робота</w:t>
      </w:r>
      <w:r w:rsidR="00980626" w:rsidRPr="00C01D14">
        <w:rPr>
          <w:color w:val="2E353D" w:themeColor="text1"/>
          <w:spacing w:val="-1"/>
          <w:sz w:val="28"/>
          <w:szCs w:val="28"/>
        </w:rPr>
        <w:t xml:space="preserve">. </w:t>
      </w:r>
      <w:r w:rsidRPr="00C01D14">
        <w:rPr>
          <w:color w:val="2E353D" w:themeColor="text1"/>
          <w:spacing w:val="-1"/>
          <w:sz w:val="28"/>
          <w:szCs w:val="28"/>
        </w:rPr>
        <w:t>Соціальна реабілітація</w:t>
      </w:r>
      <w:r w:rsidR="004B58C9" w:rsidRPr="00C01D14">
        <w:rPr>
          <w:color w:val="2E353D" w:themeColor="text1"/>
          <w:spacing w:val="-1"/>
          <w:sz w:val="28"/>
          <w:szCs w:val="28"/>
        </w:rPr>
        <w:t>»</w:t>
      </w:r>
      <w:r w:rsidRPr="00C01D14">
        <w:rPr>
          <w:color w:val="2E353D" w:themeColor="text1"/>
          <w:spacing w:val="-1"/>
          <w:sz w:val="28"/>
          <w:szCs w:val="28"/>
        </w:rPr>
        <w:t>.</w:t>
      </w:r>
    </w:p>
    <w:p w:rsidR="004B58C9" w:rsidRPr="00C01D14" w:rsidRDefault="004B58C9" w:rsidP="00E277C7">
      <w:pPr>
        <w:spacing w:line="276" w:lineRule="auto"/>
        <w:ind w:firstLine="709"/>
        <w:jc w:val="both"/>
        <w:rPr>
          <w:color w:val="2E353D" w:themeColor="text1"/>
          <w:sz w:val="28"/>
          <w:szCs w:val="28"/>
        </w:rPr>
      </w:pPr>
      <w:r w:rsidRPr="00C01D14">
        <w:rPr>
          <w:color w:val="2E353D" w:themeColor="text1"/>
          <w:sz w:val="28"/>
          <w:szCs w:val="28"/>
        </w:rPr>
        <w:t>ПП.13 Соціальна медіація та фасилітація   – 4 кредити, 120 год.</w:t>
      </w:r>
    </w:p>
    <w:p w:rsidR="004B58C9" w:rsidRPr="00C01D14" w:rsidRDefault="00276AF9" w:rsidP="00E277C7">
      <w:pPr>
        <w:pStyle w:val="aa"/>
        <w:spacing w:line="276" w:lineRule="auto"/>
        <w:ind w:firstLine="709"/>
        <w:rPr>
          <w:b/>
          <w:color w:val="2E353D" w:themeColor="text1"/>
          <w:szCs w:val="28"/>
          <w:lang w:val="uk-UA"/>
        </w:rPr>
      </w:pPr>
      <w:r w:rsidRPr="00C01D14">
        <w:rPr>
          <w:b/>
          <w:color w:val="2E353D" w:themeColor="text1"/>
          <w:szCs w:val="28"/>
          <w:lang w:val="uk-UA"/>
        </w:rPr>
        <w:t>На виконання</w:t>
      </w:r>
      <w:r w:rsidR="004B58C9" w:rsidRPr="00C01D14">
        <w:rPr>
          <w:color w:val="2E353D" w:themeColor="text1"/>
          <w:szCs w:val="28"/>
          <w:lang w:val="uk-UA"/>
        </w:rPr>
        <w:t xml:space="preserve"> </w:t>
      </w:r>
      <w:r w:rsidR="004B58C9" w:rsidRPr="00C01D14">
        <w:rPr>
          <w:b/>
          <w:color w:val="2E353D" w:themeColor="text1"/>
          <w:szCs w:val="28"/>
          <w:lang w:val="uk-UA"/>
        </w:rPr>
        <w:t>п.</w:t>
      </w:r>
      <w:r w:rsidRPr="00C01D14">
        <w:rPr>
          <w:b/>
          <w:color w:val="2E353D" w:themeColor="text1"/>
          <w:szCs w:val="28"/>
          <w:lang w:val="uk-UA"/>
        </w:rPr>
        <w:t> </w:t>
      </w:r>
      <w:r w:rsidR="004B58C9" w:rsidRPr="00C01D14">
        <w:rPr>
          <w:b/>
          <w:color w:val="2E353D" w:themeColor="text1"/>
          <w:szCs w:val="28"/>
          <w:lang w:val="uk-UA"/>
        </w:rPr>
        <w:t>3.3.1.</w:t>
      </w:r>
      <w:r w:rsidRPr="00C01D14">
        <w:rPr>
          <w:b/>
          <w:color w:val="2E353D" w:themeColor="text1"/>
          <w:szCs w:val="28"/>
          <w:lang w:val="uk-UA"/>
        </w:rPr>
        <w:t> </w:t>
      </w:r>
      <w:r w:rsidR="004B58C9" w:rsidRPr="00C01D14">
        <w:rPr>
          <w:b/>
          <w:color w:val="2E353D" w:themeColor="text1"/>
          <w:szCs w:val="28"/>
          <w:lang w:val="uk-UA"/>
        </w:rPr>
        <w:t>Налагодження комунікації з мережею українських спільнот і міжнародних організацій в країнах тимчасового перебування (Світовий конгрес українців, мережа Освітніх хабів, інші)</w:t>
      </w:r>
    </w:p>
    <w:p w:rsidR="004B58C9" w:rsidRPr="00C01D14" w:rsidRDefault="004B58C9" w:rsidP="00E277C7">
      <w:pPr>
        <w:spacing w:line="276" w:lineRule="auto"/>
        <w:ind w:firstLine="709"/>
        <w:jc w:val="both"/>
        <w:rPr>
          <w:color w:val="2E353D" w:themeColor="text1"/>
          <w:spacing w:val="-1"/>
          <w:sz w:val="28"/>
          <w:szCs w:val="28"/>
        </w:rPr>
      </w:pPr>
      <w:r w:rsidRPr="00C01D14">
        <w:rPr>
          <w:color w:val="2E353D" w:themeColor="text1"/>
          <w:spacing w:val="-1"/>
          <w:sz w:val="28"/>
          <w:szCs w:val="28"/>
        </w:rPr>
        <w:t>Міжнародне наукове співробітництво кафедри педагогіки, адміністрування і спеціальної освіти у 2024 р.</w:t>
      </w:r>
      <w:r w:rsidR="00487E00" w:rsidRPr="00C01D14">
        <w:rPr>
          <w:color w:val="2E353D" w:themeColor="text1"/>
          <w:spacing w:val="-1"/>
          <w:sz w:val="28"/>
          <w:szCs w:val="28"/>
        </w:rPr>
        <w:t>:</w:t>
      </w:r>
      <w:r w:rsidRPr="00C01D14">
        <w:rPr>
          <w:color w:val="2E353D" w:themeColor="text1"/>
          <w:spacing w:val="-1"/>
          <w:sz w:val="28"/>
          <w:szCs w:val="28"/>
        </w:rPr>
        <w:t xml:space="preserve"> </w:t>
      </w:r>
    </w:p>
    <w:p w:rsidR="004B58C9" w:rsidRPr="00C01D14" w:rsidRDefault="00487E00" w:rsidP="00E277C7">
      <w:pPr>
        <w:spacing w:line="276" w:lineRule="auto"/>
        <w:ind w:firstLine="709"/>
        <w:jc w:val="both"/>
        <w:rPr>
          <w:color w:val="2E353D" w:themeColor="text1"/>
          <w:spacing w:val="-1"/>
          <w:sz w:val="28"/>
          <w:szCs w:val="28"/>
        </w:rPr>
      </w:pPr>
      <w:r w:rsidRPr="00C01D14">
        <w:rPr>
          <w:color w:val="2E353D" w:themeColor="text1"/>
          <w:spacing w:val="-1"/>
          <w:sz w:val="28"/>
          <w:szCs w:val="28"/>
        </w:rPr>
        <w:t>– </w:t>
      </w:r>
      <w:r w:rsidR="004B58C9" w:rsidRPr="00C01D14">
        <w:rPr>
          <w:color w:val="2E353D" w:themeColor="text1"/>
          <w:spacing w:val="-1"/>
          <w:sz w:val="28"/>
          <w:szCs w:val="28"/>
        </w:rPr>
        <w:t>здійсн</w:t>
      </w:r>
      <w:r w:rsidRPr="00C01D14">
        <w:rPr>
          <w:color w:val="2E353D" w:themeColor="text1"/>
          <w:spacing w:val="-1"/>
          <w:sz w:val="28"/>
          <w:szCs w:val="28"/>
        </w:rPr>
        <w:t>ення</w:t>
      </w:r>
      <w:r w:rsidR="004B58C9" w:rsidRPr="00C01D14">
        <w:rPr>
          <w:color w:val="2E353D" w:themeColor="text1"/>
          <w:spacing w:val="-1"/>
          <w:sz w:val="28"/>
          <w:szCs w:val="28"/>
        </w:rPr>
        <w:t xml:space="preserve"> обміну друкованими виданнями з </w:t>
      </w:r>
      <w:r w:rsidRPr="00C01D14">
        <w:rPr>
          <w:color w:val="2E353D" w:themeColor="text1"/>
          <w:spacing w:val="-1"/>
          <w:sz w:val="28"/>
          <w:szCs w:val="28"/>
        </w:rPr>
        <w:t xml:space="preserve">закладами </w:t>
      </w:r>
      <w:r w:rsidR="004B58C9" w:rsidRPr="00C01D14">
        <w:rPr>
          <w:color w:val="2E353D" w:themeColor="text1"/>
          <w:spacing w:val="-1"/>
          <w:sz w:val="28"/>
          <w:szCs w:val="28"/>
        </w:rPr>
        <w:t>вищ</w:t>
      </w:r>
      <w:r w:rsidRPr="00C01D14">
        <w:rPr>
          <w:color w:val="2E353D" w:themeColor="text1"/>
          <w:spacing w:val="-1"/>
          <w:sz w:val="28"/>
          <w:szCs w:val="28"/>
        </w:rPr>
        <w:t>ої</w:t>
      </w:r>
      <w:r w:rsidR="004B58C9" w:rsidRPr="00C01D14">
        <w:rPr>
          <w:color w:val="2E353D" w:themeColor="text1"/>
          <w:spacing w:val="-1"/>
          <w:sz w:val="28"/>
          <w:szCs w:val="28"/>
        </w:rPr>
        <w:t xml:space="preserve"> </w:t>
      </w:r>
      <w:r w:rsidRPr="00C01D14">
        <w:rPr>
          <w:color w:val="2E353D" w:themeColor="text1"/>
          <w:spacing w:val="-1"/>
          <w:sz w:val="28"/>
          <w:szCs w:val="28"/>
        </w:rPr>
        <w:t xml:space="preserve">освіти </w:t>
      </w:r>
      <w:r w:rsidR="004B58C9" w:rsidRPr="00C01D14">
        <w:rPr>
          <w:color w:val="2E353D" w:themeColor="text1"/>
          <w:spacing w:val="-1"/>
          <w:sz w:val="28"/>
          <w:szCs w:val="28"/>
        </w:rPr>
        <w:t>за кордоном, участ</w:t>
      </w:r>
      <w:r w:rsidRPr="00C01D14">
        <w:rPr>
          <w:color w:val="2E353D" w:themeColor="text1"/>
          <w:spacing w:val="-1"/>
          <w:sz w:val="28"/>
          <w:szCs w:val="28"/>
        </w:rPr>
        <w:t>ь</w:t>
      </w:r>
      <w:r w:rsidR="004B58C9" w:rsidRPr="00C01D14">
        <w:rPr>
          <w:color w:val="2E353D" w:themeColor="text1"/>
          <w:spacing w:val="-1"/>
          <w:sz w:val="28"/>
          <w:szCs w:val="28"/>
        </w:rPr>
        <w:t xml:space="preserve"> </w:t>
      </w:r>
      <w:r w:rsidR="008C26CF" w:rsidRPr="00C01D14">
        <w:rPr>
          <w:color w:val="2E353D" w:themeColor="text1"/>
          <w:spacing w:val="-1"/>
          <w:sz w:val="28"/>
          <w:szCs w:val="28"/>
        </w:rPr>
        <w:t>здобувачів</w:t>
      </w:r>
      <w:r w:rsidR="004B58C9" w:rsidRPr="00C01D14">
        <w:rPr>
          <w:color w:val="2E353D" w:themeColor="text1"/>
          <w:spacing w:val="-1"/>
          <w:sz w:val="28"/>
          <w:szCs w:val="28"/>
        </w:rPr>
        <w:t xml:space="preserve"> у міжнародних науково-практичних конференціях та семінарах. Викладачі кафедри </w:t>
      </w:r>
      <w:r w:rsidRPr="00C01D14">
        <w:rPr>
          <w:color w:val="2E353D" w:themeColor="text1"/>
          <w:spacing w:val="-1"/>
          <w:sz w:val="28"/>
          <w:szCs w:val="28"/>
        </w:rPr>
        <w:t xml:space="preserve">педагогіки, адміністрування та спеціальної освіти </w:t>
      </w:r>
      <w:r w:rsidR="004B58C9" w:rsidRPr="00C01D14">
        <w:rPr>
          <w:color w:val="2E353D" w:themeColor="text1"/>
          <w:spacing w:val="-1"/>
          <w:sz w:val="28"/>
          <w:szCs w:val="28"/>
        </w:rPr>
        <w:t>є активними учасниками міжнародних проектів, за результатами яких вносяться зміни до освітніх програм підготовки здобувачів вищої освіти.</w:t>
      </w:r>
    </w:p>
    <w:p w:rsidR="004B58C9" w:rsidRPr="00C01D14" w:rsidRDefault="007B05BC" w:rsidP="00E277C7">
      <w:pPr>
        <w:spacing w:line="276" w:lineRule="auto"/>
        <w:ind w:firstLine="709"/>
        <w:jc w:val="both"/>
        <w:rPr>
          <w:color w:val="2E353D" w:themeColor="text1"/>
          <w:spacing w:val="-1"/>
          <w:sz w:val="28"/>
          <w:szCs w:val="28"/>
        </w:rPr>
      </w:pPr>
      <w:r w:rsidRPr="00C01D14">
        <w:rPr>
          <w:color w:val="2E353D" w:themeColor="text1"/>
          <w:spacing w:val="-1"/>
          <w:sz w:val="28"/>
          <w:szCs w:val="28"/>
        </w:rPr>
        <w:t>П</w:t>
      </w:r>
      <w:r w:rsidR="004B58C9" w:rsidRPr="00C01D14">
        <w:rPr>
          <w:color w:val="2E353D" w:themeColor="text1"/>
          <w:spacing w:val="-1"/>
          <w:sz w:val="28"/>
          <w:szCs w:val="28"/>
        </w:rPr>
        <w:t xml:space="preserve">рофесор кафедри, доктор педагогічних наук, </w:t>
      </w:r>
      <w:r w:rsidR="00F619AC" w:rsidRPr="00C01D14">
        <w:rPr>
          <w:color w:val="2E353D" w:themeColor="text1"/>
          <w:spacing w:val="-1"/>
          <w:sz w:val="28"/>
          <w:szCs w:val="28"/>
        </w:rPr>
        <w:t xml:space="preserve">професор </w:t>
      </w:r>
      <w:r w:rsidR="004B58C9" w:rsidRPr="00C01D14">
        <w:rPr>
          <w:color w:val="2E353D" w:themeColor="text1"/>
          <w:spacing w:val="-1"/>
          <w:sz w:val="28"/>
          <w:szCs w:val="28"/>
        </w:rPr>
        <w:t>Н</w:t>
      </w:r>
      <w:r w:rsidR="00FE2380">
        <w:rPr>
          <w:color w:val="2E353D" w:themeColor="text1"/>
          <w:spacing w:val="-1"/>
          <w:sz w:val="28"/>
          <w:szCs w:val="28"/>
        </w:rPr>
        <w:t>.О. </w:t>
      </w:r>
      <w:r w:rsidR="004B58C9" w:rsidRPr="00C01D14">
        <w:rPr>
          <w:color w:val="2E353D" w:themeColor="text1"/>
          <w:spacing w:val="-1"/>
          <w:sz w:val="28"/>
          <w:szCs w:val="28"/>
        </w:rPr>
        <w:t>Приходькіна отримала ґрант на участь у нерезидентській програмі для іноземних дослідників в Індіанському Університеті (Indiana University Bloomington) у м.</w:t>
      </w:r>
      <w:r w:rsidR="00F619AC" w:rsidRPr="00C01D14">
        <w:rPr>
          <w:color w:val="2E353D" w:themeColor="text1"/>
          <w:spacing w:val="-1"/>
          <w:sz w:val="28"/>
          <w:szCs w:val="28"/>
        </w:rPr>
        <w:t> </w:t>
      </w:r>
      <w:r w:rsidR="004B58C9" w:rsidRPr="00C01D14">
        <w:rPr>
          <w:color w:val="2E353D" w:themeColor="text1"/>
          <w:spacing w:val="-1"/>
          <w:sz w:val="28"/>
          <w:szCs w:val="28"/>
        </w:rPr>
        <w:t>Блумінгтон, США.</w:t>
      </w:r>
    </w:p>
    <w:p w:rsidR="00F6519C" w:rsidRDefault="00F6519C" w:rsidP="00E277C7">
      <w:pPr>
        <w:spacing w:line="276" w:lineRule="auto"/>
        <w:ind w:firstLine="709"/>
        <w:contextualSpacing/>
        <w:jc w:val="both"/>
        <w:rPr>
          <w:b/>
          <w:color w:val="2E353D" w:themeColor="text1"/>
          <w:sz w:val="28"/>
          <w:szCs w:val="28"/>
        </w:rPr>
      </w:pPr>
    </w:p>
    <w:p w:rsidR="00F56F4C" w:rsidRPr="007E1F18" w:rsidRDefault="00804F0F" w:rsidP="00E277C7">
      <w:pPr>
        <w:spacing w:line="276" w:lineRule="auto"/>
        <w:ind w:firstLine="709"/>
        <w:contextualSpacing/>
        <w:jc w:val="both"/>
        <w:rPr>
          <w:color w:val="2E353D" w:themeColor="text1"/>
          <w:sz w:val="28"/>
          <w:szCs w:val="28"/>
        </w:rPr>
      </w:pPr>
      <w:r>
        <w:rPr>
          <w:b/>
          <w:color w:val="2E353D" w:themeColor="text1"/>
          <w:sz w:val="28"/>
          <w:szCs w:val="28"/>
        </w:rPr>
        <w:t>ІІ</w:t>
      </w:r>
      <w:r w:rsidR="00F56F4C" w:rsidRPr="007E1F18">
        <w:rPr>
          <w:b/>
          <w:color w:val="2E353D" w:themeColor="text1"/>
          <w:sz w:val="28"/>
          <w:szCs w:val="28"/>
        </w:rPr>
        <w:t xml:space="preserve">.2. Прикладні </w:t>
      </w:r>
      <w:r>
        <w:rPr>
          <w:b/>
          <w:color w:val="2E353D" w:themeColor="text1"/>
          <w:sz w:val="28"/>
          <w:szCs w:val="28"/>
        </w:rPr>
        <w:t xml:space="preserve">наукові </w:t>
      </w:r>
      <w:r w:rsidR="00F56F4C" w:rsidRPr="007E1F18">
        <w:rPr>
          <w:b/>
          <w:color w:val="2E353D" w:themeColor="text1"/>
          <w:sz w:val="28"/>
          <w:szCs w:val="28"/>
        </w:rPr>
        <w:t>дослідження</w:t>
      </w:r>
    </w:p>
    <w:p w:rsidR="00F56F4C" w:rsidRPr="00171DBB" w:rsidRDefault="00F56F4C" w:rsidP="00E277C7">
      <w:pPr>
        <w:widowControl w:val="0"/>
        <w:suppressAutoHyphens/>
        <w:spacing w:line="276" w:lineRule="auto"/>
        <w:ind w:firstLine="709"/>
        <w:jc w:val="both"/>
        <w:rPr>
          <w:color w:val="2E353D" w:themeColor="text1"/>
          <w:sz w:val="28"/>
          <w:szCs w:val="28"/>
          <w:lang w:eastAsia="zh-CN"/>
        </w:rPr>
      </w:pPr>
      <w:r w:rsidRPr="00171DBB">
        <w:rPr>
          <w:snapToGrid w:val="0"/>
          <w:color w:val="2E353D" w:themeColor="text1"/>
          <w:sz w:val="28"/>
          <w:szCs w:val="28"/>
        </w:rPr>
        <w:t xml:space="preserve">Тематика наукових досліджень відповідає статутним завданням Університету, відзначається актуальністю, </w:t>
      </w:r>
      <w:r w:rsidRPr="00171DBB">
        <w:rPr>
          <w:color w:val="2E353D" w:themeColor="text1"/>
          <w:sz w:val="28"/>
          <w:szCs w:val="28"/>
          <w:lang w:eastAsia="zh-CN"/>
        </w:rPr>
        <w:t>науковою новизною підходів до вирішення відповідних проблем, має вагоме значення для освітньої, управлінської, проєктної та державотворчої практики, пройшла державну реєстрацію в УкрІНТЕІ; дослідження виконуються на належному науковому рівні відповідно до технічних завдань із дотриманням установлених термінів. Зазначене засвідчено протоколами засідань кафедр, Вченої ради ДЗВО «УМО», висновками.</w:t>
      </w:r>
    </w:p>
    <w:p w:rsidR="00F56F4C" w:rsidRPr="00171DBB" w:rsidRDefault="00F56F4C" w:rsidP="00E277C7">
      <w:pPr>
        <w:spacing w:line="276" w:lineRule="auto"/>
        <w:ind w:firstLine="709"/>
        <w:jc w:val="both"/>
        <w:rPr>
          <w:i/>
          <w:snapToGrid w:val="0"/>
          <w:color w:val="2E353D" w:themeColor="text1"/>
          <w:sz w:val="28"/>
          <w:szCs w:val="28"/>
        </w:rPr>
      </w:pPr>
      <w:r w:rsidRPr="00171DBB">
        <w:rPr>
          <w:snapToGrid w:val="0"/>
          <w:color w:val="2E353D" w:themeColor="text1"/>
          <w:sz w:val="28"/>
          <w:szCs w:val="28"/>
        </w:rPr>
        <w:t>Прикладні наукові дослідження є ініціативними,</w:t>
      </w:r>
      <w:r w:rsidR="00CC0137" w:rsidRPr="00171DBB">
        <w:rPr>
          <w:snapToGrid w:val="0"/>
          <w:color w:val="2E353D" w:themeColor="text1"/>
          <w:sz w:val="28"/>
          <w:szCs w:val="28"/>
        </w:rPr>
        <w:t xml:space="preserve"> та</w:t>
      </w:r>
      <w:r w:rsidRPr="00171DBB">
        <w:rPr>
          <w:snapToGrid w:val="0"/>
          <w:color w:val="2E353D" w:themeColor="text1"/>
          <w:sz w:val="28"/>
          <w:szCs w:val="28"/>
        </w:rPr>
        <w:t xml:space="preserve"> </w:t>
      </w:r>
      <w:r w:rsidRPr="00171DBB">
        <w:rPr>
          <w:i/>
          <w:snapToGrid w:val="0"/>
          <w:color w:val="2E353D" w:themeColor="text1"/>
          <w:sz w:val="28"/>
          <w:szCs w:val="28"/>
        </w:rPr>
        <w:t>здійснювалися без цільового державного фінансування у межах науково-педагогічної діяльності, а саме:</w:t>
      </w:r>
    </w:p>
    <w:p w:rsidR="003D24DE" w:rsidRPr="00726DF3" w:rsidRDefault="003D24DE" w:rsidP="003D24DE">
      <w:pPr>
        <w:widowControl w:val="0"/>
        <w:tabs>
          <w:tab w:val="left" w:pos="993"/>
        </w:tabs>
        <w:spacing w:line="276" w:lineRule="auto"/>
        <w:ind w:firstLine="709"/>
        <w:contextualSpacing/>
        <w:jc w:val="both"/>
        <w:rPr>
          <w:sz w:val="28"/>
          <w:szCs w:val="28"/>
        </w:rPr>
      </w:pPr>
      <w:r>
        <w:rPr>
          <w:sz w:val="28"/>
          <w:szCs w:val="28"/>
        </w:rPr>
        <w:t>1</w:t>
      </w:r>
      <w:r w:rsidRPr="00662D4B">
        <w:rPr>
          <w:sz w:val="28"/>
          <w:szCs w:val="28"/>
        </w:rPr>
        <w:t>.</w:t>
      </w:r>
      <w:r w:rsidRPr="00726DF3">
        <w:rPr>
          <w:i/>
          <w:sz w:val="28"/>
          <w:szCs w:val="28"/>
        </w:rPr>
        <w:t xml:space="preserve"> ННІМП кафедра </w:t>
      </w:r>
      <w:hyperlink r:id="rId34" w:tooltip="Кафедра педагогіки, адміністрування і соціальної роботи" w:history="1">
        <w:r w:rsidRPr="00726DF3">
          <w:rPr>
            <w:i/>
            <w:sz w:val="28"/>
            <w:szCs w:val="28"/>
          </w:rPr>
          <w:t xml:space="preserve">педагогіки, адміністрування і спеціальної освіти </w:t>
        </w:r>
      </w:hyperlink>
      <w:r w:rsidRPr="00726DF3">
        <w:rPr>
          <w:i/>
          <w:sz w:val="28"/>
          <w:szCs w:val="28"/>
        </w:rPr>
        <w:t>Н</w:t>
      </w:r>
      <w:r>
        <w:rPr>
          <w:i/>
          <w:sz w:val="28"/>
          <w:szCs w:val="28"/>
        </w:rPr>
        <w:t xml:space="preserve">НІМП </w:t>
      </w:r>
      <w:r w:rsidRPr="00726DF3">
        <w:rPr>
          <w:sz w:val="28"/>
          <w:szCs w:val="28"/>
        </w:rPr>
        <w:t>(канд. пед. наук Т.П. Волотовська)</w:t>
      </w:r>
      <w:r w:rsidRPr="00726DF3">
        <w:rPr>
          <w:i/>
          <w:sz w:val="28"/>
          <w:szCs w:val="28"/>
        </w:rPr>
        <w:t xml:space="preserve"> </w:t>
      </w:r>
      <w:r w:rsidRPr="00726DF3">
        <w:rPr>
          <w:sz w:val="28"/>
          <w:szCs w:val="28"/>
        </w:rPr>
        <w:t xml:space="preserve">(д–р пед. наук, проф. І.Л. Сіданіч) </w:t>
      </w:r>
      <w:r w:rsidRPr="00726DF3">
        <w:rPr>
          <w:b/>
          <w:sz w:val="28"/>
          <w:szCs w:val="28"/>
        </w:rPr>
        <w:t xml:space="preserve">«Професійна мобільність учасників освітнього процесу в умовах реформування вищої освіти» </w:t>
      </w:r>
      <w:r w:rsidRPr="00726DF3">
        <w:rPr>
          <w:sz w:val="28"/>
          <w:szCs w:val="28"/>
        </w:rPr>
        <w:t xml:space="preserve">(РК 0122U200923) (02.2022–31.12.2024 рр.). </w:t>
      </w:r>
      <w:r w:rsidRPr="00726DF3">
        <w:rPr>
          <w:i/>
          <w:sz w:val="28"/>
          <w:szCs w:val="28"/>
        </w:rPr>
        <w:t xml:space="preserve">Напрям 10. Вища освіта. Проблема дослідження: </w:t>
      </w:r>
      <w:r w:rsidRPr="00726DF3">
        <w:rPr>
          <w:sz w:val="28"/>
          <w:szCs w:val="28"/>
        </w:rPr>
        <w:t>Проблеми і стратегії досягнення конкурентоспроможної якості вищої освіти.</w:t>
      </w:r>
    </w:p>
    <w:p w:rsidR="003D24DE" w:rsidRDefault="003D24DE" w:rsidP="003D24DE">
      <w:pPr>
        <w:widowControl w:val="0"/>
        <w:tabs>
          <w:tab w:val="left" w:pos="993"/>
        </w:tabs>
        <w:spacing w:line="276" w:lineRule="auto"/>
        <w:ind w:firstLine="709"/>
        <w:contextualSpacing/>
        <w:jc w:val="both"/>
        <w:rPr>
          <w:sz w:val="28"/>
          <w:szCs w:val="28"/>
        </w:rPr>
      </w:pPr>
      <w:r>
        <w:rPr>
          <w:sz w:val="28"/>
          <w:szCs w:val="28"/>
        </w:rPr>
        <w:t>2</w:t>
      </w:r>
      <w:r w:rsidRPr="00662D4B">
        <w:rPr>
          <w:sz w:val="28"/>
          <w:szCs w:val="28"/>
        </w:rPr>
        <w:t>.</w:t>
      </w:r>
      <w:r w:rsidRPr="00726DF3">
        <w:rPr>
          <w:i/>
          <w:sz w:val="28"/>
          <w:szCs w:val="28"/>
        </w:rPr>
        <w:t> ННІМП кафедра публічного управління і проектного менеджменту Н</w:t>
      </w:r>
      <w:r>
        <w:rPr>
          <w:i/>
          <w:sz w:val="28"/>
          <w:szCs w:val="28"/>
        </w:rPr>
        <w:t xml:space="preserve">НІМП </w:t>
      </w:r>
      <w:r w:rsidRPr="00726DF3">
        <w:rPr>
          <w:sz w:val="28"/>
          <w:szCs w:val="28"/>
        </w:rPr>
        <w:t xml:space="preserve">(канд. пед. наук, доц. О.В. Дубініна) </w:t>
      </w:r>
      <w:r w:rsidRPr="00726DF3">
        <w:rPr>
          <w:b/>
          <w:sz w:val="28"/>
          <w:szCs w:val="28"/>
        </w:rPr>
        <w:t>«Проєктне управління розвитком соціально–економічних та інформаційних систем в умовах діджиталізації»</w:t>
      </w:r>
      <w:r w:rsidRPr="00726DF3">
        <w:rPr>
          <w:i/>
          <w:sz w:val="28"/>
          <w:szCs w:val="28"/>
        </w:rPr>
        <w:t xml:space="preserve"> </w:t>
      </w:r>
      <w:r w:rsidRPr="00726DF3">
        <w:rPr>
          <w:sz w:val="28"/>
          <w:szCs w:val="28"/>
        </w:rPr>
        <w:t xml:space="preserve">(РК 0122U000096) (02.2022–12.2024 рр.). </w:t>
      </w:r>
    </w:p>
    <w:p w:rsidR="003D24DE" w:rsidRPr="00726DF3" w:rsidRDefault="003D24DE" w:rsidP="003D24DE">
      <w:pPr>
        <w:widowControl w:val="0"/>
        <w:tabs>
          <w:tab w:val="left" w:pos="993"/>
        </w:tabs>
        <w:spacing w:line="276" w:lineRule="auto"/>
        <w:ind w:firstLine="709"/>
        <w:contextualSpacing/>
        <w:jc w:val="both"/>
        <w:rPr>
          <w:sz w:val="28"/>
          <w:szCs w:val="28"/>
        </w:rPr>
      </w:pPr>
      <w:r w:rsidRPr="00726DF3">
        <w:rPr>
          <w:i/>
          <w:sz w:val="28"/>
          <w:szCs w:val="28"/>
        </w:rPr>
        <w:lastRenderedPageBreak/>
        <w:t xml:space="preserve">Напрям 13. Управління та економіка освіти. Проблема дослідження: </w:t>
      </w:r>
      <w:r w:rsidRPr="00726DF3">
        <w:rPr>
          <w:sz w:val="28"/>
          <w:szCs w:val="28"/>
        </w:rPr>
        <w:t>Інноваційний та інформаційний менеджмент в управлінській діяльності.</w:t>
      </w:r>
    </w:p>
    <w:p w:rsidR="003D24DE" w:rsidRDefault="003D24DE" w:rsidP="003D24DE">
      <w:pPr>
        <w:widowControl w:val="0"/>
        <w:tabs>
          <w:tab w:val="left" w:pos="993"/>
        </w:tabs>
        <w:spacing w:line="276" w:lineRule="auto"/>
        <w:ind w:firstLine="709"/>
        <w:contextualSpacing/>
        <w:jc w:val="both"/>
        <w:rPr>
          <w:sz w:val="28"/>
          <w:szCs w:val="28"/>
        </w:rPr>
      </w:pPr>
      <w:r>
        <w:rPr>
          <w:sz w:val="28"/>
          <w:szCs w:val="28"/>
        </w:rPr>
        <w:t>3</w:t>
      </w:r>
      <w:r w:rsidRPr="00662D4B">
        <w:rPr>
          <w:sz w:val="28"/>
          <w:szCs w:val="28"/>
        </w:rPr>
        <w:t>.</w:t>
      </w:r>
      <w:r w:rsidRPr="00726DF3">
        <w:rPr>
          <w:i/>
          <w:sz w:val="28"/>
          <w:szCs w:val="28"/>
        </w:rPr>
        <w:t> ННІМП кафедра економіки, підприємництва та менеджменту Н</w:t>
      </w:r>
      <w:r>
        <w:rPr>
          <w:i/>
          <w:sz w:val="28"/>
          <w:szCs w:val="28"/>
        </w:rPr>
        <w:t xml:space="preserve">НІМП </w:t>
      </w:r>
      <w:r w:rsidRPr="00726DF3">
        <w:rPr>
          <w:sz w:val="28"/>
          <w:szCs w:val="28"/>
        </w:rPr>
        <w:t xml:space="preserve">(канд. пед. наук, доц. Т.І. Бурлаєнко) </w:t>
      </w:r>
      <w:r w:rsidRPr="00726DF3">
        <w:rPr>
          <w:b/>
          <w:sz w:val="28"/>
          <w:szCs w:val="28"/>
        </w:rPr>
        <w:t>«Тренди, ризики та детермінанти соціально–економічного розвитку організації в умовах цифрової трансформації»</w:t>
      </w:r>
      <w:r w:rsidRPr="00726DF3">
        <w:rPr>
          <w:sz w:val="28"/>
          <w:szCs w:val="28"/>
        </w:rPr>
        <w:t xml:space="preserve"> (РК 0121U114199) (03.2021–03.2025 рр.). </w:t>
      </w:r>
    </w:p>
    <w:p w:rsidR="003D24DE" w:rsidRPr="00726DF3" w:rsidRDefault="003D24DE" w:rsidP="003D24DE">
      <w:pPr>
        <w:widowControl w:val="0"/>
        <w:tabs>
          <w:tab w:val="left" w:pos="993"/>
        </w:tabs>
        <w:spacing w:line="276" w:lineRule="auto"/>
        <w:ind w:firstLine="709"/>
        <w:contextualSpacing/>
        <w:jc w:val="both"/>
        <w:rPr>
          <w:sz w:val="28"/>
          <w:szCs w:val="28"/>
        </w:rPr>
      </w:pPr>
      <w:r w:rsidRPr="00726DF3">
        <w:rPr>
          <w:i/>
          <w:sz w:val="28"/>
          <w:szCs w:val="28"/>
        </w:rPr>
        <w:t xml:space="preserve">Напрям 13. Управління та економіка освіти. Проблема дослідження: </w:t>
      </w:r>
      <w:r w:rsidRPr="00726DF3">
        <w:rPr>
          <w:sz w:val="28"/>
          <w:szCs w:val="28"/>
        </w:rPr>
        <w:t>Інноваційний та інформаційний менеджмент в управлінській діяльності.</w:t>
      </w:r>
    </w:p>
    <w:p w:rsidR="003D24DE" w:rsidRDefault="003D24DE" w:rsidP="003D24DE">
      <w:pPr>
        <w:widowControl w:val="0"/>
        <w:tabs>
          <w:tab w:val="left" w:pos="993"/>
        </w:tabs>
        <w:spacing w:line="276" w:lineRule="auto"/>
        <w:ind w:firstLine="709"/>
        <w:contextualSpacing/>
        <w:jc w:val="both"/>
        <w:rPr>
          <w:sz w:val="28"/>
          <w:szCs w:val="28"/>
        </w:rPr>
      </w:pPr>
      <w:r>
        <w:rPr>
          <w:sz w:val="28"/>
          <w:szCs w:val="28"/>
        </w:rPr>
        <w:t>4</w:t>
      </w:r>
      <w:r w:rsidRPr="00662D4B">
        <w:rPr>
          <w:sz w:val="28"/>
          <w:szCs w:val="28"/>
        </w:rPr>
        <w:t>.</w:t>
      </w:r>
      <w:r w:rsidRPr="00726DF3">
        <w:rPr>
          <w:i/>
          <w:sz w:val="28"/>
          <w:szCs w:val="28"/>
        </w:rPr>
        <w:t> ННІМП кафедра психології та особистісного розвитку Н</w:t>
      </w:r>
      <w:r>
        <w:rPr>
          <w:i/>
          <w:sz w:val="28"/>
          <w:szCs w:val="28"/>
        </w:rPr>
        <w:t xml:space="preserve">НІМП </w:t>
      </w:r>
      <w:r w:rsidRPr="00726DF3">
        <w:rPr>
          <w:bCs/>
          <w:sz w:val="28"/>
          <w:szCs w:val="28"/>
        </w:rPr>
        <w:t>(канд. психол. наук, Я.В. Сухенко)</w:t>
      </w:r>
      <w:r w:rsidRPr="00726DF3">
        <w:rPr>
          <w:sz w:val="28"/>
          <w:szCs w:val="28"/>
        </w:rPr>
        <w:t xml:space="preserve"> (д–р психол. наук, доц. В.Є. Виноградова) </w:t>
      </w:r>
      <w:r w:rsidRPr="00726DF3">
        <w:rPr>
          <w:b/>
          <w:sz w:val="28"/>
          <w:szCs w:val="28"/>
        </w:rPr>
        <w:t xml:space="preserve">«Психологічний образ майбутнього сучасних українців» </w:t>
      </w:r>
      <w:r w:rsidRPr="00726DF3">
        <w:rPr>
          <w:sz w:val="28"/>
          <w:szCs w:val="28"/>
        </w:rPr>
        <w:t xml:space="preserve">(РК 0122U201624) (10.2022–11.2026 рр.). </w:t>
      </w:r>
    </w:p>
    <w:p w:rsidR="003D24DE" w:rsidRPr="00726DF3" w:rsidRDefault="003D24DE" w:rsidP="003D24DE">
      <w:pPr>
        <w:widowControl w:val="0"/>
        <w:tabs>
          <w:tab w:val="left" w:pos="993"/>
        </w:tabs>
        <w:spacing w:line="276" w:lineRule="auto"/>
        <w:ind w:firstLine="709"/>
        <w:contextualSpacing/>
        <w:jc w:val="both"/>
        <w:rPr>
          <w:sz w:val="28"/>
          <w:szCs w:val="28"/>
        </w:rPr>
      </w:pPr>
      <w:r w:rsidRPr="00726DF3">
        <w:rPr>
          <w:i/>
          <w:sz w:val="28"/>
          <w:szCs w:val="28"/>
        </w:rPr>
        <w:t>Напрям 15. Психологія розвитку особистості. Проблема дослідження:</w:t>
      </w:r>
      <w:r w:rsidRPr="00726DF3">
        <w:rPr>
          <w:sz w:val="28"/>
          <w:szCs w:val="28"/>
        </w:rPr>
        <w:t xml:space="preserve"> Розвиток особистості в умовах соціальної невизначеності.</w:t>
      </w:r>
    </w:p>
    <w:p w:rsidR="003D24DE" w:rsidRDefault="003D24DE" w:rsidP="003D24DE">
      <w:pPr>
        <w:widowControl w:val="0"/>
        <w:tabs>
          <w:tab w:val="left" w:pos="993"/>
        </w:tabs>
        <w:spacing w:line="276" w:lineRule="auto"/>
        <w:ind w:firstLine="709"/>
        <w:contextualSpacing/>
        <w:jc w:val="both"/>
        <w:rPr>
          <w:sz w:val="28"/>
          <w:szCs w:val="28"/>
        </w:rPr>
      </w:pPr>
      <w:r>
        <w:rPr>
          <w:sz w:val="28"/>
          <w:szCs w:val="28"/>
        </w:rPr>
        <w:t>5</w:t>
      </w:r>
      <w:r w:rsidRPr="00662D4B">
        <w:rPr>
          <w:sz w:val="28"/>
          <w:szCs w:val="28"/>
        </w:rPr>
        <w:t>.</w:t>
      </w:r>
      <w:r w:rsidRPr="00726DF3">
        <w:rPr>
          <w:i/>
          <w:sz w:val="28"/>
          <w:szCs w:val="28"/>
        </w:rPr>
        <w:t> ННІМП кафедра публічного управління і проектного менеджменту Н</w:t>
      </w:r>
      <w:r>
        <w:rPr>
          <w:i/>
          <w:sz w:val="28"/>
          <w:szCs w:val="28"/>
        </w:rPr>
        <w:t xml:space="preserve">НІМП </w:t>
      </w:r>
      <w:r w:rsidRPr="00726DF3">
        <w:rPr>
          <w:sz w:val="28"/>
          <w:szCs w:val="28"/>
        </w:rPr>
        <w:t xml:space="preserve">(д–р наук з держ. упр., проф. Т.В. Іванова) </w:t>
      </w:r>
      <w:r w:rsidRPr="00726DF3">
        <w:rPr>
          <w:b/>
          <w:sz w:val="28"/>
          <w:szCs w:val="28"/>
        </w:rPr>
        <w:t>«Трансформація публічного управління розвитком соціального, економічного, політичного та людського потенціалів суспільства і держави»</w:t>
      </w:r>
      <w:r w:rsidRPr="00726DF3">
        <w:rPr>
          <w:sz w:val="28"/>
          <w:szCs w:val="28"/>
        </w:rPr>
        <w:t xml:space="preserve"> (РК 0120U105398) (11.2020–12.2025 рр.). </w:t>
      </w:r>
    </w:p>
    <w:p w:rsidR="003D24DE" w:rsidRPr="00726DF3" w:rsidRDefault="003D24DE" w:rsidP="003D24DE">
      <w:pPr>
        <w:widowControl w:val="0"/>
        <w:tabs>
          <w:tab w:val="left" w:pos="993"/>
        </w:tabs>
        <w:spacing w:line="276" w:lineRule="auto"/>
        <w:ind w:firstLine="709"/>
        <w:contextualSpacing/>
        <w:jc w:val="both"/>
        <w:rPr>
          <w:sz w:val="28"/>
          <w:szCs w:val="28"/>
        </w:rPr>
      </w:pPr>
      <w:r w:rsidRPr="00726DF3">
        <w:rPr>
          <w:i/>
          <w:sz w:val="28"/>
          <w:szCs w:val="28"/>
        </w:rPr>
        <w:t xml:space="preserve">Напрям 13. Управління та економіка освіти. Проблема дослідження: </w:t>
      </w:r>
      <w:r w:rsidRPr="00726DF3">
        <w:rPr>
          <w:sz w:val="28"/>
          <w:szCs w:val="28"/>
        </w:rPr>
        <w:t>Інноваційний та інформаційний менеджмент в управлінській діяльності.</w:t>
      </w:r>
    </w:p>
    <w:p w:rsidR="003D24DE" w:rsidRPr="00171DBB" w:rsidRDefault="003D24DE" w:rsidP="00E277C7">
      <w:pPr>
        <w:spacing w:line="276" w:lineRule="auto"/>
        <w:ind w:firstLine="709"/>
        <w:jc w:val="both"/>
        <w:rPr>
          <w:b/>
          <w:bCs/>
          <w:color w:val="2E353D" w:themeColor="text1"/>
          <w:sz w:val="28"/>
          <w:szCs w:val="28"/>
        </w:rPr>
      </w:pPr>
    </w:p>
    <w:p w:rsidR="002E1390" w:rsidRPr="00171DBB" w:rsidRDefault="00AF07AB" w:rsidP="00E277C7">
      <w:pPr>
        <w:spacing w:line="276" w:lineRule="auto"/>
        <w:ind w:firstLine="709"/>
        <w:jc w:val="both"/>
        <w:rPr>
          <w:b/>
          <w:bCs/>
          <w:color w:val="2E353D" w:themeColor="text1"/>
          <w:sz w:val="28"/>
          <w:szCs w:val="28"/>
        </w:rPr>
      </w:pPr>
      <w:r>
        <w:rPr>
          <w:b/>
          <w:bCs/>
          <w:color w:val="2E353D" w:themeColor="text1"/>
          <w:sz w:val="28"/>
          <w:szCs w:val="28"/>
        </w:rPr>
        <w:t>ІІ</w:t>
      </w:r>
      <w:r w:rsidR="002E1390" w:rsidRPr="00171DBB">
        <w:rPr>
          <w:b/>
          <w:bCs/>
          <w:color w:val="2E353D" w:themeColor="text1"/>
          <w:sz w:val="28"/>
          <w:szCs w:val="28"/>
        </w:rPr>
        <w:t>.2.1.</w:t>
      </w:r>
      <w:r w:rsidR="001327E6" w:rsidRPr="00171DBB">
        <w:rPr>
          <w:b/>
          <w:bCs/>
          <w:color w:val="2E353D" w:themeColor="text1"/>
          <w:sz w:val="28"/>
          <w:szCs w:val="28"/>
        </w:rPr>
        <w:t> </w:t>
      </w:r>
      <w:r w:rsidR="002E1390" w:rsidRPr="00171DBB">
        <w:rPr>
          <w:b/>
          <w:bCs/>
          <w:color w:val="2E353D" w:themeColor="text1"/>
          <w:sz w:val="28"/>
          <w:szCs w:val="28"/>
        </w:rPr>
        <w:t xml:space="preserve">Загальна характеристика </w:t>
      </w:r>
      <w:r w:rsidR="003E0610" w:rsidRPr="00171DBB">
        <w:rPr>
          <w:b/>
          <w:bCs/>
          <w:color w:val="2E353D" w:themeColor="text1"/>
          <w:sz w:val="28"/>
          <w:szCs w:val="28"/>
        </w:rPr>
        <w:t xml:space="preserve">завершених </w:t>
      </w:r>
      <w:r w:rsidR="00F447AD" w:rsidRPr="00171DBB">
        <w:rPr>
          <w:b/>
          <w:bCs/>
          <w:color w:val="2E353D" w:themeColor="text1"/>
          <w:sz w:val="28"/>
          <w:szCs w:val="28"/>
        </w:rPr>
        <w:t>п</w:t>
      </w:r>
      <w:r w:rsidR="002E1390" w:rsidRPr="00171DBB">
        <w:rPr>
          <w:b/>
          <w:bCs/>
          <w:color w:val="2E353D" w:themeColor="text1"/>
          <w:sz w:val="28"/>
          <w:szCs w:val="28"/>
        </w:rPr>
        <w:t>рикладних наукових досліджень за тематикою Університету</w:t>
      </w:r>
    </w:p>
    <w:p w:rsidR="00330E54" w:rsidRPr="00171DBB" w:rsidRDefault="00330E54" w:rsidP="00E277C7">
      <w:pPr>
        <w:spacing w:line="276" w:lineRule="auto"/>
        <w:ind w:firstLine="709"/>
        <w:jc w:val="both"/>
        <w:rPr>
          <w:color w:val="2E353D" w:themeColor="text1"/>
          <w:sz w:val="28"/>
          <w:szCs w:val="28"/>
        </w:rPr>
      </w:pPr>
      <w:r w:rsidRPr="00171DBB">
        <w:rPr>
          <w:b/>
          <w:color w:val="2E353D" w:themeColor="text1"/>
          <w:sz w:val="28"/>
          <w:szCs w:val="28"/>
        </w:rPr>
        <w:t>1. </w:t>
      </w:r>
      <w:r w:rsidR="00C81A10" w:rsidRPr="00171DBB">
        <w:rPr>
          <w:b/>
          <w:color w:val="2E353D" w:themeColor="text1"/>
          <w:sz w:val="28"/>
          <w:szCs w:val="28"/>
        </w:rPr>
        <w:t>Тема </w:t>
      </w:r>
      <w:r w:rsidRPr="00171DBB">
        <w:rPr>
          <w:b/>
          <w:color w:val="2E353D" w:themeColor="text1"/>
          <w:sz w:val="28"/>
          <w:szCs w:val="28"/>
        </w:rPr>
        <w:t>«Проєктне управління розвитком соціально-економічних та інформаційних систем в умовах діджиталізації»</w:t>
      </w:r>
      <w:r w:rsidRPr="00171DBB">
        <w:rPr>
          <w:color w:val="2E353D" w:themeColor="text1"/>
          <w:sz w:val="28"/>
          <w:szCs w:val="28"/>
        </w:rPr>
        <w:t xml:space="preserve"> (РК 0122U000096, термін виконання: 2022-2024 рр.).</w:t>
      </w:r>
      <w:r w:rsidRPr="00171DBB">
        <w:rPr>
          <w:b/>
          <w:i/>
          <w:color w:val="2E353D" w:themeColor="text1"/>
          <w:sz w:val="28"/>
          <w:szCs w:val="28"/>
        </w:rPr>
        <w:t xml:space="preserve"> </w:t>
      </w:r>
      <w:r w:rsidRPr="00171DBB">
        <w:rPr>
          <w:color w:val="2E353D" w:themeColor="text1"/>
          <w:sz w:val="28"/>
          <w:szCs w:val="28"/>
        </w:rPr>
        <w:t>Науковий керівник НДР – кандидат педагогічних наук, доцент О.В. Дубініна.</w:t>
      </w:r>
    </w:p>
    <w:p w:rsidR="003E0610" w:rsidRPr="00171DBB" w:rsidRDefault="003E0610" w:rsidP="00E277C7">
      <w:pPr>
        <w:spacing w:line="276" w:lineRule="auto"/>
        <w:ind w:firstLine="709"/>
        <w:jc w:val="both"/>
        <w:rPr>
          <w:color w:val="2E353D" w:themeColor="text1"/>
          <w:sz w:val="28"/>
          <w:szCs w:val="28"/>
        </w:rPr>
      </w:pPr>
      <w:r w:rsidRPr="00171DBB">
        <w:rPr>
          <w:b/>
          <w:color w:val="2E353D" w:themeColor="text1"/>
          <w:sz w:val="28"/>
          <w:szCs w:val="28"/>
        </w:rPr>
        <w:t>Кафедрою публічного управління і проектного менеджменту</w:t>
      </w:r>
      <w:r w:rsidRPr="00171DBB">
        <w:rPr>
          <w:color w:val="2E353D" w:themeColor="text1"/>
          <w:sz w:val="28"/>
          <w:szCs w:val="28"/>
        </w:rPr>
        <w:t xml:space="preserve"> </w:t>
      </w:r>
      <w:r w:rsidR="00330E54" w:rsidRPr="00171DBB">
        <w:rPr>
          <w:color w:val="2E353D" w:themeColor="text1"/>
          <w:sz w:val="28"/>
          <w:szCs w:val="28"/>
        </w:rPr>
        <w:t xml:space="preserve">завершено наукове дослідження </w:t>
      </w:r>
      <w:r w:rsidRPr="00171DBB">
        <w:rPr>
          <w:color w:val="2E353D" w:themeColor="text1"/>
          <w:sz w:val="28"/>
          <w:szCs w:val="28"/>
        </w:rPr>
        <w:t xml:space="preserve">за пріоритетним напрямом (тематикою) наукових досліджень та актуальною проблемою «Науки про життя, нові технології профілактики та лікування найпоширеніших захворювань» </w:t>
      </w:r>
    </w:p>
    <w:p w:rsidR="003E0610" w:rsidRPr="00171DBB" w:rsidRDefault="003E0610" w:rsidP="00E277C7">
      <w:pPr>
        <w:spacing w:line="276" w:lineRule="auto"/>
        <w:ind w:firstLine="709"/>
        <w:jc w:val="both"/>
        <w:rPr>
          <w:color w:val="2E353D" w:themeColor="text1"/>
          <w:sz w:val="28"/>
          <w:szCs w:val="28"/>
        </w:rPr>
      </w:pPr>
      <w:r w:rsidRPr="003D24DE">
        <w:rPr>
          <w:i/>
          <w:color w:val="2E353D" w:themeColor="text1"/>
          <w:sz w:val="28"/>
          <w:szCs w:val="28"/>
        </w:rPr>
        <w:t>Виконавц</w:t>
      </w:r>
      <w:r w:rsidR="003D24DE" w:rsidRPr="003D24DE">
        <w:rPr>
          <w:i/>
          <w:color w:val="2E353D" w:themeColor="text1"/>
          <w:sz w:val="28"/>
          <w:szCs w:val="28"/>
        </w:rPr>
        <w:t>і</w:t>
      </w:r>
      <w:r w:rsidRPr="003D24DE">
        <w:rPr>
          <w:i/>
          <w:color w:val="2E353D" w:themeColor="text1"/>
          <w:sz w:val="28"/>
          <w:szCs w:val="28"/>
        </w:rPr>
        <w:t xml:space="preserve"> наукового дослідження </w:t>
      </w:r>
      <w:r w:rsidR="003D24DE" w:rsidRPr="003D24DE">
        <w:rPr>
          <w:i/>
          <w:color w:val="2E353D" w:themeColor="text1"/>
          <w:sz w:val="28"/>
          <w:szCs w:val="28"/>
        </w:rPr>
        <w:t>(кількісний та якісний склад)</w:t>
      </w:r>
      <w:r w:rsidR="003D24DE">
        <w:rPr>
          <w:i/>
          <w:color w:val="2E353D" w:themeColor="text1"/>
          <w:sz w:val="28"/>
          <w:szCs w:val="28"/>
        </w:rPr>
        <w:t xml:space="preserve">: </w:t>
      </w:r>
      <w:r w:rsidR="003D24DE" w:rsidRPr="00726DF3">
        <w:rPr>
          <w:sz w:val="28"/>
          <w:szCs w:val="28"/>
        </w:rPr>
        <w:t xml:space="preserve">у звітному році над темою НДР працювали </w:t>
      </w:r>
      <w:r w:rsidRPr="003D24DE">
        <w:rPr>
          <w:color w:val="2E353D" w:themeColor="text1"/>
          <w:sz w:val="28"/>
          <w:szCs w:val="28"/>
        </w:rPr>
        <w:t xml:space="preserve">10 </w:t>
      </w:r>
      <w:r w:rsidR="003D24DE">
        <w:rPr>
          <w:color w:val="2E353D" w:themeColor="text1"/>
          <w:sz w:val="28"/>
          <w:szCs w:val="28"/>
        </w:rPr>
        <w:t>НПП</w:t>
      </w:r>
      <w:r w:rsidRPr="00171DBB">
        <w:rPr>
          <w:color w:val="2E353D" w:themeColor="text1"/>
          <w:sz w:val="28"/>
          <w:szCs w:val="28"/>
        </w:rPr>
        <w:t xml:space="preserve">, а саме: </w:t>
      </w:r>
      <w:r w:rsidRPr="00171DBB">
        <w:rPr>
          <w:i/>
          <w:color w:val="2E353D" w:themeColor="text1"/>
          <w:sz w:val="28"/>
          <w:szCs w:val="28"/>
        </w:rPr>
        <w:t>Дубініна</w:t>
      </w:r>
      <w:r w:rsidR="00FE2380">
        <w:rPr>
          <w:i/>
          <w:color w:val="2E353D" w:themeColor="text1"/>
          <w:sz w:val="28"/>
          <w:szCs w:val="28"/>
        </w:rPr>
        <w:t> </w:t>
      </w:r>
      <w:r w:rsidRPr="00171DBB">
        <w:rPr>
          <w:i/>
          <w:color w:val="2E353D" w:themeColor="text1"/>
          <w:sz w:val="28"/>
          <w:szCs w:val="28"/>
        </w:rPr>
        <w:t>О.В.</w:t>
      </w:r>
      <w:r w:rsidRPr="00171DBB">
        <w:rPr>
          <w:color w:val="2E353D" w:themeColor="text1"/>
          <w:sz w:val="28"/>
          <w:szCs w:val="28"/>
        </w:rPr>
        <w:t xml:space="preserve">, кандидат педагогічних наук, доцент; </w:t>
      </w:r>
      <w:r w:rsidRPr="00171DBB">
        <w:rPr>
          <w:i/>
          <w:color w:val="2E353D" w:themeColor="text1"/>
          <w:sz w:val="28"/>
          <w:szCs w:val="28"/>
        </w:rPr>
        <w:t>Бережна</w:t>
      </w:r>
      <w:r w:rsidR="00FE2380">
        <w:rPr>
          <w:i/>
          <w:color w:val="2E353D" w:themeColor="text1"/>
          <w:sz w:val="28"/>
          <w:szCs w:val="28"/>
        </w:rPr>
        <w:t> </w:t>
      </w:r>
      <w:r w:rsidRPr="00171DBB">
        <w:rPr>
          <w:i/>
          <w:color w:val="2E353D" w:themeColor="text1"/>
          <w:sz w:val="28"/>
          <w:szCs w:val="28"/>
        </w:rPr>
        <w:t>Г.В.</w:t>
      </w:r>
      <w:r w:rsidRPr="00171DBB">
        <w:rPr>
          <w:color w:val="2E353D" w:themeColor="text1"/>
          <w:sz w:val="28"/>
          <w:szCs w:val="28"/>
        </w:rPr>
        <w:t xml:space="preserve">, кандидат економічних наук, доцент; </w:t>
      </w:r>
      <w:r w:rsidRPr="00171DBB">
        <w:rPr>
          <w:i/>
          <w:color w:val="2E353D" w:themeColor="text1"/>
          <w:sz w:val="28"/>
          <w:szCs w:val="28"/>
        </w:rPr>
        <w:t>Воробйов </w:t>
      </w:r>
      <w:r w:rsidRPr="00171DBB">
        <w:rPr>
          <w:color w:val="2E353D" w:themeColor="text1"/>
          <w:sz w:val="28"/>
          <w:szCs w:val="28"/>
        </w:rPr>
        <w:t xml:space="preserve">С.В., кандидат наук з державного управління; </w:t>
      </w:r>
      <w:r w:rsidRPr="00171DBB">
        <w:rPr>
          <w:i/>
          <w:color w:val="2E353D" w:themeColor="text1"/>
          <w:sz w:val="28"/>
          <w:szCs w:val="28"/>
        </w:rPr>
        <w:t>Вініченко</w:t>
      </w:r>
      <w:r w:rsidR="00FE2380">
        <w:rPr>
          <w:i/>
          <w:color w:val="2E353D" w:themeColor="text1"/>
          <w:sz w:val="28"/>
          <w:szCs w:val="28"/>
        </w:rPr>
        <w:t> </w:t>
      </w:r>
      <w:r w:rsidRPr="00171DBB">
        <w:rPr>
          <w:i/>
          <w:color w:val="2E353D" w:themeColor="text1"/>
          <w:sz w:val="28"/>
          <w:szCs w:val="28"/>
        </w:rPr>
        <w:t>А.А.</w:t>
      </w:r>
      <w:r w:rsidRPr="00171DBB">
        <w:rPr>
          <w:color w:val="2E353D" w:themeColor="text1"/>
          <w:sz w:val="28"/>
          <w:szCs w:val="28"/>
        </w:rPr>
        <w:t xml:space="preserve">, кандидат історичних наук; </w:t>
      </w:r>
      <w:r w:rsidRPr="00171DBB">
        <w:rPr>
          <w:i/>
          <w:color w:val="2E353D" w:themeColor="text1"/>
          <w:sz w:val="28"/>
          <w:szCs w:val="28"/>
        </w:rPr>
        <w:t> Олійник</w:t>
      </w:r>
      <w:r w:rsidR="00FE2380">
        <w:rPr>
          <w:i/>
          <w:color w:val="2E353D" w:themeColor="text1"/>
          <w:sz w:val="28"/>
          <w:szCs w:val="28"/>
        </w:rPr>
        <w:t> </w:t>
      </w:r>
      <w:r w:rsidRPr="00171DBB">
        <w:rPr>
          <w:i/>
          <w:color w:val="2E353D" w:themeColor="text1"/>
          <w:sz w:val="28"/>
          <w:szCs w:val="28"/>
        </w:rPr>
        <w:t xml:space="preserve">Н.І., </w:t>
      </w:r>
      <w:r w:rsidRPr="00171DBB">
        <w:rPr>
          <w:color w:val="2E353D" w:themeColor="text1"/>
          <w:sz w:val="28"/>
          <w:szCs w:val="28"/>
        </w:rPr>
        <w:t xml:space="preserve">доктор наук з державного управління,професор; </w:t>
      </w:r>
      <w:r w:rsidRPr="00171DBB">
        <w:rPr>
          <w:i/>
          <w:color w:val="2E353D" w:themeColor="text1"/>
          <w:sz w:val="28"/>
          <w:szCs w:val="28"/>
        </w:rPr>
        <w:t> Івкін</w:t>
      </w:r>
      <w:r w:rsidR="003D24DE">
        <w:rPr>
          <w:i/>
          <w:color w:val="2E353D" w:themeColor="text1"/>
          <w:sz w:val="28"/>
          <w:szCs w:val="28"/>
        </w:rPr>
        <w:t> </w:t>
      </w:r>
      <w:r w:rsidRPr="00171DBB">
        <w:rPr>
          <w:i/>
          <w:color w:val="2E353D" w:themeColor="text1"/>
          <w:sz w:val="28"/>
          <w:szCs w:val="28"/>
        </w:rPr>
        <w:t>В.М.</w:t>
      </w:r>
      <w:r w:rsidRPr="00171DBB">
        <w:rPr>
          <w:color w:val="2E353D" w:themeColor="text1"/>
          <w:sz w:val="28"/>
          <w:szCs w:val="28"/>
        </w:rPr>
        <w:t xml:space="preserve">, кандидат психологічних наук, доцент; </w:t>
      </w:r>
      <w:r w:rsidRPr="00171DBB">
        <w:rPr>
          <w:i/>
          <w:color w:val="2E353D" w:themeColor="text1"/>
          <w:sz w:val="28"/>
          <w:szCs w:val="28"/>
        </w:rPr>
        <w:t>Клиновий</w:t>
      </w:r>
      <w:r w:rsidR="00FE2380">
        <w:rPr>
          <w:i/>
          <w:color w:val="2E353D" w:themeColor="text1"/>
          <w:sz w:val="28"/>
          <w:szCs w:val="28"/>
        </w:rPr>
        <w:t> </w:t>
      </w:r>
      <w:r w:rsidRPr="00171DBB">
        <w:rPr>
          <w:i/>
          <w:color w:val="2E353D" w:themeColor="text1"/>
          <w:sz w:val="28"/>
          <w:szCs w:val="28"/>
        </w:rPr>
        <w:t>Д.В.</w:t>
      </w:r>
      <w:r w:rsidRPr="00171DBB">
        <w:rPr>
          <w:color w:val="2E353D" w:themeColor="text1"/>
          <w:sz w:val="28"/>
          <w:szCs w:val="28"/>
        </w:rPr>
        <w:t xml:space="preserve">, кандидат економічних наук, доцент; </w:t>
      </w:r>
      <w:r w:rsidRPr="00171DBB">
        <w:rPr>
          <w:i/>
          <w:color w:val="2E353D" w:themeColor="text1"/>
          <w:sz w:val="28"/>
          <w:szCs w:val="28"/>
        </w:rPr>
        <w:t>Ковтун О.А.</w:t>
      </w:r>
      <w:r w:rsidRPr="00171DBB">
        <w:rPr>
          <w:color w:val="2E353D" w:themeColor="text1"/>
          <w:sz w:val="28"/>
          <w:szCs w:val="28"/>
        </w:rPr>
        <w:t xml:space="preserve">, кандидат наук </w:t>
      </w:r>
      <w:r w:rsidRPr="00171DBB">
        <w:rPr>
          <w:color w:val="2E353D" w:themeColor="text1"/>
          <w:sz w:val="28"/>
          <w:szCs w:val="28"/>
        </w:rPr>
        <w:lastRenderedPageBreak/>
        <w:t xml:space="preserve">з державного управління, доцент; </w:t>
      </w:r>
      <w:r w:rsidRPr="00171DBB">
        <w:rPr>
          <w:i/>
          <w:color w:val="2E353D" w:themeColor="text1"/>
          <w:sz w:val="28"/>
          <w:szCs w:val="28"/>
        </w:rPr>
        <w:t>Мороз</w:t>
      </w:r>
      <w:r w:rsidR="00FE2380">
        <w:rPr>
          <w:i/>
          <w:color w:val="2E353D" w:themeColor="text1"/>
          <w:sz w:val="28"/>
          <w:szCs w:val="28"/>
        </w:rPr>
        <w:t> </w:t>
      </w:r>
      <w:r w:rsidRPr="00171DBB">
        <w:rPr>
          <w:i/>
          <w:color w:val="2E353D" w:themeColor="text1"/>
          <w:sz w:val="28"/>
          <w:szCs w:val="28"/>
        </w:rPr>
        <w:t>В.В.</w:t>
      </w:r>
      <w:r w:rsidRPr="00171DBB">
        <w:rPr>
          <w:color w:val="2E353D" w:themeColor="text1"/>
          <w:sz w:val="28"/>
          <w:szCs w:val="28"/>
        </w:rPr>
        <w:t xml:space="preserve">, кандидат наук з державного управління, доцент; </w:t>
      </w:r>
      <w:r w:rsidRPr="00171DBB">
        <w:rPr>
          <w:i/>
          <w:color w:val="2E353D" w:themeColor="text1"/>
          <w:sz w:val="28"/>
          <w:szCs w:val="28"/>
        </w:rPr>
        <w:t>Шмагун</w:t>
      </w:r>
      <w:r w:rsidR="00FE2380">
        <w:rPr>
          <w:i/>
          <w:color w:val="2E353D" w:themeColor="text1"/>
          <w:sz w:val="28"/>
          <w:szCs w:val="28"/>
        </w:rPr>
        <w:t> </w:t>
      </w:r>
      <w:r w:rsidRPr="00171DBB">
        <w:rPr>
          <w:i/>
          <w:color w:val="2E353D" w:themeColor="text1"/>
          <w:sz w:val="28"/>
          <w:szCs w:val="28"/>
        </w:rPr>
        <w:t>А.В.</w:t>
      </w:r>
      <w:r w:rsidRPr="00171DBB">
        <w:rPr>
          <w:color w:val="2E353D" w:themeColor="text1"/>
          <w:sz w:val="28"/>
          <w:szCs w:val="28"/>
        </w:rPr>
        <w:t>, кандидат наук з державного управління.</w:t>
      </w:r>
    </w:p>
    <w:p w:rsidR="003E0610" w:rsidRPr="00171DBB" w:rsidRDefault="003E0610" w:rsidP="00E277C7">
      <w:pPr>
        <w:spacing w:line="276" w:lineRule="auto"/>
        <w:ind w:firstLine="709"/>
        <w:jc w:val="both"/>
        <w:rPr>
          <w:color w:val="2E353D" w:themeColor="text1"/>
          <w:sz w:val="28"/>
          <w:szCs w:val="28"/>
          <w:highlight w:val="white"/>
        </w:rPr>
      </w:pPr>
      <w:r w:rsidRPr="00171DBB">
        <w:rPr>
          <w:i/>
          <w:color w:val="2E353D" w:themeColor="text1"/>
          <w:sz w:val="28"/>
          <w:szCs w:val="28"/>
          <w:highlight w:val="white"/>
        </w:rPr>
        <w:t>Метою роботи</w:t>
      </w:r>
      <w:r w:rsidRPr="00171DBB">
        <w:rPr>
          <w:color w:val="2E353D" w:themeColor="text1"/>
          <w:sz w:val="28"/>
          <w:szCs w:val="28"/>
          <w:highlight w:val="white"/>
        </w:rPr>
        <w:t xml:space="preserve"> у звітному році стало обґрунтування методологічних основ і визначення концептуальних підходів, практичних рекомендацій щодо удосконалення процесу проєктного управління розвитком соціально-економічних та інформаційних систем в умовах діджиталізації. </w:t>
      </w:r>
    </w:p>
    <w:p w:rsidR="003E0610" w:rsidRPr="00171DBB" w:rsidRDefault="003E0610" w:rsidP="007C3E07">
      <w:pPr>
        <w:spacing w:line="276" w:lineRule="auto"/>
        <w:ind w:firstLine="709"/>
        <w:jc w:val="both"/>
        <w:rPr>
          <w:color w:val="2E353D" w:themeColor="text1"/>
          <w:sz w:val="28"/>
          <w:szCs w:val="28"/>
          <w:highlight w:val="white"/>
        </w:rPr>
      </w:pPr>
      <w:r w:rsidRPr="00171DBB">
        <w:rPr>
          <w:color w:val="2E353D" w:themeColor="text1"/>
          <w:sz w:val="28"/>
          <w:szCs w:val="28"/>
          <w:highlight w:val="white"/>
        </w:rPr>
        <w:t xml:space="preserve">Групою виконавців було обрано такі </w:t>
      </w:r>
      <w:r w:rsidRPr="00171DBB">
        <w:rPr>
          <w:i/>
          <w:color w:val="2E353D" w:themeColor="text1"/>
          <w:sz w:val="28"/>
          <w:szCs w:val="28"/>
        </w:rPr>
        <w:t xml:space="preserve">методи дослідження: </w:t>
      </w:r>
      <w:r w:rsidRPr="00171DBB">
        <w:rPr>
          <w:color w:val="2E353D" w:themeColor="text1"/>
          <w:sz w:val="28"/>
          <w:szCs w:val="28"/>
          <w:highlight w:val="white"/>
        </w:rPr>
        <w:t>теоретико-методологічного узагальнення, аналізу і синтезу, ретроспективного аналізу, що дозволило обґрунтувати методологічні основи і визначити концептуальні підходи; проаналізовано актуальні аспекти гуманітарних наук в контексті цифровізації освітньо-наукової діяльності; критичний та контент аналізи - при  оцінці нових комплексних ідей цифровізації управління проєктами; статистичного та економічного аналізів – при розробці практичних рекомендацій щодо удосконалення процесу проєктного управління розвитком соціально-економічних та інформаційних систем в умовах діджиталізації, які представлено у розділах колективної монографії; діагностичні методики – а саме «Психічне здоров’я в умовах війни» – для дослідження різних аспектів психічного здоров’я персоналу освітніх організацій; методи соціально-емоційного навчання – для забезпечення благополуччя людини і суспільства; стимулювання розвитку у здобувацтва соціально-емоційних (м'яких) навичок для особистісної, професійної, громадянської самореалізації та розвитку впродовж життя.</w:t>
      </w:r>
    </w:p>
    <w:p w:rsidR="003E0610" w:rsidRPr="00CF36F8" w:rsidRDefault="003E0610" w:rsidP="007C3E07">
      <w:pPr>
        <w:spacing w:line="276" w:lineRule="auto"/>
        <w:ind w:firstLine="709"/>
        <w:jc w:val="both"/>
        <w:rPr>
          <w:b/>
          <w:color w:val="2E353D" w:themeColor="text1"/>
          <w:sz w:val="28"/>
          <w:szCs w:val="28"/>
          <w:highlight w:val="white"/>
        </w:rPr>
      </w:pPr>
      <w:r w:rsidRPr="00CF36F8">
        <w:rPr>
          <w:b/>
          <w:color w:val="2E353D" w:themeColor="text1"/>
          <w:sz w:val="28"/>
          <w:szCs w:val="28"/>
          <w:highlight w:val="white"/>
        </w:rPr>
        <w:t>Найістотніші наукові результати, досягнуті в ході проведення дослідження:</w:t>
      </w:r>
    </w:p>
    <w:p w:rsidR="003E0610" w:rsidRPr="00171DBB" w:rsidRDefault="003E0610" w:rsidP="007C3E07">
      <w:pPr>
        <w:spacing w:line="276" w:lineRule="auto"/>
        <w:ind w:firstLine="709"/>
        <w:jc w:val="both"/>
        <w:rPr>
          <w:color w:val="2E353D" w:themeColor="text1"/>
          <w:sz w:val="28"/>
          <w:szCs w:val="28"/>
        </w:rPr>
      </w:pPr>
      <w:r w:rsidRPr="00171DBB">
        <w:rPr>
          <w:i/>
          <w:color w:val="2E353D" w:themeColor="text1"/>
          <w:sz w:val="28"/>
          <w:szCs w:val="28"/>
        </w:rPr>
        <w:t xml:space="preserve">адаптовано </w:t>
      </w:r>
      <w:r w:rsidRPr="00171DBB">
        <w:rPr>
          <w:color w:val="2E353D" w:themeColor="text1"/>
          <w:sz w:val="28"/>
          <w:szCs w:val="28"/>
        </w:rPr>
        <w:t>існуючі практики управління проєктами до складних і нестабільних ситуацій, сприяючи розробці проєктними менеджерами ефективних стратегій реагування на кризи різного походження; сучасні підходи до підготовки управлінців, які грунтуються на висновках і рекомендаціях ключових сфер науки, дотичних до навчання дорослих (міждисциплінарний підхід), шляхом застосування інтерактивних методів навчання (на прикладі навчальної дисципліни-тренінгу «Управління проєктами: від SMART до PMP»);</w:t>
      </w:r>
    </w:p>
    <w:p w:rsidR="003E0610" w:rsidRPr="00171DBB" w:rsidRDefault="003E0610" w:rsidP="007C3E07">
      <w:pPr>
        <w:spacing w:line="276" w:lineRule="auto"/>
        <w:ind w:firstLine="709"/>
        <w:jc w:val="both"/>
        <w:rPr>
          <w:color w:val="2E353D" w:themeColor="text1"/>
          <w:sz w:val="28"/>
          <w:szCs w:val="28"/>
        </w:rPr>
      </w:pPr>
      <w:r w:rsidRPr="00171DBB">
        <w:rPr>
          <w:i/>
          <w:color w:val="2E353D" w:themeColor="text1"/>
          <w:sz w:val="28"/>
          <w:szCs w:val="28"/>
        </w:rPr>
        <w:t>акцентовано увагу</w:t>
      </w:r>
      <w:r w:rsidRPr="00171DBB">
        <w:rPr>
          <w:color w:val="2E353D" w:themeColor="text1"/>
          <w:sz w:val="28"/>
          <w:szCs w:val="28"/>
        </w:rPr>
        <w:t>, що сферою, яка інтегрується із сталим розвитком, є організаційні аспекти проєкту та управління людськими ресурсами. Особливо важливими при цьому є соціальні міркування: рівні можливості, недискримінація та особистісний розвиток, які необхідно застосувати на практиці в управлінні командою проєкту. Крім того, такі аспекти, як дистанційна робота, цифрові/гібридні робочі графіки (офіси) та збалансування часу між роботою та життям (відпочинком), необхідно враховувати в організації та управлінні командою;</w:t>
      </w:r>
    </w:p>
    <w:p w:rsidR="003E0610" w:rsidRPr="00171DBB" w:rsidRDefault="003E0610" w:rsidP="007C3E07">
      <w:pPr>
        <w:spacing w:line="276" w:lineRule="auto"/>
        <w:ind w:firstLine="709"/>
        <w:jc w:val="both"/>
        <w:rPr>
          <w:color w:val="2E353D" w:themeColor="text1"/>
          <w:sz w:val="28"/>
          <w:szCs w:val="28"/>
          <w:highlight w:val="white"/>
        </w:rPr>
      </w:pPr>
      <w:r w:rsidRPr="00171DBB">
        <w:rPr>
          <w:i/>
          <w:color w:val="2E353D" w:themeColor="text1"/>
          <w:sz w:val="28"/>
          <w:szCs w:val="28"/>
        </w:rPr>
        <w:lastRenderedPageBreak/>
        <w:t>виокремлено</w:t>
      </w:r>
      <w:r w:rsidRPr="00171DBB">
        <w:rPr>
          <w:color w:val="2E353D" w:themeColor="text1"/>
          <w:sz w:val="28"/>
          <w:szCs w:val="28"/>
        </w:rPr>
        <w:t>: осо</w:t>
      </w:r>
      <w:r w:rsidRPr="00171DBB">
        <w:rPr>
          <w:color w:val="2E353D" w:themeColor="text1"/>
          <w:sz w:val="28"/>
          <w:szCs w:val="28"/>
          <w:highlight w:val="white"/>
        </w:rPr>
        <w:t>бливості діяльності організацій та закладів вищої освіти, які готують фахівців з проєктного менеджменту й функціонують на території України, розглянуто вимоги щодо міжнародної сертифікації спеціалістів у галузі управління проєктами, асоціації, які займаються розвитком компетенцій даної галузі знань; чотири фактори, які пояснюють фактори впливу на інтеграцію сталості в управління проєктами з точки зору керівників проєктів: стійка інноваційна бізнес-модель, управління стейкхолдерами, прибуток та розуміння конкурентних переваг, екологічна політика та економія ресурсів; особливості реалізації цифрової гуманітаристики;</w:t>
      </w:r>
    </w:p>
    <w:p w:rsidR="003E0610" w:rsidRPr="00171DBB" w:rsidRDefault="003E0610" w:rsidP="007C3E07">
      <w:pPr>
        <w:spacing w:line="276" w:lineRule="auto"/>
        <w:ind w:firstLine="709"/>
        <w:jc w:val="both"/>
        <w:rPr>
          <w:color w:val="2E353D" w:themeColor="text1"/>
          <w:sz w:val="28"/>
          <w:szCs w:val="28"/>
          <w:highlight w:val="white"/>
        </w:rPr>
      </w:pPr>
      <w:r w:rsidRPr="00171DBB">
        <w:rPr>
          <w:i/>
          <w:color w:val="2E353D" w:themeColor="text1"/>
          <w:sz w:val="28"/>
          <w:szCs w:val="28"/>
          <w:highlight w:val="white"/>
        </w:rPr>
        <w:t>визначено</w:t>
      </w:r>
      <w:r w:rsidRPr="00171DBB">
        <w:rPr>
          <w:color w:val="2E353D" w:themeColor="text1"/>
          <w:sz w:val="28"/>
          <w:szCs w:val="28"/>
          <w:highlight w:val="white"/>
        </w:rPr>
        <w:t>, що якість формування інтелектуальних цифрових проєктів багато в чому залежить від творчої співпраці, інтегрування методик технічних та гуманітарних наук, формуванні спільних проєктних команд, які узгоджують мету, завдання, підходи до структури та контенту, методів розкриття інформації та визначення її достовірності, здійснюють інтелектуальний внесок у змістову частину баз цифрової джерельної спадщини; особливості професійної підготовки проєктних менеджерів та їх сертифікація в Україні; актуальні аспекти розвитку цифрової гуманітаристики в контексті реалізації наукових проєктів. Інтерактивні продукти залучають молодь та широку аудиторію, надаючи їм можливість у цікавій формі досліджувати національні культурні надбання. Цифрові проєкти можуть документувати втрати, культурні репресії, зруйновані пам'ятки та відновлювати історичні наративи, утворені під імперським впливом. Це стратегічний напрям, який допоможе українцям усвідомити та переосмислити свою історію, відновлюючи повагу до національної ідентичності</w:t>
      </w:r>
      <w:r w:rsidR="00B5404C" w:rsidRPr="00171DBB">
        <w:rPr>
          <w:color w:val="2E353D" w:themeColor="text1"/>
          <w:sz w:val="28"/>
          <w:szCs w:val="28"/>
          <w:highlight w:val="white"/>
        </w:rPr>
        <w:t>;</w:t>
      </w:r>
    </w:p>
    <w:p w:rsidR="003E0610" w:rsidRPr="00171DBB" w:rsidRDefault="003E0610" w:rsidP="007C3E07">
      <w:pPr>
        <w:spacing w:line="276" w:lineRule="auto"/>
        <w:ind w:firstLine="709"/>
        <w:jc w:val="both"/>
        <w:rPr>
          <w:color w:val="2E353D" w:themeColor="text1"/>
          <w:sz w:val="28"/>
          <w:szCs w:val="28"/>
          <w:highlight w:val="yellow"/>
        </w:rPr>
      </w:pPr>
      <w:r w:rsidRPr="00171DBB">
        <w:rPr>
          <w:i/>
          <w:color w:val="2E353D" w:themeColor="text1"/>
          <w:sz w:val="28"/>
          <w:szCs w:val="28"/>
        </w:rPr>
        <w:t>впорядковано</w:t>
      </w:r>
      <w:r w:rsidRPr="00171DBB">
        <w:rPr>
          <w:color w:val="2E353D" w:themeColor="text1"/>
          <w:sz w:val="28"/>
          <w:szCs w:val="28"/>
        </w:rPr>
        <w:t>: стратегії сталого розвитку в проєктному менеджменті, що згруповані таким чином: стратегії сталого розвитку, прийняті проєктними організаціями; стратегії сталого розвитку, прийняті замовниками (власниками) проєкту; спільні стратегії;</w:t>
      </w:r>
    </w:p>
    <w:p w:rsidR="003E0610" w:rsidRPr="00171DBB" w:rsidRDefault="00EE4B6F" w:rsidP="007C3E07">
      <w:pPr>
        <w:spacing w:line="276" w:lineRule="auto"/>
        <w:ind w:firstLine="709"/>
        <w:jc w:val="both"/>
        <w:rPr>
          <w:color w:val="2E353D" w:themeColor="text1"/>
          <w:sz w:val="28"/>
          <w:szCs w:val="28"/>
          <w:highlight w:val="white"/>
        </w:rPr>
      </w:pPr>
      <w:r w:rsidRPr="00171DBB">
        <w:rPr>
          <w:i/>
          <w:color w:val="2E353D" w:themeColor="text1"/>
          <w:sz w:val="28"/>
          <w:szCs w:val="28"/>
        </w:rPr>
        <w:t>поглиблено та розширено уявлення про</w:t>
      </w:r>
      <w:r w:rsidR="003E0610" w:rsidRPr="00171DBB">
        <w:rPr>
          <w:i/>
          <w:color w:val="2E353D" w:themeColor="text1"/>
          <w:sz w:val="28"/>
          <w:szCs w:val="28"/>
        </w:rPr>
        <w:t>:</w:t>
      </w:r>
      <w:r w:rsidR="003E0610" w:rsidRPr="00171DBB">
        <w:rPr>
          <w:color w:val="2E353D" w:themeColor="text1"/>
          <w:sz w:val="28"/>
          <w:szCs w:val="28"/>
        </w:rPr>
        <w:t xml:space="preserve"> ландшафт сучасної глобальної фінансової системи та визначено його нестабільність, обумовлену впливом геополітичних факторів що визначають потрясіння та ризики для системи фінансової безпеки держави; рин</w:t>
      </w:r>
      <w:r w:rsidR="003E0610" w:rsidRPr="00171DBB">
        <w:rPr>
          <w:color w:val="2E353D" w:themeColor="text1"/>
          <w:sz w:val="28"/>
          <w:szCs w:val="28"/>
          <w:highlight w:val="white"/>
        </w:rPr>
        <w:t xml:space="preserve">ок освітніх послуг з підготовки фахівців у галузі проєктного управління;  </w:t>
      </w:r>
    </w:p>
    <w:p w:rsidR="003E0610" w:rsidRPr="00171DBB" w:rsidRDefault="003E0610" w:rsidP="007C3E07">
      <w:pPr>
        <w:spacing w:line="276" w:lineRule="auto"/>
        <w:ind w:firstLine="709"/>
        <w:jc w:val="both"/>
        <w:rPr>
          <w:color w:val="2E353D" w:themeColor="text1"/>
          <w:sz w:val="28"/>
          <w:szCs w:val="28"/>
        </w:rPr>
      </w:pPr>
      <w:r w:rsidRPr="00171DBB">
        <w:rPr>
          <w:i/>
          <w:color w:val="2E353D" w:themeColor="text1"/>
          <w:sz w:val="28"/>
          <w:szCs w:val="28"/>
        </w:rPr>
        <w:t>доведено</w:t>
      </w:r>
      <w:r w:rsidRPr="00171DBB">
        <w:rPr>
          <w:color w:val="2E353D" w:themeColor="text1"/>
          <w:sz w:val="28"/>
          <w:szCs w:val="28"/>
        </w:rPr>
        <w:t xml:space="preserve">, що за рахунок швидко зростаючого невипадкового впливу геополітики, підвищуються системні ризики в міжнародних проєктах, що мають складний і багатогранний характер; із посиланням на сталий вплив процесів, результатів проєкту на навколишнє середовище та суспільство, що стандартами з управління проєктами на сучасному етапі визнається зв'язок між проєктами та сталістю, визначається роль менеджера проєкту у цих відносинах, необхідні для </w:t>
      </w:r>
      <w:r w:rsidRPr="00171DBB">
        <w:rPr>
          <w:color w:val="2E353D" w:themeColor="text1"/>
          <w:sz w:val="28"/>
          <w:szCs w:val="28"/>
        </w:rPr>
        <w:lastRenderedPageBreak/>
        <w:t>цього компетенції; необхідність застосування недетермінованого підходу щодо планування та контролю проєкту за умов інтеграції принципів сталого розвитку в управління проєктами. Іншими словами, інтеграція сталості в проєкт призводить до зміни підходів та методів планування та контролю з врахуванням умов невизначеності мінливого зовнішнього середовища та глобальних криз, що у проєктному плануванні означає концентрацію на меті та сталих цінностях проєкту, а не на результатах; що війна створює складні виклики для сталого розвитку і це вимагає від проєкних менеджерів застосування багатовимірного підходу, який корелює цілі проєкту із визначеними проблемами, закладаючи підґрунтя для довгострокового відновлення, стабільності та розвитку суспільства; що проєктні дії щодо інтеграції сталого розвитку в охоплених війною регіонах вимагають співпраці між гуманітарними організаціями, урядами та міжнародними донорами для відновлення громад, створення основи для тривалого миру та процвітання; що сталість проєктів під час війни вимагає проактивного та адаптивного підходів, акцентуючи увагу на управлінні ризиками, гнучкості та дотримання безпеки, підвищення добробуту всіх стейкхолдерів;</w:t>
      </w:r>
    </w:p>
    <w:p w:rsidR="003E0610" w:rsidRPr="00171DBB" w:rsidRDefault="003E0610" w:rsidP="007C3E07">
      <w:pPr>
        <w:spacing w:line="276" w:lineRule="auto"/>
        <w:ind w:firstLine="709"/>
        <w:jc w:val="both"/>
        <w:rPr>
          <w:color w:val="2E353D" w:themeColor="text1"/>
          <w:sz w:val="28"/>
          <w:szCs w:val="28"/>
        </w:rPr>
      </w:pPr>
      <w:r w:rsidRPr="00171DBB">
        <w:rPr>
          <w:i/>
          <w:color w:val="2E353D" w:themeColor="text1"/>
          <w:sz w:val="28"/>
          <w:szCs w:val="28"/>
        </w:rPr>
        <w:t>констатовано</w:t>
      </w:r>
      <w:r w:rsidRPr="00171DBB">
        <w:rPr>
          <w:color w:val="2E353D" w:themeColor="text1"/>
          <w:sz w:val="28"/>
          <w:szCs w:val="28"/>
        </w:rPr>
        <w:t>, що для комплексного розвитку цифрової гуманітаристики в Україні варто звернути увагу на інтеграцію цифрових навичок у гуманітарні науки: навчальні програми повинні відповідати потребам ринку, вони мають залучати цифрові навички – програмування, роботу з великими даними, аналіз з використанням штучного інтелекту та візуалізацію даних. Для цього потрібні кваліфікаційні викладачі, які мають як гуманітарні, так і цифрові компетенції, а спеціальні програми для перекваліфікації чи підвищення кваліфікації викладачів гуманітарних дисциплін можуть допомогти адаптувати їх до викладання цифрової гуманітаристики. В Україні вже є освітні ініціативи, але для комплексного розвитку потрібні спеціалізовані програми з цифрової гуманітаристики. Вони мають бути адаптовані до українських реалій, водночас відповідати міжнародним стандартам;</w:t>
      </w:r>
    </w:p>
    <w:p w:rsidR="003E0610" w:rsidRPr="00171DBB" w:rsidRDefault="003E0610" w:rsidP="007C3E07">
      <w:pPr>
        <w:spacing w:line="276" w:lineRule="auto"/>
        <w:ind w:firstLine="709"/>
        <w:jc w:val="both"/>
        <w:rPr>
          <w:color w:val="2E353D" w:themeColor="text1"/>
          <w:sz w:val="28"/>
          <w:szCs w:val="28"/>
          <w:highlight w:val="white"/>
        </w:rPr>
      </w:pPr>
      <w:r w:rsidRPr="00171DBB">
        <w:rPr>
          <w:i/>
          <w:color w:val="2E353D" w:themeColor="text1"/>
          <w:sz w:val="28"/>
          <w:szCs w:val="28"/>
        </w:rPr>
        <w:t>обґрунтовано:</w:t>
      </w:r>
      <w:r w:rsidRPr="00171DBB">
        <w:rPr>
          <w:color w:val="2E353D" w:themeColor="text1"/>
          <w:sz w:val="28"/>
          <w:szCs w:val="28"/>
        </w:rPr>
        <w:t xml:space="preserve"> нео</w:t>
      </w:r>
      <w:r w:rsidRPr="00171DBB">
        <w:rPr>
          <w:color w:val="2E353D" w:themeColor="text1"/>
          <w:sz w:val="28"/>
          <w:szCs w:val="28"/>
          <w:highlight w:val="white"/>
        </w:rPr>
        <w:t>бхідність у висококваліфікованих проєктних менеджерах в умовах воєнного стану України та за умов діджиталізації суспільства; впровадження методичних підходів до професійної підготовки майбутніх менеджерів проєкної діяльності в умовах діджиталізації. Зроблено висновок про те, що при оновлені освітніх програм з підготовки проєктних менеджерів закладу вищої освіти слід орієнтуватися на вимогу сучасних тенденцій ринку праці, за умов діджиталізації варто ввести в освітню програму такі компоненти як Agile-підходи, управління інноваціями та змінами;</w:t>
      </w:r>
    </w:p>
    <w:p w:rsidR="003E0610" w:rsidRPr="00171DBB" w:rsidRDefault="003E0610" w:rsidP="007C3E07">
      <w:pPr>
        <w:spacing w:line="276" w:lineRule="auto"/>
        <w:ind w:firstLine="709"/>
        <w:jc w:val="both"/>
        <w:rPr>
          <w:color w:val="2E353D" w:themeColor="text1"/>
          <w:sz w:val="28"/>
          <w:szCs w:val="28"/>
        </w:rPr>
      </w:pPr>
      <w:r w:rsidRPr="00171DBB">
        <w:rPr>
          <w:i/>
          <w:color w:val="2E353D" w:themeColor="text1"/>
          <w:sz w:val="28"/>
          <w:szCs w:val="28"/>
        </w:rPr>
        <w:t>продемонстровано</w:t>
      </w:r>
      <w:r w:rsidRPr="00171DBB">
        <w:rPr>
          <w:color w:val="2E353D" w:themeColor="text1"/>
          <w:sz w:val="28"/>
          <w:szCs w:val="28"/>
        </w:rPr>
        <w:t xml:space="preserve">, що використання тренінгових методик, практико-орієнтованих майстерень, сучасних інформаційно-комунікаційних технологій і </w:t>
      </w:r>
      <w:r w:rsidRPr="00171DBB">
        <w:rPr>
          <w:color w:val="2E353D" w:themeColor="text1"/>
          <w:sz w:val="28"/>
          <w:szCs w:val="28"/>
        </w:rPr>
        <w:lastRenderedPageBreak/>
        <w:t>соціально-емоційного навчання сприяє не лише засвоєнню теоретичних знань, а й розвитку ключових навичок для професійного зростання, зокрема аналітичного мислення, інноваційності, креативності, лідерства, витривалості та гнучкості;</w:t>
      </w:r>
    </w:p>
    <w:p w:rsidR="003E0610" w:rsidRPr="00171DBB" w:rsidRDefault="003E0610" w:rsidP="007C3E07">
      <w:pPr>
        <w:spacing w:line="276" w:lineRule="auto"/>
        <w:ind w:firstLine="709"/>
        <w:jc w:val="both"/>
        <w:rPr>
          <w:color w:val="2E353D" w:themeColor="text1"/>
          <w:sz w:val="28"/>
          <w:szCs w:val="28"/>
        </w:rPr>
      </w:pPr>
      <w:r w:rsidRPr="00171DBB">
        <w:rPr>
          <w:i/>
          <w:color w:val="2E353D" w:themeColor="text1"/>
          <w:sz w:val="28"/>
          <w:szCs w:val="28"/>
        </w:rPr>
        <w:t>рекомендовано</w:t>
      </w:r>
      <w:r w:rsidRPr="00171DBB">
        <w:rPr>
          <w:color w:val="2E353D" w:themeColor="text1"/>
          <w:sz w:val="28"/>
          <w:szCs w:val="28"/>
        </w:rPr>
        <w:t>: для організації ефективного навчання дорослих враховувати обмеження когнітивного навантаження, поєднувати теорію з практикою та інтегрувати емоційні аспекти у навчальний процес; враховувати роль емоцій та емоційного інтелекту в процесі засвоєння знань, інтегрувати практики усвідомленості та стійкості, що допомагатиме адаптуватися до викликів і стресових ситуацій; створювати середовище психологічної безпеки, яке стимулює відкритість і співпрацю. Використання трансформаційних підходів допомагає подолати внутрішні бар’єри до змін, а впровадження рефлексивних практик, адаптивних методик та інструментів, практичних завдань, заснованих на самопізнанні, груповій роботі та системному аналізі сприяють розвитку гнучкості мислення, лідерських якостей, здатності до інновацій;</w:t>
      </w:r>
    </w:p>
    <w:p w:rsidR="003E0610" w:rsidRPr="00171DBB" w:rsidRDefault="003E0610" w:rsidP="007C3E07">
      <w:pPr>
        <w:spacing w:line="276" w:lineRule="auto"/>
        <w:ind w:firstLine="709"/>
        <w:jc w:val="both"/>
        <w:rPr>
          <w:color w:val="2E353D" w:themeColor="text1"/>
          <w:sz w:val="28"/>
          <w:szCs w:val="28"/>
        </w:rPr>
      </w:pPr>
      <w:r w:rsidRPr="00171DBB">
        <w:rPr>
          <w:i/>
          <w:color w:val="2E353D" w:themeColor="text1"/>
          <w:sz w:val="28"/>
          <w:szCs w:val="28"/>
        </w:rPr>
        <w:t xml:space="preserve">розвинуто: </w:t>
      </w:r>
      <w:r w:rsidRPr="00171DBB">
        <w:rPr>
          <w:color w:val="2E353D" w:themeColor="text1"/>
          <w:sz w:val="28"/>
          <w:szCs w:val="28"/>
        </w:rPr>
        <w:t>етичні і соціально відповідальні методи управління проєктами, акцентуючи увагу на добробуті населення, громад і збереженні навколишнього середовища під час криз;</w:t>
      </w:r>
    </w:p>
    <w:p w:rsidR="003E0610" w:rsidRPr="00171DBB" w:rsidRDefault="003E0610" w:rsidP="007C3E07">
      <w:pPr>
        <w:spacing w:line="276" w:lineRule="auto"/>
        <w:ind w:firstLine="709"/>
        <w:jc w:val="both"/>
        <w:rPr>
          <w:color w:val="2E353D" w:themeColor="text1"/>
          <w:sz w:val="28"/>
          <w:szCs w:val="28"/>
        </w:rPr>
      </w:pPr>
      <w:r w:rsidRPr="00171DBB">
        <w:rPr>
          <w:i/>
          <w:color w:val="2E353D" w:themeColor="text1"/>
          <w:sz w:val="28"/>
          <w:szCs w:val="28"/>
        </w:rPr>
        <w:t>систематизовано:</w:t>
      </w:r>
      <w:r w:rsidRPr="00171DBB">
        <w:rPr>
          <w:color w:val="2E353D" w:themeColor="text1"/>
          <w:sz w:val="28"/>
          <w:szCs w:val="28"/>
        </w:rPr>
        <w:t xml:space="preserve"> фактори впливу криз на життєздатність проєкту, що допомагає визначити виклики та можливості, сприяючи побудові індивідуальних рамок щодо сталого впровадження проєктів в кризових ситуаціях; взаємозалежності між глобальними кризами, геополітичною динамікою та сталістю проєкту, пропонуючи нові знання, методології та інструменти організаціям, що здійснюють свою діяльність у кризових та невизначених умовах.</w:t>
      </w:r>
    </w:p>
    <w:p w:rsidR="003E0610" w:rsidRPr="00171DBB" w:rsidRDefault="003E0610" w:rsidP="00E277C7">
      <w:pPr>
        <w:tabs>
          <w:tab w:val="left" w:pos="1134"/>
        </w:tabs>
        <w:spacing w:line="276" w:lineRule="auto"/>
        <w:ind w:firstLine="709"/>
        <w:jc w:val="both"/>
        <w:rPr>
          <w:b/>
          <w:i/>
          <w:color w:val="2E353D" w:themeColor="text1"/>
          <w:sz w:val="28"/>
          <w:szCs w:val="28"/>
        </w:rPr>
      </w:pPr>
      <w:r w:rsidRPr="00171DBB">
        <w:rPr>
          <w:b/>
          <w:i/>
          <w:color w:val="2E353D" w:themeColor="text1"/>
          <w:sz w:val="28"/>
          <w:szCs w:val="28"/>
        </w:rPr>
        <w:t>Назва підготовленої продукції та найвагоміших публікацій</w:t>
      </w:r>
    </w:p>
    <w:p w:rsidR="003E0610" w:rsidRPr="00171DBB" w:rsidRDefault="003E0610" w:rsidP="00E277C7">
      <w:pPr>
        <w:spacing w:line="276" w:lineRule="auto"/>
        <w:ind w:firstLine="709"/>
        <w:jc w:val="center"/>
        <w:rPr>
          <w:i/>
          <w:color w:val="2E353D" w:themeColor="text1"/>
          <w:sz w:val="28"/>
          <w:szCs w:val="28"/>
        </w:rPr>
      </w:pPr>
      <w:r w:rsidRPr="00171DBB">
        <w:rPr>
          <w:i/>
          <w:color w:val="2E353D" w:themeColor="text1"/>
          <w:sz w:val="28"/>
          <w:szCs w:val="28"/>
        </w:rPr>
        <w:t>Статті у виданнях, що входять до наукометричної бази даних Web Of Science Core Collection:</w:t>
      </w:r>
    </w:p>
    <w:p w:rsidR="003E0610" w:rsidRPr="00171DBB" w:rsidRDefault="003E0610" w:rsidP="00E277C7">
      <w:pPr>
        <w:spacing w:line="276" w:lineRule="auto"/>
        <w:ind w:firstLine="709"/>
        <w:jc w:val="both"/>
        <w:rPr>
          <w:color w:val="2E353D" w:themeColor="text1"/>
          <w:sz w:val="28"/>
          <w:szCs w:val="28"/>
          <w:u w:val="single"/>
        </w:rPr>
      </w:pPr>
      <w:r w:rsidRPr="00171DBB">
        <w:rPr>
          <w:color w:val="2E353D" w:themeColor="text1"/>
          <w:sz w:val="28"/>
          <w:szCs w:val="28"/>
        </w:rPr>
        <w:t>1.</w:t>
      </w:r>
      <w:r w:rsidR="00FE2380">
        <w:rPr>
          <w:color w:val="2E353D" w:themeColor="text1"/>
          <w:sz w:val="28"/>
          <w:szCs w:val="28"/>
        </w:rPr>
        <w:t> </w:t>
      </w:r>
      <w:r w:rsidRPr="00171DBB">
        <w:rPr>
          <w:color w:val="2E353D" w:themeColor="text1"/>
          <w:sz w:val="28"/>
          <w:szCs w:val="28"/>
        </w:rPr>
        <w:t>Plotnichenko,</w:t>
      </w:r>
      <w:r w:rsidR="00FE2380">
        <w:rPr>
          <w:color w:val="2E353D" w:themeColor="text1"/>
          <w:sz w:val="28"/>
          <w:szCs w:val="28"/>
        </w:rPr>
        <w:t> </w:t>
      </w:r>
      <w:r w:rsidRPr="00171DBB">
        <w:rPr>
          <w:color w:val="2E353D" w:themeColor="text1"/>
          <w:sz w:val="28"/>
          <w:szCs w:val="28"/>
        </w:rPr>
        <w:t>S., Kitsak,</w:t>
      </w:r>
      <w:r w:rsidR="00FE2380">
        <w:rPr>
          <w:color w:val="2E353D" w:themeColor="text1"/>
          <w:sz w:val="28"/>
          <w:szCs w:val="28"/>
        </w:rPr>
        <w:t> </w:t>
      </w:r>
      <w:r w:rsidRPr="00171DBB">
        <w:rPr>
          <w:color w:val="2E353D" w:themeColor="text1"/>
          <w:sz w:val="28"/>
          <w:szCs w:val="28"/>
        </w:rPr>
        <w:t>T., Rosłoń,</w:t>
      </w:r>
      <w:r w:rsidR="00FE2380">
        <w:rPr>
          <w:color w:val="2E353D" w:themeColor="text1"/>
          <w:sz w:val="28"/>
          <w:szCs w:val="28"/>
        </w:rPr>
        <w:t> </w:t>
      </w:r>
      <w:r w:rsidRPr="00171DBB">
        <w:rPr>
          <w:color w:val="2E353D" w:themeColor="text1"/>
          <w:sz w:val="28"/>
          <w:szCs w:val="28"/>
        </w:rPr>
        <w:t>D., Pasichnyi,</w:t>
      </w:r>
      <w:r w:rsidR="00FE2380">
        <w:rPr>
          <w:color w:val="2E353D" w:themeColor="text1"/>
          <w:sz w:val="28"/>
          <w:szCs w:val="28"/>
        </w:rPr>
        <w:t> </w:t>
      </w:r>
      <w:r w:rsidRPr="00171DBB">
        <w:rPr>
          <w:color w:val="2E353D" w:themeColor="text1"/>
          <w:sz w:val="28"/>
          <w:szCs w:val="28"/>
        </w:rPr>
        <w:t>R., Rudyk,</w:t>
      </w:r>
      <w:r w:rsidR="00FE2380">
        <w:rPr>
          <w:color w:val="2E353D" w:themeColor="text1"/>
          <w:sz w:val="28"/>
          <w:szCs w:val="28"/>
        </w:rPr>
        <w:t> </w:t>
      </w:r>
      <w:r w:rsidRPr="00171DBB">
        <w:rPr>
          <w:color w:val="2E353D" w:themeColor="text1"/>
          <w:sz w:val="28"/>
          <w:szCs w:val="28"/>
        </w:rPr>
        <w:t xml:space="preserve">O., </w:t>
      </w:r>
      <w:r w:rsidRPr="00171DBB">
        <w:rPr>
          <w:b/>
          <w:color w:val="2E353D" w:themeColor="text1"/>
          <w:sz w:val="28"/>
          <w:szCs w:val="28"/>
        </w:rPr>
        <w:t>Oliinyk</w:t>
      </w:r>
      <w:r w:rsidR="00FE2380">
        <w:rPr>
          <w:b/>
          <w:color w:val="2E353D" w:themeColor="text1"/>
          <w:sz w:val="28"/>
          <w:szCs w:val="28"/>
        </w:rPr>
        <w:t>, </w:t>
      </w:r>
      <w:r w:rsidRPr="00171DBB">
        <w:rPr>
          <w:b/>
          <w:color w:val="2E353D" w:themeColor="text1"/>
          <w:sz w:val="28"/>
          <w:szCs w:val="28"/>
        </w:rPr>
        <w:t>N</w:t>
      </w:r>
      <w:r w:rsidRPr="00171DBB">
        <w:rPr>
          <w:color w:val="2E353D" w:themeColor="text1"/>
          <w:sz w:val="28"/>
          <w:szCs w:val="28"/>
        </w:rPr>
        <w:t>. Systemic Risks of Financial Management in the International Proj</w:t>
      </w:r>
      <w:r w:rsidR="00FD423D">
        <w:rPr>
          <w:color w:val="2E353D" w:themeColor="text1"/>
          <w:sz w:val="28"/>
          <w:szCs w:val="28"/>
        </w:rPr>
        <w:t>ЄКТС</w:t>
      </w:r>
      <w:r w:rsidRPr="00171DBB">
        <w:rPr>
          <w:color w:val="2E353D" w:themeColor="text1"/>
          <w:sz w:val="28"/>
          <w:szCs w:val="28"/>
        </w:rPr>
        <w:t xml:space="preserve">: Global Investments and Financial Management as a Component of National Security. </w:t>
      </w:r>
      <w:r w:rsidRPr="00171DBB">
        <w:rPr>
          <w:i/>
          <w:color w:val="2E353D" w:themeColor="text1"/>
          <w:sz w:val="28"/>
          <w:szCs w:val="28"/>
        </w:rPr>
        <w:t>Economic Affairs</w:t>
      </w:r>
      <w:r w:rsidR="00FE2380">
        <w:rPr>
          <w:color w:val="2E353D" w:themeColor="text1"/>
          <w:sz w:val="28"/>
          <w:szCs w:val="28"/>
        </w:rPr>
        <w:t>. 2024.</w:t>
      </w:r>
      <w:r w:rsidRPr="00171DBB">
        <w:rPr>
          <w:color w:val="2E353D" w:themeColor="text1"/>
          <w:sz w:val="28"/>
          <w:szCs w:val="28"/>
        </w:rPr>
        <w:t xml:space="preserve"> Vol. 69(01), </w:t>
      </w:r>
      <w:r w:rsidR="00FE2380" w:rsidRPr="00171DBB">
        <w:rPr>
          <w:color w:val="2E353D" w:themeColor="text1"/>
          <w:sz w:val="28"/>
          <w:szCs w:val="28"/>
        </w:rPr>
        <w:t>PP</w:t>
      </w:r>
      <w:r w:rsidRPr="00171DBB">
        <w:rPr>
          <w:color w:val="2E353D" w:themeColor="text1"/>
          <w:sz w:val="28"/>
          <w:szCs w:val="28"/>
        </w:rPr>
        <w:t>. 579–591, March 2024. DOI</w:t>
      </w:r>
      <w:r w:rsidR="00FE2380">
        <w:rPr>
          <w:color w:val="2E353D" w:themeColor="text1"/>
          <w:sz w:val="28"/>
          <w:szCs w:val="28"/>
        </w:rPr>
        <w:t> </w:t>
      </w:r>
      <w:r w:rsidRPr="00171DBB">
        <w:rPr>
          <w:color w:val="2E353D" w:themeColor="text1"/>
          <w:sz w:val="28"/>
          <w:szCs w:val="28"/>
        </w:rPr>
        <w:t xml:space="preserve">: </w:t>
      </w:r>
      <w:hyperlink r:id="rId35">
        <w:r w:rsidRPr="00171DBB">
          <w:rPr>
            <w:color w:val="2E353D" w:themeColor="text1"/>
            <w:sz w:val="28"/>
            <w:szCs w:val="28"/>
            <w:u w:val="single"/>
          </w:rPr>
          <w:t>https://doi.org/</w:t>
        </w:r>
      </w:hyperlink>
      <w:r w:rsidRPr="00171DBB">
        <w:rPr>
          <w:color w:val="2E353D" w:themeColor="text1"/>
          <w:sz w:val="28"/>
          <w:szCs w:val="28"/>
          <w:u w:val="single"/>
        </w:rPr>
        <w:t xml:space="preserve">10.46852/0424-2513.2.2024.20. </w:t>
      </w:r>
    </w:p>
    <w:p w:rsidR="003E0610" w:rsidRPr="00171DBB" w:rsidRDefault="003E0610" w:rsidP="00E277C7">
      <w:pPr>
        <w:spacing w:line="276" w:lineRule="auto"/>
        <w:ind w:firstLine="709"/>
        <w:jc w:val="both"/>
        <w:rPr>
          <w:color w:val="2E353D" w:themeColor="text1"/>
          <w:sz w:val="28"/>
          <w:szCs w:val="28"/>
        </w:rPr>
      </w:pPr>
      <w:r w:rsidRPr="00171DBB">
        <w:rPr>
          <w:color w:val="2E353D" w:themeColor="text1"/>
          <w:sz w:val="28"/>
          <w:szCs w:val="28"/>
        </w:rPr>
        <w:t>2. Bryzhak</w:t>
      </w:r>
      <w:r w:rsidR="008354FE">
        <w:rPr>
          <w:color w:val="2E353D" w:themeColor="text1"/>
          <w:sz w:val="28"/>
          <w:szCs w:val="28"/>
        </w:rPr>
        <w:t> </w:t>
      </w:r>
      <w:r w:rsidR="008354FE" w:rsidRPr="00171DBB">
        <w:rPr>
          <w:color w:val="2E353D" w:themeColor="text1"/>
          <w:sz w:val="28"/>
          <w:szCs w:val="28"/>
        </w:rPr>
        <w:t>N</w:t>
      </w:r>
      <w:r w:rsidR="008354FE">
        <w:rPr>
          <w:color w:val="2E353D" w:themeColor="text1"/>
          <w:sz w:val="28"/>
          <w:szCs w:val="28"/>
        </w:rPr>
        <w:t>.</w:t>
      </w:r>
      <w:r w:rsidRPr="00171DBB">
        <w:rPr>
          <w:color w:val="2E353D" w:themeColor="text1"/>
          <w:sz w:val="28"/>
          <w:szCs w:val="28"/>
        </w:rPr>
        <w:t>, Bopko</w:t>
      </w:r>
      <w:r w:rsidR="008354FE">
        <w:rPr>
          <w:color w:val="2E353D" w:themeColor="text1"/>
          <w:sz w:val="28"/>
          <w:szCs w:val="28"/>
        </w:rPr>
        <w:t> І.</w:t>
      </w:r>
      <w:r w:rsidRPr="00171DBB">
        <w:rPr>
          <w:color w:val="2E353D" w:themeColor="text1"/>
          <w:sz w:val="28"/>
          <w:szCs w:val="28"/>
        </w:rPr>
        <w:t>, Chałas</w:t>
      </w:r>
      <w:r w:rsidR="008354FE">
        <w:rPr>
          <w:color w:val="2E353D" w:themeColor="text1"/>
          <w:sz w:val="28"/>
          <w:szCs w:val="28"/>
        </w:rPr>
        <w:t> К.</w:t>
      </w:r>
      <w:r w:rsidRPr="00171DBB">
        <w:rPr>
          <w:color w:val="2E353D" w:themeColor="text1"/>
          <w:sz w:val="28"/>
          <w:szCs w:val="28"/>
        </w:rPr>
        <w:t xml:space="preserve">, </w:t>
      </w:r>
      <w:r w:rsidRPr="00171DBB">
        <w:rPr>
          <w:b/>
          <w:color w:val="2E353D" w:themeColor="text1"/>
          <w:sz w:val="28"/>
          <w:szCs w:val="28"/>
        </w:rPr>
        <w:t>Dubinina</w:t>
      </w:r>
      <w:r w:rsidR="008354FE">
        <w:rPr>
          <w:b/>
          <w:color w:val="2E353D" w:themeColor="text1"/>
          <w:sz w:val="28"/>
          <w:szCs w:val="28"/>
        </w:rPr>
        <w:t> О.</w:t>
      </w:r>
      <w:r w:rsidRPr="00171DBB">
        <w:rPr>
          <w:color w:val="2E353D" w:themeColor="text1"/>
          <w:sz w:val="28"/>
          <w:szCs w:val="28"/>
        </w:rPr>
        <w:t>, Tsybanyuk</w:t>
      </w:r>
      <w:r w:rsidR="008354FE">
        <w:rPr>
          <w:color w:val="2E353D" w:themeColor="text1"/>
          <w:sz w:val="28"/>
          <w:szCs w:val="28"/>
        </w:rPr>
        <w:t> О.</w:t>
      </w:r>
      <w:r w:rsidRPr="00171DBB">
        <w:rPr>
          <w:color w:val="2E353D" w:themeColor="text1"/>
          <w:sz w:val="28"/>
          <w:szCs w:val="28"/>
        </w:rPr>
        <w:t xml:space="preserve"> Effectiveness of Extra-curricular Activities in the Self-Development of Primary School Students, </w:t>
      </w:r>
      <w:r w:rsidRPr="00171DBB">
        <w:rPr>
          <w:i/>
          <w:color w:val="2E353D" w:themeColor="text1"/>
          <w:sz w:val="28"/>
          <w:szCs w:val="28"/>
        </w:rPr>
        <w:t>International Journal of Education and Information Technologies</w:t>
      </w:r>
      <w:r w:rsidRPr="00171DBB">
        <w:rPr>
          <w:color w:val="2E353D" w:themeColor="text1"/>
          <w:sz w:val="28"/>
          <w:szCs w:val="28"/>
        </w:rPr>
        <w:t xml:space="preserve">, 2024. </w:t>
      </w:r>
      <w:r w:rsidR="00FA0E2D" w:rsidRPr="00171DBB">
        <w:rPr>
          <w:color w:val="2E353D" w:themeColor="text1"/>
          <w:sz w:val="28"/>
          <w:szCs w:val="28"/>
        </w:rPr>
        <w:t>V</w:t>
      </w:r>
      <w:r w:rsidRPr="00171DBB">
        <w:rPr>
          <w:color w:val="2E353D" w:themeColor="text1"/>
          <w:sz w:val="28"/>
          <w:szCs w:val="28"/>
        </w:rPr>
        <w:t>ol.</w:t>
      </w:r>
      <w:r w:rsidR="00FA0E2D">
        <w:rPr>
          <w:color w:val="2E353D" w:themeColor="text1"/>
          <w:sz w:val="28"/>
          <w:szCs w:val="28"/>
        </w:rPr>
        <w:t> </w:t>
      </w:r>
      <w:r w:rsidRPr="00171DBB">
        <w:rPr>
          <w:color w:val="2E353D" w:themeColor="text1"/>
          <w:sz w:val="28"/>
          <w:szCs w:val="28"/>
        </w:rPr>
        <w:t>18</w:t>
      </w:r>
      <w:r w:rsidR="00FA0E2D">
        <w:rPr>
          <w:color w:val="2E353D" w:themeColor="text1"/>
          <w:sz w:val="28"/>
          <w:szCs w:val="28"/>
        </w:rPr>
        <w:t xml:space="preserve"> Р</w:t>
      </w:r>
      <w:r w:rsidRPr="00171DBB">
        <w:rPr>
          <w:color w:val="2E353D" w:themeColor="text1"/>
          <w:sz w:val="28"/>
          <w:szCs w:val="28"/>
        </w:rPr>
        <w:t>p. 64–74</w:t>
      </w:r>
      <w:r w:rsidR="00FA0E2D">
        <w:rPr>
          <w:color w:val="2E353D" w:themeColor="text1"/>
          <w:sz w:val="28"/>
          <w:szCs w:val="28"/>
        </w:rPr>
        <w:t>.</w:t>
      </w:r>
      <w:r w:rsidRPr="00171DBB">
        <w:rPr>
          <w:color w:val="2E353D" w:themeColor="text1"/>
          <w:sz w:val="28"/>
          <w:szCs w:val="28"/>
        </w:rPr>
        <w:t xml:space="preserve"> </w:t>
      </w:r>
    </w:p>
    <w:p w:rsidR="003E0610" w:rsidRPr="00171DBB" w:rsidRDefault="003E0610" w:rsidP="00E277C7">
      <w:pPr>
        <w:spacing w:line="276" w:lineRule="auto"/>
        <w:ind w:firstLine="709"/>
        <w:jc w:val="center"/>
        <w:rPr>
          <w:i/>
          <w:color w:val="2E353D" w:themeColor="text1"/>
          <w:sz w:val="28"/>
          <w:szCs w:val="28"/>
        </w:rPr>
      </w:pPr>
      <w:r w:rsidRPr="00171DBB">
        <w:rPr>
          <w:i/>
          <w:color w:val="2E353D" w:themeColor="text1"/>
          <w:sz w:val="28"/>
          <w:szCs w:val="28"/>
        </w:rPr>
        <w:t>Статті у виданнях, що входять до наукометричної бази даних Scopus</w:t>
      </w:r>
    </w:p>
    <w:p w:rsidR="003E0610" w:rsidRPr="00171DBB" w:rsidRDefault="003E0610" w:rsidP="00E277C7">
      <w:pPr>
        <w:spacing w:line="276" w:lineRule="auto"/>
        <w:ind w:firstLine="709"/>
        <w:jc w:val="both"/>
        <w:rPr>
          <w:color w:val="2E353D" w:themeColor="text1"/>
          <w:sz w:val="28"/>
          <w:szCs w:val="28"/>
        </w:rPr>
      </w:pPr>
      <w:r w:rsidRPr="00171DBB">
        <w:rPr>
          <w:color w:val="2E353D" w:themeColor="text1"/>
          <w:sz w:val="28"/>
          <w:szCs w:val="28"/>
        </w:rPr>
        <w:lastRenderedPageBreak/>
        <w:t>1. Smutchak</w:t>
      </w:r>
      <w:r w:rsidR="008354FE">
        <w:rPr>
          <w:color w:val="2E353D" w:themeColor="text1"/>
          <w:sz w:val="28"/>
          <w:szCs w:val="28"/>
        </w:rPr>
        <w:t> </w:t>
      </w:r>
      <w:r w:rsidRPr="00171DBB">
        <w:rPr>
          <w:color w:val="2E353D" w:themeColor="text1"/>
          <w:sz w:val="28"/>
          <w:szCs w:val="28"/>
        </w:rPr>
        <w:t xml:space="preserve">Z., Burlaienko </w:t>
      </w:r>
      <w:r w:rsidRPr="00171DBB">
        <w:rPr>
          <w:b/>
          <w:color w:val="2E353D" w:themeColor="text1"/>
          <w:sz w:val="28"/>
          <w:szCs w:val="28"/>
        </w:rPr>
        <w:t>T., Dubinina</w:t>
      </w:r>
      <w:r w:rsidR="008354FE">
        <w:rPr>
          <w:color w:val="2E353D" w:themeColor="text1"/>
          <w:sz w:val="28"/>
          <w:szCs w:val="28"/>
        </w:rPr>
        <w:t> </w:t>
      </w:r>
      <w:r w:rsidRPr="00171DBB">
        <w:rPr>
          <w:color w:val="2E353D" w:themeColor="text1"/>
          <w:sz w:val="28"/>
          <w:szCs w:val="28"/>
        </w:rPr>
        <w:t>O., Morozova</w:t>
      </w:r>
      <w:r w:rsidR="008354FE">
        <w:rPr>
          <w:color w:val="2E353D" w:themeColor="text1"/>
          <w:sz w:val="28"/>
          <w:szCs w:val="28"/>
        </w:rPr>
        <w:t> </w:t>
      </w:r>
      <w:r w:rsidRPr="00171DBB">
        <w:rPr>
          <w:color w:val="2E353D" w:themeColor="text1"/>
          <w:sz w:val="28"/>
          <w:szCs w:val="28"/>
        </w:rPr>
        <w:t>M., Chalas</w:t>
      </w:r>
      <w:r w:rsidR="008354FE">
        <w:rPr>
          <w:color w:val="2E353D" w:themeColor="text1"/>
          <w:sz w:val="28"/>
          <w:szCs w:val="28"/>
        </w:rPr>
        <w:t> </w:t>
      </w:r>
      <w:r w:rsidRPr="00171DBB">
        <w:rPr>
          <w:color w:val="2E353D" w:themeColor="text1"/>
          <w:sz w:val="28"/>
          <w:szCs w:val="28"/>
        </w:rPr>
        <w:t>K. Motivation for Self-Development and Formation of Professional Competence Under the Conditions of the Digital Economy. In: Alareeni,</w:t>
      </w:r>
      <w:r w:rsidR="008354FE">
        <w:rPr>
          <w:color w:val="2E353D" w:themeColor="text1"/>
          <w:sz w:val="28"/>
          <w:szCs w:val="28"/>
        </w:rPr>
        <w:t> </w:t>
      </w:r>
      <w:r w:rsidRPr="00171DBB">
        <w:rPr>
          <w:color w:val="2E353D" w:themeColor="text1"/>
          <w:sz w:val="28"/>
          <w:szCs w:val="28"/>
        </w:rPr>
        <w:t>B., Elgedawy,</w:t>
      </w:r>
      <w:r w:rsidR="008354FE">
        <w:rPr>
          <w:color w:val="2E353D" w:themeColor="text1"/>
          <w:sz w:val="28"/>
          <w:szCs w:val="28"/>
        </w:rPr>
        <w:t> </w:t>
      </w:r>
      <w:r w:rsidRPr="00171DBB">
        <w:rPr>
          <w:color w:val="2E353D" w:themeColor="text1"/>
          <w:sz w:val="28"/>
          <w:szCs w:val="28"/>
        </w:rPr>
        <w:t xml:space="preserve">I. (eds) Opportunities and Risks in AI for Business Development. </w:t>
      </w:r>
      <w:r w:rsidRPr="008354FE">
        <w:rPr>
          <w:i/>
          <w:color w:val="2E353D" w:themeColor="text1"/>
          <w:sz w:val="28"/>
          <w:szCs w:val="28"/>
        </w:rPr>
        <w:t>Studies in Systems, Decision and Control</w:t>
      </w:r>
      <w:r w:rsidR="00FE2380">
        <w:rPr>
          <w:color w:val="2E353D" w:themeColor="text1"/>
          <w:sz w:val="28"/>
          <w:szCs w:val="28"/>
        </w:rPr>
        <w:t>. 2024.</w:t>
      </w:r>
      <w:r w:rsidRPr="00171DBB">
        <w:rPr>
          <w:color w:val="2E353D" w:themeColor="text1"/>
          <w:sz w:val="28"/>
          <w:szCs w:val="28"/>
        </w:rPr>
        <w:t xml:space="preserve"> </w:t>
      </w:r>
      <w:r w:rsidR="00FE2380" w:rsidRPr="00171DBB">
        <w:rPr>
          <w:color w:val="2E353D" w:themeColor="text1"/>
          <w:sz w:val="28"/>
          <w:szCs w:val="28"/>
        </w:rPr>
        <w:t>V</w:t>
      </w:r>
      <w:r w:rsidRPr="00171DBB">
        <w:rPr>
          <w:color w:val="2E353D" w:themeColor="text1"/>
          <w:sz w:val="28"/>
          <w:szCs w:val="28"/>
        </w:rPr>
        <w:t>ol</w:t>
      </w:r>
      <w:r w:rsidR="00FE2380">
        <w:rPr>
          <w:color w:val="2E353D" w:themeColor="text1"/>
          <w:sz w:val="28"/>
          <w:szCs w:val="28"/>
        </w:rPr>
        <w:t>. </w:t>
      </w:r>
      <w:r w:rsidRPr="00171DBB">
        <w:rPr>
          <w:color w:val="2E353D" w:themeColor="text1"/>
          <w:sz w:val="28"/>
          <w:szCs w:val="28"/>
        </w:rPr>
        <w:t>546. DOI</w:t>
      </w:r>
      <w:r w:rsidR="00FE2380">
        <w:rPr>
          <w:color w:val="2E353D" w:themeColor="text1"/>
          <w:sz w:val="28"/>
          <w:szCs w:val="28"/>
        </w:rPr>
        <w:t> </w:t>
      </w:r>
      <w:r w:rsidRPr="00171DBB">
        <w:rPr>
          <w:color w:val="2E353D" w:themeColor="text1"/>
          <w:sz w:val="28"/>
          <w:szCs w:val="28"/>
        </w:rPr>
        <w:t xml:space="preserve">: </w:t>
      </w:r>
      <w:hyperlink r:id="rId36">
        <w:r w:rsidRPr="00171DBB">
          <w:rPr>
            <w:color w:val="2E353D" w:themeColor="text1"/>
            <w:sz w:val="28"/>
            <w:szCs w:val="28"/>
          </w:rPr>
          <w:t>https://doi.org/10.1007/978-3-031-65207-3_50</w:t>
        </w:r>
      </w:hyperlink>
      <w:r w:rsidRPr="00171DBB">
        <w:rPr>
          <w:color w:val="2E353D" w:themeColor="text1"/>
          <w:sz w:val="28"/>
          <w:szCs w:val="28"/>
        </w:rPr>
        <w:t xml:space="preserve"> </w:t>
      </w:r>
    </w:p>
    <w:p w:rsidR="003E0610" w:rsidRPr="00171DBB" w:rsidRDefault="003E0610" w:rsidP="00E277C7">
      <w:pPr>
        <w:spacing w:line="276" w:lineRule="auto"/>
        <w:ind w:firstLine="709"/>
        <w:jc w:val="both"/>
        <w:rPr>
          <w:color w:val="2E353D" w:themeColor="text1"/>
          <w:sz w:val="28"/>
          <w:szCs w:val="28"/>
        </w:rPr>
      </w:pPr>
      <w:r w:rsidRPr="00171DBB">
        <w:rPr>
          <w:color w:val="2E353D" w:themeColor="text1"/>
          <w:sz w:val="28"/>
          <w:szCs w:val="28"/>
        </w:rPr>
        <w:t>2.</w:t>
      </w:r>
      <w:r w:rsidRPr="00171DBB">
        <w:rPr>
          <w:color w:val="2E353D" w:themeColor="text1"/>
          <w:sz w:val="14"/>
          <w:szCs w:val="14"/>
        </w:rPr>
        <w:t> </w:t>
      </w:r>
      <w:r w:rsidRPr="00171DBB">
        <w:rPr>
          <w:color w:val="2E353D" w:themeColor="text1"/>
          <w:sz w:val="28"/>
          <w:szCs w:val="28"/>
        </w:rPr>
        <w:t>Smutchak Z., Burlaienko</w:t>
      </w:r>
      <w:r w:rsidR="008354FE">
        <w:rPr>
          <w:color w:val="2E353D" w:themeColor="text1"/>
          <w:sz w:val="28"/>
          <w:szCs w:val="28"/>
        </w:rPr>
        <w:t> </w:t>
      </w:r>
      <w:r w:rsidRPr="00171DBB">
        <w:rPr>
          <w:color w:val="2E353D" w:themeColor="text1"/>
          <w:sz w:val="28"/>
          <w:szCs w:val="28"/>
        </w:rPr>
        <w:t xml:space="preserve">T., </w:t>
      </w:r>
      <w:r w:rsidRPr="00171DBB">
        <w:rPr>
          <w:b/>
          <w:color w:val="2E353D" w:themeColor="text1"/>
          <w:sz w:val="28"/>
          <w:szCs w:val="28"/>
        </w:rPr>
        <w:t>Dubinina O.</w:t>
      </w:r>
      <w:r w:rsidRPr="00171DBB">
        <w:rPr>
          <w:color w:val="2E353D" w:themeColor="text1"/>
          <w:sz w:val="28"/>
          <w:szCs w:val="28"/>
        </w:rPr>
        <w:t>, Morozova M., Postoieva</w:t>
      </w:r>
      <w:r w:rsidR="008354FE">
        <w:rPr>
          <w:color w:val="2E353D" w:themeColor="text1"/>
          <w:sz w:val="28"/>
          <w:szCs w:val="28"/>
        </w:rPr>
        <w:t> </w:t>
      </w:r>
      <w:r w:rsidRPr="00171DBB">
        <w:rPr>
          <w:color w:val="2E353D" w:themeColor="text1"/>
          <w:sz w:val="28"/>
          <w:szCs w:val="28"/>
        </w:rPr>
        <w:t xml:space="preserve">O.  Digitalization of educational technologies in Ukraine: challenges and perspectives. ‎2nd International Conference on Science, Engineering and Advanced ‎Technology (ICSEAT 2024)‎’ proceedings. </w:t>
      </w:r>
      <w:r w:rsidRPr="00FE2380">
        <w:rPr>
          <w:color w:val="2E353D" w:themeColor="text1"/>
          <w:sz w:val="28"/>
          <w:szCs w:val="28"/>
        </w:rPr>
        <w:t>Gulf University, Bahrain,</w:t>
      </w:r>
      <w:r w:rsidRPr="00171DBB">
        <w:rPr>
          <w:color w:val="2E353D" w:themeColor="text1"/>
          <w:sz w:val="28"/>
          <w:szCs w:val="28"/>
        </w:rPr>
        <w:t xml:space="preserve"> May 8-9, 2024. </w:t>
      </w:r>
      <w:r w:rsidRPr="00FE2380">
        <w:rPr>
          <w:i/>
          <w:color w:val="2E353D" w:themeColor="text1"/>
          <w:sz w:val="28"/>
          <w:szCs w:val="28"/>
        </w:rPr>
        <w:t>Innovative and Intelligent Digital Technologies; Towards an Increased Efficiency</w:t>
      </w:r>
      <w:r w:rsidR="00FE2380">
        <w:rPr>
          <w:color w:val="2E353D" w:themeColor="text1"/>
          <w:sz w:val="28"/>
          <w:szCs w:val="28"/>
        </w:rPr>
        <w:t>. 2024.</w:t>
      </w:r>
      <w:r w:rsidRPr="00171DBB">
        <w:rPr>
          <w:color w:val="2E353D" w:themeColor="text1"/>
          <w:sz w:val="28"/>
          <w:szCs w:val="28"/>
        </w:rPr>
        <w:t xml:space="preserve"> Vol</w:t>
      </w:r>
      <w:r w:rsidR="001822A0">
        <w:rPr>
          <w:color w:val="2E353D" w:themeColor="text1"/>
          <w:sz w:val="28"/>
          <w:szCs w:val="28"/>
        </w:rPr>
        <w:t>. 1.</w:t>
      </w:r>
      <w:r w:rsidRPr="00171DBB">
        <w:rPr>
          <w:color w:val="2E353D" w:themeColor="text1"/>
          <w:sz w:val="28"/>
          <w:szCs w:val="28"/>
        </w:rPr>
        <w:t xml:space="preserve"> ISBN978-3-031-70398-0 </w:t>
      </w:r>
    </w:p>
    <w:p w:rsidR="003E0610" w:rsidRPr="00171DBB" w:rsidRDefault="003E0610" w:rsidP="00E277C7">
      <w:pPr>
        <w:tabs>
          <w:tab w:val="left" w:pos="1134"/>
        </w:tabs>
        <w:spacing w:line="276" w:lineRule="auto"/>
        <w:ind w:firstLine="709"/>
        <w:jc w:val="center"/>
        <w:rPr>
          <w:i/>
          <w:color w:val="2E353D" w:themeColor="text1"/>
          <w:sz w:val="28"/>
          <w:szCs w:val="28"/>
        </w:rPr>
      </w:pPr>
      <w:r w:rsidRPr="00171DBB">
        <w:rPr>
          <w:i/>
          <w:color w:val="2E353D" w:themeColor="text1"/>
          <w:sz w:val="28"/>
          <w:szCs w:val="28"/>
        </w:rPr>
        <w:t>Монографії:</w:t>
      </w:r>
    </w:p>
    <w:p w:rsidR="003E0610" w:rsidRPr="00171DBB" w:rsidRDefault="003E0610" w:rsidP="00E277C7">
      <w:pPr>
        <w:spacing w:line="276" w:lineRule="auto"/>
        <w:ind w:firstLine="709"/>
        <w:jc w:val="both"/>
        <w:rPr>
          <w:color w:val="2E353D" w:themeColor="text1"/>
          <w:sz w:val="28"/>
          <w:szCs w:val="28"/>
        </w:rPr>
      </w:pPr>
      <w:r w:rsidRPr="00171DBB">
        <w:rPr>
          <w:color w:val="2E353D" w:themeColor="text1"/>
          <w:sz w:val="28"/>
          <w:szCs w:val="28"/>
        </w:rPr>
        <w:t>1.</w:t>
      </w:r>
      <w:r w:rsidRPr="00171DBB">
        <w:rPr>
          <w:i/>
          <w:color w:val="2E353D" w:themeColor="text1"/>
          <w:sz w:val="28"/>
          <w:szCs w:val="28"/>
        </w:rPr>
        <w:t> </w:t>
      </w:r>
      <w:r w:rsidRPr="00171DBB">
        <w:rPr>
          <w:color w:val="2E353D" w:themeColor="text1"/>
          <w:sz w:val="28"/>
          <w:szCs w:val="28"/>
        </w:rPr>
        <w:t>Муранова</w:t>
      </w:r>
      <w:r w:rsidR="008354FE">
        <w:rPr>
          <w:color w:val="2E353D" w:themeColor="text1"/>
          <w:sz w:val="28"/>
          <w:szCs w:val="28"/>
        </w:rPr>
        <w:t> </w:t>
      </w:r>
      <w:r w:rsidRPr="00171DBB">
        <w:rPr>
          <w:color w:val="2E353D" w:themeColor="text1"/>
          <w:sz w:val="28"/>
          <w:szCs w:val="28"/>
        </w:rPr>
        <w:t>Н.,</w:t>
      </w:r>
      <w:r w:rsidRPr="00171DBB">
        <w:rPr>
          <w:b/>
          <w:color w:val="2E353D" w:themeColor="text1"/>
          <w:sz w:val="28"/>
          <w:szCs w:val="28"/>
        </w:rPr>
        <w:t xml:space="preserve"> Мороз В., Клиновий Д. </w:t>
      </w:r>
      <w:r w:rsidRPr="00171DBB">
        <w:rPr>
          <w:color w:val="2E353D" w:themeColor="text1"/>
          <w:sz w:val="28"/>
          <w:szCs w:val="28"/>
        </w:rPr>
        <w:t xml:space="preserve">Структурна модель цифрового хабу з підготовки цифрових лідерів на основі бізнес-екосистемного підходу. </w:t>
      </w:r>
      <w:r w:rsidRPr="00171DBB">
        <w:rPr>
          <w:i/>
          <w:color w:val="2E353D" w:themeColor="text1"/>
          <w:sz w:val="28"/>
          <w:szCs w:val="28"/>
        </w:rPr>
        <w:t>Освіта для цифрової трансформації суспільства</w:t>
      </w:r>
      <w:r w:rsidRPr="00171DBB">
        <w:rPr>
          <w:color w:val="2E353D" w:themeColor="text1"/>
          <w:sz w:val="28"/>
          <w:szCs w:val="28"/>
        </w:rPr>
        <w:t>: монографія. У 2 т. Т.</w:t>
      </w:r>
      <w:r w:rsidR="001F2454">
        <w:rPr>
          <w:color w:val="2E353D" w:themeColor="text1"/>
          <w:sz w:val="28"/>
          <w:szCs w:val="28"/>
        </w:rPr>
        <w:t> </w:t>
      </w:r>
      <w:r w:rsidRPr="00171DBB">
        <w:rPr>
          <w:color w:val="2E353D" w:themeColor="text1"/>
          <w:sz w:val="28"/>
          <w:szCs w:val="28"/>
        </w:rPr>
        <w:t>2</w:t>
      </w:r>
      <w:r w:rsidR="001822A0">
        <w:rPr>
          <w:color w:val="2E353D" w:themeColor="text1"/>
          <w:sz w:val="28"/>
          <w:szCs w:val="28"/>
        </w:rPr>
        <w:t xml:space="preserve"> </w:t>
      </w:r>
      <w:r w:rsidRPr="00171DBB">
        <w:rPr>
          <w:color w:val="2E353D" w:themeColor="text1"/>
          <w:sz w:val="28"/>
          <w:szCs w:val="28"/>
        </w:rPr>
        <w:t>; за наук.ред. В. Кременя, Н. Ничкало, Л. Лук’янової, Н. Лазаренко. Київ: ТОВ «Юрка Любченка». 2024. С. 277–288. URL</w:t>
      </w:r>
      <w:r w:rsidR="001822A0">
        <w:rPr>
          <w:color w:val="2E353D" w:themeColor="text1"/>
          <w:sz w:val="28"/>
          <w:szCs w:val="28"/>
        </w:rPr>
        <w:t> </w:t>
      </w:r>
      <w:r w:rsidRPr="00171DBB">
        <w:rPr>
          <w:color w:val="2E353D" w:themeColor="text1"/>
          <w:sz w:val="28"/>
          <w:szCs w:val="28"/>
        </w:rPr>
        <w:t xml:space="preserve">: </w:t>
      </w:r>
      <w:hyperlink r:id="rId37">
        <w:r w:rsidRPr="00171DBB">
          <w:rPr>
            <w:color w:val="2E353D" w:themeColor="text1"/>
            <w:sz w:val="28"/>
            <w:szCs w:val="28"/>
            <w:u w:val="single"/>
          </w:rPr>
          <w:t>https://lib.iitta.gov.ua/id/eprint/742499/1/%D0%9C%D0%BE%D0%BD%D0%BE%D0%B3%D1%80%D0%B0%D1%84%D1%96%D1%8F_%D1%822_%D0%B5%D0%BB.pdf</w:t>
        </w:r>
      </w:hyperlink>
    </w:p>
    <w:p w:rsidR="003E0610" w:rsidRPr="00171DBB" w:rsidRDefault="003E0610" w:rsidP="00E277C7">
      <w:pPr>
        <w:spacing w:line="276" w:lineRule="auto"/>
        <w:ind w:firstLine="709"/>
        <w:jc w:val="both"/>
        <w:rPr>
          <w:color w:val="2E353D" w:themeColor="text1"/>
          <w:sz w:val="28"/>
          <w:szCs w:val="28"/>
        </w:rPr>
      </w:pPr>
      <w:r w:rsidRPr="00171DBB">
        <w:rPr>
          <w:color w:val="2E353D" w:themeColor="text1"/>
          <w:sz w:val="28"/>
          <w:szCs w:val="28"/>
        </w:rPr>
        <w:t xml:space="preserve">2. Особливості психічного здоров’я освітнього персоналу в умовах війни. </w:t>
      </w:r>
      <w:r w:rsidRPr="00171DBB">
        <w:rPr>
          <w:i/>
          <w:color w:val="2E353D" w:themeColor="text1"/>
          <w:sz w:val="28"/>
          <w:szCs w:val="28"/>
        </w:rPr>
        <w:t>Технології забезпечення психічного здоров’я та благополуччя освітнього персоналу в умовах війни та післявоєнного відновлення</w:t>
      </w:r>
      <w:r w:rsidRPr="00171DBB">
        <w:rPr>
          <w:color w:val="2E353D" w:themeColor="text1"/>
          <w:sz w:val="28"/>
          <w:szCs w:val="28"/>
        </w:rPr>
        <w:t>: монографія</w:t>
      </w:r>
      <w:r w:rsidR="001822A0">
        <w:rPr>
          <w:color w:val="2E353D" w:themeColor="text1"/>
          <w:sz w:val="28"/>
          <w:szCs w:val="28"/>
        </w:rPr>
        <w:t xml:space="preserve"> /</w:t>
      </w:r>
      <w:r w:rsidRPr="00171DBB">
        <w:rPr>
          <w:color w:val="2E353D" w:themeColor="text1"/>
          <w:sz w:val="28"/>
          <w:szCs w:val="28"/>
        </w:rPr>
        <w:t xml:space="preserve"> </w:t>
      </w:r>
      <w:r w:rsidR="001822A0" w:rsidRPr="00171DBB">
        <w:rPr>
          <w:color w:val="2E353D" w:themeColor="text1"/>
          <w:sz w:val="28"/>
          <w:szCs w:val="28"/>
        </w:rPr>
        <w:t>Л.М.</w:t>
      </w:r>
      <w:r w:rsidR="001822A0">
        <w:rPr>
          <w:color w:val="2E353D" w:themeColor="text1"/>
          <w:sz w:val="28"/>
          <w:szCs w:val="28"/>
        </w:rPr>
        <w:t> </w:t>
      </w:r>
      <w:r w:rsidR="001822A0" w:rsidRPr="00171DBB">
        <w:rPr>
          <w:color w:val="2E353D" w:themeColor="text1"/>
          <w:sz w:val="28"/>
          <w:szCs w:val="28"/>
        </w:rPr>
        <w:t>Карамушка, О.В.</w:t>
      </w:r>
      <w:r w:rsidR="001822A0">
        <w:rPr>
          <w:color w:val="2E353D" w:themeColor="text1"/>
          <w:sz w:val="28"/>
          <w:szCs w:val="28"/>
        </w:rPr>
        <w:t> </w:t>
      </w:r>
      <w:r w:rsidR="001822A0" w:rsidRPr="00171DBB">
        <w:rPr>
          <w:color w:val="2E353D" w:themeColor="text1"/>
          <w:sz w:val="28"/>
          <w:szCs w:val="28"/>
        </w:rPr>
        <w:t>Креденцер, К.В.</w:t>
      </w:r>
      <w:r w:rsidR="001822A0">
        <w:rPr>
          <w:color w:val="2E353D" w:themeColor="text1"/>
          <w:sz w:val="28"/>
          <w:szCs w:val="28"/>
        </w:rPr>
        <w:t> </w:t>
      </w:r>
      <w:r w:rsidR="001822A0" w:rsidRPr="00171DBB">
        <w:rPr>
          <w:color w:val="2E353D" w:themeColor="text1"/>
          <w:sz w:val="28"/>
          <w:szCs w:val="28"/>
        </w:rPr>
        <w:t xml:space="preserve">Терещенко, </w:t>
      </w:r>
      <w:r w:rsidR="001822A0" w:rsidRPr="00171DBB">
        <w:rPr>
          <w:b/>
          <w:color w:val="2E353D" w:themeColor="text1"/>
          <w:sz w:val="28"/>
          <w:szCs w:val="28"/>
        </w:rPr>
        <w:t>В.М.</w:t>
      </w:r>
      <w:r w:rsidR="001822A0">
        <w:rPr>
          <w:b/>
          <w:color w:val="2E353D" w:themeColor="text1"/>
          <w:sz w:val="28"/>
          <w:szCs w:val="28"/>
        </w:rPr>
        <w:t> </w:t>
      </w:r>
      <w:r w:rsidR="001822A0" w:rsidRPr="00171DBB">
        <w:rPr>
          <w:b/>
          <w:color w:val="2E353D" w:themeColor="text1"/>
          <w:sz w:val="28"/>
          <w:szCs w:val="28"/>
        </w:rPr>
        <w:t>Івкін</w:t>
      </w:r>
      <w:r w:rsidR="001822A0" w:rsidRPr="00171DBB">
        <w:rPr>
          <w:color w:val="2E353D" w:themeColor="text1"/>
          <w:sz w:val="28"/>
          <w:szCs w:val="28"/>
        </w:rPr>
        <w:t>, В.І.</w:t>
      </w:r>
      <w:r w:rsidR="001822A0">
        <w:rPr>
          <w:color w:val="2E353D" w:themeColor="text1"/>
          <w:sz w:val="28"/>
          <w:szCs w:val="28"/>
        </w:rPr>
        <w:t> </w:t>
      </w:r>
      <w:r w:rsidR="001822A0" w:rsidRPr="00171DBB">
        <w:rPr>
          <w:color w:val="2E353D" w:themeColor="text1"/>
          <w:sz w:val="28"/>
          <w:szCs w:val="28"/>
        </w:rPr>
        <w:t>Лагодзінська</w:t>
      </w:r>
      <w:r w:rsidR="001822A0">
        <w:rPr>
          <w:color w:val="2E353D" w:themeColor="text1"/>
          <w:sz w:val="28"/>
          <w:szCs w:val="28"/>
        </w:rPr>
        <w:t xml:space="preserve"> </w:t>
      </w:r>
      <w:r w:rsidRPr="00171DBB">
        <w:rPr>
          <w:color w:val="2E353D" w:themeColor="text1"/>
          <w:sz w:val="28"/>
          <w:szCs w:val="28"/>
        </w:rPr>
        <w:t>та ін.</w:t>
      </w:r>
      <w:r w:rsidR="001822A0">
        <w:rPr>
          <w:color w:val="2E353D" w:themeColor="text1"/>
          <w:sz w:val="28"/>
          <w:szCs w:val="28"/>
        </w:rPr>
        <w:t xml:space="preserve"> ; з</w:t>
      </w:r>
      <w:r w:rsidRPr="00171DBB">
        <w:rPr>
          <w:color w:val="2E353D" w:themeColor="text1"/>
          <w:sz w:val="28"/>
          <w:szCs w:val="28"/>
        </w:rPr>
        <w:t>а ред. Л.М.</w:t>
      </w:r>
      <w:r w:rsidR="001822A0">
        <w:rPr>
          <w:color w:val="2E353D" w:themeColor="text1"/>
          <w:sz w:val="28"/>
          <w:szCs w:val="28"/>
        </w:rPr>
        <w:t> </w:t>
      </w:r>
      <w:r w:rsidRPr="00171DBB">
        <w:rPr>
          <w:color w:val="2E353D" w:themeColor="text1"/>
          <w:sz w:val="28"/>
          <w:szCs w:val="28"/>
        </w:rPr>
        <w:t>Карамушки. Київ: Інститут психології імені Г.С.</w:t>
      </w:r>
      <w:r w:rsidR="001822A0">
        <w:rPr>
          <w:color w:val="2E353D" w:themeColor="text1"/>
          <w:sz w:val="28"/>
          <w:szCs w:val="28"/>
        </w:rPr>
        <w:t> </w:t>
      </w:r>
      <w:r w:rsidRPr="00171DBB">
        <w:rPr>
          <w:color w:val="2E353D" w:themeColor="text1"/>
          <w:sz w:val="28"/>
          <w:szCs w:val="28"/>
        </w:rPr>
        <w:t>Костюка НАПН України, 2024. С.</w:t>
      </w:r>
      <w:r w:rsidR="001822A0">
        <w:rPr>
          <w:color w:val="2E353D" w:themeColor="text1"/>
          <w:sz w:val="28"/>
          <w:szCs w:val="28"/>
        </w:rPr>
        <w:t> </w:t>
      </w:r>
      <w:r w:rsidRPr="00171DBB">
        <w:rPr>
          <w:color w:val="2E353D" w:themeColor="text1"/>
          <w:sz w:val="28"/>
          <w:szCs w:val="28"/>
        </w:rPr>
        <w:t xml:space="preserve">107–115. </w:t>
      </w:r>
    </w:p>
    <w:p w:rsidR="003E0610" w:rsidRPr="00171DBB" w:rsidRDefault="003E0610" w:rsidP="00E277C7">
      <w:pPr>
        <w:spacing w:line="276" w:lineRule="auto"/>
        <w:ind w:firstLine="709"/>
        <w:jc w:val="both"/>
        <w:rPr>
          <w:color w:val="2E353D" w:themeColor="text1"/>
          <w:sz w:val="28"/>
          <w:szCs w:val="28"/>
        </w:rPr>
      </w:pPr>
      <w:r w:rsidRPr="00171DBB">
        <w:rPr>
          <w:color w:val="2E353D" w:themeColor="text1"/>
          <w:sz w:val="28"/>
          <w:szCs w:val="28"/>
        </w:rPr>
        <w:t xml:space="preserve">3. Терещенко К.В., </w:t>
      </w:r>
      <w:r w:rsidRPr="00171DBB">
        <w:rPr>
          <w:b/>
          <w:color w:val="2E353D" w:themeColor="text1"/>
          <w:sz w:val="28"/>
          <w:szCs w:val="28"/>
        </w:rPr>
        <w:t>Івкін В.М.</w:t>
      </w:r>
      <w:r w:rsidRPr="00171DBB">
        <w:rPr>
          <w:color w:val="2E353D" w:themeColor="text1"/>
          <w:sz w:val="28"/>
          <w:szCs w:val="28"/>
        </w:rPr>
        <w:t xml:space="preserve"> Технологія розвитку толерантності до невизначеності як детермінанти забезпечення психічного здоров’я та благополуччя освітнього персоналу в умовах війни та післявоєнного відновлення. Особливості психічного здоров’я освітнього персоналу в умовах війни. </w:t>
      </w:r>
      <w:r w:rsidRPr="00171DBB">
        <w:rPr>
          <w:i/>
          <w:color w:val="2E353D" w:themeColor="text1"/>
          <w:sz w:val="28"/>
          <w:szCs w:val="28"/>
        </w:rPr>
        <w:t>Технології забезпечення психічного здоров’я та благополуччя освітнього персоналу в умовах війни та післявоєнного відновлення</w:t>
      </w:r>
      <w:r w:rsidRPr="00171DBB">
        <w:rPr>
          <w:color w:val="2E353D" w:themeColor="text1"/>
          <w:sz w:val="28"/>
          <w:szCs w:val="28"/>
        </w:rPr>
        <w:t>: монографія</w:t>
      </w:r>
      <w:r w:rsidR="008354FE">
        <w:rPr>
          <w:color w:val="2E353D" w:themeColor="text1"/>
          <w:sz w:val="28"/>
          <w:szCs w:val="28"/>
        </w:rPr>
        <w:t> / </w:t>
      </w:r>
      <w:r w:rsidRPr="00171DBB">
        <w:rPr>
          <w:color w:val="2E353D" w:themeColor="text1"/>
          <w:sz w:val="28"/>
          <w:szCs w:val="28"/>
        </w:rPr>
        <w:t xml:space="preserve">Л.М. Карамушка, О.В. Креденцер, К.В. Терещенко [та ін.] : за ред. Л.М. Карамушки. Київ: Інститут психології імені Г.С. Костюка НАПН України, 2024. С. 124–145. </w:t>
      </w:r>
    </w:p>
    <w:p w:rsidR="003E0610" w:rsidRPr="00171DBB" w:rsidRDefault="003E0610" w:rsidP="00E277C7">
      <w:pPr>
        <w:tabs>
          <w:tab w:val="left" w:pos="1134"/>
        </w:tabs>
        <w:spacing w:line="276" w:lineRule="auto"/>
        <w:ind w:firstLine="709"/>
        <w:jc w:val="both"/>
        <w:rPr>
          <w:color w:val="2E353D" w:themeColor="text1"/>
          <w:sz w:val="28"/>
          <w:szCs w:val="28"/>
        </w:rPr>
      </w:pPr>
      <w:r w:rsidRPr="00171DBB">
        <w:rPr>
          <w:color w:val="2E353D" w:themeColor="text1"/>
          <w:sz w:val="28"/>
          <w:szCs w:val="28"/>
        </w:rPr>
        <w:t>4. </w:t>
      </w:r>
      <w:r w:rsidRPr="00171DBB">
        <w:rPr>
          <w:b/>
          <w:color w:val="2E353D" w:themeColor="text1"/>
          <w:sz w:val="28"/>
          <w:szCs w:val="28"/>
        </w:rPr>
        <w:t>Dubinina</w:t>
      </w:r>
      <w:r w:rsidR="008354FE">
        <w:rPr>
          <w:b/>
          <w:color w:val="2E353D" w:themeColor="text1"/>
          <w:sz w:val="28"/>
          <w:szCs w:val="28"/>
        </w:rPr>
        <w:t> О</w:t>
      </w:r>
      <w:r w:rsidRPr="00171DBB">
        <w:rPr>
          <w:b/>
          <w:color w:val="2E353D" w:themeColor="text1"/>
          <w:sz w:val="28"/>
          <w:szCs w:val="28"/>
        </w:rPr>
        <w:t>.</w:t>
      </w:r>
      <w:r w:rsidRPr="00171DBB">
        <w:rPr>
          <w:color w:val="2E353D" w:themeColor="text1"/>
          <w:sz w:val="28"/>
          <w:szCs w:val="28"/>
        </w:rPr>
        <w:t xml:space="preserve"> Organizacja procesu nauczania dzieci ukraińskich w polskim systemie edukacji. Mechanizmy transformacji technologii edukacyjnych w warunkach euro integracji Ukrainy / Механізми трансформації освітніх технологій в умовах </w:t>
      </w:r>
      <w:r w:rsidRPr="00171DBB">
        <w:rPr>
          <w:color w:val="2E353D" w:themeColor="text1"/>
          <w:sz w:val="28"/>
          <w:szCs w:val="28"/>
        </w:rPr>
        <w:lastRenderedPageBreak/>
        <w:t xml:space="preserve">інтеграції України до європейського простору : кол. наук. </w:t>
      </w:r>
      <w:r w:rsidR="008354FE">
        <w:rPr>
          <w:color w:val="2E353D" w:themeColor="text1"/>
          <w:sz w:val="28"/>
          <w:szCs w:val="28"/>
        </w:rPr>
        <w:t>м</w:t>
      </w:r>
      <w:r w:rsidRPr="00171DBB">
        <w:rPr>
          <w:color w:val="2E353D" w:themeColor="text1"/>
          <w:sz w:val="28"/>
          <w:szCs w:val="28"/>
        </w:rPr>
        <w:t>онографія</w:t>
      </w:r>
      <w:r w:rsidR="008354FE">
        <w:rPr>
          <w:color w:val="2E353D" w:themeColor="text1"/>
          <w:sz w:val="28"/>
          <w:szCs w:val="28"/>
        </w:rPr>
        <w:t xml:space="preserve"> /</w:t>
      </w:r>
      <w:r w:rsidRPr="00171DBB">
        <w:rPr>
          <w:color w:val="2E353D" w:themeColor="text1"/>
          <w:sz w:val="28"/>
          <w:szCs w:val="28"/>
        </w:rPr>
        <w:t xml:space="preserve"> </w:t>
      </w:r>
      <w:r w:rsidRPr="00171DBB">
        <w:rPr>
          <w:color w:val="2E353D" w:themeColor="text1"/>
          <w:sz w:val="28"/>
          <w:szCs w:val="28"/>
          <w:highlight w:val="white"/>
        </w:rPr>
        <w:t>Redaktor naukowy O</w:t>
      </w:r>
      <w:r w:rsidR="008354FE">
        <w:rPr>
          <w:color w:val="2E353D" w:themeColor="text1"/>
          <w:sz w:val="28"/>
          <w:szCs w:val="28"/>
          <w:highlight w:val="white"/>
        </w:rPr>
        <w:t>. </w:t>
      </w:r>
      <w:r w:rsidRPr="00171DBB">
        <w:rPr>
          <w:color w:val="2E353D" w:themeColor="text1"/>
          <w:sz w:val="28"/>
          <w:szCs w:val="28"/>
          <w:highlight w:val="white"/>
        </w:rPr>
        <w:t>Dubinina. Lublin</w:t>
      </w:r>
      <w:r w:rsidR="008354FE">
        <w:rPr>
          <w:color w:val="2E353D" w:themeColor="text1"/>
          <w:sz w:val="28"/>
          <w:szCs w:val="28"/>
          <w:highlight w:val="white"/>
        </w:rPr>
        <w:t>,</w:t>
      </w:r>
      <w:r w:rsidRPr="00171DBB">
        <w:rPr>
          <w:color w:val="2E353D" w:themeColor="text1"/>
          <w:sz w:val="28"/>
          <w:szCs w:val="28"/>
          <w:highlight w:val="white"/>
        </w:rPr>
        <w:t xml:space="preserve"> </w:t>
      </w:r>
      <w:r w:rsidRPr="00171DBB">
        <w:rPr>
          <w:color w:val="2E353D" w:themeColor="text1"/>
          <w:sz w:val="28"/>
          <w:szCs w:val="28"/>
        </w:rPr>
        <w:t xml:space="preserve">2024. 322 </w:t>
      </w:r>
      <w:r w:rsidR="008354FE">
        <w:rPr>
          <w:color w:val="2E353D" w:themeColor="text1"/>
          <w:sz w:val="28"/>
          <w:szCs w:val="28"/>
        </w:rPr>
        <w:t>р</w:t>
      </w:r>
      <w:r w:rsidRPr="00171DBB">
        <w:rPr>
          <w:color w:val="2E353D" w:themeColor="text1"/>
          <w:sz w:val="28"/>
          <w:szCs w:val="28"/>
        </w:rPr>
        <w:t xml:space="preserve">. </w:t>
      </w:r>
      <w:r w:rsidR="008354FE">
        <w:rPr>
          <w:color w:val="2E353D" w:themeColor="text1"/>
          <w:sz w:val="28"/>
          <w:szCs w:val="28"/>
        </w:rPr>
        <w:t>Рр</w:t>
      </w:r>
      <w:r w:rsidRPr="00171DBB">
        <w:rPr>
          <w:color w:val="2E353D" w:themeColor="text1"/>
          <w:sz w:val="28"/>
          <w:szCs w:val="28"/>
        </w:rPr>
        <w:t>. 66–77.</w:t>
      </w:r>
    </w:p>
    <w:p w:rsidR="003E0610" w:rsidRPr="00171DBB" w:rsidRDefault="003E0610" w:rsidP="00E277C7">
      <w:pPr>
        <w:tabs>
          <w:tab w:val="left" w:pos="1134"/>
        </w:tabs>
        <w:spacing w:line="276" w:lineRule="auto"/>
        <w:ind w:firstLine="709"/>
        <w:jc w:val="both"/>
        <w:rPr>
          <w:color w:val="2E353D" w:themeColor="text1"/>
          <w:sz w:val="28"/>
          <w:szCs w:val="28"/>
          <w:highlight w:val="white"/>
        </w:rPr>
      </w:pPr>
      <w:r w:rsidRPr="00171DBB">
        <w:rPr>
          <w:color w:val="2E353D" w:themeColor="text1"/>
          <w:sz w:val="28"/>
          <w:szCs w:val="28"/>
        </w:rPr>
        <w:t>5</w:t>
      </w:r>
      <w:r w:rsidRPr="00171DBB">
        <w:rPr>
          <w:color w:val="2E353D" w:themeColor="text1"/>
          <w:sz w:val="28"/>
          <w:szCs w:val="28"/>
          <w:highlight w:val="white"/>
        </w:rPr>
        <w:t>. </w:t>
      </w:r>
      <w:r w:rsidRPr="00171DBB">
        <w:rPr>
          <w:b/>
          <w:color w:val="2E353D" w:themeColor="text1"/>
          <w:sz w:val="28"/>
          <w:szCs w:val="28"/>
          <w:highlight w:val="white"/>
        </w:rPr>
        <w:t>Dubinina</w:t>
      </w:r>
      <w:r w:rsidR="008354FE">
        <w:rPr>
          <w:b/>
          <w:color w:val="2E353D" w:themeColor="text1"/>
          <w:sz w:val="28"/>
          <w:szCs w:val="28"/>
          <w:highlight w:val="white"/>
        </w:rPr>
        <w:t> О</w:t>
      </w:r>
      <w:r w:rsidRPr="00171DBB">
        <w:rPr>
          <w:b/>
          <w:color w:val="2E353D" w:themeColor="text1"/>
          <w:sz w:val="28"/>
          <w:szCs w:val="28"/>
          <w:highlight w:val="white"/>
        </w:rPr>
        <w:t>.</w:t>
      </w:r>
      <w:r w:rsidRPr="00171DBB">
        <w:rPr>
          <w:color w:val="2E353D" w:themeColor="text1"/>
          <w:sz w:val="28"/>
          <w:szCs w:val="28"/>
          <w:highlight w:val="white"/>
        </w:rPr>
        <w:t xml:space="preserve"> Metodologiczne podejście do kształcenia zawodowego przyszłych menedżerów działalności projektowej w warunkach cyfryzacji. Skuteczny mechanizmy doskonalenia systemu zarządzania projektami w obszarze społeczno-ekonomicznym i technicznym</w:t>
      </w:r>
      <w:r w:rsidR="008354FE">
        <w:rPr>
          <w:color w:val="2E353D" w:themeColor="text1"/>
          <w:sz w:val="28"/>
          <w:szCs w:val="28"/>
          <w:highlight w:val="white"/>
        </w:rPr>
        <w:t xml:space="preserve"> :</w:t>
      </w:r>
      <w:r w:rsidRPr="00171DBB">
        <w:rPr>
          <w:color w:val="2E353D" w:themeColor="text1"/>
          <w:sz w:val="28"/>
          <w:szCs w:val="28"/>
          <w:highlight w:val="white"/>
        </w:rPr>
        <w:t xml:space="preserve"> Monografia zbiorowa</w:t>
      </w:r>
      <w:r w:rsidR="00FA0E2D">
        <w:rPr>
          <w:color w:val="2E353D" w:themeColor="text1"/>
          <w:sz w:val="28"/>
          <w:szCs w:val="28"/>
          <w:highlight w:val="white"/>
        </w:rPr>
        <w:t xml:space="preserve"> / </w:t>
      </w:r>
      <w:r w:rsidRPr="00171DBB">
        <w:rPr>
          <w:color w:val="2E353D" w:themeColor="text1"/>
          <w:sz w:val="28"/>
          <w:szCs w:val="28"/>
          <w:highlight w:val="white"/>
        </w:rPr>
        <w:t>Red. nauk. O</w:t>
      </w:r>
      <w:r w:rsidR="008354FE">
        <w:rPr>
          <w:color w:val="2E353D" w:themeColor="text1"/>
          <w:sz w:val="28"/>
          <w:szCs w:val="28"/>
          <w:highlight w:val="white"/>
        </w:rPr>
        <w:t>. </w:t>
      </w:r>
      <w:r w:rsidRPr="00171DBB">
        <w:rPr>
          <w:color w:val="2E353D" w:themeColor="text1"/>
          <w:sz w:val="28"/>
          <w:szCs w:val="28"/>
          <w:highlight w:val="white"/>
        </w:rPr>
        <w:t>Dubinina, А</w:t>
      </w:r>
      <w:r w:rsidR="008354FE">
        <w:rPr>
          <w:color w:val="2E353D" w:themeColor="text1"/>
          <w:sz w:val="28"/>
          <w:szCs w:val="28"/>
          <w:highlight w:val="white"/>
        </w:rPr>
        <w:t>. </w:t>
      </w:r>
      <w:r w:rsidRPr="00171DBB">
        <w:rPr>
          <w:color w:val="2E353D" w:themeColor="text1"/>
          <w:sz w:val="28"/>
          <w:szCs w:val="28"/>
          <w:highlight w:val="white"/>
        </w:rPr>
        <w:t>Borowik. Lublin</w:t>
      </w:r>
      <w:r w:rsidR="00FA0E2D">
        <w:rPr>
          <w:color w:val="2E353D" w:themeColor="text1"/>
          <w:sz w:val="28"/>
          <w:szCs w:val="28"/>
          <w:highlight w:val="white"/>
        </w:rPr>
        <w:t xml:space="preserve"> :</w:t>
      </w:r>
      <w:r w:rsidRPr="00171DBB">
        <w:rPr>
          <w:color w:val="2E353D" w:themeColor="text1"/>
          <w:sz w:val="28"/>
          <w:szCs w:val="28"/>
          <w:highlight w:val="white"/>
        </w:rPr>
        <w:t>. Wydawnictwo POLIHYMNIA Sp. z o.o.</w:t>
      </w:r>
      <w:r w:rsidR="00FA0E2D">
        <w:rPr>
          <w:color w:val="2E353D" w:themeColor="text1"/>
          <w:sz w:val="28"/>
          <w:szCs w:val="28"/>
          <w:highlight w:val="white"/>
        </w:rPr>
        <w:t xml:space="preserve"> </w:t>
      </w:r>
      <w:r w:rsidRPr="00171DBB">
        <w:rPr>
          <w:color w:val="2E353D" w:themeColor="text1"/>
          <w:sz w:val="28"/>
          <w:szCs w:val="28"/>
          <w:highlight w:val="white"/>
        </w:rPr>
        <w:t>2024. 350</w:t>
      </w:r>
      <w:r w:rsidR="008354FE">
        <w:rPr>
          <w:color w:val="2E353D" w:themeColor="text1"/>
          <w:sz w:val="28"/>
          <w:szCs w:val="28"/>
          <w:highlight w:val="white"/>
        </w:rPr>
        <w:t xml:space="preserve"> р.</w:t>
      </w:r>
    </w:p>
    <w:p w:rsidR="003E0610" w:rsidRPr="00171DBB" w:rsidRDefault="003E0610" w:rsidP="00E277C7">
      <w:pPr>
        <w:spacing w:line="276" w:lineRule="auto"/>
        <w:ind w:firstLine="709"/>
        <w:jc w:val="center"/>
        <w:rPr>
          <w:i/>
          <w:color w:val="2E353D" w:themeColor="text1"/>
          <w:sz w:val="28"/>
          <w:szCs w:val="28"/>
        </w:rPr>
      </w:pPr>
      <w:r w:rsidRPr="00171DBB">
        <w:rPr>
          <w:i/>
          <w:color w:val="2E353D" w:themeColor="text1"/>
          <w:sz w:val="28"/>
          <w:szCs w:val="28"/>
        </w:rPr>
        <w:t>Статті у наукових фахових виданнях</w:t>
      </w:r>
    </w:p>
    <w:p w:rsidR="003E0610" w:rsidRPr="00171DBB" w:rsidRDefault="003E0610" w:rsidP="00E277C7">
      <w:pPr>
        <w:spacing w:line="276" w:lineRule="auto"/>
        <w:ind w:firstLine="709"/>
        <w:jc w:val="both"/>
        <w:rPr>
          <w:color w:val="2E353D" w:themeColor="text1"/>
          <w:sz w:val="28"/>
          <w:szCs w:val="28"/>
        </w:rPr>
      </w:pPr>
      <w:r w:rsidRPr="00171DBB">
        <w:rPr>
          <w:color w:val="2E353D" w:themeColor="text1"/>
          <w:sz w:val="28"/>
          <w:szCs w:val="28"/>
        </w:rPr>
        <w:t>1.</w:t>
      </w:r>
      <w:r w:rsidRPr="00171DBB">
        <w:rPr>
          <w:color w:val="2E353D" w:themeColor="text1"/>
          <w:sz w:val="14"/>
          <w:szCs w:val="14"/>
        </w:rPr>
        <w:t> </w:t>
      </w:r>
      <w:r w:rsidRPr="00171DBB">
        <w:rPr>
          <w:color w:val="2E353D" w:themeColor="text1"/>
          <w:sz w:val="28"/>
          <w:szCs w:val="28"/>
        </w:rPr>
        <w:t xml:space="preserve">Терещенко К.В,  </w:t>
      </w:r>
      <w:r w:rsidRPr="00171DBB">
        <w:rPr>
          <w:b/>
          <w:color w:val="2E353D" w:themeColor="text1"/>
          <w:sz w:val="28"/>
          <w:szCs w:val="28"/>
        </w:rPr>
        <w:t xml:space="preserve">Івкін В.М. </w:t>
      </w:r>
      <w:r w:rsidRPr="00171DBB">
        <w:rPr>
          <w:color w:val="2E353D" w:themeColor="text1"/>
          <w:sz w:val="28"/>
          <w:szCs w:val="28"/>
        </w:rPr>
        <w:t xml:space="preserve">Тренінг розвитку толерантності до невизначеності як детермінанти забезпечення психічного здоров’я освітнього персоналу в умовах війни. </w:t>
      </w:r>
      <w:r w:rsidRPr="00171DBB">
        <w:rPr>
          <w:i/>
          <w:color w:val="2E353D" w:themeColor="text1"/>
          <w:sz w:val="28"/>
          <w:szCs w:val="28"/>
        </w:rPr>
        <w:t>Організаційна психологія. Економічна психологія</w:t>
      </w:r>
      <w:r w:rsidRPr="00171DBB">
        <w:rPr>
          <w:color w:val="2E353D" w:themeColor="text1"/>
          <w:sz w:val="28"/>
          <w:szCs w:val="28"/>
        </w:rPr>
        <w:t xml:space="preserve">. 2024. </w:t>
      </w:r>
      <w:r w:rsidR="001822A0">
        <w:rPr>
          <w:color w:val="2E353D" w:themeColor="text1"/>
          <w:sz w:val="28"/>
          <w:szCs w:val="28"/>
        </w:rPr>
        <w:t>Вип. </w:t>
      </w:r>
      <w:r w:rsidRPr="00171DBB">
        <w:rPr>
          <w:color w:val="2E353D" w:themeColor="text1"/>
          <w:sz w:val="28"/>
          <w:szCs w:val="28"/>
        </w:rPr>
        <w:t xml:space="preserve">32(2). С. 108–118. DOI: </w:t>
      </w:r>
      <w:hyperlink r:id="rId38">
        <w:r w:rsidRPr="00171DBB">
          <w:rPr>
            <w:color w:val="2E353D" w:themeColor="text1"/>
            <w:sz w:val="28"/>
            <w:szCs w:val="28"/>
            <w:u w:val="single"/>
          </w:rPr>
          <w:t>https://doi.org/10.31108/2.2024.2.32.9</w:t>
        </w:r>
      </w:hyperlink>
      <w:r w:rsidRPr="00171DBB">
        <w:rPr>
          <w:color w:val="2E353D" w:themeColor="text1"/>
          <w:sz w:val="28"/>
          <w:szCs w:val="28"/>
        </w:rPr>
        <w:t xml:space="preserve"> </w:t>
      </w:r>
    </w:p>
    <w:p w:rsidR="003E0610" w:rsidRPr="00171DBB" w:rsidRDefault="003E0610" w:rsidP="00E277C7">
      <w:pPr>
        <w:spacing w:line="276" w:lineRule="auto"/>
        <w:ind w:firstLine="709"/>
        <w:jc w:val="both"/>
        <w:rPr>
          <w:color w:val="2E353D" w:themeColor="text1"/>
          <w:sz w:val="28"/>
          <w:szCs w:val="28"/>
        </w:rPr>
      </w:pPr>
      <w:r w:rsidRPr="00171DBB">
        <w:rPr>
          <w:color w:val="2E353D" w:themeColor="text1"/>
          <w:sz w:val="28"/>
          <w:szCs w:val="28"/>
        </w:rPr>
        <w:t>2.</w:t>
      </w:r>
      <w:r w:rsidR="001F2454">
        <w:rPr>
          <w:color w:val="2E353D" w:themeColor="text1"/>
          <w:sz w:val="28"/>
          <w:szCs w:val="28"/>
        </w:rPr>
        <w:t> </w:t>
      </w:r>
      <w:r w:rsidRPr="00171DBB">
        <w:rPr>
          <w:color w:val="2E353D" w:themeColor="text1"/>
          <w:sz w:val="28"/>
          <w:szCs w:val="28"/>
        </w:rPr>
        <w:t>Карамушка</w:t>
      </w:r>
      <w:r w:rsidR="008354FE">
        <w:rPr>
          <w:color w:val="2E353D" w:themeColor="text1"/>
          <w:sz w:val="28"/>
          <w:szCs w:val="28"/>
        </w:rPr>
        <w:t> </w:t>
      </w:r>
      <w:r w:rsidRPr="00171DBB">
        <w:rPr>
          <w:color w:val="2E353D" w:themeColor="text1"/>
          <w:sz w:val="28"/>
          <w:szCs w:val="28"/>
        </w:rPr>
        <w:t>Л.М., Креденцер</w:t>
      </w:r>
      <w:r w:rsidR="008354FE">
        <w:rPr>
          <w:color w:val="2E353D" w:themeColor="text1"/>
          <w:sz w:val="28"/>
          <w:szCs w:val="28"/>
        </w:rPr>
        <w:t> </w:t>
      </w:r>
      <w:r w:rsidRPr="00171DBB">
        <w:rPr>
          <w:color w:val="2E353D" w:themeColor="text1"/>
          <w:sz w:val="28"/>
          <w:szCs w:val="28"/>
        </w:rPr>
        <w:t>О.В., Терещенко</w:t>
      </w:r>
      <w:r w:rsidR="008354FE">
        <w:rPr>
          <w:color w:val="2E353D" w:themeColor="text1"/>
          <w:sz w:val="28"/>
          <w:szCs w:val="28"/>
        </w:rPr>
        <w:t> </w:t>
      </w:r>
      <w:r w:rsidRPr="00171DBB">
        <w:rPr>
          <w:color w:val="2E353D" w:themeColor="text1"/>
          <w:sz w:val="28"/>
          <w:szCs w:val="28"/>
        </w:rPr>
        <w:t>К.В., Клименко</w:t>
      </w:r>
      <w:r w:rsidR="008354FE">
        <w:rPr>
          <w:color w:val="2E353D" w:themeColor="text1"/>
          <w:sz w:val="28"/>
          <w:szCs w:val="28"/>
        </w:rPr>
        <w:t> </w:t>
      </w:r>
      <w:r w:rsidRPr="00171DBB">
        <w:rPr>
          <w:color w:val="2E353D" w:themeColor="text1"/>
          <w:sz w:val="28"/>
          <w:szCs w:val="28"/>
        </w:rPr>
        <w:t>Н.Г., Лагодзінська</w:t>
      </w:r>
      <w:r w:rsidR="008354FE">
        <w:rPr>
          <w:color w:val="2E353D" w:themeColor="text1"/>
          <w:sz w:val="28"/>
          <w:szCs w:val="28"/>
        </w:rPr>
        <w:t> </w:t>
      </w:r>
      <w:r w:rsidRPr="00171DBB">
        <w:rPr>
          <w:color w:val="2E353D" w:themeColor="text1"/>
          <w:sz w:val="28"/>
          <w:szCs w:val="28"/>
        </w:rPr>
        <w:t xml:space="preserve">В.І., </w:t>
      </w:r>
      <w:r w:rsidRPr="00171DBB">
        <w:rPr>
          <w:b/>
          <w:color w:val="2E353D" w:themeColor="text1"/>
          <w:sz w:val="28"/>
          <w:szCs w:val="28"/>
        </w:rPr>
        <w:t>Івкін</w:t>
      </w:r>
      <w:r w:rsidR="008354FE">
        <w:rPr>
          <w:b/>
          <w:color w:val="2E353D" w:themeColor="text1"/>
          <w:sz w:val="28"/>
          <w:szCs w:val="28"/>
        </w:rPr>
        <w:t> </w:t>
      </w:r>
      <w:r w:rsidRPr="00171DBB">
        <w:rPr>
          <w:b/>
          <w:color w:val="2E353D" w:themeColor="text1"/>
          <w:sz w:val="28"/>
          <w:szCs w:val="28"/>
        </w:rPr>
        <w:t>В.М.</w:t>
      </w:r>
      <w:r w:rsidRPr="00171DBB">
        <w:rPr>
          <w:color w:val="2E353D" w:themeColor="text1"/>
          <w:sz w:val="28"/>
          <w:szCs w:val="28"/>
        </w:rPr>
        <w:t xml:space="preserve"> Марафон психологічних технологій та практик «Організаційна та економічна психологія в умовах війни»: Підсумки ХVІІ Міжнародної науково-практичної конференції з організаційної та економічної психології, 25 жовтня 2024 р. </w:t>
      </w:r>
      <w:r w:rsidRPr="00171DBB">
        <w:rPr>
          <w:i/>
          <w:color w:val="2E353D" w:themeColor="text1"/>
          <w:sz w:val="28"/>
          <w:szCs w:val="28"/>
        </w:rPr>
        <w:t>Вісник Національної академії педагогічних наук України</w:t>
      </w:r>
      <w:r w:rsidRPr="00171DBB">
        <w:rPr>
          <w:color w:val="2E353D" w:themeColor="text1"/>
          <w:sz w:val="28"/>
          <w:szCs w:val="28"/>
        </w:rPr>
        <w:t xml:space="preserve">. 2024. </w:t>
      </w:r>
      <w:r w:rsidR="008354FE">
        <w:rPr>
          <w:color w:val="2E353D" w:themeColor="text1"/>
          <w:sz w:val="28"/>
          <w:szCs w:val="28"/>
        </w:rPr>
        <w:t>Вип. </w:t>
      </w:r>
      <w:r w:rsidRPr="00171DBB">
        <w:rPr>
          <w:color w:val="2E353D" w:themeColor="text1"/>
          <w:sz w:val="28"/>
          <w:szCs w:val="28"/>
        </w:rPr>
        <w:t>6(2)</w:t>
      </w:r>
      <w:r w:rsidR="008354FE">
        <w:rPr>
          <w:color w:val="2E353D" w:themeColor="text1"/>
          <w:sz w:val="28"/>
          <w:szCs w:val="28"/>
        </w:rPr>
        <w:t>. С. </w:t>
      </w:r>
      <w:r w:rsidRPr="00171DBB">
        <w:rPr>
          <w:color w:val="2E353D" w:themeColor="text1"/>
          <w:sz w:val="28"/>
          <w:szCs w:val="28"/>
        </w:rPr>
        <w:t>1</w:t>
      </w:r>
      <w:r w:rsidR="008354FE">
        <w:rPr>
          <w:color w:val="2E353D" w:themeColor="text1"/>
          <w:sz w:val="28"/>
          <w:szCs w:val="28"/>
        </w:rPr>
        <w:t>–</w:t>
      </w:r>
      <w:r w:rsidRPr="00171DBB">
        <w:rPr>
          <w:color w:val="2E353D" w:themeColor="text1"/>
          <w:sz w:val="28"/>
          <w:szCs w:val="28"/>
        </w:rPr>
        <w:t xml:space="preserve">6. DOI: </w:t>
      </w:r>
      <w:hyperlink r:id="rId39">
        <w:r w:rsidRPr="00171DBB">
          <w:rPr>
            <w:color w:val="2E353D" w:themeColor="text1"/>
            <w:sz w:val="28"/>
            <w:szCs w:val="28"/>
            <w:u w:val="single"/>
          </w:rPr>
          <w:t>https://doi.org/10.37472/v.naes.2024.6216</w:t>
        </w:r>
      </w:hyperlink>
      <w:r w:rsidRPr="00171DBB">
        <w:rPr>
          <w:color w:val="2E353D" w:themeColor="text1"/>
          <w:sz w:val="28"/>
          <w:szCs w:val="28"/>
        </w:rPr>
        <w:t xml:space="preserve">  </w:t>
      </w:r>
    </w:p>
    <w:p w:rsidR="003E0610" w:rsidRPr="00171DBB" w:rsidRDefault="003E0610" w:rsidP="00E277C7">
      <w:pPr>
        <w:pBdr>
          <w:top w:val="nil"/>
          <w:left w:val="nil"/>
          <w:bottom w:val="nil"/>
          <w:right w:val="nil"/>
          <w:between w:val="nil"/>
        </w:pBdr>
        <w:spacing w:line="276" w:lineRule="auto"/>
        <w:ind w:firstLine="709"/>
        <w:jc w:val="both"/>
        <w:rPr>
          <w:color w:val="2E353D" w:themeColor="text1"/>
          <w:sz w:val="28"/>
          <w:szCs w:val="28"/>
        </w:rPr>
      </w:pPr>
      <w:r w:rsidRPr="00171DBB">
        <w:rPr>
          <w:color w:val="2E353D" w:themeColor="text1"/>
          <w:sz w:val="28"/>
          <w:szCs w:val="28"/>
        </w:rPr>
        <w:t>3. </w:t>
      </w:r>
      <w:r w:rsidRPr="00171DBB">
        <w:rPr>
          <w:b/>
          <w:color w:val="2E353D" w:themeColor="text1"/>
          <w:sz w:val="28"/>
          <w:szCs w:val="28"/>
        </w:rPr>
        <w:t>Dubinina</w:t>
      </w:r>
      <w:r w:rsidR="008354FE">
        <w:rPr>
          <w:b/>
          <w:color w:val="2E353D" w:themeColor="text1"/>
          <w:sz w:val="28"/>
          <w:szCs w:val="28"/>
        </w:rPr>
        <w:t> О.</w:t>
      </w:r>
      <w:r w:rsidR="008354FE">
        <w:rPr>
          <w:color w:val="2E353D" w:themeColor="text1"/>
          <w:sz w:val="28"/>
          <w:szCs w:val="28"/>
        </w:rPr>
        <w:t>,</w:t>
      </w:r>
      <w:r w:rsidRPr="00171DBB">
        <w:rPr>
          <w:color w:val="2E353D" w:themeColor="text1"/>
          <w:sz w:val="28"/>
          <w:szCs w:val="28"/>
        </w:rPr>
        <w:t xml:space="preserve"> Burlaienko</w:t>
      </w:r>
      <w:r w:rsidR="008354FE">
        <w:rPr>
          <w:color w:val="2E353D" w:themeColor="text1"/>
          <w:sz w:val="28"/>
          <w:szCs w:val="28"/>
        </w:rPr>
        <w:t> Т</w:t>
      </w:r>
      <w:r w:rsidRPr="00171DBB">
        <w:rPr>
          <w:color w:val="2E353D" w:themeColor="text1"/>
          <w:sz w:val="28"/>
          <w:szCs w:val="28"/>
        </w:rPr>
        <w:t xml:space="preserve">. Pedagogical Conditions for the Implementation of the Adventure Playground Model as a Prospective Practice for the Implementation of Specialized Scientific Education. </w:t>
      </w:r>
      <w:r w:rsidRPr="00171DBB">
        <w:rPr>
          <w:i/>
          <w:color w:val="2E353D" w:themeColor="text1"/>
          <w:sz w:val="28"/>
          <w:szCs w:val="28"/>
        </w:rPr>
        <w:t>Education and Development of Gifted Personality</w:t>
      </w:r>
      <w:r w:rsidRPr="00171DBB">
        <w:rPr>
          <w:color w:val="2E353D" w:themeColor="text1"/>
          <w:sz w:val="28"/>
          <w:szCs w:val="28"/>
        </w:rPr>
        <w:t xml:space="preserve">. 2024. DOI: </w:t>
      </w:r>
      <w:hyperlink r:id="rId40">
        <w:r w:rsidRPr="00171DBB">
          <w:rPr>
            <w:color w:val="2E353D" w:themeColor="text1"/>
            <w:sz w:val="28"/>
            <w:szCs w:val="28"/>
          </w:rPr>
          <w:t>10.32405/2309-3935-2024-2(93)-5-10</w:t>
        </w:r>
      </w:hyperlink>
    </w:p>
    <w:p w:rsidR="003E0610" w:rsidRPr="00171DBB" w:rsidRDefault="003E0610" w:rsidP="00E277C7">
      <w:pPr>
        <w:spacing w:line="276" w:lineRule="auto"/>
        <w:ind w:firstLine="709"/>
        <w:jc w:val="both"/>
        <w:rPr>
          <w:color w:val="2E353D" w:themeColor="text1"/>
          <w:sz w:val="28"/>
          <w:szCs w:val="28"/>
        </w:rPr>
      </w:pPr>
      <w:r w:rsidRPr="00171DBB">
        <w:rPr>
          <w:color w:val="2E353D" w:themeColor="text1"/>
          <w:sz w:val="28"/>
          <w:szCs w:val="28"/>
        </w:rPr>
        <w:t xml:space="preserve">Творчим колективом відповідно до плану й програми дослідження здійснено </w:t>
      </w:r>
      <w:r w:rsidR="00CF36F8">
        <w:rPr>
          <w:color w:val="2E353D" w:themeColor="text1"/>
          <w:sz w:val="28"/>
          <w:szCs w:val="28"/>
        </w:rPr>
        <w:t>так</w:t>
      </w:r>
      <w:r w:rsidRPr="00171DBB">
        <w:rPr>
          <w:color w:val="2E353D" w:themeColor="text1"/>
          <w:sz w:val="28"/>
          <w:szCs w:val="28"/>
        </w:rPr>
        <w:t xml:space="preserve">і </w:t>
      </w:r>
      <w:r w:rsidRPr="00CF36F8">
        <w:rPr>
          <w:color w:val="2E353D" w:themeColor="text1"/>
          <w:sz w:val="28"/>
          <w:szCs w:val="28"/>
        </w:rPr>
        <w:t>види методичних робіт:</w:t>
      </w:r>
      <w:r w:rsidRPr="00171DBB">
        <w:rPr>
          <w:color w:val="2E353D" w:themeColor="text1"/>
          <w:sz w:val="28"/>
          <w:szCs w:val="28"/>
        </w:rPr>
        <w:t xml:space="preserve"> розроблено та впроваджено в освітній процес ОПП «Управління проєктами» першого (бакалаврського) рівня вищої освіти; оновлено ОПП «Управління проєктами» другого (магістерського) рівня вищої освіти; розроблено/оновлено лекційні курси, програми навчальних дисциплін та силабуси у зв'язку із зміною пріоритетів в управлінні загалом, а також, зокрема, у проєктному менеджменті, що пов'язані зі сталим розвитком, врахуванням досліджень IDG Ukraine (навички); військовим станом, необхідністю трансформації трендів проєктної діяльності, появою нових напрямів в проєктній, волонтерській, освітній, соціальній, цифровій сферах, необхідністю підтримувати стійкий та життєздатний соціально-емоційний стан НПП та ЗВО та формуванням power skills: «Інформаційні технології в управлінні проєктами» (к.п</w:t>
      </w:r>
      <w:r w:rsidR="001822A0">
        <w:rPr>
          <w:color w:val="2E353D" w:themeColor="text1"/>
          <w:sz w:val="28"/>
          <w:szCs w:val="28"/>
        </w:rPr>
        <w:t>ед</w:t>
      </w:r>
      <w:r w:rsidRPr="00171DBB">
        <w:rPr>
          <w:color w:val="2E353D" w:themeColor="text1"/>
          <w:sz w:val="28"/>
          <w:szCs w:val="28"/>
        </w:rPr>
        <w:t>.н., доц. Дубініна О.В., к.держ.упр. Воробйов С.В.),  «Планування і виконання проєктних дій» (к.е.н., доцент Клиновий Д.В., к.е.н., доцент Бережна Г.В.), «Управління змінами та прийняття управлінських рішень» (д.держ. упр., професор Олійник Н.І.), «Методики та стандарти проєктного менеджменту» (к.е.н., доцент Бережна Г.В., ст.</w:t>
      </w:r>
      <w:r w:rsidR="001822A0">
        <w:rPr>
          <w:color w:val="2E353D" w:themeColor="text1"/>
          <w:sz w:val="28"/>
          <w:szCs w:val="28"/>
        </w:rPr>
        <w:t> </w:t>
      </w:r>
      <w:r w:rsidRPr="00171DBB">
        <w:rPr>
          <w:color w:val="2E353D" w:themeColor="text1"/>
          <w:sz w:val="28"/>
          <w:szCs w:val="28"/>
        </w:rPr>
        <w:t xml:space="preserve">викл. Кириченко В.М.), </w:t>
      </w:r>
      <w:r w:rsidR="00C81A10" w:rsidRPr="00171DBB">
        <w:rPr>
          <w:color w:val="2E353D" w:themeColor="text1"/>
          <w:sz w:val="28"/>
          <w:szCs w:val="28"/>
        </w:rPr>
        <w:lastRenderedPageBreak/>
        <w:t>«</w:t>
      </w:r>
      <w:r w:rsidRPr="00171DBB">
        <w:rPr>
          <w:color w:val="2E353D" w:themeColor="text1"/>
          <w:sz w:val="28"/>
          <w:szCs w:val="28"/>
        </w:rPr>
        <w:t>Управління фандрейзингм і проєктний менеджмент</w:t>
      </w:r>
      <w:r w:rsidR="00C81A10" w:rsidRPr="00171DBB">
        <w:rPr>
          <w:color w:val="2E353D" w:themeColor="text1"/>
          <w:sz w:val="28"/>
          <w:szCs w:val="28"/>
        </w:rPr>
        <w:t>»</w:t>
      </w:r>
      <w:r w:rsidRPr="00171DBB">
        <w:rPr>
          <w:color w:val="2E353D" w:themeColor="text1"/>
          <w:sz w:val="28"/>
          <w:szCs w:val="28"/>
        </w:rPr>
        <w:t xml:space="preserve"> українською та англійською мовами (к.е.н., доцент Бережна Г.В.); «Соціальні проекти та волонтерство» українською та польською мовами (к.п</w:t>
      </w:r>
      <w:r w:rsidR="001822A0">
        <w:rPr>
          <w:color w:val="2E353D" w:themeColor="text1"/>
          <w:sz w:val="28"/>
          <w:szCs w:val="28"/>
        </w:rPr>
        <w:t>ед</w:t>
      </w:r>
      <w:r w:rsidRPr="00171DBB">
        <w:rPr>
          <w:color w:val="2E353D" w:themeColor="text1"/>
          <w:sz w:val="28"/>
          <w:szCs w:val="28"/>
        </w:rPr>
        <w:t>.н., доцент Дубініна О.В.), «Лідерство та управління проектною командою» (к.держ.упр., доцент Ковтун О.А.), «Тренінг «Управління проєктами: від SMART до PMP»» (к.е.н., доцент Бережна</w:t>
      </w:r>
      <w:r w:rsidR="007C3E07" w:rsidRPr="00171DBB">
        <w:rPr>
          <w:color w:val="2E353D" w:themeColor="text1"/>
          <w:sz w:val="28"/>
          <w:szCs w:val="28"/>
        </w:rPr>
        <w:t> </w:t>
      </w:r>
      <w:r w:rsidRPr="00171DBB">
        <w:rPr>
          <w:color w:val="2E353D" w:themeColor="text1"/>
          <w:sz w:val="28"/>
          <w:szCs w:val="28"/>
        </w:rPr>
        <w:t>Г.В., к.держ.упр., доцент Ковтун О.А.); «Управління розвитком організації» (к.держ.упр., доцент Коврига О.С.); «Соціально-емоційні навички для сфери управління» (к.е.н., доцент Бережна Г.В., к.держ.упр., доцент Ковтун О.А.); Майстерня «Сталість в проєктах і проєктному менеджменті» (к.е.н., доцент Бережна Г.В., к.держ.упр., доцент Ковтун О.А.); «Методологія та організація досліджень у сфері менеджменту» (к.держ.упр., доцент Мороз В.В., к.держ.упр. Шмагун А.В.); «Професійне та наукове спілкування: державна та іноземна мови» (к.психол.н., доцент Івкін В.М., к.пед.н. Волотовська Т.П.); «Історія та культура України» (к.пед.н., доцент Вініченко</w:t>
      </w:r>
      <w:r w:rsidR="007C3E07" w:rsidRPr="00171DBB">
        <w:rPr>
          <w:color w:val="2E353D" w:themeColor="text1"/>
          <w:sz w:val="28"/>
          <w:szCs w:val="28"/>
        </w:rPr>
        <w:t> </w:t>
      </w:r>
      <w:r w:rsidRPr="00171DBB">
        <w:rPr>
          <w:color w:val="2E353D" w:themeColor="text1"/>
          <w:sz w:val="28"/>
          <w:szCs w:val="28"/>
        </w:rPr>
        <w:t>А.А.).</w:t>
      </w:r>
    </w:p>
    <w:p w:rsidR="00C81A10" w:rsidRPr="00171DBB" w:rsidRDefault="00330E54" w:rsidP="004E326C">
      <w:pPr>
        <w:pStyle w:val="aa"/>
        <w:spacing w:line="276" w:lineRule="auto"/>
        <w:ind w:firstLine="709"/>
        <w:rPr>
          <w:rFonts w:ascii="Times New Roman,Bold" w:hAnsi="Times New Roman,Bold"/>
          <w:color w:val="2E353D" w:themeColor="text1"/>
          <w:szCs w:val="28"/>
          <w:lang w:val="uk-UA"/>
        </w:rPr>
      </w:pPr>
      <w:r w:rsidRPr="00171DBB">
        <w:rPr>
          <w:b/>
          <w:color w:val="2E353D" w:themeColor="text1"/>
          <w:lang w:val="uk-UA"/>
        </w:rPr>
        <w:t>2. </w:t>
      </w:r>
      <w:r w:rsidR="007E1F18" w:rsidRPr="00171DBB">
        <w:rPr>
          <w:b/>
          <w:color w:val="2E353D" w:themeColor="text1"/>
          <w:lang w:val="uk-UA"/>
        </w:rPr>
        <w:t>Тема</w:t>
      </w:r>
      <w:r w:rsidR="007E1F18" w:rsidRPr="00171DBB">
        <w:rPr>
          <w:color w:val="2E353D" w:themeColor="text1"/>
          <w:lang w:val="uk-UA"/>
        </w:rPr>
        <w:t> </w:t>
      </w:r>
      <w:r w:rsidR="007C362F" w:rsidRPr="00171DBB">
        <w:rPr>
          <w:b/>
          <w:color w:val="2E353D" w:themeColor="text1"/>
          <w:lang w:val="uk-UA"/>
        </w:rPr>
        <w:t>«Професійна мобільність учасників освітнього процесу в умовах реформування вищої освіти»</w:t>
      </w:r>
      <w:r w:rsidR="007C362F" w:rsidRPr="00171DBB">
        <w:rPr>
          <w:color w:val="2E353D" w:themeColor="text1"/>
          <w:lang w:val="uk-UA"/>
        </w:rPr>
        <w:t>. Державний реєстраційний номер: 0122U200923</w:t>
      </w:r>
      <w:r w:rsidR="004E326C">
        <w:rPr>
          <w:color w:val="2E353D" w:themeColor="text1"/>
          <w:lang w:val="uk-UA"/>
        </w:rPr>
        <w:t>.</w:t>
      </w:r>
      <w:r w:rsidR="007C362F" w:rsidRPr="00171DBB">
        <w:rPr>
          <w:color w:val="2E353D" w:themeColor="text1"/>
          <w:spacing w:val="1"/>
          <w:lang w:val="uk-UA"/>
        </w:rPr>
        <w:t xml:space="preserve"> </w:t>
      </w:r>
      <w:r w:rsidR="007C362F" w:rsidRPr="00171DBB">
        <w:rPr>
          <w:color w:val="2E353D" w:themeColor="text1"/>
          <w:lang w:val="uk-UA"/>
        </w:rPr>
        <w:t>Класифікаційна група наукового дослідження: прикладне.</w:t>
      </w:r>
      <w:r w:rsidR="007C362F" w:rsidRPr="00171DBB">
        <w:rPr>
          <w:color w:val="2E353D" w:themeColor="text1"/>
          <w:spacing w:val="-67"/>
          <w:lang w:val="uk-UA"/>
        </w:rPr>
        <w:t xml:space="preserve"> </w:t>
      </w:r>
      <w:r w:rsidR="007C362F" w:rsidRPr="00171DBB">
        <w:rPr>
          <w:color w:val="2E353D" w:themeColor="text1"/>
          <w:lang w:val="uk-UA"/>
        </w:rPr>
        <w:t>Терміни</w:t>
      </w:r>
      <w:r w:rsidR="007C362F" w:rsidRPr="00171DBB">
        <w:rPr>
          <w:color w:val="2E353D" w:themeColor="text1"/>
          <w:spacing w:val="-9"/>
          <w:lang w:val="uk-UA"/>
        </w:rPr>
        <w:t xml:space="preserve"> </w:t>
      </w:r>
      <w:r w:rsidR="007C362F" w:rsidRPr="00171DBB">
        <w:rPr>
          <w:color w:val="2E353D" w:themeColor="text1"/>
          <w:lang w:val="uk-UA"/>
        </w:rPr>
        <w:t>проведення</w:t>
      </w:r>
      <w:r w:rsidR="007C362F" w:rsidRPr="00171DBB">
        <w:rPr>
          <w:color w:val="2E353D" w:themeColor="text1"/>
          <w:spacing w:val="-7"/>
          <w:lang w:val="uk-UA"/>
        </w:rPr>
        <w:t xml:space="preserve"> </w:t>
      </w:r>
      <w:r w:rsidR="007C362F" w:rsidRPr="00171DBB">
        <w:rPr>
          <w:color w:val="2E353D" w:themeColor="text1"/>
          <w:lang w:val="uk-UA"/>
        </w:rPr>
        <w:t>дослідження:</w:t>
      </w:r>
      <w:r w:rsidR="007C362F" w:rsidRPr="00171DBB">
        <w:rPr>
          <w:color w:val="2E353D" w:themeColor="text1"/>
          <w:spacing w:val="-4"/>
          <w:lang w:val="uk-UA"/>
        </w:rPr>
        <w:t xml:space="preserve"> </w:t>
      </w:r>
      <w:r w:rsidR="007C362F" w:rsidRPr="00171DBB">
        <w:rPr>
          <w:color w:val="2E353D" w:themeColor="text1"/>
          <w:lang w:val="uk-UA"/>
        </w:rPr>
        <w:t>01.02.2022</w:t>
      </w:r>
      <w:r w:rsidR="007C362F" w:rsidRPr="00171DBB">
        <w:rPr>
          <w:color w:val="2E353D" w:themeColor="text1"/>
          <w:spacing w:val="1"/>
          <w:lang w:val="uk-UA"/>
        </w:rPr>
        <w:t xml:space="preserve"> </w:t>
      </w:r>
      <w:r w:rsidR="007C362F" w:rsidRPr="00171DBB">
        <w:rPr>
          <w:color w:val="2E353D" w:themeColor="text1"/>
          <w:lang w:val="uk-UA"/>
        </w:rPr>
        <w:t>–</w:t>
      </w:r>
      <w:r w:rsidR="007C362F" w:rsidRPr="00171DBB">
        <w:rPr>
          <w:color w:val="2E353D" w:themeColor="text1"/>
          <w:spacing w:val="-7"/>
          <w:lang w:val="uk-UA"/>
        </w:rPr>
        <w:t xml:space="preserve"> </w:t>
      </w:r>
      <w:r w:rsidR="007C362F" w:rsidRPr="00171DBB">
        <w:rPr>
          <w:color w:val="2E353D" w:themeColor="text1"/>
          <w:lang w:val="uk-UA"/>
        </w:rPr>
        <w:t xml:space="preserve">31.12.2024. </w:t>
      </w:r>
      <w:r w:rsidR="00C81A10" w:rsidRPr="00171DBB">
        <w:rPr>
          <w:color w:val="2E353D" w:themeColor="text1"/>
          <w:lang w:val="uk-UA"/>
        </w:rPr>
        <w:t xml:space="preserve">У 2024 році </w:t>
      </w:r>
      <w:r w:rsidR="00C81A10" w:rsidRPr="00171DBB">
        <w:rPr>
          <w:b/>
          <w:color w:val="2E353D" w:themeColor="text1"/>
          <w:lang w:val="uk-UA"/>
        </w:rPr>
        <w:t>кафедра</w:t>
      </w:r>
      <w:r w:rsidR="00C81A10" w:rsidRPr="00171DBB">
        <w:rPr>
          <w:b/>
          <w:color w:val="2E353D" w:themeColor="text1"/>
          <w:spacing w:val="1"/>
          <w:lang w:val="uk-UA"/>
        </w:rPr>
        <w:t xml:space="preserve"> </w:t>
      </w:r>
      <w:r w:rsidR="00C81A10" w:rsidRPr="00171DBB">
        <w:rPr>
          <w:b/>
          <w:color w:val="2E353D" w:themeColor="text1"/>
          <w:lang w:val="uk-UA"/>
        </w:rPr>
        <w:t>педагогіки, адміністрування і спеціальної освіти</w:t>
      </w:r>
      <w:r w:rsidR="00C81A10" w:rsidRPr="00171DBB">
        <w:rPr>
          <w:color w:val="2E353D" w:themeColor="text1"/>
          <w:spacing w:val="1"/>
          <w:lang w:val="uk-UA"/>
        </w:rPr>
        <w:t xml:space="preserve"> </w:t>
      </w:r>
      <w:r w:rsidR="00C81A10" w:rsidRPr="00171DBB">
        <w:rPr>
          <w:color w:val="2E353D" w:themeColor="text1"/>
          <w:lang w:val="uk-UA"/>
        </w:rPr>
        <w:t>завершила</w:t>
      </w:r>
      <w:r w:rsidR="00C81A10" w:rsidRPr="00171DBB">
        <w:rPr>
          <w:color w:val="2E353D" w:themeColor="text1"/>
          <w:spacing w:val="1"/>
          <w:lang w:val="uk-UA"/>
        </w:rPr>
        <w:t xml:space="preserve"> </w:t>
      </w:r>
      <w:r w:rsidR="00C81A10" w:rsidRPr="00171DBB">
        <w:rPr>
          <w:color w:val="2E353D" w:themeColor="text1"/>
          <w:lang w:val="uk-UA"/>
        </w:rPr>
        <w:t>проведення</w:t>
      </w:r>
      <w:r w:rsidR="00C81A10" w:rsidRPr="00171DBB">
        <w:rPr>
          <w:color w:val="2E353D" w:themeColor="text1"/>
          <w:spacing w:val="1"/>
          <w:lang w:val="uk-UA"/>
        </w:rPr>
        <w:t xml:space="preserve"> </w:t>
      </w:r>
      <w:r w:rsidR="00C81A10" w:rsidRPr="00171DBB">
        <w:rPr>
          <w:color w:val="2E353D" w:themeColor="text1"/>
          <w:lang w:val="uk-UA"/>
        </w:rPr>
        <w:t>досліджень</w:t>
      </w:r>
      <w:r w:rsidR="00C81A10" w:rsidRPr="00171DBB">
        <w:rPr>
          <w:color w:val="2E353D" w:themeColor="text1"/>
          <w:spacing w:val="1"/>
          <w:lang w:val="uk-UA"/>
        </w:rPr>
        <w:t xml:space="preserve"> </w:t>
      </w:r>
      <w:r w:rsidR="00C81A10" w:rsidRPr="00171DBB">
        <w:rPr>
          <w:color w:val="2E353D" w:themeColor="text1"/>
          <w:lang w:val="uk-UA"/>
        </w:rPr>
        <w:t>за</w:t>
      </w:r>
      <w:r w:rsidR="00C81A10" w:rsidRPr="00171DBB">
        <w:rPr>
          <w:color w:val="2E353D" w:themeColor="text1"/>
          <w:spacing w:val="1"/>
          <w:lang w:val="uk-UA"/>
        </w:rPr>
        <w:t xml:space="preserve"> </w:t>
      </w:r>
      <w:r w:rsidR="00C81A10" w:rsidRPr="00171DBB">
        <w:rPr>
          <w:color w:val="2E353D" w:themeColor="text1"/>
          <w:lang w:val="uk-UA"/>
        </w:rPr>
        <w:t>темою</w:t>
      </w:r>
      <w:r w:rsidR="00C81A10" w:rsidRPr="00171DBB">
        <w:rPr>
          <w:color w:val="2E353D" w:themeColor="text1"/>
          <w:spacing w:val="1"/>
          <w:lang w:val="uk-UA"/>
        </w:rPr>
        <w:t xml:space="preserve"> </w:t>
      </w:r>
      <w:r w:rsidR="00C81A10" w:rsidRPr="00171DBB">
        <w:rPr>
          <w:color w:val="2E353D" w:themeColor="text1"/>
          <w:lang w:val="uk-UA"/>
        </w:rPr>
        <w:t>НДР</w:t>
      </w:r>
      <w:r w:rsidR="007C362F" w:rsidRPr="00171DBB">
        <w:rPr>
          <w:color w:val="2E353D" w:themeColor="text1"/>
          <w:lang w:val="uk-UA"/>
        </w:rPr>
        <w:t>.</w:t>
      </w:r>
      <w:r w:rsidR="00C81A10" w:rsidRPr="00171DBB">
        <w:rPr>
          <w:color w:val="2E353D" w:themeColor="text1"/>
          <w:spacing w:val="1"/>
          <w:lang w:val="uk-UA"/>
        </w:rPr>
        <w:t xml:space="preserve"> </w:t>
      </w:r>
      <w:r w:rsidR="00C81A10" w:rsidRPr="004E326C">
        <w:rPr>
          <w:rFonts w:ascii="Times New Roman,Bold" w:hAnsi="Times New Roman,Bold"/>
          <w:i/>
          <w:color w:val="2E353D" w:themeColor="text1"/>
          <w:szCs w:val="28"/>
          <w:lang w:val="uk-UA"/>
        </w:rPr>
        <w:t>Науковий керівник</w:t>
      </w:r>
      <w:r w:rsidR="00B5404C" w:rsidRPr="00171DBB">
        <w:rPr>
          <w:rFonts w:ascii="Times New Roman,Bold" w:hAnsi="Times New Roman,Bold"/>
          <w:color w:val="2E353D" w:themeColor="text1"/>
          <w:szCs w:val="28"/>
          <w:lang w:val="uk-UA"/>
        </w:rPr>
        <w:t xml:space="preserve"> –</w:t>
      </w:r>
      <w:r w:rsidR="00C81A10" w:rsidRPr="00171DBB">
        <w:rPr>
          <w:rFonts w:ascii="Times New Roman,Bold" w:hAnsi="Times New Roman,Bold"/>
          <w:color w:val="2E353D" w:themeColor="text1"/>
          <w:szCs w:val="28"/>
          <w:lang w:val="uk-UA"/>
        </w:rPr>
        <w:t xml:space="preserve"> Кравченко</w:t>
      </w:r>
      <w:r w:rsidR="004E326C">
        <w:rPr>
          <w:rFonts w:ascii="Times New Roman,Bold" w:hAnsi="Times New Roman,Bold"/>
          <w:color w:val="2E353D" w:themeColor="text1"/>
          <w:szCs w:val="28"/>
          <w:lang w:val="uk-UA"/>
        </w:rPr>
        <w:t> </w:t>
      </w:r>
      <w:r w:rsidR="00C81A10" w:rsidRPr="00171DBB">
        <w:rPr>
          <w:rFonts w:ascii="Times New Roman,Bold" w:hAnsi="Times New Roman,Bold"/>
          <w:color w:val="2E353D" w:themeColor="text1"/>
          <w:szCs w:val="28"/>
          <w:lang w:val="uk-UA"/>
        </w:rPr>
        <w:t>Г</w:t>
      </w:r>
      <w:r w:rsidR="004E326C">
        <w:rPr>
          <w:rFonts w:ascii="Times New Roman,Bold" w:hAnsi="Times New Roman,Bold"/>
          <w:color w:val="2E353D" w:themeColor="text1"/>
          <w:szCs w:val="28"/>
          <w:lang w:val="uk-UA"/>
        </w:rPr>
        <w:t>.</w:t>
      </w:r>
      <w:r w:rsidR="00C81A10" w:rsidRPr="00171DBB">
        <w:rPr>
          <w:rFonts w:ascii="Times New Roman,Bold" w:hAnsi="Times New Roman,Bold"/>
          <w:color w:val="2E353D" w:themeColor="text1"/>
          <w:szCs w:val="28"/>
          <w:lang w:val="uk-UA"/>
        </w:rPr>
        <w:t>Ю</w:t>
      </w:r>
      <w:r w:rsidR="004E326C">
        <w:rPr>
          <w:rFonts w:ascii="Times New Roman,Bold" w:hAnsi="Times New Roman,Bold"/>
          <w:color w:val="2E353D" w:themeColor="text1"/>
          <w:szCs w:val="28"/>
          <w:lang w:val="uk-UA"/>
        </w:rPr>
        <w:t>.</w:t>
      </w:r>
      <w:r w:rsidR="00C81A10" w:rsidRPr="00171DBB">
        <w:rPr>
          <w:rFonts w:ascii="Times New Roman,Bold" w:hAnsi="Times New Roman,Bold"/>
          <w:color w:val="2E353D" w:themeColor="text1"/>
          <w:szCs w:val="28"/>
          <w:lang w:val="uk-UA"/>
        </w:rPr>
        <w:t>, завідувач кафедри педагогіки, адміністрування і спеціальної освіти ННІМП ДЗВО «Університет менеджменту освіти».</w:t>
      </w:r>
    </w:p>
    <w:p w:rsidR="00C81A10" w:rsidRPr="00171DBB" w:rsidRDefault="00C81A10" w:rsidP="00E277C7">
      <w:pPr>
        <w:pStyle w:val="a6"/>
        <w:spacing w:before="0" w:beforeAutospacing="0" w:after="0" w:afterAutospacing="0" w:line="276" w:lineRule="auto"/>
        <w:ind w:firstLine="709"/>
        <w:jc w:val="both"/>
        <w:rPr>
          <w:rFonts w:ascii="Times New Roman,Bold" w:hAnsi="Times New Roman,Bold"/>
          <w:color w:val="2E353D" w:themeColor="text1"/>
          <w:sz w:val="28"/>
          <w:szCs w:val="28"/>
          <w:lang w:val="uk-UA"/>
        </w:rPr>
      </w:pPr>
      <w:r w:rsidRPr="00171DBB">
        <w:rPr>
          <w:rFonts w:ascii="Times New Roman,Bold" w:hAnsi="Times New Roman,Bold"/>
          <w:color w:val="2E353D" w:themeColor="text1"/>
          <w:sz w:val="28"/>
          <w:szCs w:val="28"/>
          <w:lang w:val="uk-UA"/>
        </w:rPr>
        <w:t xml:space="preserve">Напрям 10. Вища освіта. </w:t>
      </w:r>
    </w:p>
    <w:p w:rsidR="00C81A10" w:rsidRPr="00171DBB" w:rsidRDefault="00C81A10" w:rsidP="00E277C7">
      <w:pPr>
        <w:pStyle w:val="a6"/>
        <w:spacing w:before="0" w:beforeAutospacing="0" w:after="0" w:afterAutospacing="0" w:line="276" w:lineRule="auto"/>
        <w:ind w:firstLine="709"/>
        <w:jc w:val="both"/>
        <w:rPr>
          <w:rFonts w:ascii="Times New Roman,Bold" w:hAnsi="Times New Roman,Bold"/>
          <w:color w:val="2E353D" w:themeColor="text1"/>
          <w:sz w:val="28"/>
          <w:szCs w:val="28"/>
          <w:lang w:val="uk-UA"/>
        </w:rPr>
      </w:pPr>
      <w:r w:rsidRPr="004E326C">
        <w:rPr>
          <w:rFonts w:ascii="Times New Roman,Bold" w:hAnsi="Times New Roman,Bold"/>
          <w:i/>
          <w:color w:val="2E353D" w:themeColor="text1"/>
          <w:sz w:val="28"/>
          <w:szCs w:val="28"/>
          <w:lang w:val="uk-UA"/>
        </w:rPr>
        <w:t>Проблема дослідження</w:t>
      </w:r>
      <w:r w:rsidRPr="00171DBB">
        <w:rPr>
          <w:rFonts w:ascii="Times New Roman,Bold" w:hAnsi="Times New Roman,Bold"/>
          <w:color w:val="2E353D" w:themeColor="text1"/>
          <w:sz w:val="28"/>
          <w:szCs w:val="28"/>
          <w:lang w:val="uk-UA"/>
        </w:rPr>
        <w:t>: Проблеми і стратегії досягнення конкурентоспроможної якості вищої освіти. (відповідно до Пріоритетних напрямів (тематики) наукових досліджень та науково-технічних (експериментальних) розробок Національної академії педагогічних наук України)</w:t>
      </w:r>
    </w:p>
    <w:p w:rsidR="00C81A10" w:rsidRPr="00171DBB" w:rsidRDefault="00C81A10" w:rsidP="00E277C7">
      <w:pPr>
        <w:pStyle w:val="a6"/>
        <w:spacing w:before="0" w:beforeAutospacing="0" w:after="0" w:afterAutospacing="0" w:line="276" w:lineRule="auto"/>
        <w:ind w:firstLine="709"/>
        <w:jc w:val="both"/>
        <w:rPr>
          <w:rFonts w:ascii="Times New Roman,Bold" w:hAnsi="Times New Roman,Bold"/>
          <w:color w:val="2E353D" w:themeColor="text1"/>
          <w:sz w:val="28"/>
          <w:szCs w:val="28"/>
          <w:lang w:val="uk-UA"/>
        </w:rPr>
      </w:pPr>
      <w:r w:rsidRPr="004E326C">
        <w:rPr>
          <w:rFonts w:ascii="Times New Roman,Bold" w:hAnsi="Times New Roman,Bold"/>
          <w:i/>
          <w:color w:val="2E353D" w:themeColor="text1"/>
          <w:sz w:val="28"/>
          <w:szCs w:val="28"/>
          <w:lang w:val="uk-UA"/>
        </w:rPr>
        <w:t>Мета дослідження</w:t>
      </w:r>
      <w:r w:rsidRPr="00171DBB">
        <w:rPr>
          <w:rFonts w:ascii="Times New Roman,Bold" w:hAnsi="Times New Roman,Bold"/>
          <w:color w:val="2E353D" w:themeColor="text1"/>
          <w:sz w:val="28"/>
          <w:szCs w:val="28"/>
          <w:lang w:val="uk-UA"/>
        </w:rPr>
        <w:t>: Розроблення, обґрунтування й експериментальна перевірка моделі формування професійної мобільності учасників освітнього процесу в умовах реформування вищої освіти.</w:t>
      </w:r>
    </w:p>
    <w:p w:rsidR="00C81A10" w:rsidRPr="00171DBB" w:rsidRDefault="007C3E07" w:rsidP="00E277C7">
      <w:pPr>
        <w:pStyle w:val="a6"/>
        <w:spacing w:before="0" w:beforeAutospacing="0" w:after="0" w:afterAutospacing="0" w:line="276" w:lineRule="auto"/>
        <w:ind w:firstLine="709"/>
        <w:jc w:val="both"/>
        <w:rPr>
          <w:rFonts w:ascii="Times New Roman,Bold" w:hAnsi="Times New Roman,Bold"/>
          <w:color w:val="2E353D" w:themeColor="text1"/>
          <w:sz w:val="28"/>
          <w:szCs w:val="28"/>
          <w:lang w:val="uk-UA"/>
        </w:rPr>
      </w:pPr>
      <w:r w:rsidRPr="00171DBB">
        <w:rPr>
          <w:rFonts w:ascii="Times New Roman,Bold" w:hAnsi="Times New Roman,Bold"/>
          <w:color w:val="2E353D" w:themeColor="text1"/>
          <w:sz w:val="28"/>
          <w:szCs w:val="28"/>
          <w:lang w:val="uk-UA"/>
        </w:rPr>
        <w:t>У</w:t>
      </w:r>
      <w:r w:rsidR="00C81A10" w:rsidRPr="00171DBB">
        <w:rPr>
          <w:rFonts w:ascii="Times New Roman,Bold" w:hAnsi="Times New Roman,Bold"/>
          <w:color w:val="2E353D" w:themeColor="text1"/>
          <w:sz w:val="28"/>
          <w:szCs w:val="28"/>
          <w:lang w:val="uk-UA"/>
        </w:rPr>
        <w:t xml:space="preserve">сі здійснені дослідження відповідають науковим завданням кафедри, є актуальними, відзначаються науковою новизною підходів до розв’язування відповідних проблем, мають вагоме значення для освітньої, наукової, пройшли державну реєстрацію в УкрІНТЕІ, виконуються у визначені терміни і на належному науковому рівні, про що засвідчується в протоколах їх обговорення на засіданнях кафедри, Вченої ради ННІМП та ДЗВО «Університет менеджменту освіти». Кінцеві результати завершених досліджень оформляються </w:t>
      </w:r>
      <w:r w:rsidR="00C81A10" w:rsidRPr="00171DBB">
        <w:rPr>
          <w:rFonts w:ascii="Times New Roman,Bold" w:hAnsi="Times New Roman,Bold"/>
          <w:color w:val="2E353D" w:themeColor="text1"/>
          <w:sz w:val="28"/>
          <w:szCs w:val="28"/>
          <w:lang w:val="uk-UA"/>
        </w:rPr>
        <w:lastRenderedPageBreak/>
        <w:t>у вигляді наукової, методичної продукції, що можуть бути використані в науковій, освітній діяльності і широкій практиці в освітньому середовищі.</w:t>
      </w:r>
    </w:p>
    <w:p w:rsidR="00C81A10" w:rsidRPr="00171DBB" w:rsidRDefault="00CF36F8" w:rsidP="00E277C7">
      <w:pPr>
        <w:pStyle w:val="a6"/>
        <w:spacing w:before="0" w:beforeAutospacing="0" w:after="0" w:afterAutospacing="0" w:line="276" w:lineRule="auto"/>
        <w:ind w:firstLine="709"/>
        <w:jc w:val="both"/>
        <w:rPr>
          <w:rFonts w:ascii="Times New Roman,Bold" w:hAnsi="Times New Roman,Bold"/>
          <w:color w:val="2E353D" w:themeColor="text1"/>
          <w:sz w:val="28"/>
          <w:szCs w:val="28"/>
          <w:lang w:val="uk-UA"/>
        </w:rPr>
      </w:pPr>
      <w:r w:rsidRPr="003D24DE">
        <w:rPr>
          <w:i/>
          <w:color w:val="2E353D" w:themeColor="text1"/>
          <w:sz w:val="28"/>
          <w:szCs w:val="28"/>
        </w:rPr>
        <w:t>Виконавці наукового дослідження (кількісний та якісний склад)</w:t>
      </w:r>
      <w:r>
        <w:rPr>
          <w:i/>
          <w:color w:val="2E353D" w:themeColor="text1"/>
          <w:sz w:val="28"/>
          <w:szCs w:val="28"/>
        </w:rPr>
        <w:t xml:space="preserve">: </w:t>
      </w:r>
      <w:r w:rsidRPr="00726DF3">
        <w:rPr>
          <w:sz w:val="28"/>
          <w:szCs w:val="28"/>
          <w:lang w:val="uk-UA"/>
        </w:rPr>
        <w:t xml:space="preserve">у звітному році над темою НДР працювали </w:t>
      </w:r>
      <w:r w:rsidRPr="00CF36F8">
        <w:rPr>
          <w:color w:val="2E353D" w:themeColor="text1"/>
          <w:sz w:val="28"/>
          <w:szCs w:val="28"/>
          <w:lang w:val="uk-UA"/>
        </w:rPr>
        <w:t xml:space="preserve">10 НПП, а саме: </w:t>
      </w:r>
      <w:r w:rsidRPr="00171DBB">
        <w:rPr>
          <w:i/>
          <w:color w:val="2E353D" w:themeColor="text1"/>
          <w:sz w:val="28"/>
          <w:szCs w:val="28"/>
        </w:rPr>
        <w:t> </w:t>
      </w:r>
      <w:r w:rsidR="00C81A10" w:rsidRPr="00171DBB">
        <w:rPr>
          <w:rFonts w:ascii="Times New Roman,Bold" w:hAnsi="Times New Roman,Bold"/>
          <w:color w:val="2E353D" w:themeColor="text1"/>
          <w:sz w:val="28"/>
          <w:szCs w:val="28"/>
          <w:lang w:val="uk-UA"/>
        </w:rPr>
        <w:t>Кравченко</w:t>
      </w:r>
      <w:r w:rsidR="005D6EC6"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Г.Ю. доктор педагогічних наук, доцент;</w:t>
      </w:r>
      <w:r w:rsidR="005D6EC6" w:rsidRPr="00171DBB">
        <w:rPr>
          <w:rFonts w:ascii="Times New Roman,Bold" w:hAnsi="Times New Roman,Bold"/>
          <w:color w:val="2E353D" w:themeColor="text1"/>
          <w:sz w:val="28"/>
          <w:szCs w:val="28"/>
          <w:lang w:val="uk-UA"/>
        </w:rPr>
        <w:t xml:space="preserve"> </w:t>
      </w:r>
      <w:r w:rsidR="00C81A10" w:rsidRPr="00171DBB">
        <w:rPr>
          <w:rFonts w:ascii="Times New Roman,Bold" w:hAnsi="Times New Roman,Bold"/>
          <w:color w:val="2E353D" w:themeColor="text1"/>
          <w:sz w:val="28"/>
          <w:szCs w:val="28"/>
          <w:lang w:val="uk-UA"/>
        </w:rPr>
        <w:t>Махиня</w:t>
      </w:r>
      <w:r w:rsidR="005D6EC6"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Т.А., кандидат педагогічних наук, професор; Приходькіна Н.О., доктор педагогічних наук, професор;</w:t>
      </w:r>
      <w:r w:rsidR="005D6EC6" w:rsidRPr="00171DBB">
        <w:rPr>
          <w:rFonts w:ascii="Times New Roman,Bold" w:hAnsi="Times New Roman,Bold"/>
          <w:color w:val="2E353D" w:themeColor="text1"/>
          <w:sz w:val="28"/>
          <w:szCs w:val="28"/>
          <w:lang w:val="uk-UA"/>
        </w:rPr>
        <w:t xml:space="preserve"> </w:t>
      </w:r>
      <w:r w:rsidR="00C81A10" w:rsidRPr="00171DBB">
        <w:rPr>
          <w:rFonts w:ascii="Times New Roman,Bold" w:hAnsi="Times New Roman,Bold"/>
          <w:color w:val="2E353D" w:themeColor="text1"/>
          <w:sz w:val="28"/>
          <w:szCs w:val="28"/>
          <w:lang w:val="uk-UA"/>
        </w:rPr>
        <w:t>Рожнова</w:t>
      </w:r>
      <w:r w:rsidR="007C3E07"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Т.Є., кандидат педагогічних наук, доцент;</w:t>
      </w:r>
      <w:r w:rsidR="005D6EC6" w:rsidRPr="00171DBB">
        <w:rPr>
          <w:rFonts w:ascii="Times New Roman,Bold" w:hAnsi="Times New Roman,Bold"/>
          <w:color w:val="2E353D" w:themeColor="text1"/>
          <w:sz w:val="28"/>
          <w:szCs w:val="28"/>
          <w:lang w:val="uk-UA"/>
        </w:rPr>
        <w:t xml:space="preserve"> </w:t>
      </w:r>
      <w:r w:rsidR="00C81A10" w:rsidRPr="00171DBB">
        <w:rPr>
          <w:rFonts w:ascii="Times New Roman,Bold" w:hAnsi="Times New Roman,Bold"/>
          <w:color w:val="2E353D" w:themeColor="text1"/>
          <w:sz w:val="28"/>
          <w:szCs w:val="28"/>
          <w:lang w:val="uk-UA"/>
        </w:rPr>
        <w:t>Сіданіч</w:t>
      </w:r>
      <w:r w:rsidR="005D6EC6"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І.Л., доктор педагогічних наук, професор;</w:t>
      </w:r>
      <w:r w:rsidR="005D6EC6" w:rsidRPr="00171DBB">
        <w:rPr>
          <w:rFonts w:ascii="Times New Roman,Bold" w:hAnsi="Times New Roman,Bold"/>
          <w:color w:val="2E353D" w:themeColor="text1"/>
          <w:sz w:val="28"/>
          <w:szCs w:val="28"/>
          <w:lang w:val="uk-UA"/>
        </w:rPr>
        <w:t xml:space="preserve"> </w:t>
      </w:r>
      <w:r w:rsidR="00C81A10" w:rsidRPr="00171DBB">
        <w:rPr>
          <w:rFonts w:ascii="Times New Roman,Bold" w:hAnsi="Times New Roman,Bold"/>
          <w:color w:val="2E353D" w:themeColor="text1"/>
          <w:sz w:val="28"/>
          <w:szCs w:val="28"/>
          <w:lang w:val="uk-UA"/>
        </w:rPr>
        <w:t>Грищук</w:t>
      </w:r>
      <w:r w:rsidR="007C3E07"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Д.Г., кандидат педагогічних наук, доцент;</w:t>
      </w:r>
      <w:r w:rsidR="005D6EC6" w:rsidRPr="00171DBB">
        <w:rPr>
          <w:rFonts w:ascii="Times New Roman,Bold" w:hAnsi="Times New Roman,Bold"/>
          <w:color w:val="2E353D" w:themeColor="text1"/>
          <w:sz w:val="28"/>
          <w:szCs w:val="28"/>
          <w:lang w:val="uk-UA"/>
        </w:rPr>
        <w:t xml:space="preserve"> </w:t>
      </w:r>
      <w:r w:rsidR="00C81A10" w:rsidRPr="00171DBB">
        <w:rPr>
          <w:rFonts w:ascii="Times New Roman,Bold" w:hAnsi="Times New Roman,Bold"/>
          <w:color w:val="2E353D" w:themeColor="text1"/>
          <w:sz w:val="28"/>
          <w:szCs w:val="28"/>
          <w:lang w:val="uk-UA"/>
        </w:rPr>
        <w:t>Волотовська</w:t>
      </w:r>
      <w:r w:rsidR="005D6EC6"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Т.П., кандидат педагогічних наук;</w:t>
      </w:r>
      <w:r w:rsidR="00C81A10" w:rsidRPr="00171DBB">
        <w:rPr>
          <w:rFonts w:ascii="Times New Roman,Bold" w:hAnsi="Times New Roman,Bold"/>
          <w:color w:val="2E353D" w:themeColor="text1"/>
          <w:sz w:val="28"/>
          <w:szCs w:val="28"/>
          <w:lang w:val="uk-UA"/>
        </w:rPr>
        <w:tab/>
        <w:t>Тимошко</w:t>
      </w:r>
      <w:r w:rsidR="005D6EC6"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Г.М., доктор педагогічних наук, професор;</w:t>
      </w:r>
      <w:r w:rsidR="005D6EC6" w:rsidRPr="00171DBB">
        <w:rPr>
          <w:rFonts w:ascii="Times New Roman,Bold" w:hAnsi="Times New Roman,Bold"/>
          <w:color w:val="2E353D" w:themeColor="text1"/>
          <w:sz w:val="28"/>
          <w:szCs w:val="28"/>
          <w:lang w:val="uk-UA"/>
        </w:rPr>
        <w:t xml:space="preserve"> </w:t>
      </w:r>
      <w:r w:rsidR="00C81A10" w:rsidRPr="00171DBB">
        <w:rPr>
          <w:rFonts w:ascii="Times New Roman,Bold" w:hAnsi="Times New Roman,Bold"/>
          <w:color w:val="2E353D" w:themeColor="text1"/>
          <w:sz w:val="28"/>
          <w:szCs w:val="28"/>
          <w:lang w:val="uk-UA"/>
        </w:rPr>
        <w:t>Товстоган</w:t>
      </w:r>
      <w:r w:rsidR="007C3E07"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В.С., кандидат педагогічних наук, доцент;</w:t>
      </w:r>
      <w:r w:rsidR="005D6EC6" w:rsidRPr="00171DBB">
        <w:rPr>
          <w:rFonts w:ascii="Times New Roman,Bold" w:hAnsi="Times New Roman,Bold"/>
          <w:color w:val="2E353D" w:themeColor="text1"/>
          <w:sz w:val="28"/>
          <w:szCs w:val="28"/>
          <w:lang w:val="uk-UA"/>
        </w:rPr>
        <w:t xml:space="preserve"> </w:t>
      </w:r>
      <w:r w:rsidR="00C81A10" w:rsidRPr="00171DBB">
        <w:rPr>
          <w:rFonts w:ascii="Times New Roman,Bold" w:hAnsi="Times New Roman,Bold"/>
          <w:color w:val="2E353D" w:themeColor="text1"/>
          <w:sz w:val="28"/>
          <w:szCs w:val="28"/>
          <w:lang w:val="uk-UA"/>
        </w:rPr>
        <w:t>Федорець</w:t>
      </w:r>
      <w:r w:rsidR="007C3E07"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В.М., кандидат медичних наук, доцент;</w:t>
      </w:r>
      <w:r w:rsidR="005D6EC6" w:rsidRPr="00171DBB">
        <w:rPr>
          <w:rFonts w:ascii="Times New Roman,Bold" w:hAnsi="Times New Roman,Bold"/>
          <w:color w:val="2E353D" w:themeColor="text1"/>
          <w:sz w:val="28"/>
          <w:szCs w:val="28"/>
          <w:lang w:val="uk-UA"/>
        </w:rPr>
        <w:t xml:space="preserve"> </w:t>
      </w:r>
      <w:r w:rsidR="00C81A10" w:rsidRPr="00171DBB">
        <w:rPr>
          <w:rFonts w:ascii="Times New Roman,Bold" w:hAnsi="Times New Roman,Bold"/>
          <w:color w:val="2E353D" w:themeColor="text1"/>
          <w:sz w:val="28"/>
          <w:szCs w:val="28"/>
          <w:lang w:val="uk-UA"/>
        </w:rPr>
        <w:t>Штангей</w:t>
      </w:r>
      <w:r w:rsidR="005D6EC6" w:rsidRPr="00171DBB">
        <w:rPr>
          <w:rFonts w:ascii="Times New Roman,Bold" w:hAnsi="Times New Roman,Bold"/>
          <w:color w:val="2E353D" w:themeColor="text1"/>
          <w:sz w:val="28"/>
          <w:szCs w:val="28"/>
          <w:lang w:val="uk-UA"/>
        </w:rPr>
        <w:t> </w:t>
      </w:r>
      <w:r w:rsidR="00C81A10" w:rsidRPr="00171DBB">
        <w:rPr>
          <w:rFonts w:ascii="Times New Roman,Bold" w:hAnsi="Times New Roman,Bold"/>
          <w:color w:val="2E353D" w:themeColor="text1"/>
          <w:sz w:val="28"/>
          <w:szCs w:val="28"/>
          <w:lang w:val="uk-UA"/>
        </w:rPr>
        <w:t>С.В., кандидат педагогічних наук, доцент.</w:t>
      </w:r>
    </w:p>
    <w:p w:rsidR="00C81A10" w:rsidRPr="00171DBB" w:rsidRDefault="00C81A10" w:rsidP="00E277C7">
      <w:pPr>
        <w:pStyle w:val="2"/>
        <w:spacing w:before="0" w:line="276" w:lineRule="auto"/>
        <w:ind w:firstLine="709"/>
        <w:jc w:val="both"/>
        <w:rPr>
          <w:rFonts w:ascii="Times New Roman" w:hAnsi="Times New Roman" w:cs="Times New Roman"/>
          <w:color w:val="2E353D" w:themeColor="text1"/>
          <w:sz w:val="28"/>
          <w:szCs w:val="28"/>
        </w:rPr>
      </w:pPr>
      <w:r w:rsidRPr="00171DBB">
        <w:rPr>
          <w:rFonts w:ascii="Times New Roman" w:hAnsi="Times New Roman" w:cs="Times New Roman"/>
          <w:color w:val="2E353D" w:themeColor="text1"/>
          <w:sz w:val="28"/>
          <w:szCs w:val="28"/>
        </w:rPr>
        <w:t>Найістотніші</w:t>
      </w:r>
      <w:r w:rsidRPr="00171DBB">
        <w:rPr>
          <w:rFonts w:ascii="Times New Roman" w:hAnsi="Times New Roman" w:cs="Times New Roman"/>
          <w:color w:val="2E353D" w:themeColor="text1"/>
          <w:spacing w:val="36"/>
          <w:sz w:val="28"/>
          <w:szCs w:val="28"/>
        </w:rPr>
        <w:t xml:space="preserve"> </w:t>
      </w:r>
      <w:r w:rsidRPr="00171DBB">
        <w:rPr>
          <w:rFonts w:ascii="Times New Roman" w:hAnsi="Times New Roman" w:cs="Times New Roman"/>
          <w:color w:val="2E353D" w:themeColor="text1"/>
          <w:sz w:val="28"/>
          <w:szCs w:val="28"/>
        </w:rPr>
        <w:t>наукові</w:t>
      </w:r>
      <w:r w:rsidRPr="00171DBB">
        <w:rPr>
          <w:rFonts w:ascii="Times New Roman" w:hAnsi="Times New Roman" w:cs="Times New Roman"/>
          <w:color w:val="2E353D" w:themeColor="text1"/>
          <w:spacing w:val="38"/>
          <w:sz w:val="28"/>
          <w:szCs w:val="28"/>
        </w:rPr>
        <w:t xml:space="preserve"> </w:t>
      </w:r>
      <w:r w:rsidRPr="00171DBB">
        <w:rPr>
          <w:rFonts w:ascii="Times New Roman" w:hAnsi="Times New Roman" w:cs="Times New Roman"/>
          <w:color w:val="2E353D" w:themeColor="text1"/>
          <w:sz w:val="28"/>
          <w:szCs w:val="28"/>
        </w:rPr>
        <w:t>результати,</w:t>
      </w:r>
      <w:r w:rsidRPr="00171DBB">
        <w:rPr>
          <w:rFonts w:ascii="Times New Roman" w:hAnsi="Times New Roman" w:cs="Times New Roman"/>
          <w:color w:val="2E353D" w:themeColor="text1"/>
          <w:spacing w:val="34"/>
          <w:sz w:val="28"/>
          <w:szCs w:val="28"/>
        </w:rPr>
        <w:t xml:space="preserve"> </w:t>
      </w:r>
      <w:r w:rsidRPr="00171DBB">
        <w:rPr>
          <w:rFonts w:ascii="Times New Roman" w:hAnsi="Times New Roman" w:cs="Times New Roman"/>
          <w:color w:val="2E353D" w:themeColor="text1"/>
          <w:sz w:val="28"/>
          <w:szCs w:val="28"/>
        </w:rPr>
        <w:t>досягнуті</w:t>
      </w:r>
      <w:r w:rsidRPr="00171DBB">
        <w:rPr>
          <w:rFonts w:ascii="Times New Roman" w:hAnsi="Times New Roman" w:cs="Times New Roman"/>
          <w:color w:val="2E353D" w:themeColor="text1"/>
          <w:spacing w:val="36"/>
          <w:sz w:val="28"/>
          <w:szCs w:val="28"/>
        </w:rPr>
        <w:t xml:space="preserve"> </w:t>
      </w:r>
      <w:r w:rsidRPr="00171DBB">
        <w:rPr>
          <w:rFonts w:ascii="Times New Roman" w:hAnsi="Times New Roman" w:cs="Times New Roman"/>
          <w:color w:val="2E353D" w:themeColor="text1"/>
          <w:sz w:val="28"/>
          <w:szCs w:val="28"/>
        </w:rPr>
        <w:t>в</w:t>
      </w:r>
      <w:r w:rsidRPr="00171DBB">
        <w:rPr>
          <w:rFonts w:ascii="Times New Roman" w:hAnsi="Times New Roman" w:cs="Times New Roman"/>
          <w:color w:val="2E353D" w:themeColor="text1"/>
          <w:spacing w:val="32"/>
          <w:sz w:val="28"/>
          <w:szCs w:val="28"/>
        </w:rPr>
        <w:t xml:space="preserve"> </w:t>
      </w:r>
      <w:r w:rsidRPr="00171DBB">
        <w:rPr>
          <w:rFonts w:ascii="Times New Roman" w:hAnsi="Times New Roman" w:cs="Times New Roman"/>
          <w:color w:val="2E353D" w:themeColor="text1"/>
          <w:sz w:val="28"/>
          <w:szCs w:val="28"/>
        </w:rPr>
        <w:t>ході</w:t>
      </w:r>
      <w:r w:rsidRPr="00171DBB">
        <w:rPr>
          <w:rFonts w:ascii="Times New Roman" w:hAnsi="Times New Roman" w:cs="Times New Roman"/>
          <w:color w:val="2E353D" w:themeColor="text1"/>
          <w:spacing w:val="36"/>
          <w:sz w:val="28"/>
          <w:szCs w:val="28"/>
        </w:rPr>
        <w:t xml:space="preserve"> </w:t>
      </w:r>
      <w:r w:rsidRPr="00171DBB">
        <w:rPr>
          <w:rFonts w:ascii="Times New Roman" w:hAnsi="Times New Roman" w:cs="Times New Roman"/>
          <w:color w:val="2E353D" w:themeColor="text1"/>
          <w:sz w:val="28"/>
          <w:szCs w:val="28"/>
        </w:rPr>
        <w:t>проведення</w:t>
      </w:r>
      <w:r w:rsidRPr="00171DBB">
        <w:rPr>
          <w:rFonts w:ascii="Times New Roman" w:hAnsi="Times New Roman" w:cs="Times New Roman"/>
          <w:color w:val="2E353D" w:themeColor="text1"/>
          <w:spacing w:val="-67"/>
          <w:sz w:val="28"/>
          <w:szCs w:val="28"/>
        </w:rPr>
        <w:t xml:space="preserve"> </w:t>
      </w:r>
      <w:r w:rsidRPr="00171DBB">
        <w:rPr>
          <w:rFonts w:ascii="Times New Roman" w:hAnsi="Times New Roman" w:cs="Times New Roman"/>
          <w:color w:val="2E353D" w:themeColor="text1"/>
          <w:sz w:val="28"/>
          <w:szCs w:val="28"/>
        </w:rPr>
        <w:t>дослідження:</w:t>
      </w:r>
    </w:p>
    <w:p w:rsidR="005D6EC6" w:rsidRPr="00171DBB" w:rsidRDefault="005D6EC6" w:rsidP="00E277C7">
      <w:pPr>
        <w:pStyle w:val="aa"/>
        <w:spacing w:line="276" w:lineRule="auto"/>
        <w:ind w:firstLine="709"/>
        <w:rPr>
          <w:color w:val="2E353D" w:themeColor="text1"/>
          <w:lang w:val="uk-UA"/>
        </w:rPr>
      </w:pPr>
      <w:r w:rsidRPr="00171DBB">
        <w:rPr>
          <w:i/>
          <w:color w:val="2E353D" w:themeColor="text1"/>
          <w:lang w:val="uk-UA"/>
        </w:rPr>
        <w:t>визначено:</w:t>
      </w:r>
      <w:r w:rsidR="00C81A10" w:rsidRPr="00171DBB">
        <w:rPr>
          <w:i/>
          <w:color w:val="2E353D" w:themeColor="text1"/>
          <w:spacing w:val="31"/>
          <w:lang w:val="uk-UA"/>
        </w:rPr>
        <w:t xml:space="preserve"> </w:t>
      </w:r>
      <w:r w:rsidR="00C81A10" w:rsidRPr="00171DBB">
        <w:rPr>
          <w:color w:val="2E353D" w:themeColor="text1"/>
          <w:lang w:val="uk-UA"/>
        </w:rPr>
        <w:t>ключові</w:t>
      </w:r>
      <w:r w:rsidR="00C81A10" w:rsidRPr="00171DBB">
        <w:rPr>
          <w:color w:val="2E353D" w:themeColor="text1"/>
          <w:spacing w:val="30"/>
          <w:lang w:val="uk-UA"/>
        </w:rPr>
        <w:t xml:space="preserve"> </w:t>
      </w:r>
      <w:r w:rsidR="00C81A10" w:rsidRPr="00171DBB">
        <w:rPr>
          <w:color w:val="2E353D" w:themeColor="text1"/>
          <w:lang w:val="uk-UA"/>
        </w:rPr>
        <w:t>фактори,</w:t>
      </w:r>
      <w:r w:rsidR="00C81A10" w:rsidRPr="00171DBB">
        <w:rPr>
          <w:color w:val="2E353D" w:themeColor="text1"/>
          <w:spacing w:val="28"/>
          <w:lang w:val="uk-UA"/>
        </w:rPr>
        <w:t xml:space="preserve"> </w:t>
      </w:r>
      <w:r w:rsidR="00C81A10" w:rsidRPr="00171DBB">
        <w:rPr>
          <w:color w:val="2E353D" w:themeColor="text1"/>
          <w:lang w:val="uk-UA"/>
        </w:rPr>
        <w:t>що</w:t>
      </w:r>
      <w:r w:rsidR="00C81A10" w:rsidRPr="00171DBB">
        <w:rPr>
          <w:color w:val="2E353D" w:themeColor="text1"/>
          <w:spacing w:val="30"/>
          <w:lang w:val="uk-UA"/>
        </w:rPr>
        <w:t xml:space="preserve"> </w:t>
      </w:r>
      <w:r w:rsidR="00C81A10" w:rsidRPr="00171DBB">
        <w:rPr>
          <w:color w:val="2E353D" w:themeColor="text1"/>
          <w:lang w:val="uk-UA"/>
        </w:rPr>
        <w:t>впливають</w:t>
      </w:r>
      <w:r w:rsidR="00C81A10" w:rsidRPr="00171DBB">
        <w:rPr>
          <w:color w:val="2E353D" w:themeColor="text1"/>
          <w:spacing w:val="28"/>
          <w:lang w:val="uk-UA"/>
        </w:rPr>
        <w:t xml:space="preserve"> </w:t>
      </w:r>
      <w:r w:rsidR="00C81A10" w:rsidRPr="00171DBB">
        <w:rPr>
          <w:color w:val="2E353D" w:themeColor="text1"/>
          <w:lang w:val="uk-UA"/>
        </w:rPr>
        <w:t>на</w:t>
      </w:r>
      <w:r w:rsidR="00C81A10" w:rsidRPr="00171DBB">
        <w:rPr>
          <w:color w:val="2E353D" w:themeColor="text1"/>
          <w:spacing w:val="29"/>
          <w:lang w:val="uk-UA"/>
        </w:rPr>
        <w:t xml:space="preserve"> </w:t>
      </w:r>
      <w:r w:rsidR="00C81A10" w:rsidRPr="00171DBB">
        <w:rPr>
          <w:color w:val="2E353D" w:themeColor="text1"/>
          <w:lang w:val="uk-UA"/>
        </w:rPr>
        <w:t>рівень</w:t>
      </w:r>
      <w:r w:rsidR="00C81A10" w:rsidRPr="00171DBB">
        <w:rPr>
          <w:color w:val="2E353D" w:themeColor="text1"/>
          <w:spacing w:val="25"/>
          <w:lang w:val="uk-UA"/>
        </w:rPr>
        <w:t xml:space="preserve"> </w:t>
      </w:r>
      <w:r w:rsidR="00C81A10" w:rsidRPr="00171DBB">
        <w:rPr>
          <w:color w:val="2E353D" w:themeColor="text1"/>
          <w:lang w:val="uk-UA"/>
        </w:rPr>
        <w:t>та</w:t>
      </w:r>
      <w:r w:rsidR="00C81A10" w:rsidRPr="00171DBB">
        <w:rPr>
          <w:color w:val="2E353D" w:themeColor="text1"/>
          <w:spacing w:val="28"/>
          <w:lang w:val="uk-UA"/>
        </w:rPr>
        <w:t xml:space="preserve"> </w:t>
      </w:r>
      <w:r w:rsidR="00C81A10" w:rsidRPr="00171DBB">
        <w:rPr>
          <w:color w:val="2E353D" w:themeColor="text1"/>
          <w:lang w:val="uk-UA"/>
        </w:rPr>
        <w:t>характер</w:t>
      </w:r>
      <w:r w:rsidRPr="00171DBB">
        <w:rPr>
          <w:color w:val="2E353D" w:themeColor="text1"/>
          <w:lang w:val="uk-UA"/>
        </w:rPr>
        <w:t xml:space="preserve"> </w:t>
      </w:r>
      <w:r w:rsidR="00C81A10" w:rsidRPr="00171DBB">
        <w:rPr>
          <w:color w:val="2E353D" w:themeColor="text1"/>
          <w:lang w:val="uk-UA"/>
        </w:rPr>
        <w:t>мобільності здобувачів</w:t>
      </w:r>
      <w:r w:rsidR="00C81A10" w:rsidRPr="00171DBB">
        <w:rPr>
          <w:color w:val="2E353D" w:themeColor="text1"/>
          <w:spacing w:val="-1"/>
          <w:lang w:val="uk-UA"/>
        </w:rPr>
        <w:t xml:space="preserve"> </w:t>
      </w:r>
      <w:r w:rsidR="00C81A10" w:rsidRPr="00171DBB">
        <w:rPr>
          <w:color w:val="2E353D" w:themeColor="text1"/>
          <w:lang w:val="uk-UA"/>
        </w:rPr>
        <w:t>у</w:t>
      </w:r>
      <w:r w:rsidR="00C81A10" w:rsidRPr="00171DBB">
        <w:rPr>
          <w:color w:val="2E353D" w:themeColor="text1"/>
          <w:spacing w:val="-4"/>
          <w:lang w:val="uk-UA"/>
        </w:rPr>
        <w:t xml:space="preserve"> </w:t>
      </w:r>
      <w:r w:rsidR="00C81A10" w:rsidRPr="00171DBB">
        <w:rPr>
          <w:color w:val="2E353D" w:themeColor="text1"/>
          <w:lang w:val="uk-UA"/>
        </w:rPr>
        <w:t>контексті</w:t>
      </w:r>
      <w:r w:rsidR="00C81A10" w:rsidRPr="00171DBB">
        <w:rPr>
          <w:color w:val="2E353D" w:themeColor="text1"/>
          <w:spacing w:val="-3"/>
          <w:lang w:val="uk-UA"/>
        </w:rPr>
        <w:t xml:space="preserve"> </w:t>
      </w:r>
      <w:r w:rsidR="00C81A10" w:rsidRPr="00171DBB">
        <w:rPr>
          <w:color w:val="2E353D" w:themeColor="text1"/>
          <w:lang w:val="uk-UA"/>
        </w:rPr>
        <w:t>реформування вищої освіти;</w:t>
      </w:r>
      <w:r w:rsidRPr="00171DBB">
        <w:rPr>
          <w:color w:val="2E353D" w:themeColor="text1"/>
          <w:lang w:val="uk-UA"/>
        </w:rPr>
        <w:t xml:space="preserve"> поточні тенденцій у вищій освіті, зміни у системі освітнього</w:t>
      </w:r>
      <w:r w:rsidRPr="00171DBB">
        <w:rPr>
          <w:color w:val="2E353D" w:themeColor="text1"/>
          <w:spacing w:val="1"/>
          <w:lang w:val="uk-UA"/>
        </w:rPr>
        <w:t xml:space="preserve"> </w:t>
      </w:r>
      <w:r w:rsidRPr="00171DBB">
        <w:rPr>
          <w:color w:val="2E353D" w:themeColor="text1"/>
          <w:lang w:val="uk-UA"/>
        </w:rPr>
        <w:t>процесу</w:t>
      </w:r>
      <w:r w:rsidRPr="00171DBB">
        <w:rPr>
          <w:color w:val="2E353D" w:themeColor="text1"/>
          <w:spacing w:val="-5"/>
          <w:lang w:val="uk-UA"/>
        </w:rPr>
        <w:t xml:space="preserve"> </w:t>
      </w:r>
      <w:r w:rsidRPr="00171DBB">
        <w:rPr>
          <w:color w:val="2E353D" w:themeColor="text1"/>
          <w:lang w:val="uk-UA"/>
        </w:rPr>
        <w:t>та</w:t>
      </w:r>
      <w:r w:rsidRPr="00171DBB">
        <w:rPr>
          <w:color w:val="2E353D" w:themeColor="text1"/>
          <w:spacing w:val="-1"/>
          <w:lang w:val="uk-UA"/>
        </w:rPr>
        <w:t xml:space="preserve"> </w:t>
      </w:r>
      <w:r w:rsidRPr="00171DBB">
        <w:rPr>
          <w:color w:val="2E353D" w:themeColor="text1"/>
          <w:lang w:val="uk-UA"/>
        </w:rPr>
        <w:t>їхнього впливу</w:t>
      </w:r>
      <w:r w:rsidRPr="00171DBB">
        <w:rPr>
          <w:color w:val="2E353D" w:themeColor="text1"/>
          <w:spacing w:val="-6"/>
          <w:lang w:val="uk-UA"/>
        </w:rPr>
        <w:t xml:space="preserve"> </w:t>
      </w:r>
      <w:r w:rsidRPr="00171DBB">
        <w:rPr>
          <w:color w:val="2E353D" w:themeColor="text1"/>
          <w:lang w:val="uk-UA"/>
        </w:rPr>
        <w:t>на</w:t>
      </w:r>
      <w:r w:rsidRPr="00171DBB">
        <w:rPr>
          <w:color w:val="2E353D" w:themeColor="text1"/>
          <w:spacing w:val="-1"/>
          <w:lang w:val="uk-UA"/>
        </w:rPr>
        <w:t xml:space="preserve"> </w:t>
      </w:r>
      <w:r w:rsidRPr="00171DBB">
        <w:rPr>
          <w:color w:val="2E353D" w:themeColor="text1"/>
          <w:lang w:val="uk-UA"/>
        </w:rPr>
        <w:t>мобільність учасників</w:t>
      </w:r>
      <w:r w:rsidRPr="00171DBB">
        <w:rPr>
          <w:color w:val="2E353D" w:themeColor="text1"/>
          <w:spacing w:val="-3"/>
          <w:lang w:val="uk-UA"/>
        </w:rPr>
        <w:t xml:space="preserve"> </w:t>
      </w:r>
      <w:r w:rsidRPr="00171DBB">
        <w:rPr>
          <w:color w:val="2E353D" w:themeColor="text1"/>
          <w:lang w:val="uk-UA"/>
        </w:rPr>
        <w:t>освітнього</w:t>
      </w:r>
      <w:r w:rsidRPr="00171DBB">
        <w:rPr>
          <w:color w:val="2E353D" w:themeColor="text1"/>
          <w:spacing w:val="-3"/>
          <w:lang w:val="uk-UA"/>
        </w:rPr>
        <w:t xml:space="preserve"> </w:t>
      </w:r>
      <w:r w:rsidRPr="00171DBB">
        <w:rPr>
          <w:color w:val="2E353D" w:themeColor="text1"/>
          <w:lang w:val="uk-UA"/>
        </w:rPr>
        <w:t>процесу;</w:t>
      </w:r>
    </w:p>
    <w:p w:rsidR="00C81A10" w:rsidRPr="00171DBB" w:rsidRDefault="00C81A10" w:rsidP="00E277C7">
      <w:pPr>
        <w:pStyle w:val="aa"/>
        <w:spacing w:line="276" w:lineRule="auto"/>
        <w:ind w:firstLine="709"/>
        <w:rPr>
          <w:color w:val="2E353D" w:themeColor="text1"/>
          <w:lang w:val="uk-UA"/>
        </w:rPr>
      </w:pPr>
      <w:r w:rsidRPr="00171DBB">
        <w:rPr>
          <w:i/>
          <w:color w:val="2E353D" w:themeColor="text1"/>
          <w:lang w:val="uk-UA"/>
        </w:rPr>
        <w:t>обґрунтован</w:t>
      </w:r>
      <w:r w:rsidR="005D6EC6" w:rsidRPr="00171DBB">
        <w:rPr>
          <w:i/>
          <w:color w:val="2E353D" w:themeColor="text1"/>
          <w:lang w:val="uk-UA"/>
        </w:rPr>
        <w:t>о:</w:t>
      </w:r>
      <w:r w:rsidRPr="00171DBB">
        <w:rPr>
          <w:i/>
          <w:color w:val="2E353D" w:themeColor="text1"/>
          <w:spacing w:val="1"/>
          <w:lang w:val="uk-UA"/>
        </w:rPr>
        <w:t xml:space="preserve"> </w:t>
      </w:r>
      <w:r w:rsidRPr="00171DBB">
        <w:rPr>
          <w:color w:val="2E353D" w:themeColor="text1"/>
          <w:lang w:val="uk-UA"/>
        </w:rPr>
        <w:t>актуальність</w:t>
      </w:r>
      <w:r w:rsidRPr="00171DBB">
        <w:rPr>
          <w:color w:val="2E353D" w:themeColor="text1"/>
          <w:spacing w:val="1"/>
          <w:lang w:val="uk-UA"/>
        </w:rPr>
        <w:t xml:space="preserve"> </w:t>
      </w:r>
      <w:r w:rsidRPr="00171DBB">
        <w:rPr>
          <w:color w:val="2E353D" w:themeColor="text1"/>
          <w:lang w:val="uk-UA"/>
        </w:rPr>
        <w:t>дослідження,</w:t>
      </w:r>
      <w:r w:rsidRPr="00171DBB">
        <w:rPr>
          <w:color w:val="2E353D" w:themeColor="text1"/>
          <w:spacing w:val="1"/>
          <w:lang w:val="uk-UA"/>
        </w:rPr>
        <w:t xml:space="preserve"> </w:t>
      </w:r>
      <w:r w:rsidRPr="00171DBB">
        <w:rPr>
          <w:color w:val="2E353D" w:themeColor="text1"/>
          <w:lang w:val="uk-UA"/>
        </w:rPr>
        <w:t>яка</w:t>
      </w:r>
      <w:r w:rsidRPr="00171DBB">
        <w:rPr>
          <w:color w:val="2E353D" w:themeColor="text1"/>
          <w:spacing w:val="1"/>
          <w:lang w:val="uk-UA"/>
        </w:rPr>
        <w:t xml:space="preserve"> </w:t>
      </w:r>
      <w:r w:rsidRPr="00171DBB">
        <w:rPr>
          <w:color w:val="2E353D" w:themeColor="text1"/>
          <w:lang w:val="uk-UA"/>
        </w:rPr>
        <w:t>полягає</w:t>
      </w:r>
      <w:r w:rsidRPr="00171DBB">
        <w:rPr>
          <w:color w:val="2E353D" w:themeColor="text1"/>
          <w:spacing w:val="1"/>
          <w:lang w:val="uk-UA"/>
        </w:rPr>
        <w:t xml:space="preserve"> </w:t>
      </w:r>
      <w:r w:rsidRPr="00171DBB">
        <w:rPr>
          <w:color w:val="2E353D" w:themeColor="text1"/>
          <w:lang w:val="uk-UA"/>
        </w:rPr>
        <w:t>у</w:t>
      </w:r>
      <w:r w:rsidRPr="00171DBB">
        <w:rPr>
          <w:color w:val="2E353D" w:themeColor="text1"/>
          <w:spacing w:val="1"/>
          <w:lang w:val="uk-UA"/>
        </w:rPr>
        <w:t xml:space="preserve"> </w:t>
      </w:r>
      <w:r w:rsidRPr="00171DBB">
        <w:rPr>
          <w:color w:val="2E353D" w:themeColor="text1"/>
          <w:lang w:val="uk-UA"/>
        </w:rPr>
        <w:t>виявленні</w:t>
      </w:r>
      <w:r w:rsidRPr="00171DBB">
        <w:rPr>
          <w:color w:val="2E353D" w:themeColor="text1"/>
          <w:spacing w:val="1"/>
          <w:lang w:val="uk-UA"/>
        </w:rPr>
        <w:t xml:space="preserve"> </w:t>
      </w:r>
      <w:r w:rsidRPr="00171DBB">
        <w:rPr>
          <w:color w:val="2E353D" w:themeColor="text1"/>
          <w:lang w:val="uk-UA"/>
        </w:rPr>
        <w:t>поточних тенденцій у вищій освіті, змін у системі навчання та їхнього впливу</w:t>
      </w:r>
      <w:r w:rsidRPr="00171DBB">
        <w:rPr>
          <w:color w:val="2E353D" w:themeColor="text1"/>
          <w:spacing w:val="-67"/>
          <w:lang w:val="uk-UA"/>
        </w:rPr>
        <w:t xml:space="preserve"> </w:t>
      </w:r>
      <w:r w:rsidRPr="00171DBB">
        <w:rPr>
          <w:color w:val="2E353D" w:themeColor="text1"/>
          <w:lang w:val="uk-UA"/>
        </w:rPr>
        <w:t>на мобільність учасників освітнього процесу, управлінських рішень на рівні</w:t>
      </w:r>
      <w:r w:rsidRPr="00171DBB">
        <w:rPr>
          <w:color w:val="2E353D" w:themeColor="text1"/>
          <w:spacing w:val="1"/>
          <w:lang w:val="uk-UA"/>
        </w:rPr>
        <w:t xml:space="preserve"> </w:t>
      </w:r>
      <w:r w:rsidRPr="00171DBB">
        <w:rPr>
          <w:color w:val="2E353D" w:themeColor="text1"/>
          <w:lang w:val="uk-UA"/>
        </w:rPr>
        <w:t>контролюючих органів</w:t>
      </w:r>
      <w:r w:rsidRPr="00171DBB">
        <w:rPr>
          <w:color w:val="2E353D" w:themeColor="text1"/>
          <w:spacing w:val="-3"/>
          <w:lang w:val="uk-UA"/>
        </w:rPr>
        <w:t xml:space="preserve"> </w:t>
      </w:r>
      <w:r w:rsidRPr="00171DBB">
        <w:rPr>
          <w:color w:val="2E353D" w:themeColor="text1"/>
          <w:lang w:val="uk-UA"/>
        </w:rPr>
        <w:t>та</w:t>
      </w:r>
      <w:r w:rsidRPr="00171DBB">
        <w:rPr>
          <w:color w:val="2E353D" w:themeColor="text1"/>
          <w:spacing w:val="-4"/>
          <w:lang w:val="uk-UA"/>
        </w:rPr>
        <w:t xml:space="preserve"> </w:t>
      </w:r>
      <w:r w:rsidRPr="00171DBB">
        <w:rPr>
          <w:color w:val="2E353D" w:themeColor="text1"/>
          <w:lang w:val="uk-UA"/>
        </w:rPr>
        <w:t>органів</w:t>
      </w:r>
      <w:r w:rsidRPr="00171DBB">
        <w:rPr>
          <w:color w:val="2E353D" w:themeColor="text1"/>
          <w:spacing w:val="-2"/>
          <w:lang w:val="uk-UA"/>
        </w:rPr>
        <w:t xml:space="preserve"> </w:t>
      </w:r>
      <w:r w:rsidRPr="00171DBB">
        <w:rPr>
          <w:color w:val="2E353D" w:themeColor="text1"/>
          <w:lang w:val="uk-UA"/>
        </w:rPr>
        <w:t>місцевого самоврядування;</w:t>
      </w:r>
    </w:p>
    <w:p w:rsidR="00C81A10" w:rsidRPr="00171DBB" w:rsidRDefault="00C81A10" w:rsidP="00E277C7">
      <w:pPr>
        <w:pStyle w:val="aa"/>
        <w:tabs>
          <w:tab w:val="left" w:pos="2553"/>
          <w:tab w:val="left" w:pos="3315"/>
          <w:tab w:val="left" w:pos="4314"/>
          <w:tab w:val="left" w:pos="5940"/>
          <w:tab w:val="left" w:pos="7701"/>
          <w:tab w:val="left" w:pos="8821"/>
        </w:tabs>
        <w:spacing w:line="276" w:lineRule="auto"/>
        <w:ind w:firstLine="709"/>
        <w:rPr>
          <w:color w:val="2E353D" w:themeColor="text1"/>
          <w:lang w:val="uk-UA"/>
        </w:rPr>
      </w:pPr>
      <w:r w:rsidRPr="00171DBB">
        <w:rPr>
          <w:i/>
          <w:color w:val="2E353D" w:themeColor="text1"/>
          <w:lang w:val="uk-UA"/>
        </w:rPr>
        <w:t>розглянуто</w:t>
      </w:r>
      <w:r w:rsidR="005D6EC6" w:rsidRPr="00171DBB">
        <w:rPr>
          <w:i/>
          <w:color w:val="2E353D" w:themeColor="text1"/>
          <w:lang w:val="uk-UA"/>
        </w:rPr>
        <w:t xml:space="preserve">: </w:t>
      </w:r>
      <w:r w:rsidRPr="00171DBB">
        <w:rPr>
          <w:color w:val="2E353D" w:themeColor="text1"/>
          <w:lang w:val="uk-UA"/>
        </w:rPr>
        <w:t>різні</w:t>
      </w:r>
      <w:r w:rsidR="005D6EC6" w:rsidRPr="00171DBB">
        <w:rPr>
          <w:color w:val="2E353D" w:themeColor="text1"/>
          <w:lang w:val="uk-UA"/>
        </w:rPr>
        <w:t xml:space="preserve"> </w:t>
      </w:r>
      <w:r w:rsidRPr="00171DBB">
        <w:rPr>
          <w:color w:val="2E353D" w:themeColor="text1"/>
          <w:lang w:val="uk-UA"/>
        </w:rPr>
        <w:t>форми</w:t>
      </w:r>
      <w:r w:rsidR="005D6EC6" w:rsidRPr="00171DBB">
        <w:rPr>
          <w:color w:val="2E353D" w:themeColor="text1"/>
          <w:lang w:val="uk-UA"/>
        </w:rPr>
        <w:t xml:space="preserve"> </w:t>
      </w:r>
      <w:r w:rsidRPr="00171DBB">
        <w:rPr>
          <w:color w:val="2E353D" w:themeColor="text1"/>
          <w:lang w:val="uk-UA"/>
        </w:rPr>
        <w:t>мобільності</w:t>
      </w:r>
      <w:r w:rsidR="005D6EC6" w:rsidRPr="00171DBB">
        <w:rPr>
          <w:color w:val="2E353D" w:themeColor="text1"/>
          <w:lang w:val="uk-UA"/>
        </w:rPr>
        <w:t xml:space="preserve"> </w:t>
      </w:r>
      <w:r w:rsidRPr="00171DBB">
        <w:rPr>
          <w:color w:val="2E353D" w:themeColor="text1"/>
          <w:lang w:val="uk-UA"/>
        </w:rPr>
        <w:t>(стажування,</w:t>
      </w:r>
      <w:r w:rsidR="005D6EC6" w:rsidRPr="00171DBB">
        <w:rPr>
          <w:color w:val="2E353D" w:themeColor="text1"/>
          <w:lang w:val="uk-UA"/>
        </w:rPr>
        <w:t xml:space="preserve"> </w:t>
      </w:r>
      <w:r w:rsidRPr="00171DBB">
        <w:rPr>
          <w:color w:val="2E353D" w:themeColor="text1"/>
          <w:lang w:val="uk-UA"/>
        </w:rPr>
        <w:t>обміни,</w:t>
      </w:r>
      <w:r w:rsidR="005D6EC6" w:rsidRPr="00171DBB">
        <w:rPr>
          <w:color w:val="2E353D" w:themeColor="text1"/>
          <w:lang w:val="uk-UA"/>
        </w:rPr>
        <w:t xml:space="preserve"> </w:t>
      </w:r>
      <w:r w:rsidRPr="00171DBB">
        <w:rPr>
          <w:color w:val="2E353D" w:themeColor="text1"/>
          <w:spacing w:val="-1"/>
          <w:lang w:val="uk-UA"/>
        </w:rPr>
        <w:t>проєкти</w:t>
      </w:r>
      <w:r w:rsidRPr="00171DBB">
        <w:rPr>
          <w:color w:val="2E353D" w:themeColor="text1"/>
          <w:spacing w:val="-67"/>
          <w:lang w:val="uk-UA"/>
        </w:rPr>
        <w:t xml:space="preserve"> </w:t>
      </w:r>
      <w:r w:rsidRPr="00171DBB">
        <w:rPr>
          <w:color w:val="2E353D" w:themeColor="text1"/>
          <w:lang w:val="uk-UA"/>
        </w:rPr>
        <w:t>тощо), які впливають на професійний розвиток учасників освітнього процесу;</w:t>
      </w:r>
      <w:r w:rsidRPr="00171DBB">
        <w:rPr>
          <w:color w:val="2E353D" w:themeColor="text1"/>
          <w:spacing w:val="-67"/>
          <w:lang w:val="uk-UA"/>
        </w:rPr>
        <w:t xml:space="preserve"> </w:t>
      </w:r>
      <w:r w:rsidRPr="00171DBB">
        <w:rPr>
          <w:i/>
          <w:color w:val="2E353D" w:themeColor="text1"/>
          <w:lang w:val="uk-UA"/>
        </w:rPr>
        <w:t>описано</w:t>
      </w:r>
      <w:r w:rsidRPr="00171DBB">
        <w:rPr>
          <w:i/>
          <w:color w:val="2E353D" w:themeColor="text1"/>
          <w:spacing w:val="1"/>
          <w:lang w:val="uk-UA"/>
        </w:rPr>
        <w:t xml:space="preserve"> </w:t>
      </w:r>
      <w:r w:rsidRPr="00171DBB">
        <w:rPr>
          <w:color w:val="2E353D" w:themeColor="text1"/>
          <w:lang w:val="uk-UA"/>
        </w:rPr>
        <w:t>оцінки</w:t>
      </w:r>
      <w:r w:rsidRPr="00171DBB">
        <w:rPr>
          <w:color w:val="2E353D" w:themeColor="text1"/>
          <w:spacing w:val="1"/>
          <w:lang w:val="uk-UA"/>
        </w:rPr>
        <w:t xml:space="preserve"> </w:t>
      </w:r>
      <w:r w:rsidRPr="00171DBB">
        <w:rPr>
          <w:color w:val="2E353D" w:themeColor="text1"/>
          <w:lang w:val="uk-UA"/>
        </w:rPr>
        <w:t>та</w:t>
      </w:r>
      <w:r w:rsidRPr="00171DBB">
        <w:rPr>
          <w:color w:val="2E353D" w:themeColor="text1"/>
          <w:spacing w:val="1"/>
          <w:lang w:val="uk-UA"/>
        </w:rPr>
        <w:t xml:space="preserve"> </w:t>
      </w:r>
      <w:r w:rsidRPr="00171DBB">
        <w:rPr>
          <w:color w:val="2E353D" w:themeColor="text1"/>
          <w:lang w:val="uk-UA"/>
        </w:rPr>
        <w:t>ідентифікації</w:t>
      </w:r>
      <w:r w:rsidRPr="00171DBB">
        <w:rPr>
          <w:color w:val="2E353D" w:themeColor="text1"/>
          <w:spacing w:val="1"/>
          <w:lang w:val="uk-UA"/>
        </w:rPr>
        <w:t xml:space="preserve"> </w:t>
      </w:r>
      <w:r w:rsidRPr="00171DBB">
        <w:rPr>
          <w:color w:val="2E353D" w:themeColor="text1"/>
          <w:lang w:val="uk-UA"/>
        </w:rPr>
        <w:t>основних</w:t>
      </w:r>
      <w:r w:rsidRPr="00171DBB">
        <w:rPr>
          <w:color w:val="2E353D" w:themeColor="text1"/>
          <w:spacing w:val="1"/>
          <w:lang w:val="uk-UA"/>
        </w:rPr>
        <w:t xml:space="preserve"> </w:t>
      </w:r>
      <w:r w:rsidRPr="00171DBB">
        <w:rPr>
          <w:color w:val="2E353D" w:themeColor="text1"/>
          <w:lang w:val="uk-UA"/>
        </w:rPr>
        <w:t>факторів,</w:t>
      </w:r>
      <w:r w:rsidRPr="00171DBB">
        <w:rPr>
          <w:color w:val="2E353D" w:themeColor="text1"/>
          <w:spacing w:val="1"/>
          <w:lang w:val="uk-UA"/>
        </w:rPr>
        <w:t xml:space="preserve"> </w:t>
      </w:r>
      <w:r w:rsidRPr="00171DBB">
        <w:rPr>
          <w:color w:val="2E353D" w:themeColor="text1"/>
          <w:lang w:val="uk-UA"/>
        </w:rPr>
        <w:t>що</w:t>
      </w:r>
      <w:r w:rsidRPr="00171DBB">
        <w:rPr>
          <w:color w:val="2E353D" w:themeColor="text1"/>
          <w:spacing w:val="1"/>
          <w:lang w:val="uk-UA"/>
        </w:rPr>
        <w:t xml:space="preserve"> </w:t>
      </w:r>
      <w:r w:rsidRPr="00171DBB">
        <w:rPr>
          <w:color w:val="2E353D" w:themeColor="text1"/>
          <w:lang w:val="uk-UA"/>
        </w:rPr>
        <w:t>впливають</w:t>
      </w:r>
      <w:r w:rsidRPr="00171DBB">
        <w:rPr>
          <w:color w:val="2E353D" w:themeColor="text1"/>
          <w:spacing w:val="1"/>
          <w:lang w:val="uk-UA"/>
        </w:rPr>
        <w:t xml:space="preserve"> </w:t>
      </w:r>
      <w:r w:rsidRPr="00171DBB">
        <w:rPr>
          <w:color w:val="2E353D" w:themeColor="text1"/>
          <w:lang w:val="uk-UA"/>
        </w:rPr>
        <w:t>на</w:t>
      </w:r>
      <w:r w:rsidRPr="00171DBB">
        <w:rPr>
          <w:color w:val="2E353D" w:themeColor="text1"/>
          <w:spacing w:val="1"/>
          <w:lang w:val="uk-UA"/>
        </w:rPr>
        <w:t xml:space="preserve"> </w:t>
      </w:r>
      <w:r w:rsidRPr="00171DBB">
        <w:rPr>
          <w:color w:val="2E353D" w:themeColor="text1"/>
          <w:lang w:val="uk-UA"/>
        </w:rPr>
        <w:t>мобільність</w:t>
      </w:r>
      <w:r w:rsidRPr="00171DBB">
        <w:rPr>
          <w:color w:val="2E353D" w:themeColor="text1"/>
          <w:spacing w:val="15"/>
          <w:lang w:val="uk-UA"/>
        </w:rPr>
        <w:t xml:space="preserve"> </w:t>
      </w:r>
      <w:r w:rsidRPr="00171DBB">
        <w:rPr>
          <w:color w:val="2E353D" w:themeColor="text1"/>
          <w:lang w:val="uk-UA"/>
        </w:rPr>
        <w:t>учасників</w:t>
      </w:r>
      <w:r w:rsidRPr="00171DBB">
        <w:rPr>
          <w:color w:val="2E353D" w:themeColor="text1"/>
          <w:spacing w:val="13"/>
          <w:lang w:val="uk-UA"/>
        </w:rPr>
        <w:t xml:space="preserve"> </w:t>
      </w:r>
      <w:r w:rsidRPr="00171DBB">
        <w:rPr>
          <w:color w:val="2E353D" w:themeColor="text1"/>
          <w:lang w:val="uk-UA"/>
        </w:rPr>
        <w:t>освітнього</w:t>
      </w:r>
      <w:r w:rsidRPr="00171DBB">
        <w:rPr>
          <w:color w:val="2E353D" w:themeColor="text1"/>
          <w:spacing w:val="14"/>
          <w:lang w:val="uk-UA"/>
        </w:rPr>
        <w:t xml:space="preserve"> </w:t>
      </w:r>
      <w:r w:rsidRPr="00171DBB">
        <w:rPr>
          <w:color w:val="2E353D" w:themeColor="text1"/>
          <w:lang w:val="uk-UA"/>
        </w:rPr>
        <w:t>процесу</w:t>
      </w:r>
      <w:r w:rsidRPr="00171DBB">
        <w:rPr>
          <w:color w:val="2E353D" w:themeColor="text1"/>
          <w:spacing w:val="16"/>
          <w:lang w:val="uk-UA"/>
        </w:rPr>
        <w:t xml:space="preserve"> </w:t>
      </w:r>
      <w:r w:rsidRPr="00171DBB">
        <w:rPr>
          <w:color w:val="2E353D" w:themeColor="text1"/>
          <w:lang w:val="uk-UA"/>
        </w:rPr>
        <w:t>в</w:t>
      </w:r>
      <w:r w:rsidRPr="00171DBB">
        <w:rPr>
          <w:color w:val="2E353D" w:themeColor="text1"/>
          <w:spacing w:val="17"/>
          <w:lang w:val="uk-UA"/>
        </w:rPr>
        <w:t xml:space="preserve"> </w:t>
      </w:r>
      <w:r w:rsidRPr="00171DBB">
        <w:rPr>
          <w:color w:val="2E353D" w:themeColor="text1"/>
          <w:lang w:val="uk-UA"/>
        </w:rPr>
        <w:t>умовах</w:t>
      </w:r>
      <w:r w:rsidRPr="00171DBB">
        <w:rPr>
          <w:color w:val="2E353D" w:themeColor="text1"/>
          <w:spacing w:val="14"/>
          <w:lang w:val="uk-UA"/>
        </w:rPr>
        <w:t xml:space="preserve"> </w:t>
      </w:r>
      <w:r w:rsidRPr="00171DBB">
        <w:rPr>
          <w:color w:val="2E353D" w:themeColor="text1"/>
          <w:lang w:val="uk-UA"/>
        </w:rPr>
        <w:t>реформування</w:t>
      </w:r>
      <w:r w:rsidRPr="00171DBB">
        <w:rPr>
          <w:color w:val="2E353D" w:themeColor="text1"/>
          <w:spacing w:val="16"/>
          <w:lang w:val="uk-UA"/>
        </w:rPr>
        <w:t xml:space="preserve"> </w:t>
      </w:r>
      <w:r w:rsidRPr="00171DBB">
        <w:rPr>
          <w:color w:val="2E353D" w:themeColor="text1"/>
          <w:lang w:val="uk-UA"/>
        </w:rPr>
        <w:t>вищої освіти.</w:t>
      </w:r>
      <w:r w:rsidRPr="00171DBB">
        <w:rPr>
          <w:color w:val="2E353D" w:themeColor="text1"/>
          <w:spacing w:val="-3"/>
          <w:lang w:val="uk-UA"/>
        </w:rPr>
        <w:t xml:space="preserve"> </w:t>
      </w:r>
      <w:r w:rsidRPr="00171DBB">
        <w:rPr>
          <w:color w:val="2E353D" w:themeColor="text1"/>
          <w:lang w:val="uk-UA"/>
        </w:rPr>
        <w:t>Це</w:t>
      </w:r>
      <w:r w:rsidRPr="00171DBB">
        <w:rPr>
          <w:color w:val="2E353D" w:themeColor="text1"/>
          <w:spacing w:val="-1"/>
          <w:lang w:val="uk-UA"/>
        </w:rPr>
        <w:t xml:space="preserve"> </w:t>
      </w:r>
      <w:r w:rsidRPr="00171DBB">
        <w:rPr>
          <w:color w:val="2E353D" w:themeColor="text1"/>
          <w:lang w:val="uk-UA"/>
        </w:rPr>
        <w:t>включає</w:t>
      </w:r>
      <w:r w:rsidRPr="00171DBB">
        <w:rPr>
          <w:color w:val="2E353D" w:themeColor="text1"/>
          <w:spacing w:val="-6"/>
          <w:lang w:val="uk-UA"/>
        </w:rPr>
        <w:t xml:space="preserve"> </w:t>
      </w:r>
      <w:r w:rsidRPr="00171DBB">
        <w:rPr>
          <w:color w:val="2E353D" w:themeColor="text1"/>
          <w:lang w:val="uk-UA"/>
        </w:rPr>
        <w:t>економічні,</w:t>
      </w:r>
      <w:r w:rsidRPr="00171DBB">
        <w:rPr>
          <w:color w:val="2E353D" w:themeColor="text1"/>
          <w:spacing w:val="-2"/>
          <w:lang w:val="uk-UA"/>
        </w:rPr>
        <w:t xml:space="preserve"> </w:t>
      </w:r>
      <w:r w:rsidRPr="00171DBB">
        <w:rPr>
          <w:color w:val="2E353D" w:themeColor="text1"/>
          <w:lang w:val="uk-UA"/>
        </w:rPr>
        <w:t>соціальні,</w:t>
      </w:r>
      <w:r w:rsidRPr="00171DBB">
        <w:rPr>
          <w:color w:val="2E353D" w:themeColor="text1"/>
          <w:spacing w:val="-2"/>
          <w:lang w:val="uk-UA"/>
        </w:rPr>
        <w:t xml:space="preserve"> </w:t>
      </w:r>
      <w:r w:rsidRPr="00171DBB">
        <w:rPr>
          <w:color w:val="2E353D" w:themeColor="text1"/>
          <w:lang w:val="uk-UA"/>
        </w:rPr>
        <w:t>культурні</w:t>
      </w:r>
      <w:r w:rsidRPr="00171DBB">
        <w:rPr>
          <w:color w:val="2E353D" w:themeColor="text1"/>
          <w:spacing w:val="-1"/>
          <w:lang w:val="uk-UA"/>
        </w:rPr>
        <w:t xml:space="preserve"> </w:t>
      </w:r>
      <w:r w:rsidRPr="00171DBB">
        <w:rPr>
          <w:color w:val="2E353D" w:themeColor="text1"/>
          <w:lang w:val="uk-UA"/>
        </w:rPr>
        <w:t>та</w:t>
      </w:r>
      <w:r w:rsidRPr="00171DBB">
        <w:rPr>
          <w:color w:val="2E353D" w:themeColor="text1"/>
          <w:spacing w:val="-1"/>
          <w:lang w:val="uk-UA"/>
        </w:rPr>
        <w:t xml:space="preserve"> </w:t>
      </w:r>
      <w:r w:rsidRPr="00171DBB">
        <w:rPr>
          <w:color w:val="2E353D" w:themeColor="text1"/>
          <w:lang w:val="uk-UA"/>
        </w:rPr>
        <w:t>освітні</w:t>
      </w:r>
      <w:r w:rsidRPr="00171DBB">
        <w:rPr>
          <w:color w:val="2E353D" w:themeColor="text1"/>
          <w:spacing w:val="-1"/>
          <w:lang w:val="uk-UA"/>
        </w:rPr>
        <w:t xml:space="preserve"> </w:t>
      </w:r>
      <w:r w:rsidRPr="00171DBB">
        <w:rPr>
          <w:color w:val="2E353D" w:themeColor="text1"/>
          <w:lang w:val="uk-UA"/>
        </w:rPr>
        <w:t>аспекти;</w:t>
      </w:r>
    </w:p>
    <w:p w:rsidR="00C81A10" w:rsidRPr="00171DBB" w:rsidRDefault="00C81A10" w:rsidP="00E277C7">
      <w:pPr>
        <w:pStyle w:val="aa"/>
        <w:spacing w:line="276" w:lineRule="auto"/>
        <w:ind w:firstLine="709"/>
        <w:rPr>
          <w:color w:val="2E353D" w:themeColor="text1"/>
          <w:lang w:val="uk-UA"/>
        </w:rPr>
      </w:pPr>
      <w:r w:rsidRPr="00171DBB">
        <w:rPr>
          <w:i/>
          <w:color w:val="2E353D" w:themeColor="text1"/>
          <w:lang w:val="uk-UA"/>
        </w:rPr>
        <w:t>встановлено</w:t>
      </w:r>
      <w:r w:rsidRPr="00171DBB">
        <w:rPr>
          <w:color w:val="2E353D" w:themeColor="text1"/>
          <w:lang w:val="uk-UA"/>
        </w:rPr>
        <w:t>: ключові тези та категорії, які описують основні відкриття,</w:t>
      </w:r>
      <w:r w:rsidRPr="00171DBB">
        <w:rPr>
          <w:color w:val="2E353D" w:themeColor="text1"/>
          <w:spacing w:val="1"/>
          <w:lang w:val="uk-UA"/>
        </w:rPr>
        <w:t xml:space="preserve"> </w:t>
      </w:r>
      <w:r w:rsidRPr="00171DBB">
        <w:rPr>
          <w:color w:val="2E353D" w:themeColor="text1"/>
          <w:lang w:val="uk-UA"/>
        </w:rPr>
        <w:t>закономірності</w:t>
      </w:r>
      <w:r w:rsidRPr="00171DBB">
        <w:rPr>
          <w:color w:val="2E353D" w:themeColor="text1"/>
          <w:spacing w:val="1"/>
          <w:lang w:val="uk-UA"/>
        </w:rPr>
        <w:t xml:space="preserve"> </w:t>
      </w:r>
      <w:r w:rsidRPr="00171DBB">
        <w:rPr>
          <w:color w:val="2E353D" w:themeColor="text1"/>
          <w:lang w:val="uk-UA"/>
        </w:rPr>
        <w:t>та</w:t>
      </w:r>
      <w:r w:rsidRPr="00171DBB">
        <w:rPr>
          <w:color w:val="2E353D" w:themeColor="text1"/>
          <w:spacing w:val="-2"/>
          <w:lang w:val="uk-UA"/>
        </w:rPr>
        <w:t xml:space="preserve"> </w:t>
      </w:r>
      <w:r w:rsidRPr="00171DBB">
        <w:rPr>
          <w:color w:val="2E353D" w:themeColor="text1"/>
          <w:lang w:val="uk-UA"/>
        </w:rPr>
        <w:t>тенденції,</w:t>
      </w:r>
      <w:r w:rsidRPr="00171DBB">
        <w:rPr>
          <w:color w:val="2E353D" w:themeColor="text1"/>
          <w:spacing w:val="-2"/>
          <w:lang w:val="uk-UA"/>
        </w:rPr>
        <w:t xml:space="preserve"> </w:t>
      </w:r>
      <w:r w:rsidRPr="00171DBB">
        <w:rPr>
          <w:color w:val="2E353D" w:themeColor="text1"/>
          <w:lang w:val="uk-UA"/>
        </w:rPr>
        <w:t>що виявлені в</w:t>
      </w:r>
      <w:r w:rsidRPr="00171DBB">
        <w:rPr>
          <w:color w:val="2E353D" w:themeColor="text1"/>
          <w:spacing w:val="-1"/>
          <w:lang w:val="uk-UA"/>
        </w:rPr>
        <w:t xml:space="preserve"> </w:t>
      </w:r>
      <w:r w:rsidRPr="00171DBB">
        <w:rPr>
          <w:color w:val="2E353D" w:themeColor="text1"/>
          <w:lang w:val="uk-UA"/>
        </w:rPr>
        <w:t>результаті</w:t>
      </w:r>
      <w:r w:rsidRPr="00171DBB">
        <w:rPr>
          <w:color w:val="2E353D" w:themeColor="text1"/>
          <w:spacing w:val="-1"/>
          <w:lang w:val="uk-UA"/>
        </w:rPr>
        <w:t xml:space="preserve"> </w:t>
      </w:r>
      <w:r w:rsidRPr="00171DBB">
        <w:rPr>
          <w:color w:val="2E353D" w:themeColor="text1"/>
          <w:lang w:val="uk-UA"/>
        </w:rPr>
        <w:t>дослідження;</w:t>
      </w:r>
    </w:p>
    <w:p w:rsidR="00C81A10" w:rsidRPr="00171DBB" w:rsidRDefault="00C81A10" w:rsidP="00E277C7">
      <w:pPr>
        <w:pStyle w:val="aa"/>
        <w:spacing w:line="276" w:lineRule="auto"/>
        <w:ind w:firstLine="709"/>
        <w:rPr>
          <w:color w:val="2E353D" w:themeColor="text1"/>
          <w:lang w:val="uk-UA"/>
        </w:rPr>
      </w:pPr>
      <w:r w:rsidRPr="00171DBB">
        <w:rPr>
          <w:i/>
          <w:color w:val="2E353D" w:themeColor="text1"/>
          <w:lang w:val="uk-UA"/>
        </w:rPr>
        <w:t>проаналізовано:</w:t>
      </w:r>
      <w:r w:rsidRPr="00171DBB">
        <w:rPr>
          <w:i/>
          <w:color w:val="2E353D" w:themeColor="text1"/>
          <w:spacing w:val="1"/>
          <w:lang w:val="uk-UA"/>
        </w:rPr>
        <w:t xml:space="preserve"> </w:t>
      </w:r>
      <w:r w:rsidRPr="00171DBB">
        <w:rPr>
          <w:color w:val="2E353D" w:themeColor="text1"/>
          <w:lang w:val="uk-UA"/>
        </w:rPr>
        <w:t>зміни</w:t>
      </w:r>
      <w:r w:rsidRPr="00171DBB">
        <w:rPr>
          <w:color w:val="2E353D" w:themeColor="text1"/>
          <w:spacing w:val="1"/>
          <w:lang w:val="uk-UA"/>
        </w:rPr>
        <w:t xml:space="preserve"> </w:t>
      </w:r>
      <w:r w:rsidRPr="00171DBB">
        <w:rPr>
          <w:color w:val="2E353D" w:themeColor="text1"/>
          <w:lang w:val="uk-UA"/>
        </w:rPr>
        <w:t>в</w:t>
      </w:r>
      <w:r w:rsidRPr="00171DBB">
        <w:rPr>
          <w:color w:val="2E353D" w:themeColor="text1"/>
          <w:spacing w:val="1"/>
          <w:lang w:val="uk-UA"/>
        </w:rPr>
        <w:t xml:space="preserve"> </w:t>
      </w:r>
      <w:r w:rsidRPr="00171DBB">
        <w:rPr>
          <w:color w:val="2E353D" w:themeColor="text1"/>
          <w:lang w:val="uk-UA"/>
        </w:rPr>
        <w:t>освітній</w:t>
      </w:r>
      <w:r w:rsidRPr="00171DBB">
        <w:rPr>
          <w:color w:val="2E353D" w:themeColor="text1"/>
          <w:spacing w:val="1"/>
          <w:lang w:val="uk-UA"/>
        </w:rPr>
        <w:t xml:space="preserve"> </w:t>
      </w:r>
      <w:r w:rsidRPr="00171DBB">
        <w:rPr>
          <w:color w:val="2E353D" w:themeColor="text1"/>
          <w:lang w:val="uk-UA"/>
        </w:rPr>
        <w:t>системі,</w:t>
      </w:r>
      <w:r w:rsidRPr="00171DBB">
        <w:rPr>
          <w:color w:val="2E353D" w:themeColor="text1"/>
          <w:spacing w:val="1"/>
          <w:lang w:val="uk-UA"/>
        </w:rPr>
        <w:t xml:space="preserve"> </w:t>
      </w:r>
      <w:r w:rsidRPr="00171DBB">
        <w:rPr>
          <w:color w:val="2E353D" w:themeColor="text1"/>
          <w:lang w:val="uk-UA"/>
        </w:rPr>
        <w:t>які</w:t>
      </w:r>
      <w:r w:rsidRPr="00171DBB">
        <w:rPr>
          <w:color w:val="2E353D" w:themeColor="text1"/>
          <w:spacing w:val="1"/>
          <w:lang w:val="uk-UA"/>
        </w:rPr>
        <w:t xml:space="preserve"> </w:t>
      </w:r>
      <w:r w:rsidRPr="00171DBB">
        <w:rPr>
          <w:color w:val="2E353D" w:themeColor="text1"/>
          <w:lang w:val="uk-UA"/>
        </w:rPr>
        <w:t>впливають</w:t>
      </w:r>
      <w:r w:rsidRPr="00171DBB">
        <w:rPr>
          <w:color w:val="2E353D" w:themeColor="text1"/>
          <w:spacing w:val="1"/>
          <w:lang w:val="uk-UA"/>
        </w:rPr>
        <w:t xml:space="preserve"> </w:t>
      </w:r>
      <w:r w:rsidRPr="00171DBB">
        <w:rPr>
          <w:color w:val="2E353D" w:themeColor="text1"/>
          <w:lang w:val="uk-UA"/>
        </w:rPr>
        <w:t>на</w:t>
      </w:r>
      <w:r w:rsidRPr="00171DBB">
        <w:rPr>
          <w:color w:val="2E353D" w:themeColor="text1"/>
          <w:spacing w:val="1"/>
          <w:lang w:val="uk-UA"/>
        </w:rPr>
        <w:t xml:space="preserve"> </w:t>
      </w:r>
      <w:r w:rsidRPr="00171DBB">
        <w:rPr>
          <w:color w:val="2E353D" w:themeColor="text1"/>
          <w:lang w:val="uk-UA"/>
        </w:rPr>
        <w:t>рівень</w:t>
      </w:r>
      <w:r w:rsidRPr="00171DBB">
        <w:rPr>
          <w:color w:val="2E353D" w:themeColor="text1"/>
          <w:spacing w:val="1"/>
          <w:lang w:val="uk-UA"/>
        </w:rPr>
        <w:t xml:space="preserve"> </w:t>
      </w:r>
      <w:r w:rsidRPr="00171DBB">
        <w:rPr>
          <w:color w:val="2E353D" w:themeColor="text1"/>
          <w:lang w:val="uk-UA"/>
        </w:rPr>
        <w:t>зацікавленості учасників освітнього процесу у мобільності, їхню готовність</w:t>
      </w:r>
      <w:r w:rsidRPr="00171DBB">
        <w:rPr>
          <w:color w:val="2E353D" w:themeColor="text1"/>
          <w:spacing w:val="1"/>
          <w:lang w:val="uk-UA"/>
        </w:rPr>
        <w:t xml:space="preserve"> </w:t>
      </w:r>
      <w:r w:rsidRPr="00171DBB">
        <w:rPr>
          <w:color w:val="2E353D" w:themeColor="text1"/>
          <w:lang w:val="uk-UA"/>
        </w:rPr>
        <w:t>до</w:t>
      </w:r>
      <w:r w:rsidRPr="00171DBB">
        <w:rPr>
          <w:color w:val="2E353D" w:themeColor="text1"/>
          <w:spacing w:val="-4"/>
          <w:lang w:val="uk-UA"/>
        </w:rPr>
        <w:t xml:space="preserve"> </w:t>
      </w:r>
      <w:r w:rsidRPr="00171DBB">
        <w:rPr>
          <w:color w:val="2E353D" w:themeColor="text1"/>
          <w:lang w:val="uk-UA"/>
        </w:rPr>
        <w:t>переходу</w:t>
      </w:r>
      <w:r w:rsidRPr="00171DBB">
        <w:rPr>
          <w:color w:val="2E353D" w:themeColor="text1"/>
          <w:spacing w:val="-4"/>
          <w:lang w:val="uk-UA"/>
        </w:rPr>
        <w:t xml:space="preserve"> </w:t>
      </w:r>
      <w:r w:rsidRPr="00171DBB">
        <w:rPr>
          <w:color w:val="2E353D" w:themeColor="text1"/>
          <w:lang w:val="uk-UA"/>
        </w:rPr>
        <w:t>до</w:t>
      </w:r>
      <w:r w:rsidRPr="00171DBB">
        <w:rPr>
          <w:color w:val="2E353D" w:themeColor="text1"/>
          <w:spacing w:val="1"/>
          <w:lang w:val="uk-UA"/>
        </w:rPr>
        <w:t xml:space="preserve"> </w:t>
      </w:r>
      <w:r w:rsidRPr="00171DBB">
        <w:rPr>
          <w:color w:val="2E353D" w:themeColor="text1"/>
          <w:lang w:val="uk-UA"/>
        </w:rPr>
        <w:t>різних</w:t>
      </w:r>
      <w:r w:rsidRPr="00171DBB">
        <w:rPr>
          <w:color w:val="2E353D" w:themeColor="text1"/>
          <w:spacing w:val="1"/>
          <w:lang w:val="uk-UA"/>
        </w:rPr>
        <w:t xml:space="preserve"> </w:t>
      </w:r>
      <w:r w:rsidRPr="00171DBB">
        <w:rPr>
          <w:color w:val="2E353D" w:themeColor="text1"/>
          <w:lang w:val="uk-UA"/>
        </w:rPr>
        <w:t>сфер</w:t>
      </w:r>
      <w:r w:rsidRPr="00171DBB">
        <w:rPr>
          <w:color w:val="2E353D" w:themeColor="text1"/>
          <w:spacing w:val="1"/>
          <w:lang w:val="uk-UA"/>
        </w:rPr>
        <w:t xml:space="preserve"> </w:t>
      </w:r>
      <w:r w:rsidRPr="00171DBB">
        <w:rPr>
          <w:color w:val="2E353D" w:themeColor="text1"/>
          <w:lang w:val="uk-UA"/>
        </w:rPr>
        <w:t>кар'єри;</w:t>
      </w:r>
    </w:p>
    <w:p w:rsidR="00C81A10" w:rsidRPr="00171DBB" w:rsidRDefault="005D6EC6" w:rsidP="00E277C7">
      <w:pPr>
        <w:pStyle w:val="aa"/>
        <w:spacing w:line="276" w:lineRule="auto"/>
        <w:ind w:firstLine="709"/>
        <w:rPr>
          <w:color w:val="2E353D" w:themeColor="text1"/>
          <w:lang w:val="uk-UA"/>
        </w:rPr>
      </w:pPr>
      <w:r w:rsidRPr="00171DBB">
        <w:rPr>
          <w:i/>
          <w:color w:val="2E353D" w:themeColor="text1"/>
          <w:lang w:val="uk-UA"/>
        </w:rPr>
        <w:t>с</w:t>
      </w:r>
      <w:r w:rsidR="00C81A10" w:rsidRPr="00171DBB">
        <w:rPr>
          <w:i/>
          <w:color w:val="2E353D" w:themeColor="text1"/>
          <w:lang w:val="uk-UA"/>
        </w:rPr>
        <w:t>характеризовано:</w:t>
      </w:r>
      <w:r w:rsidR="00C81A10" w:rsidRPr="00171DBB">
        <w:rPr>
          <w:i/>
          <w:color w:val="2E353D" w:themeColor="text1"/>
          <w:spacing w:val="1"/>
          <w:lang w:val="uk-UA"/>
        </w:rPr>
        <w:t xml:space="preserve"> </w:t>
      </w:r>
      <w:r w:rsidR="00C81A10" w:rsidRPr="00171DBB">
        <w:rPr>
          <w:color w:val="2E353D" w:themeColor="text1"/>
          <w:lang w:val="uk-UA"/>
        </w:rPr>
        <w:t>потреби</w:t>
      </w:r>
      <w:r w:rsidR="00C81A10" w:rsidRPr="00171DBB">
        <w:rPr>
          <w:color w:val="2E353D" w:themeColor="text1"/>
          <w:spacing w:val="1"/>
          <w:lang w:val="uk-UA"/>
        </w:rPr>
        <w:t xml:space="preserve"> </w:t>
      </w:r>
      <w:r w:rsidR="00C81A10" w:rsidRPr="00171DBB">
        <w:rPr>
          <w:color w:val="2E353D" w:themeColor="text1"/>
          <w:lang w:val="uk-UA"/>
        </w:rPr>
        <w:t>у</w:t>
      </w:r>
      <w:r w:rsidR="00C81A10" w:rsidRPr="00171DBB">
        <w:rPr>
          <w:color w:val="2E353D" w:themeColor="text1"/>
          <w:spacing w:val="1"/>
          <w:lang w:val="uk-UA"/>
        </w:rPr>
        <w:t xml:space="preserve"> </w:t>
      </w:r>
      <w:r w:rsidR="00C81A10" w:rsidRPr="00171DBB">
        <w:rPr>
          <w:color w:val="2E353D" w:themeColor="text1"/>
          <w:lang w:val="uk-UA"/>
        </w:rPr>
        <w:t>розумінні</w:t>
      </w:r>
      <w:r w:rsidR="00C81A10" w:rsidRPr="00171DBB">
        <w:rPr>
          <w:color w:val="2E353D" w:themeColor="text1"/>
          <w:spacing w:val="1"/>
          <w:lang w:val="uk-UA"/>
        </w:rPr>
        <w:t xml:space="preserve"> </w:t>
      </w:r>
      <w:r w:rsidR="00C81A10" w:rsidRPr="00171DBB">
        <w:rPr>
          <w:color w:val="2E353D" w:themeColor="text1"/>
          <w:lang w:val="uk-UA"/>
        </w:rPr>
        <w:t>та</w:t>
      </w:r>
      <w:r w:rsidR="00C81A10" w:rsidRPr="00171DBB">
        <w:rPr>
          <w:color w:val="2E353D" w:themeColor="text1"/>
          <w:spacing w:val="1"/>
          <w:lang w:val="uk-UA"/>
        </w:rPr>
        <w:t xml:space="preserve"> </w:t>
      </w:r>
      <w:r w:rsidR="00C81A10" w:rsidRPr="00171DBB">
        <w:rPr>
          <w:color w:val="2E353D" w:themeColor="text1"/>
          <w:lang w:val="uk-UA"/>
        </w:rPr>
        <w:t>аналізі</w:t>
      </w:r>
      <w:r w:rsidR="00C81A10" w:rsidRPr="00171DBB">
        <w:rPr>
          <w:color w:val="2E353D" w:themeColor="text1"/>
          <w:spacing w:val="1"/>
          <w:lang w:val="uk-UA"/>
        </w:rPr>
        <w:t xml:space="preserve"> </w:t>
      </w:r>
      <w:r w:rsidR="00C81A10" w:rsidRPr="00171DBB">
        <w:rPr>
          <w:color w:val="2E353D" w:themeColor="text1"/>
          <w:lang w:val="uk-UA"/>
        </w:rPr>
        <w:t>професійної</w:t>
      </w:r>
      <w:r w:rsidR="00C81A10" w:rsidRPr="00171DBB">
        <w:rPr>
          <w:color w:val="2E353D" w:themeColor="text1"/>
          <w:spacing w:val="1"/>
          <w:lang w:val="uk-UA"/>
        </w:rPr>
        <w:t xml:space="preserve"> </w:t>
      </w:r>
      <w:r w:rsidR="00C81A10" w:rsidRPr="00171DBB">
        <w:rPr>
          <w:color w:val="2E353D" w:themeColor="text1"/>
          <w:lang w:val="uk-UA"/>
        </w:rPr>
        <w:t>мобільності для учасників освітнього процесу, особливо в контексті змін у</w:t>
      </w:r>
      <w:r w:rsidR="00C81A10" w:rsidRPr="00171DBB">
        <w:rPr>
          <w:color w:val="2E353D" w:themeColor="text1"/>
          <w:spacing w:val="1"/>
          <w:lang w:val="uk-UA"/>
        </w:rPr>
        <w:t xml:space="preserve"> </w:t>
      </w:r>
      <w:r w:rsidR="00C81A10" w:rsidRPr="00171DBB">
        <w:rPr>
          <w:color w:val="2E353D" w:themeColor="text1"/>
          <w:lang w:val="uk-UA"/>
        </w:rPr>
        <w:t>вищій</w:t>
      </w:r>
      <w:r w:rsidR="00C81A10" w:rsidRPr="00171DBB">
        <w:rPr>
          <w:color w:val="2E353D" w:themeColor="text1"/>
          <w:spacing w:val="-1"/>
          <w:lang w:val="uk-UA"/>
        </w:rPr>
        <w:t xml:space="preserve"> </w:t>
      </w:r>
      <w:r w:rsidR="00C81A10" w:rsidRPr="00171DBB">
        <w:rPr>
          <w:color w:val="2E353D" w:themeColor="text1"/>
          <w:lang w:val="uk-UA"/>
        </w:rPr>
        <w:t>освіті;</w:t>
      </w:r>
    </w:p>
    <w:p w:rsidR="00C81A10" w:rsidRPr="00171DBB" w:rsidRDefault="00C81A10" w:rsidP="00E277C7">
      <w:pPr>
        <w:pStyle w:val="aa"/>
        <w:spacing w:line="276" w:lineRule="auto"/>
        <w:ind w:firstLine="709"/>
        <w:rPr>
          <w:color w:val="2E353D" w:themeColor="text1"/>
          <w:lang w:val="uk-UA"/>
        </w:rPr>
      </w:pPr>
      <w:r w:rsidRPr="00171DBB">
        <w:rPr>
          <w:i/>
          <w:color w:val="2E353D" w:themeColor="text1"/>
          <w:lang w:val="uk-UA"/>
        </w:rPr>
        <w:t>розкрито:</w:t>
      </w:r>
      <w:r w:rsidRPr="00171DBB">
        <w:rPr>
          <w:i/>
          <w:color w:val="2E353D" w:themeColor="text1"/>
          <w:spacing w:val="1"/>
          <w:lang w:val="uk-UA"/>
        </w:rPr>
        <w:t xml:space="preserve"> </w:t>
      </w:r>
      <w:r w:rsidRPr="00171DBB">
        <w:rPr>
          <w:color w:val="2E353D" w:themeColor="text1"/>
          <w:lang w:val="uk-UA"/>
        </w:rPr>
        <w:t>конкретні цілі та завдання дослідження, таких як вивчення</w:t>
      </w:r>
      <w:r w:rsidRPr="00171DBB">
        <w:rPr>
          <w:color w:val="2E353D" w:themeColor="text1"/>
          <w:spacing w:val="1"/>
          <w:lang w:val="uk-UA"/>
        </w:rPr>
        <w:t xml:space="preserve"> </w:t>
      </w:r>
      <w:r w:rsidRPr="00171DBB">
        <w:rPr>
          <w:color w:val="2E353D" w:themeColor="text1"/>
          <w:lang w:val="uk-UA"/>
        </w:rPr>
        <w:t>впливів</w:t>
      </w:r>
      <w:r w:rsidRPr="00171DBB">
        <w:rPr>
          <w:color w:val="2E353D" w:themeColor="text1"/>
          <w:spacing w:val="1"/>
          <w:lang w:val="uk-UA"/>
        </w:rPr>
        <w:t xml:space="preserve"> </w:t>
      </w:r>
      <w:r w:rsidRPr="00171DBB">
        <w:rPr>
          <w:color w:val="2E353D" w:themeColor="text1"/>
          <w:lang w:val="uk-UA"/>
        </w:rPr>
        <w:t>на</w:t>
      </w:r>
      <w:r w:rsidRPr="00171DBB">
        <w:rPr>
          <w:color w:val="2E353D" w:themeColor="text1"/>
          <w:spacing w:val="1"/>
          <w:lang w:val="uk-UA"/>
        </w:rPr>
        <w:t xml:space="preserve"> </w:t>
      </w:r>
      <w:r w:rsidRPr="00171DBB">
        <w:rPr>
          <w:color w:val="2E353D" w:themeColor="text1"/>
          <w:lang w:val="uk-UA"/>
        </w:rPr>
        <w:t>мобільність,</w:t>
      </w:r>
      <w:r w:rsidRPr="00171DBB">
        <w:rPr>
          <w:color w:val="2E353D" w:themeColor="text1"/>
          <w:spacing w:val="1"/>
          <w:lang w:val="uk-UA"/>
        </w:rPr>
        <w:t xml:space="preserve"> </w:t>
      </w:r>
      <w:r w:rsidRPr="00171DBB">
        <w:rPr>
          <w:color w:val="2E353D" w:themeColor="text1"/>
          <w:lang w:val="uk-UA"/>
        </w:rPr>
        <w:t>аналіз</w:t>
      </w:r>
      <w:r w:rsidRPr="00171DBB">
        <w:rPr>
          <w:color w:val="2E353D" w:themeColor="text1"/>
          <w:spacing w:val="1"/>
          <w:lang w:val="uk-UA"/>
        </w:rPr>
        <w:t xml:space="preserve"> </w:t>
      </w:r>
      <w:r w:rsidRPr="00171DBB">
        <w:rPr>
          <w:color w:val="2E353D" w:themeColor="text1"/>
          <w:lang w:val="uk-UA"/>
        </w:rPr>
        <w:t>факторів,</w:t>
      </w:r>
      <w:r w:rsidRPr="00171DBB">
        <w:rPr>
          <w:color w:val="2E353D" w:themeColor="text1"/>
          <w:spacing w:val="1"/>
          <w:lang w:val="uk-UA"/>
        </w:rPr>
        <w:t xml:space="preserve"> </w:t>
      </w:r>
      <w:r w:rsidRPr="00171DBB">
        <w:rPr>
          <w:color w:val="2E353D" w:themeColor="text1"/>
          <w:lang w:val="uk-UA"/>
        </w:rPr>
        <w:t>що</w:t>
      </w:r>
      <w:r w:rsidRPr="00171DBB">
        <w:rPr>
          <w:color w:val="2E353D" w:themeColor="text1"/>
          <w:spacing w:val="1"/>
          <w:lang w:val="uk-UA"/>
        </w:rPr>
        <w:t xml:space="preserve"> </w:t>
      </w:r>
      <w:r w:rsidRPr="00171DBB">
        <w:rPr>
          <w:color w:val="2E353D" w:themeColor="text1"/>
          <w:lang w:val="uk-UA"/>
        </w:rPr>
        <w:t>впливають</w:t>
      </w:r>
      <w:r w:rsidRPr="00171DBB">
        <w:rPr>
          <w:color w:val="2E353D" w:themeColor="text1"/>
          <w:spacing w:val="1"/>
          <w:lang w:val="uk-UA"/>
        </w:rPr>
        <w:t xml:space="preserve"> </w:t>
      </w:r>
      <w:r w:rsidRPr="00171DBB">
        <w:rPr>
          <w:color w:val="2E353D" w:themeColor="text1"/>
          <w:lang w:val="uk-UA"/>
        </w:rPr>
        <w:t>на</w:t>
      </w:r>
      <w:r w:rsidRPr="00171DBB">
        <w:rPr>
          <w:color w:val="2E353D" w:themeColor="text1"/>
          <w:spacing w:val="1"/>
          <w:lang w:val="uk-UA"/>
        </w:rPr>
        <w:t xml:space="preserve"> </w:t>
      </w:r>
      <w:r w:rsidRPr="00171DBB">
        <w:rPr>
          <w:color w:val="2E353D" w:themeColor="text1"/>
          <w:lang w:val="uk-UA"/>
        </w:rPr>
        <w:t>професійну</w:t>
      </w:r>
      <w:r w:rsidRPr="00171DBB">
        <w:rPr>
          <w:color w:val="2E353D" w:themeColor="text1"/>
          <w:spacing w:val="1"/>
          <w:lang w:val="uk-UA"/>
        </w:rPr>
        <w:t xml:space="preserve"> </w:t>
      </w:r>
      <w:r w:rsidRPr="00171DBB">
        <w:rPr>
          <w:color w:val="2E353D" w:themeColor="text1"/>
          <w:lang w:val="uk-UA"/>
        </w:rPr>
        <w:t>мобільність;</w:t>
      </w:r>
    </w:p>
    <w:p w:rsidR="00C81A10" w:rsidRPr="00171DBB" w:rsidRDefault="00C81A10" w:rsidP="00E277C7">
      <w:pPr>
        <w:pStyle w:val="aa"/>
        <w:spacing w:line="276" w:lineRule="auto"/>
        <w:ind w:firstLine="709"/>
        <w:rPr>
          <w:color w:val="2E353D" w:themeColor="text1"/>
          <w:lang w:val="uk-UA"/>
        </w:rPr>
      </w:pPr>
      <w:r w:rsidRPr="00171DBB">
        <w:rPr>
          <w:i/>
          <w:color w:val="2E353D" w:themeColor="text1"/>
          <w:lang w:val="uk-UA"/>
        </w:rPr>
        <w:t>доведено</w:t>
      </w:r>
      <w:r w:rsidRPr="00171DBB">
        <w:rPr>
          <w:color w:val="2E353D" w:themeColor="text1"/>
          <w:lang w:val="uk-UA"/>
        </w:rPr>
        <w:t>:</w:t>
      </w:r>
      <w:r w:rsidRPr="00171DBB">
        <w:rPr>
          <w:color w:val="2E353D" w:themeColor="text1"/>
          <w:spacing w:val="1"/>
          <w:lang w:val="uk-UA"/>
        </w:rPr>
        <w:t xml:space="preserve"> </w:t>
      </w:r>
      <w:r w:rsidRPr="00171DBB">
        <w:rPr>
          <w:color w:val="2E353D" w:themeColor="text1"/>
          <w:lang w:val="uk-UA"/>
        </w:rPr>
        <w:t>можливості</w:t>
      </w:r>
      <w:r w:rsidRPr="00171DBB">
        <w:rPr>
          <w:color w:val="2E353D" w:themeColor="text1"/>
          <w:spacing w:val="1"/>
          <w:lang w:val="uk-UA"/>
        </w:rPr>
        <w:t xml:space="preserve"> </w:t>
      </w:r>
      <w:r w:rsidRPr="00171DBB">
        <w:rPr>
          <w:color w:val="2E353D" w:themeColor="text1"/>
          <w:lang w:val="uk-UA"/>
        </w:rPr>
        <w:t>мобільності,</w:t>
      </w:r>
      <w:r w:rsidRPr="00171DBB">
        <w:rPr>
          <w:color w:val="2E353D" w:themeColor="text1"/>
          <w:spacing w:val="1"/>
          <w:lang w:val="uk-UA"/>
        </w:rPr>
        <w:t xml:space="preserve"> </w:t>
      </w:r>
      <w:r w:rsidRPr="00171DBB">
        <w:rPr>
          <w:color w:val="2E353D" w:themeColor="text1"/>
          <w:lang w:val="uk-UA"/>
        </w:rPr>
        <w:t>яка</w:t>
      </w:r>
      <w:r w:rsidRPr="00171DBB">
        <w:rPr>
          <w:color w:val="2E353D" w:themeColor="text1"/>
          <w:spacing w:val="1"/>
          <w:lang w:val="uk-UA"/>
        </w:rPr>
        <w:t xml:space="preserve"> </w:t>
      </w:r>
      <w:r w:rsidRPr="00171DBB">
        <w:rPr>
          <w:color w:val="2E353D" w:themeColor="text1"/>
          <w:lang w:val="uk-UA"/>
        </w:rPr>
        <w:t>допомагає</w:t>
      </w:r>
      <w:r w:rsidRPr="00171DBB">
        <w:rPr>
          <w:color w:val="2E353D" w:themeColor="text1"/>
          <w:spacing w:val="1"/>
          <w:lang w:val="uk-UA"/>
        </w:rPr>
        <w:t xml:space="preserve"> </w:t>
      </w:r>
      <w:r w:rsidRPr="00171DBB">
        <w:rPr>
          <w:color w:val="2E353D" w:themeColor="text1"/>
          <w:lang w:val="uk-UA"/>
        </w:rPr>
        <w:t>підвищити</w:t>
      </w:r>
      <w:r w:rsidRPr="00171DBB">
        <w:rPr>
          <w:color w:val="2E353D" w:themeColor="text1"/>
          <w:spacing w:val="1"/>
          <w:lang w:val="uk-UA"/>
        </w:rPr>
        <w:t xml:space="preserve"> </w:t>
      </w:r>
      <w:r w:rsidRPr="00171DBB">
        <w:rPr>
          <w:color w:val="2E353D" w:themeColor="text1"/>
          <w:lang w:val="uk-UA"/>
        </w:rPr>
        <w:t>якість</w:t>
      </w:r>
      <w:r w:rsidRPr="00171DBB">
        <w:rPr>
          <w:color w:val="2E353D" w:themeColor="text1"/>
          <w:spacing w:val="1"/>
          <w:lang w:val="uk-UA"/>
        </w:rPr>
        <w:t xml:space="preserve"> </w:t>
      </w:r>
      <w:r w:rsidRPr="00171DBB">
        <w:rPr>
          <w:color w:val="2E353D" w:themeColor="text1"/>
          <w:lang w:val="uk-UA"/>
        </w:rPr>
        <w:t>освіти через доступ до різноманітних освітніх програм, методик та кращих</w:t>
      </w:r>
      <w:r w:rsidRPr="00171DBB">
        <w:rPr>
          <w:color w:val="2E353D" w:themeColor="text1"/>
          <w:spacing w:val="1"/>
          <w:lang w:val="uk-UA"/>
        </w:rPr>
        <w:t xml:space="preserve"> </w:t>
      </w:r>
      <w:r w:rsidRPr="00171DBB">
        <w:rPr>
          <w:color w:val="2E353D" w:themeColor="text1"/>
          <w:lang w:val="uk-UA"/>
        </w:rPr>
        <w:t>практик;</w:t>
      </w:r>
    </w:p>
    <w:p w:rsidR="00C81A10" w:rsidRPr="00171DBB" w:rsidRDefault="00C81A10" w:rsidP="00E277C7">
      <w:pPr>
        <w:pStyle w:val="aa"/>
        <w:spacing w:line="276" w:lineRule="auto"/>
        <w:ind w:firstLine="709"/>
        <w:rPr>
          <w:color w:val="2E353D" w:themeColor="text1"/>
          <w:lang w:val="uk-UA"/>
        </w:rPr>
      </w:pPr>
      <w:r w:rsidRPr="00171DBB">
        <w:rPr>
          <w:i/>
          <w:color w:val="2E353D" w:themeColor="text1"/>
          <w:lang w:val="uk-UA"/>
        </w:rPr>
        <w:lastRenderedPageBreak/>
        <w:t>систематизовано:</w:t>
      </w:r>
      <w:r w:rsidRPr="00171DBB">
        <w:rPr>
          <w:i/>
          <w:color w:val="2E353D" w:themeColor="text1"/>
          <w:spacing w:val="1"/>
          <w:lang w:val="uk-UA"/>
        </w:rPr>
        <w:t xml:space="preserve"> </w:t>
      </w:r>
      <w:r w:rsidRPr="00171DBB">
        <w:rPr>
          <w:color w:val="2E353D" w:themeColor="text1"/>
          <w:lang w:val="uk-UA"/>
        </w:rPr>
        <w:t>категорії</w:t>
      </w:r>
      <w:r w:rsidRPr="00171DBB">
        <w:rPr>
          <w:color w:val="2E353D" w:themeColor="text1"/>
          <w:spacing w:val="1"/>
          <w:lang w:val="uk-UA"/>
        </w:rPr>
        <w:t xml:space="preserve"> </w:t>
      </w:r>
      <w:r w:rsidRPr="00171DBB">
        <w:rPr>
          <w:color w:val="2E353D" w:themeColor="text1"/>
          <w:lang w:val="uk-UA"/>
        </w:rPr>
        <w:t>факторів</w:t>
      </w:r>
      <w:r w:rsidRPr="00171DBB">
        <w:rPr>
          <w:color w:val="2E353D" w:themeColor="text1"/>
          <w:spacing w:val="1"/>
          <w:lang w:val="uk-UA"/>
        </w:rPr>
        <w:t xml:space="preserve"> </w:t>
      </w:r>
      <w:r w:rsidRPr="00171DBB">
        <w:rPr>
          <w:color w:val="2E353D" w:themeColor="text1"/>
          <w:lang w:val="uk-UA"/>
        </w:rPr>
        <w:t>мобільності,</w:t>
      </w:r>
      <w:r w:rsidRPr="00171DBB">
        <w:rPr>
          <w:color w:val="2E353D" w:themeColor="text1"/>
          <w:spacing w:val="1"/>
          <w:lang w:val="uk-UA"/>
        </w:rPr>
        <w:t xml:space="preserve"> </w:t>
      </w:r>
      <w:r w:rsidRPr="00171DBB">
        <w:rPr>
          <w:color w:val="2E353D" w:themeColor="text1"/>
          <w:lang w:val="uk-UA"/>
        </w:rPr>
        <w:t>що</w:t>
      </w:r>
      <w:r w:rsidRPr="00171DBB">
        <w:rPr>
          <w:color w:val="2E353D" w:themeColor="text1"/>
          <w:spacing w:val="1"/>
          <w:lang w:val="uk-UA"/>
        </w:rPr>
        <w:t xml:space="preserve"> </w:t>
      </w:r>
      <w:r w:rsidRPr="00171DBB">
        <w:rPr>
          <w:color w:val="2E353D" w:themeColor="text1"/>
          <w:lang w:val="uk-UA"/>
        </w:rPr>
        <w:t>впливають</w:t>
      </w:r>
      <w:r w:rsidRPr="00171DBB">
        <w:rPr>
          <w:color w:val="2E353D" w:themeColor="text1"/>
          <w:spacing w:val="1"/>
          <w:lang w:val="uk-UA"/>
        </w:rPr>
        <w:t xml:space="preserve"> </w:t>
      </w:r>
      <w:r w:rsidRPr="00171DBB">
        <w:rPr>
          <w:color w:val="2E353D" w:themeColor="text1"/>
          <w:lang w:val="uk-UA"/>
        </w:rPr>
        <w:t>на</w:t>
      </w:r>
      <w:r w:rsidRPr="00171DBB">
        <w:rPr>
          <w:color w:val="2E353D" w:themeColor="text1"/>
          <w:spacing w:val="-67"/>
          <w:lang w:val="uk-UA"/>
        </w:rPr>
        <w:t xml:space="preserve"> </w:t>
      </w:r>
      <w:r w:rsidRPr="00171DBB">
        <w:rPr>
          <w:color w:val="2E353D" w:themeColor="text1"/>
          <w:lang w:val="uk-UA"/>
        </w:rPr>
        <w:t>мобільність учасників освітнього процесу, таких як соціальні, економічні,</w:t>
      </w:r>
      <w:r w:rsidRPr="00171DBB">
        <w:rPr>
          <w:color w:val="2E353D" w:themeColor="text1"/>
          <w:spacing w:val="1"/>
          <w:lang w:val="uk-UA"/>
        </w:rPr>
        <w:t xml:space="preserve"> </w:t>
      </w:r>
      <w:r w:rsidRPr="00171DBB">
        <w:rPr>
          <w:color w:val="2E353D" w:themeColor="text1"/>
          <w:lang w:val="uk-UA"/>
        </w:rPr>
        <w:t>культурні,</w:t>
      </w:r>
      <w:r w:rsidRPr="00171DBB">
        <w:rPr>
          <w:color w:val="2E353D" w:themeColor="text1"/>
          <w:spacing w:val="-2"/>
          <w:lang w:val="uk-UA"/>
        </w:rPr>
        <w:t xml:space="preserve"> </w:t>
      </w:r>
      <w:r w:rsidRPr="00171DBB">
        <w:rPr>
          <w:color w:val="2E353D" w:themeColor="text1"/>
          <w:lang w:val="uk-UA"/>
        </w:rPr>
        <w:t>освітні</w:t>
      </w:r>
      <w:r w:rsidRPr="00171DBB">
        <w:rPr>
          <w:color w:val="2E353D" w:themeColor="text1"/>
          <w:spacing w:val="1"/>
          <w:lang w:val="uk-UA"/>
        </w:rPr>
        <w:t xml:space="preserve"> </w:t>
      </w:r>
      <w:r w:rsidRPr="00171DBB">
        <w:rPr>
          <w:color w:val="2E353D" w:themeColor="text1"/>
          <w:lang w:val="uk-UA"/>
        </w:rPr>
        <w:t>та</w:t>
      </w:r>
      <w:r w:rsidRPr="00171DBB">
        <w:rPr>
          <w:color w:val="2E353D" w:themeColor="text1"/>
          <w:spacing w:val="-2"/>
          <w:lang w:val="uk-UA"/>
        </w:rPr>
        <w:t xml:space="preserve"> </w:t>
      </w:r>
      <w:r w:rsidRPr="00171DBB">
        <w:rPr>
          <w:color w:val="2E353D" w:themeColor="text1"/>
          <w:lang w:val="uk-UA"/>
        </w:rPr>
        <w:t>інші;</w:t>
      </w:r>
    </w:p>
    <w:p w:rsidR="00C81A10" w:rsidRPr="00171DBB" w:rsidRDefault="00C81A10" w:rsidP="00E277C7">
      <w:pPr>
        <w:pStyle w:val="aa"/>
        <w:spacing w:line="276" w:lineRule="auto"/>
        <w:ind w:firstLine="709"/>
        <w:rPr>
          <w:color w:val="2E353D" w:themeColor="text1"/>
          <w:lang w:val="uk-UA"/>
        </w:rPr>
      </w:pPr>
      <w:r w:rsidRPr="00171DBB">
        <w:rPr>
          <w:i/>
          <w:color w:val="2E353D" w:themeColor="text1"/>
          <w:lang w:val="uk-UA"/>
        </w:rPr>
        <w:t>здійснено</w:t>
      </w:r>
      <w:r w:rsidRPr="00171DBB">
        <w:rPr>
          <w:i/>
          <w:color w:val="2E353D" w:themeColor="text1"/>
          <w:spacing w:val="1"/>
          <w:lang w:val="uk-UA"/>
        </w:rPr>
        <w:t xml:space="preserve"> </w:t>
      </w:r>
      <w:r w:rsidRPr="00171DBB">
        <w:rPr>
          <w:color w:val="2E353D" w:themeColor="text1"/>
          <w:lang w:val="uk-UA"/>
        </w:rPr>
        <w:t>аналіз</w:t>
      </w:r>
      <w:r w:rsidRPr="00171DBB">
        <w:rPr>
          <w:color w:val="2E353D" w:themeColor="text1"/>
          <w:spacing w:val="1"/>
          <w:lang w:val="uk-UA"/>
        </w:rPr>
        <w:t xml:space="preserve"> </w:t>
      </w:r>
      <w:r w:rsidRPr="00171DBB">
        <w:rPr>
          <w:color w:val="2E353D" w:themeColor="text1"/>
          <w:lang w:val="uk-UA"/>
        </w:rPr>
        <w:t>основних</w:t>
      </w:r>
      <w:r w:rsidRPr="00171DBB">
        <w:rPr>
          <w:color w:val="2E353D" w:themeColor="text1"/>
          <w:spacing w:val="1"/>
          <w:lang w:val="uk-UA"/>
        </w:rPr>
        <w:t xml:space="preserve"> </w:t>
      </w:r>
      <w:r w:rsidRPr="00171DBB">
        <w:rPr>
          <w:color w:val="2E353D" w:themeColor="text1"/>
          <w:lang w:val="uk-UA"/>
        </w:rPr>
        <w:t>напрямків</w:t>
      </w:r>
      <w:r w:rsidRPr="00171DBB">
        <w:rPr>
          <w:color w:val="2E353D" w:themeColor="text1"/>
          <w:spacing w:val="1"/>
          <w:lang w:val="uk-UA"/>
        </w:rPr>
        <w:t xml:space="preserve"> </w:t>
      </w:r>
      <w:r w:rsidRPr="00171DBB">
        <w:rPr>
          <w:color w:val="2E353D" w:themeColor="text1"/>
          <w:lang w:val="uk-UA"/>
        </w:rPr>
        <w:t>руху</w:t>
      </w:r>
      <w:r w:rsidRPr="00171DBB">
        <w:rPr>
          <w:color w:val="2E353D" w:themeColor="text1"/>
          <w:spacing w:val="1"/>
          <w:lang w:val="uk-UA"/>
        </w:rPr>
        <w:t xml:space="preserve"> </w:t>
      </w:r>
      <w:r w:rsidRPr="00171DBB">
        <w:rPr>
          <w:color w:val="2E353D" w:themeColor="text1"/>
          <w:lang w:val="uk-UA"/>
        </w:rPr>
        <w:t>учасників</w:t>
      </w:r>
      <w:r w:rsidRPr="00171DBB">
        <w:rPr>
          <w:color w:val="2E353D" w:themeColor="text1"/>
          <w:spacing w:val="71"/>
          <w:lang w:val="uk-UA"/>
        </w:rPr>
        <w:t xml:space="preserve"> </w:t>
      </w:r>
      <w:r w:rsidRPr="00171DBB">
        <w:rPr>
          <w:color w:val="2E353D" w:themeColor="text1"/>
          <w:lang w:val="uk-UA"/>
        </w:rPr>
        <w:t>освітнього</w:t>
      </w:r>
      <w:r w:rsidRPr="00171DBB">
        <w:rPr>
          <w:color w:val="2E353D" w:themeColor="text1"/>
          <w:spacing w:val="1"/>
          <w:lang w:val="uk-UA"/>
        </w:rPr>
        <w:t xml:space="preserve"> </w:t>
      </w:r>
      <w:r w:rsidRPr="00171DBB">
        <w:rPr>
          <w:color w:val="2E353D" w:themeColor="text1"/>
          <w:lang w:val="uk-UA"/>
        </w:rPr>
        <w:t>процесу у сфері освіти в умовах реформ, ключових чинників, які визначають</w:t>
      </w:r>
      <w:r w:rsidRPr="00171DBB">
        <w:rPr>
          <w:color w:val="2E353D" w:themeColor="text1"/>
          <w:spacing w:val="1"/>
          <w:lang w:val="uk-UA"/>
        </w:rPr>
        <w:t xml:space="preserve"> </w:t>
      </w:r>
      <w:r w:rsidRPr="00171DBB">
        <w:rPr>
          <w:color w:val="2E353D" w:themeColor="text1"/>
          <w:lang w:val="uk-UA"/>
        </w:rPr>
        <w:t>бажання</w:t>
      </w:r>
      <w:r w:rsidRPr="00171DBB">
        <w:rPr>
          <w:color w:val="2E353D" w:themeColor="text1"/>
          <w:spacing w:val="-1"/>
          <w:lang w:val="uk-UA"/>
        </w:rPr>
        <w:t xml:space="preserve"> </w:t>
      </w:r>
      <w:r w:rsidRPr="00171DBB">
        <w:rPr>
          <w:color w:val="2E353D" w:themeColor="text1"/>
          <w:lang w:val="uk-UA"/>
        </w:rPr>
        <w:t>та</w:t>
      </w:r>
      <w:r w:rsidRPr="00171DBB">
        <w:rPr>
          <w:color w:val="2E353D" w:themeColor="text1"/>
          <w:spacing w:val="-2"/>
          <w:lang w:val="uk-UA"/>
        </w:rPr>
        <w:t xml:space="preserve"> </w:t>
      </w:r>
      <w:r w:rsidRPr="00171DBB">
        <w:rPr>
          <w:color w:val="2E353D" w:themeColor="text1"/>
          <w:lang w:val="uk-UA"/>
        </w:rPr>
        <w:t>можливості учасників</w:t>
      </w:r>
      <w:r w:rsidRPr="00171DBB">
        <w:rPr>
          <w:color w:val="2E353D" w:themeColor="text1"/>
          <w:spacing w:val="-3"/>
          <w:lang w:val="uk-UA"/>
        </w:rPr>
        <w:t xml:space="preserve"> </w:t>
      </w:r>
      <w:r w:rsidRPr="00171DBB">
        <w:rPr>
          <w:color w:val="2E353D" w:themeColor="text1"/>
          <w:lang w:val="uk-UA"/>
        </w:rPr>
        <w:t>освітнього процесу</w:t>
      </w:r>
      <w:r w:rsidRPr="00171DBB">
        <w:rPr>
          <w:color w:val="2E353D" w:themeColor="text1"/>
          <w:spacing w:val="-4"/>
          <w:lang w:val="uk-UA"/>
        </w:rPr>
        <w:t xml:space="preserve"> </w:t>
      </w:r>
      <w:r w:rsidRPr="00171DBB">
        <w:rPr>
          <w:color w:val="2E353D" w:themeColor="text1"/>
          <w:lang w:val="uk-UA"/>
        </w:rPr>
        <w:t>до мобільності;</w:t>
      </w:r>
    </w:p>
    <w:p w:rsidR="00C81A10" w:rsidRPr="00171DBB" w:rsidRDefault="005D6EC6" w:rsidP="00E277C7">
      <w:pPr>
        <w:pStyle w:val="aa"/>
        <w:spacing w:line="276" w:lineRule="auto"/>
        <w:ind w:firstLine="709"/>
        <w:rPr>
          <w:color w:val="2E353D" w:themeColor="text1"/>
          <w:lang w:val="uk-UA"/>
        </w:rPr>
      </w:pPr>
      <w:r w:rsidRPr="00171DBB">
        <w:rPr>
          <w:i/>
          <w:color w:val="2E353D" w:themeColor="text1"/>
          <w:lang w:val="uk-UA"/>
        </w:rPr>
        <w:t xml:space="preserve">акцентовано увагу на тому, </w:t>
      </w:r>
      <w:r w:rsidR="00C81A10" w:rsidRPr="00171DBB">
        <w:rPr>
          <w:color w:val="2E353D" w:themeColor="text1"/>
          <w:lang w:val="uk-UA"/>
        </w:rPr>
        <w:t>що</w:t>
      </w:r>
      <w:r w:rsidR="00C81A10" w:rsidRPr="00171DBB">
        <w:rPr>
          <w:color w:val="2E353D" w:themeColor="text1"/>
          <w:spacing w:val="1"/>
          <w:lang w:val="uk-UA"/>
        </w:rPr>
        <w:t xml:space="preserve"> </w:t>
      </w:r>
      <w:r w:rsidR="00C81A10" w:rsidRPr="00171DBB">
        <w:rPr>
          <w:color w:val="2E353D" w:themeColor="text1"/>
          <w:lang w:val="uk-UA"/>
        </w:rPr>
        <w:t>підвищення</w:t>
      </w:r>
      <w:r w:rsidR="00C81A10" w:rsidRPr="00171DBB">
        <w:rPr>
          <w:color w:val="2E353D" w:themeColor="text1"/>
          <w:spacing w:val="1"/>
          <w:lang w:val="uk-UA"/>
        </w:rPr>
        <w:t xml:space="preserve"> </w:t>
      </w:r>
      <w:r w:rsidR="00C81A10" w:rsidRPr="00171DBB">
        <w:rPr>
          <w:color w:val="2E353D" w:themeColor="text1"/>
          <w:lang w:val="uk-UA"/>
        </w:rPr>
        <w:t>рівня</w:t>
      </w:r>
      <w:r w:rsidR="00C81A10" w:rsidRPr="00171DBB">
        <w:rPr>
          <w:color w:val="2E353D" w:themeColor="text1"/>
          <w:spacing w:val="1"/>
          <w:lang w:val="uk-UA"/>
        </w:rPr>
        <w:t xml:space="preserve"> </w:t>
      </w:r>
      <w:r w:rsidR="00C81A10" w:rsidRPr="00171DBB">
        <w:rPr>
          <w:color w:val="2E353D" w:themeColor="text1"/>
          <w:lang w:val="uk-UA"/>
        </w:rPr>
        <w:t>мобільності</w:t>
      </w:r>
      <w:r w:rsidR="00C81A10" w:rsidRPr="00171DBB">
        <w:rPr>
          <w:color w:val="2E353D" w:themeColor="text1"/>
          <w:spacing w:val="1"/>
          <w:lang w:val="uk-UA"/>
        </w:rPr>
        <w:t xml:space="preserve"> </w:t>
      </w:r>
      <w:r w:rsidR="00C81A10" w:rsidRPr="00171DBB">
        <w:rPr>
          <w:color w:val="2E353D" w:themeColor="text1"/>
          <w:lang w:val="uk-UA"/>
        </w:rPr>
        <w:t>учасників</w:t>
      </w:r>
      <w:r w:rsidR="00C81A10" w:rsidRPr="00171DBB">
        <w:rPr>
          <w:color w:val="2E353D" w:themeColor="text1"/>
          <w:spacing w:val="1"/>
          <w:lang w:val="uk-UA"/>
        </w:rPr>
        <w:t xml:space="preserve"> </w:t>
      </w:r>
      <w:r w:rsidR="00C81A10" w:rsidRPr="00171DBB">
        <w:rPr>
          <w:color w:val="2E353D" w:themeColor="text1"/>
          <w:lang w:val="uk-UA"/>
        </w:rPr>
        <w:t>освітнього</w:t>
      </w:r>
      <w:r w:rsidR="00C81A10" w:rsidRPr="00171DBB">
        <w:rPr>
          <w:color w:val="2E353D" w:themeColor="text1"/>
          <w:spacing w:val="-67"/>
          <w:lang w:val="uk-UA"/>
        </w:rPr>
        <w:t xml:space="preserve"> </w:t>
      </w:r>
      <w:r w:rsidR="00C81A10" w:rsidRPr="00171DBB">
        <w:rPr>
          <w:color w:val="2E353D" w:themeColor="text1"/>
          <w:lang w:val="uk-UA"/>
        </w:rPr>
        <w:t>процесу сприяє їхній конкурентоспроможності на ринку праці та готовності</w:t>
      </w:r>
      <w:r w:rsidR="00C81A10" w:rsidRPr="00171DBB">
        <w:rPr>
          <w:color w:val="2E353D" w:themeColor="text1"/>
          <w:spacing w:val="1"/>
          <w:lang w:val="uk-UA"/>
        </w:rPr>
        <w:t xml:space="preserve"> </w:t>
      </w:r>
      <w:r w:rsidR="00C81A10" w:rsidRPr="00171DBB">
        <w:rPr>
          <w:color w:val="2E353D" w:themeColor="text1"/>
          <w:lang w:val="uk-UA"/>
        </w:rPr>
        <w:t>адаптуватися</w:t>
      </w:r>
      <w:r w:rsidR="00C81A10" w:rsidRPr="00171DBB">
        <w:rPr>
          <w:color w:val="2E353D" w:themeColor="text1"/>
          <w:spacing w:val="-1"/>
          <w:lang w:val="uk-UA"/>
        </w:rPr>
        <w:t xml:space="preserve"> </w:t>
      </w:r>
      <w:r w:rsidR="00C81A10" w:rsidRPr="00171DBB">
        <w:rPr>
          <w:color w:val="2E353D" w:themeColor="text1"/>
          <w:lang w:val="uk-UA"/>
        </w:rPr>
        <w:t>до</w:t>
      </w:r>
      <w:r w:rsidR="00C81A10" w:rsidRPr="00171DBB">
        <w:rPr>
          <w:color w:val="2E353D" w:themeColor="text1"/>
          <w:spacing w:val="1"/>
          <w:lang w:val="uk-UA"/>
        </w:rPr>
        <w:t xml:space="preserve"> </w:t>
      </w:r>
      <w:r w:rsidR="00C81A10" w:rsidRPr="00171DBB">
        <w:rPr>
          <w:color w:val="2E353D" w:themeColor="text1"/>
          <w:lang w:val="uk-UA"/>
        </w:rPr>
        <w:t>змін в</w:t>
      </w:r>
      <w:r w:rsidR="00C81A10" w:rsidRPr="00171DBB">
        <w:rPr>
          <w:color w:val="2E353D" w:themeColor="text1"/>
          <w:spacing w:val="-1"/>
          <w:lang w:val="uk-UA"/>
        </w:rPr>
        <w:t xml:space="preserve"> </w:t>
      </w:r>
      <w:r w:rsidR="00C81A10" w:rsidRPr="00171DBB">
        <w:rPr>
          <w:color w:val="2E353D" w:themeColor="text1"/>
          <w:lang w:val="uk-UA"/>
        </w:rPr>
        <w:t>сучасному</w:t>
      </w:r>
      <w:r w:rsidR="00C81A10" w:rsidRPr="00171DBB">
        <w:rPr>
          <w:color w:val="2E353D" w:themeColor="text1"/>
          <w:spacing w:val="-4"/>
          <w:lang w:val="uk-UA"/>
        </w:rPr>
        <w:t xml:space="preserve"> </w:t>
      </w:r>
      <w:r w:rsidR="00C81A10" w:rsidRPr="00171DBB">
        <w:rPr>
          <w:color w:val="2E353D" w:themeColor="text1"/>
          <w:lang w:val="uk-UA"/>
        </w:rPr>
        <w:t>світі.</w:t>
      </w:r>
    </w:p>
    <w:p w:rsidR="00C81A10" w:rsidRPr="00171DBB" w:rsidRDefault="00C81A10" w:rsidP="00E277C7">
      <w:pPr>
        <w:pStyle w:val="aa"/>
        <w:spacing w:line="276" w:lineRule="auto"/>
        <w:ind w:firstLine="709"/>
        <w:rPr>
          <w:color w:val="2E353D" w:themeColor="text1"/>
          <w:lang w:val="uk-UA"/>
        </w:rPr>
      </w:pPr>
      <w:r w:rsidRPr="00171DBB">
        <w:rPr>
          <w:color w:val="2E353D" w:themeColor="text1"/>
          <w:lang w:val="uk-UA"/>
        </w:rPr>
        <w:t>Науково-педагогічними</w:t>
      </w:r>
      <w:r w:rsidRPr="00171DBB">
        <w:rPr>
          <w:color w:val="2E353D" w:themeColor="text1"/>
          <w:spacing w:val="1"/>
          <w:lang w:val="uk-UA"/>
        </w:rPr>
        <w:t xml:space="preserve"> </w:t>
      </w:r>
      <w:r w:rsidRPr="00171DBB">
        <w:rPr>
          <w:color w:val="2E353D" w:themeColor="text1"/>
          <w:lang w:val="uk-UA"/>
        </w:rPr>
        <w:t>працівниками</w:t>
      </w:r>
      <w:r w:rsidRPr="00171DBB">
        <w:rPr>
          <w:color w:val="2E353D" w:themeColor="text1"/>
          <w:spacing w:val="1"/>
          <w:lang w:val="uk-UA"/>
        </w:rPr>
        <w:t xml:space="preserve"> </w:t>
      </w:r>
      <w:r w:rsidRPr="00171DBB">
        <w:rPr>
          <w:color w:val="2E353D" w:themeColor="text1"/>
          <w:lang w:val="uk-UA"/>
        </w:rPr>
        <w:t>кафедри</w:t>
      </w:r>
      <w:r w:rsidRPr="00171DBB">
        <w:rPr>
          <w:color w:val="2E353D" w:themeColor="text1"/>
          <w:spacing w:val="1"/>
          <w:lang w:val="uk-UA"/>
        </w:rPr>
        <w:t xml:space="preserve"> </w:t>
      </w:r>
      <w:r w:rsidRPr="00171DBB">
        <w:rPr>
          <w:color w:val="2E353D" w:themeColor="text1"/>
          <w:lang w:val="uk-UA"/>
        </w:rPr>
        <w:t>педагогіки,</w:t>
      </w:r>
      <w:r w:rsidRPr="00171DBB">
        <w:rPr>
          <w:color w:val="2E353D" w:themeColor="text1"/>
          <w:spacing w:val="1"/>
          <w:lang w:val="uk-UA"/>
        </w:rPr>
        <w:t xml:space="preserve"> </w:t>
      </w:r>
      <w:r w:rsidRPr="00171DBB">
        <w:rPr>
          <w:color w:val="2E353D" w:themeColor="text1"/>
          <w:lang w:val="uk-UA"/>
        </w:rPr>
        <w:t>адміністрування і спеціальної освіти використовуються різноманітні методи</w:t>
      </w:r>
      <w:r w:rsidRPr="00171DBB">
        <w:rPr>
          <w:color w:val="2E353D" w:themeColor="text1"/>
          <w:spacing w:val="1"/>
          <w:lang w:val="uk-UA"/>
        </w:rPr>
        <w:t xml:space="preserve"> </w:t>
      </w:r>
      <w:r w:rsidRPr="00171DBB">
        <w:rPr>
          <w:color w:val="2E353D" w:themeColor="text1"/>
          <w:lang w:val="uk-UA"/>
        </w:rPr>
        <w:t>дослідження</w:t>
      </w:r>
      <w:r w:rsidRPr="00171DBB">
        <w:rPr>
          <w:color w:val="2E353D" w:themeColor="text1"/>
          <w:spacing w:val="1"/>
          <w:lang w:val="uk-UA"/>
        </w:rPr>
        <w:t xml:space="preserve"> та узагальнення результатів </w:t>
      </w:r>
      <w:r w:rsidRPr="00171DBB">
        <w:rPr>
          <w:color w:val="2E353D" w:themeColor="text1"/>
          <w:lang w:val="uk-UA"/>
        </w:rPr>
        <w:t>науково-дослідної</w:t>
      </w:r>
      <w:r w:rsidRPr="00171DBB">
        <w:rPr>
          <w:color w:val="2E353D" w:themeColor="text1"/>
          <w:spacing w:val="1"/>
          <w:lang w:val="uk-UA"/>
        </w:rPr>
        <w:t xml:space="preserve"> </w:t>
      </w:r>
      <w:r w:rsidRPr="00171DBB">
        <w:rPr>
          <w:color w:val="2E353D" w:themeColor="text1"/>
          <w:lang w:val="uk-UA"/>
        </w:rPr>
        <w:t>роботи</w:t>
      </w:r>
      <w:r w:rsidRPr="00171DBB">
        <w:rPr>
          <w:color w:val="2E353D" w:themeColor="text1"/>
          <w:spacing w:val="1"/>
          <w:lang w:val="uk-UA"/>
        </w:rPr>
        <w:t xml:space="preserve"> </w:t>
      </w:r>
      <w:r w:rsidRPr="00171DBB">
        <w:rPr>
          <w:color w:val="2E353D" w:themeColor="text1"/>
          <w:lang w:val="uk-UA"/>
        </w:rPr>
        <w:t>з</w:t>
      </w:r>
      <w:r w:rsidRPr="00171DBB">
        <w:rPr>
          <w:color w:val="2E353D" w:themeColor="text1"/>
          <w:spacing w:val="1"/>
          <w:lang w:val="uk-UA"/>
        </w:rPr>
        <w:t xml:space="preserve"> </w:t>
      </w:r>
      <w:r w:rsidRPr="00171DBB">
        <w:rPr>
          <w:color w:val="2E353D" w:themeColor="text1"/>
          <w:lang w:val="uk-UA"/>
        </w:rPr>
        <w:t>теми</w:t>
      </w:r>
      <w:r w:rsidRPr="00171DBB">
        <w:rPr>
          <w:color w:val="2E353D" w:themeColor="text1"/>
          <w:spacing w:val="1"/>
          <w:lang w:val="uk-UA"/>
        </w:rPr>
        <w:t xml:space="preserve"> </w:t>
      </w:r>
      <w:r w:rsidRPr="00171DBB">
        <w:rPr>
          <w:color w:val="2E353D" w:themeColor="text1"/>
          <w:lang w:val="uk-UA"/>
        </w:rPr>
        <w:t>«Професійна</w:t>
      </w:r>
      <w:r w:rsidRPr="00171DBB">
        <w:rPr>
          <w:color w:val="2E353D" w:themeColor="text1"/>
          <w:spacing w:val="1"/>
          <w:lang w:val="uk-UA"/>
        </w:rPr>
        <w:t xml:space="preserve"> </w:t>
      </w:r>
      <w:r w:rsidRPr="00171DBB">
        <w:rPr>
          <w:color w:val="2E353D" w:themeColor="text1"/>
          <w:lang w:val="uk-UA"/>
        </w:rPr>
        <w:t>мобільність</w:t>
      </w:r>
      <w:r w:rsidRPr="00171DBB">
        <w:rPr>
          <w:color w:val="2E353D" w:themeColor="text1"/>
          <w:spacing w:val="1"/>
          <w:lang w:val="uk-UA"/>
        </w:rPr>
        <w:t xml:space="preserve"> </w:t>
      </w:r>
      <w:r w:rsidRPr="00171DBB">
        <w:rPr>
          <w:color w:val="2E353D" w:themeColor="text1"/>
          <w:lang w:val="uk-UA"/>
        </w:rPr>
        <w:t>учасників</w:t>
      </w:r>
      <w:r w:rsidRPr="00171DBB">
        <w:rPr>
          <w:color w:val="2E353D" w:themeColor="text1"/>
          <w:spacing w:val="-5"/>
          <w:lang w:val="uk-UA"/>
        </w:rPr>
        <w:t xml:space="preserve"> </w:t>
      </w:r>
      <w:r w:rsidRPr="00171DBB">
        <w:rPr>
          <w:color w:val="2E353D" w:themeColor="text1"/>
          <w:lang w:val="uk-UA"/>
        </w:rPr>
        <w:t>освітнього процесу</w:t>
      </w:r>
      <w:r w:rsidRPr="00171DBB">
        <w:rPr>
          <w:color w:val="2E353D" w:themeColor="text1"/>
          <w:spacing w:val="-2"/>
          <w:lang w:val="uk-UA"/>
        </w:rPr>
        <w:t xml:space="preserve"> </w:t>
      </w:r>
      <w:r w:rsidRPr="00171DBB">
        <w:rPr>
          <w:color w:val="2E353D" w:themeColor="text1"/>
          <w:lang w:val="uk-UA"/>
        </w:rPr>
        <w:t>в</w:t>
      </w:r>
      <w:r w:rsidRPr="00171DBB">
        <w:rPr>
          <w:color w:val="2E353D" w:themeColor="text1"/>
          <w:spacing w:val="-1"/>
          <w:lang w:val="uk-UA"/>
        </w:rPr>
        <w:t xml:space="preserve"> </w:t>
      </w:r>
      <w:r w:rsidRPr="00171DBB">
        <w:rPr>
          <w:color w:val="2E353D" w:themeColor="text1"/>
          <w:lang w:val="uk-UA"/>
        </w:rPr>
        <w:t>умовах</w:t>
      </w:r>
      <w:r w:rsidRPr="00171DBB">
        <w:rPr>
          <w:color w:val="2E353D" w:themeColor="text1"/>
          <w:spacing w:val="-4"/>
          <w:lang w:val="uk-UA"/>
        </w:rPr>
        <w:t xml:space="preserve"> </w:t>
      </w:r>
      <w:r w:rsidRPr="00171DBB">
        <w:rPr>
          <w:color w:val="2E353D" w:themeColor="text1"/>
          <w:lang w:val="uk-UA"/>
        </w:rPr>
        <w:t>реформування</w:t>
      </w:r>
      <w:r w:rsidRPr="00171DBB">
        <w:rPr>
          <w:color w:val="2E353D" w:themeColor="text1"/>
          <w:spacing w:val="-1"/>
          <w:lang w:val="uk-UA"/>
        </w:rPr>
        <w:t xml:space="preserve"> </w:t>
      </w:r>
      <w:r w:rsidRPr="00171DBB">
        <w:rPr>
          <w:color w:val="2E353D" w:themeColor="text1"/>
          <w:lang w:val="uk-UA"/>
        </w:rPr>
        <w:t>вищої</w:t>
      </w:r>
      <w:r w:rsidRPr="00171DBB">
        <w:rPr>
          <w:color w:val="2E353D" w:themeColor="text1"/>
          <w:spacing w:val="2"/>
          <w:lang w:val="uk-UA"/>
        </w:rPr>
        <w:t xml:space="preserve"> </w:t>
      </w:r>
      <w:r w:rsidRPr="00171DBB">
        <w:rPr>
          <w:color w:val="2E353D" w:themeColor="text1"/>
          <w:lang w:val="uk-UA"/>
        </w:rPr>
        <w:t>освіти»</w:t>
      </w:r>
      <w:r w:rsidR="005D6EC6" w:rsidRPr="00171DBB">
        <w:rPr>
          <w:color w:val="2E353D" w:themeColor="text1"/>
          <w:lang w:val="uk-UA"/>
        </w:rPr>
        <w:t>, а саме: а</w:t>
      </w:r>
      <w:r w:rsidRPr="00171DBB">
        <w:rPr>
          <w:color w:val="2E353D" w:themeColor="text1"/>
          <w:lang w:val="uk-UA"/>
        </w:rPr>
        <w:t>нкетування</w:t>
      </w:r>
      <w:r w:rsidRPr="00171DBB">
        <w:rPr>
          <w:color w:val="2E353D" w:themeColor="text1"/>
          <w:spacing w:val="-4"/>
          <w:lang w:val="uk-UA"/>
        </w:rPr>
        <w:t xml:space="preserve"> </w:t>
      </w:r>
      <w:r w:rsidRPr="00171DBB">
        <w:rPr>
          <w:color w:val="2E353D" w:themeColor="text1"/>
          <w:lang w:val="uk-UA"/>
        </w:rPr>
        <w:t>та</w:t>
      </w:r>
      <w:r w:rsidRPr="00171DBB">
        <w:rPr>
          <w:color w:val="2E353D" w:themeColor="text1"/>
          <w:spacing w:val="-7"/>
          <w:lang w:val="uk-UA"/>
        </w:rPr>
        <w:t xml:space="preserve"> </w:t>
      </w:r>
      <w:r w:rsidRPr="00171DBB">
        <w:rPr>
          <w:color w:val="2E353D" w:themeColor="text1"/>
          <w:lang w:val="uk-UA"/>
        </w:rPr>
        <w:t>опитування</w:t>
      </w:r>
      <w:r w:rsidR="005D6EC6" w:rsidRPr="00171DBB">
        <w:rPr>
          <w:color w:val="2E353D" w:themeColor="text1"/>
          <w:lang w:val="uk-UA"/>
        </w:rPr>
        <w:t>; г</w:t>
      </w:r>
      <w:r w:rsidRPr="00171DBB">
        <w:rPr>
          <w:color w:val="2E353D" w:themeColor="text1"/>
          <w:lang w:val="uk-UA"/>
        </w:rPr>
        <w:t>либинні</w:t>
      </w:r>
      <w:r w:rsidRPr="00171DBB">
        <w:rPr>
          <w:color w:val="2E353D" w:themeColor="text1"/>
          <w:spacing w:val="1"/>
          <w:lang w:val="uk-UA"/>
        </w:rPr>
        <w:t xml:space="preserve"> </w:t>
      </w:r>
      <w:r w:rsidRPr="00171DBB">
        <w:rPr>
          <w:color w:val="2E353D" w:themeColor="text1"/>
          <w:lang w:val="uk-UA"/>
        </w:rPr>
        <w:t>інтерв'ю</w:t>
      </w:r>
      <w:r w:rsidR="005D6EC6" w:rsidRPr="00171DBB">
        <w:rPr>
          <w:color w:val="2E353D" w:themeColor="text1"/>
          <w:lang w:val="uk-UA"/>
        </w:rPr>
        <w:t>;</w:t>
      </w:r>
      <w:r w:rsidRPr="00171DBB">
        <w:rPr>
          <w:color w:val="2E353D" w:themeColor="text1"/>
          <w:spacing w:val="1"/>
          <w:lang w:val="uk-UA"/>
        </w:rPr>
        <w:t xml:space="preserve"> </w:t>
      </w:r>
      <w:r w:rsidR="005D6EC6" w:rsidRPr="00171DBB">
        <w:rPr>
          <w:color w:val="2E353D" w:themeColor="text1"/>
          <w:spacing w:val="1"/>
          <w:lang w:val="uk-UA"/>
        </w:rPr>
        <w:t>с</w:t>
      </w:r>
      <w:r w:rsidRPr="00171DBB">
        <w:rPr>
          <w:color w:val="2E353D" w:themeColor="text1"/>
          <w:lang w:val="uk-UA"/>
        </w:rPr>
        <w:t>татистичний</w:t>
      </w:r>
      <w:r w:rsidRPr="00171DBB">
        <w:rPr>
          <w:color w:val="2E353D" w:themeColor="text1"/>
          <w:spacing w:val="1"/>
          <w:lang w:val="uk-UA"/>
        </w:rPr>
        <w:t xml:space="preserve"> </w:t>
      </w:r>
      <w:r w:rsidRPr="00171DBB">
        <w:rPr>
          <w:color w:val="2E353D" w:themeColor="text1"/>
          <w:lang w:val="uk-UA"/>
        </w:rPr>
        <w:t>аналіз</w:t>
      </w:r>
      <w:r w:rsidRPr="00171DBB">
        <w:rPr>
          <w:color w:val="2E353D" w:themeColor="text1"/>
          <w:spacing w:val="1"/>
          <w:lang w:val="uk-UA"/>
        </w:rPr>
        <w:t xml:space="preserve"> </w:t>
      </w:r>
      <w:r w:rsidRPr="00171DBB">
        <w:rPr>
          <w:color w:val="2E353D" w:themeColor="text1"/>
          <w:lang w:val="uk-UA"/>
        </w:rPr>
        <w:t>даних</w:t>
      </w:r>
      <w:r w:rsidR="005D6EC6" w:rsidRPr="00171DBB">
        <w:rPr>
          <w:color w:val="2E353D" w:themeColor="text1"/>
          <w:lang w:val="uk-UA"/>
        </w:rPr>
        <w:t>; до</w:t>
      </w:r>
      <w:r w:rsidRPr="00171DBB">
        <w:rPr>
          <w:color w:val="2E353D" w:themeColor="text1"/>
          <w:lang w:val="uk-UA"/>
        </w:rPr>
        <w:t>кументальний аналіз</w:t>
      </w:r>
      <w:r w:rsidR="005D6EC6" w:rsidRPr="00171DBB">
        <w:rPr>
          <w:color w:val="2E353D" w:themeColor="text1"/>
          <w:lang w:val="uk-UA"/>
        </w:rPr>
        <w:t>; к</w:t>
      </w:r>
      <w:r w:rsidRPr="00171DBB">
        <w:rPr>
          <w:color w:val="2E353D" w:themeColor="text1"/>
          <w:lang w:val="uk-UA"/>
        </w:rPr>
        <w:t>ейс-стаді</w:t>
      </w:r>
      <w:r w:rsidR="005D6EC6" w:rsidRPr="00171DBB">
        <w:rPr>
          <w:color w:val="2E353D" w:themeColor="text1"/>
          <w:lang w:val="uk-UA"/>
        </w:rPr>
        <w:t>; п</w:t>
      </w:r>
      <w:r w:rsidRPr="00171DBB">
        <w:rPr>
          <w:color w:val="2E353D" w:themeColor="text1"/>
          <w:lang w:val="uk-UA"/>
        </w:rPr>
        <w:t>орівняльний</w:t>
      </w:r>
      <w:r w:rsidRPr="00171DBB">
        <w:rPr>
          <w:color w:val="2E353D" w:themeColor="text1"/>
          <w:spacing w:val="1"/>
          <w:lang w:val="uk-UA"/>
        </w:rPr>
        <w:t xml:space="preserve"> </w:t>
      </w:r>
      <w:r w:rsidRPr="00171DBB">
        <w:rPr>
          <w:color w:val="2E353D" w:themeColor="text1"/>
          <w:lang w:val="uk-UA"/>
        </w:rPr>
        <w:t>аналіз.</w:t>
      </w:r>
      <w:r w:rsidRPr="00171DBB">
        <w:rPr>
          <w:color w:val="2E353D" w:themeColor="text1"/>
          <w:spacing w:val="1"/>
          <w:lang w:val="uk-UA"/>
        </w:rPr>
        <w:t xml:space="preserve"> </w:t>
      </w:r>
      <w:r w:rsidRPr="00171DBB">
        <w:rPr>
          <w:color w:val="2E353D" w:themeColor="text1"/>
          <w:lang w:val="uk-UA"/>
        </w:rPr>
        <w:t>Комбінація</w:t>
      </w:r>
      <w:r w:rsidRPr="00171DBB">
        <w:rPr>
          <w:color w:val="2E353D" w:themeColor="text1"/>
          <w:spacing w:val="1"/>
          <w:lang w:val="uk-UA"/>
        </w:rPr>
        <w:t xml:space="preserve"> </w:t>
      </w:r>
      <w:r w:rsidRPr="00171DBB">
        <w:rPr>
          <w:color w:val="2E353D" w:themeColor="text1"/>
          <w:lang w:val="uk-UA"/>
        </w:rPr>
        <w:t>цих</w:t>
      </w:r>
      <w:r w:rsidRPr="00171DBB">
        <w:rPr>
          <w:color w:val="2E353D" w:themeColor="text1"/>
          <w:spacing w:val="1"/>
          <w:lang w:val="uk-UA"/>
        </w:rPr>
        <w:t xml:space="preserve"> </w:t>
      </w:r>
      <w:r w:rsidRPr="00171DBB">
        <w:rPr>
          <w:color w:val="2E353D" w:themeColor="text1"/>
          <w:lang w:val="uk-UA"/>
        </w:rPr>
        <w:t>методів</w:t>
      </w:r>
      <w:r w:rsidRPr="00171DBB">
        <w:rPr>
          <w:color w:val="2E353D" w:themeColor="text1"/>
          <w:spacing w:val="1"/>
          <w:lang w:val="uk-UA"/>
        </w:rPr>
        <w:t xml:space="preserve"> </w:t>
      </w:r>
      <w:r w:rsidRPr="00171DBB">
        <w:rPr>
          <w:color w:val="2E353D" w:themeColor="text1"/>
          <w:lang w:val="uk-UA"/>
        </w:rPr>
        <w:t>дослідження</w:t>
      </w:r>
      <w:r w:rsidRPr="00171DBB">
        <w:rPr>
          <w:color w:val="2E353D" w:themeColor="text1"/>
          <w:spacing w:val="1"/>
          <w:lang w:val="uk-UA"/>
        </w:rPr>
        <w:t xml:space="preserve"> </w:t>
      </w:r>
      <w:r w:rsidRPr="00171DBB">
        <w:rPr>
          <w:color w:val="2E353D" w:themeColor="text1"/>
          <w:lang w:val="uk-UA"/>
        </w:rPr>
        <w:t>забезпеч</w:t>
      </w:r>
      <w:r w:rsidR="005D6EC6" w:rsidRPr="00171DBB">
        <w:rPr>
          <w:color w:val="2E353D" w:themeColor="text1"/>
          <w:lang w:val="uk-UA"/>
        </w:rPr>
        <w:t>ила</w:t>
      </w:r>
      <w:r w:rsidRPr="00171DBB">
        <w:rPr>
          <w:color w:val="2E353D" w:themeColor="text1"/>
          <w:lang w:val="uk-UA"/>
        </w:rPr>
        <w:t>є</w:t>
      </w:r>
      <w:r w:rsidRPr="00171DBB">
        <w:rPr>
          <w:color w:val="2E353D" w:themeColor="text1"/>
          <w:spacing w:val="1"/>
          <w:lang w:val="uk-UA"/>
        </w:rPr>
        <w:t xml:space="preserve"> </w:t>
      </w:r>
      <w:r w:rsidRPr="00171DBB">
        <w:rPr>
          <w:color w:val="2E353D" w:themeColor="text1"/>
          <w:lang w:val="uk-UA"/>
        </w:rPr>
        <w:t>глибше</w:t>
      </w:r>
      <w:r w:rsidRPr="00171DBB">
        <w:rPr>
          <w:color w:val="2E353D" w:themeColor="text1"/>
          <w:spacing w:val="1"/>
          <w:lang w:val="uk-UA"/>
        </w:rPr>
        <w:t xml:space="preserve"> </w:t>
      </w:r>
      <w:r w:rsidRPr="00171DBB">
        <w:rPr>
          <w:color w:val="2E353D" w:themeColor="text1"/>
          <w:lang w:val="uk-UA"/>
        </w:rPr>
        <w:t>розуміння</w:t>
      </w:r>
      <w:r w:rsidRPr="00171DBB">
        <w:rPr>
          <w:color w:val="2E353D" w:themeColor="text1"/>
          <w:spacing w:val="1"/>
          <w:lang w:val="uk-UA"/>
        </w:rPr>
        <w:t xml:space="preserve"> </w:t>
      </w:r>
      <w:r w:rsidRPr="00171DBB">
        <w:rPr>
          <w:color w:val="2E353D" w:themeColor="text1"/>
          <w:lang w:val="uk-UA"/>
        </w:rPr>
        <w:t>професійної мобільності учасників освітнього процесу та допом</w:t>
      </w:r>
      <w:r w:rsidR="005D6EC6" w:rsidRPr="00171DBB">
        <w:rPr>
          <w:color w:val="2E353D" w:themeColor="text1"/>
          <w:lang w:val="uk-UA"/>
        </w:rPr>
        <w:t>огла</w:t>
      </w:r>
      <w:r w:rsidRPr="00171DBB">
        <w:rPr>
          <w:color w:val="2E353D" w:themeColor="text1"/>
          <w:lang w:val="uk-UA"/>
        </w:rPr>
        <w:t>є виявити</w:t>
      </w:r>
      <w:r w:rsidRPr="00171DBB">
        <w:rPr>
          <w:color w:val="2E353D" w:themeColor="text1"/>
          <w:spacing w:val="1"/>
          <w:lang w:val="uk-UA"/>
        </w:rPr>
        <w:t xml:space="preserve"> </w:t>
      </w:r>
      <w:r w:rsidRPr="00171DBB">
        <w:rPr>
          <w:color w:val="2E353D" w:themeColor="text1"/>
          <w:lang w:val="uk-UA"/>
        </w:rPr>
        <w:t>ключові</w:t>
      </w:r>
      <w:r w:rsidRPr="00171DBB">
        <w:rPr>
          <w:color w:val="2E353D" w:themeColor="text1"/>
          <w:spacing w:val="-1"/>
          <w:lang w:val="uk-UA"/>
        </w:rPr>
        <w:t xml:space="preserve"> </w:t>
      </w:r>
      <w:r w:rsidRPr="00171DBB">
        <w:rPr>
          <w:color w:val="2E353D" w:themeColor="text1"/>
          <w:lang w:val="uk-UA"/>
        </w:rPr>
        <w:t>аспекти,</w:t>
      </w:r>
      <w:r w:rsidRPr="00171DBB">
        <w:rPr>
          <w:color w:val="2E353D" w:themeColor="text1"/>
          <w:spacing w:val="-1"/>
          <w:lang w:val="uk-UA"/>
        </w:rPr>
        <w:t xml:space="preserve"> </w:t>
      </w:r>
      <w:r w:rsidRPr="00171DBB">
        <w:rPr>
          <w:color w:val="2E353D" w:themeColor="text1"/>
          <w:lang w:val="uk-UA"/>
        </w:rPr>
        <w:t>які</w:t>
      </w:r>
      <w:r w:rsidRPr="00171DBB">
        <w:rPr>
          <w:color w:val="2E353D" w:themeColor="text1"/>
          <w:spacing w:val="1"/>
          <w:lang w:val="uk-UA"/>
        </w:rPr>
        <w:t xml:space="preserve"> </w:t>
      </w:r>
      <w:r w:rsidRPr="00171DBB">
        <w:rPr>
          <w:color w:val="2E353D" w:themeColor="text1"/>
          <w:lang w:val="uk-UA"/>
        </w:rPr>
        <w:t>впливають</w:t>
      </w:r>
      <w:r w:rsidRPr="00171DBB">
        <w:rPr>
          <w:color w:val="2E353D" w:themeColor="text1"/>
          <w:spacing w:val="-1"/>
          <w:lang w:val="uk-UA"/>
        </w:rPr>
        <w:t xml:space="preserve"> </w:t>
      </w:r>
      <w:r w:rsidRPr="00171DBB">
        <w:rPr>
          <w:color w:val="2E353D" w:themeColor="text1"/>
          <w:lang w:val="uk-UA"/>
        </w:rPr>
        <w:t>на</w:t>
      </w:r>
      <w:r w:rsidRPr="00171DBB">
        <w:rPr>
          <w:color w:val="2E353D" w:themeColor="text1"/>
          <w:spacing w:val="-1"/>
          <w:lang w:val="uk-UA"/>
        </w:rPr>
        <w:t xml:space="preserve"> </w:t>
      </w:r>
      <w:r w:rsidRPr="00171DBB">
        <w:rPr>
          <w:color w:val="2E353D" w:themeColor="text1"/>
          <w:lang w:val="uk-UA"/>
        </w:rPr>
        <w:t>цей</w:t>
      </w:r>
      <w:r w:rsidRPr="00171DBB">
        <w:rPr>
          <w:color w:val="2E353D" w:themeColor="text1"/>
          <w:spacing w:val="-3"/>
          <w:lang w:val="uk-UA"/>
        </w:rPr>
        <w:t xml:space="preserve"> </w:t>
      </w:r>
      <w:r w:rsidRPr="00171DBB">
        <w:rPr>
          <w:color w:val="2E353D" w:themeColor="text1"/>
          <w:lang w:val="uk-UA"/>
        </w:rPr>
        <w:t>процес.</w:t>
      </w:r>
    </w:p>
    <w:p w:rsidR="00C81A10" w:rsidRPr="00171DBB" w:rsidRDefault="00C81A10" w:rsidP="00E277C7">
      <w:pPr>
        <w:spacing w:line="276" w:lineRule="auto"/>
        <w:ind w:firstLine="709"/>
        <w:jc w:val="both"/>
        <w:rPr>
          <w:color w:val="2E353D" w:themeColor="text1"/>
          <w:sz w:val="28"/>
          <w:szCs w:val="28"/>
        </w:rPr>
      </w:pPr>
      <w:r w:rsidRPr="00171DBB">
        <w:rPr>
          <w:color w:val="2E353D" w:themeColor="text1"/>
          <w:sz w:val="28"/>
          <w:szCs w:val="28"/>
        </w:rPr>
        <w:t>Дослідження ґрунту</w:t>
      </w:r>
      <w:r w:rsidR="005D6EC6" w:rsidRPr="00171DBB">
        <w:rPr>
          <w:color w:val="2E353D" w:themeColor="text1"/>
          <w:sz w:val="28"/>
          <w:szCs w:val="28"/>
        </w:rPr>
        <w:t>валося</w:t>
      </w:r>
      <w:r w:rsidRPr="00171DBB">
        <w:rPr>
          <w:color w:val="2E353D" w:themeColor="text1"/>
          <w:sz w:val="28"/>
          <w:szCs w:val="28"/>
        </w:rPr>
        <w:t xml:space="preserve"> на результатах анонімного онлайн опитування здобувачів щодо самоаналізу їх дослідницької компетентності та готовності використання цифрових технологій у проведенні досліджень. Опитування проводилося у 2023/24 навчальному році та охоплювало здобувачів першого та другого року навчання другого (магістерського) рівня вищої освіти освітньо-професійної програми «Управління навчальним закладом» із числа педагогічних працівників </w:t>
      </w:r>
      <w:r w:rsidRPr="00171DBB">
        <w:rPr>
          <w:i/>
          <w:iCs/>
          <w:color w:val="2E353D" w:themeColor="text1"/>
          <w:sz w:val="28"/>
          <w:szCs w:val="28"/>
        </w:rPr>
        <w:t>закладів</w:t>
      </w:r>
      <w:r w:rsidRPr="00171DBB">
        <w:rPr>
          <w:color w:val="2E353D" w:themeColor="text1"/>
          <w:sz w:val="28"/>
          <w:szCs w:val="28"/>
        </w:rPr>
        <w:t xml:space="preserve"> освіти різних типів та форм власності усіх регіонів України. </w:t>
      </w:r>
    </w:p>
    <w:p w:rsidR="00C81A10" w:rsidRPr="00171DBB" w:rsidRDefault="00C81A10" w:rsidP="00E277C7">
      <w:pPr>
        <w:pStyle w:val="aa"/>
        <w:spacing w:line="276" w:lineRule="auto"/>
        <w:ind w:firstLine="709"/>
        <w:rPr>
          <w:color w:val="2E353D" w:themeColor="text1"/>
          <w:lang w:val="uk-UA"/>
        </w:rPr>
      </w:pPr>
      <w:r w:rsidRPr="00171DBB">
        <w:rPr>
          <w:color w:val="2E353D" w:themeColor="text1"/>
          <w:lang w:val="uk-UA"/>
        </w:rPr>
        <w:t xml:space="preserve">Опитування 72 педагогів показало, що </w:t>
      </w:r>
      <w:r w:rsidRPr="00171DBB">
        <w:rPr>
          <w:bCs/>
          <w:color w:val="2E353D" w:themeColor="text1"/>
          <w:lang w:val="uk-UA"/>
        </w:rPr>
        <w:t xml:space="preserve">здобувачі розглядають </w:t>
      </w:r>
      <w:r w:rsidRPr="00171DBB">
        <w:rPr>
          <w:color w:val="2E353D" w:themeColor="text1"/>
          <w:lang w:val="uk-UA"/>
        </w:rPr>
        <w:t xml:space="preserve">поняття </w:t>
      </w:r>
      <w:r w:rsidRPr="00171DBB">
        <w:rPr>
          <w:bCs/>
          <w:color w:val="2E353D" w:themeColor="text1"/>
          <w:lang w:val="uk-UA"/>
        </w:rPr>
        <w:t>«дослідницька компетентність» як інтегровану якість особистості у єдності теоретичної і практичної готовності до провадження дослідницької діяльності у нерозривній зв’язку із саморозвитком та творчістю.</w:t>
      </w:r>
    </w:p>
    <w:p w:rsidR="00C81A10" w:rsidRPr="00171DBB" w:rsidRDefault="002525D9" w:rsidP="00E277C7">
      <w:pPr>
        <w:spacing w:line="276" w:lineRule="auto"/>
        <w:ind w:firstLine="709"/>
        <w:jc w:val="both"/>
        <w:rPr>
          <w:color w:val="2E353D" w:themeColor="text1"/>
          <w:sz w:val="28"/>
          <w:szCs w:val="28"/>
        </w:rPr>
      </w:pPr>
      <w:r w:rsidRPr="00171DBB">
        <w:rPr>
          <w:color w:val="2E353D" w:themeColor="text1"/>
          <w:sz w:val="28"/>
          <w:szCs w:val="28"/>
        </w:rPr>
        <w:t>О</w:t>
      </w:r>
      <w:r w:rsidR="00C81A10" w:rsidRPr="00171DBB">
        <w:rPr>
          <w:color w:val="2E353D" w:themeColor="text1"/>
          <w:sz w:val="28"/>
          <w:szCs w:val="28"/>
        </w:rPr>
        <w:t>тримані результати дозволили переглянути структуру та форму індивідуальних науково-дослідних завдань з дисципліни «Методологія наукових досліджень», а також осучаснити зміст завдань відповідно до сучасного стану розвитку цифрових технологій збору, аналізу та представлення даних</w:t>
      </w:r>
      <w:r w:rsidR="00C81A10" w:rsidRPr="00171DBB">
        <w:rPr>
          <w:color w:val="2E353D" w:themeColor="text1"/>
          <w:sz w:val="28"/>
          <w:szCs w:val="28"/>
          <w:lang w:eastAsia="ar-SA"/>
        </w:rPr>
        <w:t xml:space="preserve">. </w:t>
      </w:r>
      <w:r w:rsidR="00C81A10" w:rsidRPr="00171DBB">
        <w:rPr>
          <w:color w:val="2E353D" w:themeColor="text1"/>
          <w:sz w:val="28"/>
          <w:szCs w:val="28"/>
        </w:rPr>
        <w:t>Вважаємо за необхідне продовжувати розвідки у цьому напрямі, зокрема подальшого вивчення потребує розширення бази вибіркових курсів у підготовку майбутніх менеджерів освіти, спрямованих на формування як дослідницької, так і цифрової компетентності.</w:t>
      </w:r>
    </w:p>
    <w:p w:rsidR="00C81A10" w:rsidRDefault="00C81A10" w:rsidP="00E277C7">
      <w:pPr>
        <w:pStyle w:val="2"/>
        <w:spacing w:before="0" w:line="276" w:lineRule="auto"/>
        <w:ind w:firstLine="709"/>
        <w:rPr>
          <w:rFonts w:ascii="Times New Roman" w:hAnsi="Times New Roman" w:cs="Times New Roman"/>
          <w:i/>
          <w:color w:val="2E353D" w:themeColor="text1"/>
          <w:sz w:val="28"/>
          <w:szCs w:val="28"/>
        </w:rPr>
      </w:pPr>
      <w:r w:rsidRPr="00171DBB">
        <w:rPr>
          <w:rFonts w:ascii="Times New Roman" w:hAnsi="Times New Roman" w:cs="Times New Roman"/>
          <w:i/>
          <w:color w:val="2E353D" w:themeColor="text1"/>
          <w:sz w:val="28"/>
          <w:szCs w:val="28"/>
        </w:rPr>
        <w:t>Назва</w:t>
      </w:r>
      <w:r w:rsidRPr="00171DBB">
        <w:rPr>
          <w:rFonts w:ascii="Times New Roman" w:hAnsi="Times New Roman" w:cs="Times New Roman"/>
          <w:i/>
          <w:color w:val="2E353D" w:themeColor="text1"/>
          <w:spacing w:val="-4"/>
          <w:sz w:val="28"/>
          <w:szCs w:val="28"/>
        </w:rPr>
        <w:t xml:space="preserve"> </w:t>
      </w:r>
      <w:r w:rsidRPr="00171DBB">
        <w:rPr>
          <w:rFonts w:ascii="Times New Roman" w:hAnsi="Times New Roman" w:cs="Times New Roman"/>
          <w:i/>
          <w:color w:val="2E353D" w:themeColor="text1"/>
          <w:sz w:val="28"/>
          <w:szCs w:val="28"/>
        </w:rPr>
        <w:t>підготовленої</w:t>
      </w:r>
      <w:r w:rsidRPr="00171DBB">
        <w:rPr>
          <w:rFonts w:ascii="Times New Roman" w:hAnsi="Times New Roman" w:cs="Times New Roman"/>
          <w:i/>
          <w:color w:val="2E353D" w:themeColor="text1"/>
          <w:spacing w:val="-3"/>
          <w:sz w:val="28"/>
          <w:szCs w:val="28"/>
        </w:rPr>
        <w:t xml:space="preserve"> </w:t>
      </w:r>
      <w:r w:rsidRPr="00171DBB">
        <w:rPr>
          <w:rFonts w:ascii="Times New Roman" w:hAnsi="Times New Roman" w:cs="Times New Roman"/>
          <w:i/>
          <w:color w:val="2E353D" w:themeColor="text1"/>
          <w:sz w:val="28"/>
          <w:szCs w:val="28"/>
        </w:rPr>
        <w:t>продукції</w:t>
      </w:r>
      <w:r w:rsidRPr="00171DBB">
        <w:rPr>
          <w:rFonts w:ascii="Times New Roman" w:hAnsi="Times New Roman" w:cs="Times New Roman"/>
          <w:i/>
          <w:color w:val="2E353D" w:themeColor="text1"/>
          <w:spacing w:val="-9"/>
          <w:sz w:val="28"/>
          <w:szCs w:val="28"/>
        </w:rPr>
        <w:t xml:space="preserve"> </w:t>
      </w:r>
      <w:r w:rsidRPr="00171DBB">
        <w:rPr>
          <w:rFonts w:ascii="Times New Roman" w:hAnsi="Times New Roman" w:cs="Times New Roman"/>
          <w:i/>
          <w:color w:val="2E353D" w:themeColor="text1"/>
          <w:sz w:val="28"/>
          <w:szCs w:val="28"/>
        </w:rPr>
        <w:t>та</w:t>
      </w:r>
      <w:r w:rsidRPr="00171DBB">
        <w:rPr>
          <w:rFonts w:ascii="Times New Roman" w:hAnsi="Times New Roman" w:cs="Times New Roman"/>
          <w:i/>
          <w:color w:val="2E353D" w:themeColor="text1"/>
          <w:spacing w:val="-5"/>
          <w:sz w:val="28"/>
          <w:szCs w:val="28"/>
        </w:rPr>
        <w:t xml:space="preserve"> </w:t>
      </w:r>
      <w:r w:rsidRPr="00171DBB">
        <w:rPr>
          <w:rFonts w:ascii="Times New Roman" w:hAnsi="Times New Roman" w:cs="Times New Roman"/>
          <w:i/>
          <w:color w:val="2E353D" w:themeColor="text1"/>
          <w:sz w:val="28"/>
          <w:szCs w:val="28"/>
        </w:rPr>
        <w:t>найвагоміших</w:t>
      </w:r>
      <w:r w:rsidRPr="00171DBB">
        <w:rPr>
          <w:rFonts w:ascii="Times New Roman" w:hAnsi="Times New Roman" w:cs="Times New Roman"/>
          <w:i/>
          <w:color w:val="2E353D" w:themeColor="text1"/>
          <w:spacing w:val="-3"/>
          <w:sz w:val="28"/>
          <w:szCs w:val="28"/>
        </w:rPr>
        <w:t xml:space="preserve"> </w:t>
      </w:r>
      <w:r w:rsidRPr="00171DBB">
        <w:rPr>
          <w:rFonts w:ascii="Times New Roman" w:hAnsi="Times New Roman" w:cs="Times New Roman"/>
          <w:i/>
          <w:color w:val="2E353D" w:themeColor="text1"/>
          <w:sz w:val="28"/>
          <w:szCs w:val="28"/>
        </w:rPr>
        <w:t>публікацій</w:t>
      </w:r>
    </w:p>
    <w:p w:rsidR="00FA0E2D" w:rsidRPr="00FA0E2D" w:rsidRDefault="00FA0E2D" w:rsidP="00FA0E2D">
      <w:pPr>
        <w:pStyle w:val="Default"/>
        <w:spacing w:line="276" w:lineRule="auto"/>
        <w:ind w:firstLine="709"/>
        <w:jc w:val="both"/>
        <w:rPr>
          <w:rFonts w:ascii="Times New Roman" w:eastAsia="Times New Roman" w:hAnsi="Times New Roman" w:cs="Times New Roman"/>
          <w:bCs/>
          <w:i/>
          <w:color w:val="auto"/>
          <w:sz w:val="28"/>
          <w:szCs w:val="28"/>
          <w:lang w:val="uk-UA" w:eastAsia="zh-CN"/>
        </w:rPr>
      </w:pPr>
      <w:r w:rsidRPr="00FA0E2D">
        <w:rPr>
          <w:rFonts w:ascii="Times New Roman" w:eastAsia="Times New Roman" w:hAnsi="Times New Roman" w:cs="Times New Roman"/>
          <w:bCs/>
          <w:i/>
          <w:color w:val="auto"/>
          <w:sz w:val="28"/>
          <w:szCs w:val="28"/>
          <w:lang w:val="uk-UA" w:eastAsia="zh-CN"/>
        </w:rPr>
        <w:t>Монографія</w:t>
      </w:r>
    </w:p>
    <w:p w:rsidR="00FA0E2D" w:rsidRPr="00FA0E2D" w:rsidRDefault="00FA0E2D" w:rsidP="00FA0E2D">
      <w:pPr>
        <w:pStyle w:val="Default"/>
        <w:spacing w:line="276" w:lineRule="auto"/>
        <w:ind w:firstLine="709"/>
        <w:jc w:val="both"/>
        <w:rPr>
          <w:rFonts w:ascii="Times New Roman" w:eastAsia="Times New Roman" w:hAnsi="Times New Roman" w:cs="Times New Roman"/>
          <w:color w:val="auto"/>
          <w:sz w:val="28"/>
          <w:szCs w:val="28"/>
          <w:lang w:val="uk-UA" w:eastAsia="ru-RU"/>
        </w:rPr>
      </w:pPr>
      <w:r w:rsidRPr="00FA0E2D">
        <w:rPr>
          <w:rFonts w:ascii="Times New Roman" w:eastAsia="Times New Roman" w:hAnsi="Times New Roman" w:cs="Times New Roman"/>
          <w:bCs/>
          <w:color w:val="auto"/>
          <w:sz w:val="28"/>
          <w:szCs w:val="28"/>
          <w:lang w:val="uk-UA" w:eastAsia="zh-CN"/>
        </w:rPr>
        <w:lastRenderedPageBreak/>
        <w:t>1</w:t>
      </w:r>
      <w:r w:rsidRPr="00FA0E2D">
        <w:rPr>
          <w:rFonts w:ascii="Times New Roman" w:eastAsia="Times New Roman" w:hAnsi="Times New Roman" w:cs="Times New Roman"/>
          <w:color w:val="auto"/>
          <w:sz w:val="28"/>
          <w:szCs w:val="28"/>
          <w:lang w:val="uk-UA" w:eastAsia="ru-RU"/>
        </w:rPr>
        <w:t xml:space="preserve">. Формування духовної культури у майбутніх педагогів. </w:t>
      </w:r>
      <w:r w:rsidRPr="00FA0E2D">
        <w:rPr>
          <w:rFonts w:ascii="Times New Roman" w:eastAsia="Times New Roman" w:hAnsi="Times New Roman" w:cs="Times New Roman"/>
          <w:i/>
          <w:color w:val="auto"/>
          <w:sz w:val="28"/>
          <w:szCs w:val="28"/>
          <w:lang w:val="uk-UA" w:eastAsia="ru-RU"/>
        </w:rPr>
        <w:t>Духовно-моральні засади розвитку особистості: філософсько-психологічні та педагогічні виміри</w:t>
      </w:r>
      <w:r w:rsidRPr="00FA0E2D">
        <w:rPr>
          <w:rFonts w:ascii="Times New Roman" w:eastAsia="Times New Roman" w:hAnsi="Times New Roman" w:cs="Times New Roman"/>
          <w:color w:val="auto"/>
          <w:sz w:val="28"/>
          <w:szCs w:val="28"/>
          <w:lang w:val="uk-UA" w:eastAsia="ru-RU"/>
        </w:rPr>
        <w:t xml:space="preserve"> : кол. монографія / НАПН України ДЗВО «Університет менеджменту освіти»; за наук. ред. М.О. Кириченка. Київ: ТОВ «Видавницт</w:t>
      </w:r>
      <w:r w:rsidR="00886104">
        <w:rPr>
          <w:rFonts w:ascii="Times New Roman" w:eastAsia="Times New Roman" w:hAnsi="Times New Roman" w:cs="Times New Roman"/>
          <w:color w:val="auto"/>
          <w:sz w:val="28"/>
          <w:szCs w:val="28"/>
          <w:lang w:val="uk-UA" w:eastAsia="ru-RU"/>
        </w:rPr>
        <w:t>во «Юстон», 2024. 468 с.</w:t>
      </w:r>
    </w:p>
    <w:p w:rsidR="00C81A10" w:rsidRPr="00171DBB" w:rsidRDefault="00C81A10" w:rsidP="00E277C7">
      <w:pPr>
        <w:spacing w:line="276" w:lineRule="auto"/>
        <w:ind w:firstLine="709"/>
        <w:jc w:val="both"/>
        <w:rPr>
          <w:i/>
          <w:color w:val="2E353D" w:themeColor="text1"/>
          <w:sz w:val="28"/>
          <w:szCs w:val="28"/>
        </w:rPr>
      </w:pPr>
      <w:bookmarkStart w:id="4" w:name="_Hlk181735030"/>
      <w:bookmarkStart w:id="5" w:name="_Hlk182066279"/>
      <w:r w:rsidRPr="00171DBB">
        <w:rPr>
          <w:i/>
          <w:color w:val="2E353D" w:themeColor="text1"/>
          <w:sz w:val="28"/>
        </w:rPr>
        <w:t xml:space="preserve">Статті у виданнях, що входять до наукометричних баз даних Web </w:t>
      </w:r>
      <w:r w:rsidRPr="00171DBB">
        <w:rPr>
          <w:i/>
          <w:color w:val="2E353D" w:themeColor="text1"/>
          <w:sz w:val="28"/>
          <w:szCs w:val="28"/>
        </w:rPr>
        <w:t>Of</w:t>
      </w:r>
      <w:r w:rsidRPr="00171DBB">
        <w:rPr>
          <w:i/>
          <w:color w:val="2E353D" w:themeColor="text1"/>
          <w:spacing w:val="-67"/>
          <w:sz w:val="28"/>
          <w:szCs w:val="28"/>
        </w:rPr>
        <w:t xml:space="preserve"> </w:t>
      </w:r>
      <w:r w:rsidRPr="00171DBB">
        <w:rPr>
          <w:i/>
          <w:color w:val="2E353D" w:themeColor="text1"/>
          <w:sz w:val="28"/>
          <w:szCs w:val="28"/>
        </w:rPr>
        <w:t>Science</w:t>
      </w:r>
      <w:r w:rsidRPr="00171DBB">
        <w:rPr>
          <w:i/>
          <w:color w:val="2E353D" w:themeColor="text1"/>
          <w:spacing w:val="-1"/>
          <w:sz w:val="28"/>
          <w:szCs w:val="28"/>
        </w:rPr>
        <w:t xml:space="preserve"> </w:t>
      </w:r>
      <w:r w:rsidRPr="00171DBB">
        <w:rPr>
          <w:i/>
          <w:color w:val="2E353D" w:themeColor="text1"/>
          <w:sz w:val="28"/>
          <w:szCs w:val="28"/>
        </w:rPr>
        <w:t>Core Collection:</w:t>
      </w:r>
    </w:p>
    <w:p w:rsidR="00C81A10" w:rsidRPr="00171DBB" w:rsidRDefault="004E326C" w:rsidP="00E277C7">
      <w:pPr>
        <w:pStyle w:val="a6"/>
        <w:spacing w:before="0" w:beforeAutospacing="0" w:after="0" w:afterAutospacing="0" w:line="276" w:lineRule="auto"/>
        <w:ind w:firstLine="709"/>
        <w:jc w:val="both"/>
        <w:rPr>
          <w:i/>
          <w:iCs/>
          <w:color w:val="2E353D" w:themeColor="text1"/>
          <w:sz w:val="28"/>
          <w:szCs w:val="28"/>
          <w:lang w:val="uk-UA"/>
        </w:rPr>
      </w:pPr>
      <w:r>
        <w:rPr>
          <w:color w:val="2E353D" w:themeColor="text1"/>
          <w:sz w:val="28"/>
          <w:szCs w:val="28"/>
          <w:lang w:val="uk-UA"/>
        </w:rPr>
        <w:t>1</w:t>
      </w:r>
      <w:r w:rsidR="00C81A10" w:rsidRPr="00171DBB">
        <w:rPr>
          <w:color w:val="2E353D" w:themeColor="text1"/>
          <w:sz w:val="28"/>
          <w:szCs w:val="28"/>
          <w:lang w:val="uk-UA"/>
        </w:rPr>
        <w:t>.</w:t>
      </w:r>
      <w:r w:rsidR="007C3E07" w:rsidRPr="00171DBB">
        <w:rPr>
          <w:color w:val="2E353D" w:themeColor="text1"/>
          <w:sz w:val="28"/>
          <w:szCs w:val="28"/>
          <w:lang w:val="uk-UA"/>
        </w:rPr>
        <w:t> </w:t>
      </w:r>
      <w:r w:rsidR="00C81A10" w:rsidRPr="00171DBB">
        <w:rPr>
          <w:color w:val="2E353D" w:themeColor="text1"/>
          <w:sz w:val="28"/>
          <w:szCs w:val="28"/>
          <w:lang w:val="uk-UA"/>
        </w:rPr>
        <w:t>Sharyhin</w:t>
      </w:r>
      <w:r w:rsidR="007C3E07" w:rsidRPr="00171DBB">
        <w:rPr>
          <w:color w:val="2E353D" w:themeColor="text1"/>
          <w:sz w:val="28"/>
          <w:szCs w:val="28"/>
          <w:lang w:val="uk-UA"/>
        </w:rPr>
        <w:t> O.</w:t>
      </w:r>
      <w:r w:rsidR="00C81A10" w:rsidRPr="00171DBB">
        <w:rPr>
          <w:color w:val="2E353D" w:themeColor="text1"/>
          <w:sz w:val="28"/>
          <w:szCs w:val="28"/>
          <w:lang w:val="uk-UA"/>
        </w:rPr>
        <w:t>, Fedorets</w:t>
      </w:r>
      <w:r w:rsidR="007C3E07" w:rsidRPr="00171DBB">
        <w:rPr>
          <w:color w:val="2E353D" w:themeColor="text1"/>
          <w:sz w:val="28"/>
          <w:szCs w:val="28"/>
          <w:lang w:val="uk-UA"/>
        </w:rPr>
        <w:t> V.</w:t>
      </w:r>
      <w:r w:rsidR="00C81A10" w:rsidRPr="00171DBB">
        <w:rPr>
          <w:color w:val="2E353D" w:themeColor="text1"/>
          <w:sz w:val="28"/>
          <w:szCs w:val="28"/>
          <w:lang w:val="uk-UA"/>
        </w:rPr>
        <w:t>, and Klochko</w:t>
      </w:r>
      <w:r w:rsidR="007C3E07" w:rsidRPr="00171DBB">
        <w:rPr>
          <w:color w:val="2E353D" w:themeColor="text1"/>
          <w:sz w:val="28"/>
          <w:szCs w:val="28"/>
          <w:lang w:val="uk-UA"/>
        </w:rPr>
        <w:t xml:space="preserve"> O. </w:t>
      </w:r>
      <w:r w:rsidR="00C81A10" w:rsidRPr="00171DBB">
        <w:rPr>
          <w:color w:val="2E353D" w:themeColor="text1"/>
          <w:sz w:val="28"/>
          <w:szCs w:val="28"/>
          <w:lang w:val="uk-UA"/>
        </w:rPr>
        <w:t>Monitoring and analysis of students’ performance during software development</w:t>
      </w:r>
      <w:r w:rsidR="00886104">
        <w:rPr>
          <w:color w:val="2E353D" w:themeColor="text1"/>
          <w:sz w:val="28"/>
          <w:szCs w:val="28"/>
          <w:lang w:val="uk-UA"/>
        </w:rPr>
        <w:t>.</w:t>
      </w:r>
      <w:r w:rsidR="00C81A10" w:rsidRPr="00171DBB">
        <w:rPr>
          <w:color w:val="2E353D" w:themeColor="text1"/>
          <w:sz w:val="28"/>
          <w:szCs w:val="28"/>
          <w:lang w:val="uk-UA"/>
        </w:rPr>
        <w:t> </w:t>
      </w:r>
      <w:r w:rsidR="00C81A10" w:rsidRPr="00886104">
        <w:rPr>
          <w:i/>
          <w:color w:val="2E353D" w:themeColor="text1"/>
          <w:sz w:val="28"/>
          <w:szCs w:val="28"/>
          <w:lang w:val="uk-UA"/>
        </w:rPr>
        <w:t>ITLT</w:t>
      </w:r>
      <w:r w:rsidR="00686DE6">
        <w:rPr>
          <w:color w:val="2E353D" w:themeColor="text1"/>
          <w:sz w:val="28"/>
          <w:szCs w:val="28"/>
          <w:lang w:val="uk-UA"/>
        </w:rPr>
        <w:t xml:space="preserve">. </w:t>
      </w:r>
      <w:r w:rsidR="00886104" w:rsidRPr="00171DBB">
        <w:rPr>
          <w:color w:val="2E353D" w:themeColor="text1"/>
          <w:sz w:val="28"/>
          <w:szCs w:val="28"/>
          <w:lang w:val="uk-UA"/>
        </w:rPr>
        <w:t>Jun. 2024</w:t>
      </w:r>
      <w:r w:rsidR="00886104">
        <w:rPr>
          <w:color w:val="2E353D" w:themeColor="text1"/>
          <w:sz w:val="28"/>
          <w:szCs w:val="28"/>
          <w:lang w:val="uk-UA"/>
        </w:rPr>
        <w:t xml:space="preserve">. </w:t>
      </w:r>
      <w:r w:rsidR="00686DE6" w:rsidRPr="00171DBB">
        <w:rPr>
          <w:color w:val="2E353D" w:themeColor="text1"/>
          <w:sz w:val="28"/>
          <w:szCs w:val="28"/>
          <w:lang w:val="uk-UA"/>
        </w:rPr>
        <w:t>Vol</w:t>
      </w:r>
      <w:r w:rsidR="00686DE6">
        <w:rPr>
          <w:color w:val="2E353D" w:themeColor="text1"/>
          <w:sz w:val="28"/>
          <w:szCs w:val="28"/>
          <w:lang w:val="uk-UA"/>
        </w:rPr>
        <w:t>. </w:t>
      </w:r>
      <w:r w:rsidR="00C81A10" w:rsidRPr="00171DBB">
        <w:rPr>
          <w:color w:val="2E353D" w:themeColor="text1"/>
          <w:sz w:val="28"/>
          <w:szCs w:val="28"/>
          <w:lang w:val="uk-UA"/>
        </w:rPr>
        <w:t>101</w:t>
      </w:r>
      <w:r w:rsidR="00686DE6">
        <w:rPr>
          <w:color w:val="2E353D" w:themeColor="text1"/>
          <w:sz w:val="28"/>
          <w:szCs w:val="28"/>
          <w:lang w:val="uk-UA"/>
        </w:rPr>
        <w:t xml:space="preserve"> № </w:t>
      </w:r>
      <w:r w:rsidR="00C81A10" w:rsidRPr="00171DBB">
        <w:rPr>
          <w:color w:val="2E353D" w:themeColor="text1"/>
          <w:sz w:val="28"/>
          <w:szCs w:val="28"/>
          <w:lang w:val="uk-UA"/>
        </w:rPr>
        <w:t>3</w:t>
      </w:r>
      <w:r w:rsidR="00686DE6">
        <w:rPr>
          <w:color w:val="2E353D" w:themeColor="text1"/>
          <w:sz w:val="28"/>
          <w:szCs w:val="28"/>
          <w:lang w:val="uk-UA"/>
        </w:rPr>
        <w:t>.</w:t>
      </w:r>
      <w:r w:rsidR="00886104" w:rsidRPr="00171DBB">
        <w:rPr>
          <w:color w:val="2E353D" w:themeColor="text1"/>
          <w:sz w:val="28"/>
          <w:szCs w:val="28"/>
          <w:lang w:val="uk-UA"/>
        </w:rPr>
        <w:t> </w:t>
      </w:r>
      <w:r w:rsidR="00686DE6">
        <w:rPr>
          <w:color w:val="2E353D" w:themeColor="text1"/>
          <w:sz w:val="28"/>
          <w:szCs w:val="28"/>
          <w:lang w:val="uk-UA"/>
        </w:rPr>
        <w:t>Р</w:t>
      </w:r>
      <w:r w:rsidR="00C81A10" w:rsidRPr="00171DBB">
        <w:rPr>
          <w:color w:val="2E353D" w:themeColor="text1"/>
          <w:sz w:val="28"/>
          <w:szCs w:val="28"/>
          <w:lang w:val="uk-UA"/>
        </w:rPr>
        <w:t>p.</w:t>
      </w:r>
      <w:r w:rsidR="00686DE6">
        <w:rPr>
          <w:color w:val="2E353D" w:themeColor="text1"/>
          <w:sz w:val="28"/>
          <w:szCs w:val="28"/>
          <w:lang w:val="uk-UA"/>
        </w:rPr>
        <w:t> </w:t>
      </w:r>
      <w:r w:rsidR="00C81A10" w:rsidRPr="00171DBB">
        <w:rPr>
          <w:color w:val="2E353D" w:themeColor="text1"/>
          <w:sz w:val="28"/>
          <w:szCs w:val="28"/>
          <w:lang w:val="uk-UA"/>
        </w:rPr>
        <w:t>127–149</w:t>
      </w:r>
      <w:r w:rsidR="00056329">
        <w:rPr>
          <w:color w:val="2E353D" w:themeColor="text1"/>
          <w:sz w:val="28"/>
          <w:szCs w:val="28"/>
          <w:lang w:val="uk-UA"/>
        </w:rPr>
        <w:t xml:space="preserve">. </w:t>
      </w:r>
      <w:r w:rsidR="001F2454" w:rsidRPr="00171DBB">
        <w:rPr>
          <w:color w:val="2E353D" w:themeColor="text1"/>
          <w:sz w:val="28"/>
          <w:szCs w:val="28"/>
          <w:lang w:val="uk-UA"/>
        </w:rPr>
        <w:t>DOI</w:t>
      </w:r>
      <w:r w:rsidR="001F2454">
        <w:rPr>
          <w:color w:val="2E353D" w:themeColor="text1"/>
          <w:sz w:val="28"/>
          <w:szCs w:val="28"/>
          <w:lang w:val="uk-UA"/>
        </w:rPr>
        <w:t xml:space="preserve"> </w:t>
      </w:r>
      <w:r w:rsidR="001F2454" w:rsidRPr="00171DBB">
        <w:rPr>
          <w:color w:val="2E353D" w:themeColor="text1"/>
          <w:sz w:val="28"/>
          <w:szCs w:val="28"/>
          <w:lang w:val="uk-UA"/>
        </w:rPr>
        <w:t>:</w:t>
      </w:r>
      <w:r w:rsidR="001F2454">
        <w:rPr>
          <w:color w:val="2E353D" w:themeColor="text1"/>
          <w:sz w:val="28"/>
          <w:szCs w:val="28"/>
          <w:lang w:val="uk-UA"/>
        </w:rPr>
        <w:t xml:space="preserve"> </w:t>
      </w:r>
      <w:r w:rsidR="00C81A10" w:rsidRPr="00171DBB">
        <w:rPr>
          <w:color w:val="2E353D" w:themeColor="text1"/>
          <w:sz w:val="28"/>
          <w:szCs w:val="28"/>
          <w:lang w:val="uk-UA"/>
        </w:rPr>
        <w:t xml:space="preserve">10.33407/itlt.v101i3.5586. </w:t>
      </w:r>
    </w:p>
    <w:p w:rsidR="00686DE6" w:rsidRDefault="004E326C" w:rsidP="00E277C7">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uk-UA"/>
        </w:rPr>
        <w:t>2</w:t>
      </w:r>
      <w:r w:rsidR="00C81A10" w:rsidRPr="00171DBB">
        <w:rPr>
          <w:color w:val="2E353D" w:themeColor="text1"/>
          <w:sz w:val="28"/>
          <w:szCs w:val="28"/>
          <w:lang w:val="uk-UA"/>
        </w:rPr>
        <w:t>.</w:t>
      </w:r>
      <w:r w:rsidR="007C3E07" w:rsidRPr="00171DBB">
        <w:rPr>
          <w:color w:val="2E353D" w:themeColor="text1"/>
          <w:sz w:val="28"/>
          <w:szCs w:val="28"/>
          <w:lang w:val="uk-UA"/>
        </w:rPr>
        <w:t> </w:t>
      </w:r>
      <w:r w:rsidR="00C81A10" w:rsidRPr="00171DBB">
        <w:rPr>
          <w:color w:val="2E353D" w:themeColor="text1"/>
          <w:sz w:val="28"/>
          <w:szCs w:val="28"/>
          <w:lang w:val="uk-UA"/>
        </w:rPr>
        <w:t>Rozhnova</w:t>
      </w:r>
      <w:r w:rsidR="0021663E" w:rsidRPr="00171DBB">
        <w:rPr>
          <w:color w:val="2E353D" w:themeColor="text1"/>
          <w:sz w:val="28"/>
          <w:szCs w:val="28"/>
          <w:lang w:val="uk-UA"/>
        </w:rPr>
        <w:t>,</w:t>
      </w:r>
      <w:r w:rsidR="007C3E07" w:rsidRPr="00171DBB">
        <w:rPr>
          <w:color w:val="2E353D" w:themeColor="text1"/>
          <w:sz w:val="28"/>
          <w:szCs w:val="28"/>
          <w:lang w:val="uk-UA"/>
        </w:rPr>
        <w:t> Т.</w:t>
      </w:r>
      <w:r w:rsidR="00C81A10" w:rsidRPr="00171DBB">
        <w:rPr>
          <w:color w:val="2E353D" w:themeColor="text1"/>
          <w:sz w:val="28"/>
          <w:szCs w:val="28"/>
          <w:lang w:val="uk-UA"/>
        </w:rPr>
        <w:t>, Sholokh</w:t>
      </w:r>
      <w:r w:rsidR="0021663E" w:rsidRPr="00171DBB">
        <w:rPr>
          <w:color w:val="2E353D" w:themeColor="text1"/>
          <w:sz w:val="28"/>
          <w:szCs w:val="28"/>
          <w:lang w:val="uk-UA"/>
        </w:rPr>
        <w:t>,</w:t>
      </w:r>
      <w:r w:rsidR="007C3E07" w:rsidRPr="00171DBB">
        <w:rPr>
          <w:color w:val="2E353D" w:themeColor="text1"/>
          <w:sz w:val="28"/>
          <w:szCs w:val="28"/>
          <w:lang w:val="uk-UA"/>
        </w:rPr>
        <w:t> O.,</w:t>
      </w:r>
      <w:r w:rsidR="00C81A10" w:rsidRPr="00171DBB">
        <w:rPr>
          <w:color w:val="2E353D" w:themeColor="text1"/>
          <w:sz w:val="28"/>
          <w:szCs w:val="28"/>
          <w:lang w:val="uk-UA"/>
        </w:rPr>
        <w:t xml:space="preserve"> Tymoshko</w:t>
      </w:r>
      <w:r w:rsidR="0021663E" w:rsidRPr="00171DBB">
        <w:rPr>
          <w:color w:val="2E353D" w:themeColor="text1"/>
          <w:sz w:val="28"/>
          <w:szCs w:val="28"/>
          <w:lang w:val="uk-UA"/>
        </w:rPr>
        <w:t>,</w:t>
      </w:r>
      <w:r w:rsidR="007C3E07" w:rsidRPr="00171DBB">
        <w:rPr>
          <w:color w:val="2E353D" w:themeColor="text1"/>
          <w:sz w:val="28"/>
          <w:szCs w:val="28"/>
          <w:lang w:val="uk-UA"/>
        </w:rPr>
        <w:t> H.</w:t>
      </w:r>
      <w:r w:rsidR="00C81A10" w:rsidRPr="00171DBB">
        <w:rPr>
          <w:color w:val="2E353D" w:themeColor="text1"/>
          <w:sz w:val="28"/>
          <w:szCs w:val="28"/>
          <w:lang w:val="uk-UA"/>
        </w:rPr>
        <w:t>, Yakymenko</w:t>
      </w:r>
      <w:r w:rsidR="0021663E" w:rsidRPr="00171DBB">
        <w:rPr>
          <w:color w:val="2E353D" w:themeColor="text1"/>
          <w:sz w:val="28"/>
          <w:szCs w:val="28"/>
          <w:lang w:val="uk-UA"/>
        </w:rPr>
        <w:t>, </w:t>
      </w:r>
      <w:r w:rsidR="007C3E07" w:rsidRPr="00171DBB">
        <w:rPr>
          <w:color w:val="2E353D" w:themeColor="text1"/>
          <w:sz w:val="28"/>
          <w:szCs w:val="28"/>
          <w:lang w:val="uk-UA"/>
        </w:rPr>
        <w:t>S.</w:t>
      </w:r>
      <w:r w:rsidR="00C81A10" w:rsidRPr="00171DBB">
        <w:rPr>
          <w:color w:val="2E353D" w:themeColor="text1"/>
          <w:sz w:val="28"/>
          <w:szCs w:val="28"/>
          <w:lang w:val="uk-UA"/>
        </w:rPr>
        <w:t>, Volotovska</w:t>
      </w:r>
      <w:bookmarkStart w:id="6" w:name="_Hlk181541061"/>
      <w:r w:rsidR="0021663E" w:rsidRPr="00171DBB">
        <w:rPr>
          <w:color w:val="2E353D" w:themeColor="text1"/>
          <w:sz w:val="28"/>
          <w:szCs w:val="28"/>
          <w:lang w:val="uk-UA"/>
        </w:rPr>
        <w:t>, </w:t>
      </w:r>
      <w:r w:rsidR="007C3E07" w:rsidRPr="00171DBB">
        <w:rPr>
          <w:color w:val="2E353D" w:themeColor="text1"/>
          <w:sz w:val="28"/>
          <w:szCs w:val="28"/>
          <w:lang w:val="uk-UA"/>
        </w:rPr>
        <w:t xml:space="preserve">T. </w:t>
      </w:r>
      <w:bookmarkEnd w:id="6"/>
      <w:r w:rsidR="00C81A10" w:rsidRPr="00171DBB">
        <w:rPr>
          <w:color w:val="2E353D" w:themeColor="text1"/>
          <w:sz w:val="28"/>
          <w:szCs w:val="28"/>
          <w:lang w:val="uk-UA"/>
        </w:rPr>
        <w:t>The future of soft skills training: innovations in the higher education system.</w:t>
      </w:r>
      <w:r w:rsidR="0021663E" w:rsidRPr="00171DBB">
        <w:rPr>
          <w:color w:val="2E353D" w:themeColor="text1"/>
          <w:sz w:val="28"/>
          <w:szCs w:val="28"/>
          <w:lang w:val="uk-UA"/>
        </w:rPr>
        <w:t xml:space="preserve"> </w:t>
      </w:r>
      <w:r w:rsidR="0021663E" w:rsidRPr="00171DBB">
        <w:rPr>
          <w:i/>
          <w:color w:val="2E353D" w:themeColor="text1"/>
          <w:sz w:val="28"/>
          <w:szCs w:val="28"/>
          <w:lang w:val="uk-UA"/>
        </w:rPr>
        <w:t>Brazilian Journal of Education, Technology and Society</w:t>
      </w:r>
      <w:r w:rsidR="0021663E" w:rsidRPr="00171DBB">
        <w:rPr>
          <w:color w:val="2E353D" w:themeColor="text1"/>
          <w:sz w:val="28"/>
          <w:szCs w:val="28"/>
          <w:lang w:val="uk-UA"/>
        </w:rPr>
        <w:t xml:space="preserve"> (BRAJETS). 2024. </w:t>
      </w:r>
      <w:r w:rsidR="00C81A10" w:rsidRPr="00171DBB">
        <w:rPr>
          <w:color w:val="2E353D" w:themeColor="text1"/>
          <w:sz w:val="28"/>
          <w:szCs w:val="28"/>
          <w:lang w:val="uk-UA"/>
        </w:rPr>
        <w:t>DOI: </w:t>
      </w:r>
      <w:hyperlink r:id="rId41" w:tgtFrame="/Users/User/Downloads/x/_blank" w:history="1">
        <w:r w:rsidR="00C81A10" w:rsidRPr="00171DBB">
          <w:rPr>
            <w:color w:val="2E353D" w:themeColor="text1"/>
            <w:sz w:val="28"/>
            <w:szCs w:val="28"/>
            <w:lang w:val="uk-UA"/>
          </w:rPr>
          <w:t>https://doi.org/10.14571/brajets.v17.n1.472-481</w:t>
        </w:r>
      </w:hyperlink>
      <w:r w:rsidR="00C81A10" w:rsidRPr="00171DBB">
        <w:rPr>
          <w:color w:val="2E353D" w:themeColor="text1"/>
          <w:sz w:val="28"/>
          <w:szCs w:val="28"/>
          <w:lang w:val="uk-UA"/>
        </w:rPr>
        <w:t xml:space="preserve">. </w:t>
      </w:r>
    </w:p>
    <w:p w:rsidR="00C81A10" w:rsidRPr="00171DBB" w:rsidRDefault="001F2454" w:rsidP="00E277C7">
      <w:pPr>
        <w:pStyle w:val="a6"/>
        <w:spacing w:before="0" w:beforeAutospacing="0" w:after="0" w:afterAutospacing="0" w:line="276" w:lineRule="auto"/>
        <w:ind w:firstLine="709"/>
        <w:jc w:val="both"/>
        <w:rPr>
          <w:i/>
          <w:iCs/>
          <w:color w:val="2E353D" w:themeColor="text1"/>
          <w:sz w:val="28"/>
          <w:szCs w:val="28"/>
          <w:lang w:val="uk-UA"/>
        </w:rPr>
      </w:pPr>
      <w:r w:rsidRPr="00171DBB">
        <w:rPr>
          <w:color w:val="2E353D" w:themeColor="text1"/>
          <w:sz w:val="28"/>
          <w:szCs w:val="28"/>
          <w:lang w:val="uk-UA"/>
        </w:rPr>
        <w:t>DOI</w:t>
      </w:r>
      <w:r>
        <w:rPr>
          <w:color w:val="2E353D" w:themeColor="text1"/>
          <w:sz w:val="28"/>
          <w:szCs w:val="28"/>
          <w:lang w:val="uk-UA"/>
        </w:rPr>
        <w:t xml:space="preserve"> </w:t>
      </w:r>
      <w:r w:rsidRPr="00171DBB">
        <w:rPr>
          <w:color w:val="2E353D" w:themeColor="text1"/>
          <w:sz w:val="28"/>
          <w:szCs w:val="28"/>
          <w:lang w:val="uk-UA"/>
        </w:rPr>
        <w:t>:</w:t>
      </w:r>
      <w:r w:rsidR="0021663E" w:rsidRPr="00171DBB">
        <w:rPr>
          <w:color w:val="2E353D" w:themeColor="text1"/>
          <w:sz w:val="28"/>
          <w:szCs w:val="28"/>
          <w:lang w:val="uk-UA"/>
        </w:rPr>
        <w:t xml:space="preserve"> </w:t>
      </w:r>
      <w:hyperlink r:id="rId42" w:tgtFrame="/Users/User/Downloads/x/_blank" w:history="1">
        <w:r w:rsidR="00C81A10" w:rsidRPr="00171DBB">
          <w:rPr>
            <w:color w:val="2E353D" w:themeColor="text1"/>
            <w:sz w:val="28"/>
            <w:szCs w:val="28"/>
            <w:lang w:val="uk-UA"/>
          </w:rPr>
          <w:t>http://dx.doi.org/10.14571/brajets.v17.n1.2024</w:t>
        </w:r>
      </w:hyperlink>
      <w:r w:rsidR="00C81A10" w:rsidRPr="00171DBB">
        <w:rPr>
          <w:color w:val="2E353D" w:themeColor="text1"/>
          <w:sz w:val="28"/>
          <w:szCs w:val="28"/>
          <w:lang w:val="uk-UA"/>
        </w:rPr>
        <w:t xml:space="preserve"> </w:t>
      </w:r>
    </w:p>
    <w:p w:rsidR="004E326C" w:rsidRDefault="004E326C" w:rsidP="00E277C7">
      <w:pPr>
        <w:pStyle w:val="a6"/>
        <w:spacing w:before="0" w:beforeAutospacing="0" w:after="0" w:afterAutospacing="0" w:line="276" w:lineRule="auto"/>
        <w:ind w:firstLine="709"/>
        <w:jc w:val="both"/>
        <w:rPr>
          <w:color w:val="2E353D" w:themeColor="text1"/>
          <w:sz w:val="28"/>
          <w:szCs w:val="28"/>
          <w:lang w:val="uk-UA"/>
        </w:rPr>
      </w:pPr>
      <w:r>
        <w:rPr>
          <w:iCs/>
          <w:color w:val="2E353D" w:themeColor="text1"/>
          <w:sz w:val="28"/>
          <w:szCs w:val="28"/>
          <w:lang w:val="uk-UA"/>
        </w:rPr>
        <w:t>3</w:t>
      </w:r>
      <w:r w:rsidR="00C81A10" w:rsidRPr="00171DBB">
        <w:rPr>
          <w:i/>
          <w:iCs/>
          <w:color w:val="2E353D" w:themeColor="text1"/>
          <w:sz w:val="28"/>
          <w:szCs w:val="28"/>
          <w:lang w:val="uk-UA"/>
        </w:rPr>
        <w:t>.</w:t>
      </w:r>
      <w:r w:rsidR="0021663E" w:rsidRPr="00171DBB">
        <w:rPr>
          <w:i/>
          <w:iCs/>
          <w:color w:val="2E353D" w:themeColor="text1"/>
          <w:sz w:val="28"/>
          <w:szCs w:val="28"/>
          <w:lang w:val="uk-UA"/>
        </w:rPr>
        <w:t> </w:t>
      </w:r>
      <w:r w:rsidR="00C81A10" w:rsidRPr="00171DBB">
        <w:rPr>
          <w:color w:val="2E353D" w:themeColor="text1"/>
          <w:sz w:val="28"/>
          <w:szCs w:val="28"/>
          <w:lang w:val="uk-UA"/>
        </w:rPr>
        <w:t>Shumilova</w:t>
      </w:r>
      <w:r w:rsidR="0021663E" w:rsidRPr="00171DBB">
        <w:rPr>
          <w:color w:val="2E353D" w:themeColor="text1"/>
          <w:sz w:val="28"/>
          <w:szCs w:val="28"/>
          <w:lang w:val="uk-UA"/>
        </w:rPr>
        <w:t>,</w:t>
      </w:r>
      <w:r w:rsidR="0065351B" w:rsidRPr="00171DBB">
        <w:rPr>
          <w:color w:val="2E353D" w:themeColor="text1"/>
          <w:sz w:val="28"/>
          <w:szCs w:val="28"/>
          <w:lang w:val="uk-UA"/>
        </w:rPr>
        <w:t> </w:t>
      </w:r>
      <w:r w:rsidR="00C81A10" w:rsidRPr="00171DBB">
        <w:rPr>
          <w:color w:val="2E353D" w:themeColor="text1"/>
          <w:sz w:val="28"/>
          <w:szCs w:val="28"/>
          <w:lang w:val="uk-UA"/>
        </w:rPr>
        <w:t>I., Prykhodkina</w:t>
      </w:r>
      <w:r w:rsidR="0021663E" w:rsidRPr="00171DBB">
        <w:rPr>
          <w:color w:val="2E353D" w:themeColor="text1"/>
          <w:sz w:val="28"/>
          <w:szCs w:val="28"/>
          <w:lang w:val="uk-UA"/>
        </w:rPr>
        <w:t>, </w:t>
      </w:r>
      <w:r w:rsidR="00C81A10" w:rsidRPr="00171DBB">
        <w:rPr>
          <w:color w:val="2E353D" w:themeColor="text1"/>
          <w:sz w:val="28"/>
          <w:szCs w:val="28"/>
          <w:lang w:val="uk-UA"/>
        </w:rPr>
        <w:t>N., Volotovska</w:t>
      </w:r>
      <w:r w:rsidR="0021663E" w:rsidRPr="00171DBB">
        <w:rPr>
          <w:color w:val="2E353D" w:themeColor="text1"/>
          <w:sz w:val="28"/>
          <w:szCs w:val="28"/>
          <w:lang w:val="uk-UA"/>
        </w:rPr>
        <w:t>, </w:t>
      </w:r>
      <w:r w:rsidR="00C81A10" w:rsidRPr="00171DBB">
        <w:rPr>
          <w:color w:val="2E353D" w:themeColor="text1"/>
          <w:sz w:val="28"/>
          <w:szCs w:val="28"/>
          <w:lang w:val="uk-UA"/>
        </w:rPr>
        <w:t>T., Sholokh</w:t>
      </w:r>
      <w:r w:rsidR="0021663E" w:rsidRPr="00171DBB">
        <w:rPr>
          <w:color w:val="2E353D" w:themeColor="text1"/>
          <w:sz w:val="28"/>
          <w:szCs w:val="28"/>
          <w:lang w:val="uk-UA"/>
        </w:rPr>
        <w:t>, </w:t>
      </w:r>
      <w:r w:rsidR="00C81A10" w:rsidRPr="00171DBB">
        <w:rPr>
          <w:color w:val="2E353D" w:themeColor="text1"/>
          <w:sz w:val="28"/>
          <w:szCs w:val="28"/>
          <w:lang w:val="uk-UA"/>
        </w:rPr>
        <w:t>O., Cherezova</w:t>
      </w:r>
      <w:r w:rsidR="0021663E" w:rsidRPr="00171DBB">
        <w:rPr>
          <w:color w:val="2E353D" w:themeColor="text1"/>
          <w:sz w:val="28"/>
          <w:szCs w:val="28"/>
          <w:lang w:val="uk-UA"/>
        </w:rPr>
        <w:t>, </w:t>
      </w:r>
      <w:r w:rsidR="00C81A10" w:rsidRPr="00171DBB">
        <w:rPr>
          <w:color w:val="2E353D" w:themeColor="text1"/>
          <w:sz w:val="28"/>
          <w:szCs w:val="28"/>
          <w:lang w:val="uk-UA"/>
        </w:rPr>
        <w:t>I., Shust</w:t>
      </w:r>
      <w:r w:rsidR="0021663E" w:rsidRPr="00171DBB">
        <w:rPr>
          <w:color w:val="2E353D" w:themeColor="text1"/>
          <w:sz w:val="28"/>
          <w:szCs w:val="28"/>
          <w:lang w:val="uk-UA"/>
        </w:rPr>
        <w:t>, </w:t>
      </w:r>
      <w:r w:rsidR="00C81A10" w:rsidRPr="00171DBB">
        <w:rPr>
          <w:color w:val="2E353D" w:themeColor="text1"/>
          <w:sz w:val="28"/>
          <w:szCs w:val="28"/>
          <w:lang w:val="uk-UA"/>
        </w:rPr>
        <w:t xml:space="preserve">V. (2024) The system of formation of educational environment for the professional training of future education managers (in Ukrainian context). AD ALTA: </w:t>
      </w:r>
      <w:r w:rsidR="00C81A10" w:rsidRPr="00CF36F8">
        <w:rPr>
          <w:i/>
          <w:color w:val="2E353D" w:themeColor="text1"/>
          <w:sz w:val="28"/>
          <w:szCs w:val="28"/>
          <w:lang w:val="uk-UA"/>
        </w:rPr>
        <w:t>Journal of Interdisciplinary Research: open access journal</w:t>
      </w:r>
      <w:r w:rsidR="00C81A10" w:rsidRPr="00171DBB">
        <w:rPr>
          <w:color w:val="2E353D" w:themeColor="text1"/>
          <w:sz w:val="28"/>
          <w:szCs w:val="28"/>
          <w:lang w:val="uk-UA"/>
        </w:rPr>
        <w:t xml:space="preserve">. </w:t>
      </w:r>
      <w:r w:rsidR="00886104">
        <w:rPr>
          <w:color w:val="2E353D" w:themeColor="text1"/>
          <w:sz w:val="28"/>
          <w:szCs w:val="28"/>
          <w:lang w:val="uk-UA"/>
        </w:rPr>
        <w:t xml:space="preserve">2024. </w:t>
      </w:r>
      <w:r w:rsidR="00886104" w:rsidRPr="00171DBB">
        <w:rPr>
          <w:color w:val="2E353D" w:themeColor="text1"/>
          <w:sz w:val="28"/>
          <w:szCs w:val="28"/>
          <w:lang w:val="uk-UA"/>
        </w:rPr>
        <w:t>Vol</w:t>
      </w:r>
      <w:r w:rsidR="00886104">
        <w:rPr>
          <w:color w:val="2E353D" w:themeColor="text1"/>
          <w:sz w:val="28"/>
          <w:szCs w:val="28"/>
          <w:lang w:val="uk-UA"/>
        </w:rPr>
        <w:t>. </w:t>
      </w:r>
      <w:r w:rsidR="00C81A10" w:rsidRPr="00171DBB">
        <w:rPr>
          <w:color w:val="2E353D" w:themeColor="text1"/>
          <w:sz w:val="28"/>
          <w:szCs w:val="28"/>
          <w:lang w:val="uk-UA"/>
        </w:rPr>
        <w:t>14/02-XLIII. P</w:t>
      </w:r>
      <w:r w:rsidR="00CF36F8">
        <w:rPr>
          <w:color w:val="2E353D" w:themeColor="text1"/>
          <w:sz w:val="28"/>
          <w:szCs w:val="28"/>
          <w:lang w:val="uk-UA"/>
        </w:rPr>
        <w:t>р.</w:t>
      </w:r>
      <w:r w:rsidR="00686DE6">
        <w:rPr>
          <w:color w:val="2E353D" w:themeColor="text1"/>
          <w:sz w:val="28"/>
          <w:szCs w:val="28"/>
          <w:lang w:val="uk-UA"/>
        </w:rPr>
        <w:t> </w:t>
      </w:r>
      <w:r w:rsidR="00C81A10" w:rsidRPr="00171DBB">
        <w:rPr>
          <w:color w:val="2E353D" w:themeColor="text1"/>
          <w:sz w:val="28"/>
          <w:szCs w:val="28"/>
          <w:lang w:val="uk-UA"/>
        </w:rPr>
        <w:t>26</w:t>
      </w:r>
      <w:r w:rsidR="00CF36F8">
        <w:rPr>
          <w:color w:val="2E353D" w:themeColor="text1"/>
          <w:sz w:val="28"/>
          <w:szCs w:val="28"/>
          <w:lang w:val="uk-UA"/>
        </w:rPr>
        <w:t>–</w:t>
      </w:r>
      <w:r w:rsidR="00C81A10" w:rsidRPr="00171DBB">
        <w:rPr>
          <w:color w:val="2E353D" w:themeColor="text1"/>
          <w:sz w:val="28"/>
          <w:szCs w:val="28"/>
          <w:lang w:val="uk-UA"/>
        </w:rPr>
        <w:t xml:space="preserve">30. URL: https://www.magnanimitas.cz/ADALTA/140243/papers/A_04.pdf </w:t>
      </w:r>
    </w:p>
    <w:p w:rsidR="004E326C" w:rsidRDefault="004E326C" w:rsidP="00E277C7">
      <w:pPr>
        <w:pStyle w:val="a6"/>
        <w:spacing w:before="0" w:beforeAutospacing="0" w:after="0" w:afterAutospacing="0" w:line="276" w:lineRule="auto"/>
        <w:ind w:firstLine="709"/>
        <w:jc w:val="both"/>
        <w:rPr>
          <w:color w:val="2E353D" w:themeColor="text1"/>
          <w:sz w:val="28"/>
          <w:szCs w:val="28"/>
          <w:lang w:val="uk-UA"/>
        </w:rPr>
      </w:pPr>
      <w:r>
        <w:rPr>
          <w:iCs/>
          <w:color w:val="2E353D" w:themeColor="text1"/>
          <w:sz w:val="28"/>
          <w:szCs w:val="28"/>
          <w:lang w:val="uk-UA"/>
        </w:rPr>
        <w:t>4</w:t>
      </w:r>
      <w:r w:rsidR="00C81A10" w:rsidRPr="00171DBB">
        <w:rPr>
          <w:iCs/>
          <w:color w:val="2E353D" w:themeColor="text1"/>
          <w:sz w:val="28"/>
          <w:szCs w:val="28"/>
          <w:lang w:val="uk-UA"/>
        </w:rPr>
        <w:t>.</w:t>
      </w:r>
      <w:r w:rsidR="0021663E" w:rsidRPr="00171DBB">
        <w:rPr>
          <w:i/>
          <w:iCs/>
          <w:color w:val="2E353D" w:themeColor="text1"/>
          <w:sz w:val="28"/>
          <w:szCs w:val="28"/>
          <w:lang w:val="uk-UA"/>
        </w:rPr>
        <w:t> </w:t>
      </w:r>
      <w:r w:rsidR="00C81A10" w:rsidRPr="00171DBB">
        <w:rPr>
          <w:color w:val="2E353D" w:themeColor="text1"/>
          <w:sz w:val="28"/>
          <w:szCs w:val="28"/>
          <w:lang w:val="uk-UA"/>
        </w:rPr>
        <w:t>Tumalavičius,</w:t>
      </w:r>
      <w:r w:rsidR="0021663E" w:rsidRPr="00171DBB">
        <w:rPr>
          <w:color w:val="2E353D" w:themeColor="text1"/>
          <w:sz w:val="28"/>
          <w:szCs w:val="28"/>
          <w:lang w:val="uk-UA"/>
        </w:rPr>
        <w:t> </w:t>
      </w:r>
      <w:r w:rsidR="00C81A10" w:rsidRPr="00171DBB">
        <w:rPr>
          <w:color w:val="2E353D" w:themeColor="text1"/>
          <w:sz w:val="28"/>
          <w:szCs w:val="28"/>
          <w:lang w:val="uk-UA"/>
        </w:rPr>
        <w:t>V., Prykhodkina,</w:t>
      </w:r>
      <w:r w:rsidR="0021663E" w:rsidRPr="00171DBB">
        <w:rPr>
          <w:color w:val="2E353D" w:themeColor="text1"/>
          <w:sz w:val="28"/>
          <w:szCs w:val="28"/>
          <w:lang w:val="uk-UA"/>
        </w:rPr>
        <w:t> </w:t>
      </w:r>
      <w:r w:rsidR="00C81A10" w:rsidRPr="00171DBB">
        <w:rPr>
          <w:color w:val="2E353D" w:themeColor="text1"/>
          <w:sz w:val="28"/>
          <w:szCs w:val="28"/>
          <w:lang w:val="uk-UA"/>
        </w:rPr>
        <w:t>N., Vovk,</w:t>
      </w:r>
      <w:r w:rsidR="0021663E" w:rsidRPr="00171DBB">
        <w:rPr>
          <w:color w:val="2E353D" w:themeColor="text1"/>
          <w:sz w:val="28"/>
          <w:szCs w:val="28"/>
          <w:lang w:val="uk-UA"/>
        </w:rPr>
        <w:t> </w:t>
      </w:r>
      <w:r w:rsidR="00C81A10" w:rsidRPr="00171DBB">
        <w:rPr>
          <w:color w:val="2E353D" w:themeColor="text1"/>
          <w:sz w:val="28"/>
          <w:szCs w:val="28"/>
          <w:lang w:val="uk-UA"/>
        </w:rPr>
        <w:t>M., Mytych,</w:t>
      </w:r>
      <w:r w:rsidR="0021663E" w:rsidRPr="00171DBB">
        <w:rPr>
          <w:color w:val="2E353D" w:themeColor="text1"/>
          <w:sz w:val="28"/>
          <w:szCs w:val="28"/>
          <w:lang w:val="uk-UA"/>
        </w:rPr>
        <w:t> </w:t>
      </w:r>
      <w:r w:rsidR="00C81A10" w:rsidRPr="00171DBB">
        <w:rPr>
          <w:color w:val="2E353D" w:themeColor="text1"/>
          <w:sz w:val="28"/>
          <w:szCs w:val="28"/>
          <w:lang w:val="uk-UA"/>
        </w:rPr>
        <w:t>S., &amp; Kustovska,</w:t>
      </w:r>
      <w:r w:rsidR="0021663E" w:rsidRPr="00171DBB">
        <w:rPr>
          <w:color w:val="2E353D" w:themeColor="text1"/>
          <w:sz w:val="28"/>
          <w:szCs w:val="28"/>
          <w:lang w:val="uk-UA"/>
        </w:rPr>
        <w:t> </w:t>
      </w:r>
      <w:r w:rsidR="00C81A10" w:rsidRPr="00171DBB">
        <w:rPr>
          <w:color w:val="2E353D" w:themeColor="text1"/>
          <w:sz w:val="28"/>
          <w:szCs w:val="28"/>
          <w:lang w:val="uk-UA"/>
        </w:rPr>
        <w:t>O. Legal impacts of digitization on intellectual property. </w:t>
      </w:r>
      <w:r w:rsidR="00C81A10" w:rsidRPr="00CF36F8">
        <w:rPr>
          <w:i/>
          <w:color w:val="2E353D" w:themeColor="text1"/>
          <w:sz w:val="28"/>
          <w:szCs w:val="28"/>
          <w:lang w:val="uk-UA"/>
        </w:rPr>
        <w:t>Amazonia Investiga</w:t>
      </w:r>
      <w:r w:rsidR="00686DE6">
        <w:rPr>
          <w:color w:val="2E353D" w:themeColor="text1"/>
          <w:sz w:val="28"/>
          <w:szCs w:val="28"/>
          <w:lang w:val="uk-UA"/>
        </w:rPr>
        <w:t xml:space="preserve">. 2024. </w:t>
      </w:r>
      <w:r w:rsidR="00686DE6" w:rsidRPr="00171DBB">
        <w:rPr>
          <w:color w:val="2E353D" w:themeColor="text1"/>
          <w:sz w:val="28"/>
          <w:szCs w:val="28"/>
          <w:lang w:val="uk-UA"/>
        </w:rPr>
        <w:t>Vol</w:t>
      </w:r>
      <w:r w:rsidR="00686DE6">
        <w:rPr>
          <w:color w:val="2E353D" w:themeColor="text1"/>
          <w:sz w:val="28"/>
          <w:szCs w:val="28"/>
          <w:lang w:val="uk-UA"/>
        </w:rPr>
        <w:t>.</w:t>
      </w:r>
      <w:r w:rsidR="00C81A10" w:rsidRPr="00171DBB">
        <w:rPr>
          <w:color w:val="2E353D" w:themeColor="text1"/>
          <w:sz w:val="28"/>
          <w:szCs w:val="28"/>
          <w:lang w:val="uk-UA"/>
        </w:rPr>
        <w:t> 13(74)</w:t>
      </w:r>
      <w:r w:rsidR="00686DE6">
        <w:rPr>
          <w:color w:val="2E353D" w:themeColor="text1"/>
          <w:sz w:val="28"/>
          <w:szCs w:val="28"/>
          <w:lang w:val="uk-UA"/>
        </w:rPr>
        <w:t>.</w:t>
      </w:r>
      <w:r w:rsidR="00C81A10" w:rsidRPr="00171DBB">
        <w:rPr>
          <w:color w:val="2E353D" w:themeColor="text1"/>
          <w:sz w:val="28"/>
          <w:szCs w:val="28"/>
          <w:lang w:val="uk-UA"/>
        </w:rPr>
        <w:t xml:space="preserve"> </w:t>
      </w:r>
      <w:r w:rsidR="00CF36F8">
        <w:rPr>
          <w:color w:val="2E353D" w:themeColor="text1"/>
          <w:sz w:val="28"/>
          <w:szCs w:val="28"/>
          <w:lang w:val="uk-UA"/>
        </w:rPr>
        <w:t>Рр. </w:t>
      </w:r>
      <w:r w:rsidR="00C81A10" w:rsidRPr="00171DBB">
        <w:rPr>
          <w:color w:val="2E353D" w:themeColor="text1"/>
          <w:sz w:val="28"/>
          <w:szCs w:val="28"/>
          <w:lang w:val="uk-UA"/>
        </w:rPr>
        <w:t xml:space="preserve">214–226. </w:t>
      </w:r>
      <w:r w:rsidR="001F2454" w:rsidRPr="00171DBB">
        <w:rPr>
          <w:color w:val="2E353D" w:themeColor="text1"/>
          <w:sz w:val="28"/>
          <w:szCs w:val="28"/>
          <w:lang w:val="uk-UA"/>
        </w:rPr>
        <w:t>DOI</w:t>
      </w:r>
      <w:r w:rsidR="001F2454">
        <w:rPr>
          <w:color w:val="2E353D" w:themeColor="text1"/>
          <w:sz w:val="28"/>
          <w:szCs w:val="28"/>
          <w:lang w:val="uk-UA"/>
        </w:rPr>
        <w:t xml:space="preserve"> </w:t>
      </w:r>
      <w:r w:rsidR="001F2454" w:rsidRPr="00171DBB">
        <w:rPr>
          <w:color w:val="2E353D" w:themeColor="text1"/>
          <w:sz w:val="28"/>
          <w:szCs w:val="28"/>
          <w:lang w:val="uk-UA"/>
        </w:rPr>
        <w:t>:</w:t>
      </w:r>
      <w:r w:rsidR="001F2454">
        <w:rPr>
          <w:color w:val="2E353D" w:themeColor="text1"/>
          <w:sz w:val="28"/>
          <w:szCs w:val="28"/>
          <w:lang w:val="uk-UA"/>
        </w:rPr>
        <w:t xml:space="preserve"> </w:t>
      </w:r>
      <w:hyperlink r:id="rId43" w:history="1">
        <w:r w:rsidR="00C81A10" w:rsidRPr="00171DBB">
          <w:rPr>
            <w:color w:val="2E353D" w:themeColor="text1"/>
            <w:sz w:val="28"/>
            <w:szCs w:val="28"/>
            <w:lang w:val="uk-UA"/>
          </w:rPr>
          <w:t>https://doi.org/10.34069/AI/2024.74.02.18</w:t>
        </w:r>
      </w:hyperlink>
      <w:r w:rsidR="00C81A10" w:rsidRPr="00171DBB">
        <w:rPr>
          <w:color w:val="2E353D" w:themeColor="text1"/>
          <w:sz w:val="28"/>
          <w:szCs w:val="28"/>
          <w:lang w:val="uk-UA"/>
        </w:rPr>
        <w:t xml:space="preserve"> </w:t>
      </w:r>
    </w:p>
    <w:p w:rsidR="00C81A10" w:rsidRPr="00171DBB" w:rsidRDefault="004E326C" w:rsidP="00E277C7">
      <w:pPr>
        <w:pStyle w:val="a6"/>
        <w:spacing w:before="0" w:beforeAutospacing="0" w:after="0" w:afterAutospacing="0" w:line="276" w:lineRule="auto"/>
        <w:ind w:firstLine="709"/>
        <w:jc w:val="both"/>
        <w:rPr>
          <w:i/>
          <w:iCs/>
          <w:color w:val="2E353D" w:themeColor="text1"/>
          <w:sz w:val="28"/>
          <w:szCs w:val="28"/>
          <w:lang w:val="uk-UA"/>
        </w:rPr>
      </w:pPr>
      <w:r>
        <w:rPr>
          <w:iCs/>
          <w:color w:val="2E353D" w:themeColor="text1"/>
          <w:sz w:val="28"/>
          <w:szCs w:val="28"/>
          <w:lang w:val="uk-UA"/>
        </w:rPr>
        <w:t>5</w:t>
      </w:r>
      <w:r w:rsidR="00C81A10" w:rsidRPr="00171DBB">
        <w:rPr>
          <w:iCs/>
          <w:color w:val="2E353D" w:themeColor="text1"/>
          <w:sz w:val="28"/>
          <w:szCs w:val="28"/>
          <w:lang w:val="uk-UA"/>
        </w:rPr>
        <w:t>.</w:t>
      </w:r>
      <w:r w:rsidR="00C81A10" w:rsidRPr="00171DBB">
        <w:rPr>
          <w:i/>
          <w:iCs/>
          <w:color w:val="2E353D" w:themeColor="text1"/>
          <w:sz w:val="28"/>
          <w:szCs w:val="28"/>
          <w:lang w:val="uk-UA"/>
        </w:rPr>
        <w:t xml:space="preserve"> </w:t>
      </w:r>
      <w:r w:rsidR="00C81A10" w:rsidRPr="00171DBB">
        <w:rPr>
          <w:color w:val="2E353D" w:themeColor="text1"/>
          <w:sz w:val="28"/>
          <w:szCs w:val="28"/>
          <w:lang w:val="uk-UA"/>
        </w:rPr>
        <w:t>Rozhnova,</w:t>
      </w:r>
      <w:r w:rsidR="0021663E" w:rsidRPr="00171DBB">
        <w:rPr>
          <w:color w:val="2E353D" w:themeColor="text1"/>
          <w:sz w:val="28"/>
          <w:szCs w:val="28"/>
          <w:lang w:val="uk-UA"/>
        </w:rPr>
        <w:t> </w:t>
      </w:r>
      <w:r w:rsidR="00C81A10" w:rsidRPr="00171DBB">
        <w:rPr>
          <w:color w:val="2E353D" w:themeColor="text1"/>
          <w:sz w:val="28"/>
          <w:szCs w:val="28"/>
          <w:lang w:val="uk-UA"/>
        </w:rPr>
        <w:t>T., Sholokh,</w:t>
      </w:r>
      <w:r w:rsidR="001822A0">
        <w:rPr>
          <w:color w:val="2E353D" w:themeColor="text1"/>
          <w:sz w:val="28"/>
          <w:szCs w:val="28"/>
          <w:lang w:val="uk-UA"/>
        </w:rPr>
        <w:t> </w:t>
      </w:r>
      <w:r w:rsidR="00C81A10" w:rsidRPr="00171DBB">
        <w:rPr>
          <w:color w:val="2E353D" w:themeColor="text1"/>
          <w:sz w:val="28"/>
          <w:szCs w:val="28"/>
          <w:lang w:val="uk-UA"/>
        </w:rPr>
        <w:t>O., Kapinus,</w:t>
      </w:r>
      <w:r w:rsidR="001822A0">
        <w:rPr>
          <w:color w:val="2E353D" w:themeColor="text1"/>
          <w:sz w:val="28"/>
          <w:szCs w:val="28"/>
          <w:lang w:val="uk-UA"/>
        </w:rPr>
        <w:t> </w:t>
      </w:r>
      <w:r w:rsidR="00C81A10" w:rsidRPr="00171DBB">
        <w:rPr>
          <w:color w:val="2E353D" w:themeColor="text1"/>
          <w:sz w:val="28"/>
          <w:szCs w:val="28"/>
          <w:lang w:val="uk-UA"/>
        </w:rPr>
        <w:t>O., Makhynia,</w:t>
      </w:r>
      <w:r w:rsidR="001822A0">
        <w:rPr>
          <w:color w:val="2E353D" w:themeColor="text1"/>
          <w:sz w:val="28"/>
          <w:szCs w:val="28"/>
          <w:lang w:val="uk-UA"/>
        </w:rPr>
        <w:t> </w:t>
      </w:r>
      <w:r w:rsidR="00C81A10" w:rsidRPr="00171DBB">
        <w:rPr>
          <w:color w:val="2E353D" w:themeColor="text1"/>
          <w:sz w:val="28"/>
          <w:szCs w:val="28"/>
          <w:lang w:val="uk-UA"/>
        </w:rPr>
        <w:t>T., &amp; Prykhodkina,</w:t>
      </w:r>
      <w:r w:rsidR="001822A0">
        <w:rPr>
          <w:color w:val="2E353D" w:themeColor="text1"/>
          <w:sz w:val="28"/>
          <w:szCs w:val="28"/>
          <w:lang w:val="uk-UA"/>
        </w:rPr>
        <w:t> </w:t>
      </w:r>
      <w:r w:rsidR="00C81A10" w:rsidRPr="00171DBB">
        <w:rPr>
          <w:color w:val="2E353D" w:themeColor="text1"/>
          <w:sz w:val="28"/>
          <w:szCs w:val="28"/>
          <w:lang w:val="uk-UA"/>
        </w:rPr>
        <w:t>N. Formación del personal científico y pedagógico en instituciones de educación superior: calidad y requisitos. </w:t>
      </w:r>
      <w:r w:rsidR="00C81A10" w:rsidRPr="00886104">
        <w:rPr>
          <w:i/>
          <w:color w:val="2E353D" w:themeColor="text1"/>
          <w:sz w:val="28"/>
          <w:szCs w:val="28"/>
          <w:lang w:val="uk-UA"/>
        </w:rPr>
        <w:t>Revista Eduweb</w:t>
      </w:r>
      <w:r w:rsidR="00686DE6">
        <w:rPr>
          <w:color w:val="2E353D" w:themeColor="text1"/>
          <w:sz w:val="28"/>
          <w:szCs w:val="28"/>
          <w:lang w:val="uk-UA"/>
        </w:rPr>
        <w:t>.</w:t>
      </w:r>
      <w:r w:rsidR="00686DE6" w:rsidRPr="00686DE6">
        <w:rPr>
          <w:color w:val="2E353D" w:themeColor="text1"/>
          <w:sz w:val="28"/>
          <w:szCs w:val="28"/>
          <w:lang w:val="uk-UA"/>
        </w:rPr>
        <w:t xml:space="preserve"> </w:t>
      </w:r>
      <w:r w:rsidR="00686DE6" w:rsidRPr="00171DBB">
        <w:rPr>
          <w:color w:val="2E353D" w:themeColor="text1"/>
          <w:sz w:val="28"/>
          <w:szCs w:val="28"/>
          <w:lang w:val="uk-UA"/>
        </w:rPr>
        <w:t>2024. Vol</w:t>
      </w:r>
      <w:r w:rsidR="00686DE6">
        <w:rPr>
          <w:color w:val="2E353D" w:themeColor="text1"/>
          <w:sz w:val="28"/>
          <w:szCs w:val="28"/>
          <w:lang w:val="uk-UA"/>
        </w:rPr>
        <w:t>. </w:t>
      </w:r>
      <w:r w:rsidR="00C81A10" w:rsidRPr="00171DBB">
        <w:rPr>
          <w:color w:val="2E353D" w:themeColor="text1"/>
          <w:sz w:val="28"/>
          <w:szCs w:val="28"/>
          <w:lang w:val="uk-UA"/>
        </w:rPr>
        <w:t>18(1)</w:t>
      </w:r>
      <w:r w:rsidR="00CF36F8">
        <w:rPr>
          <w:color w:val="2E353D" w:themeColor="text1"/>
          <w:sz w:val="28"/>
          <w:szCs w:val="28"/>
          <w:lang w:val="uk-UA"/>
        </w:rPr>
        <w:t>.</w:t>
      </w:r>
      <w:r w:rsidR="00C81A10" w:rsidRPr="00171DBB">
        <w:rPr>
          <w:color w:val="2E353D" w:themeColor="text1"/>
          <w:sz w:val="28"/>
          <w:szCs w:val="28"/>
          <w:lang w:val="uk-UA"/>
        </w:rPr>
        <w:t xml:space="preserve"> </w:t>
      </w:r>
      <w:r w:rsidR="00CF36F8">
        <w:rPr>
          <w:color w:val="2E353D" w:themeColor="text1"/>
          <w:sz w:val="28"/>
          <w:szCs w:val="28"/>
          <w:lang w:val="uk-UA"/>
        </w:rPr>
        <w:t>Рр. </w:t>
      </w:r>
      <w:r w:rsidR="00C81A10" w:rsidRPr="00171DBB">
        <w:rPr>
          <w:color w:val="2E353D" w:themeColor="text1"/>
          <w:sz w:val="28"/>
          <w:szCs w:val="28"/>
          <w:lang w:val="uk-UA"/>
        </w:rPr>
        <w:t xml:space="preserve">164–179. </w:t>
      </w:r>
      <w:r w:rsidR="001F2454" w:rsidRPr="00171DBB">
        <w:rPr>
          <w:color w:val="2E353D" w:themeColor="text1"/>
          <w:sz w:val="28"/>
          <w:szCs w:val="28"/>
          <w:lang w:val="uk-UA"/>
        </w:rPr>
        <w:t>DOI</w:t>
      </w:r>
      <w:r w:rsidR="001F2454">
        <w:rPr>
          <w:color w:val="2E353D" w:themeColor="text1"/>
          <w:sz w:val="28"/>
          <w:szCs w:val="28"/>
          <w:lang w:val="uk-UA"/>
        </w:rPr>
        <w:t xml:space="preserve"> </w:t>
      </w:r>
      <w:r w:rsidR="001F2454" w:rsidRPr="00171DBB">
        <w:rPr>
          <w:color w:val="2E353D" w:themeColor="text1"/>
          <w:sz w:val="28"/>
          <w:szCs w:val="28"/>
          <w:lang w:val="uk-UA"/>
        </w:rPr>
        <w:t>:</w:t>
      </w:r>
      <w:r w:rsidR="001F2454">
        <w:rPr>
          <w:color w:val="2E353D" w:themeColor="text1"/>
          <w:sz w:val="28"/>
          <w:szCs w:val="28"/>
          <w:lang w:val="uk-UA"/>
        </w:rPr>
        <w:t xml:space="preserve"> </w:t>
      </w:r>
      <w:hyperlink r:id="rId44" w:history="1">
        <w:r w:rsidR="00C81A10" w:rsidRPr="00171DBB">
          <w:rPr>
            <w:color w:val="2E353D" w:themeColor="text1"/>
            <w:sz w:val="28"/>
            <w:szCs w:val="28"/>
            <w:lang w:val="uk-UA"/>
          </w:rPr>
          <w:t>https://doi.org/10.46502/issn.1856-7576/2024.18.01.12</w:t>
        </w:r>
      </w:hyperlink>
      <w:r w:rsidR="00C81A10" w:rsidRPr="00171DBB">
        <w:rPr>
          <w:color w:val="2E353D" w:themeColor="text1"/>
          <w:sz w:val="28"/>
          <w:szCs w:val="28"/>
          <w:lang w:val="uk-UA"/>
        </w:rPr>
        <w:t xml:space="preserve"> </w:t>
      </w:r>
    </w:p>
    <w:p w:rsidR="004E326C" w:rsidRDefault="004E326C" w:rsidP="00E277C7">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uk-UA"/>
        </w:rPr>
        <w:t>6</w:t>
      </w:r>
      <w:r w:rsidR="00C81A10" w:rsidRPr="00171DBB">
        <w:rPr>
          <w:color w:val="2E353D" w:themeColor="text1"/>
          <w:sz w:val="28"/>
          <w:szCs w:val="28"/>
          <w:lang w:val="uk-UA"/>
        </w:rPr>
        <w:t>.</w:t>
      </w:r>
      <w:r w:rsidR="0021663E" w:rsidRPr="00171DBB">
        <w:rPr>
          <w:color w:val="2E353D" w:themeColor="text1"/>
          <w:sz w:val="28"/>
          <w:szCs w:val="28"/>
          <w:lang w:val="uk-UA"/>
        </w:rPr>
        <w:t> </w:t>
      </w:r>
      <w:r w:rsidR="00C81A10" w:rsidRPr="00171DBB">
        <w:rPr>
          <w:color w:val="2E353D" w:themeColor="text1"/>
          <w:sz w:val="28"/>
          <w:szCs w:val="28"/>
          <w:lang w:val="uk-UA"/>
        </w:rPr>
        <w:t>Rozhnova</w:t>
      </w:r>
      <w:r w:rsidR="0021663E" w:rsidRPr="00171DBB">
        <w:rPr>
          <w:color w:val="2E353D" w:themeColor="text1"/>
          <w:sz w:val="28"/>
          <w:szCs w:val="28"/>
          <w:lang w:val="uk-UA"/>
        </w:rPr>
        <w:t>, T.</w:t>
      </w:r>
      <w:r w:rsidR="00C81A10" w:rsidRPr="00171DBB">
        <w:rPr>
          <w:color w:val="2E353D" w:themeColor="text1"/>
          <w:sz w:val="28"/>
          <w:szCs w:val="28"/>
          <w:lang w:val="uk-UA"/>
        </w:rPr>
        <w:t>, Tymoshko</w:t>
      </w:r>
      <w:r w:rsidR="0065351B" w:rsidRPr="00171DBB">
        <w:rPr>
          <w:color w:val="2E353D" w:themeColor="text1"/>
          <w:sz w:val="28"/>
          <w:szCs w:val="28"/>
          <w:lang w:val="uk-UA"/>
        </w:rPr>
        <w:t>, </w:t>
      </w:r>
      <w:r w:rsidR="0021663E" w:rsidRPr="00171DBB">
        <w:rPr>
          <w:color w:val="2E353D" w:themeColor="text1"/>
          <w:sz w:val="28"/>
          <w:szCs w:val="28"/>
          <w:lang w:val="uk-UA"/>
        </w:rPr>
        <w:t>H.</w:t>
      </w:r>
      <w:r w:rsidR="00C81A10" w:rsidRPr="00171DBB">
        <w:rPr>
          <w:color w:val="2E353D" w:themeColor="text1"/>
          <w:sz w:val="28"/>
          <w:szCs w:val="28"/>
          <w:lang w:val="uk-UA"/>
        </w:rPr>
        <w:t>, Sholokh</w:t>
      </w:r>
      <w:r w:rsidR="0065351B" w:rsidRPr="00171DBB">
        <w:rPr>
          <w:color w:val="2E353D" w:themeColor="text1"/>
          <w:sz w:val="28"/>
          <w:szCs w:val="28"/>
          <w:lang w:val="uk-UA"/>
        </w:rPr>
        <w:t>, O.</w:t>
      </w:r>
      <w:r w:rsidR="00C81A10" w:rsidRPr="00171DBB">
        <w:rPr>
          <w:color w:val="2E353D" w:themeColor="text1"/>
          <w:sz w:val="28"/>
          <w:szCs w:val="28"/>
          <w:lang w:val="uk-UA"/>
        </w:rPr>
        <w:t>, Yakymenko</w:t>
      </w:r>
      <w:r w:rsidR="0065351B" w:rsidRPr="00171DBB">
        <w:rPr>
          <w:color w:val="2E353D" w:themeColor="text1"/>
          <w:sz w:val="28"/>
          <w:szCs w:val="28"/>
          <w:lang w:val="uk-UA"/>
        </w:rPr>
        <w:t>, S.</w:t>
      </w:r>
      <w:r w:rsidR="00C81A10" w:rsidRPr="00171DBB">
        <w:rPr>
          <w:color w:val="2E353D" w:themeColor="text1"/>
          <w:sz w:val="28"/>
          <w:szCs w:val="28"/>
          <w:lang w:val="uk-UA"/>
        </w:rPr>
        <w:t>, Volotovska</w:t>
      </w:r>
      <w:r w:rsidR="0065351B" w:rsidRPr="00171DBB">
        <w:rPr>
          <w:color w:val="2E353D" w:themeColor="text1"/>
          <w:sz w:val="28"/>
          <w:szCs w:val="28"/>
          <w:lang w:val="uk-UA"/>
        </w:rPr>
        <w:t>, T.</w:t>
      </w:r>
      <w:r w:rsidR="00C81A10" w:rsidRPr="00171DBB">
        <w:rPr>
          <w:color w:val="2E353D" w:themeColor="text1"/>
          <w:sz w:val="28"/>
          <w:szCs w:val="28"/>
          <w:lang w:val="uk-UA"/>
        </w:rPr>
        <w:t xml:space="preserve"> Тhe Future of Soft Skills Training: Innovations in the Higher Education System.Cadernos de Educação, Tecnologia e Sociedade-CETS</w:t>
      </w:r>
      <w:r w:rsidR="001822A0">
        <w:rPr>
          <w:color w:val="2E353D" w:themeColor="text1"/>
          <w:sz w:val="28"/>
          <w:szCs w:val="28"/>
          <w:lang w:val="uk-UA"/>
        </w:rPr>
        <w:t xml:space="preserve">. </w:t>
      </w:r>
      <w:r w:rsidR="00C81A10" w:rsidRPr="00CF36F8">
        <w:rPr>
          <w:i/>
          <w:color w:val="2E353D" w:themeColor="text1"/>
          <w:sz w:val="28"/>
          <w:szCs w:val="28"/>
          <w:lang w:val="uk-UA"/>
        </w:rPr>
        <w:t>Brazilian Journal of Education, Technology and Society - BRAJETS</w:t>
      </w:r>
      <w:r w:rsidR="00C81A10" w:rsidRPr="00171DBB">
        <w:rPr>
          <w:color w:val="2E353D" w:themeColor="text1"/>
          <w:sz w:val="28"/>
          <w:szCs w:val="28"/>
          <w:lang w:val="uk-UA"/>
        </w:rPr>
        <w:t>.</w:t>
      </w:r>
      <w:r w:rsidR="00686DE6">
        <w:rPr>
          <w:color w:val="2E353D" w:themeColor="text1"/>
          <w:sz w:val="28"/>
          <w:szCs w:val="28"/>
          <w:lang w:val="uk-UA"/>
        </w:rPr>
        <w:t xml:space="preserve"> </w:t>
      </w:r>
      <w:r w:rsidR="001822A0">
        <w:rPr>
          <w:color w:val="2E353D" w:themeColor="text1"/>
          <w:sz w:val="28"/>
          <w:szCs w:val="28"/>
          <w:lang w:val="uk-UA"/>
        </w:rPr>
        <w:t xml:space="preserve">2024. </w:t>
      </w:r>
      <w:r w:rsidR="00C81A10" w:rsidRPr="00171DBB">
        <w:rPr>
          <w:color w:val="2E353D" w:themeColor="text1"/>
          <w:sz w:val="28"/>
          <w:szCs w:val="28"/>
          <w:lang w:val="uk-UA"/>
        </w:rPr>
        <w:t>Vol.</w:t>
      </w:r>
      <w:r w:rsidR="00686DE6">
        <w:rPr>
          <w:color w:val="2E353D" w:themeColor="text1"/>
          <w:sz w:val="28"/>
          <w:szCs w:val="28"/>
          <w:lang w:val="uk-UA"/>
        </w:rPr>
        <w:t> </w:t>
      </w:r>
      <w:r w:rsidR="00C81A10" w:rsidRPr="00171DBB">
        <w:rPr>
          <w:color w:val="2E353D" w:themeColor="text1"/>
          <w:sz w:val="28"/>
          <w:szCs w:val="28"/>
          <w:lang w:val="uk-UA"/>
        </w:rPr>
        <w:t xml:space="preserve">17 </w:t>
      </w:r>
      <w:r w:rsidR="00686DE6">
        <w:rPr>
          <w:color w:val="2E353D" w:themeColor="text1"/>
          <w:sz w:val="28"/>
          <w:szCs w:val="28"/>
          <w:lang w:val="uk-UA"/>
        </w:rPr>
        <w:t>№ </w:t>
      </w:r>
      <w:r w:rsidR="00C81A10" w:rsidRPr="00171DBB">
        <w:rPr>
          <w:color w:val="2E353D" w:themeColor="text1"/>
          <w:sz w:val="28"/>
          <w:szCs w:val="28"/>
          <w:lang w:val="uk-UA"/>
        </w:rPr>
        <w:t xml:space="preserve">1(2024). </w:t>
      </w:r>
      <w:r w:rsidR="001F2454" w:rsidRPr="00171DBB">
        <w:rPr>
          <w:color w:val="2E353D" w:themeColor="text1"/>
          <w:sz w:val="28"/>
          <w:szCs w:val="28"/>
          <w:lang w:val="uk-UA"/>
        </w:rPr>
        <w:t>DOI</w:t>
      </w:r>
      <w:r w:rsidR="001F2454">
        <w:rPr>
          <w:color w:val="2E353D" w:themeColor="text1"/>
          <w:sz w:val="28"/>
          <w:szCs w:val="28"/>
          <w:lang w:val="uk-UA"/>
        </w:rPr>
        <w:t xml:space="preserve"> </w:t>
      </w:r>
      <w:r w:rsidR="001F2454" w:rsidRPr="00171DBB">
        <w:rPr>
          <w:color w:val="2E353D" w:themeColor="text1"/>
          <w:sz w:val="28"/>
          <w:szCs w:val="28"/>
          <w:lang w:val="uk-UA"/>
        </w:rPr>
        <w:t>:</w:t>
      </w:r>
      <w:r w:rsidR="001F2454">
        <w:rPr>
          <w:color w:val="2E353D" w:themeColor="text1"/>
          <w:sz w:val="28"/>
          <w:szCs w:val="28"/>
          <w:lang w:val="uk-UA"/>
        </w:rPr>
        <w:t xml:space="preserve"> </w:t>
      </w:r>
      <w:hyperlink r:id="rId45" w:history="1">
        <w:r w:rsidR="00C81A10" w:rsidRPr="00171DBB">
          <w:rPr>
            <w:color w:val="2E353D" w:themeColor="text1"/>
            <w:sz w:val="28"/>
            <w:szCs w:val="28"/>
            <w:lang w:val="uk-UA"/>
          </w:rPr>
          <w:t>https://doi.org/10.14571/brajets.v17.n1</w:t>
        </w:r>
      </w:hyperlink>
      <w:r w:rsidR="00C81A10" w:rsidRPr="00171DBB">
        <w:rPr>
          <w:color w:val="2E353D" w:themeColor="text1"/>
          <w:sz w:val="28"/>
          <w:szCs w:val="28"/>
          <w:lang w:val="uk-UA"/>
        </w:rPr>
        <w:t xml:space="preserve"> </w:t>
      </w:r>
    </w:p>
    <w:p w:rsidR="00C81A10" w:rsidRPr="00171DBB" w:rsidRDefault="004E326C" w:rsidP="00E277C7">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uk-UA"/>
        </w:rPr>
        <w:t>7</w:t>
      </w:r>
      <w:r w:rsidR="00C81A10" w:rsidRPr="00171DBB">
        <w:rPr>
          <w:color w:val="2E353D" w:themeColor="text1"/>
          <w:sz w:val="28"/>
          <w:szCs w:val="28"/>
          <w:lang w:val="uk-UA"/>
        </w:rPr>
        <w:t>. Volotovska</w:t>
      </w:r>
      <w:r w:rsidR="0065351B" w:rsidRPr="00171DBB">
        <w:rPr>
          <w:color w:val="2E353D" w:themeColor="text1"/>
          <w:sz w:val="28"/>
          <w:szCs w:val="28"/>
          <w:lang w:val="uk-UA"/>
        </w:rPr>
        <w:t>, T.</w:t>
      </w:r>
      <w:r w:rsidR="00C81A10" w:rsidRPr="00171DBB">
        <w:rPr>
          <w:color w:val="2E353D" w:themeColor="text1"/>
          <w:sz w:val="28"/>
          <w:szCs w:val="28"/>
          <w:lang w:val="uk-UA"/>
        </w:rPr>
        <w:t>,</w:t>
      </w:r>
      <w:r w:rsidR="0065351B" w:rsidRPr="00171DBB">
        <w:rPr>
          <w:color w:val="2E353D" w:themeColor="text1"/>
          <w:sz w:val="28"/>
          <w:szCs w:val="28"/>
          <w:lang w:val="uk-UA"/>
        </w:rPr>
        <w:t xml:space="preserve"> </w:t>
      </w:r>
      <w:r w:rsidR="00C81A10" w:rsidRPr="00171DBB">
        <w:rPr>
          <w:color w:val="2E353D" w:themeColor="text1"/>
          <w:sz w:val="28"/>
          <w:szCs w:val="28"/>
          <w:lang w:val="uk-UA"/>
        </w:rPr>
        <w:t>Mykhailiv</w:t>
      </w:r>
      <w:r w:rsidR="0065351B" w:rsidRPr="00171DBB">
        <w:rPr>
          <w:color w:val="2E353D" w:themeColor="text1"/>
          <w:sz w:val="28"/>
          <w:szCs w:val="28"/>
          <w:lang w:val="uk-UA"/>
        </w:rPr>
        <w:t>, H.</w:t>
      </w:r>
      <w:r w:rsidR="00C81A10" w:rsidRPr="00171DBB">
        <w:rPr>
          <w:color w:val="2E353D" w:themeColor="text1"/>
          <w:sz w:val="28"/>
          <w:szCs w:val="28"/>
          <w:lang w:val="uk-UA"/>
        </w:rPr>
        <w:t>,Porada</w:t>
      </w:r>
      <w:r w:rsidR="0065351B" w:rsidRPr="00171DBB">
        <w:rPr>
          <w:color w:val="2E353D" w:themeColor="text1"/>
          <w:sz w:val="28"/>
          <w:szCs w:val="28"/>
          <w:lang w:val="uk-UA"/>
        </w:rPr>
        <w:t>, O.</w:t>
      </w:r>
      <w:r w:rsidR="00C81A10" w:rsidRPr="00171DBB">
        <w:rPr>
          <w:color w:val="2E353D" w:themeColor="text1"/>
          <w:sz w:val="28"/>
          <w:szCs w:val="28"/>
          <w:lang w:val="uk-UA"/>
        </w:rPr>
        <w:t>,</w:t>
      </w:r>
      <w:r w:rsidR="0065351B" w:rsidRPr="00171DBB">
        <w:rPr>
          <w:color w:val="2E353D" w:themeColor="text1"/>
          <w:sz w:val="28"/>
          <w:szCs w:val="28"/>
          <w:lang w:val="uk-UA"/>
        </w:rPr>
        <w:t xml:space="preserve"> </w:t>
      </w:r>
      <w:r w:rsidR="00C81A10" w:rsidRPr="00171DBB">
        <w:rPr>
          <w:color w:val="2E353D" w:themeColor="text1"/>
          <w:sz w:val="28"/>
          <w:szCs w:val="28"/>
          <w:lang w:val="uk-UA"/>
        </w:rPr>
        <w:t>Zelman</w:t>
      </w:r>
      <w:r w:rsidR="0065351B" w:rsidRPr="00171DBB">
        <w:rPr>
          <w:color w:val="2E353D" w:themeColor="text1"/>
          <w:sz w:val="28"/>
          <w:szCs w:val="28"/>
          <w:lang w:val="uk-UA"/>
        </w:rPr>
        <w:t>, L.</w:t>
      </w:r>
      <w:r w:rsidR="00C81A10" w:rsidRPr="00171DBB">
        <w:rPr>
          <w:color w:val="2E353D" w:themeColor="text1"/>
          <w:sz w:val="28"/>
          <w:szCs w:val="28"/>
          <w:lang w:val="uk-UA"/>
        </w:rPr>
        <w:t>,</w:t>
      </w:r>
      <w:r w:rsidR="0065351B" w:rsidRPr="00171DBB">
        <w:rPr>
          <w:color w:val="2E353D" w:themeColor="text1"/>
          <w:sz w:val="28"/>
          <w:szCs w:val="28"/>
          <w:lang w:val="uk-UA"/>
        </w:rPr>
        <w:t xml:space="preserve"> </w:t>
      </w:r>
      <w:r w:rsidR="00C81A10" w:rsidRPr="00171DBB">
        <w:rPr>
          <w:color w:val="2E353D" w:themeColor="text1"/>
          <w:sz w:val="28"/>
          <w:szCs w:val="28"/>
          <w:lang w:val="uk-UA"/>
        </w:rPr>
        <w:t>Kyshakevych</w:t>
      </w:r>
      <w:r w:rsidR="0065351B" w:rsidRPr="00171DBB">
        <w:rPr>
          <w:color w:val="2E353D" w:themeColor="text1"/>
          <w:sz w:val="28"/>
          <w:szCs w:val="28"/>
          <w:lang w:val="uk-UA"/>
        </w:rPr>
        <w:t>, S.</w:t>
      </w:r>
      <w:r w:rsidR="00C81A10" w:rsidRPr="00171DBB">
        <w:rPr>
          <w:color w:val="2E353D" w:themeColor="text1"/>
          <w:sz w:val="28"/>
          <w:szCs w:val="28"/>
          <w:lang w:val="uk-UA"/>
        </w:rPr>
        <w:t xml:space="preserve"> Gerenciamento de mudanças no ambiente de aprendizagemo papel da liderança e do gerenciamento inovador. </w:t>
      </w:r>
      <w:r w:rsidR="00C81A10" w:rsidRPr="00886104">
        <w:rPr>
          <w:i/>
          <w:color w:val="2E353D" w:themeColor="text1"/>
          <w:sz w:val="28"/>
          <w:szCs w:val="28"/>
          <w:lang w:val="uk-UA"/>
        </w:rPr>
        <w:t>Conhecimento &amp; Diversidade (RCD).</w:t>
      </w:r>
      <w:r w:rsidR="00C81A10" w:rsidRPr="00171DBB">
        <w:rPr>
          <w:color w:val="2E353D" w:themeColor="text1"/>
          <w:sz w:val="28"/>
          <w:szCs w:val="28"/>
          <w:lang w:val="uk-UA"/>
        </w:rPr>
        <w:t xml:space="preserve"> </w:t>
      </w:r>
      <w:r w:rsidR="00886104">
        <w:rPr>
          <w:color w:val="2E353D" w:themeColor="text1"/>
          <w:sz w:val="28"/>
          <w:szCs w:val="28"/>
          <w:lang w:val="uk-UA"/>
        </w:rPr>
        <w:t xml:space="preserve">2024. </w:t>
      </w:r>
      <w:r w:rsidRPr="00171DBB">
        <w:rPr>
          <w:color w:val="2E353D" w:themeColor="text1"/>
          <w:sz w:val="28"/>
          <w:szCs w:val="28"/>
          <w:lang w:val="uk-UA"/>
        </w:rPr>
        <w:t>Vol</w:t>
      </w:r>
      <w:r>
        <w:rPr>
          <w:color w:val="2E353D" w:themeColor="text1"/>
          <w:sz w:val="28"/>
          <w:szCs w:val="28"/>
          <w:lang w:val="uk-UA"/>
        </w:rPr>
        <w:t>. </w:t>
      </w:r>
      <w:r w:rsidR="00C81A10" w:rsidRPr="00171DBB">
        <w:rPr>
          <w:color w:val="2E353D" w:themeColor="text1"/>
          <w:sz w:val="28"/>
          <w:szCs w:val="28"/>
          <w:lang w:val="uk-UA"/>
        </w:rPr>
        <w:t>16</w:t>
      </w:r>
      <w:r>
        <w:rPr>
          <w:color w:val="2E353D" w:themeColor="text1"/>
          <w:sz w:val="28"/>
          <w:szCs w:val="28"/>
          <w:lang w:val="uk-UA"/>
        </w:rPr>
        <w:t>. № </w:t>
      </w:r>
      <w:r w:rsidR="00C81A10" w:rsidRPr="00171DBB">
        <w:rPr>
          <w:color w:val="2E353D" w:themeColor="text1"/>
          <w:sz w:val="28"/>
          <w:szCs w:val="28"/>
          <w:lang w:val="uk-UA"/>
        </w:rPr>
        <w:t>43(2024)</w:t>
      </w:r>
      <w:r>
        <w:rPr>
          <w:color w:val="2E353D" w:themeColor="text1"/>
          <w:sz w:val="28"/>
          <w:szCs w:val="28"/>
          <w:lang w:val="uk-UA"/>
        </w:rPr>
        <w:t>.</w:t>
      </w:r>
      <w:r w:rsidR="00C81A10" w:rsidRPr="00171DBB">
        <w:rPr>
          <w:color w:val="2E353D" w:themeColor="text1"/>
          <w:sz w:val="28"/>
          <w:szCs w:val="28"/>
          <w:lang w:val="uk-UA"/>
        </w:rPr>
        <w:t xml:space="preserve"> </w:t>
      </w:r>
      <w:r w:rsidRPr="00171DBB">
        <w:rPr>
          <w:color w:val="2E353D" w:themeColor="text1"/>
          <w:sz w:val="28"/>
          <w:szCs w:val="28"/>
          <w:lang w:val="uk-UA"/>
        </w:rPr>
        <w:t>DOI</w:t>
      </w:r>
      <w:r>
        <w:rPr>
          <w:color w:val="2E353D" w:themeColor="text1"/>
          <w:sz w:val="28"/>
          <w:szCs w:val="28"/>
          <w:lang w:val="uk-UA"/>
        </w:rPr>
        <w:t xml:space="preserve"> </w:t>
      </w:r>
      <w:r w:rsidRPr="00171DBB">
        <w:rPr>
          <w:color w:val="2E353D" w:themeColor="text1"/>
          <w:sz w:val="28"/>
          <w:szCs w:val="28"/>
          <w:lang w:val="uk-UA"/>
        </w:rPr>
        <w:t>:</w:t>
      </w:r>
      <w:r>
        <w:rPr>
          <w:color w:val="2E353D" w:themeColor="text1"/>
          <w:sz w:val="28"/>
          <w:szCs w:val="28"/>
          <w:lang w:val="uk-UA"/>
        </w:rPr>
        <w:t xml:space="preserve"> </w:t>
      </w:r>
      <w:hyperlink r:id="rId46" w:history="1">
        <w:r w:rsidR="00C81A10" w:rsidRPr="00171DBB">
          <w:rPr>
            <w:rStyle w:val="a7"/>
            <w:color w:val="2E353D" w:themeColor="text1"/>
            <w:sz w:val="28"/>
            <w:szCs w:val="28"/>
            <w:lang w:val="uk-UA"/>
          </w:rPr>
          <w:t>https://doi.org/10.18316/rcd.v16i43</w:t>
        </w:r>
      </w:hyperlink>
    </w:p>
    <w:p w:rsidR="00C81A10" w:rsidRDefault="00856533" w:rsidP="00E277C7">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uk-UA"/>
        </w:rPr>
        <w:t>8</w:t>
      </w:r>
      <w:r w:rsidR="00C81A10" w:rsidRPr="00171DBB">
        <w:rPr>
          <w:color w:val="2E353D" w:themeColor="text1"/>
          <w:sz w:val="28"/>
          <w:szCs w:val="28"/>
          <w:lang w:val="uk-UA"/>
        </w:rPr>
        <w:t>. Volotovska</w:t>
      </w:r>
      <w:r w:rsidR="0065351B" w:rsidRPr="00171DBB">
        <w:rPr>
          <w:color w:val="2E353D" w:themeColor="text1"/>
          <w:sz w:val="28"/>
          <w:szCs w:val="28"/>
          <w:lang w:val="uk-UA"/>
        </w:rPr>
        <w:t>,</w:t>
      </w:r>
      <w:r w:rsidR="00C81A10" w:rsidRPr="00171DBB">
        <w:rPr>
          <w:color w:val="2E353D" w:themeColor="text1"/>
          <w:sz w:val="28"/>
          <w:szCs w:val="28"/>
          <w:lang w:val="uk-UA"/>
        </w:rPr>
        <w:t> T, Sholokh</w:t>
      </w:r>
      <w:r w:rsidR="0065351B" w:rsidRPr="00171DBB">
        <w:rPr>
          <w:color w:val="2E353D" w:themeColor="text1"/>
          <w:sz w:val="28"/>
          <w:szCs w:val="28"/>
          <w:lang w:val="uk-UA"/>
        </w:rPr>
        <w:t>,</w:t>
      </w:r>
      <w:r w:rsidR="00C81A10" w:rsidRPr="00171DBB">
        <w:rPr>
          <w:color w:val="2E353D" w:themeColor="text1"/>
          <w:sz w:val="28"/>
          <w:szCs w:val="28"/>
          <w:lang w:val="uk-UA"/>
        </w:rPr>
        <w:t> O, Tymoshko</w:t>
      </w:r>
      <w:r w:rsidR="0065351B" w:rsidRPr="00171DBB">
        <w:rPr>
          <w:color w:val="2E353D" w:themeColor="text1"/>
          <w:sz w:val="28"/>
          <w:szCs w:val="28"/>
          <w:lang w:val="uk-UA"/>
        </w:rPr>
        <w:t>,</w:t>
      </w:r>
      <w:r w:rsidR="00C81A10" w:rsidRPr="00171DBB">
        <w:rPr>
          <w:color w:val="2E353D" w:themeColor="text1"/>
          <w:sz w:val="28"/>
          <w:szCs w:val="28"/>
          <w:lang w:val="uk-UA"/>
        </w:rPr>
        <w:t xml:space="preserve"> H. Managing the development of emotional intelligence of the future head of a general secondary education institution on the basis of self-management in the conditions of professional training. </w:t>
      </w:r>
      <w:r w:rsidR="00416F2B" w:rsidRPr="00416F2B">
        <w:rPr>
          <w:i/>
          <w:color w:val="2E353D" w:themeColor="text1"/>
          <w:sz w:val="28"/>
          <w:szCs w:val="28"/>
          <w:lang w:val="uk-UA"/>
        </w:rPr>
        <w:t xml:space="preserve">Scientific </w:t>
      </w:r>
      <w:r w:rsidR="00416F2B" w:rsidRPr="00416F2B">
        <w:rPr>
          <w:i/>
          <w:color w:val="2E353D" w:themeColor="text1"/>
          <w:sz w:val="28"/>
          <w:szCs w:val="28"/>
          <w:lang w:val="uk-UA"/>
        </w:rPr>
        <w:lastRenderedPageBreak/>
        <w:t>Herald of Uzhhorod University. Series "Physics"</w:t>
      </w:r>
      <w:r w:rsidR="00416F2B">
        <w:rPr>
          <w:i/>
          <w:color w:val="2E353D" w:themeColor="text1"/>
          <w:sz w:val="28"/>
          <w:szCs w:val="28"/>
          <w:lang w:val="uk-UA"/>
        </w:rPr>
        <w:t xml:space="preserve">. </w:t>
      </w:r>
      <w:r w:rsidR="00C81A10" w:rsidRPr="00171DBB">
        <w:rPr>
          <w:color w:val="2E353D" w:themeColor="text1"/>
          <w:sz w:val="28"/>
          <w:szCs w:val="28"/>
          <w:lang w:val="uk-UA"/>
        </w:rPr>
        <w:t>2024</w:t>
      </w:r>
      <w:r w:rsidR="00886104">
        <w:rPr>
          <w:color w:val="2E353D" w:themeColor="text1"/>
          <w:sz w:val="28"/>
          <w:szCs w:val="28"/>
          <w:lang w:val="uk-UA"/>
        </w:rPr>
        <w:t xml:space="preserve">. </w:t>
      </w:r>
      <w:r w:rsidR="00886104" w:rsidRPr="00171DBB">
        <w:rPr>
          <w:color w:val="2E353D" w:themeColor="text1"/>
          <w:sz w:val="28"/>
          <w:szCs w:val="28"/>
          <w:lang w:val="uk-UA"/>
        </w:rPr>
        <w:t>Vol</w:t>
      </w:r>
      <w:r w:rsidR="00886104">
        <w:rPr>
          <w:color w:val="2E353D" w:themeColor="text1"/>
          <w:sz w:val="28"/>
          <w:szCs w:val="28"/>
          <w:lang w:val="uk-UA"/>
        </w:rPr>
        <w:t>. </w:t>
      </w:r>
      <w:r w:rsidR="00C81A10" w:rsidRPr="00171DBB">
        <w:rPr>
          <w:color w:val="2E353D" w:themeColor="text1"/>
          <w:sz w:val="28"/>
          <w:szCs w:val="28"/>
          <w:lang w:val="uk-UA"/>
        </w:rPr>
        <w:t>56</w:t>
      </w:r>
      <w:r w:rsidR="00416F2B">
        <w:rPr>
          <w:color w:val="2E353D" w:themeColor="text1"/>
          <w:sz w:val="28"/>
          <w:szCs w:val="28"/>
          <w:lang w:val="uk-UA"/>
        </w:rPr>
        <w:t>. Рр. </w:t>
      </w:r>
      <w:r w:rsidR="00C81A10" w:rsidRPr="00171DBB">
        <w:rPr>
          <w:color w:val="2E353D" w:themeColor="text1"/>
          <w:sz w:val="28"/>
          <w:szCs w:val="28"/>
          <w:lang w:val="uk-UA"/>
        </w:rPr>
        <w:t>2600</w:t>
      </w:r>
      <w:r w:rsidR="00416F2B">
        <w:rPr>
          <w:color w:val="2E353D" w:themeColor="text1"/>
          <w:sz w:val="28"/>
          <w:szCs w:val="28"/>
          <w:lang w:val="uk-UA"/>
        </w:rPr>
        <w:t>–</w:t>
      </w:r>
      <w:r w:rsidR="00C81A10" w:rsidRPr="00171DBB">
        <w:rPr>
          <w:color w:val="2E353D" w:themeColor="text1"/>
          <w:sz w:val="28"/>
          <w:szCs w:val="28"/>
          <w:lang w:val="uk-UA"/>
        </w:rPr>
        <w:t xml:space="preserve">2612. DOI: </w:t>
      </w:r>
      <w:hyperlink r:id="rId47" w:history="1">
        <w:r w:rsidR="00416F2B" w:rsidRPr="00AE673F">
          <w:rPr>
            <w:rStyle w:val="a7"/>
            <w:sz w:val="28"/>
            <w:szCs w:val="28"/>
            <w:shd w:val="clear" w:color="auto" w:fill="FFFFFF"/>
            <w:lang w:val="en-US"/>
          </w:rPr>
          <w:t>https</w:t>
        </w:r>
        <w:r w:rsidR="00416F2B" w:rsidRPr="00AE673F">
          <w:rPr>
            <w:rStyle w:val="a7"/>
            <w:sz w:val="28"/>
            <w:szCs w:val="28"/>
            <w:shd w:val="clear" w:color="auto" w:fill="FFFFFF"/>
            <w:lang w:val="uk-UA"/>
          </w:rPr>
          <w:t>://</w:t>
        </w:r>
        <w:r w:rsidR="00416F2B" w:rsidRPr="00AE673F">
          <w:rPr>
            <w:rStyle w:val="a7"/>
            <w:sz w:val="28"/>
            <w:szCs w:val="28"/>
            <w:shd w:val="clear" w:color="auto" w:fill="FFFFFF"/>
            <w:lang w:val="en-US"/>
          </w:rPr>
          <w:t>doi</w:t>
        </w:r>
        <w:r w:rsidR="00416F2B" w:rsidRPr="00AE673F">
          <w:rPr>
            <w:rStyle w:val="a7"/>
            <w:sz w:val="28"/>
            <w:szCs w:val="28"/>
            <w:shd w:val="clear" w:color="auto" w:fill="FFFFFF"/>
            <w:lang w:val="uk-UA"/>
          </w:rPr>
          <w:t>.</w:t>
        </w:r>
        <w:r w:rsidR="00416F2B" w:rsidRPr="00AE673F">
          <w:rPr>
            <w:rStyle w:val="a7"/>
            <w:sz w:val="28"/>
            <w:szCs w:val="28"/>
            <w:shd w:val="clear" w:color="auto" w:fill="FFFFFF"/>
            <w:lang w:val="en-US"/>
          </w:rPr>
          <w:t>org</w:t>
        </w:r>
        <w:r w:rsidR="00416F2B" w:rsidRPr="00AE673F">
          <w:rPr>
            <w:rStyle w:val="a7"/>
            <w:sz w:val="28"/>
            <w:szCs w:val="28"/>
            <w:shd w:val="clear" w:color="auto" w:fill="FFFFFF"/>
            <w:lang w:val="uk-UA"/>
          </w:rPr>
          <w:t>/</w:t>
        </w:r>
        <w:r w:rsidR="00416F2B" w:rsidRPr="00AE673F">
          <w:rPr>
            <w:rStyle w:val="a7"/>
            <w:sz w:val="28"/>
            <w:szCs w:val="28"/>
            <w:lang w:val="uk-UA"/>
          </w:rPr>
          <w:t>10.54919/physics/56.2024.260ek0</w:t>
        </w:r>
      </w:hyperlink>
    </w:p>
    <w:p w:rsidR="004E326C" w:rsidRDefault="004E326C" w:rsidP="00E277C7">
      <w:pPr>
        <w:pStyle w:val="a6"/>
        <w:spacing w:before="0" w:beforeAutospacing="0" w:after="0" w:afterAutospacing="0" w:line="276" w:lineRule="auto"/>
        <w:ind w:firstLine="709"/>
        <w:jc w:val="both"/>
        <w:rPr>
          <w:color w:val="2E353D" w:themeColor="text1"/>
          <w:sz w:val="28"/>
          <w:szCs w:val="28"/>
          <w:lang w:val="uk-UA"/>
        </w:rPr>
      </w:pPr>
      <w:r w:rsidRPr="001F2454">
        <w:rPr>
          <w:i/>
          <w:color w:val="2E353D" w:themeColor="text1"/>
          <w:sz w:val="28"/>
          <w:lang w:val="uk-UA"/>
        </w:rPr>
        <w:t>Статті у виданнях, що входять до наукометричних баз даних</w:t>
      </w:r>
      <w:r>
        <w:rPr>
          <w:i/>
          <w:color w:val="2E353D" w:themeColor="text1"/>
          <w:sz w:val="28"/>
          <w:lang w:val="uk-UA"/>
        </w:rPr>
        <w:t xml:space="preserve"> </w:t>
      </w:r>
      <w:r w:rsidRPr="00171DBB">
        <w:rPr>
          <w:i/>
          <w:iCs/>
          <w:color w:val="2E353D" w:themeColor="text1"/>
          <w:sz w:val="28"/>
          <w:szCs w:val="28"/>
          <w:lang w:val="uk-UA"/>
        </w:rPr>
        <w:t>Scopus</w:t>
      </w:r>
    </w:p>
    <w:p w:rsidR="004E326C" w:rsidRPr="00171DBB" w:rsidRDefault="004E326C" w:rsidP="004E326C">
      <w:pPr>
        <w:pStyle w:val="Default"/>
        <w:spacing w:line="276" w:lineRule="auto"/>
        <w:ind w:firstLine="709"/>
        <w:jc w:val="both"/>
        <w:rPr>
          <w:rFonts w:ascii="Times New Roman" w:hAnsi="Times New Roman" w:cs="Times New Roman"/>
          <w:b/>
          <w:bCs/>
          <w:i/>
          <w:iCs/>
          <w:color w:val="2E353D" w:themeColor="text1"/>
          <w:sz w:val="28"/>
          <w:szCs w:val="28"/>
          <w:lang w:val="uk-UA"/>
        </w:rPr>
      </w:pPr>
      <w:r w:rsidRPr="00171DBB">
        <w:rPr>
          <w:rFonts w:ascii="Times New Roman" w:eastAsia="Times New Roman" w:hAnsi="Times New Roman" w:cs="Times New Roman"/>
          <w:color w:val="2E353D" w:themeColor="text1"/>
          <w:sz w:val="28"/>
          <w:szCs w:val="28"/>
          <w:lang w:val="uk-UA" w:eastAsia="ru-RU"/>
        </w:rPr>
        <w:t>1</w:t>
      </w:r>
      <w:r w:rsidRPr="00171DBB">
        <w:rPr>
          <w:rFonts w:ascii="Times New Roman" w:hAnsi="Times New Roman" w:cs="Times New Roman"/>
          <w:b/>
          <w:bCs/>
          <w:i/>
          <w:iCs/>
          <w:color w:val="2E353D" w:themeColor="text1"/>
          <w:sz w:val="28"/>
          <w:szCs w:val="28"/>
          <w:lang w:val="uk-UA"/>
        </w:rPr>
        <w:t>. </w:t>
      </w:r>
      <w:r w:rsidRPr="00171DBB">
        <w:rPr>
          <w:rFonts w:ascii="Times New Roman" w:eastAsia="Times New Roman" w:hAnsi="Times New Roman" w:cs="Times New Roman"/>
          <w:color w:val="2E353D" w:themeColor="text1"/>
          <w:sz w:val="28"/>
          <w:szCs w:val="28"/>
          <w:lang w:val="uk-UA" w:eastAsia="ru-RU"/>
        </w:rPr>
        <w:t>Kravchenko, H., Ryabova, Z, Kossova-Silina, H., Zamojskyj, S., Holovko, D</w:t>
      </w:r>
      <w:r w:rsidRPr="00171DBB">
        <w:rPr>
          <w:rFonts w:ascii="Times New Roman" w:hAnsi="Times New Roman" w:cs="Times New Roman"/>
          <w:color w:val="2E353D" w:themeColor="text1"/>
          <w:sz w:val="28"/>
          <w:szCs w:val="28"/>
          <w:lang w:val="uk-UA"/>
        </w:rPr>
        <w:t xml:space="preserve"> </w:t>
      </w:r>
      <w:r w:rsidRPr="00171DBB">
        <w:rPr>
          <w:rFonts w:ascii="Times New Roman" w:eastAsia="Times New Roman" w:hAnsi="Times New Roman" w:cs="Times New Roman"/>
          <w:color w:val="2E353D" w:themeColor="text1"/>
          <w:sz w:val="28"/>
          <w:szCs w:val="28"/>
          <w:lang w:val="uk-UA" w:eastAsia="ru-RU"/>
        </w:rPr>
        <w:t>Integration of information technologies into innovative teaching methods: Improving the quality of professional education in the digital age</w:t>
      </w:r>
      <w:r w:rsidR="00416F2B">
        <w:rPr>
          <w:rFonts w:ascii="Times New Roman" w:eastAsia="Times New Roman" w:hAnsi="Times New Roman" w:cs="Times New Roman"/>
          <w:color w:val="2E353D" w:themeColor="text1"/>
          <w:sz w:val="28"/>
          <w:szCs w:val="28"/>
          <w:lang w:val="uk-UA" w:eastAsia="ru-RU"/>
        </w:rPr>
        <w:t>.</w:t>
      </w:r>
      <w:r w:rsidRPr="00171DBB">
        <w:rPr>
          <w:rFonts w:ascii="Times New Roman" w:eastAsia="Times New Roman" w:hAnsi="Times New Roman" w:cs="Times New Roman"/>
          <w:color w:val="2E353D" w:themeColor="text1"/>
          <w:sz w:val="28"/>
          <w:szCs w:val="28"/>
          <w:lang w:val="uk-UA" w:eastAsia="ru-RU"/>
        </w:rPr>
        <w:t xml:space="preserve"> </w:t>
      </w:r>
      <w:r w:rsidRPr="00416F2B">
        <w:rPr>
          <w:rFonts w:ascii="Times New Roman" w:eastAsia="Times New Roman" w:hAnsi="Times New Roman" w:cs="Times New Roman"/>
          <w:i/>
          <w:color w:val="2E353D" w:themeColor="text1"/>
          <w:sz w:val="28"/>
          <w:szCs w:val="28"/>
          <w:lang w:val="uk-UA" w:eastAsia="ru-RU"/>
        </w:rPr>
        <w:t>Data &amp; Metadata</w:t>
      </w:r>
      <w:r>
        <w:rPr>
          <w:rFonts w:ascii="Times New Roman" w:eastAsia="Times New Roman" w:hAnsi="Times New Roman" w:cs="Times New Roman"/>
          <w:color w:val="2E353D" w:themeColor="text1"/>
          <w:sz w:val="28"/>
          <w:szCs w:val="28"/>
          <w:lang w:val="uk-UA" w:eastAsia="ru-RU"/>
        </w:rPr>
        <w:t>.</w:t>
      </w:r>
      <w:r w:rsidRPr="00171DBB">
        <w:rPr>
          <w:rFonts w:ascii="Times New Roman" w:eastAsia="Times New Roman" w:hAnsi="Times New Roman" w:cs="Times New Roman"/>
          <w:color w:val="2E353D" w:themeColor="text1"/>
          <w:sz w:val="28"/>
          <w:szCs w:val="28"/>
          <w:lang w:val="uk-UA" w:eastAsia="ru-RU"/>
        </w:rPr>
        <w:t xml:space="preserve"> </w:t>
      </w:r>
      <w:r w:rsidR="009747DC" w:rsidRPr="00171DBB">
        <w:rPr>
          <w:rFonts w:ascii="Times New Roman" w:eastAsia="Times New Roman" w:hAnsi="Times New Roman" w:cs="Times New Roman"/>
          <w:color w:val="2E353D" w:themeColor="text1"/>
          <w:sz w:val="28"/>
          <w:szCs w:val="28"/>
          <w:lang w:val="uk-UA" w:eastAsia="ru-RU"/>
        </w:rPr>
        <w:t>2024</w:t>
      </w:r>
      <w:r w:rsidR="009747DC">
        <w:rPr>
          <w:rFonts w:ascii="Times New Roman" w:eastAsia="Times New Roman" w:hAnsi="Times New Roman" w:cs="Times New Roman"/>
          <w:color w:val="2E353D" w:themeColor="text1"/>
          <w:sz w:val="28"/>
          <w:szCs w:val="28"/>
          <w:lang w:val="uk-UA" w:eastAsia="ru-RU"/>
        </w:rPr>
        <w:t xml:space="preserve">. </w:t>
      </w:r>
      <w:r w:rsidRPr="00171DBB">
        <w:rPr>
          <w:rFonts w:ascii="Times New Roman" w:eastAsia="Times New Roman" w:hAnsi="Times New Roman" w:cs="Times New Roman"/>
          <w:color w:val="2E353D" w:themeColor="text1"/>
          <w:sz w:val="28"/>
          <w:szCs w:val="28"/>
          <w:lang w:val="uk-UA" w:eastAsia="ru-RU"/>
        </w:rPr>
        <w:t>Vol.</w:t>
      </w:r>
      <w:r>
        <w:rPr>
          <w:rFonts w:ascii="Times New Roman" w:eastAsia="Times New Roman" w:hAnsi="Times New Roman" w:cs="Times New Roman"/>
          <w:color w:val="2E353D" w:themeColor="text1"/>
          <w:sz w:val="28"/>
          <w:szCs w:val="28"/>
          <w:lang w:val="uk-UA" w:eastAsia="ru-RU"/>
        </w:rPr>
        <w:t> </w:t>
      </w:r>
      <w:r w:rsidRPr="00171DBB">
        <w:rPr>
          <w:rFonts w:ascii="Times New Roman" w:eastAsia="Times New Roman" w:hAnsi="Times New Roman" w:cs="Times New Roman"/>
          <w:color w:val="2E353D" w:themeColor="text1"/>
          <w:sz w:val="28"/>
          <w:szCs w:val="28"/>
          <w:lang w:val="uk-UA" w:eastAsia="ru-RU"/>
        </w:rPr>
        <w:t>3</w:t>
      </w:r>
      <w:r>
        <w:rPr>
          <w:rFonts w:ascii="Times New Roman" w:eastAsia="Times New Roman" w:hAnsi="Times New Roman" w:cs="Times New Roman"/>
          <w:color w:val="2E353D" w:themeColor="text1"/>
          <w:sz w:val="28"/>
          <w:szCs w:val="28"/>
          <w:lang w:val="uk-UA" w:eastAsia="ru-RU"/>
        </w:rPr>
        <w:t>.</w:t>
      </w:r>
      <w:r w:rsidRPr="00171DBB">
        <w:rPr>
          <w:rFonts w:ascii="Times New Roman" w:eastAsia="Times New Roman" w:hAnsi="Times New Roman" w:cs="Times New Roman"/>
          <w:color w:val="2E353D" w:themeColor="text1"/>
          <w:sz w:val="28"/>
          <w:szCs w:val="28"/>
          <w:lang w:val="uk-UA" w:eastAsia="ru-RU"/>
        </w:rPr>
        <w:t xml:space="preserve"> DOI</w:t>
      </w:r>
      <w:r w:rsidR="00416F2B">
        <w:rPr>
          <w:rFonts w:ascii="Times New Roman" w:eastAsia="Times New Roman" w:hAnsi="Times New Roman" w:cs="Times New Roman"/>
          <w:color w:val="2E353D" w:themeColor="text1"/>
          <w:sz w:val="28"/>
          <w:szCs w:val="28"/>
          <w:lang w:val="uk-UA" w:eastAsia="ru-RU"/>
        </w:rPr>
        <w:t xml:space="preserve"> </w:t>
      </w:r>
      <w:r w:rsidRPr="00171DBB">
        <w:rPr>
          <w:rFonts w:ascii="Times New Roman" w:eastAsia="Times New Roman" w:hAnsi="Times New Roman" w:cs="Times New Roman"/>
          <w:color w:val="2E353D" w:themeColor="text1"/>
          <w:sz w:val="28"/>
          <w:szCs w:val="28"/>
          <w:lang w:val="uk-UA" w:eastAsia="ru-RU"/>
        </w:rPr>
        <w:t>: </w:t>
      </w:r>
      <w:hyperlink r:id="rId48" w:tgtFrame="_blank" w:history="1">
        <w:r w:rsidRPr="00171DBB">
          <w:rPr>
            <w:rFonts w:ascii="Times New Roman" w:eastAsia="Times New Roman" w:hAnsi="Times New Roman" w:cs="Times New Roman"/>
            <w:color w:val="2E353D" w:themeColor="text1"/>
            <w:sz w:val="28"/>
            <w:szCs w:val="28"/>
            <w:lang w:val="uk-UA" w:eastAsia="ru-RU"/>
          </w:rPr>
          <w:t>https://doi.org/10.56294/dm2024431</w:t>
        </w:r>
      </w:hyperlink>
      <w:r w:rsidRPr="00171DBB">
        <w:rPr>
          <w:rFonts w:ascii="Times New Roman" w:eastAsia="Times New Roman" w:hAnsi="Times New Roman" w:cs="Times New Roman"/>
          <w:color w:val="2E353D" w:themeColor="text1"/>
          <w:sz w:val="28"/>
          <w:szCs w:val="28"/>
          <w:lang w:val="uk-UA" w:eastAsia="ru-RU"/>
        </w:rPr>
        <w:t xml:space="preserve"> </w:t>
      </w:r>
    </w:p>
    <w:p w:rsidR="004E326C" w:rsidRDefault="004E326C" w:rsidP="004E326C">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uk-UA"/>
        </w:rPr>
        <w:t>2</w:t>
      </w:r>
      <w:r w:rsidRPr="00171DBB">
        <w:rPr>
          <w:color w:val="2E353D" w:themeColor="text1"/>
          <w:sz w:val="28"/>
          <w:szCs w:val="28"/>
          <w:lang w:val="uk-UA"/>
        </w:rPr>
        <w:t xml:space="preserve">. Prykhodkina, N., Tsynova, M., Kravets, H., Нrechanovska, O., Nichyshyn, V. The role of interactive technologies in improving the quality of learning and development of scientific competences in modern education. </w:t>
      </w:r>
      <w:r w:rsidRPr="00171DBB">
        <w:rPr>
          <w:i/>
          <w:color w:val="2E353D" w:themeColor="text1"/>
          <w:sz w:val="28"/>
          <w:szCs w:val="28"/>
          <w:lang w:val="uk-UA"/>
        </w:rPr>
        <w:t>Journal of Curriculum and Teaching,</w:t>
      </w:r>
      <w:r w:rsidRPr="00171DBB">
        <w:rPr>
          <w:color w:val="2E353D" w:themeColor="text1"/>
          <w:sz w:val="28"/>
          <w:szCs w:val="28"/>
          <w:lang w:val="uk-UA"/>
        </w:rPr>
        <w:t xml:space="preserve"> 2024. 13(5) </w:t>
      </w:r>
      <w:r w:rsidRPr="00171DBB">
        <w:rPr>
          <w:color w:val="2E353D" w:themeColor="text1"/>
          <w:sz w:val="28"/>
          <w:szCs w:val="28"/>
          <w:lang w:val="en-US"/>
        </w:rPr>
        <w:t>URL</w:t>
      </w:r>
      <w:r w:rsidRPr="00171DBB">
        <w:rPr>
          <w:color w:val="2E353D" w:themeColor="text1"/>
          <w:lang w:val="uk-UA"/>
        </w:rPr>
        <w:t> :</w:t>
      </w:r>
      <w:hyperlink r:id="rId49" w:history="1">
        <w:r w:rsidRPr="00171DBB">
          <w:rPr>
            <w:color w:val="2E353D" w:themeColor="text1"/>
            <w:sz w:val="28"/>
            <w:szCs w:val="28"/>
            <w:lang w:val="uk-UA"/>
          </w:rPr>
          <w:t>https://www.sciedupress.com/journal/index.php/jct</w:t>
        </w:r>
      </w:hyperlink>
      <w:r w:rsidRPr="00171DBB">
        <w:rPr>
          <w:color w:val="2E353D" w:themeColor="text1"/>
          <w:sz w:val="28"/>
          <w:szCs w:val="28"/>
          <w:lang w:val="uk-UA"/>
        </w:rPr>
        <w:t xml:space="preserve"> </w:t>
      </w:r>
    </w:p>
    <w:p w:rsidR="004E326C" w:rsidRPr="00171DBB" w:rsidRDefault="004E326C" w:rsidP="004E326C">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uk-UA"/>
        </w:rPr>
        <w:t>3</w:t>
      </w:r>
      <w:r w:rsidRPr="00171DBB">
        <w:rPr>
          <w:color w:val="2E353D" w:themeColor="text1"/>
          <w:sz w:val="28"/>
          <w:szCs w:val="28"/>
          <w:lang w:val="uk-UA"/>
        </w:rPr>
        <w:t xml:space="preserve">. Govorukha, N., Prykhodkina, N., Chmykhun, S. Forming Core Values in Youth with the Usage of Media Materials. In: Nechyporuk, M., Pavlikov, V., Krytskyi, D. (eds) Integrated Computer Technologies in Mechanical Engineering - 2023. ICTM 2023. </w:t>
      </w:r>
      <w:r w:rsidRPr="00CF36F8">
        <w:rPr>
          <w:i/>
          <w:color w:val="2E353D" w:themeColor="text1"/>
          <w:sz w:val="28"/>
          <w:szCs w:val="28"/>
          <w:lang w:val="uk-UA"/>
        </w:rPr>
        <w:t>Lecture Notes in Networks and Systems</w:t>
      </w:r>
      <w:r>
        <w:rPr>
          <w:color w:val="2E353D" w:themeColor="text1"/>
          <w:sz w:val="28"/>
          <w:szCs w:val="28"/>
          <w:lang w:val="uk-UA"/>
        </w:rPr>
        <w:t>.</w:t>
      </w:r>
      <w:r w:rsidRPr="00171DBB">
        <w:rPr>
          <w:color w:val="2E353D" w:themeColor="text1"/>
          <w:sz w:val="28"/>
          <w:szCs w:val="28"/>
          <w:lang w:val="uk-UA"/>
        </w:rPr>
        <w:t xml:space="preserve"> 2024. Vol</w:t>
      </w:r>
      <w:r>
        <w:rPr>
          <w:color w:val="2E353D" w:themeColor="text1"/>
          <w:sz w:val="28"/>
          <w:szCs w:val="28"/>
          <w:lang w:val="uk-UA"/>
        </w:rPr>
        <w:t>. </w:t>
      </w:r>
      <w:r w:rsidRPr="00171DBB">
        <w:rPr>
          <w:color w:val="2E353D" w:themeColor="text1"/>
          <w:sz w:val="28"/>
          <w:szCs w:val="28"/>
          <w:lang w:val="uk-UA"/>
        </w:rPr>
        <w:t xml:space="preserve">996. Springer, Cham. </w:t>
      </w:r>
      <w:hyperlink r:id="rId50" w:history="1">
        <w:r w:rsidRPr="00171DBB">
          <w:rPr>
            <w:color w:val="2E353D" w:themeColor="text1"/>
            <w:sz w:val="28"/>
            <w:szCs w:val="28"/>
            <w:lang w:val="uk-UA"/>
          </w:rPr>
          <w:t>https://doi.org/10.1007/978-3-031-60549-9_25</w:t>
        </w:r>
      </w:hyperlink>
    </w:p>
    <w:p w:rsidR="004E326C" w:rsidRPr="00171DBB" w:rsidRDefault="004E326C" w:rsidP="004E326C">
      <w:pPr>
        <w:pStyle w:val="a6"/>
        <w:spacing w:before="0" w:beforeAutospacing="0" w:after="0" w:afterAutospacing="0" w:line="276" w:lineRule="auto"/>
        <w:ind w:firstLine="709"/>
        <w:jc w:val="both"/>
        <w:rPr>
          <w:i/>
          <w:iCs/>
          <w:color w:val="2E353D" w:themeColor="text1"/>
          <w:sz w:val="28"/>
          <w:szCs w:val="28"/>
          <w:lang w:val="uk-UA"/>
        </w:rPr>
      </w:pPr>
      <w:r>
        <w:rPr>
          <w:color w:val="2E353D" w:themeColor="text1"/>
          <w:sz w:val="28"/>
          <w:szCs w:val="28"/>
          <w:lang w:val="uk-UA"/>
        </w:rPr>
        <w:t>4</w:t>
      </w:r>
      <w:r w:rsidRPr="00171DBB">
        <w:rPr>
          <w:color w:val="2E353D" w:themeColor="text1"/>
          <w:sz w:val="28"/>
          <w:szCs w:val="28"/>
          <w:lang w:val="uk-UA"/>
        </w:rPr>
        <w:t xml:space="preserve">. Drach, I., Petroye, O., Borodiyenko, O., Reheilo, I., Prykhodkina, N. The Assessment (Self-assessment) Methodology of the University’s Readiness to Use AI. In: Faure, E., et al. Information Technology for Education, Science, and Technics. ITEST 2024. </w:t>
      </w:r>
      <w:r w:rsidRPr="00CF36F8">
        <w:rPr>
          <w:i/>
          <w:color w:val="2E353D" w:themeColor="text1"/>
          <w:sz w:val="28"/>
          <w:szCs w:val="28"/>
          <w:lang w:val="uk-UA"/>
        </w:rPr>
        <w:t>Lecture Notes on Data Engineering and Communications Technologies</w:t>
      </w:r>
      <w:r>
        <w:rPr>
          <w:color w:val="2E353D" w:themeColor="text1"/>
          <w:sz w:val="28"/>
          <w:szCs w:val="28"/>
          <w:lang w:val="uk-UA"/>
        </w:rPr>
        <w:t>.</w:t>
      </w:r>
      <w:r w:rsidRPr="00171DBB">
        <w:rPr>
          <w:color w:val="2E353D" w:themeColor="text1"/>
          <w:sz w:val="28"/>
          <w:szCs w:val="28"/>
          <w:lang w:val="uk-UA"/>
        </w:rPr>
        <w:t xml:space="preserve"> </w:t>
      </w:r>
      <w:r>
        <w:rPr>
          <w:color w:val="2E353D" w:themeColor="text1"/>
          <w:sz w:val="28"/>
          <w:szCs w:val="28"/>
          <w:lang w:val="uk-UA"/>
        </w:rPr>
        <w:t xml:space="preserve">2024. </w:t>
      </w:r>
      <w:r w:rsidRPr="00171DBB">
        <w:rPr>
          <w:color w:val="2E353D" w:themeColor="text1"/>
          <w:sz w:val="28"/>
          <w:szCs w:val="28"/>
          <w:lang w:val="uk-UA"/>
        </w:rPr>
        <w:t>Vol</w:t>
      </w:r>
      <w:r>
        <w:rPr>
          <w:color w:val="2E353D" w:themeColor="text1"/>
          <w:sz w:val="28"/>
          <w:szCs w:val="28"/>
          <w:lang w:val="uk-UA"/>
        </w:rPr>
        <w:t>. </w:t>
      </w:r>
      <w:r w:rsidRPr="00171DBB">
        <w:rPr>
          <w:color w:val="2E353D" w:themeColor="text1"/>
          <w:sz w:val="28"/>
          <w:szCs w:val="28"/>
          <w:lang w:val="uk-UA"/>
        </w:rPr>
        <w:t xml:space="preserve">222. Springer, Cham. </w:t>
      </w:r>
      <w:r w:rsidRPr="00171DBB">
        <w:rPr>
          <w:color w:val="2E353D" w:themeColor="text1"/>
          <w:sz w:val="28"/>
          <w:szCs w:val="28"/>
          <w:lang w:val="en-US"/>
        </w:rPr>
        <w:t>URL</w:t>
      </w:r>
      <w:r>
        <w:rPr>
          <w:color w:val="2E353D" w:themeColor="text1"/>
          <w:sz w:val="28"/>
          <w:szCs w:val="28"/>
          <w:lang w:val="uk-UA"/>
        </w:rPr>
        <w:t xml:space="preserve"> :</w:t>
      </w:r>
      <w:r w:rsidRPr="001F2454">
        <w:rPr>
          <w:color w:val="2E353D" w:themeColor="text1"/>
          <w:lang w:val="uk-UA"/>
        </w:rPr>
        <w:t xml:space="preserve"> </w:t>
      </w:r>
      <w:hyperlink r:id="rId51" w:history="1">
        <w:r w:rsidRPr="00171DBB">
          <w:rPr>
            <w:color w:val="2E353D" w:themeColor="text1"/>
            <w:sz w:val="28"/>
            <w:szCs w:val="28"/>
            <w:lang w:val="uk-UA"/>
          </w:rPr>
          <w:t>https://doi.org/10.1007/978-3-031-71804-5_32</w:t>
        </w:r>
      </w:hyperlink>
      <w:r w:rsidRPr="00171DBB">
        <w:rPr>
          <w:color w:val="2E353D" w:themeColor="text1"/>
          <w:sz w:val="28"/>
          <w:szCs w:val="28"/>
          <w:lang w:val="uk-UA"/>
        </w:rPr>
        <w:t xml:space="preserve"> (Scopus)</w:t>
      </w:r>
    </w:p>
    <w:p w:rsidR="00C81A10" w:rsidRPr="00171DBB" w:rsidRDefault="00C81A10" w:rsidP="00E277C7">
      <w:pPr>
        <w:spacing w:line="276" w:lineRule="auto"/>
        <w:ind w:firstLine="709"/>
        <w:jc w:val="center"/>
        <w:rPr>
          <w:i/>
          <w:color w:val="2E353D" w:themeColor="text1"/>
          <w:sz w:val="28"/>
          <w:szCs w:val="28"/>
        </w:rPr>
      </w:pPr>
      <w:r w:rsidRPr="00171DBB">
        <w:rPr>
          <w:i/>
          <w:color w:val="2E353D" w:themeColor="text1"/>
          <w:sz w:val="28"/>
          <w:szCs w:val="28"/>
        </w:rPr>
        <w:t>Статті</w:t>
      </w:r>
      <w:r w:rsidRPr="00171DBB">
        <w:rPr>
          <w:i/>
          <w:color w:val="2E353D" w:themeColor="text1"/>
          <w:spacing w:val="-2"/>
          <w:sz w:val="28"/>
          <w:szCs w:val="28"/>
        </w:rPr>
        <w:t xml:space="preserve"> </w:t>
      </w:r>
      <w:r w:rsidRPr="00171DBB">
        <w:rPr>
          <w:i/>
          <w:color w:val="2E353D" w:themeColor="text1"/>
          <w:sz w:val="28"/>
          <w:szCs w:val="28"/>
        </w:rPr>
        <w:t>у</w:t>
      </w:r>
      <w:r w:rsidRPr="00171DBB">
        <w:rPr>
          <w:i/>
          <w:color w:val="2E353D" w:themeColor="text1"/>
          <w:spacing w:val="-3"/>
          <w:sz w:val="28"/>
          <w:szCs w:val="28"/>
        </w:rPr>
        <w:t xml:space="preserve"> </w:t>
      </w:r>
      <w:r w:rsidRPr="00171DBB">
        <w:rPr>
          <w:i/>
          <w:color w:val="2E353D" w:themeColor="text1"/>
          <w:sz w:val="28"/>
          <w:szCs w:val="28"/>
        </w:rPr>
        <w:t>наукових</w:t>
      </w:r>
      <w:r w:rsidRPr="00171DBB">
        <w:rPr>
          <w:i/>
          <w:color w:val="2E353D" w:themeColor="text1"/>
          <w:spacing w:val="-5"/>
          <w:sz w:val="28"/>
          <w:szCs w:val="28"/>
        </w:rPr>
        <w:t xml:space="preserve"> </w:t>
      </w:r>
      <w:r w:rsidRPr="00171DBB">
        <w:rPr>
          <w:i/>
          <w:color w:val="2E353D" w:themeColor="text1"/>
          <w:sz w:val="28"/>
          <w:szCs w:val="28"/>
        </w:rPr>
        <w:t>фахових</w:t>
      </w:r>
      <w:r w:rsidRPr="00171DBB">
        <w:rPr>
          <w:i/>
          <w:color w:val="2E353D" w:themeColor="text1"/>
          <w:spacing w:val="-2"/>
          <w:sz w:val="28"/>
          <w:szCs w:val="28"/>
        </w:rPr>
        <w:t xml:space="preserve"> </w:t>
      </w:r>
      <w:r w:rsidRPr="00171DBB">
        <w:rPr>
          <w:i/>
          <w:color w:val="2E353D" w:themeColor="text1"/>
          <w:sz w:val="28"/>
          <w:szCs w:val="28"/>
        </w:rPr>
        <w:t>виданнях</w:t>
      </w:r>
    </w:p>
    <w:p w:rsidR="00C81A10" w:rsidRPr="00171DBB" w:rsidRDefault="00C81A10" w:rsidP="00E277C7">
      <w:pPr>
        <w:pStyle w:val="Default"/>
        <w:spacing w:line="276" w:lineRule="auto"/>
        <w:ind w:firstLine="709"/>
        <w:jc w:val="both"/>
        <w:rPr>
          <w:rFonts w:ascii="Times New Roman" w:eastAsia="Times New Roman" w:hAnsi="Times New Roman" w:cs="Times New Roman"/>
          <w:color w:val="2E353D" w:themeColor="text1"/>
          <w:sz w:val="28"/>
          <w:szCs w:val="28"/>
          <w:lang w:val="uk-UA" w:eastAsia="ru-RU"/>
        </w:rPr>
      </w:pPr>
      <w:r w:rsidRPr="00171DBB">
        <w:rPr>
          <w:rFonts w:ascii="Times New Roman" w:eastAsia="Times New Roman" w:hAnsi="Times New Roman" w:cs="Times New Roman"/>
          <w:color w:val="2E353D" w:themeColor="text1"/>
          <w:sz w:val="28"/>
          <w:szCs w:val="28"/>
          <w:lang w:val="uk-UA" w:eastAsia="ru-RU"/>
        </w:rPr>
        <w:t>1.</w:t>
      </w:r>
      <w:r w:rsidR="0065351B" w:rsidRPr="00171DBB">
        <w:rPr>
          <w:rFonts w:ascii="Times New Roman" w:eastAsia="Times New Roman" w:hAnsi="Times New Roman" w:cs="Times New Roman"/>
          <w:color w:val="2E353D" w:themeColor="text1"/>
          <w:sz w:val="28"/>
          <w:szCs w:val="28"/>
          <w:lang w:val="uk-UA" w:eastAsia="ru-RU"/>
        </w:rPr>
        <w:t> </w:t>
      </w:r>
      <w:r w:rsidRPr="00171DBB">
        <w:rPr>
          <w:rFonts w:ascii="Times New Roman" w:eastAsia="Times New Roman" w:hAnsi="Times New Roman" w:cs="Times New Roman"/>
          <w:color w:val="2E353D" w:themeColor="text1"/>
          <w:sz w:val="28"/>
          <w:szCs w:val="28"/>
          <w:lang w:val="uk-UA" w:eastAsia="ru-RU"/>
        </w:rPr>
        <w:t>Kartashova, L.A., Prykhodkina, N.O., Makhynia, T.A., Tymoshko, H.M. and Sholokh,</w:t>
      </w:r>
      <w:r w:rsidR="0065351B" w:rsidRPr="00171DBB">
        <w:rPr>
          <w:rFonts w:ascii="Times New Roman" w:eastAsia="Times New Roman" w:hAnsi="Times New Roman" w:cs="Times New Roman"/>
          <w:color w:val="2E353D" w:themeColor="text1"/>
          <w:sz w:val="28"/>
          <w:szCs w:val="28"/>
          <w:lang w:val="uk-UA" w:eastAsia="ru-RU"/>
        </w:rPr>
        <w:t> </w:t>
      </w:r>
      <w:r w:rsidRPr="00171DBB">
        <w:rPr>
          <w:rFonts w:ascii="Times New Roman" w:eastAsia="Times New Roman" w:hAnsi="Times New Roman" w:cs="Times New Roman"/>
          <w:color w:val="2E353D" w:themeColor="text1"/>
          <w:sz w:val="28"/>
          <w:szCs w:val="28"/>
          <w:lang w:val="uk-UA" w:eastAsia="ru-RU"/>
        </w:rPr>
        <w:t>O.A. Comparing social media use in school management: experiences from Ukraine and the United States. CTE Workshop Proceedings [Online]</w:t>
      </w:r>
      <w:r w:rsidR="00686DE6">
        <w:rPr>
          <w:rFonts w:ascii="Times New Roman" w:eastAsia="Times New Roman" w:hAnsi="Times New Roman" w:cs="Times New Roman"/>
          <w:color w:val="2E353D" w:themeColor="text1"/>
          <w:sz w:val="28"/>
          <w:szCs w:val="28"/>
          <w:lang w:val="uk-UA" w:eastAsia="ru-RU"/>
        </w:rPr>
        <w:t>. 2024.</w:t>
      </w:r>
      <w:r w:rsidRPr="00171DBB">
        <w:rPr>
          <w:rFonts w:ascii="Times New Roman" w:eastAsia="Times New Roman" w:hAnsi="Times New Roman" w:cs="Times New Roman"/>
          <w:color w:val="2E353D" w:themeColor="text1"/>
          <w:sz w:val="28"/>
          <w:szCs w:val="28"/>
          <w:lang w:val="uk-UA" w:eastAsia="ru-RU"/>
        </w:rPr>
        <w:t xml:space="preserve"> </w:t>
      </w:r>
      <w:r w:rsidR="00686DE6" w:rsidRPr="00686DE6">
        <w:rPr>
          <w:rFonts w:ascii="Times New Roman" w:eastAsia="Times New Roman" w:hAnsi="Times New Roman" w:cs="Times New Roman"/>
          <w:color w:val="2E353D" w:themeColor="text1"/>
          <w:sz w:val="28"/>
          <w:szCs w:val="28"/>
          <w:lang w:val="uk-UA" w:eastAsia="ru-RU"/>
        </w:rPr>
        <w:t>Vol</w:t>
      </w:r>
      <w:r w:rsidR="00686DE6">
        <w:rPr>
          <w:rFonts w:ascii="Times New Roman" w:eastAsia="Times New Roman" w:hAnsi="Times New Roman" w:cs="Times New Roman"/>
          <w:color w:val="2E353D" w:themeColor="text1"/>
          <w:sz w:val="28"/>
          <w:szCs w:val="28"/>
          <w:lang w:val="uk-UA" w:eastAsia="ru-RU"/>
        </w:rPr>
        <w:t>. </w:t>
      </w:r>
      <w:r w:rsidRPr="00171DBB">
        <w:rPr>
          <w:rFonts w:ascii="Times New Roman" w:eastAsia="Times New Roman" w:hAnsi="Times New Roman" w:cs="Times New Roman"/>
          <w:color w:val="2E353D" w:themeColor="text1"/>
          <w:sz w:val="28"/>
          <w:szCs w:val="28"/>
          <w:lang w:val="uk-UA" w:eastAsia="ru-RU"/>
        </w:rPr>
        <w:t>11</w:t>
      </w:r>
      <w:r w:rsidR="00686DE6">
        <w:rPr>
          <w:rFonts w:ascii="Times New Roman" w:eastAsia="Times New Roman" w:hAnsi="Times New Roman" w:cs="Times New Roman"/>
          <w:color w:val="2E353D" w:themeColor="text1"/>
          <w:sz w:val="28"/>
          <w:szCs w:val="28"/>
          <w:lang w:val="uk-UA" w:eastAsia="ru-RU"/>
        </w:rPr>
        <w:t>.</w:t>
      </w:r>
      <w:r w:rsidRPr="00171DBB">
        <w:rPr>
          <w:rFonts w:ascii="Times New Roman" w:eastAsia="Times New Roman" w:hAnsi="Times New Roman" w:cs="Times New Roman"/>
          <w:color w:val="2E353D" w:themeColor="text1"/>
          <w:sz w:val="28"/>
          <w:szCs w:val="28"/>
          <w:lang w:val="uk-UA" w:eastAsia="ru-RU"/>
        </w:rPr>
        <w:t xml:space="preserve"> </w:t>
      </w:r>
      <w:r w:rsidR="00686DE6">
        <w:rPr>
          <w:rFonts w:ascii="Times New Roman" w:eastAsia="Times New Roman" w:hAnsi="Times New Roman" w:cs="Times New Roman"/>
          <w:color w:val="2E353D" w:themeColor="text1"/>
          <w:sz w:val="28"/>
          <w:szCs w:val="28"/>
          <w:lang w:val="uk-UA" w:eastAsia="ru-RU"/>
        </w:rPr>
        <w:t>Р</w:t>
      </w:r>
      <w:r w:rsidRPr="00171DBB">
        <w:rPr>
          <w:rFonts w:ascii="Times New Roman" w:eastAsia="Times New Roman" w:hAnsi="Times New Roman" w:cs="Times New Roman"/>
          <w:color w:val="2E353D" w:themeColor="text1"/>
          <w:sz w:val="28"/>
          <w:szCs w:val="28"/>
          <w:lang w:val="uk-UA" w:eastAsia="ru-RU"/>
        </w:rPr>
        <w:t>p.</w:t>
      </w:r>
      <w:r w:rsidR="00686DE6">
        <w:rPr>
          <w:rFonts w:ascii="Times New Roman" w:eastAsia="Times New Roman" w:hAnsi="Times New Roman" w:cs="Times New Roman"/>
          <w:color w:val="2E353D" w:themeColor="text1"/>
          <w:sz w:val="28"/>
          <w:szCs w:val="28"/>
          <w:lang w:val="uk-UA" w:eastAsia="ru-RU"/>
        </w:rPr>
        <w:t> </w:t>
      </w:r>
      <w:r w:rsidRPr="00171DBB">
        <w:rPr>
          <w:rFonts w:ascii="Times New Roman" w:eastAsia="Times New Roman" w:hAnsi="Times New Roman" w:cs="Times New Roman"/>
          <w:color w:val="2E353D" w:themeColor="text1"/>
          <w:sz w:val="28"/>
          <w:szCs w:val="28"/>
          <w:lang w:val="uk-UA" w:eastAsia="ru-RU"/>
        </w:rPr>
        <w:t xml:space="preserve">98–119. </w:t>
      </w:r>
      <w:r w:rsidR="00686DE6" w:rsidRPr="00686DE6">
        <w:rPr>
          <w:rFonts w:ascii="Times New Roman" w:hAnsi="Times New Roman" w:cs="Times New Roman"/>
          <w:color w:val="2E353D" w:themeColor="text1"/>
          <w:sz w:val="28"/>
          <w:szCs w:val="28"/>
          <w:lang w:val="uk-UA"/>
        </w:rPr>
        <w:t>DOI:</w:t>
      </w:r>
      <w:r w:rsidR="00686DE6">
        <w:rPr>
          <w:color w:val="2E353D" w:themeColor="text1"/>
          <w:sz w:val="28"/>
          <w:szCs w:val="28"/>
          <w:lang w:val="uk-UA"/>
        </w:rPr>
        <w:t xml:space="preserve"> </w:t>
      </w:r>
      <w:r w:rsidRPr="00171DBB">
        <w:rPr>
          <w:rFonts w:ascii="Times New Roman" w:eastAsia="Times New Roman" w:hAnsi="Times New Roman" w:cs="Times New Roman"/>
          <w:color w:val="2E353D" w:themeColor="text1"/>
          <w:sz w:val="28"/>
          <w:szCs w:val="28"/>
          <w:lang w:val="uk-UA" w:eastAsia="ru-RU"/>
        </w:rPr>
        <w:t xml:space="preserve"> </w:t>
      </w:r>
      <w:hyperlink r:id="rId52" w:history="1">
        <w:r w:rsidRPr="00171DBB">
          <w:rPr>
            <w:rStyle w:val="a7"/>
            <w:rFonts w:ascii="Times New Roman" w:eastAsia="Times New Roman" w:hAnsi="Times New Roman" w:cs="Times New Roman"/>
            <w:color w:val="2E353D" w:themeColor="text1"/>
            <w:sz w:val="28"/>
            <w:szCs w:val="28"/>
            <w:lang w:val="uk-UA" w:eastAsia="ru-RU"/>
          </w:rPr>
          <w:t>https://doi.org/10.55056/cte.684</w:t>
        </w:r>
      </w:hyperlink>
      <w:r w:rsidRPr="00171DBB">
        <w:rPr>
          <w:rFonts w:ascii="Times New Roman" w:eastAsia="Times New Roman" w:hAnsi="Times New Roman" w:cs="Times New Roman"/>
          <w:color w:val="2E353D" w:themeColor="text1"/>
          <w:sz w:val="28"/>
          <w:szCs w:val="28"/>
          <w:lang w:val="uk-UA" w:eastAsia="ru-RU"/>
        </w:rPr>
        <w:t xml:space="preserve"> </w:t>
      </w:r>
    </w:p>
    <w:p w:rsidR="00C81A10" w:rsidRPr="00171DBB" w:rsidRDefault="00C81A10" w:rsidP="00E277C7">
      <w:pPr>
        <w:pStyle w:val="Default"/>
        <w:spacing w:line="276" w:lineRule="auto"/>
        <w:ind w:firstLine="709"/>
        <w:jc w:val="both"/>
        <w:rPr>
          <w:rFonts w:ascii="Times New Roman" w:eastAsia="Times New Roman" w:hAnsi="Times New Roman" w:cs="Times New Roman"/>
          <w:color w:val="2E353D" w:themeColor="text1"/>
          <w:sz w:val="28"/>
          <w:szCs w:val="28"/>
          <w:lang w:val="uk-UA" w:eastAsia="ru-RU"/>
        </w:rPr>
      </w:pPr>
      <w:r w:rsidRPr="00171DBB">
        <w:rPr>
          <w:rFonts w:ascii="Times New Roman" w:eastAsia="Times New Roman" w:hAnsi="Times New Roman" w:cs="Times New Roman"/>
          <w:color w:val="2E353D" w:themeColor="text1"/>
          <w:sz w:val="28"/>
          <w:szCs w:val="28"/>
          <w:lang w:val="uk-UA" w:eastAsia="ru-RU"/>
        </w:rPr>
        <w:t>2. Kossova-Silina H</w:t>
      </w:r>
      <w:r w:rsidR="0065351B" w:rsidRPr="00171DBB">
        <w:rPr>
          <w:rFonts w:ascii="Times New Roman" w:eastAsia="Times New Roman" w:hAnsi="Times New Roman" w:cs="Times New Roman"/>
          <w:color w:val="2E353D" w:themeColor="text1"/>
          <w:sz w:val="28"/>
          <w:szCs w:val="28"/>
          <w:lang w:val="uk-UA" w:eastAsia="ru-RU"/>
        </w:rPr>
        <w:t>.</w:t>
      </w:r>
      <w:r w:rsidRPr="00171DBB">
        <w:rPr>
          <w:rFonts w:ascii="Times New Roman" w:eastAsia="Times New Roman" w:hAnsi="Times New Roman" w:cs="Times New Roman"/>
          <w:color w:val="2E353D" w:themeColor="text1"/>
          <w:sz w:val="28"/>
          <w:szCs w:val="28"/>
          <w:lang w:val="uk-UA" w:eastAsia="ru-RU"/>
        </w:rPr>
        <w:t>, Kravchenko Н</w:t>
      </w:r>
      <w:r w:rsidR="0065351B" w:rsidRPr="00171DBB">
        <w:rPr>
          <w:rFonts w:ascii="Times New Roman" w:eastAsia="Times New Roman" w:hAnsi="Times New Roman" w:cs="Times New Roman"/>
          <w:color w:val="2E353D" w:themeColor="text1"/>
          <w:sz w:val="28"/>
          <w:szCs w:val="28"/>
          <w:lang w:val="uk-UA" w:eastAsia="ru-RU"/>
        </w:rPr>
        <w:t>.</w:t>
      </w:r>
      <w:r w:rsidRPr="00171DBB">
        <w:rPr>
          <w:rFonts w:ascii="Times New Roman" w:hAnsi="Times New Roman" w:cs="Times New Roman"/>
          <w:bCs/>
          <w:color w:val="2E353D" w:themeColor="text1"/>
          <w:sz w:val="28"/>
          <w:szCs w:val="28"/>
          <w:lang w:val="uk-UA" w:eastAsia="zh-CN"/>
        </w:rPr>
        <w:t xml:space="preserve"> </w:t>
      </w:r>
      <w:r w:rsidRPr="00171DBB">
        <w:rPr>
          <w:rFonts w:ascii="Times New Roman" w:eastAsia="Times New Roman" w:hAnsi="Times New Roman" w:cs="Times New Roman"/>
          <w:color w:val="2E353D" w:themeColor="text1"/>
          <w:sz w:val="28"/>
          <w:szCs w:val="28"/>
          <w:lang w:val="uk-UA" w:eastAsia="ru-RU"/>
        </w:rPr>
        <w:t xml:space="preserve">Scientific and methodological support for the development of inclusive competence of vocational education specialists under martial law. </w:t>
      </w:r>
      <w:r w:rsidRPr="00171DBB">
        <w:rPr>
          <w:rFonts w:ascii="Times New Roman" w:eastAsia="Times New Roman" w:hAnsi="Times New Roman" w:cs="Times New Roman"/>
          <w:i/>
          <w:color w:val="2E353D" w:themeColor="text1"/>
          <w:sz w:val="28"/>
          <w:szCs w:val="28"/>
          <w:lang w:val="uk-UA" w:eastAsia="ru-RU"/>
        </w:rPr>
        <w:t>Вісник Глухівського національного педагогічного університету імені Олександра Довженка</w:t>
      </w:r>
      <w:r w:rsidRPr="00171DBB">
        <w:rPr>
          <w:rFonts w:ascii="Times New Roman" w:eastAsia="Times New Roman" w:hAnsi="Times New Roman" w:cs="Times New Roman"/>
          <w:color w:val="2E353D" w:themeColor="text1"/>
          <w:sz w:val="28"/>
          <w:szCs w:val="28"/>
          <w:lang w:val="uk-UA" w:eastAsia="ru-RU"/>
        </w:rPr>
        <w:t xml:space="preserve">. 2024. Вип. 1(54). С.60–67. URL: </w:t>
      </w:r>
      <w:hyperlink r:id="rId53" w:history="1">
        <w:r w:rsidRPr="00171DBB">
          <w:rPr>
            <w:rFonts w:ascii="Times New Roman" w:eastAsia="Times New Roman" w:hAnsi="Times New Roman" w:cs="Times New Roman"/>
            <w:color w:val="2E353D" w:themeColor="text1"/>
            <w:sz w:val="28"/>
            <w:szCs w:val="28"/>
            <w:lang w:val="uk-UA" w:eastAsia="ru-RU"/>
          </w:rPr>
          <w:t>http://visn-ped.gnpu.edu.ua</w:t>
        </w:r>
      </w:hyperlink>
    </w:p>
    <w:p w:rsidR="00C81A10" w:rsidRPr="00171DBB" w:rsidRDefault="00C81A10" w:rsidP="00E277C7">
      <w:pPr>
        <w:shd w:val="clear" w:color="auto" w:fill="FFFFFF"/>
        <w:spacing w:line="276" w:lineRule="auto"/>
        <w:ind w:firstLine="709"/>
        <w:jc w:val="both"/>
        <w:rPr>
          <w:color w:val="2E353D" w:themeColor="text1"/>
          <w:sz w:val="28"/>
          <w:szCs w:val="28"/>
          <w:lang w:eastAsia="ru-RU"/>
        </w:rPr>
      </w:pPr>
      <w:r w:rsidRPr="00171DBB">
        <w:rPr>
          <w:color w:val="2E353D" w:themeColor="text1"/>
          <w:sz w:val="28"/>
          <w:szCs w:val="28"/>
        </w:rPr>
        <w:t>3. </w:t>
      </w:r>
      <w:r w:rsidRPr="00171DBB">
        <w:rPr>
          <w:color w:val="2E353D" w:themeColor="text1"/>
          <w:sz w:val="28"/>
          <w:szCs w:val="28"/>
          <w:lang w:eastAsia="ru-RU"/>
        </w:rPr>
        <w:t xml:space="preserve">Kravchenko, H. Features of master training in the conditions of the university under the education and professional program «PEDAGOGY OF HIGHER SCHOOL. ANDRAGOGY». Адаптивне </w:t>
      </w:r>
      <w:r w:rsidRPr="00171DBB">
        <w:rPr>
          <w:i/>
          <w:color w:val="2E353D" w:themeColor="text1"/>
          <w:sz w:val="28"/>
          <w:szCs w:val="28"/>
          <w:lang w:eastAsia="ru-RU"/>
        </w:rPr>
        <w:t>управління: теорія і практика. Серія Педагогіка</w:t>
      </w:r>
      <w:r w:rsidRPr="00171DBB">
        <w:rPr>
          <w:color w:val="2E353D" w:themeColor="text1"/>
          <w:sz w:val="28"/>
          <w:szCs w:val="28"/>
          <w:lang w:eastAsia="ru-RU"/>
        </w:rPr>
        <w:t xml:space="preserve">. 2024. Вип. 19(37). </w:t>
      </w:r>
      <w:r w:rsidRPr="00171DBB">
        <w:rPr>
          <w:color w:val="2E353D" w:themeColor="text1"/>
          <w:sz w:val="28"/>
          <w:szCs w:val="28"/>
          <w:lang w:val="en-US" w:eastAsia="ru-RU"/>
        </w:rPr>
        <w:t>URL</w:t>
      </w:r>
      <w:r w:rsidRPr="00171DBB">
        <w:rPr>
          <w:color w:val="2E353D" w:themeColor="text1"/>
          <w:sz w:val="28"/>
          <w:szCs w:val="28"/>
          <w:lang w:eastAsia="ru-RU"/>
        </w:rPr>
        <w:t xml:space="preserve">: https://doi.org/10.33296/2707-0255-19(37)-03. </w:t>
      </w:r>
      <w:hyperlink r:id="rId54" w:history="1">
        <w:r w:rsidRPr="00171DBB">
          <w:rPr>
            <w:color w:val="2E353D" w:themeColor="text1"/>
            <w:sz w:val="28"/>
            <w:szCs w:val="28"/>
            <w:lang w:eastAsia="ru-RU"/>
          </w:rPr>
          <w:t>https://doi.org/10.33296/2707-0255-18(35)-15</w:t>
        </w:r>
      </w:hyperlink>
      <w:r w:rsidRPr="00171DBB">
        <w:rPr>
          <w:color w:val="2E353D" w:themeColor="text1"/>
          <w:sz w:val="28"/>
          <w:szCs w:val="28"/>
          <w:lang w:eastAsia="ru-RU"/>
        </w:rPr>
        <w:t xml:space="preserve"> </w:t>
      </w:r>
      <w:hyperlink r:id="rId55" w:history="1">
        <w:r w:rsidRPr="00171DBB">
          <w:rPr>
            <w:rStyle w:val="a7"/>
            <w:color w:val="2E353D" w:themeColor="text1"/>
            <w:sz w:val="28"/>
            <w:szCs w:val="28"/>
            <w:lang w:eastAsia="ru-RU"/>
          </w:rPr>
          <w:t>https://amtp.org.ua/index.php/journal/article/view/708/606</w:t>
        </w:r>
      </w:hyperlink>
    </w:p>
    <w:p w:rsidR="00C81A10" w:rsidRPr="00171DBB" w:rsidRDefault="00C81A10" w:rsidP="00E277C7">
      <w:pPr>
        <w:shd w:val="clear" w:color="auto" w:fill="FFFFFF"/>
        <w:spacing w:line="276" w:lineRule="auto"/>
        <w:ind w:firstLine="709"/>
        <w:jc w:val="both"/>
        <w:rPr>
          <w:color w:val="2E353D" w:themeColor="text1"/>
          <w:sz w:val="28"/>
          <w:szCs w:val="28"/>
          <w:lang w:eastAsia="ru-RU"/>
        </w:rPr>
      </w:pPr>
      <w:r w:rsidRPr="00171DBB">
        <w:rPr>
          <w:color w:val="2E353D" w:themeColor="text1"/>
          <w:sz w:val="28"/>
          <w:szCs w:val="28"/>
          <w:lang w:eastAsia="ru-RU"/>
        </w:rPr>
        <w:lastRenderedPageBreak/>
        <w:t>4. Кравченко</w:t>
      </w:r>
      <w:r w:rsidR="00B5404C" w:rsidRPr="00171DBB">
        <w:rPr>
          <w:color w:val="2E353D" w:themeColor="text1"/>
          <w:sz w:val="28"/>
          <w:szCs w:val="28"/>
          <w:lang w:eastAsia="ru-RU"/>
        </w:rPr>
        <w:t> </w:t>
      </w:r>
      <w:r w:rsidRPr="00171DBB">
        <w:rPr>
          <w:color w:val="2E353D" w:themeColor="text1"/>
          <w:sz w:val="28"/>
          <w:szCs w:val="28"/>
          <w:lang w:eastAsia="ru-RU"/>
        </w:rPr>
        <w:t>Г.Ю., Коссова-Сіліна</w:t>
      </w:r>
      <w:r w:rsidR="00B5404C" w:rsidRPr="00171DBB">
        <w:rPr>
          <w:color w:val="2E353D" w:themeColor="text1"/>
          <w:sz w:val="28"/>
          <w:szCs w:val="28"/>
          <w:lang w:eastAsia="ru-RU"/>
        </w:rPr>
        <w:t> </w:t>
      </w:r>
      <w:r w:rsidRPr="00171DBB">
        <w:rPr>
          <w:color w:val="2E353D" w:themeColor="text1"/>
          <w:sz w:val="28"/>
          <w:szCs w:val="28"/>
          <w:lang w:eastAsia="ru-RU"/>
        </w:rPr>
        <w:t>Г.О., Костина</w:t>
      </w:r>
      <w:r w:rsidR="00B5404C" w:rsidRPr="00171DBB">
        <w:rPr>
          <w:color w:val="2E353D" w:themeColor="text1"/>
          <w:sz w:val="28"/>
          <w:szCs w:val="28"/>
          <w:lang w:eastAsia="ru-RU"/>
        </w:rPr>
        <w:t> </w:t>
      </w:r>
      <w:r w:rsidRPr="00171DBB">
        <w:rPr>
          <w:color w:val="2E353D" w:themeColor="text1"/>
          <w:sz w:val="28"/>
          <w:szCs w:val="28"/>
          <w:lang w:eastAsia="ru-RU"/>
        </w:rPr>
        <w:t xml:space="preserve">А.М. Моделювання процесу розвитку інклюзивної компетентності педагога ЗП(ПТ)О в умовах інституту неперервної професійної освіти. </w:t>
      </w:r>
      <w:r w:rsidRPr="00171DBB">
        <w:rPr>
          <w:i/>
          <w:color w:val="2E353D" w:themeColor="text1"/>
          <w:sz w:val="28"/>
          <w:szCs w:val="28"/>
          <w:lang w:eastAsia="ru-RU"/>
        </w:rPr>
        <w:t>Адаптивне управління: теорія і практика.</w:t>
      </w:r>
      <w:r w:rsidRPr="00171DBB">
        <w:rPr>
          <w:color w:val="2E353D" w:themeColor="text1"/>
          <w:sz w:val="28"/>
          <w:szCs w:val="28"/>
          <w:lang w:eastAsia="ru-RU"/>
        </w:rPr>
        <w:t xml:space="preserve"> </w:t>
      </w:r>
      <w:r w:rsidRPr="00171DBB">
        <w:rPr>
          <w:i/>
          <w:color w:val="2E353D" w:themeColor="text1"/>
          <w:sz w:val="28"/>
          <w:szCs w:val="28"/>
          <w:lang w:eastAsia="ru-RU"/>
        </w:rPr>
        <w:t>Серія: Педагогіка</w:t>
      </w:r>
      <w:r w:rsidRPr="00171DBB">
        <w:rPr>
          <w:color w:val="2E353D" w:themeColor="text1"/>
          <w:sz w:val="28"/>
          <w:szCs w:val="28"/>
          <w:lang w:eastAsia="ru-RU"/>
        </w:rPr>
        <w:t xml:space="preserve">. 2024. Вип. 18(35). </w:t>
      </w:r>
      <w:r w:rsidRPr="00171DBB">
        <w:rPr>
          <w:color w:val="2E353D" w:themeColor="text1"/>
          <w:sz w:val="28"/>
          <w:szCs w:val="28"/>
          <w:lang w:val="en-US" w:eastAsia="ru-RU"/>
        </w:rPr>
        <w:t>URL</w:t>
      </w:r>
      <w:r w:rsidRPr="00171DBB">
        <w:rPr>
          <w:color w:val="2E353D" w:themeColor="text1"/>
          <w:sz w:val="28"/>
          <w:szCs w:val="28"/>
          <w:lang w:eastAsia="ru-RU"/>
        </w:rPr>
        <w:t xml:space="preserve">: </w:t>
      </w:r>
      <w:hyperlink r:id="rId56" w:history="1">
        <w:r w:rsidRPr="00171DBB">
          <w:rPr>
            <w:color w:val="2E353D" w:themeColor="text1"/>
            <w:sz w:val="28"/>
            <w:szCs w:val="28"/>
            <w:lang w:eastAsia="ru-RU"/>
          </w:rPr>
          <w:t>https://doi.org/10.33296/2707-0255-18(35)-15</w:t>
        </w:r>
      </w:hyperlink>
    </w:p>
    <w:p w:rsidR="00CF36F8" w:rsidRDefault="00375813" w:rsidP="00E277C7">
      <w:pPr>
        <w:shd w:val="clear" w:color="auto" w:fill="FFFFFF"/>
        <w:spacing w:line="276" w:lineRule="auto"/>
        <w:ind w:firstLine="709"/>
        <w:jc w:val="both"/>
        <w:rPr>
          <w:color w:val="2E353D" w:themeColor="text1"/>
          <w:sz w:val="28"/>
          <w:szCs w:val="28"/>
          <w:lang w:eastAsia="ru-RU"/>
        </w:rPr>
      </w:pPr>
      <w:r>
        <w:rPr>
          <w:color w:val="2E353D" w:themeColor="text1"/>
          <w:sz w:val="28"/>
          <w:szCs w:val="28"/>
          <w:lang w:eastAsia="ru-RU"/>
        </w:rPr>
        <w:t>5</w:t>
      </w:r>
      <w:r w:rsidR="00C81A10" w:rsidRPr="00171DBB">
        <w:rPr>
          <w:color w:val="2E353D" w:themeColor="text1"/>
          <w:sz w:val="28"/>
          <w:szCs w:val="28"/>
          <w:lang w:eastAsia="ru-RU"/>
        </w:rPr>
        <w:t xml:space="preserve">. Рожнова Т.Є. Інноваційні підходи до управління професійно-творчим розвитком здобувачів вищої освіти педагогічних спеціальностей в європейському вимірі. </w:t>
      </w:r>
      <w:r w:rsidR="00C81A10" w:rsidRPr="00171DBB">
        <w:rPr>
          <w:i/>
          <w:color w:val="2E353D" w:themeColor="text1"/>
          <w:sz w:val="28"/>
          <w:szCs w:val="28"/>
          <w:lang w:eastAsia="ru-RU"/>
        </w:rPr>
        <w:t>Імідж сучасного педагога</w:t>
      </w:r>
      <w:r w:rsidR="00C81A10" w:rsidRPr="00171DBB">
        <w:rPr>
          <w:color w:val="2E353D" w:themeColor="text1"/>
          <w:sz w:val="28"/>
          <w:szCs w:val="28"/>
          <w:lang w:eastAsia="ru-RU"/>
        </w:rPr>
        <w:t>. 2024. Вип. 4(217). С. 67–73. DOI</w:t>
      </w:r>
      <w:r w:rsidR="00686DE6">
        <w:rPr>
          <w:color w:val="2E353D" w:themeColor="text1"/>
          <w:sz w:val="28"/>
          <w:szCs w:val="28"/>
          <w:lang w:eastAsia="ru-RU"/>
        </w:rPr>
        <w:t> : </w:t>
      </w:r>
      <w:r w:rsidR="00C81A10" w:rsidRPr="00171DBB">
        <w:rPr>
          <w:color w:val="2E353D" w:themeColor="text1"/>
          <w:sz w:val="28"/>
          <w:szCs w:val="28"/>
          <w:lang w:eastAsia="ru-RU"/>
        </w:rPr>
        <w:t>10.33272/2522-9729-2024-4(217).</w:t>
      </w:r>
      <w:r w:rsidR="00686DE6">
        <w:rPr>
          <w:color w:val="2E353D" w:themeColor="text1"/>
          <w:sz w:val="28"/>
          <w:szCs w:val="28"/>
          <w:lang w:eastAsia="ru-RU"/>
        </w:rPr>
        <w:t xml:space="preserve">  </w:t>
      </w:r>
      <w:r w:rsidR="00C81A10" w:rsidRPr="00171DBB">
        <w:rPr>
          <w:color w:val="2E353D" w:themeColor="text1"/>
          <w:sz w:val="28"/>
          <w:szCs w:val="28"/>
          <w:lang w:val="en-US" w:eastAsia="ru-RU"/>
        </w:rPr>
        <w:t>URL</w:t>
      </w:r>
      <w:r w:rsidR="00686DE6">
        <w:rPr>
          <w:color w:val="2E353D" w:themeColor="text1"/>
          <w:sz w:val="28"/>
          <w:szCs w:val="28"/>
          <w:lang w:eastAsia="ru-RU"/>
        </w:rPr>
        <w:t> </w:t>
      </w:r>
      <w:r w:rsidR="00C81A10" w:rsidRPr="00171DBB">
        <w:rPr>
          <w:color w:val="2E353D" w:themeColor="text1"/>
          <w:sz w:val="28"/>
          <w:szCs w:val="28"/>
          <w:lang w:eastAsia="ru-RU"/>
        </w:rPr>
        <w:t>:</w:t>
      </w:r>
      <w:r w:rsidR="00686DE6">
        <w:rPr>
          <w:color w:val="2E353D" w:themeColor="text1"/>
          <w:sz w:val="28"/>
          <w:szCs w:val="28"/>
          <w:lang w:eastAsia="ru-RU"/>
        </w:rPr>
        <w:t> </w:t>
      </w:r>
      <w:r w:rsidR="00C81A10" w:rsidRPr="00171DBB">
        <w:rPr>
          <w:color w:val="2E353D" w:themeColor="text1"/>
          <w:sz w:val="28"/>
          <w:szCs w:val="28"/>
          <w:lang w:eastAsia="ru-RU"/>
        </w:rPr>
        <w:t xml:space="preserve">https://isp.pano.pl.ua/issue/view/18298/11221https://isp.pano.pl.ua/issue/view/18298/11221 </w:t>
      </w:r>
    </w:p>
    <w:p w:rsidR="00C81A10" w:rsidRPr="00171DBB" w:rsidRDefault="00375813" w:rsidP="00E277C7">
      <w:pPr>
        <w:shd w:val="clear" w:color="auto" w:fill="FFFFFF"/>
        <w:spacing w:line="276" w:lineRule="auto"/>
        <w:ind w:firstLine="709"/>
        <w:jc w:val="both"/>
        <w:rPr>
          <w:color w:val="2E353D" w:themeColor="text1"/>
          <w:sz w:val="28"/>
          <w:szCs w:val="28"/>
          <w:lang w:eastAsia="ru-RU"/>
        </w:rPr>
      </w:pPr>
      <w:r>
        <w:rPr>
          <w:color w:val="2E353D" w:themeColor="text1"/>
          <w:sz w:val="28"/>
          <w:szCs w:val="28"/>
          <w:lang w:eastAsia="ru-RU"/>
        </w:rPr>
        <w:t>6</w:t>
      </w:r>
      <w:r w:rsidR="00C81A10" w:rsidRPr="00171DBB">
        <w:rPr>
          <w:color w:val="2E353D" w:themeColor="text1"/>
          <w:sz w:val="28"/>
          <w:szCs w:val="28"/>
          <w:lang w:eastAsia="ru-RU"/>
        </w:rPr>
        <w:t>. Приходькіна Н.</w:t>
      </w:r>
      <w:r w:rsidR="002865EE" w:rsidRPr="00171DBB">
        <w:rPr>
          <w:color w:val="2E353D" w:themeColor="text1"/>
          <w:sz w:val="28"/>
          <w:szCs w:val="28"/>
          <w:lang w:eastAsia="ru-RU"/>
        </w:rPr>
        <w:t> </w:t>
      </w:r>
      <w:r w:rsidR="00C81A10" w:rsidRPr="00171DBB">
        <w:rPr>
          <w:color w:val="2E353D" w:themeColor="text1"/>
          <w:sz w:val="28"/>
          <w:szCs w:val="28"/>
          <w:lang w:eastAsia="ru-RU"/>
        </w:rPr>
        <w:t xml:space="preserve">Тьюторинг в освіті дорослих: особливості та перспективи розвитку. </w:t>
      </w:r>
      <w:r w:rsidR="00C81A10" w:rsidRPr="00171DBB">
        <w:rPr>
          <w:i/>
          <w:color w:val="2E353D" w:themeColor="text1"/>
          <w:sz w:val="28"/>
          <w:szCs w:val="28"/>
          <w:lang w:eastAsia="ru-RU"/>
        </w:rPr>
        <w:t>Наукові інновації та передові технології</w:t>
      </w:r>
      <w:r w:rsidR="00C81A10" w:rsidRPr="00171DBB">
        <w:rPr>
          <w:color w:val="2E353D" w:themeColor="text1"/>
          <w:sz w:val="28"/>
          <w:szCs w:val="28"/>
          <w:lang w:eastAsia="ru-RU"/>
        </w:rPr>
        <w:t>. 2024. №</w:t>
      </w:r>
      <w:r w:rsidR="002865EE" w:rsidRPr="00171DBB">
        <w:rPr>
          <w:color w:val="2E353D" w:themeColor="text1"/>
          <w:sz w:val="28"/>
          <w:szCs w:val="28"/>
          <w:lang w:eastAsia="ru-RU"/>
        </w:rPr>
        <w:t> </w:t>
      </w:r>
      <w:r w:rsidR="00C81A10" w:rsidRPr="00171DBB">
        <w:rPr>
          <w:color w:val="2E353D" w:themeColor="text1"/>
          <w:sz w:val="28"/>
          <w:szCs w:val="28"/>
          <w:lang w:eastAsia="ru-RU"/>
        </w:rPr>
        <w:t xml:space="preserve">11(39). </w:t>
      </w:r>
      <w:r w:rsidR="00C81A10" w:rsidRPr="00171DBB">
        <w:rPr>
          <w:color w:val="2E353D" w:themeColor="text1"/>
          <w:sz w:val="28"/>
          <w:szCs w:val="28"/>
          <w:lang w:val="en-US" w:eastAsia="ru-RU"/>
        </w:rPr>
        <w:t>URL</w:t>
      </w:r>
      <w:r w:rsidR="00C81A10" w:rsidRPr="00171DBB">
        <w:rPr>
          <w:color w:val="2E353D" w:themeColor="text1"/>
          <w:sz w:val="28"/>
          <w:szCs w:val="28"/>
          <w:lang w:eastAsia="ru-RU"/>
        </w:rPr>
        <w:t xml:space="preserve">: </w:t>
      </w:r>
      <w:hyperlink r:id="rId57" w:history="1">
        <w:r w:rsidR="00C81A10" w:rsidRPr="00171DBB">
          <w:rPr>
            <w:color w:val="2E353D" w:themeColor="text1"/>
            <w:sz w:val="28"/>
            <w:szCs w:val="28"/>
            <w:lang w:eastAsia="ru-RU"/>
          </w:rPr>
          <w:t>http://perspectives.pp.ua/index.php/nauka/issue/archive</w:t>
        </w:r>
      </w:hyperlink>
    </w:p>
    <w:bookmarkEnd w:id="4"/>
    <w:p w:rsidR="00C81A10" w:rsidRPr="00171DBB" w:rsidRDefault="00C81A10" w:rsidP="00E277C7">
      <w:pPr>
        <w:spacing w:line="276" w:lineRule="auto"/>
        <w:ind w:firstLine="709"/>
        <w:jc w:val="both"/>
        <w:rPr>
          <w:color w:val="2E353D" w:themeColor="text1"/>
          <w:sz w:val="28"/>
          <w:szCs w:val="28"/>
        </w:rPr>
      </w:pPr>
      <w:r w:rsidRPr="00171DBB">
        <w:rPr>
          <w:color w:val="2E353D" w:themeColor="text1"/>
          <w:sz w:val="28"/>
          <w:szCs w:val="28"/>
        </w:rPr>
        <w:t>7. Товстоган В., Брюховецька І., Габрик В.</w:t>
      </w:r>
      <w:r w:rsidRPr="00171DBB">
        <w:rPr>
          <w:color w:val="2E353D" w:themeColor="text1"/>
          <w:sz w:val="28"/>
          <w:szCs w:val="28"/>
          <w:lang w:eastAsia="ru-RU"/>
        </w:rPr>
        <w:t xml:space="preserve"> </w:t>
      </w:r>
      <w:r w:rsidRPr="00171DBB">
        <w:rPr>
          <w:color w:val="2E353D" w:themeColor="text1"/>
          <w:sz w:val="28"/>
          <w:szCs w:val="28"/>
        </w:rPr>
        <w:t xml:space="preserve">Професійно-педагогічна підготовка: тенденції розвитку і вдосконалення в умовах євроінтеграції. </w:t>
      </w:r>
      <w:r w:rsidRPr="00171DBB">
        <w:rPr>
          <w:i/>
          <w:color w:val="2E353D" w:themeColor="text1"/>
          <w:sz w:val="28"/>
          <w:szCs w:val="28"/>
        </w:rPr>
        <w:t>Молодь і ринок</w:t>
      </w:r>
      <w:r w:rsidRPr="00171DBB">
        <w:rPr>
          <w:color w:val="2E353D" w:themeColor="text1"/>
          <w:sz w:val="28"/>
          <w:szCs w:val="28"/>
        </w:rPr>
        <w:t>. 2024. № 6(226). С.</w:t>
      </w:r>
      <w:r w:rsidR="00856533">
        <w:rPr>
          <w:color w:val="2E353D" w:themeColor="text1"/>
          <w:sz w:val="28"/>
          <w:szCs w:val="28"/>
        </w:rPr>
        <w:t> </w:t>
      </w:r>
      <w:r w:rsidRPr="00171DBB">
        <w:rPr>
          <w:color w:val="2E353D" w:themeColor="text1"/>
          <w:sz w:val="28"/>
          <w:szCs w:val="28"/>
        </w:rPr>
        <w:t xml:space="preserve">110–114. URL: </w:t>
      </w:r>
      <w:hyperlink r:id="rId58" w:history="1">
        <w:r w:rsidRPr="00171DBB">
          <w:rPr>
            <w:color w:val="2E353D" w:themeColor="text1"/>
            <w:sz w:val="28"/>
            <w:szCs w:val="28"/>
          </w:rPr>
          <w:t>http://mir.dspu.edu.ua/issue/view/18212</w:t>
        </w:r>
      </w:hyperlink>
    </w:p>
    <w:p w:rsidR="00C81A10" w:rsidRPr="00171DBB" w:rsidRDefault="00C81A10" w:rsidP="00E277C7">
      <w:pPr>
        <w:shd w:val="clear" w:color="auto" w:fill="FFFFFF"/>
        <w:spacing w:line="276" w:lineRule="auto"/>
        <w:ind w:firstLine="709"/>
        <w:jc w:val="both"/>
        <w:rPr>
          <w:rFonts w:ascii="Times New Roman,Bold" w:hAnsi="Times New Roman,Bold"/>
          <w:color w:val="2E353D" w:themeColor="text1"/>
          <w:sz w:val="28"/>
          <w:szCs w:val="28"/>
          <w:lang w:eastAsia="ru-RU"/>
        </w:rPr>
      </w:pPr>
      <w:bookmarkStart w:id="7" w:name="_Hlk181731730"/>
      <w:bookmarkEnd w:id="5"/>
      <w:r w:rsidRPr="00171DBB">
        <w:rPr>
          <w:color w:val="2E353D" w:themeColor="text1"/>
          <w:sz w:val="28"/>
        </w:rPr>
        <w:t>Кафедрою</w:t>
      </w:r>
      <w:r w:rsidRPr="00171DBB">
        <w:rPr>
          <w:color w:val="2E353D" w:themeColor="text1"/>
          <w:spacing w:val="1"/>
          <w:sz w:val="28"/>
        </w:rPr>
        <w:t xml:space="preserve"> </w:t>
      </w:r>
      <w:r w:rsidRPr="00171DBB">
        <w:rPr>
          <w:color w:val="2E353D" w:themeColor="text1"/>
          <w:sz w:val="28"/>
        </w:rPr>
        <w:t>педагогіки,</w:t>
      </w:r>
      <w:r w:rsidRPr="00171DBB">
        <w:rPr>
          <w:color w:val="2E353D" w:themeColor="text1"/>
          <w:spacing w:val="1"/>
          <w:sz w:val="28"/>
        </w:rPr>
        <w:t xml:space="preserve"> </w:t>
      </w:r>
      <w:r w:rsidRPr="00171DBB">
        <w:rPr>
          <w:color w:val="2E353D" w:themeColor="text1"/>
          <w:sz w:val="28"/>
        </w:rPr>
        <w:t>адміністрування</w:t>
      </w:r>
      <w:r w:rsidRPr="00171DBB">
        <w:rPr>
          <w:color w:val="2E353D" w:themeColor="text1"/>
          <w:spacing w:val="1"/>
          <w:sz w:val="28"/>
        </w:rPr>
        <w:t xml:space="preserve"> </w:t>
      </w:r>
      <w:r w:rsidRPr="00171DBB">
        <w:rPr>
          <w:color w:val="2E353D" w:themeColor="text1"/>
          <w:sz w:val="28"/>
        </w:rPr>
        <w:t>і</w:t>
      </w:r>
      <w:r w:rsidRPr="00171DBB">
        <w:rPr>
          <w:color w:val="2E353D" w:themeColor="text1"/>
          <w:spacing w:val="1"/>
          <w:sz w:val="28"/>
        </w:rPr>
        <w:t xml:space="preserve"> </w:t>
      </w:r>
      <w:r w:rsidRPr="00171DBB">
        <w:rPr>
          <w:color w:val="2E353D" w:themeColor="text1"/>
          <w:sz w:val="28"/>
        </w:rPr>
        <w:t>спеціальної</w:t>
      </w:r>
      <w:r w:rsidRPr="00171DBB">
        <w:rPr>
          <w:color w:val="2E353D" w:themeColor="text1"/>
          <w:spacing w:val="1"/>
          <w:sz w:val="28"/>
        </w:rPr>
        <w:t xml:space="preserve"> </w:t>
      </w:r>
      <w:r w:rsidRPr="00171DBB">
        <w:rPr>
          <w:color w:val="2E353D" w:themeColor="text1"/>
          <w:sz w:val="28"/>
        </w:rPr>
        <w:t>освіти</w:t>
      </w:r>
      <w:r w:rsidRPr="00171DBB">
        <w:rPr>
          <w:color w:val="2E353D" w:themeColor="text1"/>
          <w:spacing w:val="1"/>
          <w:sz w:val="28"/>
        </w:rPr>
        <w:t xml:space="preserve"> </w:t>
      </w:r>
      <w:r w:rsidRPr="00171DBB">
        <w:rPr>
          <w:color w:val="2E353D" w:themeColor="text1"/>
          <w:sz w:val="28"/>
        </w:rPr>
        <w:t>удосконалено</w:t>
      </w:r>
      <w:r w:rsidRPr="00171DBB">
        <w:rPr>
          <w:b/>
          <w:i/>
          <w:color w:val="2E353D" w:themeColor="text1"/>
          <w:sz w:val="28"/>
        </w:rPr>
        <w:t xml:space="preserve"> </w:t>
      </w:r>
      <w:r w:rsidRPr="00171DBB">
        <w:rPr>
          <w:color w:val="2E353D" w:themeColor="text1"/>
          <w:sz w:val="28"/>
        </w:rPr>
        <w:t xml:space="preserve">напрямки організації освітнього процесу зі здобувачами, </w:t>
      </w:r>
      <w:r w:rsidRPr="00171DBB">
        <w:rPr>
          <w:rFonts w:ascii="Times New Roman,Bold" w:hAnsi="Times New Roman,Bold"/>
          <w:color w:val="2E353D" w:themeColor="text1"/>
          <w:sz w:val="28"/>
          <w:szCs w:val="28"/>
          <w:lang w:eastAsia="ru-RU"/>
        </w:rPr>
        <w:t>які є об'єктом дослідження в рамках науково-дослідної роботи з теми «Професійна мобільність учасників освітнього процесу в умовах реформування вищої освіти». Під час лекцій та практичних занять дисциплін спеціальностей «Управління навчальним закладом», «Педагогіка вищої школи. Андрагогіка», досліджу</w:t>
      </w:r>
      <w:r w:rsidR="000913E5" w:rsidRPr="00171DBB">
        <w:rPr>
          <w:rFonts w:ascii="Times New Roman,Bold" w:hAnsi="Times New Roman,Bold"/>
          <w:color w:val="2E353D" w:themeColor="text1"/>
          <w:sz w:val="28"/>
          <w:szCs w:val="28"/>
          <w:lang w:eastAsia="ru-RU"/>
        </w:rPr>
        <w:t>валися</w:t>
      </w:r>
      <w:r w:rsidRPr="00171DBB">
        <w:rPr>
          <w:rFonts w:ascii="Times New Roman,Bold" w:hAnsi="Times New Roman,Bold"/>
          <w:color w:val="2E353D" w:themeColor="text1"/>
          <w:sz w:val="28"/>
          <w:szCs w:val="28"/>
          <w:lang w:eastAsia="ru-RU"/>
        </w:rPr>
        <w:t xml:space="preserve"> такі аспекти професійної мобільності учасників освітнього процесу у вищій школі:</w:t>
      </w:r>
      <w:r w:rsidR="000913E5" w:rsidRPr="00171DBB">
        <w:rPr>
          <w:rFonts w:ascii="Times New Roman,Bold" w:hAnsi="Times New Roman,Bold"/>
          <w:color w:val="2E353D" w:themeColor="text1"/>
          <w:sz w:val="28"/>
          <w:szCs w:val="28"/>
          <w:lang w:eastAsia="ru-RU"/>
        </w:rPr>
        <w:t xml:space="preserve"> </w:t>
      </w:r>
      <w:r w:rsidRPr="00171DBB">
        <w:rPr>
          <w:rFonts w:ascii="Times New Roman,Bold" w:hAnsi="Times New Roman,Bold"/>
          <w:color w:val="2E353D" w:themeColor="text1"/>
          <w:sz w:val="28"/>
          <w:szCs w:val="28"/>
          <w:lang w:eastAsia="ru-RU"/>
        </w:rPr>
        <w:t>Гнучкість кар'єрних шляхів</w:t>
      </w:r>
      <w:r w:rsidR="000913E5" w:rsidRPr="00171DBB">
        <w:rPr>
          <w:rFonts w:ascii="Times New Roman,Bold" w:hAnsi="Times New Roman,Bold"/>
          <w:color w:val="2E353D" w:themeColor="text1"/>
          <w:sz w:val="28"/>
          <w:szCs w:val="28"/>
          <w:lang w:eastAsia="ru-RU"/>
        </w:rPr>
        <w:t>;</w:t>
      </w:r>
      <w:r w:rsidRPr="00171DBB">
        <w:rPr>
          <w:rFonts w:ascii="Times New Roman,Bold" w:hAnsi="Times New Roman,Bold"/>
          <w:color w:val="2E353D" w:themeColor="text1"/>
          <w:sz w:val="28"/>
          <w:szCs w:val="28"/>
          <w:lang w:eastAsia="ru-RU"/>
        </w:rPr>
        <w:t xml:space="preserve"> Міжнародна та внутрішня мобільність</w:t>
      </w:r>
      <w:r w:rsidR="000913E5" w:rsidRPr="00171DBB">
        <w:rPr>
          <w:rFonts w:ascii="Times New Roman,Bold" w:hAnsi="Times New Roman,Bold"/>
          <w:color w:val="2E353D" w:themeColor="text1"/>
          <w:sz w:val="28"/>
          <w:szCs w:val="28"/>
          <w:lang w:eastAsia="ru-RU"/>
        </w:rPr>
        <w:t xml:space="preserve">; </w:t>
      </w:r>
      <w:r w:rsidRPr="00171DBB">
        <w:rPr>
          <w:rFonts w:ascii="Times New Roman,Bold" w:hAnsi="Times New Roman,Bold"/>
          <w:color w:val="2E353D" w:themeColor="text1"/>
          <w:sz w:val="28"/>
          <w:szCs w:val="28"/>
          <w:lang w:eastAsia="ru-RU"/>
        </w:rPr>
        <w:t>Технологічні та інноваційні зміни</w:t>
      </w:r>
      <w:r w:rsidR="000913E5" w:rsidRPr="00171DBB">
        <w:rPr>
          <w:rFonts w:ascii="Times New Roman,Bold" w:hAnsi="Times New Roman,Bold"/>
          <w:color w:val="2E353D" w:themeColor="text1"/>
          <w:sz w:val="28"/>
          <w:szCs w:val="28"/>
          <w:lang w:eastAsia="ru-RU"/>
        </w:rPr>
        <w:t xml:space="preserve">; </w:t>
      </w:r>
      <w:r w:rsidRPr="00171DBB">
        <w:rPr>
          <w:rFonts w:ascii="Times New Roman,Bold" w:hAnsi="Times New Roman,Bold"/>
          <w:color w:val="2E353D" w:themeColor="text1"/>
          <w:sz w:val="28"/>
          <w:szCs w:val="28"/>
          <w:lang w:eastAsia="ru-RU"/>
        </w:rPr>
        <w:t>Адаптація до змін в умовах реформування вищої освіти</w:t>
      </w:r>
      <w:r w:rsidR="000913E5" w:rsidRPr="00171DBB">
        <w:rPr>
          <w:rFonts w:ascii="Times New Roman,Bold" w:hAnsi="Times New Roman,Bold"/>
          <w:color w:val="2E353D" w:themeColor="text1"/>
          <w:sz w:val="28"/>
          <w:szCs w:val="28"/>
          <w:lang w:eastAsia="ru-RU"/>
        </w:rPr>
        <w:t xml:space="preserve">; </w:t>
      </w:r>
      <w:r w:rsidRPr="00171DBB">
        <w:rPr>
          <w:rFonts w:ascii="Times New Roman,Bold" w:hAnsi="Times New Roman,Bold"/>
          <w:color w:val="2E353D" w:themeColor="text1"/>
          <w:sz w:val="28"/>
          <w:szCs w:val="28"/>
          <w:lang w:eastAsia="ru-RU"/>
        </w:rPr>
        <w:t xml:space="preserve"> Вплив соціальних та економічних чинників</w:t>
      </w:r>
      <w:r w:rsidR="000913E5" w:rsidRPr="00171DBB">
        <w:rPr>
          <w:rFonts w:ascii="Times New Roman,Bold" w:hAnsi="Times New Roman,Bold"/>
          <w:color w:val="2E353D" w:themeColor="text1"/>
          <w:sz w:val="28"/>
          <w:szCs w:val="28"/>
          <w:lang w:eastAsia="ru-RU"/>
        </w:rPr>
        <w:t>.</w:t>
      </w:r>
    </w:p>
    <w:p w:rsidR="00C81A10" w:rsidRPr="00171DBB" w:rsidRDefault="00C81A10" w:rsidP="00E277C7">
      <w:pPr>
        <w:shd w:val="clear" w:color="auto" w:fill="FFFFFF"/>
        <w:spacing w:line="276" w:lineRule="auto"/>
        <w:ind w:firstLine="709"/>
        <w:jc w:val="both"/>
        <w:rPr>
          <w:rFonts w:ascii="Times New Roman,Bold" w:hAnsi="Times New Roman,Bold"/>
          <w:color w:val="2E353D" w:themeColor="text1"/>
          <w:sz w:val="28"/>
          <w:szCs w:val="28"/>
          <w:lang w:eastAsia="ru-RU"/>
        </w:rPr>
      </w:pPr>
      <w:r w:rsidRPr="00171DBB">
        <w:rPr>
          <w:rFonts w:ascii="Times New Roman,Bold" w:hAnsi="Times New Roman,Bold"/>
          <w:color w:val="2E353D" w:themeColor="text1"/>
          <w:sz w:val="28"/>
          <w:szCs w:val="28"/>
          <w:lang w:eastAsia="ru-RU"/>
        </w:rPr>
        <w:t>Дослідження охоплю</w:t>
      </w:r>
      <w:r w:rsidR="000913E5" w:rsidRPr="00171DBB">
        <w:rPr>
          <w:rFonts w:ascii="Times New Roman,Bold" w:hAnsi="Times New Roman,Bold"/>
          <w:color w:val="2E353D" w:themeColor="text1"/>
          <w:sz w:val="28"/>
          <w:szCs w:val="28"/>
          <w:lang w:eastAsia="ru-RU"/>
        </w:rPr>
        <w:t>вало</w:t>
      </w:r>
      <w:r w:rsidRPr="00171DBB">
        <w:rPr>
          <w:rFonts w:ascii="Times New Roman,Bold" w:hAnsi="Times New Roman,Bold"/>
          <w:color w:val="2E353D" w:themeColor="text1"/>
          <w:sz w:val="28"/>
          <w:szCs w:val="28"/>
          <w:lang w:eastAsia="ru-RU"/>
        </w:rPr>
        <w:t xml:space="preserve"> аналіз та огляд поточних тенденцій у кар'єрному розвитку, таких як зміни у ринку праці, новітні технології, вимоги роботодавців та інші фактори, що впливають на професійну мобільність кар'єрні перспективи учасників освітнього процесу.</w:t>
      </w:r>
      <w:bookmarkEnd w:id="7"/>
    </w:p>
    <w:p w:rsidR="00A600DD" w:rsidRPr="00171DBB" w:rsidRDefault="00A600DD" w:rsidP="00E277C7">
      <w:pPr>
        <w:tabs>
          <w:tab w:val="left" w:pos="0"/>
        </w:tabs>
        <w:spacing w:line="276" w:lineRule="auto"/>
        <w:ind w:firstLine="709"/>
        <w:contextualSpacing/>
        <w:jc w:val="both"/>
        <w:rPr>
          <w:b/>
          <w:color w:val="2E353D" w:themeColor="text1"/>
          <w:sz w:val="28"/>
          <w:szCs w:val="28"/>
        </w:rPr>
      </w:pPr>
    </w:p>
    <w:p w:rsidR="006829DB" w:rsidRPr="00171DBB" w:rsidRDefault="00AF07AB" w:rsidP="00E277C7">
      <w:pPr>
        <w:tabs>
          <w:tab w:val="left" w:pos="0"/>
        </w:tabs>
        <w:spacing w:line="276" w:lineRule="auto"/>
        <w:ind w:firstLine="709"/>
        <w:contextualSpacing/>
        <w:jc w:val="both"/>
        <w:rPr>
          <w:b/>
          <w:color w:val="2E353D" w:themeColor="text1"/>
          <w:sz w:val="28"/>
          <w:szCs w:val="28"/>
        </w:rPr>
      </w:pPr>
      <w:r>
        <w:rPr>
          <w:b/>
          <w:color w:val="2E353D" w:themeColor="text1"/>
          <w:sz w:val="28"/>
          <w:szCs w:val="28"/>
        </w:rPr>
        <w:t>ІІ</w:t>
      </w:r>
      <w:r w:rsidR="006829DB" w:rsidRPr="00171DBB">
        <w:rPr>
          <w:b/>
          <w:color w:val="2E353D" w:themeColor="text1"/>
          <w:sz w:val="28"/>
          <w:szCs w:val="28"/>
        </w:rPr>
        <w:t>.2.2. Загальна характеристика перехідних прикладних наукових досліджень за тематикою Університету</w:t>
      </w:r>
    </w:p>
    <w:p w:rsidR="003E0610" w:rsidRPr="00171DBB" w:rsidRDefault="0098500F" w:rsidP="00E277C7">
      <w:pPr>
        <w:pStyle w:val="af2"/>
        <w:spacing w:line="276" w:lineRule="auto"/>
        <w:ind w:firstLine="709"/>
        <w:jc w:val="both"/>
        <w:rPr>
          <w:b w:val="0"/>
          <w:bCs w:val="0"/>
          <w:color w:val="2E353D" w:themeColor="text1"/>
          <w:spacing w:val="0"/>
          <w:sz w:val="28"/>
          <w:szCs w:val="28"/>
          <w:lang w:eastAsia="uk-UA"/>
        </w:rPr>
      </w:pPr>
      <w:r w:rsidRPr="00171DBB">
        <w:rPr>
          <w:bCs w:val="0"/>
          <w:color w:val="2E353D" w:themeColor="text1"/>
          <w:spacing w:val="0"/>
          <w:sz w:val="28"/>
          <w:szCs w:val="28"/>
          <w:lang w:val="ru-RU" w:eastAsia="uk-UA"/>
        </w:rPr>
        <w:t>1</w:t>
      </w:r>
      <w:r w:rsidR="00625157" w:rsidRPr="00171DBB">
        <w:rPr>
          <w:bCs w:val="0"/>
          <w:color w:val="2E353D" w:themeColor="text1"/>
          <w:spacing w:val="0"/>
          <w:sz w:val="28"/>
          <w:szCs w:val="28"/>
          <w:lang w:eastAsia="uk-UA"/>
        </w:rPr>
        <w:t>. </w:t>
      </w:r>
      <w:r w:rsidR="00DB49F1" w:rsidRPr="00171DBB">
        <w:rPr>
          <w:bCs w:val="0"/>
          <w:color w:val="2E353D" w:themeColor="text1"/>
          <w:spacing w:val="0"/>
          <w:sz w:val="28"/>
          <w:szCs w:val="28"/>
          <w:lang w:eastAsia="uk-UA"/>
        </w:rPr>
        <w:t>Тема </w:t>
      </w:r>
      <w:r w:rsidR="00DB49F1" w:rsidRPr="00171DBB">
        <w:rPr>
          <w:b w:val="0"/>
          <w:bCs w:val="0"/>
          <w:color w:val="2E353D" w:themeColor="text1"/>
          <w:spacing w:val="0"/>
          <w:sz w:val="28"/>
          <w:szCs w:val="28"/>
          <w:lang w:eastAsia="uk-UA"/>
        </w:rPr>
        <w:t xml:space="preserve"> </w:t>
      </w:r>
      <w:r w:rsidR="003E0610" w:rsidRPr="00171DBB">
        <w:rPr>
          <w:b w:val="0"/>
          <w:bCs w:val="0"/>
          <w:color w:val="2E353D" w:themeColor="text1"/>
          <w:spacing w:val="0"/>
          <w:sz w:val="28"/>
          <w:szCs w:val="28"/>
          <w:lang w:eastAsia="uk-UA"/>
        </w:rPr>
        <w:t>«</w:t>
      </w:r>
      <w:r w:rsidR="003E0610" w:rsidRPr="00171DBB">
        <w:rPr>
          <w:bCs w:val="0"/>
          <w:color w:val="2E353D" w:themeColor="text1"/>
          <w:spacing w:val="0"/>
          <w:sz w:val="28"/>
          <w:szCs w:val="28"/>
          <w:lang w:eastAsia="uk-UA"/>
        </w:rPr>
        <w:t>Соціально-психологічний супровід становлення фахівців в кризових та посткризових умовах</w:t>
      </w:r>
      <w:r w:rsidR="003E0610" w:rsidRPr="00171DBB">
        <w:rPr>
          <w:b w:val="0"/>
          <w:bCs w:val="0"/>
          <w:color w:val="2E353D" w:themeColor="text1"/>
          <w:spacing w:val="0"/>
          <w:sz w:val="28"/>
          <w:szCs w:val="28"/>
          <w:lang w:eastAsia="uk-UA"/>
        </w:rPr>
        <w:t>» (Рєстраційний номер 0123U105116, від 13.12.2023 р.).</w:t>
      </w:r>
      <w:r w:rsidR="00EE4B6F" w:rsidRPr="00171DBB">
        <w:rPr>
          <w:b w:val="0"/>
          <w:bCs w:val="0"/>
          <w:color w:val="2E353D" w:themeColor="text1"/>
          <w:spacing w:val="0"/>
          <w:sz w:val="28"/>
          <w:szCs w:val="28"/>
          <w:lang w:eastAsia="uk-UA"/>
        </w:rPr>
        <w:t xml:space="preserve"> Науковий керівник НДР</w:t>
      </w:r>
      <w:r w:rsidR="000E5C59" w:rsidRPr="00171DBB">
        <w:rPr>
          <w:b w:val="0"/>
          <w:bCs w:val="0"/>
          <w:color w:val="2E353D" w:themeColor="text1"/>
          <w:spacing w:val="0"/>
          <w:sz w:val="28"/>
          <w:szCs w:val="28"/>
          <w:lang w:eastAsia="uk-UA"/>
        </w:rPr>
        <w:t xml:space="preserve"> – </w:t>
      </w:r>
      <w:r w:rsidR="00EE4B6F" w:rsidRPr="00171DBB">
        <w:rPr>
          <w:b w:val="0"/>
          <w:color w:val="2E353D" w:themeColor="text1"/>
          <w:sz w:val="28"/>
          <w:szCs w:val="28"/>
        </w:rPr>
        <w:t xml:space="preserve">В.В. Балахтар </w:t>
      </w:r>
      <w:r w:rsidR="00EE4B6F" w:rsidRPr="00171DBB">
        <w:rPr>
          <w:b w:val="0"/>
          <w:bCs w:val="0"/>
          <w:color w:val="2E353D" w:themeColor="text1"/>
          <w:sz w:val="28"/>
          <w:szCs w:val="28"/>
        </w:rPr>
        <w:t>д</w:t>
      </w:r>
      <w:r w:rsidR="00057D6C">
        <w:rPr>
          <w:b w:val="0"/>
          <w:bCs w:val="0"/>
          <w:color w:val="2E353D" w:themeColor="text1"/>
          <w:sz w:val="28"/>
          <w:szCs w:val="28"/>
        </w:rPr>
        <w:t xml:space="preserve">-р </w:t>
      </w:r>
      <w:r w:rsidR="00EE4B6F" w:rsidRPr="00171DBB">
        <w:rPr>
          <w:b w:val="0"/>
          <w:bCs w:val="0"/>
          <w:color w:val="2E353D" w:themeColor="text1"/>
          <w:sz w:val="28"/>
          <w:szCs w:val="28"/>
        </w:rPr>
        <w:t>психол.</w:t>
      </w:r>
      <w:r w:rsidR="00057D6C">
        <w:rPr>
          <w:b w:val="0"/>
          <w:bCs w:val="0"/>
          <w:color w:val="2E353D" w:themeColor="text1"/>
          <w:sz w:val="28"/>
          <w:szCs w:val="28"/>
        </w:rPr>
        <w:t xml:space="preserve"> </w:t>
      </w:r>
      <w:r w:rsidR="00EE4B6F" w:rsidRPr="00171DBB">
        <w:rPr>
          <w:b w:val="0"/>
          <w:bCs w:val="0"/>
          <w:color w:val="2E353D" w:themeColor="text1"/>
          <w:sz w:val="28"/>
          <w:szCs w:val="28"/>
        </w:rPr>
        <w:t>н</w:t>
      </w:r>
      <w:r w:rsidR="00057D6C">
        <w:rPr>
          <w:b w:val="0"/>
          <w:bCs w:val="0"/>
          <w:color w:val="2E353D" w:themeColor="text1"/>
          <w:sz w:val="28"/>
          <w:szCs w:val="28"/>
        </w:rPr>
        <w:t>аук</w:t>
      </w:r>
      <w:r w:rsidR="00EE4B6F" w:rsidRPr="00171DBB">
        <w:rPr>
          <w:b w:val="0"/>
          <w:bCs w:val="0"/>
          <w:color w:val="2E353D" w:themeColor="text1"/>
          <w:sz w:val="28"/>
          <w:szCs w:val="28"/>
        </w:rPr>
        <w:t>, проф.</w:t>
      </w:r>
    </w:p>
    <w:p w:rsidR="000E5C59" w:rsidRPr="00171DBB" w:rsidRDefault="00A35669" w:rsidP="00E277C7">
      <w:pPr>
        <w:shd w:val="clear" w:color="auto" w:fill="FFFFFF"/>
        <w:spacing w:line="276" w:lineRule="auto"/>
        <w:ind w:firstLine="709"/>
        <w:jc w:val="both"/>
        <w:rPr>
          <w:b/>
          <w:bCs/>
          <w:color w:val="2E353D" w:themeColor="text1"/>
          <w:sz w:val="28"/>
          <w:szCs w:val="28"/>
        </w:rPr>
      </w:pPr>
      <w:r>
        <w:rPr>
          <w:bCs/>
          <w:color w:val="2E353D" w:themeColor="text1"/>
          <w:sz w:val="28"/>
          <w:szCs w:val="28"/>
        </w:rPr>
        <w:lastRenderedPageBreak/>
        <w:t>Т</w:t>
      </w:r>
      <w:r w:rsidR="000E5C59" w:rsidRPr="00171DBB">
        <w:rPr>
          <w:bCs/>
          <w:color w:val="2E353D" w:themeColor="text1"/>
          <w:sz w:val="28"/>
          <w:szCs w:val="28"/>
        </w:rPr>
        <w:t>ема у 2024 році виконувалася в рамках ініціативного наукового дослідження, що здійснювалося без цільового державного фінансування на</w:t>
      </w:r>
      <w:r w:rsidR="000E5C59" w:rsidRPr="00171DBB">
        <w:rPr>
          <w:b/>
          <w:bCs/>
          <w:color w:val="2E353D" w:themeColor="text1"/>
          <w:sz w:val="28"/>
          <w:szCs w:val="28"/>
        </w:rPr>
        <w:t xml:space="preserve"> </w:t>
      </w:r>
      <w:r w:rsidR="000E5C59" w:rsidRPr="00171DBB">
        <w:rPr>
          <w:bCs/>
          <w:color w:val="2E353D" w:themeColor="text1"/>
          <w:sz w:val="28"/>
          <w:szCs w:val="28"/>
        </w:rPr>
        <w:t>кафедрі психології та особистісного розвитку.</w:t>
      </w:r>
      <w:r w:rsidR="000E5C59" w:rsidRPr="00171DBB">
        <w:rPr>
          <w:b/>
          <w:bCs/>
          <w:color w:val="2E353D" w:themeColor="text1"/>
          <w:sz w:val="28"/>
          <w:szCs w:val="28"/>
        </w:rPr>
        <w:t xml:space="preserve"> </w:t>
      </w:r>
    </w:p>
    <w:p w:rsidR="003E0610" w:rsidRPr="00171DBB" w:rsidRDefault="003E0610" w:rsidP="00E277C7">
      <w:pPr>
        <w:shd w:val="clear" w:color="auto" w:fill="FFFFFF"/>
        <w:spacing w:line="276" w:lineRule="auto"/>
        <w:ind w:firstLine="709"/>
        <w:jc w:val="both"/>
        <w:rPr>
          <w:color w:val="2E353D" w:themeColor="text1"/>
          <w:sz w:val="28"/>
          <w:szCs w:val="28"/>
        </w:rPr>
      </w:pPr>
      <w:r w:rsidRPr="00171DBB">
        <w:rPr>
          <w:i/>
          <w:color w:val="2E353D" w:themeColor="text1"/>
          <w:sz w:val="28"/>
          <w:szCs w:val="28"/>
        </w:rPr>
        <w:t>Виконавці наукового дослідження (кількісний та якісний склад)</w:t>
      </w:r>
      <w:r w:rsidR="00EE4B6F" w:rsidRPr="00171DBB">
        <w:rPr>
          <w:color w:val="2E353D" w:themeColor="text1"/>
          <w:sz w:val="28"/>
          <w:szCs w:val="28"/>
        </w:rPr>
        <w:t xml:space="preserve">: </w:t>
      </w:r>
      <w:r w:rsidRPr="00171DBB">
        <w:rPr>
          <w:color w:val="2E353D" w:themeColor="text1"/>
          <w:sz w:val="28"/>
          <w:szCs w:val="28"/>
        </w:rPr>
        <w:t xml:space="preserve">у звітному році </w:t>
      </w:r>
      <w:r w:rsidR="00EE4B6F" w:rsidRPr="00171DBB">
        <w:rPr>
          <w:color w:val="2E353D" w:themeColor="text1"/>
          <w:sz w:val="28"/>
          <w:szCs w:val="28"/>
        </w:rPr>
        <w:t>над</w:t>
      </w:r>
      <w:r w:rsidRPr="00171DBB">
        <w:rPr>
          <w:color w:val="2E353D" w:themeColor="text1"/>
          <w:sz w:val="28"/>
          <w:szCs w:val="28"/>
        </w:rPr>
        <w:t xml:space="preserve"> темою НДР працювали 9 виконавців: Балахтар</w:t>
      </w:r>
      <w:r w:rsidR="000E5C59" w:rsidRPr="00171DBB">
        <w:rPr>
          <w:color w:val="2E353D" w:themeColor="text1"/>
          <w:sz w:val="28"/>
          <w:szCs w:val="28"/>
        </w:rPr>
        <w:t> </w:t>
      </w:r>
      <w:r w:rsidRPr="00171DBB">
        <w:rPr>
          <w:color w:val="2E353D" w:themeColor="text1"/>
          <w:sz w:val="28"/>
          <w:szCs w:val="28"/>
        </w:rPr>
        <w:t xml:space="preserve">В.В. </w:t>
      </w:r>
      <w:r w:rsidRPr="00171DBB">
        <w:rPr>
          <w:bCs/>
          <w:color w:val="2E353D" w:themeColor="text1"/>
          <w:sz w:val="28"/>
          <w:szCs w:val="28"/>
        </w:rPr>
        <w:t>д.психол.н., проф.</w:t>
      </w:r>
      <w:r w:rsidRPr="00171DBB">
        <w:rPr>
          <w:color w:val="2E353D" w:themeColor="text1"/>
          <w:sz w:val="28"/>
          <w:szCs w:val="28"/>
        </w:rPr>
        <w:t xml:space="preserve">; </w:t>
      </w:r>
      <w:r w:rsidRPr="00171DBB">
        <w:rPr>
          <w:bCs/>
          <w:color w:val="2E353D" w:themeColor="text1"/>
          <w:sz w:val="28"/>
          <w:szCs w:val="28"/>
        </w:rPr>
        <w:t xml:space="preserve">О.В. Брюховецька, зав. кафедри, д.психол.н., проф.; </w:t>
      </w:r>
      <w:r w:rsidRPr="00171DBB">
        <w:rPr>
          <w:color w:val="2E353D" w:themeColor="text1"/>
          <w:sz w:val="28"/>
          <w:szCs w:val="28"/>
        </w:rPr>
        <w:t>Тягур Л.М. д. філософії; Чаусова Т.В., к.психол.н., доц.; Сухенко</w:t>
      </w:r>
      <w:r w:rsidR="000E5C59" w:rsidRPr="00171DBB">
        <w:rPr>
          <w:color w:val="2E353D" w:themeColor="text1"/>
          <w:sz w:val="28"/>
          <w:szCs w:val="28"/>
        </w:rPr>
        <w:t> </w:t>
      </w:r>
      <w:r w:rsidRPr="00171DBB">
        <w:rPr>
          <w:color w:val="2E353D" w:themeColor="text1"/>
          <w:sz w:val="28"/>
          <w:szCs w:val="28"/>
        </w:rPr>
        <w:t>Я.В., к.психол.н., доц;  Гусєв</w:t>
      </w:r>
      <w:r w:rsidR="000E5C59" w:rsidRPr="00171DBB">
        <w:rPr>
          <w:color w:val="2E353D" w:themeColor="text1"/>
          <w:sz w:val="28"/>
          <w:szCs w:val="28"/>
        </w:rPr>
        <w:t> </w:t>
      </w:r>
      <w:r w:rsidRPr="00171DBB">
        <w:rPr>
          <w:color w:val="2E353D" w:themeColor="text1"/>
          <w:sz w:val="28"/>
          <w:szCs w:val="28"/>
        </w:rPr>
        <w:t>А.І.,  к.психол.н., доц.; Чаусов</w:t>
      </w:r>
      <w:r w:rsidR="000E5C59" w:rsidRPr="00171DBB">
        <w:rPr>
          <w:color w:val="2E353D" w:themeColor="text1"/>
          <w:sz w:val="28"/>
          <w:szCs w:val="28"/>
        </w:rPr>
        <w:t> </w:t>
      </w:r>
      <w:r w:rsidRPr="00171DBB">
        <w:rPr>
          <w:color w:val="2E353D" w:themeColor="text1"/>
          <w:sz w:val="28"/>
          <w:szCs w:val="28"/>
        </w:rPr>
        <w:t>І.А.; Зазимко</w:t>
      </w:r>
      <w:r w:rsidR="000E5C59" w:rsidRPr="00171DBB">
        <w:rPr>
          <w:color w:val="2E353D" w:themeColor="text1"/>
          <w:sz w:val="28"/>
          <w:szCs w:val="28"/>
        </w:rPr>
        <w:t> </w:t>
      </w:r>
      <w:r w:rsidRPr="00171DBB">
        <w:rPr>
          <w:color w:val="2E353D" w:themeColor="text1"/>
          <w:sz w:val="28"/>
          <w:szCs w:val="28"/>
        </w:rPr>
        <w:t>О.В., к.психол.н., доц.; Москальов М.В., к.психол.н., доц.).</w:t>
      </w:r>
    </w:p>
    <w:p w:rsidR="00036350" w:rsidRPr="00171DBB" w:rsidRDefault="00036350" w:rsidP="00036350">
      <w:pPr>
        <w:ind w:firstLine="851"/>
        <w:jc w:val="both"/>
        <w:rPr>
          <w:b/>
          <w:color w:val="2E353D" w:themeColor="text1"/>
          <w:sz w:val="28"/>
          <w:szCs w:val="28"/>
        </w:rPr>
      </w:pPr>
      <w:r w:rsidRPr="00171DBB">
        <w:rPr>
          <w:b/>
          <w:color w:val="2E353D" w:themeColor="text1"/>
          <w:sz w:val="28"/>
          <w:szCs w:val="28"/>
        </w:rPr>
        <w:t xml:space="preserve">Основні наукові результати дослідження: </w:t>
      </w:r>
    </w:p>
    <w:p w:rsidR="00036350" w:rsidRPr="00171DBB" w:rsidRDefault="00036350" w:rsidP="00036350">
      <w:pPr>
        <w:ind w:firstLine="851"/>
        <w:jc w:val="both"/>
        <w:outlineLvl w:val="2"/>
        <w:rPr>
          <w:bCs/>
          <w:color w:val="2E353D" w:themeColor="text1"/>
          <w:sz w:val="28"/>
          <w:szCs w:val="28"/>
        </w:rPr>
      </w:pPr>
      <w:r w:rsidRPr="00171DBB">
        <w:rPr>
          <w:bCs/>
          <w:color w:val="2E353D" w:themeColor="text1"/>
          <w:sz w:val="28"/>
          <w:szCs w:val="28"/>
        </w:rPr>
        <w:t>Загальна характеристика перехідних прикладних наукових досліджень за тематикою НАПН України: </w:t>
      </w:r>
    </w:p>
    <w:p w:rsidR="00036350" w:rsidRPr="00171DBB" w:rsidRDefault="00036350" w:rsidP="00036350">
      <w:pPr>
        <w:shd w:val="clear" w:color="auto" w:fill="FFFFFF"/>
        <w:ind w:firstLine="851"/>
        <w:jc w:val="both"/>
        <w:rPr>
          <w:b/>
          <w:color w:val="2E353D" w:themeColor="text1"/>
          <w:sz w:val="28"/>
          <w:szCs w:val="28"/>
        </w:rPr>
      </w:pPr>
      <w:r w:rsidRPr="00171DBB">
        <w:rPr>
          <w:color w:val="2E353D" w:themeColor="text1"/>
          <w:sz w:val="28"/>
          <w:szCs w:val="28"/>
        </w:rPr>
        <w:t>У зв’язку з воєнним станом в Україні Загальними зборами НАПН України від 07 квітня 2023 р. № 1-1/1-3 затверджено «Пріоритетні напрями (тематику) наукових досліджень та науково-технічних (експериментальних) розробок НАПН України на 2023-2027 роки». Однією із а</w:t>
      </w:r>
      <w:r w:rsidRPr="00171DBB">
        <w:rPr>
          <w:i/>
          <w:iCs/>
          <w:color w:val="2E353D" w:themeColor="text1"/>
          <w:sz w:val="28"/>
          <w:szCs w:val="28"/>
        </w:rPr>
        <w:t>ктуальних проблем визначено «</w:t>
      </w:r>
      <w:r w:rsidRPr="00171DBB">
        <w:rPr>
          <w:color w:val="2E353D" w:themeColor="text1"/>
          <w:sz w:val="28"/>
          <w:szCs w:val="28"/>
        </w:rPr>
        <w:t xml:space="preserve">Психологічні основи особистісного розвитку, становлення та самоздійснення особистості, сприяння її психологічному благополуччю». У відповідь на виклики сьогодення і надзвичайно актуальну потребу в психологічній підтримці затверджено науково-дослідну тему кафедри: </w:t>
      </w:r>
      <w:r w:rsidRPr="00171DBB">
        <w:rPr>
          <w:bCs/>
          <w:i/>
          <w:iCs/>
          <w:color w:val="2E353D" w:themeColor="text1"/>
          <w:sz w:val="28"/>
          <w:szCs w:val="28"/>
        </w:rPr>
        <w:t xml:space="preserve">«Соціально-психологічний супровід становлення фахівців в кризових та посткризових умовах». </w:t>
      </w:r>
    </w:p>
    <w:p w:rsidR="00036350" w:rsidRPr="00171DBB" w:rsidRDefault="00036350" w:rsidP="00036350">
      <w:pPr>
        <w:ind w:firstLine="851"/>
        <w:jc w:val="both"/>
        <w:rPr>
          <w:b/>
          <w:color w:val="2E353D" w:themeColor="text1"/>
          <w:sz w:val="28"/>
          <w:szCs w:val="28"/>
        </w:rPr>
      </w:pPr>
      <w:r w:rsidRPr="00171DBB">
        <w:rPr>
          <w:color w:val="2E353D" w:themeColor="text1"/>
          <w:sz w:val="28"/>
          <w:szCs w:val="28"/>
        </w:rPr>
        <w:t>Актуальність дослідження полягає в недостатній розробленості досліджуваної проблеми, оскільки досвід соціально-психологічного супроводу становлення фахівців в кризових та посткризових умовах є унікальним з огляду на війну в Україні та пов’язаний з процесами історичного масштабу, що відбуваються у світі. Дослідження специфіки та особливостей сприяння соціально-психологічному супроводу становлення фахівців в кризових та посткризових умовах відкриває перспективи для поглиблення уявлень про стабільне становлення окремої особистості та суспільства в цілому. </w:t>
      </w:r>
    </w:p>
    <w:p w:rsidR="00036350" w:rsidRPr="00171DBB" w:rsidRDefault="00036350" w:rsidP="00036350">
      <w:pPr>
        <w:ind w:firstLine="851"/>
        <w:jc w:val="both"/>
        <w:rPr>
          <w:b/>
          <w:color w:val="2E353D" w:themeColor="text1"/>
          <w:sz w:val="28"/>
          <w:szCs w:val="28"/>
        </w:rPr>
      </w:pPr>
      <w:r w:rsidRPr="00171DBB">
        <w:rPr>
          <w:i/>
          <w:iCs/>
          <w:color w:val="2E353D" w:themeColor="text1"/>
          <w:sz w:val="28"/>
          <w:szCs w:val="28"/>
        </w:rPr>
        <w:t>Предмет дослідження</w:t>
      </w:r>
      <w:r w:rsidRPr="00171DBB">
        <w:rPr>
          <w:color w:val="2E353D" w:themeColor="text1"/>
          <w:sz w:val="28"/>
          <w:szCs w:val="28"/>
        </w:rPr>
        <w:t xml:space="preserve"> – соціально-психологічний супровід становлення фахівців в кризових та посткризових умовах;</w:t>
      </w:r>
    </w:p>
    <w:p w:rsidR="00036350" w:rsidRPr="00171DBB" w:rsidRDefault="00036350" w:rsidP="00036350">
      <w:pPr>
        <w:ind w:firstLine="851"/>
        <w:jc w:val="both"/>
        <w:rPr>
          <w:b/>
          <w:color w:val="2E353D" w:themeColor="text1"/>
          <w:sz w:val="28"/>
          <w:szCs w:val="28"/>
        </w:rPr>
      </w:pPr>
      <w:r w:rsidRPr="00171DBB">
        <w:rPr>
          <w:i/>
          <w:iCs/>
          <w:color w:val="2E353D" w:themeColor="text1"/>
          <w:sz w:val="28"/>
          <w:szCs w:val="28"/>
        </w:rPr>
        <w:t>Об’єкт дослідження</w:t>
      </w:r>
      <w:r w:rsidRPr="00171DBB">
        <w:rPr>
          <w:color w:val="2E353D" w:themeColor="text1"/>
          <w:sz w:val="28"/>
          <w:szCs w:val="28"/>
        </w:rPr>
        <w:t xml:space="preserve"> – становлення особистості фахівців;</w:t>
      </w:r>
    </w:p>
    <w:p w:rsidR="00036350" w:rsidRPr="00171DBB" w:rsidRDefault="00036350" w:rsidP="00036350">
      <w:pPr>
        <w:ind w:firstLine="851"/>
        <w:jc w:val="both"/>
        <w:rPr>
          <w:b/>
          <w:color w:val="2E353D" w:themeColor="text1"/>
          <w:sz w:val="28"/>
          <w:szCs w:val="28"/>
        </w:rPr>
      </w:pPr>
      <w:r w:rsidRPr="00171DBB">
        <w:rPr>
          <w:i/>
          <w:iCs/>
          <w:color w:val="2E353D" w:themeColor="text1"/>
          <w:sz w:val="28"/>
          <w:szCs w:val="28"/>
        </w:rPr>
        <w:t>Мета наукового дослідження</w:t>
      </w:r>
      <w:r w:rsidRPr="00171DBB">
        <w:rPr>
          <w:color w:val="2E353D" w:themeColor="text1"/>
          <w:sz w:val="28"/>
          <w:szCs w:val="28"/>
        </w:rPr>
        <w:t xml:space="preserve">: </w:t>
      </w:r>
      <w:r w:rsidRPr="00171DBB">
        <w:rPr>
          <w:rStyle w:val="oypena"/>
          <w:color w:val="2E353D" w:themeColor="text1"/>
          <w:sz w:val="28"/>
          <w:szCs w:val="28"/>
        </w:rPr>
        <w:t>теоретично обґрунтувати та емпірично перевірити систему соціально-психологічних особливостей, показників та умов соціально-психологічного супроводу становлення фахівців в кризових та посткризових умовах</w:t>
      </w:r>
      <w:r w:rsidRPr="00171DBB">
        <w:rPr>
          <w:color w:val="2E353D" w:themeColor="text1"/>
          <w:sz w:val="28"/>
          <w:szCs w:val="28"/>
        </w:rPr>
        <w:t> </w:t>
      </w:r>
    </w:p>
    <w:p w:rsidR="00036350" w:rsidRPr="00171DBB" w:rsidRDefault="00036350" w:rsidP="00036350">
      <w:pPr>
        <w:ind w:firstLine="851"/>
        <w:jc w:val="both"/>
        <w:rPr>
          <w:b/>
          <w:color w:val="2E353D" w:themeColor="text1"/>
          <w:sz w:val="28"/>
          <w:szCs w:val="28"/>
        </w:rPr>
      </w:pPr>
      <w:r w:rsidRPr="00171DBB">
        <w:rPr>
          <w:i/>
          <w:iCs/>
          <w:color w:val="2E353D" w:themeColor="text1"/>
          <w:sz w:val="28"/>
          <w:szCs w:val="28"/>
        </w:rPr>
        <w:t>Завдання дослідження:</w:t>
      </w:r>
    </w:p>
    <w:p w:rsidR="00036350" w:rsidRPr="00171DBB" w:rsidRDefault="0065351B" w:rsidP="0065351B">
      <w:pPr>
        <w:ind w:firstLine="709"/>
        <w:jc w:val="both"/>
        <w:textAlignment w:val="baseline"/>
        <w:rPr>
          <w:b/>
          <w:color w:val="2E353D" w:themeColor="text1"/>
          <w:sz w:val="28"/>
          <w:szCs w:val="28"/>
        </w:rPr>
      </w:pPr>
      <w:r w:rsidRPr="00171DBB">
        <w:rPr>
          <w:color w:val="2E353D" w:themeColor="text1"/>
          <w:sz w:val="28"/>
          <w:szCs w:val="28"/>
        </w:rPr>
        <w:t>1. </w:t>
      </w:r>
      <w:r w:rsidR="00036350" w:rsidRPr="00171DBB">
        <w:rPr>
          <w:color w:val="2E353D" w:themeColor="text1"/>
          <w:sz w:val="28"/>
          <w:szCs w:val="28"/>
        </w:rPr>
        <w:t>За результатами теоретичного аналізу проблеми визначити сутність, специфіку та показники соціально-психологічного супроводу становлення фахівців в кризових та посткризових умовах;</w:t>
      </w:r>
    </w:p>
    <w:p w:rsidR="00036350" w:rsidRPr="00171DBB" w:rsidRDefault="0065351B" w:rsidP="0065351B">
      <w:pPr>
        <w:ind w:firstLine="709"/>
        <w:jc w:val="both"/>
        <w:textAlignment w:val="baseline"/>
        <w:rPr>
          <w:b/>
          <w:color w:val="2E353D" w:themeColor="text1"/>
          <w:sz w:val="28"/>
          <w:szCs w:val="28"/>
        </w:rPr>
      </w:pPr>
      <w:r w:rsidRPr="00171DBB">
        <w:rPr>
          <w:color w:val="2E353D" w:themeColor="text1"/>
          <w:sz w:val="28"/>
          <w:szCs w:val="28"/>
        </w:rPr>
        <w:t>2. </w:t>
      </w:r>
      <w:r w:rsidR="00036350" w:rsidRPr="00171DBB">
        <w:rPr>
          <w:color w:val="2E353D" w:themeColor="text1"/>
          <w:sz w:val="28"/>
          <w:szCs w:val="28"/>
        </w:rPr>
        <w:t>Виокремити та дослідити особливості, чинники та складові соціально-психологічного супроводу становлення фахівців;</w:t>
      </w:r>
    </w:p>
    <w:p w:rsidR="00036350" w:rsidRPr="00171DBB" w:rsidRDefault="0065351B" w:rsidP="0065351B">
      <w:pPr>
        <w:ind w:firstLine="709"/>
        <w:jc w:val="both"/>
        <w:textAlignment w:val="baseline"/>
        <w:rPr>
          <w:b/>
          <w:color w:val="2E353D" w:themeColor="text1"/>
          <w:sz w:val="28"/>
          <w:szCs w:val="28"/>
        </w:rPr>
      </w:pPr>
      <w:r w:rsidRPr="00171DBB">
        <w:rPr>
          <w:color w:val="2E353D" w:themeColor="text1"/>
          <w:sz w:val="28"/>
          <w:szCs w:val="28"/>
        </w:rPr>
        <w:lastRenderedPageBreak/>
        <w:t>3. </w:t>
      </w:r>
      <w:r w:rsidR="00036350" w:rsidRPr="00171DBB">
        <w:rPr>
          <w:color w:val="2E353D" w:themeColor="text1"/>
          <w:sz w:val="28"/>
          <w:szCs w:val="28"/>
        </w:rPr>
        <w:t>Обґрунтувати систему соціально-психологічного супроводу становлення фахівців в кризових та посткризових умовах й апробувати та експериментально довести ефективність системи соціально-психологічного супроводу становлення особистості фахівця на рівнях професійної підготовки та у практичній професійній діяльності</w:t>
      </w:r>
    </w:p>
    <w:p w:rsidR="00036350" w:rsidRPr="00171DBB" w:rsidRDefault="00036350" w:rsidP="00036350">
      <w:pPr>
        <w:ind w:firstLine="851"/>
        <w:jc w:val="both"/>
        <w:rPr>
          <w:b/>
          <w:color w:val="2E353D" w:themeColor="text1"/>
          <w:sz w:val="28"/>
          <w:szCs w:val="28"/>
        </w:rPr>
      </w:pPr>
      <w:r w:rsidRPr="00171DBB">
        <w:rPr>
          <w:i/>
          <w:iCs/>
          <w:color w:val="2E353D" w:themeColor="text1"/>
          <w:sz w:val="28"/>
          <w:szCs w:val="28"/>
        </w:rPr>
        <w:t>Методи дослідження</w:t>
      </w:r>
      <w:r w:rsidRPr="00171DBB">
        <w:rPr>
          <w:color w:val="2E353D" w:themeColor="text1"/>
          <w:sz w:val="28"/>
          <w:szCs w:val="28"/>
        </w:rPr>
        <w:t xml:space="preserve"> – комплекс теоретичних, емпіричних та статистичних методів:</w:t>
      </w:r>
    </w:p>
    <w:p w:rsidR="00036350" w:rsidRPr="00171DBB" w:rsidRDefault="00650E92" w:rsidP="0065351B">
      <w:pPr>
        <w:ind w:firstLine="709"/>
        <w:jc w:val="both"/>
        <w:textAlignment w:val="baseline"/>
        <w:rPr>
          <w:b/>
          <w:color w:val="2E353D" w:themeColor="text1"/>
          <w:sz w:val="28"/>
          <w:szCs w:val="28"/>
        </w:rPr>
      </w:pPr>
      <w:r w:rsidRPr="00171DBB">
        <w:rPr>
          <w:rStyle w:val="oypena"/>
          <w:color w:val="2E353D" w:themeColor="text1"/>
          <w:sz w:val="28"/>
          <w:szCs w:val="28"/>
        </w:rPr>
        <w:t>– </w:t>
      </w:r>
      <w:r w:rsidR="00036350" w:rsidRPr="00171DBB">
        <w:rPr>
          <w:rStyle w:val="oypena"/>
          <w:color w:val="2E353D" w:themeColor="text1"/>
          <w:sz w:val="28"/>
          <w:szCs w:val="28"/>
        </w:rPr>
        <w:t>теоретичні: теоретичний аналіз, класифікація, систематизація та узагальнення теоретико-методологічних підходів до проблеми становлення особистості фахівця у процесі їхньої професіоналізації, моделювання, що дозволить визначити концептуальні засади досліджуваної проблеми;</w:t>
      </w:r>
    </w:p>
    <w:p w:rsidR="00036350" w:rsidRPr="00171DBB" w:rsidRDefault="00650E92" w:rsidP="0065351B">
      <w:pPr>
        <w:ind w:firstLine="709"/>
        <w:jc w:val="both"/>
        <w:textAlignment w:val="baseline"/>
        <w:rPr>
          <w:b/>
          <w:color w:val="2E353D" w:themeColor="text1"/>
          <w:sz w:val="28"/>
          <w:szCs w:val="28"/>
        </w:rPr>
      </w:pPr>
      <w:r w:rsidRPr="00171DBB">
        <w:rPr>
          <w:color w:val="2E353D" w:themeColor="text1"/>
          <w:sz w:val="28"/>
          <w:szCs w:val="28"/>
        </w:rPr>
        <w:t>– </w:t>
      </w:r>
      <w:r w:rsidR="00036350" w:rsidRPr="00171DBB">
        <w:rPr>
          <w:color w:val="2E353D" w:themeColor="text1"/>
          <w:sz w:val="28"/>
          <w:szCs w:val="28"/>
        </w:rPr>
        <w:t>емпіричні: психодіагностичні методики, які дозволять дослідити особливості становлення особистості фахівця у різних сферах його діяльності:</w:t>
      </w:r>
    </w:p>
    <w:p w:rsidR="00036350" w:rsidRPr="00171DBB" w:rsidRDefault="00650E92" w:rsidP="0065351B">
      <w:pPr>
        <w:ind w:firstLine="709"/>
        <w:jc w:val="both"/>
        <w:textAlignment w:val="baseline"/>
        <w:rPr>
          <w:b/>
          <w:color w:val="2E353D" w:themeColor="text1"/>
          <w:sz w:val="28"/>
          <w:szCs w:val="28"/>
        </w:rPr>
      </w:pPr>
      <w:r w:rsidRPr="00171DBB">
        <w:rPr>
          <w:color w:val="2E353D" w:themeColor="text1"/>
          <w:sz w:val="28"/>
          <w:szCs w:val="28"/>
        </w:rPr>
        <w:t>– </w:t>
      </w:r>
      <w:r w:rsidR="00036350" w:rsidRPr="00171DBB">
        <w:rPr>
          <w:color w:val="2E353D" w:themeColor="text1"/>
          <w:sz w:val="28"/>
          <w:szCs w:val="28"/>
        </w:rPr>
        <w:t>математично-статистичні методи (пошук первинних статистик, кореляційний, кластерний, дисперсійний і факторний аналізи). Статистичну обробку даних і графічну презентацію результатів плануємо здійснювати за допомогою комп’ютерної програми SPSS (версія 23.0).</w:t>
      </w:r>
    </w:p>
    <w:p w:rsidR="00650E92" w:rsidRPr="00171DBB" w:rsidRDefault="00036350" w:rsidP="00650E92">
      <w:pPr>
        <w:pStyle w:val="a3"/>
        <w:tabs>
          <w:tab w:val="left" w:pos="461"/>
        </w:tabs>
        <w:ind w:left="0" w:firstLine="851"/>
        <w:jc w:val="both"/>
        <w:rPr>
          <w:rFonts w:ascii="Times New Roman" w:hAnsi="Times New Roman" w:cs="Times New Roman"/>
          <w:color w:val="2E353D" w:themeColor="text1"/>
          <w:sz w:val="28"/>
          <w:szCs w:val="28"/>
        </w:rPr>
      </w:pPr>
      <w:r w:rsidRPr="00171DBB">
        <w:rPr>
          <w:rFonts w:ascii="Times New Roman" w:hAnsi="Times New Roman" w:cs="Times New Roman"/>
          <w:i/>
          <w:iCs/>
          <w:color w:val="2E353D" w:themeColor="text1"/>
          <w:sz w:val="28"/>
          <w:szCs w:val="28"/>
        </w:rPr>
        <w:t>Очікувані наукові результати дослідження:</w:t>
      </w:r>
      <w:r w:rsidRPr="00171DBB">
        <w:rPr>
          <w:rFonts w:ascii="Times New Roman" w:hAnsi="Times New Roman" w:cs="Times New Roman"/>
          <w:color w:val="2E353D" w:themeColor="text1"/>
          <w:sz w:val="28"/>
          <w:szCs w:val="28"/>
        </w:rPr>
        <w:t xml:space="preserve"> Узагальнити досвід теоретичних та практичних напрацювань з реалізації мети і завдань дослідження.  Визначити систему соціально-психологічного супроводу становлення фахівців в кризових та посткризових умовах. Обґрунтувати комплексу методів психодіагностики особливостей становлення фахівців в кризових та посткризових умовах та його чинників. Поглиблити уявлення про психологічні детермінанти, чинники, механізми становлення фахівців в кризових та посткризових умовах. Підготувати навчально-методичні матеріали з проблеми соціально-психологічного супроводу становлення фахівців в кризових та посткризових умовах. Розробити апробувати й експериментально довести ефективність системи соціально-психологічного супроводу становлення фахівців в кризових та посткризових умовах на різних рівнях професіоналізації. Систематизувати результати наукових досліджень щодо соціально-психологічного супроводу становлення фахівців в кризових та посткризових умовах (підготовка колективної монографії).</w:t>
      </w:r>
    </w:p>
    <w:p w:rsidR="00036350" w:rsidRPr="00171DBB" w:rsidRDefault="00036350" w:rsidP="00650E92">
      <w:pPr>
        <w:pStyle w:val="a3"/>
        <w:tabs>
          <w:tab w:val="left" w:pos="461"/>
        </w:tabs>
        <w:spacing w:after="0"/>
        <w:ind w:left="0" w:firstLine="709"/>
        <w:jc w:val="both"/>
        <w:rPr>
          <w:rStyle w:val="oypena"/>
          <w:rFonts w:ascii="Times New Roman" w:hAnsi="Times New Roman" w:cs="Times New Roman"/>
          <w:color w:val="2E353D" w:themeColor="text1"/>
          <w:sz w:val="28"/>
          <w:szCs w:val="28"/>
        </w:rPr>
      </w:pPr>
      <w:r w:rsidRPr="00171DBB">
        <w:rPr>
          <w:rFonts w:ascii="Times New Roman" w:hAnsi="Times New Roman" w:cs="Times New Roman"/>
          <w:i/>
          <w:iCs/>
          <w:color w:val="2E353D" w:themeColor="text1"/>
          <w:sz w:val="28"/>
          <w:szCs w:val="28"/>
        </w:rPr>
        <w:t xml:space="preserve">За період </w:t>
      </w:r>
      <w:r w:rsidR="00650E92" w:rsidRPr="00171DBB">
        <w:rPr>
          <w:rFonts w:ascii="Times New Roman" w:hAnsi="Times New Roman" w:cs="Times New Roman"/>
          <w:i/>
          <w:iCs/>
          <w:color w:val="2E353D" w:themeColor="text1"/>
          <w:sz w:val="28"/>
          <w:szCs w:val="28"/>
        </w:rPr>
        <w:t>першого</w:t>
      </w:r>
      <w:r w:rsidRPr="00171DBB">
        <w:rPr>
          <w:rFonts w:ascii="Times New Roman" w:hAnsi="Times New Roman" w:cs="Times New Roman"/>
          <w:i/>
          <w:iCs/>
          <w:color w:val="2E353D" w:themeColor="text1"/>
          <w:sz w:val="28"/>
          <w:szCs w:val="28"/>
        </w:rPr>
        <w:t xml:space="preserve"> етапу </w:t>
      </w:r>
      <w:r w:rsidRPr="00171DBB">
        <w:rPr>
          <w:rFonts w:ascii="Times New Roman" w:hAnsi="Times New Roman" w:cs="Times New Roman"/>
          <w:iCs/>
          <w:color w:val="2E353D" w:themeColor="text1"/>
          <w:sz w:val="28"/>
          <w:szCs w:val="28"/>
        </w:rPr>
        <w:t xml:space="preserve">теоретично обґрунтовано і уточнено мету, завдання, етапи дослідження; </w:t>
      </w:r>
      <w:r w:rsidRPr="00171DBB">
        <w:rPr>
          <w:rStyle w:val="oypena"/>
          <w:rFonts w:ascii="Times New Roman" w:hAnsi="Times New Roman" w:cs="Times New Roman"/>
          <w:color w:val="2E353D" w:themeColor="text1"/>
          <w:sz w:val="28"/>
          <w:szCs w:val="28"/>
        </w:rPr>
        <w:t>висвітлено результати дослідження першого етапу під час доповідей на семінарах кафедри, наукових конференціях (у тому числі з публікацією тез), доповідей на «круглих столах», написання наукових публікацій та керівництва науковою роботою здобувачів вищої освіти тощо; обґрунтовано критерії становлення особистості фахівців у ціннісно-мотиваційній, когнітивно-афективній та конативно-рефлексивній сферах</w:t>
      </w:r>
    </w:p>
    <w:p w:rsidR="00036350" w:rsidRPr="00171DBB" w:rsidRDefault="00036350" w:rsidP="00650E92">
      <w:pPr>
        <w:pStyle w:val="13"/>
        <w:spacing w:line="276" w:lineRule="auto"/>
        <w:ind w:firstLine="709"/>
        <w:rPr>
          <w:color w:val="2E353D" w:themeColor="text1"/>
          <w:sz w:val="28"/>
          <w:szCs w:val="28"/>
        </w:rPr>
      </w:pPr>
      <w:r w:rsidRPr="00171DBB">
        <w:rPr>
          <w:i/>
          <w:color w:val="2E353D" w:themeColor="text1"/>
          <w:sz w:val="28"/>
          <w:szCs w:val="28"/>
        </w:rPr>
        <w:t>Поглиблено та розширено:</w:t>
      </w:r>
      <w:r w:rsidRPr="00171DBB">
        <w:rPr>
          <w:color w:val="2E353D" w:themeColor="text1"/>
          <w:sz w:val="28"/>
          <w:szCs w:val="28"/>
        </w:rPr>
        <w:t xml:space="preserve"> уявлення про професіоналізацію фахівців; поняття становлення, мотивацію і самореалізацію фахівців; самоефективність </w:t>
      </w:r>
      <w:r w:rsidRPr="00171DBB">
        <w:rPr>
          <w:color w:val="2E353D" w:themeColor="text1"/>
          <w:sz w:val="28"/>
          <w:szCs w:val="28"/>
        </w:rPr>
        <w:lastRenderedPageBreak/>
        <w:t xml:space="preserve">фахівців; психологічний та соціально-психологічний супровід становлення фахівців. </w:t>
      </w:r>
    </w:p>
    <w:p w:rsidR="00036350" w:rsidRPr="00171DBB" w:rsidRDefault="00036350" w:rsidP="00650E92">
      <w:pPr>
        <w:pStyle w:val="13"/>
        <w:spacing w:line="276" w:lineRule="auto"/>
        <w:ind w:firstLine="709"/>
        <w:rPr>
          <w:i/>
          <w:color w:val="2E353D" w:themeColor="text1"/>
          <w:sz w:val="28"/>
          <w:szCs w:val="28"/>
        </w:rPr>
      </w:pPr>
      <w:r w:rsidRPr="00171DBB">
        <w:rPr>
          <w:i/>
          <w:color w:val="2E353D" w:themeColor="text1"/>
          <w:sz w:val="28"/>
          <w:szCs w:val="28"/>
        </w:rPr>
        <w:t xml:space="preserve">Подальшого розвитку набуло: </w:t>
      </w:r>
      <w:r w:rsidRPr="00171DBB">
        <w:rPr>
          <w:color w:val="2E353D" w:themeColor="text1"/>
          <w:sz w:val="28"/>
          <w:szCs w:val="28"/>
        </w:rPr>
        <w:t xml:space="preserve">положення про систему психологічного супроводу фахівців; становлення психологічного благополуччя фахівця; умови розвитку аутотолерантності особистості фахівця; </w:t>
      </w:r>
      <w:r w:rsidRPr="00171DBB">
        <w:rPr>
          <w:bCs/>
          <w:color w:val="2E353D" w:themeColor="text1"/>
          <w:sz w:val="28"/>
          <w:szCs w:val="28"/>
        </w:rPr>
        <w:t>визначення ментальних ресурсів фахівців.</w:t>
      </w:r>
    </w:p>
    <w:p w:rsidR="00036350" w:rsidRPr="00171DBB" w:rsidRDefault="00036350" w:rsidP="00650E92">
      <w:pPr>
        <w:pStyle w:val="a3"/>
        <w:tabs>
          <w:tab w:val="left" w:pos="461"/>
        </w:tabs>
        <w:spacing w:after="0"/>
        <w:ind w:left="0" w:firstLine="709"/>
        <w:jc w:val="both"/>
        <w:rPr>
          <w:rFonts w:ascii="Times New Roman" w:hAnsi="Times New Roman" w:cs="Times New Roman"/>
          <w:b/>
          <w:bCs/>
          <w:color w:val="2E353D" w:themeColor="text1"/>
          <w:sz w:val="28"/>
          <w:szCs w:val="28"/>
          <w:shd w:val="clear" w:color="auto" w:fill="FFFFFF"/>
        </w:rPr>
      </w:pPr>
      <w:r w:rsidRPr="00171DBB">
        <w:rPr>
          <w:rFonts w:ascii="Times New Roman" w:hAnsi="Times New Roman" w:cs="Times New Roman"/>
          <w:b/>
          <w:iCs/>
          <w:color w:val="2E353D" w:themeColor="text1"/>
          <w:sz w:val="28"/>
          <w:szCs w:val="28"/>
        </w:rPr>
        <w:t>Балахтар</w:t>
      </w:r>
      <w:r w:rsidR="00011F8B">
        <w:rPr>
          <w:rFonts w:ascii="Times New Roman" w:hAnsi="Times New Roman" w:cs="Times New Roman"/>
          <w:b/>
          <w:iCs/>
          <w:color w:val="2E353D" w:themeColor="text1"/>
          <w:sz w:val="28"/>
          <w:szCs w:val="28"/>
        </w:rPr>
        <w:t> </w:t>
      </w:r>
      <w:r w:rsidRPr="00171DBB">
        <w:rPr>
          <w:rFonts w:ascii="Times New Roman" w:hAnsi="Times New Roman" w:cs="Times New Roman"/>
          <w:b/>
          <w:iCs/>
          <w:color w:val="2E353D" w:themeColor="text1"/>
          <w:sz w:val="28"/>
          <w:szCs w:val="28"/>
        </w:rPr>
        <w:t>В.</w:t>
      </w:r>
      <w:r w:rsidRPr="00171DBB">
        <w:rPr>
          <w:rFonts w:ascii="Times New Roman" w:hAnsi="Times New Roman" w:cs="Times New Roman"/>
          <w:b/>
          <w:bCs/>
          <w:color w:val="2E353D" w:themeColor="text1"/>
          <w:sz w:val="28"/>
          <w:szCs w:val="28"/>
          <w:shd w:val="clear" w:color="auto" w:fill="FFFFFF"/>
        </w:rPr>
        <w:t>В. Професіоналізація фахівців як багаторівневий соціально-психологічний феномен на шляху до їх самореалізації у професійній діяльності</w:t>
      </w:r>
    </w:p>
    <w:p w:rsidR="00036350" w:rsidRPr="00171DBB" w:rsidRDefault="00036350" w:rsidP="00650E92">
      <w:pPr>
        <w:pStyle w:val="a3"/>
        <w:tabs>
          <w:tab w:val="left" w:pos="461"/>
        </w:tabs>
        <w:spacing w:after="0"/>
        <w:ind w:left="0" w:firstLine="709"/>
        <w:jc w:val="both"/>
        <w:rPr>
          <w:rFonts w:ascii="Times New Roman" w:hAnsi="Times New Roman" w:cs="Times New Roman"/>
          <w:color w:val="2E353D" w:themeColor="text1"/>
          <w:sz w:val="28"/>
          <w:szCs w:val="28"/>
        </w:rPr>
      </w:pPr>
      <w:r w:rsidRPr="00171DBB">
        <w:rPr>
          <w:rFonts w:ascii="Times New Roman" w:hAnsi="Times New Roman" w:cs="Times New Roman"/>
          <w:color w:val="2E353D" w:themeColor="text1"/>
          <w:sz w:val="28"/>
          <w:szCs w:val="28"/>
        </w:rPr>
        <w:t>Проблема становлення особистості фахівця – це, у першу чергу, проблема особистісного і соціального розвитку фахівця як суб’єкта соціальної дії, здатного орієнтуватися і вирішувати професійні завдання у мінливих соціальних умовах. Досліджуючи проблему соціально-психологічного супроводу становлення особистості фахівця впродовж його професіоналізації, варто усвідомити сутність понять «соціально-психологічний супровід», «супровід», «професіоналізація».</w:t>
      </w:r>
    </w:p>
    <w:p w:rsidR="00036350" w:rsidRPr="00171DBB" w:rsidRDefault="00036350" w:rsidP="00650E92">
      <w:pPr>
        <w:pStyle w:val="a3"/>
        <w:tabs>
          <w:tab w:val="left" w:pos="461"/>
        </w:tabs>
        <w:spacing w:after="0"/>
        <w:ind w:left="0" w:firstLine="709"/>
        <w:jc w:val="both"/>
        <w:rPr>
          <w:rFonts w:ascii="Times New Roman" w:hAnsi="Times New Roman" w:cs="Times New Roman"/>
          <w:color w:val="2E353D" w:themeColor="text1"/>
          <w:sz w:val="28"/>
          <w:szCs w:val="28"/>
        </w:rPr>
      </w:pPr>
      <w:r w:rsidRPr="00171DBB">
        <w:rPr>
          <w:rFonts w:ascii="Times New Roman" w:hAnsi="Times New Roman" w:cs="Times New Roman"/>
          <w:color w:val="2E353D" w:themeColor="text1"/>
          <w:sz w:val="28"/>
          <w:szCs w:val="28"/>
        </w:rPr>
        <w:t>Щодо тлумачення поняття «професіоналізація», то його тлумачать по-різному, а саме: спеціальну професійну підготовку особистості до майбутньої професійної діяльності, тобто саме професійну освіту; процес і результат системних перетворень особистості фахівця, що включають взаємозалежні прогресивні зміни підсистем професіоналізму діяльності і професіоналізму особистості, нормативності діяльності та поведінки і продуктивної Я-концепції; процес, результатом якого є формування у фахівця об’єктивної (знань, умінь, навичок та професійно важливих якостей) і суб’єктивної (сформованої адекватної мотивації) готовності до професійної діяльності)</w:t>
      </w:r>
    </w:p>
    <w:p w:rsidR="00036350" w:rsidRPr="00171DBB" w:rsidRDefault="00036350" w:rsidP="00650E92">
      <w:pPr>
        <w:pStyle w:val="a3"/>
        <w:tabs>
          <w:tab w:val="left" w:pos="461"/>
        </w:tabs>
        <w:spacing w:after="0"/>
        <w:ind w:left="0" w:firstLine="709"/>
        <w:jc w:val="both"/>
        <w:rPr>
          <w:rFonts w:ascii="Times New Roman" w:hAnsi="Times New Roman" w:cs="Times New Roman"/>
          <w:color w:val="2E353D" w:themeColor="text1"/>
          <w:sz w:val="28"/>
          <w:szCs w:val="28"/>
        </w:rPr>
      </w:pPr>
      <w:r w:rsidRPr="00171DBB">
        <w:rPr>
          <w:rFonts w:ascii="Times New Roman" w:hAnsi="Times New Roman" w:cs="Times New Roman"/>
          <w:color w:val="2E353D" w:themeColor="text1"/>
          <w:sz w:val="28"/>
          <w:szCs w:val="28"/>
        </w:rPr>
        <w:t xml:space="preserve">Професіоналізація поєднує два взаємозалежних компоненти – соціальний і психологічний. Причому психологічний аспект відображає поняття «професійний розвиток» і характеризує становлення професійної самосвідомості, розвиток внутрішніх особистісних структур фахівця, які забезпечують ефективне виконання професійних обов’язків і функцій. Соціальний аспект відбиває поняття «професійна соціалізація», пов’язане з формуванням професійних знань, умінь і навичок, опануванням соціально-професійних норм, становленням особистості як суб’єкта професійної діяльності </w:t>
      </w:r>
    </w:p>
    <w:p w:rsidR="00036350" w:rsidRPr="00171DBB" w:rsidRDefault="00036350" w:rsidP="00650E92">
      <w:pPr>
        <w:tabs>
          <w:tab w:val="left" w:pos="1276"/>
        </w:tabs>
        <w:spacing w:line="276" w:lineRule="auto"/>
        <w:ind w:firstLine="709"/>
        <w:jc w:val="both"/>
        <w:rPr>
          <w:b/>
          <w:color w:val="2E353D" w:themeColor="text1"/>
          <w:sz w:val="28"/>
          <w:szCs w:val="28"/>
        </w:rPr>
      </w:pPr>
      <w:r w:rsidRPr="00171DBB">
        <w:rPr>
          <w:b/>
          <w:color w:val="2E353D" w:themeColor="text1"/>
          <w:sz w:val="28"/>
          <w:szCs w:val="28"/>
        </w:rPr>
        <w:t>Брюховецька</w:t>
      </w:r>
      <w:r w:rsidR="00650E92" w:rsidRPr="00171DBB">
        <w:rPr>
          <w:b/>
          <w:color w:val="2E353D" w:themeColor="text1"/>
          <w:sz w:val="28"/>
          <w:szCs w:val="28"/>
        </w:rPr>
        <w:t> </w:t>
      </w:r>
      <w:r w:rsidRPr="00171DBB">
        <w:rPr>
          <w:b/>
          <w:color w:val="2E353D" w:themeColor="text1"/>
          <w:sz w:val="28"/>
          <w:szCs w:val="28"/>
        </w:rPr>
        <w:t>О.В. Розвиток аутотолерантності як чинника становлення фахівців в кризових та посткризових умовах.</w:t>
      </w:r>
    </w:p>
    <w:p w:rsidR="00036350" w:rsidRPr="00171DBB" w:rsidRDefault="00036350" w:rsidP="00650E92">
      <w:pPr>
        <w:tabs>
          <w:tab w:val="left" w:pos="1134"/>
        </w:tabs>
        <w:spacing w:line="276" w:lineRule="auto"/>
        <w:ind w:firstLine="709"/>
        <w:jc w:val="both"/>
        <w:rPr>
          <w:b/>
          <w:color w:val="2E353D" w:themeColor="text1"/>
          <w:sz w:val="28"/>
          <w:szCs w:val="28"/>
        </w:rPr>
      </w:pPr>
      <w:r w:rsidRPr="00171DBB">
        <w:rPr>
          <w:color w:val="2E353D" w:themeColor="text1"/>
          <w:sz w:val="28"/>
          <w:szCs w:val="28"/>
        </w:rPr>
        <w:t>У результаті теоретичного дослідження розроблено, авторську експрес-методику «Діагностика рівнів сформованості аутотолерантності у фахівців», що передбачає висвітлення наступного питання:</w:t>
      </w:r>
    </w:p>
    <w:p w:rsidR="00036350" w:rsidRPr="00171DBB" w:rsidRDefault="00036350" w:rsidP="00036350">
      <w:pPr>
        <w:pStyle w:val="a6"/>
        <w:spacing w:before="0" w:beforeAutospacing="0" w:after="0" w:afterAutospacing="0"/>
        <w:ind w:firstLine="709"/>
        <w:jc w:val="both"/>
        <w:rPr>
          <w:bCs/>
          <w:color w:val="2E353D" w:themeColor="text1"/>
          <w:sz w:val="28"/>
          <w:szCs w:val="28"/>
        </w:rPr>
      </w:pPr>
      <w:r w:rsidRPr="00171DBB">
        <w:rPr>
          <w:color w:val="2E353D" w:themeColor="text1"/>
          <w:sz w:val="28"/>
          <w:szCs w:val="28"/>
          <w:lang w:val="uk-UA"/>
        </w:rPr>
        <w:lastRenderedPageBreak/>
        <w:t xml:space="preserve">Аналіз наукової літератури показав, що у сучасній вітчизняній психологічній науці, незважаючи на зростання інтересу до толерантності, емпіричні дослідження у даній галузі є досить обмеженими. </w:t>
      </w:r>
      <w:r w:rsidRPr="00171DBB">
        <w:rPr>
          <w:color w:val="2E353D" w:themeColor="text1"/>
          <w:sz w:val="28"/>
          <w:szCs w:val="28"/>
        </w:rPr>
        <w:t xml:space="preserve">На нашу думку, це можна пояснити відсутністю адекватних діагностичних методик, розроблених чи адаптованих вітчизняною теорією та практикою. </w:t>
      </w:r>
      <w:r w:rsidRPr="00171DBB">
        <w:rPr>
          <w:bCs/>
          <w:color w:val="2E353D" w:themeColor="text1"/>
          <w:sz w:val="28"/>
          <w:szCs w:val="28"/>
        </w:rPr>
        <w:t xml:space="preserve">У психологічних дослідженнях активно використовується досить обмежений набір відносно нових вітчизняних і відносно нещодавно перекладених зарубіжних психологічних тестів, націлених на дослідження тих або інших аспектів, видів або типів толерантності, які не є стандартизованими на українській вибірці і не враховують специфіку професійної діяльності керівників освітніх організацій. </w:t>
      </w:r>
    </w:p>
    <w:p w:rsidR="00036350" w:rsidRPr="00171DBB" w:rsidRDefault="00036350" w:rsidP="00036350">
      <w:pPr>
        <w:pStyle w:val="a6"/>
        <w:spacing w:before="0" w:beforeAutospacing="0" w:after="0" w:afterAutospacing="0"/>
        <w:ind w:firstLine="709"/>
        <w:jc w:val="both"/>
        <w:rPr>
          <w:i/>
          <w:color w:val="2E353D" w:themeColor="text1"/>
          <w:spacing w:val="7"/>
          <w:sz w:val="28"/>
          <w:szCs w:val="28"/>
        </w:rPr>
      </w:pPr>
      <w:r w:rsidRPr="00171DBB">
        <w:rPr>
          <w:color w:val="2E353D" w:themeColor="text1"/>
          <w:sz w:val="28"/>
          <w:szCs w:val="28"/>
        </w:rPr>
        <w:t xml:space="preserve">Пошук відповідної методики у вітчизняному і зарубіжному інструментарії не дав бажаних результатів, тому ми розробили </w:t>
      </w:r>
      <w:r w:rsidRPr="00171DBB">
        <w:rPr>
          <w:i/>
          <w:color w:val="2E353D" w:themeColor="text1"/>
          <w:sz w:val="28"/>
          <w:szCs w:val="28"/>
        </w:rPr>
        <w:t xml:space="preserve">авторську експрес-методику «Діагностика рівнів сформованості аутотолерантності у фахівців». </w:t>
      </w:r>
    </w:p>
    <w:p w:rsidR="00036350" w:rsidRPr="00171DBB" w:rsidRDefault="00036350" w:rsidP="00036350">
      <w:pPr>
        <w:widowControl w:val="0"/>
        <w:autoSpaceDE w:val="0"/>
        <w:autoSpaceDN w:val="0"/>
        <w:adjustRightInd w:val="0"/>
        <w:ind w:firstLine="720"/>
        <w:jc w:val="both"/>
        <w:textAlignment w:val="baseline"/>
        <w:rPr>
          <w:b/>
          <w:color w:val="2E353D" w:themeColor="text1"/>
          <w:sz w:val="28"/>
          <w:szCs w:val="28"/>
        </w:rPr>
      </w:pPr>
      <w:r w:rsidRPr="00171DBB">
        <w:rPr>
          <w:color w:val="2E353D" w:themeColor="text1"/>
          <w:sz w:val="28"/>
          <w:szCs w:val="28"/>
        </w:rPr>
        <w:t xml:space="preserve">Розробка авторської експрес-методики відбувалась у декілька </w:t>
      </w:r>
      <w:r w:rsidRPr="00171DBB">
        <w:rPr>
          <w:i/>
          <w:color w:val="2E353D" w:themeColor="text1"/>
          <w:sz w:val="28"/>
          <w:szCs w:val="28"/>
        </w:rPr>
        <w:t>етапів</w:t>
      </w:r>
      <w:r w:rsidRPr="00171DBB">
        <w:rPr>
          <w:color w:val="2E353D" w:themeColor="text1"/>
          <w:sz w:val="28"/>
          <w:szCs w:val="28"/>
        </w:rPr>
        <w:t>, які відповідають основним психометричним вимогам та передбачають перевірку методики на валідність та надійність.</w:t>
      </w:r>
    </w:p>
    <w:p w:rsidR="00036350" w:rsidRPr="00171DBB" w:rsidRDefault="00036350" w:rsidP="00036350">
      <w:pPr>
        <w:ind w:firstLine="720"/>
        <w:jc w:val="both"/>
        <w:rPr>
          <w:b/>
          <w:color w:val="2E353D" w:themeColor="text1"/>
          <w:sz w:val="28"/>
          <w:szCs w:val="28"/>
        </w:rPr>
      </w:pPr>
      <w:r w:rsidRPr="00171DBB">
        <w:rPr>
          <w:rStyle w:val="hps"/>
          <w:color w:val="2E353D" w:themeColor="text1"/>
          <w:sz w:val="28"/>
          <w:szCs w:val="28"/>
        </w:rPr>
        <w:t>У</w:t>
      </w:r>
      <w:r w:rsidRPr="00171DBB">
        <w:rPr>
          <w:color w:val="2E353D" w:themeColor="text1"/>
          <w:sz w:val="28"/>
          <w:szCs w:val="28"/>
        </w:rPr>
        <w:t xml:space="preserve"> процесі конструювання методики були поставлені та розв’язані наступні завдання:</w:t>
      </w:r>
    </w:p>
    <w:p w:rsidR="00036350" w:rsidRPr="00171DBB" w:rsidRDefault="00036350" w:rsidP="00036350">
      <w:pPr>
        <w:ind w:firstLine="709"/>
        <w:jc w:val="both"/>
        <w:rPr>
          <w:b/>
          <w:color w:val="2E353D" w:themeColor="text1"/>
          <w:sz w:val="28"/>
          <w:szCs w:val="28"/>
        </w:rPr>
      </w:pPr>
      <w:r w:rsidRPr="00171DBB">
        <w:rPr>
          <w:rStyle w:val="hps"/>
          <w:color w:val="2E353D" w:themeColor="text1"/>
          <w:sz w:val="28"/>
          <w:szCs w:val="28"/>
        </w:rPr>
        <w:t>1) скласти найбільш</w:t>
      </w:r>
      <w:r w:rsidRPr="00171DBB">
        <w:rPr>
          <w:color w:val="2E353D" w:themeColor="text1"/>
          <w:sz w:val="28"/>
          <w:szCs w:val="28"/>
        </w:rPr>
        <w:t xml:space="preserve"> </w:t>
      </w:r>
      <w:r w:rsidRPr="00171DBB">
        <w:rPr>
          <w:rStyle w:val="hps"/>
          <w:color w:val="2E353D" w:themeColor="text1"/>
          <w:sz w:val="28"/>
          <w:szCs w:val="28"/>
        </w:rPr>
        <w:t>повний перелік питань</w:t>
      </w:r>
      <w:r w:rsidRPr="00171DBB">
        <w:rPr>
          <w:color w:val="2E353D" w:themeColor="text1"/>
          <w:sz w:val="28"/>
          <w:szCs w:val="28"/>
        </w:rPr>
        <w:t xml:space="preserve">, </w:t>
      </w:r>
      <w:r w:rsidRPr="00171DBB">
        <w:rPr>
          <w:rStyle w:val="hps"/>
          <w:color w:val="2E353D" w:themeColor="text1"/>
          <w:sz w:val="28"/>
          <w:szCs w:val="28"/>
        </w:rPr>
        <w:t>сукупність</w:t>
      </w:r>
      <w:r w:rsidRPr="00171DBB">
        <w:rPr>
          <w:color w:val="2E353D" w:themeColor="text1"/>
          <w:sz w:val="28"/>
          <w:szCs w:val="28"/>
        </w:rPr>
        <w:t xml:space="preserve"> </w:t>
      </w:r>
      <w:r w:rsidRPr="00171DBB">
        <w:rPr>
          <w:rStyle w:val="hps"/>
          <w:color w:val="2E353D" w:themeColor="text1"/>
          <w:sz w:val="28"/>
          <w:szCs w:val="28"/>
        </w:rPr>
        <w:t>відповідей</w:t>
      </w:r>
      <w:r w:rsidRPr="00171DBB">
        <w:rPr>
          <w:color w:val="2E353D" w:themeColor="text1"/>
          <w:sz w:val="28"/>
          <w:szCs w:val="28"/>
        </w:rPr>
        <w:t xml:space="preserve"> </w:t>
      </w:r>
      <w:r w:rsidRPr="00171DBB">
        <w:rPr>
          <w:rStyle w:val="hps"/>
          <w:color w:val="2E353D" w:themeColor="text1"/>
          <w:sz w:val="28"/>
          <w:szCs w:val="28"/>
        </w:rPr>
        <w:t>на які</w:t>
      </w:r>
      <w:r w:rsidRPr="00171DBB">
        <w:rPr>
          <w:color w:val="2E353D" w:themeColor="text1"/>
          <w:sz w:val="28"/>
          <w:szCs w:val="28"/>
        </w:rPr>
        <w:t xml:space="preserve"> дає можливість визначити рівень сформованості аутотолерантності фахівців за компонентами і в цілому;</w:t>
      </w:r>
    </w:p>
    <w:p w:rsidR="00036350" w:rsidRPr="00171DBB" w:rsidRDefault="00036350" w:rsidP="00036350">
      <w:pPr>
        <w:widowControl w:val="0"/>
        <w:autoSpaceDE w:val="0"/>
        <w:autoSpaceDN w:val="0"/>
        <w:adjustRightInd w:val="0"/>
        <w:ind w:firstLine="709"/>
        <w:jc w:val="both"/>
        <w:rPr>
          <w:b/>
          <w:color w:val="2E353D" w:themeColor="text1"/>
          <w:sz w:val="28"/>
          <w:szCs w:val="28"/>
        </w:rPr>
      </w:pPr>
      <w:r w:rsidRPr="00171DBB">
        <w:rPr>
          <w:color w:val="2E353D" w:themeColor="text1"/>
          <w:sz w:val="28"/>
          <w:szCs w:val="28"/>
        </w:rPr>
        <w:t>2) обрати</w:t>
      </w:r>
      <w:r w:rsidRPr="00171DBB">
        <w:rPr>
          <w:rStyle w:val="shorttext"/>
          <w:color w:val="2E353D" w:themeColor="text1"/>
          <w:sz w:val="28"/>
          <w:szCs w:val="28"/>
        </w:rPr>
        <w:t xml:space="preserve"> </w:t>
      </w:r>
      <w:r w:rsidRPr="00171DBB">
        <w:rPr>
          <w:color w:val="2E353D" w:themeColor="text1"/>
          <w:sz w:val="28"/>
          <w:szCs w:val="28"/>
        </w:rPr>
        <w:t>метод опрацювання результатів</w:t>
      </w:r>
      <w:r w:rsidRPr="00171DBB">
        <w:rPr>
          <w:bCs/>
          <w:color w:val="2E353D" w:themeColor="text1"/>
          <w:sz w:val="28"/>
          <w:szCs w:val="28"/>
        </w:rPr>
        <w:t xml:space="preserve"> відповідей </w:t>
      </w:r>
      <w:r w:rsidRPr="00171DBB">
        <w:rPr>
          <w:color w:val="2E353D" w:themeColor="text1"/>
          <w:sz w:val="28"/>
          <w:szCs w:val="28"/>
        </w:rPr>
        <w:t>методики;</w:t>
      </w:r>
    </w:p>
    <w:p w:rsidR="00036350" w:rsidRPr="00171DBB" w:rsidRDefault="00036350" w:rsidP="00036350">
      <w:pPr>
        <w:widowControl w:val="0"/>
        <w:autoSpaceDE w:val="0"/>
        <w:autoSpaceDN w:val="0"/>
        <w:adjustRightInd w:val="0"/>
        <w:ind w:firstLine="709"/>
        <w:jc w:val="both"/>
        <w:rPr>
          <w:b/>
          <w:color w:val="2E353D" w:themeColor="text1"/>
          <w:sz w:val="28"/>
          <w:szCs w:val="28"/>
        </w:rPr>
      </w:pPr>
      <w:r w:rsidRPr="00171DBB">
        <w:rPr>
          <w:color w:val="2E353D" w:themeColor="text1"/>
          <w:sz w:val="28"/>
          <w:szCs w:val="28"/>
        </w:rPr>
        <w:t>3) о</w:t>
      </w:r>
      <w:r w:rsidRPr="00171DBB">
        <w:rPr>
          <w:rStyle w:val="hps"/>
          <w:color w:val="2E353D" w:themeColor="text1"/>
          <w:sz w:val="28"/>
          <w:szCs w:val="28"/>
        </w:rPr>
        <w:t>брати</w:t>
      </w:r>
      <w:r w:rsidRPr="00171DBB">
        <w:rPr>
          <w:rStyle w:val="shorttext"/>
          <w:color w:val="2E353D" w:themeColor="text1"/>
          <w:sz w:val="28"/>
          <w:szCs w:val="28"/>
        </w:rPr>
        <w:t xml:space="preserve"> </w:t>
      </w:r>
      <w:r w:rsidRPr="00171DBB">
        <w:rPr>
          <w:rStyle w:val="hps"/>
          <w:color w:val="2E353D" w:themeColor="text1"/>
          <w:sz w:val="28"/>
          <w:szCs w:val="28"/>
        </w:rPr>
        <w:t>(або</w:t>
      </w:r>
      <w:r w:rsidRPr="00171DBB">
        <w:rPr>
          <w:rStyle w:val="shorttext"/>
          <w:color w:val="2E353D" w:themeColor="text1"/>
          <w:sz w:val="28"/>
          <w:szCs w:val="28"/>
        </w:rPr>
        <w:t xml:space="preserve"> </w:t>
      </w:r>
      <w:r w:rsidRPr="00171DBB">
        <w:rPr>
          <w:rStyle w:val="hps"/>
          <w:color w:val="2E353D" w:themeColor="text1"/>
          <w:sz w:val="28"/>
          <w:szCs w:val="28"/>
        </w:rPr>
        <w:t>сконструювати</w:t>
      </w:r>
      <w:r w:rsidRPr="00171DBB">
        <w:rPr>
          <w:rStyle w:val="shorttext"/>
          <w:color w:val="2E353D" w:themeColor="text1"/>
          <w:sz w:val="28"/>
          <w:szCs w:val="28"/>
        </w:rPr>
        <w:t xml:space="preserve">) </w:t>
      </w:r>
      <w:r w:rsidRPr="00171DBB">
        <w:rPr>
          <w:rStyle w:val="hps"/>
          <w:color w:val="2E353D" w:themeColor="text1"/>
          <w:sz w:val="28"/>
          <w:szCs w:val="28"/>
        </w:rPr>
        <w:t>шкалу</w:t>
      </w:r>
      <w:r w:rsidRPr="00171DBB">
        <w:rPr>
          <w:rStyle w:val="shorttext"/>
          <w:color w:val="2E353D" w:themeColor="text1"/>
          <w:sz w:val="28"/>
          <w:szCs w:val="28"/>
        </w:rPr>
        <w:t xml:space="preserve"> </w:t>
      </w:r>
      <w:r w:rsidRPr="00171DBB">
        <w:rPr>
          <w:rStyle w:val="hps"/>
          <w:color w:val="2E353D" w:themeColor="text1"/>
          <w:sz w:val="28"/>
          <w:szCs w:val="28"/>
        </w:rPr>
        <w:t>вимірювання</w:t>
      </w:r>
      <w:r w:rsidRPr="00171DBB">
        <w:rPr>
          <w:color w:val="2E353D" w:themeColor="text1"/>
          <w:sz w:val="28"/>
          <w:szCs w:val="28"/>
        </w:rPr>
        <w:t xml:space="preserve"> відповідей;</w:t>
      </w:r>
    </w:p>
    <w:p w:rsidR="00036350" w:rsidRPr="00171DBB" w:rsidRDefault="00036350" w:rsidP="00036350">
      <w:pPr>
        <w:widowControl w:val="0"/>
        <w:autoSpaceDE w:val="0"/>
        <w:autoSpaceDN w:val="0"/>
        <w:adjustRightInd w:val="0"/>
        <w:ind w:firstLine="709"/>
        <w:jc w:val="both"/>
        <w:rPr>
          <w:b/>
          <w:color w:val="2E353D" w:themeColor="text1"/>
          <w:sz w:val="28"/>
          <w:szCs w:val="28"/>
        </w:rPr>
      </w:pPr>
      <w:r w:rsidRPr="00171DBB">
        <w:rPr>
          <w:color w:val="2E353D" w:themeColor="text1"/>
          <w:sz w:val="28"/>
          <w:szCs w:val="28"/>
        </w:rPr>
        <w:t>4) сформувати вибірку для апробації методики;</w:t>
      </w:r>
    </w:p>
    <w:p w:rsidR="00036350" w:rsidRPr="00171DBB" w:rsidRDefault="00036350" w:rsidP="00036350">
      <w:pPr>
        <w:widowControl w:val="0"/>
        <w:autoSpaceDE w:val="0"/>
        <w:autoSpaceDN w:val="0"/>
        <w:adjustRightInd w:val="0"/>
        <w:ind w:firstLine="709"/>
        <w:jc w:val="both"/>
        <w:rPr>
          <w:b/>
          <w:color w:val="2E353D" w:themeColor="text1"/>
          <w:sz w:val="28"/>
          <w:szCs w:val="28"/>
        </w:rPr>
      </w:pPr>
      <w:r w:rsidRPr="00171DBB">
        <w:rPr>
          <w:color w:val="2E353D" w:themeColor="text1"/>
          <w:sz w:val="28"/>
          <w:szCs w:val="28"/>
        </w:rPr>
        <w:t xml:space="preserve">5) провести стандартизацію та валідізацію </w:t>
      </w:r>
      <w:r w:rsidRPr="00171DBB">
        <w:rPr>
          <w:rStyle w:val="hps"/>
          <w:color w:val="2E353D" w:themeColor="text1"/>
          <w:sz w:val="28"/>
          <w:szCs w:val="28"/>
        </w:rPr>
        <w:t xml:space="preserve">розробленої методики. </w:t>
      </w:r>
    </w:p>
    <w:p w:rsidR="00036350" w:rsidRPr="00171DBB" w:rsidRDefault="00036350" w:rsidP="00036350">
      <w:pPr>
        <w:widowControl w:val="0"/>
        <w:autoSpaceDE w:val="0"/>
        <w:autoSpaceDN w:val="0"/>
        <w:adjustRightInd w:val="0"/>
        <w:ind w:firstLine="720"/>
        <w:jc w:val="both"/>
        <w:textAlignment w:val="baseline"/>
        <w:rPr>
          <w:b/>
          <w:color w:val="2E353D" w:themeColor="text1"/>
          <w:sz w:val="28"/>
          <w:szCs w:val="28"/>
        </w:rPr>
      </w:pPr>
      <w:r w:rsidRPr="00171DBB">
        <w:rPr>
          <w:color w:val="2E353D" w:themeColor="text1"/>
          <w:sz w:val="28"/>
          <w:szCs w:val="28"/>
        </w:rPr>
        <w:t xml:space="preserve">Для вирішення першого завдання нами були обрані 70 тверджень, які формулювались з урахуванням змісту найбільш показових для конструкту «аутотолерантність» тверджень авторської методики. </w:t>
      </w:r>
    </w:p>
    <w:p w:rsidR="00036350" w:rsidRPr="00171DBB" w:rsidRDefault="00036350" w:rsidP="00036350">
      <w:pPr>
        <w:widowControl w:val="0"/>
        <w:autoSpaceDE w:val="0"/>
        <w:autoSpaceDN w:val="0"/>
        <w:adjustRightInd w:val="0"/>
        <w:ind w:firstLine="720"/>
        <w:jc w:val="both"/>
        <w:textAlignment w:val="baseline"/>
        <w:rPr>
          <w:b/>
          <w:color w:val="2E353D" w:themeColor="text1"/>
          <w:sz w:val="28"/>
          <w:szCs w:val="28"/>
        </w:rPr>
      </w:pPr>
      <w:r w:rsidRPr="00171DBB">
        <w:rPr>
          <w:color w:val="2E353D" w:themeColor="text1"/>
          <w:sz w:val="28"/>
          <w:szCs w:val="28"/>
        </w:rPr>
        <w:t xml:space="preserve">Відповідно до другого завдання ми обрали дихотомічну шкалу. Пункти авторської експрес-методики являють собою прості твердження, які потрібно оцінити респонденту за дихотомічною шкалою – «Так» чи «Ні». </w:t>
      </w:r>
    </w:p>
    <w:p w:rsidR="00036350" w:rsidRPr="00171DBB" w:rsidRDefault="00036350" w:rsidP="00650E92">
      <w:pPr>
        <w:widowControl w:val="0"/>
        <w:autoSpaceDE w:val="0"/>
        <w:autoSpaceDN w:val="0"/>
        <w:adjustRightInd w:val="0"/>
        <w:spacing w:line="276" w:lineRule="auto"/>
        <w:ind w:firstLine="709"/>
        <w:jc w:val="both"/>
        <w:textAlignment w:val="baseline"/>
        <w:rPr>
          <w:rStyle w:val="hps"/>
          <w:b/>
          <w:color w:val="2E353D" w:themeColor="text1"/>
          <w:sz w:val="28"/>
          <w:szCs w:val="28"/>
        </w:rPr>
      </w:pPr>
      <w:r w:rsidRPr="00171DBB">
        <w:rPr>
          <w:rStyle w:val="hps"/>
          <w:color w:val="2E353D" w:themeColor="text1"/>
          <w:sz w:val="28"/>
          <w:szCs w:val="28"/>
        </w:rPr>
        <w:t xml:space="preserve">Для вирішення третього завдання </w:t>
      </w:r>
      <w:r w:rsidRPr="00171DBB">
        <w:rPr>
          <w:color w:val="2E353D" w:themeColor="text1"/>
          <w:sz w:val="28"/>
          <w:szCs w:val="28"/>
        </w:rPr>
        <w:t xml:space="preserve">була </w:t>
      </w:r>
      <w:r w:rsidRPr="00171DBB">
        <w:rPr>
          <w:rStyle w:val="hps"/>
          <w:color w:val="2E353D" w:themeColor="text1"/>
          <w:sz w:val="28"/>
          <w:szCs w:val="28"/>
        </w:rPr>
        <w:t>вибрана шкала</w:t>
      </w:r>
      <w:r w:rsidRPr="00171DBB">
        <w:rPr>
          <w:rStyle w:val="shorttext"/>
          <w:color w:val="2E353D" w:themeColor="text1"/>
          <w:sz w:val="28"/>
          <w:szCs w:val="28"/>
        </w:rPr>
        <w:t xml:space="preserve"> </w:t>
      </w:r>
      <w:r w:rsidRPr="00171DBB">
        <w:rPr>
          <w:rStyle w:val="hps"/>
          <w:color w:val="2E353D" w:themeColor="text1"/>
          <w:sz w:val="28"/>
          <w:szCs w:val="28"/>
        </w:rPr>
        <w:t>вимірювання</w:t>
      </w:r>
      <w:r w:rsidRPr="00171DBB">
        <w:rPr>
          <w:color w:val="2E353D" w:themeColor="text1"/>
          <w:sz w:val="28"/>
          <w:szCs w:val="28"/>
        </w:rPr>
        <w:t xml:space="preserve"> відповідей.</w:t>
      </w:r>
      <w:r w:rsidRPr="00171DBB">
        <w:rPr>
          <w:rStyle w:val="hps"/>
          <w:color w:val="2E353D" w:themeColor="text1"/>
          <w:sz w:val="28"/>
          <w:szCs w:val="28"/>
        </w:rPr>
        <w:t xml:space="preserve"> Кожній правильній відповіді присвоюється 1 бал. Далі підраховується загальна сума балів правильних</w:t>
      </w:r>
      <w:r w:rsidRPr="00171DBB">
        <w:rPr>
          <w:rStyle w:val="shorttext"/>
          <w:color w:val="2E353D" w:themeColor="text1"/>
          <w:sz w:val="28"/>
          <w:szCs w:val="28"/>
        </w:rPr>
        <w:t xml:space="preserve"> </w:t>
      </w:r>
      <w:r w:rsidRPr="00171DBB">
        <w:rPr>
          <w:rStyle w:val="hps"/>
          <w:color w:val="2E353D" w:themeColor="text1"/>
          <w:sz w:val="28"/>
          <w:szCs w:val="28"/>
        </w:rPr>
        <w:t>відповідей. Чим вище показник, тим</w:t>
      </w:r>
      <w:r w:rsidRPr="00171DBB">
        <w:rPr>
          <w:rStyle w:val="shorttext"/>
          <w:color w:val="2E353D" w:themeColor="text1"/>
          <w:sz w:val="28"/>
          <w:szCs w:val="28"/>
        </w:rPr>
        <w:t xml:space="preserve"> </w:t>
      </w:r>
      <w:r w:rsidRPr="00171DBB">
        <w:rPr>
          <w:rStyle w:val="hps"/>
          <w:color w:val="2E353D" w:themeColor="text1"/>
          <w:sz w:val="28"/>
          <w:szCs w:val="28"/>
        </w:rPr>
        <w:t>вище</w:t>
      </w:r>
      <w:r w:rsidRPr="00171DBB">
        <w:rPr>
          <w:rStyle w:val="shorttext"/>
          <w:color w:val="2E353D" w:themeColor="text1"/>
          <w:sz w:val="28"/>
          <w:szCs w:val="28"/>
        </w:rPr>
        <w:t xml:space="preserve"> </w:t>
      </w:r>
      <w:r w:rsidRPr="00171DBB">
        <w:rPr>
          <w:rStyle w:val="hps"/>
          <w:color w:val="2E353D" w:themeColor="text1"/>
          <w:sz w:val="28"/>
          <w:szCs w:val="28"/>
        </w:rPr>
        <w:t xml:space="preserve">сформованості професійної толерантності. </w:t>
      </w:r>
    </w:p>
    <w:p w:rsidR="00036350" w:rsidRPr="00171DBB" w:rsidRDefault="00036350" w:rsidP="00650E92">
      <w:pPr>
        <w:widowControl w:val="0"/>
        <w:autoSpaceDE w:val="0"/>
        <w:autoSpaceDN w:val="0"/>
        <w:adjustRightInd w:val="0"/>
        <w:spacing w:line="276" w:lineRule="auto"/>
        <w:ind w:firstLine="709"/>
        <w:jc w:val="both"/>
        <w:textAlignment w:val="baseline"/>
        <w:rPr>
          <w:b/>
          <w:color w:val="2E353D" w:themeColor="text1"/>
          <w:sz w:val="28"/>
          <w:szCs w:val="28"/>
        </w:rPr>
      </w:pPr>
      <w:r w:rsidRPr="00171DBB">
        <w:rPr>
          <w:rStyle w:val="hps"/>
          <w:color w:val="2E353D" w:themeColor="text1"/>
          <w:sz w:val="28"/>
          <w:szCs w:val="28"/>
        </w:rPr>
        <w:t>Для вирішення</w:t>
      </w:r>
      <w:r w:rsidRPr="00171DBB">
        <w:rPr>
          <w:rStyle w:val="longtext"/>
          <w:color w:val="2E353D" w:themeColor="text1"/>
          <w:sz w:val="28"/>
          <w:szCs w:val="28"/>
        </w:rPr>
        <w:t xml:space="preserve"> четвертого завдання</w:t>
      </w:r>
      <w:r w:rsidRPr="00171DBB">
        <w:rPr>
          <w:rStyle w:val="hps"/>
          <w:color w:val="2E353D" w:themeColor="text1"/>
          <w:sz w:val="28"/>
          <w:szCs w:val="28"/>
        </w:rPr>
        <w:t xml:space="preserve"> була обрана вибірка для проведення </w:t>
      </w:r>
      <w:r w:rsidRPr="00171DBB">
        <w:rPr>
          <w:color w:val="2E353D" w:themeColor="text1"/>
          <w:sz w:val="28"/>
          <w:szCs w:val="28"/>
        </w:rPr>
        <w:t xml:space="preserve">стандартизації розробленої методики на основі </w:t>
      </w:r>
      <w:r w:rsidRPr="00171DBB">
        <w:rPr>
          <w:rStyle w:val="hps"/>
          <w:color w:val="2E353D" w:themeColor="text1"/>
          <w:sz w:val="28"/>
          <w:szCs w:val="28"/>
        </w:rPr>
        <w:t>квотного</w:t>
      </w:r>
      <w:r w:rsidRPr="00171DBB">
        <w:rPr>
          <w:color w:val="2E353D" w:themeColor="text1"/>
          <w:sz w:val="28"/>
          <w:szCs w:val="28"/>
        </w:rPr>
        <w:t xml:space="preserve"> </w:t>
      </w:r>
      <w:r w:rsidRPr="00171DBB">
        <w:rPr>
          <w:rStyle w:val="hps"/>
          <w:color w:val="2E353D" w:themeColor="text1"/>
          <w:sz w:val="28"/>
          <w:szCs w:val="28"/>
        </w:rPr>
        <w:t>принципу відбору</w:t>
      </w:r>
      <w:r w:rsidRPr="00171DBB">
        <w:rPr>
          <w:color w:val="2E353D" w:themeColor="text1"/>
          <w:sz w:val="28"/>
          <w:szCs w:val="28"/>
        </w:rPr>
        <w:t xml:space="preserve"> </w:t>
      </w:r>
      <w:r w:rsidRPr="00171DBB">
        <w:rPr>
          <w:rStyle w:val="hps"/>
          <w:color w:val="2E353D" w:themeColor="text1"/>
          <w:sz w:val="28"/>
          <w:szCs w:val="28"/>
        </w:rPr>
        <w:t>респондентів за статтю</w:t>
      </w:r>
      <w:r w:rsidRPr="00171DBB">
        <w:rPr>
          <w:color w:val="2E353D" w:themeColor="text1"/>
          <w:sz w:val="28"/>
          <w:szCs w:val="28"/>
        </w:rPr>
        <w:t xml:space="preserve">, </w:t>
      </w:r>
      <w:r w:rsidRPr="00171DBB">
        <w:rPr>
          <w:rStyle w:val="hps"/>
          <w:color w:val="2E353D" w:themeColor="text1"/>
          <w:sz w:val="28"/>
          <w:szCs w:val="28"/>
        </w:rPr>
        <w:t>віком та освітою</w:t>
      </w:r>
      <w:r w:rsidRPr="00171DBB">
        <w:rPr>
          <w:color w:val="2E353D" w:themeColor="text1"/>
          <w:sz w:val="28"/>
          <w:szCs w:val="28"/>
        </w:rPr>
        <w:t xml:space="preserve"> </w:t>
      </w:r>
      <w:r w:rsidRPr="00171DBB">
        <w:rPr>
          <w:rStyle w:val="hps"/>
          <w:color w:val="2E353D" w:themeColor="text1"/>
          <w:sz w:val="28"/>
          <w:szCs w:val="28"/>
        </w:rPr>
        <w:t>(фахівці</w:t>
      </w:r>
      <w:r w:rsidRPr="00171DBB">
        <w:rPr>
          <w:color w:val="2E353D" w:themeColor="text1"/>
          <w:sz w:val="28"/>
          <w:szCs w:val="28"/>
        </w:rPr>
        <w:t xml:space="preserve">). Відповідно до мети дослідження була сформована вибірка із психологів України. Усього у апробації взяли участь 200 психологів, за результатами якого частина тверджень була видалена через невідповідний індекс дискримінативності і в остаточний варіант авторської методики увійшло 15 тверджень. </w:t>
      </w:r>
    </w:p>
    <w:p w:rsidR="00036350" w:rsidRPr="00171DBB" w:rsidRDefault="00036350" w:rsidP="00650E92">
      <w:pPr>
        <w:pStyle w:val="210"/>
        <w:spacing w:line="276" w:lineRule="auto"/>
        <w:jc w:val="both"/>
        <w:rPr>
          <w:rFonts w:ascii="Times New Roman" w:hAnsi="Times New Roman" w:cs="Times New Roman"/>
          <w:b w:val="0"/>
          <w:color w:val="2E353D" w:themeColor="text1"/>
          <w:sz w:val="28"/>
          <w:szCs w:val="28"/>
          <w:lang w:val="uk-UA"/>
        </w:rPr>
      </w:pPr>
      <w:r w:rsidRPr="00171DBB">
        <w:rPr>
          <w:rStyle w:val="longtext"/>
          <w:rFonts w:ascii="Times New Roman" w:hAnsi="Times New Roman" w:cs="Times New Roman"/>
          <w:b w:val="0"/>
          <w:color w:val="2E353D" w:themeColor="text1"/>
          <w:sz w:val="28"/>
          <w:szCs w:val="28"/>
          <w:lang w:val="uk-UA"/>
        </w:rPr>
        <w:lastRenderedPageBreak/>
        <w:t>Для вирішення останнього, п’ятого, завдання</w:t>
      </w:r>
      <w:r w:rsidRPr="00171DBB">
        <w:rPr>
          <w:rStyle w:val="hps"/>
          <w:rFonts w:ascii="Times New Roman" w:hAnsi="Times New Roman" w:cs="Times New Roman"/>
          <w:b w:val="0"/>
          <w:color w:val="2E353D" w:themeColor="text1"/>
          <w:sz w:val="28"/>
          <w:szCs w:val="28"/>
          <w:lang w:val="uk-UA"/>
        </w:rPr>
        <w:t xml:space="preserve"> була </w:t>
      </w:r>
      <w:r w:rsidRPr="00171DBB">
        <w:rPr>
          <w:rFonts w:ascii="Times New Roman" w:hAnsi="Times New Roman" w:cs="Times New Roman"/>
          <w:b w:val="0"/>
          <w:color w:val="2E353D" w:themeColor="text1"/>
          <w:sz w:val="28"/>
          <w:szCs w:val="28"/>
          <w:lang w:val="uk-UA"/>
        </w:rPr>
        <w:t xml:space="preserve">здійснена </w:t>
      </w:r>
      <w:r w:rsidRPr="00171DBB">
        <w:rPr>
          <w:rStyle w:val="hps"/>
          <w:rFonts w:ascii="Times New Roman" w:hAnsi="Times New Roman" w:cs="Times New Roman"/>
          <w:b w:val="0"/>
          <w:color w:val="2E353D" w:themeColor="text1"/>
          <w:sz w:val="28"/>
          <w:szCs w:val="28"/>
          <w:lang w:val="uk-UA"/>
        </w:rPr>
        <w:t>статистична</w:t>
      </w:r>
      <w:r w:rsidRPr="00171DBB">
        <w:rPr>
          <w:rStyle w:val="shorttext"/>
          <w:rFonts w:ascii="Times New Roman" w:hAnsi="Times New Roman" w:cs="Times New Roman"/>
          <w:b w:val="0"/>
          <w:color w:val="2E353D" w:themeColor="text1"/>
          <w:sz w:val="28"/>
          <w:szCs w:val="28"/>
          <w:lang w:val="uk-UA"/>
        </w:rPr>
        <w:t xml:space="preserve"> </w:t>
      </w:r>
      <w:r w:rsidRPr="00171DBB">
        <w:rPr>
          <w:rStyle w:val="hps"/>
          <w:rFonts w:ascii="Times New Roman" w:hAnsi="Times New Roman" w:cs="Times New Roman"/>
          <w:b w:val="0"/>
          <w:color w:val="2E353D" w:themeColor="text1"/>
          <w:sz w:val="28"/>
          <w:szCs w:val="28"/>
          <w:lang w:val="uk-UA"/>
        </w:rPr>
        <w:t>оцінка надійності</w:t>
      </w:r>
      <w:r w:rsidRPr="00171DBB">
        <w:rPr>
          <w:rStyle w:val="shorttext"/>
          <w:rFonts w:ascii="Times New Roman" w:hAnsi="Times New Roman" w:cs="Times New Roman"/>
          <w:b w:val="0"/>
          <w:color w:val="2E353D" w:themeColor="text1"/>
          <w:sz w:val="28"/>
          <w:szCs w:val="28"/>
          <w:lang w:val="uk-UA"/>
        </w:rPr>
        <w:t xml:space="preserve"> </w:t>
      </w:r>
      <w:r w:rsidRPr="00171DBB">
        <w:rPr>
          <w:rStyle w:val="hps"/>
          <w:rFonts w:ascii="Times New Roman" w:hAnsi="Times New Roman" w:cs="Times New Roman"/>
          <w:b w:val="0"/>
          <w:color w:val="2E353D" w:themeColor="text1"/>
          <w:sz w:val="28"/>
          <w:szCs w:val="28"/>
          <w:lang w:val="uk-UA"/>
        </w:rPr>
        <w:t>та валідності</w:t>
      </w:r>
      <w:r w:rsidRPr="00171DBB">
        <w:rPr>
          <w:rFonts w:ascii="Times New Roman" w:hAnsi="Times New Roman" w:cs="Times New Roman"/>
          <w:b w:val="0"/>
          <w:color w:val="2E353D" w:themeColor="text1"/>
          <w:sz w:val="28"/>
          <w:szCs w:val="28"/>
          <w:lang w:val="uk-UA"/>
        </w:rPr>
        <w:t xml:space="preserve"> розробленої експрес-методики «Діагностика рівнів сформованості аутотолерантності фахівців» методами, відповідними до психометричних вимог. </w:t>
      </w:r>
    </w:p>
    <w:p w:rsidR="00036350" w:rsidRPr="00171DBB" w:rsidRDefault="00036350" w:rsidP="00650E92">
      <w:pPr>
        <w:widowControl w:val="0"/>
        <w:autoSpaceDE w:val="0"/>
        <w:autoSpaceDN w:val="0"/>
        <w:adjustRightInd w:val="0"/>
        <w:spacing w:line="276" w:lineRule="auto"/>
        <w:ind w:firstLine="709"/>
        <w:jc w:val="both"/>
        <w:textAlignment w:val="baseline"/>
        <w:rPr>
          <w:b/>
          <w:color w:val="2E353D" w:themeColor="text1"/>
          <w:sz w:val="28"/>
          <w:szCs w:val="28"/>
        </w:rPr>
      </w:pPr>
      <w:r w:rsidRPr="00171DBB">
        <w:rPr>
          <w:color w:val="2E353D" w:themeColor="text1"/>
          <w:sz w:val="28"/>
          <w:szCs w:val="28"/>
        </w:rPr>
        <w:t xml:space="preserve">У шкалу </w:t>
      </w:r>
      <w:r w:rsidRPr="00171DBB">
        <w:rPr>
          <w:i/>
          <w:color w:val="2E353D" w:themeColor="text1"/>
          <w:sz w:val="28"/>
          <w:szCs w:val="28"/>
        </w:rPr>
        <w:t xml:space="preserve">«аутотолерантність» </w:t>
      </w:r>
      <w:r w:rsidRPr="00171DBB">
        <w:rPr>
          <w:color w:val="2E353D" w:themeColor="text1"/>
          <w:sz w:val="28"/>
          <w:szCs w:val="28"/>
        </w:rPr>
        <w:t>ввійшли по 3 пункти-твердження, які характеризують: прийняття себе; адекватна самооцінка; асертивність; рефлексивність; самоконтроль.</w:t>
      </w:r>
    </w:p>
    <w:p w:rsidR="00036350" w:rsidRPr="00171DBB" w:rsidRDefault="00036350" w:rsidP="00650E92">
      <w:pPr>
        <w:spacing w:line="276" w:lineRule="auto"/>
        <w:ind w:firstLine="709"/>
        <w:jc w:val="both"/>
        <w:rPr>
          <w:b/>
          <w:color w:val="2E353D" w:themeColor="text1"/>
          <w:sz w:val="28"/>
          <w:szCs w:val="28"/>
        </w:rPr>
      </w:pPr>
      <w:r w:rsidRPr="00171DBB">
        <w:rPr>
          <w:i/>
          <w:color w:val="2E353D" w:themeColor="text1"/>
          <w:sz w:val="28"/>
          <w:szCs w:val="28"/>
        </w:rPr>
        <w:t xml:space="preserve">Шкала «аутотолерантність» </w:t>
      </w:r>
      <w:r w:rsidRPr="00171DBB">
        <w:rPr>
          <w:color w:val="2E353D" w:themeColor="text1"/>
          <w:sz w:val="28"/>
          <w:szCs w:val="28"/>
        </w:rPr>
        <w:t>виявляє толерантне (шанобливе, приймаюче) ставлення до самого себе, прийняття себе, автентичність, адекватну самооцінку, що передбачає упевненість в собі, відповідальніше ставлення до власного життя, здатність вийти в позицію рефлексивності відносно власних поглядів, цінностей, установок і готовність до їх зміни</w:t>
      </w:r>
      <w:r w:rsidRPr="00171DBB">
        <w:rPr>
          <w:color w:val="2E353D" w:themeColor="text1"/>
          <w:sz w:val="28"/>
          <w:szCs w:val="28"/>
          <w:shd w:val="clear" w:color="auto" w:fill="FFFFFF"/>
        </w:rPr>
        <w:t xml:space="preserve">. </w:t>
      </w:r>
      <w:r w:rsidRPr="00171DBB">
        <w:rPr>
          <w:color w:val="2E353D" w:themeColor="text1"/>
          <w:sz w:val="28"/>
          <w:szCs w:val="28"/>
        </w:rPr>
        <w:t>Виняткову значущість придбавають саморозвиток і особистісне зростання, що лежать в основі аутотолерантності.</w:t>
      </w:r>
    </w:p>
    <w:p w:rsidR="00036350" w:rsidRPr="00171DBB" w:rsidRDefault="00650E92" w:rsidP="00650E92">
      <w:pPr>
        <w:widowControl w:val="0"/>
        <w:autoSpaceDE w:val="0"/>
        <w:autoSpaceDN w:val="0"/>
        <w:adjustRightInd w:val="0"/>
        <w:spacing w:line="276" w:lineRule="auto"/>
        <w:ind w:firstLine="709"/>
        <w:jc w:val="both"/>
        <w:textAlignment w:val="baseline"/>
        <w:rPr>
          <w:b/>
          <w:color w:val="2E353D" w:themeColor="text1"/>
          <w:sz w:val="28"/>
          <w:szCs w:val="28"/>
        </w:rPr>
      </w:pPr>
      <w:r w:rsidRPr="00171DBB">
        <w:rPr>
          <w:color w:val="2E353D" w:themeColor="text1"/>
          <w:sz w:val="28"/>
          <w:szCs w:val="28"/>
        </w:rPr>
        <w:t>У</w:t>
      </w:r>
      <w:r w:rsidR="00036350" w:rsidRPr="00171DBB">
        <w:rPr>
          <w:color w:val="2E353D" w:themeColor="text1"/>
          <w:sz w:val="28"/>
          <w:szCs w:val="28"/>
        </w:rPr>
        <w:t xml:space="preserve"> цілому, проведена перевірка дає можливість стверджувати, що авторську методику дослідження рівня сформованості професійної толерантності можна охарактеризувати як самостійний діагностичний інструмент, що дозволяє отримувати результати відповідно до свого призначення і мети.</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Отже, результати проведених процедур дають можливість стверджувати, що авторську експрес-методику дослідження рівня сформованості аутотолерантності можна охарактеризувати як самостійний діагностичний інструмент, який досить надійно вимірює рівні сформованості професійної толерантності керівників загальноосвітніх навчальних закладів.</w:t>
      </w:r>
    </w:p>
    <w:p w:rsidR="00036350" w:rsidRPr="00171DBB" w:rsidRDefault="00036350" w:rsidP="00650E92">
      <w:pPr>
        <w:pStyle w:val="11"/>
        <w:tabs>
          <w:tab w:val="left" w:pos="1134"/>
        </w:tabs>
        <w:autoSpaceDE w:val="0"/>
        <w:autoSpaceDN w:val="0"/>
        <w:adjustRightInd w:val="0"/>
        <w:spacing w:after="0"/>
        <w:ind w:left="0" w:firstLine="709"/>
        <w:jc w:val="both"/>
        <w:rPr>
          <w:rFonts w:ascii="Times New Roman" w:hAnsi="Times New Roman"/>
          <w:iCs/>
          <w:color w:val="2E353D" w:themeColor="text1"/>
          <w:sz w:val="28"/>
          <w:szCs w:val="28"/>
          <w:lang w:val="uk-UA" w:eastAsia="uk-UA"/>
        </w:rPr>
      </w:pPr>
      <w:r w:rsidRPr="00171DBB">
        <w:rPr>
          <w:rFonts w:ascii="Times New Roman" w:hAnsi="Times New Roman"/>
          <w:i/>
          <w:color w:val="2E353D" w:themeColor="text1"/>
          <w:sz w:val="28"/>
          <w:szCs w:val="28"/>
          <w:lang w:val="uk-UA"/>
        </w:rPr>
        <w:t>Висновки.</w:t>
      </w:r>
      <w:r w:rsidRPr="00171DBB">
        <w:rPr>
          <w:rFonts w:ascii="Times New Roman" w:hAnsi="Times New Roman"/>
          <w:color w:val="2E353D" w:themeColor="text1"/>
          <w:sz w:val="28"/>
          <w:szCs w:val="28"/>
          <w:lang w:val="uk-UA"/>
        </w:rPr>
        <w:t xml:space="preserve"> Розроблено </w:t>
      </w:r>
      <w:r w:rsidRPr="00171DBB">
        <w:rPr>
          <w:rFonts w:ascii="Times New Roman" w:hAnsi="Times New Roman"/>
          <w:color w:val="2E353D" w:themeColor="text1"/>
          <w:sz w:val="28"/>
          <w:szCs w:val="28"/>
          <w:lang w:val="uk-UA" w:eastAsia="uk-UA"/>
        </w:rPr>
        <w:t xml:space="preserve">і валідізовано на українській вибірці </w:t>
      </w:r>
      <w:r w:rsidRPr="00171DBB">
        <w:rPr>
          <w:rFonts w:ascii="Times New Roman" w:hAnsi="Times New Roman"/>
          <w:i/>
          <w:color w:val="2E353D" w:themeColor="text1"/>
          <w:sz w:val="28"/>
          <w:szCs w:val="28"/>
          <w:lang w:val="uk-UA"/>
        </w:rPr>
        <w:t>авторську експрес-методику «Діагностика рівнів сформованості аутотолерантності фахівців»</w:t>
      </w:r>
      <w:r w:rsidRPr="00171DBB">
        <w:rPr>
          <w:rFonts w:ascii="Times New Roman" w:hAnsi="Times New Roman"/>
          <w:color w:val="2E353D" w:themeColor="text1"/>
          <w:sz w:val="28"/>
          <w:szCs w:val="28"/>
          <w:lang w:val="uk-UA"/>
        </w:rPr>
        <w:t>. Методику апробовано на 200 психологів.</w:t>
      </w:r>
    </w:p>
    <w:p w:rsidR="00036350" w:rsidRPr="00171DBB" w:rsidRDefault="00036350" w:rsidP="00650E92">
      <w:pPr>
        <w:widowControl w:val="0"/>
        <w:autoSpaceDE w:val="0"/>
        <w:autoSpaceDN w:val="0"/>
        <w:adjustRightInd w:val="0"/>
        <w:spacing w:line="276" w:lineRule="auto"/>
        <w:ind w:firstLine="709"/>
        <w:jc w:val="both"/>
        <w:textAlignment w:val="baseline"/>
        <w:rPr>
          <w:rStyle w:val="hps"/>
          <w:b/>
          <w:color w:val="2E353D" w:themeColor="text1"/>
          <w:sz w:val="28"/>
          <w:szCs w:val="28"/>
        </w:rPr>
      </w:pPr>
      <w:bookmarkStart w:id="8" w:name="_Hlk53826595"/>
      <w:r w:rsidRPr="00171DBB">
        <w:rPr>
          <w:color w:val="2E353D" w:themeColor="text1"/>
          <w:sz w:val="28"/>
          <w:szCs w:val="28"/>
        </w:rPr>
        <w:t xml:space="preserve">Розробка </w:t>
      </w:r>
      <w:r w:rsidRPr="00171DBB">
        <w:rPr>
          <w:i/>
          <w:color w:val="2E353D" w:themeColor="text1"/>
          <w:sz w:val="28"/>
          <w:szCs w:val="28"/>
        </w:rPr>
        <w:t>авторської експрес-методики «Діагностика рівнів сформованості аутотолерантності у фахівців»</w:t>
      </w:r>
      <w:r w:rsidRPr="00171DBB">
        <w:rPr>
          <w:color w:val="2E353D" w:themeColor="text1"/>
          <w:sz w:val="28"/>
          <w:szCs w:val="28"/>
        </w:rPr>
        <w:t xml:space="preserve"> відбувалась у декілька етапів, які відповідають основним психометричним вимогам та передбачають перевірку методики на валідність та надійність. </w:t>
      </w:r>
      <w:r w:rsidRPr="00171DBB">
        <w:rPr>
          <w:rStyle w:val="hps"/>
          <w:color w:val="2E353D" w:themeColor="text1"/>
          <w:sz w:val="28"/>
          <w:szCs w:val="28"/>
        </w:rPr>
        <w:t>У</w:t>
      </w:r>
      <w:r w:rsidRPr="00171DBB">
        <w:rPr>
          <w:color w:val="2E353D" w:themeColor="text1"/>
          <w:sz w:val="28"/>
          <w:szCs w:val="28"/>
        </w:rPr>
        <w:t xml:space="preserve"> процесі конструювання експрес-методики розв’язані наступні завдання: </w:t>
      </w:r>
      <w:r w:rsidRPr="00171DBB">
        <w:rPr>
          <w:rStyle w:val="hps"/>
          <w:color w:val="2E353D" w:themeColor="text1"/>
          <w:sz w:val="28"/>
          <w:szCs w:val="28"/>
        </w:rPr>
        <w:t>складений найбільш</w:t>
      </w:r>
      <w:r w:rsidRPr="00171DBB">
        <w:rPr>
          <w:color w:val="2E353D" w:themeColor="text1"/>
          <w:sz w:val="28"/>
          <w:szCs w:val="28"/>
        </w:rPr>
        <w:t xml:space="preserve"> </w:t>
      </w:r>
      <w:r w:rsidRPr="00171DBB">
        <w:rPr>
          <w:rStyle w:val="hps"/>
          <w:color w:val="2E353D" w:themeColor="text1"/>
          <w:sz w:val="28"/>
          <w:szCs w:val="28"/>
        </w:rPr>
        <w:t>повний перелік питань</w:t>
      </w:r>
      <w:r w:rsidRPr="00171DBB">
        <w:rPr>
          <w:color w:val="2E353D" w:themeColor="text1"/>
          <w:sz w:val="28"/>
          <w:szCs w:val="28"/>
        </w:rPr>
        <w:t xml:space="preserve">, </w:t>
      </w:r>
      <w:r w:rsidRPr="00171DBB">
        <w:rPr>
          <w:rStyle w:val="hps"/>
          <w:color w:val="2E353D" w:themeColor="text1"/>
          <w:sz w:val="28"/>
          <w:szCs w:val="28"/>
        </w:rPr>
        <w:t>сукупність</w:t>
      </w:r>
      <w:r w:rsidRPr="00171DBB">
        <w:rPr>
          <w:color w:val="2E353D" w:themeColor="text1"/>
          <w:sz w:val="28"/>
          <w:szCs w:val="28"/>
        </w:rPr>
        <w:t xml:space="preserve"> </w:t>
      </w:r>
      <w:r w:rsidRPr="00171DBB">
        <w:rPr>
          <w:rStyle w:val="hps"/>
          <w:color w:val="2E353D" w:themeColor="text1"/>
          <w:sz w:val="28"/>
          <w:szCs w:val="28"/>
        </w:rPr>
        <w:t>відповідей</w:t>
      </w:r>
      <w:r w:rsidRPr="00171DBB">
        <w:rPr>
          <w:color w:val="2E353D" w:themeColor="text1"/>
          <w:sz w:val="28"/>
          <w:szCs w:val="28"/>
        </w:rPr>
        <w:t xml:space="preserve"> </w:t>
      </w:r>
      <w:r w:rsidRPr="00171DBB">
        <w:rPr>
          <w:rStyle w:val="hps"/>
          <w:color w:val="2E353D" w:themeColor="text1"/>
          <w:sz w:val="28"/>
          <w:szCs w:val="28"/>
        </w:rPr>
        <w:t>на які</w:t>
      </w:r>
      <w:r w:rsidRPr="00171DBB">
        <w:rPr>
          <w:color w:val="2E353D" w:themeColor="text1"/>
          <w:sz w:val="28"/>
          <w:szCs w:val="28"/>
        </w:rPr>
        <w:t xml:space="preserve"> дає можливість визначити рівень сформованості аутотолерантності у фахівців за компонентами і в цілому, обраний</w:t>
      </w:r>
      <w:r w:rsidRPr="00171DBB">
        <w:rPr>
          <w:rStyle w:val="shorttext"/>
          <w:color w:val="2E353D" w:themeColor="text1"/>
          <w:sz w:val="28"/>
          <w:szCs w:val="28"/>
        </w:rPr>
        <w:t xml:space="preserve"> </w:t>
      </w:r>
      <w:r w:rsidRPr="00171DBB">
        <w:rPr>
          <w:color w:val="2E353D" w:themeColor="text1"/>
          <w:sz w:val="28"/>
          <w:szCs w:val="28"/>
        </w:rPr>
        <w:t>метод опрацювання результатів</w:t>
      </w:r>
      <w:r w:rsidRPr="00171DBB">
        <w:rPr>
          <w:bCs/>
          <w:color w:val="2E353D" w:themeColor="text1"/>
          <w:sz w:val="28"/>
          <w:szCs w:val="28"/>
        </w:rPr>
        <w:t xml:space="preserve"> відповідей </w:t>
      </w:r>
      <w:r w:rsidRPr="00171DBB">
        <w:rPr>
          <w:color w:val="2E353D" w:themeColor="text1"/>
          <w:sz w:val="28"/>
          <w:szCs w:val="28"/>
        </w:rPr>
        <w:t xml:space="preserve">методики, </w:t>
      </w:r>
      <w:r w:rsidRPr="00171DBB">
        <w:rPr>
          <w:rStyle w:val="hps"/>
          <w:color w:val="2E353D" w:themeColor="text1"/>
          <w:sz w:val="28"/>
          <w:szCs w:val="28"/>
        </w:rPr>
        <w:t>сконструйована</w:t>
      </w:r>
      <w:r w:rsidRPr="00171DBB">
        <w:rPr>
          <w:rStyle w:val="shorttext"/>
          <w:color w:val="2E353D" w:themeColor="text1"/>
          <w:sz w:val="28"/>
          <w:szCs w:val="28"/>
        </w:rPr>
        <w:t xml:space="preserve"> </w:t>
      </w:r>
      <w:r w:rsidRPr="00171DBB">
        <w:rPr>
          <w:rStyle w:val="hps"/>
          <w:color w:val="2E353D" w:themeColor="text1"/>
          <w:sz w:val="28"/>
          <w:szCs w:val="28"/>
        </w:rPr>
        <w:t>шкала</w:t>
      </w:r>
      <w:r w:rsidRPr="00171DBB">
        <w:rPr>
          <w:rStyle w:val="shorttext"/>
          <w:color w:val="2E353D" w:themeColor="text1"/>
          <w:sz w:val="28"/>
          <w:szCs w:val="28"/>
        </w:rPr>
        <w:t xml:space="preserve"> </w:t>
      </w:r>
      <w:r w:rsidRPr="00171DBB">
        <w:rPr>
          <w:rStyle w:val="hps"/>
          <w:color w:val="2E353D" w:themeColor="text1"/>
          <w:sz w:val="28"/>
          <w:szCs w:val="28"/>
        </w:rPr>
        <w:t>вимірювання</w:t>
      </w:r>
      <w:r w:rsidRPr="00171DBB">
        <w:rPr>
          <w:color w:val="2E353D" w:themeColor="text1"/>
          <w:sz w:val="28"/>
          <w:szCs w:val="28"/>
        </w:rPr>
        <w:t xml:space="preserve"> відповідей, сформована вибірка для апробації методики, проведена стандартизація та валідізація </w:t>
      </w:r>
      <w:r w:rsidRPr="00171DBB">
        <w:rPr>
          <w:rStyle w:val="hps"/>
          <w:color w:val="2E353D" w:themeColor="text1"/>
          <w:sz w:val="28"/>
          <w:szCs w:val="28"/>
        </w:rPr>
        <w:t xml:space="preserve">розробленої методики. </w:t>
      </w:r>
    </w:p>
    <w:p w:rsidR="00036350" w:rsidRPr="00171DBB" w:rsidRDefault="00036350" w:rsidP="00650E92">
      <w:pPr>
        <w:shd w:val="clear" w:color="auto" w:fill="FFFFFF"/>
        <w:spacing w:line="276" w:lineRule="auto"/>
        <w:ind w:firstLine="709"/>
        <w:contextualSpacing/>
        <w:jc w:val="both"/>
        <w:rPr>
          <w:bCs/>
          <w:i/>
          <w:iCs/>
          <w:color w:val="2E353D" w:themeColor="text1"/>
          <w:sz w:val="28"/>
          <w:szCs w:val="28"/>
          <w:u w:val="single"/>
        </w:rPr>
      </w:pPr>
      <w:r w:rsidRPr="00171DBB">
        <w:rPr>
          <w:color w:val="2E353D" w:themeColor="text1"/>
          <w:sz w:val="28"/>
          <w:szCs w:val="28"/>
        </w:rPr>
        <w:t xml:space="preserve">У цілому, проведена перевірка дає можливість стверджувати, що авторську експрес-методику дослідження рівня сформованості </w:t>
      </w:r>
      <w:r w:rsidRPr="00171DBB">
        <w:rPr>
          <w:color w:val="2E353D" w:themeColor="text1"/>
          <w:sz w:val="28"/>
          <w:szCs w:val="28"/>
        </w:rPr>
        <w:lastRenderedPageBreak/>
        <w:t>аутотолерантності можна охарактеризувати як самостійний діагностичний інструмент, який досить надійно вимірює рівні сформованості професійної толерантності керівників загальноосвітніх навчальних закладів.</w:t>
      </w:r>
      <w:bookmarkEnd w:id="8"/>
    </w:p>
    <w:p w:rsidR="00036350" w:rsidRPr="00171DBB" w:rsidRDefault="00036350" w:rsidP="00650E92">
      <w:pPr>
        <w:spacing w:line="276" w:lineRule="auto"/>
        <w:ind w:firstLine="709"/>
        <w:jc w:val="both"/>
        <w:rPr>
          <w:b/>
          <w:bCs/>
          <w:color w:val="2E353D" w:themeColor="text1"/>
          <w:sz w:val="28"/>
          <w:szCs w:val="28"/>
        </w:rPr>
      </w:pPr>
      <w:r w:rsidRPr="00171DBB">
        <w:rPr>
          <w:b/>
          <w:bCs/>
          <w:color w:val="2E353D" w:themeColor="text1"/>
          <w:sz w:val="28"/>
          <w:szCs w:val="28"/>
        </w:rPr>
        <w:t>Тягур</w:t>
      </w:r>
      <w:r w:rsidR="00650E92" w:rsidRPr="00171DBB">
        <w:rPr>
          <w:b/>
          <w:bCs/>
          <w:color w:val="2E353D" w:themeColor="text1"/>
          <w:sz w:val="28"/>
          <w:szCs w:val="28"/>
        </w:rPr>
        <w:t> </w:t>
      </w:r>
      <w:r w:rsidRPr="00171DBB">
        <w:rPr>
          <w:b/>
          <w:bCs/>
          <w:color w:val="2E353D" w:themeColor="text1"/>
          <w:sz w:val="28"/>
          <w:szCs w:val="28"/>
        </w:rPr>
        <w:t>Л.М. Професійна мотивація майбутнього психолога під час війни.</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Під час воєнного часу надзвичайно важливе місце в професійному розвитку сучасного психолога займає мотивація, адже вона здатна підвищувати працездатність особистості, запобігати монотонії та стресу що неминуче виникають у професійній діяльності. Вмотивовані психологи здатні вкладати більше зусиль у якість та продуктивність своєї діяльності, вони мають схильність до самоактуалізації та професійного розвитку, активно вивчають нові теорії, методи та практики, що допомагає їм бути в курсі останніх тенденцій у психології і розширювати свої професійні компетенції. Вони є ефективними в роботі з клієнтами, оскільки вони вкладають зусилля в досягнення позитивних результатів, і, відповідно, задоволені клієнти рекомендують їх іншим, що сприяє розвитку їхньої практики. Вона є енергією для подолання перешкод та збереження інтересу до роботи.</w:t>
      </w:r>
    </w:p>
    <w:p w:rsidR="00036350" w:rsidRPr="00171DBB" w:rsidRDefault="00650E92" w:rsidP="00650E92">
      <w:pPr>
        <w:spacing w:line="276" w:lineRule="auto"/>
        <w:ind w:firstLine="709"/>
        <w:jc w:val="both"/>
        <w:rPr>
          <w:b/>
          <w:color w:val="2E353D" w:themeColor="text1"/>
          <w:sz w:val="28"/>
          <w:szCs w:val="28"/>
        </w:rPr>
      </w:pPr>
      <w:r w:rsidRPr="00171DBB">
        <w:rPr>
          <w:color w:val="2E353D" w:themeColor="text1"/>
          <w:sz w:val="28"/>
          <w:szCs w:val="28"/>
        </w:rPr>
        <w:t>У</w:t>
      </w:r>
      <w:r w:rsidR="00036350" w:rsidRPr="00171DBB">
        <w:rPr>
          <w:color w:val="2E353D" w:themeColor="text1"/>
          <w:sz w:val="28"/>
          <w:szCs w:val="28"/>
        </w:rPr>
        <w:t xml:space="preserve"> професійній діяльності психолога важливим є визначення домінуючої мотивації, оскільки вона відображає загальну направленість та пріоритети особистості. Це те, що визначає, чого людина прагне, які цілі вона ставить перед собою. Домінуюча мотивація може бути різною для кожної особистості і включає в себе різні аспекти, такі як досягнення, влада, соціальна взаємодія тощо. </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Професійна мотивація поділяється на внутрішню, в основі якої лежить прагнення людини до успіху, що включає особистісні спонукання до саморозвитку, досягнення фахових навичок та статусу в професії, та зовнішню, що пов’язується з отриманням визнання, фінансовою винагородою, уникненням неприємних наслідків або невдач у своїй професійній діяльності. Мотивація до успіху стимулює майбутніх практичних психологів до впровадження нових ідей, творчого мислення та пошуку інноваційних рішень у своїй роботі. Люди з високою мотивацією до успіху мають схильність до встановлення амбітних цілей, розвитку своїх навичок і компетенцій, та постійного самовдосконалення. Вони демонструють високу продуктивність та ефективність у своїй роботі, оскільки постійно прагнуть досягати найкращих результатів. Основою мотивації до успіху є позитивні цілі та самореалізація, саме тому вона є більш продуктивною та стимулюючою у цьому виді діяльності.</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 xml:space="preserve">З іншого боку, мотивація уникнення невдач також може мати вплив на професійний успіх, але його вплив неоднозначний і потребує додаткових досліджень. Деякі дослідження показують, що певна міра мотивації уникнення </w:t>
      </w:r>
      <w:r w:rsidRPr="00171DBB">
        <w:rPr>
          <w:color w:val="2E353D" w:themeColor="text1"/>
          <w:sz w:val="28"/>
          <w:szCs w:val="28"/>
        </w:rPr>
        <w:lastRenderedPageBreak/>
        <w:t xml:space="preserve">невдач може бути корисною, оскільки стимулює особистість до уникнення помилок та постійного покращення. Однак, коли мотивація уникнення невдач переважає, вона може призводити до перфекціонізму, перебоїв у виконанні завдань і страху перед ризиком, що може обмежувати творчий потенціал та розвиток. Ця мотивація може походити від страху перед провалом, невпевненості у власних здібностях або бажання уникнути критики та негативних наслідків. Мотивація уникнення невдач може спонукати майбутніх практичних психологів бути обережними, вдосконалювати свої навички та постійно підвищувати якість своєї роботи, щоб уникнути можливих проблем. Вони можуть мати підвищену потребу в безпеці і стабільності, а також можуть використовувати стратегії уникнення викликів. Мотивація уникнення невдач може бути корисною у визначених ситуаціях, але якщо вона переважає, вона може створювати стрес та перешкоджати розвитку та досягненню успіху.  </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 xml:space="preserve">Отже, мотивація до успіху та мотивація уникнення невдач є актуальними чинниками, які впливають на професійний успіх майбутніх практичних психологів. Розвиток внутрішньої мотивації до успіху, спрямованої на досягнення високих результатів та самореалізацію, може бути особливо корисним для психологічної практики. Враховуючи важливість домінуючої мотивації в діяльності, важливо розуміти внутрішні мотиви та визначити, що саме мотивує майбутнього психолога до досягнення успіху в професійній діяльності. </w:t>
      </w:r>
    </w:p>
    <w:p w:rsidR="00036350" w:rsidRPr="00171DBB" w:rsidRDefault="00036350" w:rsidP="00650E92">
      <w:pPr>
        <w:spacing w:line="276" w:lineRule="auto"/>
        <w:ind w:firstLine="709"/>
        <w:jc w:val="both"/>
        <w:rPr>
          <w:b/>
          <w:bCs/>
          <w:color w:val="2E353D" w:themeColor="text1"/>
          <w:sz w:val="28"/>
          <w:szCs w:val="28"/>
        </w:rPr>
      </w:pPr>
      <w:r w:rsidRPr="00171DBB">
        <w:rPr>
          <w:i/>
          <w:color w:val="2E353D" w:themeColor="text1"/>
          <w:sz w:val="28"/>
          <w:szCs w:val="28"/>
        </w:rPr>
        <w:t>Висновки.</w:t>
      </w:r>
      <w:r w:rsidRPr="00171DBB">
        <w:rPr>
          <w:color w:val="2E353D" w:themeColor="text1"/>
          <w:sz w:val="28"/>
          <w:szCs w:val="28"/>
        </w:rPr>
        <w:t xml:space="preserve"> Студенти-психологи, які усвідомлюють свої мотиваційні чинники та як вони впливають на їхню продуктивність, можуть розробляти ефективніші стратегії навчання та розвитку своєї професійної кар'єри.</w:t>
      </w:r>
    </w:p>
    <w:p w:rsidR="00036350" w:rsidRPr="00171DBB" w:rsidRDefault="00036350" w:rsidP="00650E92">
      <w:pPr>
        <w:spacing w:line="276" w:lineRule="auto"/>
        <w:ind w:firstLine="709"/>
        <w:jc w:val="both"/>
        <w:rPr>
          <w:b/>
          <w:bCs/>
          <w:color w:val="2E353D" w:themeColor="text1"/>
          <w:sz w:val="28"/>
          <w:szCs w:val="28"/>
        </w:rPr>
      </w:pPr>
      <w:r w:rsidRPr="00171DBB">
        <w:rPr>
          <w:b/>
          <w:bCs/>
          <w:color w:val="2E353D" w:themeColor="text1"/>
          <w:sz w:val="28"/>
          <w:szCs w:val="28"/>
        </w:rPr>
        <w:t>Чаусова</w:t>
      </w:r>
      <w:r w:rsidR="00650E92" w:rsidRPr="00171DBB">
        <w:rPr>
          <w:b/>
          <w:bCs/>
          <w:color w:val="2E353D" w:themeColor="text1"/>
          <w:sz w:val="28"/>
          <w:szCs w:val="28"/>
        </w:rPr>
        <w:t> </w:t>
      </w:r>
      <w:r w:rsidRPr="00171DBB">
        <w:rPr>
          <w:b/>
          <w:bCs/>
          <w:color w:val="2E353D" w:themeColor="text1"/>
          <w:sz w:val="28"/>
          <w:szCs w:val="28"/>
        </w:rPr>
        <w:t>Т.В. Професійна мотивація майбутнього психолога під час війни.</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Вивчення мотивації є одним з ключових досліджень в психології. Найвідоміші теорії мотивації це: теорія ієрархії потреб Абрахама Маслоу, теорія посилення Берніса Скіннера, теорія самовизначення Едварда Деці та Річарда Райана, теорія «фіксованого» та «розвиваючого» мислення Карол Двек.</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 xml:space="preserve">Значний вклад у розвиток теорії мотивації вніс Абрахам Маслоу, завдяки своїй теорії ієрархії потреб, яка була опублікована в 1943 році в статті під назвою «Теорія людської мотивації». Згідно з цією теорією, потреби людини розташовані в ієрархічній послідовності і кожен рівень потреби потребує задоволення перед тим, як активізуються потреби на наступному рівні. </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 xml:space="preserve">Згідно з теорією посилення Берніса Скіннера, поведінка може бути змінена або закріплена за допомогою позитивного або негативного посилення чи покарання. Скіннер вважав, що навчання і формування поведінки можливі завдяки систематичному застосуванню посилення. Його дослідження </w:t>
      </w:r>
      <w:r w:rsidRPr="00171DBB">
        <w:rPr>
          <w:color w:val="2E353D" w:themeColor="text1"/>
          <w:sz w:val="28"/>
          <w:szCs w:val="28"/>
        </w:rPr>
        <w:lastRenderedPageBreak/>
        <w:t xml:space="preserve">стосувалися не лише тварин, а й людей. Берніс розробив концепцію </w:t>
      </w:r>
      <w:r w:rsidR="00B433B1">
        <w:rPr>
          <w:color w:val="2E353D" w:themeColor="text1"/>
          <w:sz w:val="28"/>
          <w:szCs w:val="28"/>
        </w:rPr>
        <w:t>«</w:t>
      </w:r>
      <w:r w:rsidRPr="00171DBB">
        <w:rPr>
          <w:color w:val="2E353D" w:themeColor="text1"/>
          <w:sz w:val="28"/>
          <w:szCs w:val="28"/>
        </w:rPr>
        <w:t>позитивного посилення</w:t>
      </w:r>
      <w:r w:rsidR="00B433B1">
        <w:rPr>
          <w:color w:val="2E353D" w:themeColor="text1"/>
          <w:sz w:val="28"/>
          <w:szCs w:val="28"/>
        </w:rPr>
        <w:t>»</w:t>
      </w:r>
      <w:r w:rsidRPr="00171DBB">
        <w:rPr>
          <w:color w:val="2E353D" w:themeColor="text1"/>
          <w:sz w:val="28"/>
          <w:szCs w:val="28"/>
        </w:rPr>
        <w:t xml:space="preserve">, яке може включати похвалу, винагороди або інші позитивні стимули для посилення бажаної поведінки. Згідно концепції </w:t>
      </w:r>
      <w:r w:rsidR="00B433B1">
        <w:rPr>
          <w:color w:val="2E353D" w:themeColor="text1"/>
          <w:sz w:val="28"/>
          <w:szCs w:val="28"/>
        </w:rPr>
        <w:t>«</w:t>
      </w:r>
      <w:r w:rsidRPr="00171DBB">
        <w:rPr>
          <w:color w:val="2E353D" w:themeColor="text1"/>
          <w:sz w:val="28"/>
          <w:szCs w:val="28"/>
        </w:rPr>
        <w:t>негативного посилення</w:t>
      </w:r>
      <w:r w:rsidR="00B433B1">
        <w:rPr>
          <w:color w:val="2E353D" w:themeColor="text1"/>
          <w:sz w:val="28"/>
          <w:szCs w:val="28"/>
        </w:rPr>
        <w:t>»</w:t>
      </w:r>
      <w:r w:rsidRPr="00171DBB">
        <w:rPr>
          <w:color w:val="2E353D" w:themeColor="text1"/>
          <w:sz w:val="28"/>
          <w:szCs w:val="28"/>
        </w:rPr>
        <w:t xml:space="preserve">, відбувається видалення неприємних стимулів після певної поведінки, що також може її посилити.  </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 xml:space="preserve">В теорії самовизначення Едварда Деці наголошується, що люди мають вбудовану потребу самовизначення та автономії, яка впливає на їхню мотивацію та психологічне благополуччя. Згідно з цією теорією, Деці розрізняє три основні типи мотивації: автономна мотивація – коли людина діє з внутрішньою природною потребою або інтересом, без зовнішнього тиску чи нагоди; контрольована мотивація – коли поведінка зумовлена зовнішнім тиском, нагодою або очікуванням винагороди чи покарання; аморфна мотивація – коли мотивація неясна або нечітка, і людина може діяти без ясного розуміння своїх мотивів. Е. Деці вважає, що наша мотивація найбільш ефективна тоді, коли ми діємо автономно, тобто коли ми відчуваємо, що контролюємо свою діяльність і вона відповідає нашим внутрішнім цінностям та потребам.  </w:t>
      </w:r>
    </w:p>
    <w:p w:rsidR="00036350" w:rsidRPr="00171DBB" w:rsidRDefault="009747DC" w:rsidP="00650E92">
      <w:pPr>
        <w:spacing w:line="276" w:lineRule="auto"/>
        <w:ind w:firstLine="709"/>
        <w:jc w:val="both"/>
        <w:rPr>
          <w:b/>
          <w:color w:val="2E353D" w:themeColor="text1"/>
          <w:sz w:val="28"/>
          <w:szCs w:val="28"/>
        </w:rPr>
      </w:pPr>
      <w:r>
        <w:rPr>
          <w:color w:val="2E353D" w:themeColor="text1"/>
          <w:sz w:val="28"/>
          <w:szCs w:val="28"/>
        </w:rPr>
        <w:t>У</w:t>
      </w:r>
      <w:r w:rsidR="00036350" w:rsidRPr="00171DBB">
        <w:rPr>
          <w:color w:val="2E353D" w:themeColor="text1"/>
          <w:sz w:val="28"/>
          <w:szCs w:val="28"/>
        </w:rPr>
        <w:t xml:space="preserve"> людини є три основні потреби, які впливають на її мотивацію: потреба у компетентності, що полягає у відчутті  бути ефективним і компетентним у виконанні завдань або досягненні цілей; потреба у приналежності, тобто бажання бути частиною групи, відчувати підтримку, розуміння та пов’язаність з іншими людьми; потреба у самовизначенні, змістом якої є власне відчуття автономності, контролю над власним життям і вибором. Комплекс цих потреб є основними поштовхами до мотивації та внутрішнього задоволення. Річард Райан і Едвард Деці стверджують, що коли ці потреби задовольняються, людина відчуває більшу стабільність, щастя і самореалізацію. </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 xml:space="preserve">Згідно теорією «фіксованого» та «розвиваючого» мислення Карол Двек, люди можуть мати різний підхід до свого інтелектуального потенціалу. Ті, хто мають «фіксоване» мислення, вважають, що їхні здібності та інтелект фіксовані, і вони не можуть значно змінитися. З іншого боку, ті, хто мають «розвиваюче» мислення, вірять, що їхні здібності можна розвивати через навчання, старання та вдачу. Дослідження Двек показують, що думка про інтелектуальні здібності може мати великий вплив на мотивацію та досягнення людини. Ті, хто вірять у розвиваюче мислення, частіше готові приймати виклики, відчувають більше ентузіазму до навчання та стають більш стійкими у випробуваннях. </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 xml:space="preserve">Мета вивчення та дослідження мотивації майбутніх психологів як потенційного чинника досягнення успіху в професійній діяльності. </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Методи та методики дослідження. Вибірку складали студенти – психологи закладів вищої освіти України у кількості 93 осіб, з них 69</w:t>
      </w:r>
      <w:r w:rsidR="003D5B26">
        <w:rPr>
          <w:color w:val="2E353D" w:themeColor="text1"/>
          <w:sz w:val="28"/>
          <w:szCs w:val="28"/>
        </w:rPr>
        <w:t xml:space="preserve"> </w:t>
      </w:r>
      <w:r w:rsidRPr="00171DBB">
        <w:rPr>
          <w:color w:val="2E353D" w:themeColor="text1"/>
          <w:sz w:val="28"/>
          <w:szCs w:val="28"/>
        </w:rPr>
        <w:t xml:space="preserve">(74,2%) жінок, 24 (25,8%) чоловіків. Форма навчання: денна – 66 (71%) </w:t>
      </w:r>
      <w:r w:rsidR="008C26CF" w:rsidRPr="00171DBB">
        <w:rPr>
          <w:color w:val="2E353D" w:themeColor="text1"/>
          <w:sz w:val="28"/>
          <w:szCs w:val="28"/>
        </w:rPr>
        <w:t>здобувачів</w:t>
      </w:r>
      <w:r w:rsidRPr="00171DBB">
        <w:rPr>
          <w:color w:val="2E353D" w:themeColor="text1"/>
          <w:sz w:val="28"/>
          <w:szCs w:val="28"/>
        </w:rPr>
        <w:t xml:space="preserve">, заочна – 27 </w:t>
      </w:r>
      <w:r w:rsidRPr="00171DBB">
        <w:rPr>
          <w:color w:val="2E353D" w:themeColor="text1"/>
          <w:sz w:val="28"/>
          <w:szCs w:val="28"/>
        </w:rPr>
        <w:lastRenderedPageBreak/>
        <w:t xml:space="preserve">(29%) </w:t>
      </w:r>
      <w:r w:rsidR="008C26CF" w:rsidRPr="00171DBB">
        <w:rPr>
          <w:color w:val="2E353D" w:themeColor="text1"/>
          <w:sz w:val="28"/>
          <w:szCs w:val="28"/>
        </w:rPr>
        <w:t>здобувачів</w:t>
      </w:r>
      <w:r w:rsidRPr="00171DBB">
        <w:rPr>
          <w:color w:val="2E353D" w:themeColor="text1"/>
          <w:sz w:val="28"/>
          <w:szCs w:val="28"/>
        </w:rPr>
        <w:t xml:space="preserve">. Рік навчання у ЗВО: перший – 9 (9,7%), другий – 12 (12,9%), третій – 15 (16,1%), четвертий – 33 (35,5%), п’ятий – 24 (25,8%) </w:t>
      </w:r>
      <w:r w:rsidR="008C26CF" w:rsidRPr="00171DBB">
        <w:rPr>
          <w:color w:val="2E353D" w:themeColor="text1"/>
          <w:sz w:val="28"/>
          <w:szCs w:val="28"/>
        </w:rPr>
        <w:t>здобувачів</w:t>
      </w:r>
      <w:r w:rsidRPr="00171DBB">
        <w:rPr>
          <w:color w:val="2E353D" w:themeColor="text1"/>
          <w:sz w:val="28"/>
          <w:szCs w:val="28"/>
        </w:rPr>
        <w:t>. Участь у дослідженні була добровільна.</w:t>
      </w:r>
    </w:p>
    <w:p w:rsidR="00036350" w:rsidRPr="00171DBB" w:rsidRDefault="00650E92" w:rsidP="00650E92">
      <w:pPr>
        <w:spacing w:line="276" w:lineRule="auto"/>
        <w:ind w:firstLine="709"/>
        <w:jc w:val="both"/>
        <w:rPr>
          <w:b/>
          <w:color w:val="2E353D" w:themeColor="text1"/>
          <w:sz w:val="28"/>
          <w:szCs w:val="28"/>
        </w:rPr>
      </w:pPr>
      <w:r w:rsidRPr="00171DBB">
        <w:rPr>
          <w:color w:val="2E353D" w:themeColor="text1"/>
          <w:sz w:val="28"/>
          <w:szCs w:val="28"/>
        </w:rPr>
        <w:t>У</w:t>
      </w:r>
      <w:r w:rsidR="00036350" w:rsidRPr="00171DBB">
        <w:rPr>
          <w:color w:val="2E353D" w:themeColor="text1"/>
          <w:sz w:val="28"/>
          <w:szCs w:val="28"/>
        </w:rPr>
        <w:t xml:space="preserve"> </w:t>
      </w:r>
      <w:r w:rsidRPr="00171DBB">
        <w:rPr>
          <w:color w:val="2E353D" w:themeColor="text1"/>
          <w:sz w:val="28"/>
          <w:szCs w:val="28"/>
        </w:rPr>
        <w:t>ць</w:t>
      </w:r>
      <w:r w:rsidR="00036350" w:rsidRPr="00171DBB">
        <w:rPr>
          <w:color w:val="2E353D" w:themeColor="text1"/>
          <w:sz w:val="28"/>
          <w:szCs w:val="28"/>
        </w:rPr>
        <w:t>ому емпіричному дослідженні застосовувались такі методи: статистичний аналіз зв'язку між двома категоріальними змінними та дисперсійний аналіз.</w:t>
      </w:r>
    </w:p>
    <w:p w:rsidR="00036350" w:rsidRPr="00171DBB" w:rsidRDefault="00036350" w:rsidP="00650E92">
      <w:pPr>
        <w:spacing w:line="276" w:lineRule="auto"/>
        <w:ind w:firstLine="709"/>
        <w:jc w:val="both"/>
        <w:rPr>
          <w:b/>
          <w:color w:val="2E353D" w:themeColor="text1"/>
          <w:sz w:val="28"/>
          <w:szCs w:val="28"/>
        </w:rPr>
      </w:pPr>
      <w:r w:rsidRPr="00171DBB">
        <w:rPr>
          <w:color w:val="2E353D" w:themeColor="text1"/>
          <w:sz w:val="28"/>
          <w:szCs w:val="28"/>
        </w:rPr>
        <w:t>Методики дослідження: «Методика оцінки особистих якостей, пов'язаних з розумінням гумору» (А.</w:t>
      </w:r>
      <w:r w:rsidR="003D5B26">
        <w:rPr>
          <w:color w:val="2E353D" w:themeColor="text1"/>
          <w:sz w:val="28"/>
          <w:szCs w:val="28"/>
        </w:rPr>
        <w:t> </w:t>
      </w:r>
      <w:r w:rsidRPr="00171DBB">
        <w:rPr>
          <w:color w:val="2E353D" w:themeColor="text1"/>
          <w:sz w:val="28"/>
          <w:szCs w:val="28"/>
        </w:rPr>
        <w:t>Шмельов і В.</w:t>
      </w:r>
      <w:r w:rsidR="003D5B26">
        <w:rPr>
          <w:color w:val="2E353D" w:themeColor="text1"/>
          <w:sz w:val="28"/>
          <w:szCs w:val="28"/>
        </w:rPr>
        <w:t> </w:t>
      </w:r>
      <w:r w:rsidRPr="00171DBB">
        <w:rPr>
          <w:color w:val="2E353D" w:themeColor="text1"/>
          <w:sz w:val="28"/>
          <w:szCs w:val="28"/>
        </w:rPr>
        <w:t>Болдирева) та методика діагностики особистості на мотивацію до успіху та мотивацію до уникнення невдач (Т. Елерса). Одержані результати будуть підлягати математико-статистичному аналізу з використанням комп’ютерної програми SPSS (версія 23,0).</w:t>
      </w:r>
    </w:p>
    <w:p w:rsidR="00036350" w:rsidRPr="00171DBB" w:rsidRDefault="00036350" w:rsidP="00650E92">
      <w:pPr>
        <w:spacing w:line="276" w:lineRule="auto"/>
        <w:ind w:firstLine="709"/>
        <w:jc w:val="both"/>
        <w:rPr>
          <w:b/>
          <w:color w:val="2E353D" w:themeColor="text1"/>
          <w:sz w:val="28"/>
          <w:szCs w:val="28"/>
        </w:rPr>
      </w:pPr>
      <w:r w:rsidRPr="00171DBB">
        <w:rPr>
          <w:i/>
          <w:color w:val="2E353D" w:themeColor="text1"/>
          <w:sz w:val="28"/>
          <w:szCs w:val="28"/>
        </w:rPr>
        <w:t>Висновки.</w:t>
      </w:r>
      <w:r w:rsidRPr="00171DBB">
        <w:rPr>
          <w:color w:val="2E353D" w:themeColor="text1"/>
          <w:sz w:val="28"/>
          <w:szCs w:val="28"/>
        </w:rPr>
        <w:t xml:space="preserve"> Розуміння залежностей між мотивацією до успіху та домінуючою мотивацією може допомогти студентам-психологам у визначенні своїх сильних та слабких сторін, розвитку особистісного потенціалу та досягненні більш високих результатів у навчанні та роботі.</w:t>
      </w:r>
    </w:p>
    <w:p w:rsidR="00036350" w:rsidRPr="00171DBB" w:rsidRDefault="00036350" w:rsidP="00650E92">
      <w:pPr>
        <w:pStyle w:val="3"/>
        <w:spacing w:before="0" w:line="276" w:lineRule="auto"/>
        <w:ind w:firstLine="709"/>
        <w:jc w:val="both"/>
        <w:rPr>
          <w:rFonts w:ascii="Times New Roman" w:hAnsi="Times New Roman" w:cs="Times New Roman"/>
          <w:color w:val="2E353D" w:themeColor="text1"/>
          <w:sz w:val="28"/>
          <w:szCs w:val="28"/>
        </w:rPr>
      </w:pPr>
      <w:r w:rsidRPr="00171DBB">
        <w:rPr>
          <w:rFonts w:ascii="Times New Roman" w:hAnsi="Times New Roman" w:cs="Times New Roman"/>
          <w:b/>
          <w:color w:val="2E353D" w:themeColor="text1"/>
          <w:sz w:val="28"/>
          <w:szCs w:val="28"/>
        </w:rPr>
        <w:t>Сухенко</w:t>
      </w:r>
      <w:r w:rsidR="00650E92" w:rsidRPr="00171DBB">
        <w:rPr>
          <w:rFonts w:ascii="Times New Roman" w:hAnsi="Times New Roman" w:cs="Times New Roman"/>
          <w:b/>
          <w:color w:val="2E353D" w:themeColor="text1"/>
          <w:sz w:val="28"/>
          <w:szCs w:val="28"/>
        </w:rPr>
        <w:t> </w:t>
      </w:r>
      <w:r w:rsidRPr="00171DBB">
        <w:rPr>
          <w:rFonts w:ascii="Times New Roman" w:hAnsi="Times New Roman" w:cs="Times New Roman"/>
          <w:b/>
          <w:color w:val="2E353D" w:themeColor="text1"/>
          <w:sz w:val="28"/>
          <w:szCs w:val="28"/>
        </w:rPr>
        <w:t>Я.В.</w:t>
      </w:r>
      <w:r w:rsidRPr="00171DBB">
        <w:rPr>
          <w:rFonts w:ascii="Times New Roman" w:hAnsi="Times New Roman" w:cs="Times New Roman"/>
          <w:color w:val="2E353D" w:themeColor="text1"/>
          <w:sz w:val="28"/>
          <w:szCs w:val="28"/>
        </w:rPr>
        <w:t xml:space="preserve"> Соціально-психологічний супровід становлення психологів: проєктування та реалізація індивідуальних освітніх траєкторій з використанням штучного інтелекту.</w:t>
      </w:r>
    </w:p>
    <w:p w:rsidR="00036350" w:rsidRPr="00171DBB" w:rsidRDefault="00036350" w:rsidP="00650E92">
      <w:pPr>
        <w:tabs>
          <w:tab w:val="left" w:pos="1276"/>
        </w:tabs>
        <w:spacing w:line="276" w:lineRule="auto"/>
        <w:ind w:firstLine="709"/>
        <w:jc w:val="both"/>
        <w:rPr>
          <w:color w:val="2E353D" w:themeColor="text1"/>
          <w:sz w:val="28"/>
          <w:szCs w:val="28"/>
        </w:rPr>
      </w:pPr>
      <w:r w:rsidRPr="00171DBB">
        <w:rPr>
          <w:color w:val="2E353D" w:themeColor="text1"/>
          <w:sz w:val="28"/>
          <w:szCs w:val="28"/>
        </w:rPr>
        <w:t>Актуальність дослідження соціально-психологічного супроводу становлення психологів через проектування та реалізацію індивідуальних освітніх траєкторій з використанням технологій штучного інтелекту в освітньому процесі зумовлена низькою обставин. Сучасний світ характеризується нестабільністю, наростанням кризових явищ. Для України, передусім – це наслідки повномасштабної війни, що триває з 2022 р., а також глобальної пандемії COVID-19, економічної нестабільності. Така ситуація створює безпрецедентний запит на кваліфіковану психологічну допомогу, вимагає інноваційних підходів у підготовці психологів, здатних ефективно працювати з психологічними наслідками кризових подій.</w:t>
      </w:r>
    </w:p>
    <w:p w:rsidR="00036350" w:rsidRPr="00171DBB" w:rsidRDefault="00036350" w:rsidP="00650E92">
      <w:pPr>
        <w:tabs>
          <w:tab w:val="left" w:pos="1276"/>
        </w:tabs>
        <w:spacing w:line="276" w:lineRule="auto"/>
        <w:ind w:firstLine="709"/>
        <w:jc w:val="both"/>
        <w:rPr>
          <w:color w:val="2E353D" w:themeColor="text1"/>
          <w:sz w:val="28"/>
          <w:szCs w:val="28"/>
        </w:rPr>
      </w:pPr>
      <w:r w:rsidRPr="00171DBB">
        <w:rPr>
          <w:color w:val="2E353D" w:themeColor="text1"/>
          <w:sz w:val="28"/>
          <w:szCs w:val="28"/>
        </w:rPr>
        <w:t>Індивідуалізація освіти стає визначальним трендом професійної підготовки фахівців, особливо в контексті психологічної освіти, де особистісний розвиток майбутнього фахівця є невід'ємною складовою його професійного становлення. Проєктування та реалізація індивідуальних освітніх траєкторій забезпечує врахування особистісного досвіду, освітніх потреб та професійних цілей кожного здобувача психологічної освіти.</w:t>
      </w:r>
    </w:p>
    <w:p w:rsidR="00036350" w:rsidRPr="00171DBB" w:rsidRDefault="00036350" w:rsidP="00650E92">
      <w:pPr>
        <w:tabs>
          <w:tab w:val="left" w:pos="1276"/>
        </w:tabs>
        <w:spacing w:line="276" w:lineRule="auto"/>
        <w:ind w:firstLine="709"/>
        <w:jc w:val="both"/>
        <w:rPr>
          <w:color w:val="2E353D" w:themeColor="text1"/>
          <w:sz w:val="28"/>
          <w:szCs w:val="28"/>
        </w:rPr>
      </w:pPr>
      <w:r w:rsidRPr="00171DBB">
        <w:rPr>
          <w:color w:val="2E353D" w:themeColor="text1"/>
          <w:sz w:val="28"/>
          <w:szCs w:val="28"/>
        </w:rPr>
        <w:t>Ще одним викликом, але й перспективою для сучасної освіти, стала потужна хвиля розвитку штучного інтелекту в 2022</w:t>
      </w:r>
      <w:r w:rsidR="00650E92" w:rsidRPr="00171DBB">
        <w:rPr>
          <w:color w:val="2E353D" w:themeColor="text1"/>
          <w:sz w:val="28"/>
          <w:szCs w:val="28"/>
        </w:rPr>
        <w:t> </w:t>
      </w:r>
      <w:r w:rsidRPr="00171DBB">
        <w:rPr>
          <w:color w:val="2E353D" w:themeColor="text1"/>
          <w:sz w:val="28"/>
          <w:szCs w:val="28"/>
        </w:rPr>
        <w:t xml:space="preserve">р. Упровадження технологій штучного інтелекту в освітній процес, з одного боку, відкриває нові психолого-педагогічні можливості для персоналізації навчання, розширення доступу до освітніх ресурсів, моделювання професійних ситуацій, а з іншого потребує </w:t>
      </w:r>
      <w:r w:rsidRPr="00171DBB">
        <w:rPr>
          <w:color w:val="2E353D" w:themeColor="text1"/>
          <w:sz w:val="28"/>
          <w:szCs w:val="28"/>
        </w:rPr>
        <w:lastRenderedPageBreak/>
        <w:t>психолого-педагогічного осмислення та науково-методичного обґрунтування. Особливої уваги потребує збереження балансу між технологічними інноваціями та гуманістичною спрямованістю психологічної освіти, дотриманням етичних стандартів і норм.</w:t>
      </w:r>
    </w:p>
    <w:p w:rsidR="00036350" w:rsidRPr="00171DBB" w:rsidRDefault="00036350" w:rsidP="00650E92">
      <w:pPr>
        <w:tabs>
          <w:tab w:val="left" w:pos="1276"/>
        </w:tabs>
        <w:spacing w:line="276" w:lineRule="auto"/>
        <w:ind w:firstLine="709"/>
        <w:jc w:val="both"/>
        <w:rPr>
          <w:color w:val="2E353D" w:themeColor="text1"/>
          <w:sz w:val="28"/>
          <w:szCs w:val="28"/>
        </w:rPr>
      </w:pPr>
      <w:r w:rsidRPr="00171DBB">
        <w:rPr>
          <w:color w:val="2E353D" w:themeColor="text1"/>
          <w:sz w:val="28"/>
          <w:szCs w:val="28"/>
        </w:rPr>
        <w:t>На етапі емпіричного дослідження планується використати авторську методику «Семантичний диференціал для оцінки освітньої траєкторії особистості», що є стандартизованим діагностичним інструментом.</w:t>
      </w:r>
    </w:p>
    <w:p w:rsidR="00036350" w:rsidRPr="00171DBB" w:rsidRDefault="00036350" w:rsidP="00650E92">
      <w:pPr>
        <w:tabs>
          <w:tab w:val="left" w:pos="1276"/>
        </w:tabs>
        <w:spacing w:line="276" w:lineRule="auto"/>
        <w:ind w:firstLine="709"/>
        <w:jc w:val="both"/>
        <w:rPr>
          <w:color w:val="2E353D" w:themeColor="text1"/>
          <w:sz w:val="28"/>
          <w:szCs w:val="28"/>
        </w:rPr>
      </w:pPr>
      <w:r w:rsidRPr="00171DBB">
        <w:rPr>
          <w:color w:val="2E353D" w:themeColor="text1"/>
          <w:sz w:val="28"/>
          <w:szCs w:val="28"/>
        </w:rPr>
        <w:t>Отже, дослідження окресленої проблематики дозволять розробити інноваційні психолого-педагогічні підходи до підготовки психологів, які органічно поєднують можливості сучасних освітніх технологій з традиційними методами соціально-психологічного супроводу, забезпечуючи ефективне професійне становлення фахівців в умовах воєнних і післявоєнних викликів.</w:t>
      </w:r>
    </w:p>
    <w:p w:rsidR="00036350" w:rsidRPr="00171DBB" w:rsidRDefault="00036350" w:rsidP="00650E92">
      <w:pPr>
        <w:spacing w:line="276" w:lineRule="auto"/>
        <w:ind w:firstLine="709"/>
        <w:jc w:val="both"/>
        <w:rPr>
          <w:color w:val="2E353D" w:themeColor="text1"/>
          <w:sz w:val="28"/>
          <w:szCs w:val="28"/>
        </w:rPr>
      </w:pPr>
      <w:r w:rsidRPr="00171DBB">
        <w:rPr>
          <w:b/>
          <w:bCs/>
          <w:color w:val="2E353D" w:themeColor="text1"/>
          <w:sz w:val="28"/>
          <w:szCs w:val="28"/>
        </w:rPr>
        <w:t>Гусєв</w:t>
      </w:r>
      <w:r w:rsidR="00650E92" w:rsidRPr="00171DBB">
        <w:rPr>
          <w:b/>
          <w:bCs/>
          <w:color w:val="2E353D" w:themeColor="text1"/>
          <w:sz w:val="28"/>
          <w:szCs w:val="28"/>
        </w:rPr>
        <w:t> </w:t>
      </w:r>
      <w:r w:rsidRPr="00171DBB">
        <w:rPr>
          <w:b/>
          <w:bCs/>
          <w:color w:val="2E353D" w:themeColor="text1"/>
          <w:sz w:val="28"/>
          <w:szCs w:val="28"/>
        </w:rPr>
        <w:t xml:space="preserve">А.І. </w:t>
      </w:r>
      <w:r w:rsidRPr="00171DBB">
        <w:rPr>
          <w:b/>
          <w:color w:val="2E353D" w:themeColor="text1"/>
          <w:sz w:val="28"/>
          <w:szCs w:val="28"/>
        </w:rPr>
        <w:t>Стратегії психологічного та конфліктологічного супроводу кризових ситуації у роботі фахівців соціономічних професій.</w:t>
      </w:r>
    </w:p>
    <w:p w:rsidR="00036350" w:rsidRPr="00171DBB" w:rsidRDefault="00036350" w:rsidP="00650E92">
      <w:pPr>
        <w:tabs>
          <w:tab w:val="left" w:pos="1603"/>
        </w:tabs>
        <w:spacing w:line="276" w:lineRule="auto"/>
        <w:ind w:firstLine="709"/>
        <w:jc w:val="both"/>
        <w:rPr>
          <w:color w:val="2E353D" w:themeColor="text1"/>
          <w:sz w:val="28"/>
          <w:szCs w:val="28"/>
        </w:rPr>
      </w:pPr>
      <w:r w:rsidRPr="00171DBB">
        <w:rPr>
          <w:color w:val="2E353D" w:themeColor="text1"/>
          <w:sz w:val="28"/>
          <w:szCs w:val="28"/>
        </w:rPr>
        <w:t>Війна, яка зараз відбувається в Україні, негативно вплинула на психіку людей, їх емоційний стан. Визначаючи вплив війни в Україні на психічне здоров’я наших співгромадян, міністр охорони здоров’я зазначив, що кількість людей, які будуть відчувати негативні наслідки, на жаль, буде зростати. Психологічної підтримки потребуватимуть близько 15 млн. українців, тобто, більше 30%.</w:t>
      </w:r>
    </w:p>
    <w:p w:rsidR="00036350" w:rsidRPr="00171DBB" w:rsidRDefault="00036350" w:rsidP="00650E92">
      <w:pPr>
        <w:tabs>
          <w:tab w:val="left" w:pos="1603"/>
        </w:tabs>
        <w:spacing w:line="276" w:lineRule="auto"/>
        <w:ind w:firstLine="709"/>
        <w:jc w:val="both"/>
        <w:rPr>
          <w:color w:val="2E353D" w:themeColor="text1"/>
          <w:sz w:val="28"/>
          <w:szCs w:val="28"/>
        </w:rPr>
      </w:pPr>
      <w:r w:rsidRPr="00171DBB">
        <w:rPr>
          <w:color w:val="2E353D" w:themeColor="text1"/>
          <w:sz w:val="28"/>
          <w:szCs w:val="28"/>
        </w:rPr>
        <w:t xml:space="preserve">Постійні травматичні події та стресові умови, у яких ми перебуваємо, позначаються також на пізнавальних процесах: погіршується сприйняття, сповільнюються мисленєві процеси. Усе це позначається на успішності та ефективності навчального процесу у вищих закладах освіти. Саме тому, визначення та урахування психічного стану здобувачів вищої освіти є необхідним для створення позитивної навчальної атмосфери, стабілізації психічного стану та запобігання їх подальшої ретравматизації. </w:t>
      </w:r>
    </w:p>
    <w:p w:rsidR="00036350" w:rsidRPr="00171DBB" w:rsidRDefault="00036350" w:rsidP="00650E92">
      <w:pPr>
        <w:spacing w:line="276" w:lineRule="auto"/>
        <w:ind w:firstLine="709"/>
        <w:jc w:val="both"/>
        <w:rPr>
          <w:color w:val="2E353D" w:themeColor="text1"/>
          <w:sz w:val="28"/>
          <w:szCs w:val="28"/>
        </w:rPr>
      </w:pPr>
      <w:r w:rsidRPr="00171DBB">
        <w:rPr>
          <w:bCs/>
          <w:i/>
          <w:color w:val="2E353D" w:themeColor="text1"/>
          <w:sz w:val="28"/>
          <w:szCs w:val="28"/>
        </w:rPr>
        <w:t>Мета</w:t>
      </w:r>
      <w:r w:rsidRPr="00171DBB">
        <w:rPr>
          <w:color w:val="2E353D" w:themeColor="text1"/>
          <w:sz w:val="28"/>
          <w:szCs w:val="28"/>
        </w:rPr>
        <w:t xml:space="preserve"> – теоретично проаналізувати, та емпірично дослідити стратегії психологічного та конфліктологічного супроводу </w:t>
      </w:r>
      <w:bookmarkStart w:id="9" w:name="_Hlk183039503"/>
      <w:r w:rsidRPr="00171DBB">
        <w:rPr>
          <w:color w:val="2E353D" w:themeColor="text1"/>
          <w:sz w:val="28"/>
          <w:szCs w:val="28"/>
        </w:rPr>
        <w:t>кризових ситуації у роботі фахівця</w:t>
      </w:r>
      <w:bookmarkEnd w:id="9"/>
      <w:r w:rsidRPr="00171DBB">
        <w:rPr>
          <w:color w:val="2E353D" w:themeColor="text1"/>
          <w:sz w:val="28"/>
          <w:szCs w:val="28"/>
        </w:rPr>
        <w:t>.</w:t>
      </w:r>
    </w:p>
    <w:p w:rsidR="00036350" w:rsidRPr="00171DBB" w:rsidRDefault="00036350" w:rsidP="00650E92">
      <w:pPr>
        <w:spacing w:line="276" w:lineRule="auto"/>
        <w:ind w:firstLine="709"/>
        <w:jc w:val="both"/>
        <w:rPr>
          <w:bCs/>
          <w:i/>
          <w:color w:val="2E353D" w:themeColor="text1"/>
          <w:sz w:val="28"/>
          <w:szCs w:val="28"/>
        </w:rPr>
      </w:pPr>
      <w:r w:rsidRPr="00171DBB">
        <w:rPr>
          <w:bCs/>
          <w:i/>
          <w:color w:val="2E353D" w:themeColor="text1"/>
          <w:sz w:val="28"/>
          <w:szCs w:val="28"/>
        </w:rPr>
        <w:t>Завдання дослідження:</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1</w:t>
      </w:r>
      <w:r w:rsidR="003D5B26">
        <w:rPr>
          <w:color w:val="2E353D" w:themeColor="text1"/>
          <w:sz w:val="28"/>
          <w:szCs w:val="28"/>
        </w:rPr>
        <w:t> </w:t>
      </w:r>
      <w:r w:rsidRPr="00171DBB">
        <w:rPr>
          <w:color w:val="2E353D" w:themeColor="text1"/>
          <w:sz w:val="28"/>
          <w:szCs w:val="28"/>
        </w:rPr>
        <w:t>озкрити зміст основних понять досліджуваної теми.</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2.</w:t>
      </w:r>
      <w:r w:rsidR="003D5B26">
        <w:rPr>
          <w:color w:val="2E353D" w:themeColor="text1"/>
          <w:sz w:val="28"/>
          <w:szCs w:val="28"/>
        </w:rPr>
        <w:t> </w:t>
      </w:r>
      <w:r w:rsidRPr="00171DBB">
        <w:rPr>
          <w:color w:val="2E353D" w:themeColor="text1"/>
          <w:sz w:val="28"/>
          <w:szCs w:val="28"/>
        </w:rPr>
        <w:t xml:space="preserve">Розробити теоретичні моделі </w:t>
      </w:r>
      <w:bookmarkStart w:id="10" w:name="_Hlk183039712"/>
      <w:r w:rsidRPr="00171DBB">
        <w:rPr>
          <w:color w:val="2E353D" w:themeColor="text1"/>
          <w:sz w:val="28"/>
          <w:szCs w:val="28"/>
        </w:rPr>
        <w:t>психологічного та конфліктологічного супроводу</w:t>
      </w:r>
      <w:bookmarkEnd w:id="10"/>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3.</w:t>
      </w:r>
      <w:r w:rsidR="003D5B26">
        <w:rPr>
          <w:color w:val="2E353D" w:themeColor="text1"/>
          <w:sz w:val="28"/>
          <w:szCs w:val="28"/>
        </w:rPr>
        <w:t> </w:t>
      </w:r>
      <w:r w:rsidRPr="00171DBB">
        <w:rPr>
          <w:color w:val="2E353D" w:themeColor="text1"/>
          <w:sz w:val="28"/>
          <w:szCs w:val="28"/>
        </w:rPr>
        <w:t>Емпірично дослідити основні стратегії здійснення психологічного та конфліктологічного супроводу</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4.</w:t>
      </w:r>
      <w:r w:rsidR="003D5B26">
        <w:rPr>
          <w:color w:val="2E353D" w:themeColor="text1"/>
          <w:sz w:val="28"/>
          <w:szCs w:val="28"/>
        </w:rPr>
        <w:t> </w:t>
      </w:r>
      <w:r w:rsidRPr="00171DBB">
        <w:rPr>
          <w:color w:val="2E353D" w:themeColor="text1"/>
          <w:sz w:val="28"/>
          <w:szCs w:val="28"/>
        </w:rPr>
        <w:t>Надати рекомендації щодо їх використання у роботі фахівців</w:t>
      </w:r>
    </w:p>
    <w:p w:rsidR="00036350" w:rsidRPr="00171DBB" w:rsidRDefault="00036350" w:rsidP="00650E92">
      <w:pPr>
        <w:spacing w:line="276" w:lineRule="auto"/>
        <w:ind w:firstLine="709"/>
        <w:jc w:val="both"/>
        <w:rPr>
          <w:color w:val="2E353D" w:themeColor="text1"/>
          <w:sz w:val="28"/>
          <w:szCs w:val="28"/>
        </w:rPr>
      </w:pPr>
      <w:r w:rsidRPr="00171DBB">
        <w:rPr>
          <w:bCs/>
          <w:i/>
          <w:color w:val="2E353D" w:themeColor="text1"/>
          <w:sz w:val="28"/>
          <w:szCs w:val="28"/>
        </w:rPr>
        <w:lastRenderedPageBreak/>
        <w:t>Методи дослідження</w:t>
      </w:r>
      <w:r w:rsidRPr="00171DBB">
        <w:rPr>
          <w:i/>
          <w:color w:val="2E353D" w:themeColor="text1"/>
          <w:sz w:val="28"/>
          <w:szCs w:val="28"/>
        </w:rPr>
        <w:t>:</w:t>
      </w:r>
      <w:r w:rsidRPr="00171DBB">
        <w:rPr>
          <w:color w:val="2E353D" w:themeColor="text1"/>
          <w:sz w:val="28"/>
          <w:szCs w:val="28"/>
        </w:rPr>
        <w:t xml:space="preserve"> фокус-групи, структуроване інтерв’ю, опитування, контент аналіз, аналіз продуктів діяльності, конфліктологічний аналіз, картографування, комплекс вимірювальних методик.</w:t>
      </w:r>
    </w:p>
    <w:p w:rsidR="00036350" w:rsidRPr="00171DBB" w:rsidRDefault="00036350" w:rsidP="00650E92">
      <w:pPr>
        <w:spacing w:line="276" w:lineRule="auto"/>
        <w:ind w:firstLine="709"/>
        <w:jc w:val="both"/>
        <w:rPr>
          <w:color w:val="2E353D" w:themeColor="text1"/>
          <w:sz w:val="28"/>
          <w:szCs w:val="28"/>
        </w:rPr>
      </w:pPr>
      <w:bookmarkStart w:id="11" w:name="_Toc34643296"/>
      <w:r w:rsidRPr="00171DBB">
        <w:rPr>
          <w:bCs/>
          <w:i/>
          <w:color w:val="2E353D" w:themeColor="text1"/>
          <w:sz w:val="28"/>
          <w:szCs w:val="28"/>
        </w:rPr>
        <w:t>«Нова реальність» інформаційного суспільства</w:t>
      </w:r>
      <w:bookmarkEnd w:id="11"/>
      <w:r w:rsidRPr="00171DBB">
        <w:rPr>
          <w:bCs/>
          <w:i/>
          <w:color w:val="2E353D" w:themeColor="text1"/>
          <w:sz w:val="28"/>
          <w:szCs w:val="28"/>
        </w:rPr>
        <w:t xml:space="preserve">. </w:t>
      </w:r>
      <w:r w:rsidRPr="00171DBB">
        <w:rPr>
          <w:color w:val="2E353D" w:themeColor="text1"/>
          <w:sz w:val="28"/>
          <w:szCs w:val="28"/>
        </w:rPr>
        <w:t xml:space="preserve">Згідно з визначенням дослідників, інформаційне суспільство – це суспільство, в якому створено глобальний інформаційний простір, що забезпечує: а) ефективну інформаційну взаємодію людей; б) їх доступ до світових інформаційних ресурсів; в) задоволення їхніх потреб щодо інформаційних продуктів і послуг (Штанько, 2012). Крім того, сама економічна модель суспільства перетворюється на таку, де головними продуктами виробництва мають стати інформація і знання. </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Слід зазначити, що перші теорії «інформаційного суспільства» з’явилися ще у 80-х роках минулого століття і в більшості своїй відбивали доволі оптимістичний погляд на перспективи розвитку людства в цій парадигмі. Так, автор книги «Інформаційне суспільство як постіндустріальне суспільство» (1980) Йонезі Масуда не лише сформулював основні принципи економічної побудови майбутнього суспільства, а й наголошував, що основним суб’єктом соціальної активності в ньому стане «вільне співтовариство», а політичною системою – «демократія участі». Саме ж «інформаційне суспільство» потенційно матиме змогу досягнути ідеальної форми соціальних відносин, оскільки функціонуватиме на підґрунті синергетичної раціональності, яка замінить принцип вільної конкуренції індустріального суспільства. Елвін Тоффлер вважав, що нове, «суперіндустріальне» суспільство матиме таку соціальну структуру, в якій поняття приватної власності втратить свій сенс – і це стане наслідком не соціального перевороту, а автоматичним наслідком розгортання науково-технічної революції. Мануель Кастельс у 1990-х роках обґрунтував концепцію «мережевого» суспільства, у якому «не лише компанії, а й індивіди зможуть отримувати користь від нових комунікаційних можливостей (Маруховський, 2006; Штанько, 2012).</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 xml:space="preserve">Сьогодні оптимізм сприйняття нової суспільної реальності, який простежувався в працях багатьох учених-мислителів кінця минулого століття, відчутно підупав, поступившись місцем підвищеній тривожності й загальному нерозумінню того, що нас очікує в цій новій, не визначеній з усякого погляду, реальності. А сама «нова реальність» дістала назву VUCA-світу (акронім від англійських volatility – нестабільність, uncertainty – невизначеність, complexity – складність, ambiguity – неоднозначність) на противагу «старому-доброму» SPOD-світу (steady – стійкий, predictable – передбачуваний, ordinary – простий, definite – певний). </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 xml:space="preserve">Однією з головних характеристик «нової реальності» є значне поглиблення суперечностей у всіх сферах людського існування і, як наслідок, </w:t>
      </w:r>
      <w:r w:rsidRPr="00171DBB">
        <w:rPr>
          <w:color w:val="2E353D" w:themeColor="text1"/>
          <w:sz w:val="28"/>
          <w:szCs w:val="28"/>
        </w:rPr>
        <w:lastRenderedPageBreak/>
        <w:t xml:space="preserve">зростання кількості конфліктів, трагічні наслідки яких відчувають на собі мешканці багатьох країн, у т. ч. України. Залишившись без звичних засобів наукового прогнозування (Талеб, 2012), стикаючись з незрозумілими перспективами, повсюдним зростанням конфліктного потенціалу, «гібридними» та «інформаційними» війнами, що вирують у світі, «кольоровими революціями» та іншими соціально-політичними «несподіванками», що періодично вражають навіть найбільш розвинені країни (візьмімо для прикладу «брекзит» або результати останніх американських виборів), людство змушене масово засвоювати нову реальність, перш за все у площині психологічній. </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 xml:space="preserve">Оскільки необхідною для існування в сучасній ситуації толерантністю до невизначеності володіє меншість населення планети, соціально-психологічна та особистісна площина засвоєння мистецтва існування в «новій реальності» стає однією з найбільш актуальних проблем сучасності. Саме тому спроби наукового осмислення впливу інформаційного суспільства на різні сегменти суспільної реальності набувають нині великого практичного значення. </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Соціально-політична ситуація, що склалася в Україні останнім часом, зумовлює підвищений інтерес суспільства до тематики врегулювання конфліктів. Проте розробники популярних комунікативних технологій роботи з конфліктами далеко не завжди заглиблюються в питання того, що становить, власне, світоглядну і методологічну основу цих практик, обмежуючись лише описом конкретних технік, прийомів та процедур, а також досвіду їх упровадження та прикладами вдалих кейсів. Саме тому є сенс проаналізувати базові положення, покладені в основу комунікативних технологій розв’язання конфліктів, які набули популярності в Україні протягом останніх двох десятиліть.</w:t>
      </w:r>
    </w:p>
    <w:p w:rsidR="00036350" w:rsidRPr="00171DBB" w:rsidRDefault="00036350" w:rsidP="00650E92">
      <w:pPr>
        <w:spacing w:line="276" w:lineRule="auto"/>
        <w:ind w:firstLine="709"/>
        <w:jc w:val="both"/>
        <w:rPr>
          <w:b/>
          <w:color w:val="2E353D" w:themeColor="text1"/>
          <w:sz w:val="28"/>
          <w:szCs w:val="28"/>
        </w:rPr>
      </w:pPr>
      <w:r w:rsidRPr="00171DBB">
        <w:rPr>
          <w:b/>
          <w:color w:val="2E353D" w:themeColor="text1"/>
          <w:sz w:val="28"/>
          <w:szCs w:val="28"/>
          <w:shd w:val="clear" w:color="auto" w:fill="FFFFFF"/>
        </w:rPr>
        <w:t>Кулаєва</w:t>
      </w:r>
      <w:r w:rsidR="00650E92" w:rsidRPr="00171DBB">
        <w:rPr>
          <w:b/>
          <w:color w:val="2E353D" w:themeColor="text1"/>
          <w:sz w:val="28"/>
          <w:szCs w:val="28"/>
          <w:shd w:val="clear" w:color="auto" w:fill="FFFFFF"/>
        </w:rPr>
        <w:t> </w:t>
      </w:r>
      <w:r w:rsidRPr="00171DBB">
        <w:rPr>
          <w:b/>
          <w:color w:val="2E353D" w:themeColor="text1"/>
          <w:sz w:val="28"/>
          <w:szCs w:val="28"/>
          <w:shd w:val="clear" w:color="auto" w:fill="FFFFFF"/>
        </w:rPr>
        <w:t xml:space="preserve">Т.В. </w:t>
      </w:r>
      <w:r w:rsidRPr="00171DBB">
        <w:rPr>
          <w:b/>
          <w:color w:val="2E353D" w:themeColor="text1"/>
          <w:sz w:val="28"/>
          <w:szCs w:val="28"/>
        </w:rPr>
        <w:t>Особливості психологічної готовності майбутніх психологів до роботи з особами, які переживають почуття самотності.</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Самотність як важливий феномен людського буття завжди була об’єктом багатьох досліджень в галузі гуманітарних знань. Традиційно цей складний та багатоаспектний конструкт розглядався з позиції дефіцитарного підходу, такого, що є травмуючим і неприємним для людини. Частково цей підхід актуальний і сьогодні, особливо в світлі мультидисциплінарних досліджень, в першу чергу, когнітивних та нейросоціальних наук.</w:t>
      </w:r>
    </w:p>
    <w:p w:rsidR="00036350" w:rsidRPr="00171DBB" w:rsidRDefault="003D5B26" w:rsidP="00650E92">
      <w:pPr>
        <w:spacing w:line="276" w:lineRule="auto"/>
        <w:ind w:firstLine="709"/>
        <w:jc w:val="both"/>
        <w:rPr>
          <w:color w:val="2E353D" w:themeColor="text1"/>
          <w:sz w:val="28"/>
          <w:szCs w:val="28"/>
        </w:rPr>
      </w:pPr>
      <w:r>
        <w:rPr>
          <w:color w:val="2E353D" w:themeColor="text1"/>
          <w:sz w:val="28"/>
          <w:szCs w:val="28"/>
        </w:rPr>
        <w:t>П</w:t>
      </w:r>
      <w:r w:rsidR="00036350" w:rsidRPr="00171DBB">
        <w:rPr>
          <w:color w:val="2E353D" w:themeColor="text1"/>
          <w:sz w:val="28"/>
          <w:szCs w:val="28"/>
        </w:rPr>
        <w:t xml:space="preserve">ід час війни, проблема самотності в українському суспільстві є актуальною як ніколи через наймасштабнішу в своїй новітній історії хвилю людського переселення. Більшість українських родин вже стикнулися з проблемою часткового або повного руйнування соціальних зв’язків. Особливо це стосується проблеми українців, які вимушено виїхали за кордон і перебувають там у неповному складі родини, шукаючи прихистку від військових </w:t>
      </w:r>
      <w:r w:rsidR="00036350" w:rsidRPr="00171DBB">
        <w:rPr>
          <w:color w:val="2E353D" w:themeColor="text1"/>
          <w:sz w:val="28"/>
          <w:szCs w:val="28"/>
        </w:rPr>
        <w:lastRenderedPageBreak/>
        <w:t>дій. Всі вони демонструють високій рівень самотності та потребують психологічної підтримки для конструктивного проживання цього складного стану.</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 xml:space="preserve">Масштаби та наслідки цього суспільно-політичного явища ми ще тільки починаємо аналізувати та (з обережністю) прогнозувати, адже міграційні процеси досі тривають. </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Сьогодні самотність розглядається не лише як життя наодинці з самим собою, тобто ситуативний тимчасовий стан при розлученні, удівстві, хворобі або втраті роботи, проте значно ширше – як дельта між бажаннями або потребами індивіда у спілкуванні та якістю його соціального оточення. Самотність, або радше атомізація,  – це, в першу чергу, «хвороба» дорослих жителів мегаполісів, які багато працюють, чимало часу витрачають на дорогу, широко використовують новітні комунікативні пристрої та соціальні інтернет-мережі.</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Проте своєрідною аксіомою більшості досліджень є визнання того факту, що переживання самотності й фізична ізольованість людини є зовсім нерівнозначними поняттями. При цьому в самому загальному наближенні, практично всіма авторами самотність зв'язується з переживанням людиною її «відірваності» від співтовариства людей, сім'ї, історичної реальності, гармонії всесвіту, нарешті, від власного «Я».</w:t>
      </w:r>
    </w:p>
    <w:p w:rsidR="00036350" w:rsidRPr="00171DBB" w:rsidRDefault="00036350" w:rsidP="00650E92">
      <w:pPr>
        <w:pStyle w:val="a6"/>
        <w:shd w:val="clear" w:color="auto" w:fill="FFFFFF"/>
        <w:spacing w:before="0" w:beforeAutospacing="0" w:after="0" w:afterAutospacing="0" w:line="276" w:lineRule="auto"/>
        <w:ind w:firstLine="709"/>
        <w:jc w:val="both"/>
        <w:rPr>
          <w:color w:val="2E353D" w:themeColor="text1"/>
          <w:sz w:val="28"/>
          <w:szCs w:val="28"/>
          <w:highlight w:val="green"/>
          <w:lang w:val="uk-UA"/>
        </w:rPr>
      </w:pPr>
      <w:r w:rsidRPr="00171DBB">
        <w:rPr>
          <w:color w:val="2E353D" w:themeColor="text1"/>
          <w:sz w:val="28"/>
          <w:szCs w:val="28"/>
          <w:lang w:val="uk-UA"/>
        </w:rPr>
        <w:t xml:space="preserve">Разом з тим, практика діяльності закладів освіти свідчить про існування істотних психологічних небезпек в освітньому середовищі, пов’язаних, зокрема, з викликами сьогодення та тривалою соціально-економічною кризою. </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 xml:space="preserve">Це зумовлює необхідність підготовки та професійної перепідготовки психологів, педагогів та інших представників соціономічних професій до більш конструктивного переживання такого травмуючого стану, як самотність. Одним із кроків на шляху до вирішення даної проблеми є дана тема наукової роботи. </w:t>
      </w:r>
      <w:r w:rsidRPr="00171DBB">
        <w:rPr>
          <w:i/>
          <w:iCs/>
          <w:color w:val="2E353D" w:themeColor="text1"/>
          <w:sz w:val="28"/>
          <w:szCs w:val="28"/>
        </w:rPr>
        <w:t>Основні завдання</w:t>
      </w:r>
      <w:r w:rsidRPr="00171DBB">
        <w:rPr>
          <w:bCs/>
          <w:i/>
          <w:color w:val="2E353D" w:themeColor="text1"/>
          <w:sz w:val="28"/>
          <w:szCs w:val="28"/>
        </w:rPr>
        <w:t>:</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1. Оволодіння працівниками освітніх організацій знаннями про самотність та засоби її конструктивного переживання</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2. Оволодіння методами діагностики рівня самотності та стратегій долаючої поведінки</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3. Сприяння розвитку здатності</w:t>
      </w:r>
      <w:r w:rsidRPr="00171DBB">
        <w:rPr>
          <w:bCs/>
          <w:color w:val="2E353D" w:themeColor="text1"/>
          <w:sz w:val="28"/>
          <w:szCs w:val="28"/>
        </w:rPr>
        <w:t xml:space="preserve"> педагогічних працівників до </w:t>
      </w:r>
      <w:r w:rsidRPr="00171DBB">
        <w:rPr>
          <w:color w:val="2E353D" w:themeColor="text1"/>
          <w:sz w:val="28"/>
          <w:szCs w:val="28"/>
        </w:rPr>
        <w:t xml:space="preserve">конструктивного переживання самотності в дорослому віці </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4. Оволодіння працівниками освітніх організацій вмінням застосовувати набуті психологічні знання у практиці професійної діяльності.</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Основу інформаційно-методичних матеріалів складають авторські розробки (результати емпіричних досліджень та викладацько-тренерської роботи).</w:t>
      </w:r>
    </w:p>
    <w:p w:rsidR="00036350" w:rsidRPr="00171DBB" w:rsidRDefault="00036350" w:rsidP="00650E92">
      <w:pPr>
        <w:spacing w:line="276" w:lineRule="auto"/>
        <w:ind w:firstLine="709"/>
        <w:jc w:val="both"/>
        <w:rPr>
          <w:b/>
          <w:color w:val="2E353D" w:themeColor="text1"/>
          <w:sz w:val="28"/>
          <w:szCs w:val="28"/>
        </w:rPr>
      </w:pPr>
      <w:r w:rsidRPr="00171DBB">
        <w:rPr>
          <w:b/>
          <w:color w:val="2E353D" w:themeColor="text1"/>
          <w:sz w:val="28"/>
          <w:szCs w:val="28"/>
        </w:rPr>
        <w:lastRenderedPageBreak/>
        <w:t>Чаусов</w:t>
      </w:r>
      <w:r w:rsidR="00650E92" w:rsidRPr="00171DBB">
        <w:rPr>
          <w:b/>
          <w:color w:val="2E353D" w:themeColor="text1"/>
          <w:sz w:val="28"/>
          <w:szCs w:val="28"/>
        </w:rPr>
        <w:t> </w:t>
      </w:r>
      <w:r w:rsidRPr="00171DBB">
        <w:rPr>
          <w:b/>
          <w:color w:val="2E353D" w:themeColor="text1"/>
          <w:sz w:val="28"/>
          <w:szCs w:val="28"/>
        </w:rPr>
        <w:t>І.А. Професійно важливі якості особистості майбутнього викладача ІТ-технологій.</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З’ясовано, що професійно важливі якості особистості – це комплекс найважливіших індивідуально-психологічних та психофізіологічних особистісних властивостей людини, які достатні та необхідні для успішного виконання діяльності на нормативному рівні.</w:t>
      </w:r>
    </w:p>
    <w:p w:rsidR="00036350" w:rsidRPr="00171DBB" w:rsidRDefault="00036350" w:rsidP="00650E92">
      <w:pPr>
        <w:autoSpaceDE w:val="0"/>
        <w:autoSpaceDN w:val="0"/>
        <w:adjustRightInd w:val="0"/>
        <w:spacing w:line="276" w:lineRule="auto"/>
        <w:ind w:firstLine="709"/>
        <w:jc w:val="both"/>
        <w:rPr>
          <w:rFonts w:eastAsia="MS Mincho"/>
          <w:color w:val="2E353D" w:themeColor="text1"/>
          <w:spacing w:val="-2"/>
          <w:sz w:val="28"/>
          <w:szCs w:val="28"/>
        </w:rPr>
      </w:pPr>
      <w:r w:rsidRPr="00171DBB">
        <w:rPr>
          <w:color w:val="2E353D" w:themeColor="text1"/>
          <w:sz w:val="28"/>
          <w:szCs w:val="28"/>
        </w:rPr>
        <w:t xml:space="preserve">Встановлено, що розвиток професійно важливих якостей майбутніх викладачів є умовою професійного становлення фахівців, який містить в собі самовдосконалення, самовиховання, самоосвіту та самопізнання в галузі  педагогіки та психології, мета якого – досягнення успіху в оволодінні майбутньою  професійною  діяльністю. Визначено структуру професійно важливих якостей викладачів – як складне цілісне  особистісне утворення, що включає такі компоненти: </w:t>
      </w:r>
      <w:r w:rsidRPr="00171DBB">
        <w:rPr>
          <w:rFonts w:eastAsia="MS Mincho"/>
          <w:color w:val="2E353D" w:themeColor="text1"/>
          <w:spacing w:val="-2"/>
          <w:sz w:val="28"/>
          <w:szCs w:val="28"/>
        </w:rPr>
        <w:t xml:space="preserve">мотиваційний, </w:t>
      </w:r>
      <w:r w:rsidRPr="00171DBB">
        <w:rPr>
          <w:color w:val="2E353D" w:themeColor="text1"/>
          <w:sz w:val="28"/>
          <w:szCs w:val="28"/>
        </w:rPr>
        <w:t>регулятивно-вольовий, комунікативний, рефлексивно-оцінювальний.</w:t>
      </w:r>
    </w:p>
    <w:p w:rsidR="003D5B26" w:rsidRDefault="00036350" w:rsidP="00650E92">
      <w:pPr>
        <w:spacing w:line="276" w:lineRule="auto"/>
        <w:ind w:firstLine="709"/>
        <w:jc w:val="both"/>
        <w:rPr>
          <w:color w:val="2E353D" w:themeColor="text1"/>
          <w:sz w:val="28"/>
          <w:szCs w:val="28"/>
        </w:rPr>
      </w:pPr>
      <w:r w:rsidRPr="00171DBB">
        <w:rPr>
          <w:color w:val="2E353D" w:themeColor="text1"/>
          <w:sz w:val="28"/>
          <w:szCs w:val="28"/>
        </w:rPr>
        <w:t>На основі проведеного емпіричного дослідження професійно важливих якостей майбутніх викладачів виявлено, що рівні їх сформованості серед здобувачів вищої освіти 2-го та 3-го курсів мають невисокі показники, що свідчить про недостатність їх розвитку на цих</w:t>
      </w:r>
      <w:r w:rsidR="003D5B26">
        <w:rPr>
          <w:color w:val="2E353D" w:themeColor="text1"/>
          <w:sz w:val="28"/>
          <w:szCs w:val="28"/>
        </w:rPr>
        <w:t xml:space="preserve"> етапах професійного навчання.</w:t>
      </w:r>
    </w:p>
    <w:p w:rsidR="00036350" w:rsidRPr="00171DBB" w:rsidRDefault="00036350" w:rsidP="00650E92">
      <w:pPr>
        <w:spacing w:line="276" w:lineRule="auto"/>
        <w:ind w:firstLine="709"/>
        <w:jc w:val="both"/>
        <w:rPr>
          <w:color w:val="2E353D" w:themeColor="text1"/>
          <w:sz w:val="28"/>
          <w:szCs w:val="28"/>
        </w:rPr>
      </w:pPr>
      <w:r w:rsidRPr="00171DBB">
        <w:rPr>
          <w:color w:val="2E353D" w:themeColor="text1"/>
          <w:sz w:val="28"/>
          <w:szCs w:val="28"/>
        </w:rPr>
        <w:t>Отже, проведене дослідження підтверджує, що розвиток професійно важливих якостей педагогів є умовою професійного становлення майбутніх фахівців протягом навчання у закладі вищої освіти, починаючи з 1-року навчання.</w:t>
      </w:r>
    </w:p>
    <w:p w:rsidR="00036350" w:rsidRPr="00171DBB" w:rsidRDefault="00036350" w:rsidP="00650E92">
      <w:pPr>
        <w:spacing w:line="276" w:lineRule="auto"/>
        <w:ind w:firstLine="709"/>
        <w:jc w:val="both"/>
        <w:rPr>
          <w:b/>
          <w:bCs/>
          <w:color w:val="2E353D" w:themeColor="text1"/>
          <w:sz w:val="28"/>
          <w:szCs w:val="28"/>
        </w:rPr>
      </w:pPr>
      <w:r w:rsidRPr="00171DBB">
        <w:rPr>
          <w:b/>
          <w:bCs/>
          <w:color w:val="2E353D" w:themeColor="text1"/>
          <w:sz w:val="28"/>
          <w:szCs w:val="28"/>
        </w:rPr>
        <w:t>Зазимко</w:t>
      </w:r>
      <w:r w:rsidR="00650E92" w:rsidRPr="00171DBB">
        <w:rPr>
          <w:b/>
          <w:bCs/>
          <w:color w:val="2E353D" w:themeColor="text1"/>
          <w:sz w:val="28"/>
          <w:szCs w:val="28"/>
        </w:rPr>
        <w:t> </w:t>
      </w:r>
      <w:r w:rsidRPr="00171DBB">
        <w:rPr>
          <w:b/>
          <w:bCs/>
          <w:color w:val="2E353D" w:themeColor="text1"/>
          <w:sz w:val="28"/>
          <w:szCs w:val="28"/>
        </w:rPr>
        <w:t xml:space="preserve">О.В. Ментальні ресурси </w:t>
      </w:r>
      <w:r w:rsidR="008C26CF" w:rsidRPr="00171DBB">
        <w:rPr>
          <w:b/>
          <w:bCs/>
          <w:color w:val="2E353D" w:themeColor="text1"/>
          <w:sz w:val="28"/>
          <w:szCs w:val="28"/>
        </w:rPr>
        <w:t>здобувачів</w:t>
      </w:r>
      <w:r w:rsidRPr="00171DBB">
        <w:rPr>
          <w:b/>
          <w:bCs/>
          <w:color w:val="2E353D" w:themeColor="text1"/>
          <w:sz w:val="28"/>
          <w:szCs w:val="28"/>
        </w:rPr>
        <w:t>-психологів в умовах воєнного стану та післявоєнного відновлення України</w:t>
      </w:r>
      <w:r w:rsidRPr="00171DBB">
        <w:rPr>
          <w:bCs/>
          <w:color w:val="2E353D" w:themeColor="text1"/>
          <w:sz w:val="28"/>
          <w:szCs w:val="28"/>
        </w:rPr>
        <w:t>».</w:t>
      </w:r>
    </w:p>
    <w:p w:rsidR="00036350" w:rsidRPr="00171DBB" w:rsidRDefault="00650E92" w:rsidP="00650E92">
      <w:pPr>
        <w:spacing w:line="276" w:lineRule="auto"/>
        <w:ind w:firstLine="709"/>
        <w:jc w:val="both"/>
        <w:rPr>
          <w:i/>
          <w:iCs/>
          <w:color w:val="2E353D" w:themeColor="text1"/>
          <w:sz w:val="28"/>
          <w:szCs w:val="28"/>
        </w:rPr>
      </w:pPr>
      <w:r w:rsidRPr="00171DBB">
        <w:rPr>
          <w:i/>
          <w:iCs/>
          <w:color w:val="2E353D" w:themeColor="text1"/>
          <w:sz w:val="28"/>
          <w:szCs w:val="28"/>
        </w:rPr>
        <w:t>Н</w:t>
      </w:r>
      <w:r w:rsidR="00036350" w:rsidRPr="00171DBB">
        <w:rPr>
          <w:i/>
          <w:iCs/>
          <w:color w:val="2E353D" w:themeColor="text1"/>
          <w:sz w:val="28"/>
          <w:szCs w:val="28"/>
        </w:rPr>
        <w:t>айістотніші наукові результати, досягнуті в ході проведення дослідження</w:t>
      </w:r>
    </w:p>
    <w:p w:rsidR="00036350" w:rsidRPr="00171DBB" w:rsidRDefault="00036350" w:rsidP="00650E92">
      <w:pPr>
        <w:spacing w:line="276" w:lineRule="auto"/>
        <w:ind w:firstLine="709"/>
        <w:jc w:val="both"/>
        <w:rPr>
          <w:b/>
          <w:bCs/>
          <w:color w:val="2E353D" w:themeColor="text1"/>
          <w:sz w:val="28"/>
          <w:szCs w:val="28"/>
        </w:rPr>
      </w:pPr>
      <w:r w:rsidRPr="00171DBB">
        <w:rPr>
          <w:bCs/>
          <w:color w:val="2E353D" w:themeColor="text1"/>
          <w:sz w:val="28"/>
          <w:szCs w:val="28"/>
        </w:rPr>
        <w:t xml:space="preserve">Визначено, що оцінка характеристик ментальних ресурсів </w:t>
      </w:r>
      <w:r w:rsidR="008C26CF" w:rsidRPr="00171DBB">
        <w:rPr>
          <w:bCs/>
          <w:color w:val="2E353D" w:themeColor="text1"/>
          <w:sz w:val="28"/>
          <w:szCs w:val="28"/>
        </w:rPr>
        <w:t>здобувачів</w:t>
      </w:r>
      <w:r w:rsidRPr="00171DBB">
        <w:rPr>
          <w:bCs/>
          <w:color w:val="2E353D" w:themeColor="text1"/>
          <w:sz w:val="28"/>
          <w:szCs w:val="28"/>
        </w:rPr>
        <w:t xml:space="preserve"> базується на продуктивності розв’язання молоддю власних життєвих задач, які спрямовані на вирішення вікових, соціально-матеріальних та екзистенційних проблем. </w:t>
      </w:r>
    </w:p>
    <w:p w:rsidR="00036350" w:rsidRPr="00171DBB" w:rsidRDefault="00036350" w:rsidP="00650E92">
      <w:pPr>
        <w:spacing w:line="276" w:lineRule="auto"/>
        <w:ind w:firstLine="709"/>
        <w:jc w:val="both"/>
        <w:rPr>
          <w:bCs/>
          <w:color w:val="2E353D" w:themeColor="text1"/>
          <w:sz w:val="28"/>
          <w:szCs w:val="28"/>
        </w:rPr>
      </w:pPr>
      <w:r w:rsidRPr="00171DBB">
        <w:rPr>
          <w:bCs/>
          <w:color w:val="2E353D" w:themeColor="text1"/>
          <w:sz w:val="28"/>
          <w:szCs w:val="28"/>
        </w:rPr>
        <w:t xml:space="preserve">З’ясовано основні ресурси розв’язання життєвих завдань в умовах воєнного стану, якими є: мотиваційні, психологічний капітал, стресостійкість (резильентність), толерантність до невизначенності, усвідомленість особистісного досвіду. </w:t>
      </w:r>
    </w:p>
    <w:p w:rsidR="00036350" w:rsidRPr="00171DBB" w:rsidRDefault="00036350" w:rsidP="00650E92">
      <w:pPr>
        <w:spacing w:line="276" w:lineRule="auto"/>
        <w:ind w:firstLine="709"/>
        <w:jc w:val="both"/>
        <w:rPr>
          <w:b/>
          <w:bCs/>
          <w:color w:val="2E353D" w:themeColor="text1"/>
          <w:sz w:val="28"/>
          <w:szCs w:val="28"/>
        </w:rPr>
      </w:pPr>
      <w:r w:rsidRPr="00171DBB">
        <w:rPr>
          <w:bCs/>
          <w:color w:val="2E353D" w:themeColor="text1"/>
          <w:sz w:val="28"/>
          <w:szCs w:val="28"/>
        </w:rPr>
        <w:t xml:space="preserve">Відповідно до визначених ресурсів сформовано методичний інструментарій емпіричного їх дослідження, який складається з психодіагностичних методик (Шкала людських цінностей ESS Ш. Шварца; Шкала стресостійкості Коннора-Девідсона; Шкала інтолерантності до невизначенності Н. Карлетона, Методика дослідження психологічного капіталу </w:t>
      </w:r>
      <w:r w:rsidRPr="00171DBB">
        <w:rPr>
          <w:bCs/>
          <w:color w:val="2E353D" w:themeColor="text1"/>
          <w:sz w:val="28"/>
          <w:szCs w:val="28"/>
        </w:rPr>
        <w:lastRenderedPageBreak/>
        <w:t>Лутенса; скрінінговий опитувальник п’яти факторів особистості BFI-10) та авторського опитувальника, метою якого є визначення основних життєвих задач та ресурсів, що забезпечують їх розв’язання в кризових умовах.</w:t>
      </w:r>
    </w:p>
    <w:p w:rsidR="00036350" w:rsidRPr="00171DBB" w:rsidRDefault="00036350" w:rsidP="00650E92">
      <w:pPr>
        <w:spacing w:line="276" w:lineRule="auto"/>
        <w:ind w:firstLine="709"/>
        <w:jc w:val="both"/>
        <w:rPr>
          <w:b/>
          <w:bCs/>
          <w:color w:val="2E353D" w:themeColor="text1"/>
          <w:sz w:val="28"/>
          <w:szCs w:val="28"/>
        </w:rPr>
      </w:pPr>
      <w:r w:rsidRPr="00171DBB">
        <w:rPr>
          <w:bCs/>
          <w:color w:val="2E353D" w:themeColor="text1"/>
          <w:sz w:val="28"/>
          <w:szCs w:val="28"/>
        </w:rPr>
        <w:t xml:space="preserve">На основі теоретичного аналізу наукових джерел та пілотажного дослідження (60 </w:t>
      </w:r>
      <w:r w:rsidR="008C26CF" w:rsidRPr="00171DBB">
        <w:rPr>
          <w:bCs/>
          <w:color w:val="2E353D" w:themeColor="text1"/>
          <w:sz w:val="28"/>
          <w:szCs w:val="28"/>
        </w:rPr>
        <w:t>здобувачів</w:t>
      </w:r>
      <w:r w:rsidRPr="00171DBB">
        <w:rPr>
          <w:bCs/>
          <w:color w:val="2E353D" w:themeColor="text1"/>
          <w:sz w:val="28"/>
          <w:szCs w:val="28"/>
        </w:rPr>
        <w:t>-психологів) виокремлено основні сфери життєвих завдань, які ставить перед собою особистість, перебуваючи в кризових умовах: особистісна, дружніх стосунків, сімейна, навчальна/професійна, соціальна, матеріальна, інтимних стосунків/кохання, самореалізації, ментального та фізичного здоров’я, безпеки.</w:t>
      </w:r>
    </w:p>
    <w:p w:rsidR="00036350" w:rsidRPr="00171DBB" w:rsidRDefault="00036350" w:rsidP="00650E92">
      <w:pPr>
        <w:autoSpaceDE w:val="0"/>
        <w:autoSpaceDN w:val="0"/>
        <w:adjustRightInd w:val="0"/>
        <w:spacing w:line="276" w:lineRule="auto"/>
        <w:ind w:firstLine="709"/>
        <w:jc w:val="both"/>
        <w:rPr>
          <w:b/>
          <w:bCs/>
          <w:color w:val="2E353D" w:themeColor="text1"/>
          <w:sz w:val="28"/>
          <w:szCs w:val="28"/>
        </w:rPr>
      </w:pPr>
      <w:r w:rsidRPr="00171DBB">
        <w:rPr>
          <w:bCs/>
          <w:color w:val="2E353D" w:themeColor="text1"/>
          <w:sz w:val="28"/>
          <w:szCs w:val="28"/>
        </w:rPr>
        <w:t xml:space="preserve">Встановлено, що найбільш пріоритетні життєві задачі молоді із різних сфер особистого життєздійснення не відрізняються за: </w:t>
      </w:r>
    </w:p>
    <w:p w:rsidR="00036350" w:rsidRPr="00171DBB" w:rsidRDefault="00650E92" w:rsidP="00650E92">
      <w:pPr>
        <w:widowControl w:val="0"/>
        <w:tabs>
          <w:tab w:val="left" w:pos="1134"/>
        </w:tabs>
        <w:autoSpaceDE w:val="0"/>
        <w:autoSpaceDN w:val="0"/>
        <w:adjustRightInd w:val="0"/>
        <w:ind w:firstLine="567"/>
        <w:jc w:val="both"/>
        <w:rPr>
          <w:b/>
          <w:bCs/>
          <w:color w:val="2E353D" w:themeColor="text1"/>
          <w:sz w:val="28"/>
          <w:szCs w:val="28"/>
        </w:rPr>
      </w:pPr>
      <w:r w:rsidRPr="00171DBB">
        <w:rPr>
          <w:bCs/>
          <w:color w:val="2E353D" w:themeColor="text1"/>
          <w:sz w:val="28"/>
          <w:szCs w:val="28"/>
        </w:rPr>
        <w:t>– </w:t>
      </w:r>
      <w:r w:rsidR="00036350" w:rsidRPr="00171DBB">
        <w:rPr>
          <w:bCs/>
          <w:color w:val="2E353D" w:themeColor="text1"/>
          <w:sz w:val="28"/>
          <w:szCs w:val="28"/>
        </w:rPr>
        <w:t>перспективою їх реалізації (найближча, середня, віддалена);</w:t>
      </w:r>
    </w:p>
    <w:p w:rsidR="00036350" w:rsidRPr="00171DBB" w:rsidRDefault="00650E92" w:rsidP="00650E92">
      <w:pPr>
        <w:widowControl w:val="0"/>
        <w:tabs>
          <w:tab w:val="left" w:pos="1134"/>
        </w:tabs>
        <w:autoSpaceDE w:val="0"/>
        <w:autoSpaceDN w:val="0"/>
        <w:adjustRightInd w:val="0"/>
        <w:ind w:firstLine="567"/>
        <w:jc w:val="both"/>
        <w:rPr>
          <w:b/>
          <w:bCs/>
          <w:color w:val="2E353D" w:themeColor="text1"/>
          <w:sz w:val="28"/>
          <w:szCs w:val="28"/>
        </w:rPr>
      </w:pPr>
      <w:r w:rsidRPr="00171DBB">
        <w:rPr>
          <w:bCs/>
          <w:color w:val="2E353D" w:themeColor="text1"/>
          <w:sz w:val="28"/>
          <w:szCs w:val="28"/>
        </w:rPr>
        <w:t>– </w:t>
      </w:r>
      <w:r w:rsidR="00036350" w:rsidRPr="00171DBB">
        <w:rPr>
          <w:bCs/>
          <w:color w:val="2E353D" w:themeColor="text1"/>
          <w:sz w:val="28"/>
          <w:szCs w:val="28"/>
        </w:rPr>
        <w:t>усвідомленістю розуміння вирішення, зрозумілістю плану дій;</w:t>
      </w:r>
    </w:p>
    <w:p w:rsidR="00036350" w:rsidRPr="00171DBB" w:rsidRDefault="00650E92" w:rsidP="00650E92">
      <w:pPr>
        <w:widowControl w:val="0"/>
        <w:tabs>
          <w:tab w:val="left" w:pos="1134"/>
        </w:tabs>
        <w:autoSpaceDE w:val="0"/>
        <w:autoSpaceDN w:val="0"/>
        <w:adjustRightInd w:val="0"/>
        <w:ind w:firstLine="567"/>
        <w:jc w:val="both"/>
        <w:rPr>
          <w:b/>
          <w:bCs/>
          <w:color w:val="2E353D" w:themeColor="text1"/>
          <w:sz w:val="28"/>
          <w:szCs w:val="28"/>
        </w:rPr>
      </w:pPr>
      <w:r w:rsidRPr="00171DBB">
        <w:rPr>
          <w:bCs/>
          <w:color w:val="2E353D" w:themeColor="text1"/>
          <w:sz w:val="28"/>
          <w:szCs w:val="28"/>
        </w:rPr>
        <w:t>– </w:t>
      </w:r>
      <w:r w:rsidR="00036350" w:rsidRPr="00171DBB">
        <w:rPr>
          <w:bCs/>
          <w:color w:val="2E353D" w:themeColor="text1"/>
          <w:sz w:val="28"/>
          <w:szCs w:val="28"/>
        </w:rPr>
        <w:t xml:space="preserve">наявністю у життєвому досвіді способів вирішення подібних життєвих задач. </w:t>
      </w:r>
    </w:p>
    <w:p w:rsidR="00036350" w:rsidRPr="00171DBB" w:rsidRDefault="00036350" w:rsidP="00650E92">
      <w:pPr>
        <w:autoSpaceDE w:val="0"/>
        <w:autoSpaceDN w:val="0"/>
        <w:adjustRightInd w:val="0"/>
        <w:spacing w:line="276" w:lineRule="auto"/>
        <w:ind w:firstLine="709"/>
        <w:jc w:val="both"/>
        <w:rPr>
          <w:b/>
          <w:bCs/>
          <w:color w:val="2E353D" w:themeColor="text1"/>
          <w:sz w:val="28"/>
          <w:szCs w:val="28"/>
        </w:rPr>
      </w:pPr>
      <w:r w:rsidRPr="00171DBB">
        <w:rPr>
          <w:bCs/>
          <w:color w:val="2E353D" w:themeColor="text1"/>
          <w:sz w:val="28"/>
          <w:szCs w:val="28"/>
        </w:rPr>
        <w:t>Відмінності встановлено за критеріями:</w:t>
      </w:r>
    </w:p>
    <w:p w:rsidR="00036350" w:rsidRPr="00171DBB" w:rsidRDefault="00FA0E2D" w:rsidP="00650E92">
      <w:pPr>
        <w:widowControl w:val="0"/>
        <w:tabs>
          <w:tab w:val="left" w:pos="1134"/>
        </w:tabs>
        <w:autoSpaceDE w:val="0"/>
        <w:autoSpaceDN w:val="0"/>
        <w:adjustRightInd w:val="0"/>
        <w:spacing w:line="276" w:lineRule="auto"/>
        <w:ind w:firstLine="709"/>
        <w:jc w:val="both"/>
        <w:rPr>
          <w:b/>
          <w:bCs/>
          <w:color w:val="2E353D" w:themeColor="text1"/>
          <w:sz w:val="28"/>
          <w:szCs w:val="28"/>
        </w:rPr>
      </w:pPr>
      <w:r>
        <w:rPr>
          <w:bCs/>
          <w:color w:val="2E353D" w:themeColor="text1"/>
          <w:sz w:val="28"/>
          <w:szCs w:val="28"/>
        </w:rPr>
        <w:t>– </w:t>
      </w:r>
      <w:r w:rsidR="00036350" w:rsidRPr="00171DBB">
        <w:rPr>
          <w:bCs/>
          <w:color w:val="2E353D" w:themeColor="text1"/>
          <w:sz w:val="28"/>
          <w:szCs w:val="28"/>
        </w:rPr>
        <w:t>залежності вирішення задачі від власних зусиль респондента, на противагу об’єктивним умовам чи різного виду перепонам (р ≤ 0,01);</w:t>
      </w:r>
    </w:p>
    <w:p w:rsidR="00036350" w:rsidRPr="00171DBB" w:rsidRDefault="00FA0E2D" w:rsidP="00650E92">
      <w:pPr>
        <w:widowControl w:val="0"/>
        <w:tabs>
          <w:tab w:val="left" w:pos="1134"/>
        </w:tabs>
        <w:autoSpaceDE w:val="0"/>
        <w:autoSpaceDN w:val="0"/>
        <w:adjustRightInd w:val="0"/>
        <w:spacing w:line="276" w:lineRule="auto"/>
        <w:ind w:firstLine="709"/>
        <w:jc w:val="both"/>
        <w:rPr>
          <w:b/>
          <w:bCs/>
          <w:color w:val="2E353D" w:themeColor="text1"/>
          <w:sz w:val="28"/>
          <w:szCs w:val="28"/>
        </w:rPr>
      </w:pPr>
      <w:r>
        <w:rPr>
          <w:bCs/>
          <w:color w:val="2E353D" w:themeColor="text1"/>
          <w:sz w:val="28"/>
          <w:szCs w:val="28"/>
        </w:rPr>
        <w:t>– </w:t>
      </w:r>
      <w:r w:rsidR="00036350" w:rsidRPr="00171DBB">
        <w:rPr>
          <w:bCs/>
          <w:color w:val="2E353D" w:themeColor="text1"/>
          <w:sz w:val="28"/>
          <w:szCs w:val="28"/>
        </w:rPr>
        <w:t>складності задачі (р ≤ 0,01);</w:t>
      </w:r>
    </w:p>
    <w:p w:rsidR="00036350" w:rsidRPr="00171DBB" w:rsidRDefault="00FA0E2D" w:rsidP="00650E92">
      <w:pPr>
        <w:widowControl w:val="0"/>
        <w:tabs>
          <w:tab w:val="left" w:pos="1134"/>
        </w:tabs>
        <w:autoSpaceDE w:val="0"/>
        <w:autoSpaceDN w:val="0"/>
        <w:adjustRightInd w:val="0"/>
        <w:spacing w:line="276" w:lineRule="auto"/>
        <w:ind w:firstLine="709"/>
        <w:jc w:val="both"/>
        <w:rPr>
          <w:b/>
          <w:bCs/>
          <w:color w:val="2E353D" w:themeColor="text1"/>
          <w:sz w:val="28"/>
          <w:szCs w:val="28"/>
        </w:rPr>
      </w:pPr>
      <w:r>
        <w:rPr>
          <w:bCs/>
          <w:color w:val="2E353D" w:themeColor="text1"/>
          <w:sz w:val="28"/>
          <w:szCs w:val="28"/>
        </w:rPr>
        <w:t>– </w:t>
      </w:r>
      <w:r w:rsidR="00036350" w:rsidRPr="00171DBB">
        <w:rPr>
          <w:bCs/>
          <w:color w:val="2E353D" w:themeColor="text1"/>
          <w:sz w:val="28"/>
          <w:szCs w:val="28"/>
        </w:rPr>
        <w:t xml:space="preserve">емоційної насиченості життєвої задачі (р ≤ 0,05). </w:t>
      </w:r>
    </w:p>
    <w:p w:rsidR="00036350" w:rsidRPr="00171DBB" w:rsidRDefault="00036350" w:rsidP="00650E92">
      <w:pPr>
        <w:autoSpaceDE w:val="0"/>
        <w:autoSpaceDN w:val="0"/>
        <w:adjustRightInd w:val="0"/>
        <w:spacing w:line="276" w:lineRule="auto"/>
        <w:ind w:firstLine="709"/>
        <w:jc w:val="both"/>
        <w:rPr>
          <w:b/>
          <w:bCs/>
          <w:color w:val="2E353D" w:themeColor="text1"/>
          <w:sz w:val="28"/>
          <w:szCs w:val="28"/>
        </w:rPr>
      </w:pPr>
      <w:r w:rsidRPr="00171DBB">
        <w:rPr>
          <w:bCs/>
          <w:i/>
          <w:color w:val="2E353D" w:themeColor="text1"/>
          <w:sz w:val="28"/>
          <w:szCs w:val="28"/>
        </w:rPr>
        <w:t>Висновки.</w:t>
      </w:r>
      <w:r w:rsidRPr="00171DBB">
        <w:rPr>
          <w:bCs/>
          <w:color w:val="2E353D" w:themeColor="text1"/>
          <w:sz w:val="28"/>
          <w:szCs w:val="28"/>
        </w:rPr>
        <w:t xml:space="preserve"> Визначені відмінності вказують на залежність оцінки студентами характеристик власних життєвих задач від сучасного соціокультурного стану країни, тобто її військового стану.</w:t>
      </w:r>
    </w:p>
    <w:p w:rsidR="00036350" w:rsidRPr="00171DBB" w:rsidRDefault="00036350" w:rsidP="00650E92">
      <w:pPr>
        <w:pStyle w:val="3"/>
        <w:spacing w:before="0" w:line="276" w:lineRule="auto"/>
        <w:ind w:firstLine="709"/>
        <w:jc w:val="both"/>
        <w:rPr>
          <w:rFonts w:ascii="Times New Roman" w:eastAsia="Times New Roman" w:hAnsi="Times New Roman" w:cs="Times New Roman"/>
          <w:b/>
          <w:bCs/>
          <w:i/>
          <w:iCs/>
          <w:color w:val="2E353D" w:themeColor="text1"/>
          <w:sz w:val="28"/>
          <w:szCs w:val="28"/>
          <w:u w:val="single"/>
          <w:lang w:eastAsia="ru-RU"/>
        </w:rPr>
      </w:pPr>
      <w:r w:rsidRPr="00171DBB">
        <w:rPr>
          <w:rFonts w:ascii="Times New Roman" w:hAnsi="Times New Roman" w:cs="Times New Roman"/>
          <w:b/>
          <w:color w:val="2E353D" w:themeColor="text1"/>
          <w:sz w:val="28"/>
          <w:szCs w:val="28"/>
          <w:lang w:eastAsia="zh-CN"/>
        </w:rPr>
        <w:t>Москальов</w:t>
      </w:r>
      <w:r w:rsidR="00650E92" w:rsidRPr="00171DBB">
        <w:rPr>
          <w:rFonts w:ascii="Times New Roman" w:hAnsi="Times New Roman" w:cs="Times New Roman"/>
          <w:b/>
          <w:color w:val="2E353D" w:themeColor="text1"/>
          <w:sz w:val="28"/>
          <w:szCs w:val="28"/>
          <w:lang w:eastAsia="zh-CN"/>
        </w:rPr>
        <w:t> </w:t>
      </w:r>
      <w:r w:rsidRPr="00171DBB">
        <w:rPr>
          <w:rFonts w:ascii="Times New Roman" w:hAnsi="Times New Roman" w:cs="Times New Roman"/>
          <w:b/>
          <w:color w:val="2E353D" w:themeColor="text1"/>
          <w:sz w:val="28"/>
          <w:szCs w:val="28"/>
          <w:lang w:eastAsia="zh-CN"/>
        </w:rPr>
        <w:t>М.В.</w:t>
      </w:r>
      <w:r w:rsidRPr="00171DBB">
        <w:rPr>
          <w:rFonts w:ascii="Times New Roman" w:hAnsi="Times New Roman" w:cs="Times New Roman"/>
          <w:color w:val="2E353D" w:themeColor="text1"/>
          <w:sz w:val="28"/>
          <w:szCs w:val="28"/>
          <w:lang w:eastAsia="zh-CN"/>
        </w:rPr>
        <w:t xml:space="preserve"> </w:t>
      </w:r>
      <w:r w:rsidRPr="00171DBB">
        <w:rPr>
          <w:rFonts w:ascii="Times New Roman" w:hAnsi="Times New Roman" w:cs="Times New Roman"/>
          <w:color w:val="2E353D" w:themeColor="text1"/>
          <w:sz w:val="28"/>
          <w:szCs w:val="28"/>
        </w:rPr>
        <w:t xml:space="preserve">Самоефективність як показник психологічного благополуччя педагогічних і науково-педагогічних працівників в умовах трансформації професійного розвитку у відкритому університеті післядипломної освіти». </w:t>
      </w:r>
      <w:r w:rsidRPr="00171DBB">
        <w:rPr>
          <w:rFonts w:ascii="Times New Roman" w:eastAsia="Times New Roman" w:hAnsi="Times New Roman" w:cs="Times New Roman"/>
          <w:color w:val="2E353D" w:themeColor="text1"/>
          <w:sz w:val="28"/>
          <w:szCs w:val="28"/>
          <w:lang w:eastAsia="zh-CN"/>
        </w:rPr>
        <w:t xml:space="preserve">Уточнено зміст й показники самоефективності </w:t>
      </w:r>
      <w:r w:rsidRPr="00171DBB">
        <w:rPr>
          <w:rFonts w:ascii="Times New Roman" w:eastAsia="Times New Roman" w:hAnsi="Times New Roman" w:cs="Times New Roman"/>
          <w:color w:val="2E353D" w:themeColor="text1"/>
          <w:sz w:val="28"/>
          <w:szCs w:val="28"/>
        </w:rPr>
        <w:t>педагогічних і науково-педагогічних працівників та їх зв’язку з професійним розвитком в умовах відкритого університету післядипломної освіти</w:t>
      </w:r>
    </w:p>
    <w:p w:rsidR="00036350" w:rsidRPr="00171DBB" w:rsidRDefault="00036350" w:rsidP="00650E92">
      <w:pPr>
        <w:shd w:val="clear" w:color="auto" w:fill="FFFFFF"/>
        <w:spacing w:line="276" w:lineRule="auto"/>
        <w:ind w:firstLine="709"/>
        <w:contextualSpacing/>
        <w:jc w:val="both"/>
        <w:rPr>
          <w:b/>
          <w:bCs/>
          <w:i/>
          <w:iCs/>
          <w:color w:val="2E353D" w:themeColor="text1"/>
          <w:sz w:val="28"/>
          <w:szCs w:val="28"/>
          <w:u w:val="single"/>
        </w:rPr>
      </w:pPr>
      <w:r w:rsidRPr="00171DBB">
        <w:rPr>
          <w:b/>
          <w:bCs/>
          <w:i/>
          <w:iCs/>
          <w:color w:val="2E353D" w:themeColor="text1"/>
          <w:sz w:val="28"/>
          <w:szCs w:val="28"/>
        </w:rPr>
        <w:t xml:space="preserve">2-й етап: січень 2025 </w:t>
      </w:r>
      <w:r w:rsidRPr="00171DBB">
        <w:rPr>
          <w:b/>
          <w:bCs/>
          <w:color w:val="2E353D" w:themeColor="text1"/>
          <w:sz w:val="28"/>
          <w:szCs w:val="28"/>
        </w:rPr>
        <w:t>–</w:t>
      </w:r>
      <w:r w:rsidRPr="00171DBB">
        <w:rPr>
          <w:b/>
          <w:bCs/>
          <w:i/>
          <w:iCs/>
          <w:color w:val="2E353D" w:themeColor="text1"/>
          <w:sz w:val="28"/>
          <w:szCs w:val="28"/>
        </w:rPr>
        <w:t xml:space="preserve"> грудень 2025</w:t>
      </w:r>
      <w:r w:rsidRPr="00171DBB">
        <w:rPr>
          <w:bCs/>
          <w:i/>
          <w:iCs/>
          <w:color w:val="2E353D" w:themeColor="text1"/>
          <w:sz w:val="28"/>
          <w:szCs w:val="28"/>
        </w:rPr>
        <w:t>. У</w:t>
      </w:r>
      <w:r w:rsidRPr="00171DBB">
        <w:rPr>
          <w:bCs/>
          <w:color w:val="2E353D" w:themeColor="text1"/>
          <w:sz w:val="28"/>
          <w:szCs w:val="28"/>
        </w:rPr>
        <w:t>загальнення досвіду теоретичних та практичних напрацювань з реалізації мети і завдань дослідження. Визначення психологічних особливостей, чинників та складових соціально-психологічного супроводу становлення фахівців.</w:t>
      </w:r>
    </w:p>
    <w:p w:rsidR="00625157" w:rsidRPr="00171DBB" w:rsidRDefault="00625157" w:rsidP="00650E92">
      <w:pPr>
        <w:spacing w:line="276" w:lineRule="auto"/>
        <w:ind w:firstLine="709"/>
        <w:contextualSpacing/>
        <w:jc w:val="both"/>
        <w:rPr>
          <w:b/>
          <w:i/>
          <w:color w:val="2E353D" w:themeColor="text1"/>
          <w:sz w:val="28"/>
          <w:szCs w:val="28"/>
        </w:rPr>
      </w:pPr>
      <w:r w:rsidRPr="00171DBB">
        <w:rPr>
          <w:b/>
          <w:i/>
          <w:color w:val="2E353D" w:themeColor="text1"/>
          <w:sz w:val="28"/>
          <w:szCs w:val="28"/>
        </w:rPr>
        <w:t>Найвагоміші публікації наукових результатів, досягнутих у процесі проведення дослідження:</w:t>
      </w:r>
    </w:p>
    <w:p w:rsidR="00DB49F1" w:rsidRDefault="00DB49F1" w:rsidP="00650E92">
      <w:pPr>
        <w:spacing w:line="276" w:lineRule="auto"/>
        <w:ind w:firstLine="709"/>
        <w:jc w:val="both"/>
        <w:rPr>
          <w:i/>
          <w:color w:val="2E353D" w:themeColor="text1"/>
          <w:sz w:val="28"/>
          <w:szCs w:val="28"/>
        </w:rPr>
      </w:pPr>
      <w:r w:rsidRPr="00171DBB">
        <w:rPr>
          <w:i/>
          <w:color w:val="2E353D" w:themeColor="text1"/>
          <w:sz w:val="28"/>
          <w:szCs w:val="28"/>
        </w:rPr>
        <w:t>Статті у виданнях, що входять до наукометричних баз даних Web Of</w:t>
      </w:r>
      <w:r w:rsidRPr="00171DBB">
        <w:rPr>
          <w:i/>
          <w:color w:val="2E353D" w:themeColor="text1"/>
          <w:spacing w:val="-67"/>
          <w:sz w:val="28"/>
          <w:szCs w:val="28"/>
        </w:rPr>
        <w:t xml:space="preserve"> </w:t>
      </w:r>
      <w:r w:rsidRPr="00171DBB">
        <w:rPr>
          <w:i/>
          <w:color w:val="2E353D" w:themeColor="text1"/>
          <w:sz w:val="28"/>
          <w:szCs w:val="28"/>
        </w:rPr>
        <w:t>Science</w:t>
      </w:r>
      <w:r w:rsidRPr="00171DBB">
        <w:rPr>
          <w:i/>
          <w:color w:val="2E353D" w:themeColor="text1"/>
          <w:spacing w:val="-1"/>
          <w:sz w:val="28"/>
          <w:szCs w:val="28"/>
        </w:rPr>
        <w:t xml:space="preserve"> </w:t>
      </w:r>
      <w:r w:rsidRPr="00171DBB">
        <w:rPr>
          <w:i/>
          <w:color w:val="2E353D" w:themeColor="text1"/>
          <w:sz w:val="28"/>
          <w:szCs w:val="28"/>
        </w:rPr>
        <w:t>Core Collection:</w:t>
      </w:r>
    </w:p>
    <w:p w:rsidR="0018654E" w:rsidRDefault="0018654E" w:rsidP="0018654E">
      <w:pPr>
        <w:spacing w:line="276" w:lineRule="auto"/>
        <w:ind w:firstLine="709"/>
        <w:jc w:val="both"/>
        <w:rPr>
          <w:iCs/>
          <w:color w:val="2E353D" w:themeColor="text1"/>
          <w:sz w:val="28"/>
          <w:szCs w:val="28"/>
        </w:rPr>
      </w:pPr>
      <w:r>
        <w:rPr>
          <w:iCs/>
          <w:color w:val="2E353D" w:themeColor="text1"/>
          <w:sz w:val="28"/>
          <w:szCs w:val="28"/>
        </w:rPr>
        <w:t>1</w:t>
      </w:r>
      <w:r w:rsidRPr="0018654E">
        <w:rPr>
          <w:iCs/>
          <w:color w:val="2E353D" w:themeColor="text1"/>
          <w:sz w:val="28"/>
          <w:szCs w:val="28"/>
        </w:rPr>
        <w:t xml:space="preserve">. Voitenko E., Zazymko O., Myronets S., Lapchenko I., Hutsol K. Social support as a mediator in the relationship between the leadership style and professional </w:t>
      </w:r>
      <w:r w:rsidRPr="0018654E">
        <w:rPr>
          <w:iCs/>
          <w:color w:val="2E353D" w:themeColor="text1"/>
          <w:sz w:val="28"/>
          <w:szCs w:val="28"/>
        </w:rPr>
        <w:lastRenderedPageBreak/>
        <w:t xml:space="preserve">well-being. </w:t>
      </w:r>
      <w:r w:rsidRPr="0018654E">
        <w:rPr>
          <w:i/>
          <w:color w:val="2E353D" w:themeColor="text1"/>
          <w:sz w:val="28"/>
          <w:szCs w:val="28"/>
        </w:rPr>
        <w:t xml:space="preserve">Revista Gestão &amp; Tecnologia. </w:t>
      </w:r>
      <w:r w:rsidRPr="0018654E">
        <w:rPr>
          <w:iCs/>
          <w:color w:val="2E353D" w:themeColor="text1"/>
          <w:sz w:val="28"/>
          <w:szCs w:val="28"/>
        </w:rPr>
        <w:t>2024. 24(4)</w:t>
      </w:r>
      <w:r w:rsidR="007E770C">
        <w:rPr>
          <w:iCs/>
          <w:color w:val="2E353D" w:themeColor="text1"/>
          <w:sz w:val="28"/>
          <w:szCs w:val="28"/>
        </w:rPr>
        <w:t>. Рр. </w:t>
      </w:r>
      <w:r w:rsidRPr="0018654E">
        <w:rPr>
          <w:iCs/>
          <w:color w:val="2E353D" w:themeColor="text1"/>
          <w:sz w:val="28"/>
          <w:szCs w:val="28"/>
        </w:rPr>
        <w:t xml:space="preserve">114–137. </w:t>
      </w:r>
      <w:r w:rsidRPr="0018654E">
        <w:rPr>
          <w:color w:val="2E353D" w:themeColor="text1"/>
          <w:sz w:val="28"/>
          <w:szCs w:val="28"/>
        </w:rPr>
        <w:t xml:space="preserve">URL: </w:t>
      </w:r>
      <w:hyperlink r:id="rId59" w:history="1">
        <w:r w:rsidRPr="0018654E">
          <w:rPr>
            <w:rStyle w:val="a7"/>
            <w:iCs/>
            <w:color w:val="2E353D" w:themeColor="text1"/>
            <w:sz w:val="28"/>
            <w:szCs w:val="28"/>
            <w:u w:val="none"/>
          </w:rPr>
          <w:t>https://revistagt.fpl.emnuvens.com.br/get/article/view/2892</w:t>
        </w:r>
      </w:hyperlink>
      <w:r w:rsidRPr="0018654E">
        <w:rPr>
          <w:iCs/>
          <w:color w:val="2E353D" w:themeColor="text1"/>
          <w:sz w:val="28"/>
          <w:szCs w:val="28"/>
        </w:rPr>
        <w:t xml:space="preserve"> (1,0 / 0,2 д.а.) </w:t>
      </w:r>
    </w:p>
    <w:p w:rsidR="0018654E" w:rsidRPr="00171DBB" w:rsidRDefault="0018654E" w:rsidP="0018654E">
      <w:pPr>
        <w:spacing w:line="276" w:lineRule="auto"/>
        <w:ind w:firstLine="709"/>
        <w:jc w:val="both"/>
        <w:rPr>
          <w:b/>
          <w:bCs/>
          <w:iCs/>
          <w:color w:val="2E353D" w:themeColor="text1"/>
          <w:sz w:val="28"/>
          <w:szCs w:val="28"/>
        </w:rPr>
      </w:pPr>
      <w:r>
        <w:rPr>
          <w:bCs/>
          <w:color w:val="2E353D" w:themeColor="text1"/>
          <w:sz w:val="28"/>
          <w:szCs w:val="28"/>
        </w:rPr>
        <w:t>2</w:t>
      </w:r>
      <w:r w:rsidRPr="00171DBB">
        <w:rPr>
          <w:bCs/>
          <w:color w:val="2E353D" w:themeColor="text1"/>
          <w:sz w:val="28"/>
          <w:szCs w:val="28"/>
        </w:rPr>
        <w:t>. </w:t>
      </w:r>
      <w:r w:rsidRPr="00171DBB">
        <w:rPr>
          <w:bCs/>
          <w:iCs/>
          <w:color w:val="2E353D" w:themeColor="text1"/>
          <w:sz w:val="28"/>
          <w:szCs w:val="28"/>
        </w:rPr>
        <w:t>Pinchuk,</w:t>
      </w:r>
      <w:r>
        <w:rPr>
          <w:bCs/>
          <w:iCs/>
          <w:color w:val="2E353D" w:themeColor="text1"/>
          <w:sz w:val="28"/>
          <w:szCs w:val="28"/>
        </w:rPr>
        <w:t xml:space="preserve"> О., </w:t>
      </w:r>
      <w:r w:rsidRPr="00171DBB">
        <w:rPr>
          <w:bCs/>
          <w:iCs/>
          <w:color w:val="2E353D" w:themeColor="text1"/>
          <w:sz w:val="28"/>
          <w:szCs w:val="28"/>
        </w:rPr>
        <w:t> Pinchuk</w:t>
      </w:r>
      <w:r>
        <w:rPr>
          <w:bCs/>
          <w:iCs/>
          <w:color w:val="2E353D" w:themeColor="text1"/>
          <w:sz w:val="28"/>
          <w:szCs w:val="28"/>
        </w:rPr>
        <w:t>, </w:t>
      </w:r>
      <w:r w:rsidRPr="00171DBB">
        <w:rPr>
          <w:bCs/>
          <w:iCs/>
          <w:color w:val="2E353D" w:themeColor="text1"/>
          <w:sz w:val="28"/>
          <w:szCs w:val="28"/>
        </w:rPr>
        <w:t>N, Bondarchuk,</w:t>
      </w:r>
      <w:r w:rsidR="007E770C">
        <w:rPr>
          <w:bCs/>
          <w:iCs/>
          <w:color w:val="2E353D" w:themeColor="text1"/>
          <w:sz w:val="28"/>
          <w:szCs w:val="28"/>
        </w:rPr>
        <w:t> </w:t>
      </w:r>
      <w:r w:rsidRPr="00171DBB">
        <w:rPr>
          <w:bCs/>
          <w:iCs/>
          <w:color w:val="2E353D" w:themeColor="text1"/>
          <w:sz w:val="28"/>
          <w:szCs w:val="28"/>
        </w:rPr>
        <w:t>O</w:t>
      </w:r>
      <w:r>
        <w:rPr>
          <w:bCs/>
          <w:iCs/>
          <w:color w:val="2E353D" w:themeColor="text1"/>
          <w:sz w:val="28"/>
          <w:szCs w:val="28"/>
        </w:rPr>
        <w:t xml:space="preserve">., </w:t>
      </w:r>
      <w:r w:rsidRPr="00171DBB">
        <w:rPr>
          <w:bCs/>
          <w:iCs/>
          <w:color w:val="2E353D" w:themeColor="text1"/>
          <w:sz w:val="28"/>
          <w:szCs w:val="28"/>
        </w:rPr>
        <w:t xml:space="preserve"> Balakhtar,</w:t>
      </w:r>
      <w:r w:rsidR="007E770C">
        <w:rPr>
          <w:bCs/>
          <w:iCs/>
          <w:color w:val="2E353D" w:themeColor="text1"/>
          <w:sz w:val="28"/>
          <w:szCs w:val="28"/>
        </w:rPr>
        <w:t> </w:t>
      </w:r>
      <w:r w:rsidR="007E770C" w:rsidRPr="00171DBB">
        <w:rPr>
          <w:bCs/>
          <w:iCs/>
          <w:color w:val="2E353D" w:themeColor="text1"/>
          <w:sz w:val="28"/>
          <w:szCs w:val="28"/>
        </w:rPr>
        <w:t>V</w:t>
      </w:r>
      <w:r w:rsidR="007E770C">
        <w:rPr>
          <w:bCs/>
          <w:iCs/>
          <w:color w:val="2E353D" w:themeColor="text1"/>
          <w:sz w:val="28"/>
          <w:szCs w:val="28"/>
        </w:rPr>
        <w:t xml:space="preserve">., </w:t>
      </w:r>
      <w:r w:rsidRPr="00171DBB">
        <w:rPr>
          <w:bCs/>
          <w:iCs/>
          <w:color w:val="2E353D" w:themeColor="text1"/>
          <w:sz w:val="28"/>
          <w:szCs w:val="28"/>
        </w:rPr>
        <w:t>Pavlenok</w:t>
      </w:r>
      <w:r w:rsidR="007E770C">
        <w:rPr>
          <w:bCs/>
          <w:iCs/>
          <w:color w:val="2E353D" w:themeColor="text1"/>
          <w:sz w:val="28"/>
          <w:szCs w:val="28"/>
        </w:rPr>
        <w:t>, </w:t>
      </w:r>
      <w:r w:rsidR="007E770C" w:rsidRPr="00171DBB">
        <w:rPr>
          <w:bCs/>
          <w:iCs/>
          <w:color w:val="2E353D" w:themeColor="text1"/>
          <w:sz w:val="28"/>
          <w:szCs w:val="28"/>
        </w:rPr>
        <w:t>K.</w:t>
      </w:r>
      <w:r w:rsidRPr="00171DBB">
        <w:rPr>
          <w:bCs/>
          <w:iCs/>
          <w:color w:val="2E353D" w:themeColor="text1"/>
          <w:sz w:val="28"/>
          <w:szCs w:val="28"/>
        </w:rPr>
        <w:t xml:space="preserve"> </w:t>
      </w:r>
      <w:hyperlink r:id="rId60" w:history="1">
        <w:r w:rsidR="007E770C" w:rsidRPr="007E770C">
          <w:rPr>
            <w:bCs/>
            <w:color w:val="2E353D" w:themeColor="text1"/>
            <w:sz w:val="28"/>
            <w:szCs w:val="28"/>
          </w:rPr>
          <w:t>Using E-learning to prevent informational stress of employees working remotely</w:t>
        </w:r>
      </w:hyperlink>
      <w:r w:rsidRPr="00171DBB">
        <w:rPr>
          <w:bCs/>
          <w:color w:val="2E353D" w:themeColor="text1"/>
          <w:sz w:val="28"/>
          <w:szCs w:val="28"/>
        </w:rPr>
        <w:t xml:space="preserve">. </w:t>
      </w:r>
      <w:r w:rsidRPr="007E770C">
        <w:rPr>
          <w:bCs/>
          <w:i/>
          <w:color w:val="2E353D" w:themeColor="text1"/>
          <w:sz w:val="28"/>
          <w:szCs w:val="28"/>
        </w:rPr>
        <w:t>Information Technologies and Learning</w:t>
      </w:r>
      <w:r w:rsidRPr="00171DBB">
        <w:rPr>
          <w:bCs/>
          <w:color w:val="2E353D" w:themeColor="text1"/>
          <w:sz w:val="28"/>
          <w:szCs w:val="28"/>
        </w:rPr>
        <w:t xml:space="preserve"> Tools</w:t>
      </w:r>
      <w:r w:rsidR="007E770C">
        <w:rPr>
          <w:bCs/>
          <w:color w:val="2E353D" w:themeColor="text1"/>
          <w:sz w:val="28"/>
          <w:szCs w:val="28"/>
        </w:rPr>
        <w:t>.</w:t>
      </w:r>
      <w:r w:rsidRPr="00171DBB">
        <w:rPr>
          <w:bCs/>
          <w:color w:val="2E353D" w:themeColor="text1"/>
          <w:sz w:val="28"/>
          <w:szCs w:val="28"/>
        </w:rPr>
        <w:t xml:space="preserve"> 2023</w:t>
      </w:r>
      <w:r w:rsidR="007E770C">
        <w:rPr>
          <w:bCs/>
          <w:color w:val="2E353D" w:themeColor="text1"/>
          <w:sz w:val="28"/>
          <w:szCs w:val="28"/>
        </w:rPr>
        <w:t>.</w:t>
      </w:r>
      <w:r w:rsidRPr="00171DBB">
        <w:rPr>
          <w:bCs/>
          <w:color w:val="2E353D" w:themeColor="text1"/>
          <w:sz w:val="28"/>
          <w:szCs w:val="28"/>
        </w:rPr>
        <w:t xml:space="preserve"> Vol 98</w:t>
      </w:r>
      <w:r w:rsidR="007E770C">
        <w:rPr>
          <w:bCs/>
          <w:color w:val="2E353D" w:themeColor="text1"/>
          <w:sz w:val="28"/>
          <w:szCs w:val="28"/>
        </w:rPr>
        <w:t>.</w:t>
      </w:r>
      <w:r w:rsidRPr="00171DBB">
        <w:rPr>
          <w:bCs/>
          <w:color w:val="2E353D" w:themeColor="text1"/>
          <w:sz w:val="28"/>
          <w:szCs w:val="28"/>
        </w:rPr>
        <w:t xml:space="preserve"> № 6. Р</w:t>
      </w:r>
      <w:r w:rsidR="007E770C">
        <w:rPr>
          <w:bCs/>
          <w:color w:val="2E353D" w:themeColor="text1"/>
          <w:sz w:val="28"/>
          <w:szCs w:val="28"/>
        </w:rPr>
        <w:t>р</w:t>
      </w:r>
      <w:r w:rsidRPr="00171DBB">
        <w:rPr>
          <w:bCs/>
          <w:color w:val="2E353D" w:themeColor="text1"/>
          <w:sz w:val="28"/>
          <w:szCs w:val="28"/>
        </w:rPr>
        <w:t>. 177–189. DOI: 10.33407/itlt.v98i6.4689</w:t>
      </w:r>
      <w:r w:rsidRPr="00171DBB">
        <w:rPr>
          <w:bCs/>
          <w:iCs/>
          <w:color w:val="2E353D" w:themeColor="text1"/>
          <w:sz w:val="28"/>
          <w:szCs w:val="28"/>
        </w:rPr>
        <w:t xml:space="preserve"> </w:t>
      </w:r>
      <w:r w:rsidRPr="00171DBB">
        <w:rPr>
          <w:i/>
          <w:color w:val="2E353D" w:themeColor="text1"/>
          <w:sz w:val="28"/>
          <w:szCs w:val="28"/>
        </w:rPr>
        <w:t>Web of Science</w:t>
      </w:r>
      <w:r w:rsidRPr="00171DBB">
        <w:rPr>
          <w:color w:val="2E353D" w:themeColor="text1"/>
          <w:sz w:val="28"/>
          <w:szCs w:val="28"/>
        </w:rPr>
        <w:t xml:space="preserve"> </w:t>
      </w:r>
    </w:p>
    <w:p w:rsidR="0018654E" w:rsidRPr="00171DBB" w:rsidRDefault="0018654E" w:rsidP="00650E92">
      <w:pPr>
        <w:spacing w:line="276" w:lineRule="auto"/>
        <w:ind w:firstLine="709"/>
        <w:jc w:val="both"/>
        <w:rPr>
          <w:i/>
          <w:color w:val="2E353D" w:themeColor="text1"/>
          <w:sz w:val="28"/>
          <w:szCs w:val="28"/>
        </w:rPr>
      </w:pPr>
      <w:r w:rsidRPr="00171DBB">
        <w:rPr>
          <w:i/>
          <w:color w:val="2E353D" w:themeColor="text1"/>
          <w:sz w:val="28"/>
          <w:szCs w:val="28"/>
        </w:rPr>
        <w:t>Статті у виданнях, що входять до наукометричних баз даних</w:t>
      </w:r>
      <w:r w:rsidRPr="0018654E">
        <w:rPr>
          <w:bCs/>
          <w:i/>
          <w:iCs/>
          <w:color w:val="2E353D" w:themeColor="text1"/>
          <w:sz w:val="28"/>
          <w:szCs w:val="28"/>
          <w:shd w:val="clear" w:color="auto" w:fill="FFFFFF"/>
        </w:rPr>
        <w:t xml:space="preserve"> </w:t>
      </w:r>
      <w:r w:rsidRPr="00171DBB">
        <w:rPr>
          <w:bCs/>
          <w:i/>
          <w:iCs/>
          <w:color w:val="2E353D" w:themeColor="text1"/>
          <w:sz w:val="28"/>
          <w:szCs w:val="28"/>
          <w:shd w:val="clear" w:color="auto" w:fill="FFFFFF"/>
        </w:rPr>
        <w:t>Scopus</w:t>
      </w:r>
      <w:r>
        <w:rPr>
          <w:bCs/>
          <w:i/>
          <w:iCs/>
          <w:color w:val="2E353D" w:themeColor="text1"/>
          <w:sz w:val="28"/>
          <w:szCs w:val="28"/>
          <w:shd w:val="clear" w:color="auto" w:fill="FFFFFF"/>
        </w:rPr>
        <w:t>:</w:t>
      </w:r>
    </w:p>
    <w:p w:rsidR="00DB49F1" w:rsidRPr="00171DBB" w:rsidRDefault="00DB49F1" w:rsidP="00E277C7">
      <w:pPr>
        <w:spacing w:line="276" w:lineRule="auto"/>
        <w:ind w:firstLine="709"/>
        <w:jc w:val="both"/>
        <w:rPr>
          <w:color w:val="2E353D" w:themeColor="text1"/>
          <w:sz w:val="28"/>
          <w:szCs w:val="28"/>
        </w:rPr>
      </w:pPr>
      <w:r w:rsidRPr="00171DBB">
        <w:rPr>
          <w:color w:val="2E353D" w:themeColor="text1"/>
          <w:sz w:val="28"/>
          <w:szCs w:val="28"/>
        </w:rPr>
        <w:t>1</w:t>
      </w:r>
      <w:r w:rsidRPr="00171DBB">
        <w:rPr>
          <w:b/>
          <w:bCs/>
          <w:i/>
          <w:iCs/>
          <w:color w:val="2E353D" w:themeColor="text1"/>
          <w:sz w:val="28"/>
          <w:szCs w:val="28"/>
        </w:rPr>
        <w:t>. </w:t>
      </w:r>
      <w:r w:rsidRPr="00171DBB">
        <w:rPr>
          <w:color w:val="2E353D" w:themeColor="text1"/>
          <w:sz w:val="28"/>
          <w:szCs w:val="28"/>
          <w:shd w:val="clear" w:color="auto" w:fill="FFFFFF"/>
        </w:rPr>
        <w:t>Ovdiienko,</w:t>
      </w:r>
      <w:r w:rsidR="00650E92" w:rsidRPr="00171DBB">
        <w:rPr>
          <w:color w:val="2E353D" w:themeColor="text1"/>
          <w:sz w:val="28"/>
          <w:szCs w:val="28"/>
          <w:shd w:val="clear" w:color="auto" w:fill="FFFFFF"/>
        </w:rPr>
        <w:t> </w:t>
      </w:r>
      <w:r w:rsidRPr="00171DBB">
        <w:rPr>
          <w:color w:val="2E353D" w:themeColor="text1"/>
          <w:sz w:val="28"/>
          <w:szCs w:val="28"/>
          <w:shd w:val="clear" w:color="auto" w:fill="FFFFFF"/>
        </w:rPr>
        <w:t>I., Brukhovetska,</w:t>
      </w:r>
      <w:r w:rsidR="00650E92" w:rsidRPr="00171DBB">
        <w:rPr>
          <w:color w:val="2E353D" w:themeColor="text1"/>
          <w:sz w:val="28"/>
          <w:szCs w:val="28"/>
          <w:shd w:val="clear" w:color="auto" w:fill="FFFFFF"/>
        </w:rPr>
        <w:t> </w:t>
      </w:r>
      <w:r w:rsidRPr="00171DBB">
        <w:rPr>
          <w:color w:val="2E353D" w:themeColor="text1"/>
          <w:sz w:val="28"/>
          <w:szCs w:val="28"/>
          <w:shd w:val="clear" w:color="auto" w:fill="FFFFFF"/>
        </w:rPr>
        <w:t>O., Chausova,</w:t>
      </w:r>
      <w:r w:rsidR="00650E92" w:rsidRPr="00171DBB">
        <w:rPr>
          <w:color w:val="2E353D" w:themeColor="text1"/>
          <w:sz w:val="28"/>
          <w:szCs w:val="28"/>
          <w:shd w:val="clear" w:color="auto" w:fill="FFFFFF"/>
        </w:rPr>
        <w:t> </w:t>
      </w:r>
      <w:r w:rsidRPr="00171DBB">
        <w:rPr>
          <w:color w:val="2E353D" w:themeColor="text1"/>
          <w:sz w:val="28"/>
          <w:szCs w:val="28"/>
          <w:shd w:val="clear" w:color="auto" w:fill="FFFFFF"/>
        </w:rPr>
        <w:t>T., Verbytska,</w:t>
      </w:r>
      <w:r w:rsidR="00650E92" w:rsidRPr="00171DBB">
        <w:rPr>
          <w:color w:val="2E353D" w:themeColor="text1"/>
          <w:sz w:val="28"/>
          <w:szCs w:val="28"/>
          <w:shd w:val="clear" w:color="auto" w:fill="FFFFFF"/>
        </w:rPr>
        <w:t> </w:t>
      </w:r>
      <w:r w:rsidRPr="00171DBB">
        <w:rPr>
          <w:color w:val="2E353D" w:themeColor="text1"/>
          <w:sz w:val="28"/>
          <w:szCs w:val="28"/>
          <w:shd w:val="clear" w:color="auto" w:fill="FFFFFF"/>
        </w:rPr>
        <w:t>L., Inzhyievska,</w:t>
      </w:r>
      <w:r w:rsidR="00650E92" w:rsidRPr="00171DBB">
        <w:rPr>
          <w:color w:val="2E353D" w:themeColor="text1"/>
          <w:sz w:val="28"/>
          <w:szCs w:val="28"/>
          <w:shd w:val="clear" w:color="auto" w:fill="FFFFFF"/>
        </w:rPr>
        <w:t> </w:t>
      </w:r>
      <w:r w:rsidRPr="00171DBB">
        <w:rPr>
          <w:color w:val="2E353D" w:themeColor="text1"/>
          <w:sz w:val="28"/>
          <w:szCs w:val="28"/>
          <w:shd w:val="clear" w:color="auto" w:fill="FFFFFF"/>
        </w:rPr>
        <w:t xml:space="preserve">L., Gorova, O. Psychological Support of Internally Displaced Persons in Ukraine and Emigrants Abroad: Challenges of Wartime. </w:t>
      </w:r>
      <w:r w:rsidRPr="007E770C">
        <w:rPr>
          <w:i/>
          <w:color w:val="2E353D" w:themeColor="text1"/>
          <w:sz w:val="28"/>
          <w:szCs w:val="28"/>
          <w:shd w:val="clear" w:color="auto" w:fill="FFFFFF"/>
        </w:rPr>
        <w:t>Revista de Cercetare si Interventie Sociala</w:t>
      </w:r>
      <w:r w:rsidR="007E770C">
        <w:rPr>
          <w:color w:val="2E353D" w:themeColor="text1"/>
          <w:sz w:val="28"/>
          <w:szCs w:val="28"/>
          <w:shd w:val="clear" w:color="auto" w:fill="FFFFFF"/>
        </w:rPr>
        <w:t xml:space="preserve">. 2024. </w:t>
      </w:r>
      <w:r w:rsidR="0041409C">
        <w:rPr>
          <w:bCs/>
          <w:iCs/>
          <w:color w:val="2E353D" w:themeColor="text1"/>
          <w:sz w:val="28"/>
          <w:szCs w:val="28"/>
          <w:shd w:val="clear" w:color="auto" w:fill="FFFFFF"/>
          <w:lang w:val="en-US"/>
        </w:rPr>
        <w:t>Vol</w:t>
      </w:r>
      <w:r w:rsidR="0041409C">
        <w:rPr>
          <w:bCs/>
          <w:iCs/>
          <w:color w:val="2E353D" w:themeColor="text1"/>
          <w:sz w:val="28"/>
          <w:szCs w:val="28"/>
          <w:shd w:val="clear" w:color="auto" w:fill="FFFFFF"/>
        </w:rPr>
        <w:t>.</w:t>
      </w:r>
      <w:r w:rsidR="007E770C">
        <w:rPr>
          <w:color w:val="2E353D" w:themeColor="text1"/>
          <w:sz w:val="28"/>
          <w:szCs w:val="28"/>
          <w:shd w:val="clear" w:color="auto" w:fill="FFFFFF"/>
        </w:rPr>
        <w:t> </w:t>
      </w:r>
      <w:r w:rsidRPr="00171DBB">
        <w:rPr>
          <w:color w:val="2E353D" w:themeColor="text1"/>
          <w:sz w:val="28"/>
          <w:szCs w:val="28"/>
          <w:shd w:val="clear" w:color="auto" w:fill="FFFFFF"/>
        </w:rPr>
        <w:t>84</w:t>
      </w:r>
      <w:r w:rsidR="007E770C">
        <w:rPr>
          <w:color w:val="2E353D" w:themeColor="text1"/>
          <w:sz w:val="28"/>
          <w:szCs w:val="28"/>
          <w:shd w:val="clear" w:color="auto" w:fill="FFFFFF"/>
        </w:rPr>
        <w:t>.</w:t>
      </w:r>
      <w:r w:rsidRPr="00171DBB">
        <w:rPr>
          <w:color w:val="2E353D" w:themeColor="text1"/>
          <w:sz w:val="28"/>
          <w:szCs w:val="28"/>
          <w:shd w:val="clear" w:color="auto" w:fill="FFFFFF"/>
        </w:rPr>
        <w:t xml:space="preserve"> </w:t>
      </w:r>
      <w:r w:rsidR="007E770C">
        <w:rPr>
          <w:color w:val="2E353D" w:themeColor="text1"/>
          <w:sz w:val="28"/>
          <w:szCs w:val="28"/>
          <w:shd w:val="clear" w:color="auto" w:fill="FFFFFF"/>
        </w:rPr>
        <w:t>Рр. </w:t>
      </w:r>
      <w:r w:rsidRPr="00171DBB">
        <w:rPr>
          <w:color w:val="2E353D" w:themeColor="text1"/>
          <w:sz w:val="28"/>
          <w:szCs w:val="28"/>
          <w:shd w:val="clear" w:color="auto" w:fill="FFFFFF"/>
        </w:rPr>
        <w:t>190</w:t>
      </w:r>
      <w:r w:rsidR="007E770C">
        <w:rPr>
          <w:color w:val="2E353D" w:themeColor="text1"/>
          <w:sz w:val="28"/>
          <w:szCs w:val="28"/>
          <w:shd w:val="clear" w:color="auto" w:fill="FFFFFF"/>
        </w:rPr>
        <w:t>–</w:t>
      </w:r>
      <w:r w:rsidRPr="00171DBB">
        <w:rPr>
          <w:color w:val="2E353D" w:themeColor="text1"/>
          <w:sz w:val="28"/>
          <w:szCs w:val="28"/>
          <w:shd w:val="clear" w:color="auto" w:fill="FFFFFF"/>
        </w:rPr>
        <w:t>205, DOI: </w:t>
      </w:r>
      <w:hyperlink r:id="rId61" w:tgtFrame="_blank" w:history="1">
        <w:r w:rsidRPr="00171DBB">
          <w:rPr>
            <w:rStyle w:val="a7"/>
            <w:color w:val="2E353D" w:themeColor="text1"/>
            <w:sz w:val="28"/>
            <w:szCs w:val="28"/>
            <w:shd w:val="clear" w:color="auto" w:fill="FFFFFF"/>
          </w:rPr>
          <w:t>10.33788/rcis.84.13</w:t>
        </w:r>
      </w:hyperlink>
      <w:r w:rsidRPr="00171DBB">
        <w:rPr>
          <w:color w:val="2E353D" w:themeColor="text1"/>
          <w:sz w:val="28"/>
          <w:szCs w:val="28"/>
        </w:rPr>
        <w:t xml:space="preserve">  </w:t>
      </w:r>
    </w:p>
    <w:p w:rsidR="00DB49F1" w:rsidRPr="00171DBB" w:rsidRDefault="00024B06" w:rsidP="00E277C7">
      <w:pPr>
        <w:pStyle w:val="Default"/>
        <w:spacing w:line="276" w:lineRule="auto"/>
        <w:ind w:firstLine="709"/>
        <w:jc w:val="both"/>
        <w:rPr>
          <w:rFonts w:ascii="Times New Roman" w:hAnsi="Times New Roman" w:cs="Times New Roman"/>
          <w:color w:val="2E353D" w:themeColor="text1"/>
          <w:sz w:val="28"/>
          <w:szCs w:val="28"/>
          <w:lang w:val="uk-UA"/>
        </w:rPr>
      </w:pPr>
      <w:hyperlink r:id="rId62" w:history="1">
        <w:r w:rsidR="00DB49F1" w:rsidRPr="00171DBB">
          <w:rPr>
            <w:rStyle w:val="a7"/>
            <w:rFonts w:ascii="Times New Roman" w:hAnsi="Times New Roman" w:cs="Times New Roman"/>
            <w:color w:val="2E353D" w:themeColor="text1"/>
            <w:sz w:val="28"/>
            <w:szCs w:val="28"/>
            <w:lang w:val="uk-UA"/>
          </w:rPr>
          <w:t>https://www.rcis.ro/en/current-issue/3256-psychological-support-of-internally-displaced-persons-in-ukraine-and-emigrants-abroad-challenges-of-wartime.html</w:t>
        </w:r>
      </w:hyperlink>
    </w:p>
    <w:p w:rsidR="0018654E" w:rsidRDefault="00DB49F1" w:rsidP="00E277C7">
      <w:pPr>
        <w:spacing w:line="276" w:lineRule="auto"/>
        <w:ind w:firstLine="709"/>
        <w:jc w:val="both"/>
        <w:rPr>
          <w:bCs/>
          <w:i/>
          <w:iCs/>
          <w:color w:val="2E353D" w:themeColor="text1"/>
          <w:sz w:val="28"/>
          <w:szCs w:val="28"/>
          <w:shd w:val="clear" w:color="auto" w:fill="FFFFFF"/>
        </w:rPr>
      </w:pPr>
      <w:r w:rsidRPr="00171DBB">
        <w:rPr>
          <w:color w:val="2E353D" w:themeColor="text1"/>
          <w:sz w:val="28"/>
          <w:szCs w:val="28"/>
        </w:rPr>
        <w:t>2. Shevtsova,</w:t>
      </w:r>
      <w:r w:rsidR="007E770C">
        <w:rPr>
          <w:color w:val="2E353D" w:themeColor="text1"/>
          <w:sz w:val="28"/>
          <w:szCs w:val="28"/>
        </w:rPr>
        <w:t> </w:t>
      </w:r>
      <w:r w:rsidRPr="00171DBB">
        <w:rPr>
          <w:color w:val="2E353D" w:themeColor="text1"/>
          <w:sz w:val="28"/>
          <w:szCs w:val="28"/>
        </w:rPr>
        <w:t xml:space="preserve">O., </w:t>
      </w:r>
      <w:r w:rsidRPr="00171DBB">
        <w:rPr>
          <w:bCs/>
          <w:color w:val="2E353D" w:themeColor="text1"/>
          <w:sz w:val="28"/>
          <w:szCs w:val="28"/>
        </w:rPr>
        <w:t>Tiahur,</w:t>
      </w:r>
      <w:r w:rsidR="007E770C">
        <w:rPr>
          <w:bCs/>
          <w:color w:val="2E353D" w:themeColor="text1"/>
          <w:sz w:val="28"/>
          <w:szCs w:val="28"/>
        </w:rPr>
        <w:t> </w:t>
      </w:r>
      <w:r w:rsidRPr="00171DBB">
        <w:rPr>
          <w:bCs/>
          <w:color w:val="2E353D" w:themeColor="text1"/>
          <w:sz w:val="28"/>
          <w:szCs w:val="28"/>
        </w:rPr>
        <w:t>L.</w:t>
      </w:r>
      <w:r w:rsidRPr="00171DBB">
        <w:rPr>
          <w:color w:val="2E353D" w:themeColor="text1"/>
          <w:sz w:val="28"/>
          <w:szCs w:val="28"/>
        </w:rPr>
        <w:t>, Tsyhaniuk,</w:t>
      </w:r>
      <w:r w:rsidR="007E770C">
        <w:rPr>
          <w:color w:val="2E353D" w:themeColor="text1"/>
          <w:sz w:val="28"/>
          <w:szCs w:val="28"/>
        </w:rPr>
        <w:t> </w:t>
      </w:r>
      <w:r w:rsidRPr="00171DBB">
        <w:rPr>
          <w:color w:val="2E353D" w:themeColor="text1"/>
          <w:sz w:val="28"/>
          <w:szCs w:val="28"/>
        </w:rPr>
        <w:t>L., Kachurynets,</w:t>
      </w:r>
      <w:r w:rsidR="007E770C">
        <w:rPr>
          <w:color w:val="2E353D" w:themeColor="text1"/>
          <w:sz w:val="28"/>
          <w:szCs w:val="28"/>
        </w:rPr>
        <w:t> </w:t>
      </w:r>
      <w:r w:rsidRPr="00171DBB">
        <w:rPr>
          <w:color w:val="2E353D" w:themeColor="text1"/>
          <w:sz w:val="28"/>
          <w:szCs w:val="28"/>
        </w:rPr>
        <w:t>S., &amp; Bodnaruk,</w:t>
      </w:r>
      <w:r w:rsidR="007E770C">
        <w:rPr>
          <w:color w:val="2E353D" w:themeColor="text1"/>
          <w:sz w:val="28"/>
          <w:szCs w:val="28"/>
        </w:rPr>
        <w:t> </w:t>
      </w:r>
      <w:r w:rsidRPr="00171DBB">
        <w:rPr>
          <w:color w:val="2E353D" w:themeColor="text1"/>
          <w:sz w:val="28"/>
          <w:szCs w:val="28"/>
        </w:rPr>
        <w:t xml:space="preserve">I. The role of art education in personality development. </w:t>
      </w:r>
      <w:r w:rsidRPr="007E770C">
        <w:rPr>
          <w:i/>
          <w:color w:val="2E353D" w:themeColor="text1"/>
          <w:sz w:val="28"/>
          <w:szCs w:val="28"/>
        </w:rPr>
        <w:t>Revista Amazonia Investiga</w:t>
      </w:r>
      <w:r w:rsidR="007E770C">
        <w:rPr>
          <w:color w:val="2E353D" w:themeColor="text1"/>
          <w:sz w:val="28"/>
          <w:szCs w:val="28"/>
        </w:rPr>
        <w:t xml:space="preserve">. 2024. </w:t>
      </w:r>
      <w:r w:rsidR="0041409C">
        <w:rPr>
          <w:bCs/>
          <w:iCs/>
          <w:color w:val="2E353D" w:themeColor="text1"/>
          <w:sz w:val="28"/>
          <w:szCs w:val="28"/>
          <w:shd w:val="clear" w:color="auto" w:fill="FFFFFF"/>
          <w:lang w:val="en-US"/>
        </w:rPr>
        <w:t>Vol</w:t>
      </w:r>
      <w:r w:rsidR="0041409C">
        <w:rPr>
          <w:bCs/>
          <w:iCs/>
          <w:color w:val="2E353D" w:themeColor="text1"/>
          <w:sz w:val="28"/>
          <w:szCs w:val="28"/>
          <w:shd w:val="clear" w:color="auto" w:fill="FFFFFF"/>
        </w:rPr>
        <w:t>.</w:t>
      </w:r>
      <w:r w:rsidR="007E770C">
        <w:rPr>
          <w:color w:val="2E353D" w:themeColor="text1"/>
          <w:sz w:val="28"/>
          <w:szCs w:val="28"/>
        </w:rPr>
        <w:t> </w:t>
      </w:r>
      <w:r w:rsidRPr="00171DBB">
        <w:rPr>
          <w:color w:val="2E353D" w:themeColor="text1"/>
          <w:sz w:val="28"/>
          <w:szCs w:val="28"/>
        </w:rPr>
        <w:t>13(74)</w:t>
      </w:r>
      <w:r w:rsidR="007E770C">
        <w:rPr>
          <w:color w:val="2E353D" w:themeColor="text1"/>
          <w:sz w:val="28"/>
          <w:szCs w:val="28"/>
        </w:rPr>
        <w:t>. Рр.</w:t>
      </w:r>
      <w:r w:rsidR="0041409C">
        <w:rPr>
          <w:color w:val="2E353D" w:themeColor="text1"/>
          <w:sz w:val="28"/>
          <w:szCs w:val="28"/>
        </w:rPr>
        <w:t> </w:t>
      </w:r>
      <w:r w:rsidRPr="00171DBB">
        <w:rPr>
          <w:color w:val="2E353D" w:themeColor="text1"/>
          <w:sz w:val="28"/>
          <w:szCs w:val="28"/>
        </w:rPr>
        <w:t>143</w:t>
      </w:r>
      <w:r w:rsidR="007E770C">
        <w:rPr>
          <w:color w:val="2E353D" w:themeColor="text1"/>
          <w:sz w:val="28"/>
          <w:szCs w:val="28"/>
        </w:rPr>
        <w:t>–</w:t>
      </w:r>
      <w:r w:rsidRPr="00171DBB">
        <w:rPr>
          <w:color w:val="2E353D" w:themeColor="text1"/>
          <w:sz w:val="28"/>
          <w:szCs w:val="28"/>
        </w:rPr>
        <w:t xml:space="preserve">155. </w:t>
      </w:r>
      <w:hyperlink r:id="rId63" w:history="1">
        <w:r w:rsidRPr="00171DBB">
          <w:rPr>
            <w:rStyle w:val="a7"/>
            <w:color w:val="2E353D" w:themeColor="text1"/>
            <w:sz w:val="28"/>
            <w:szCs w:val="28"/>
          </w:rPr>
          <w:t>https://doi.org/10.34069/AI/2024.74.02.12</w:t>
        </w:r>
      </w:hyperlink>
      <w:r w:rsidRPr="00171DBB">
        <w:rPr>
          <w:color w:val="2E353D" w:themeColor="text1"/>
          <w:sz w:val="28"/>
          <w:szCs w:val="28"/>
        </w:rPr>
        <w:t xml:space="preserve">  Індексовано 2024-06-24</w:t>
      </w:r>
      <w:r w:rsidRPr="00171DBB">
        <w:rPr>
          <w:bCs/>
          <w:i/>
          <w:iCs/>
          <w:color w:val="2E353D" w:themeColor="text1"/>
          <w:sz w:val="28"/>
          <w:szCs w:val="28"/>
          <w:shd w:val="clear" w:color="auto" w:fill="FFFFFF"/>
        </w:rPr>
        <w:t xml:space="preserve"> </w:t>
      </w:r>
    </w:p>
    <w:p w:rsidR="00DB49F1" w:rsidRPr="00171DBB" w:rsidRDefault="00DB49F1" w:rsidP="00E277C7">
      <w:pPr>
        <w:spacing w:line="276" w:lineRule="auto"/>
        <w:ind w:firstLine="709"/>
        <w:jc w:val="both"/>
        <w:rPr>
          <w:i/>
          <w:color w:val="2E353D" w:themeColor="text1"/>
          <w:sz w:val="28"/>
          <w:szCs w:val="28"/>
        </w:rPr>
      </w:pPr>
      <w:r w:rsidRPr="00171DBB">
        <w:rPr>
          <w:color w:val="2E353D" w:themeColor="text1"/>
          <w:sz w:val="28"/>
          <w:szCs w:val="28"/>
        </w:rPr>
        <w:t>3. Lushyn,</w:t>
      </w:r>
      <w:r w:rsidR="00650E92" w:rsidRPr="00171DBB">
        <w:rPr>
          <w:color w:val="2E353D" w:themeColor="text1"/>
          <w:sz w:val="28"/>
          <w:szCs w:val="28"/>
        </w:rPr>
        <w:t> </w:t>
      </w:r>
      <w:r w:rsidRPr="00171DBB">
        <w:rPr>
          <w:color w:val="2E353D" w:themeColor="text1"/>
          <w:sz w:val="28"/>
          <w:szCs w:val="28"/>
        </w:rPr>
        <w:t>P.V. &amp; Sukhenko,</w:t>
      </w:r>
      <w:r w:rsidR="00650E92" w:rsidRPr="00171DBB">
        <w:rPr>
          <w:color w:val="2E353D" w:themeColor="text1"/>
          <w:sz w:val="28"/>
          <w:szCs w:val="28"/>
        </w:rPr>
        <w:t> </w:t>
      </w:r>
      <w:r w:rsidRPr="00171DBB">
        <w:rPr>
          <w:color w:val="2E353D" w:themeColor="text1"/>
          <w:sz w:val="28"/>
          <w:szCs w:val="28"/>
        </w:rPr>
        <w:t xml:space="preserve">Y.V. (2024). Transforming education: navigating the human-АІ ecosystem in psychological training and beyond. In: 5rd International Conference on Sustainable Futures: Environmental, Technological, Social and Economic Matters (ICSF). </w:t>
      </w:r>
    </w:p>
    <w:p w:rsidR="00DB49F1" w:rsidRPr="00171DBB" w:rsidRDefault="00DB49F1" w:rsidP="00E277C7">
      <w:pPr>
        <w:spacing w:line="276" w:lineRule="auto"/>
        <w:ind w:firstLine="709"/>
        <w:jc w:val="both"/>
        <w:rPr>
          <w:b/>
          <w:bCs/>
          <w:color w:val="2E353D" w:themeColor="text1"/>
          <w:sz w:val="28"/>
          <w:szCs w:val="28"/>
        </w:rPr>
      </w:pPr>
      <w:r w:rsidRPr="00171DBB">
        <w:rPr>
          <w:bCs/>
          <w:color w:val="2E353D" w:themeColor="text1"/>
          <w:sz w:val="28"/>
          <w:szCs w:val="28"/>
          <w:shd w:val="clear" w:color="auto" w:fill="FFFFFF"/>
        </w:rPr>
        <w:t>4. Balakhtar, V., Bondarchuk, O., &amp; Kazakova, S. Career crafting literature meta-review. </w:t>
      </w:r>
      <w:r w:rsidRPr="00171DBB">
        <w:rPr>
          <w:bCs/>
          <w:i/>
          <w:iCs/>
          <w:color w:val="2E353D" w:themeColor="text1"/>
          <w:sz w:val="28"/>
          <w:szCs w:val="28"/>
          <w:shd w:val="clear" w:color="auto" w:fill="FFFFFF"/>
        </w:rPr>
        <w:t>Multidisciplinary Science Journal</w:t>
      </w:r>
      <w:r w:rsidR="007E770C">
        <w:rPr>
          <w:bCs/>
          <w:i/>
          <w:iCs/>
          <w:color w:val="2E353D" w:themeColor="text1"/>
          <w:sz w:val="28"/>
          <w:szCs w:val="28"/>
          <w:shd w:val="clear" w:color="auto" w:fill="FFFFFF"/>
        </w:rPr>
        <w:t xml:space="preserve">. </w:t>
      </w:r>
      <w:r w:rsidR="007E770C" w:rsidRPr="007E770C">
        <w:rPr>
          <w:bCs/>
          <w:iCs/>
          <w:color w:val="2E353D" w:themeColor="text1"/>
          <w:sz w:val="28"/>
          <w:szCs w:val="28"/>
          <w:shd w:val="clear" w:color="auto" w:fill="FFFFFF"/>
        </w:rPr>
        <w:t xml:space="preserve">2024. </w:t>
      </w:r>
      <w:r w:rsidR="0041409C">
        <w:rPr>
          <w:bCs/>
          <w:iCs/>
          <w:color w:val="2E353D" w:themeColor="text1"/>
          <w:sz w:val="28"/>
          <w:szCs w:val="28"/>
          <w:shd w:val="clear" w:color="auto" w:fill="FFFFFF"/>
          <w:lang w:val="en-US"/>
        </w:rPr>
        <w:t>Vol</w:t>
      </w:r>
      <w:r w:rsidR="007E770C">
        <w:rPr>
          <w:bCs/>
          <w:iCs/>
          <w:color w:val="2E353D" w:themeColor="text1"/>
          <w:sz w:val="28"/>
          <w:szCs w:val="28"/>
          <w:shd w:val="clear" w:color="auto" w:fill="FFFFFF"/>
        </w:rPr>
        <w:t>. </w:t>
      </w:r>
      <w:r w:rsidRPr="007E770C">
        <w:rPr>
          <w:bCs/>
          <w:iCs/>
          <w:color w:val="2E353D" w:themeColor="text1"/>
          <w:sz w:val="28"/>
          <w:szCs w:val="28"/>
          <w:shd w:val="clear" w:color="auto" w:fill="FFFFFF"/>
        </w:rPr>
        <w:t>6</w:t>
      </w:r>
      <w:r w:rsidR="007E770C">
        <w:rPr>
          <w:bCs/>
          <w:color w:val="2E353D" w:themeColor="text1"/>
          <w:sz w:val="28"/>
          <w:szCs w:val="28"/>
          <w:shd w:val="clear" w:color="auto" w:fill="FFFFFF"/>
        </w:rPr>
        <w:t>.</w:t>
      </w:r>
      <w:r w:rsidRPr="007E770C">
        <w:rPr>
          <w:bCs/>
          <w:color w:val="2E353D" w:themeColor="text1"/>
          <w:sz w:val="28"/>
          <w:szCs w:val="28"/>
          <w:shd w:val="clear" w:color="auto" w:fill="FFFFFF"/>
        </w:rPr>
        <w:t xml:space="preserve"> 2024</w:t>
      </w:r>
      <w:r w:rsidRPr="00171DBB">
        <w:rPr>
          <w:bCs/>
          <w:color w:val="2E353D" w:themeColor="text1"/>
          <w:sz w:val="28"/>
          <w:szCs w:val="28"/>
          <w:shd w:val="clear" w:color="auto" w:fill="FFFFFF"/>
        </w:rPr>
        <w:t xml:space="preserve">ss0741. </w:t>
      </w:r>
      <w:hyperlink r:id="rId64" w:history="1">
        <w:r w:rsidRPr="00171DBB">
          <w:rPr>
            <w:rStyle w:val="a7"/>
            <w:bCs/>
            <w:color w:val="2E353D" w:themeColor="text1"/>
            <w:sz w:val="28"/>
            <w:szCs w:val="28"/>
            <w:shd w:val="clear" w:color="auto" w:fill="FFFFFF"/>
          </w:rPr>
          <w:t>https://doi.org/10.31893/multiscience.2024ss0741</w:t>
        </w:r>
      </w:hyperlink>
      <w:r w:rsidRPr="00171DBB">
        <w:rPr>
          <w:bCs/>
          <w:color w:val="2E353D" w:themeColor="text1"/>
          <w:sz w:val="28"/>
          <w:szCs w:val="28"/>
          <w:shd w:val="clear" w:color="auto" w:fill="FFFFFF"/>
        </w:rPr>
        <w:t xml:space="preserve"> </w:t>
      </w:r>
    </w:p>
    <w:p w:rsidR="00DB49F1" w:rsidRPr="00171DBB" w:rsidRDefault="00DB49F1" w:rsidP="00E277C7">
      <w:pPr>
        <w:spacing w:line="276" w:lineRule="auto"/>
        <w:ind w:firstLine="709"/>
        <w:jc w:val="both"/>
        <w:rPr>
          <w:b/>
          <w:bCs/>
          <w:color w:val="2E353D" w:themeColor="text1"/>
          <w:sz w:val="28"/>
          <w:szCs w:val="28"/>
        </w:rPr>
      </w:pPr>
      <w:r w:rsidRPr="00171DBB">
        <w:rPr>
          <w:bCs/>
          <w:color w:val="2E353D" w:themeColor="text1"/>
          <w:sz w:val="28"/>
          <w:szCs w:val="28"/>
        </w:rPr>
        <w:t>5. Bondarchuk,</w:t>
      </w:r>
      <w:r w:rsidR="00650E92" w:rsidRPr="00171DBB">
        <w:rPr>
          <w:bCs/>
          <w:color w:val="2E353D" w:themeColor="text1"/>
          <w:sz w:val="28"/>
          <w:szCs w:val="28"/>
        </w:rPr>
        <w:t> </w:t>
      </w:r>
      <w:r w:rsidRPr="00171DBB">
        <w:rPr>
          <w:bCs/>
          <w:color w:val="2E353D" w:themeColor="text1"/>
          <w:sz w:val="28"/>
          <w:szCs w:val="28"/>
        </w:rPr>
        <w:t xml:space="preserve">O., Balakhtar, V., Pinchuk, N., Pustovalov, I., &amp; Pavlenok, K. (2024). Coping with stressfull situations using coping strategies and their impact on mental health. </w:t>
      </w:r>
      <w:r w:rsidRPr="0041409C">
        <w:rPr>
          <w:bCs/>
          <w:i/>
          <w:color w:val="2E353D" w:themeColor="text1"/>
          <w:sz w:val="28"/>
          <w:szCs w:val="28"/>
        </w:rPr>
        <w:t>Multidisciplinary Reviews</w:t>
      </w:r>
      <w:r w:rsidR="0041409C">
        <w:rPr>
          <w:bCs/>
          <w:color w:val="2E353D" w:themeColor="text1"/>
          <w:sz w:val="28"/>
          <w:szCs w:val="28"/>
        </w:rPr>
        <w:t xml:space="preserve">. 2024. </w:t>
      </w:r>
      <w:r w:rsidR="0041409C">
        <w:rPr>
          <w:bCs/>
          <w:iCs/>
          <w:color w:val="2E353D" w:themeColor="text1"/>
          <w:sz w:val="28"/>
          <w:szCs w:val="28"/>
          <w:shd w:val="clear" w:color="auto" w:fill="FFFFFF"/>
          <w:lang w:val="en-US"/>
        </w:rPr>
        <w:t>Vol</w:t>
      </w:r>
      <w:r w:rsidR="0041409C">
        <w:rPr>
          <w:bCs/>
          <w:iCs/>
          <w:color w:val="2E353D" w:themeColor="text1"/>
          <w:sz w:val="28"/>
          <w:szCs w:val="28"/>
          <w:shd w:val="clear" w:color="auto" w:fill="FFFFFF"/>
        </w:rPr>
        <w:t>. </w:t>
      </w:r>
      <w:r w:rsidRPr="00171DBB">
        <w:rPr>
          <w:bCs/>
          <w:color w:val="2E353D" w:themeColor="text1"/>
          <w:sz w:val="28"/>
          <w:szCs w:val="28"/>
        </w:rPr>
        <w:t xml:space="preserve">7, 2024spe034. https://doi.org/10.31893/multirev.2024spe034 </w:t>
      </w:r>
    </w:p>
    <w:p w:rsidR="00DB49F1" w:rsidRPr="00171DBB" w:rsidRDefault="00DB49F1" w:rsidP="002E4246">
      <w:pPr>
        <w:spacing w:line="276" w:lineRule="auto"/>
        <w:ind w:firstLine="709"/>
        <w:jc w:val="both"/>
        <w:rPr>
          <w:i/>
          <w:color w:val="2E353D" w:themeColor="text1"/>
          <w:sz w:val="28"/>
          <w:szCs w:val="28"/>
        </w:rPr>
      </w:pPr>
      <w:r w:rsidRPr="00171DBB">
        <w:rPr>
          <w:i/>
          <w:color w:val="2E353D" w:themeColor="text1"/>
          <w:sz w:val="28"/>
          <w:szCs w:val="28"/>
        </w:rPr>
        <w:t>Статті</w:t>
      </w:r>
      <w:r w:rsidRPr="00171DBB">
        <w:rPr>
          <w:i/>
          <w:color w:val="2E353D" w:themeColor="text1"/>
          <w:spacing w:val="-2"/>
          <w:sz w:val="28"/>
          <w:szCs w:val="28"/>
        </w:rPr>
        <w:t xml:space="preserve"> </w:t>
      </w:r>
      <w:r w:rsidRPr="00171DBB">
        <w:rPr>
          <w:i/>
          <w:color w:val="2E353D" w:themeColor="text1"/>
          <w:sz w:val="28"/>
          <w:szCs w:val="28"/>
        </w:rPr>
        <w:t>у</w:t>
      </w:r>
      <w:r w:rsidRPr="00171DBB">
        <w:rPr>
          <w:i/>
          <w:color w:val="2E353D" w:themeColor="text1"/>
          <w:spacing w:val="-3"/>
          <w:sz w:val="28"/>
          <w:szCs w:val="28"/>
        </w:rPr>
        <w:t xml:space="preserve"> </w:t>
      </w:r>
      <w:r w:rsidRPr="00171DBB">
        <w:rPr>
          <w:i/>
          <w:color w:val="2E353D" w:themeColor="text1"/>
          <w:sz w:val="28"/>
          <w:szCs w:val="28"/>
        </w:rPr>
        <w:t>наукових</w:t>
      </w:r>
      <w:r w:rsidRPr="00171DBB">
        <w:rPr>
          <w:i/>
          <w:color w:val="2E353D" w:themeColor="text1"/>
          <w:spacing w:val="-5"/>
          <w:sz w:val="28"/>
          <w:szCs w:val="28"/>
        </w:rPr>
        <w:t xml:space="preserve"> </w:t>
      </w:r>
      <w:r w:rsidRPr="00171DBB">
        <w:rPr>
          <w:i/>
          <w:color w:val="2E353D" w:themeColor="text1"/>
          <w:sz w:val="28"/>
          <w:szCs w:val="28"/>
        </w:rPr>
        <w:t>фахових</w:t>
      </w:r>
      <w:r w:rsidRPr="00171DBB">
        <w:rPr>
          <w:i/>
          <w:color w:val="2E353D" w:themeColor="text1"/>
          <w:spacing w:val="-2"/>
          <w:sz w:val="28"/>
          <w:szCs w:val="28"/>
        </w:rPr>
        <w:t xml:space="preserve"> </w:t>
      </w:r>
      <w:r w:rsidRPr="00171DBB">
        <w:rPr>
          <w:i/>
          <w:color w:val="2E353D" w:themeColor="text1"/>
          <w:sz w:val="28"/>
          <w:szCs w:val="28"/>
        </w:rPr>
        <w:t>виданнях</w:t>
      </w:r>
    </w:p>
    <w:p w:rsidR="00DB49F1" w:rsidRPr="0041409C" w:rsidRDefault="00DB49F1" w:rsidP="00E277C7">
      <w:pPr>
        <w:tabs>
          <w:tab w:val="left" w:pos="1134"/>
        </w:tabs>
        <w:spacing w:line="276" w:lineRule="auto"/>
        <w:ind w:firstLine="709"/>
        <w:jc w:val="both"/>
        <w:rPr>
          <w:color w:val="2E353D" w:themeColor="text1"/>
          <w:sz w:val="28"/>
          <w:szCs w:val="28"/>
          <w:lang w:eastAsia="ru-RU"/>
        </w:rPr>
      </w:pPr>
      <w:r w:rsidRPr="00171DBB">
        <w:rPr>
          <w:color w:val="2E353D" w:themeColor="text1"/>
          <w:sz w:val="28"/>
          <w:szCs w:val="28"/>
        </w:rPr>
        <w:t>1. </w:t>
      </w:r>
      <w:r w:rsidRPr="00171DBB">
        <w:rPr>
          <w:color w:val="2E353D" w:themeColor="text1"/>
          <w:sz w:val="28"/>
          <w:szCs w:val="28"/>
          <w:shd w:val="clear" w:color="auto" w:fill="FFFFFF"/>
        </w:rPr>
        <w:t>Брюховецька О.В. Психологічні особливості переживання самотності в юнацькому віці</w:t>
      </w:r>
      <w:r w:rsidRPr="00171DBB">
        <w:rPr>
          <w:i/>
          <w:color w:val="2E353D" w:themeColor="text1"/>
          <w:sz w:val="28"/>
          <w:szCs w:val="28"/>
          <w:shd w:val="clear" w:color="auto" w:fill="FFFFFF"/>
        </w:rPr>
        <w:t xml:space="preserve">. </w:t>
      </w:r>
      <w:r w:rsidRPr="00171DBB">
        <w:rPr>
          <w:i/>
          <w:color w:val="2E353D" w:themeColor="text1"/>
          <w:sz w:val="28"/>
          <w:szCs w:val="28"/>
        </w:rPr>
        <w:t xml:space="preserve"> Вісник післядипломної освіти</w:t>
      </w:r>
      <w:r w:rsidRPr="00171DBB">
        <w:rPr>
          <w:color w:val="2E353D" w:themeColor="text1"/>
          <w:sz w:val="28"/>
          <w:szCs w:val="28"/>
        </w:rPr>
        <w:t>.</w:t>
      </w:r>
      <w:r w:rsidRPr="00171DBB">
        <w:rPr>
          <w:i/>
          <w:color w:val="2E353D" w:themeColor="text1"/>
          <w:sz w:val="28"/>
          <w:szCs w:val="28"/>
        </w:rPr>
        <w:t xml:space="preserve"> Серія: Соціальні та поведінкові науки; Серія: Управління та адміністрування</w:t>
      </w:r>
      <w:r w:rsidRPr="00171DBB">
        <w:rPr>
          <w:color w:val="2E353D" w:themeColor="text1"/>
          <w:sz w:val="28"/>
          <w:szCs w:val="28"/>
        </w:rPr>
        <w:t xml:space="preserve"> (психол. 053, екон. 051, держ. управ. 281). Вип. 25(54)</w:t>
      </w:r>
      <w:r w:rsidR="0041409C">
        <w:rPr>
          <w:color w:val="2E353D" w:themeColor="text1"/>
          <w:sz w:val="28"/>
          <w:szCs w:val="28"/>
        </w:rPr>
        <w:t xml:space="preserve">. </w:t>
      </w:r>
      <w:r w:rsidR="0041409C">
        <w:rPr>
          <w:color w:val="2E353D" w:themeColor="text1"/>
          <w:sz w:val="28"/>
          <w:szCs w:val="28"/>
          <w:lang w:val="en-US"/>
        </w:rPr>
        <w:t>URL</w:t>
      </w:r>
      <w:r w:rsidR="0041409C" w:rsidRPr="00F5337E">
        <w:rPr>
          <w:color w:val="2E353D" w:themeColor="text1"/>
          <w:sz w:val="28"/>
          <w:szCs w:val="28"/>
        </w:rPr>
        <w:t xml:space="preserve">: </w:t>
      </w:r>
      <w:hyperlink r:id="rId65" w:tgtFrame="_blank" w:history="1">
        <w:r w:rsidRPr="0041409C">
          <w:rPr>
            <w:rStyle w:val="a7"/>
            <w:color w:val="2E353D" w:themeColor="text1"/>
            <w:sz w:val="28"/>
            <w:szCs w:val="28"/>
            <w:u w:val="none"/>
          </w:rPr>
          <w:t>https://doi.org/10.58442/2522-9931-2023-25(54)-44-55</w:t>
        </w:r>
      </w:hyperlink>
    </w:p>
    <w:p w:rsidR="00DB49F1" w:rsidRPr="00171DBB" w:rsidRDefault="00DB49F1" w:rsidP="00E277C7">
      <w:pPr>
        <w:pStyle w:val="a3"/>
        <w:tabs>
          <w:tab w:val="left" w:pos="360"/>
        </w:tabs>
        <w:spacing w:after="0"/>
        <w:ind w:left="0" w:firstLine="709"/>
        <w:jc w:val="both"/>
        <w:rPr>
          <w:rFonts w:ascii="Times New Roman" w:hAnsi="Times New Roman" w:cs="Times New Roman"/>
          <w:color w:val="2E353D" w:themeColor="text1"/>
          <w:sz w:val="28"/>
          <w:szCs w:val="28"/>
          <w:shd w:val="clear" w:color="auto" w:fill="FFFFFF"/>
        </w:rPr>
      </w:pPr>
      <w:bookmarkStart w:id="12" w:name="_Hlk150146691"/>
      <w:bookmarkStart w:id="13" w:name="_Hlk150228221"/>
      <w:r w:rsidRPr="00171DBB">
        <w:rPr>
          <w:rFonts w:ascii="Times New Roman" w:hAnsi="Times New Roman" w:cs="Times New Roman"/>
          <w:bCs/>
          <w:color w:val="2E353D" w:themeColor="text1"/>
          <w:sz w:val="28"/>
          <w:szCs w:val="28"/>
        </w:rPr>
        <w:t>2.</w:t>
      </w:r>
      <w:r w:rsidR="00650E92" w:rsidRPr="00171DBB">
        <w:rPr>
          <w:rFonts w:ascii="Times New Roman" w:hAnsi="Times New Roman" w:cs="Times New Roman"/>
          <w:bCs/>
          <w:color w:val="2E353D" w:themeColor="text1"/>
          <w:sz w:val="28"/>
          <w:szCs w:val="28"/>
        </w:rPr>
        <w:t> </w:t>
      </w:r>
      <w:r w:rsidRPr="00171DBB">
        <w:rPr>
          <w:rFonts w:ascii="Times New Roman" w:hAnsi="Times New Roman" w:cs="Times New Roman"/>
          <w:color w:val="2E353D" w:themeColor="text1"/>
          <w:sz w:val="28"/>
          <w:szCs w:val="28"/>
        </w:rPr>
        <w:t xml:space="preserve">Балахтар В.В., Брюховецька О.В., Пінчук Н.І. </w:t>
      </w:r>
      <w:r w:rsidRPr="00171DBB">
        <w:rPr>
          <w:rFonts w:ascii="Times New Roman" w:hAnsi="Times New Roman" w:cs="Times New Roman"/>
          <w:bCs/>
          <w:color w:val="2E353D" w:themeColor="text1"/>
          <w:sz w:val="28"/>
          <w:szCs w:val="28"/>
        </w:rPr>
        <w:t>Коучингові технології у розвитку я-концепції дорослих осіб, які переживають самотність</w:t>
      </w:r>
      <w:bookmarkEnd w:id="12"/>
      <w:bookmarkEnd w:id="13"/>
      <w:r w:rsidRPr="00171DBB">
        <w:rPr>
          <w:rFonts w:ascii="Times New Roman" w:hAnsi="Times New Roman" w:cs="Times New Roman"/>
          <w:bCs/>
          <w:color w:val="2E353D" w:themeColor="text1"/>
          <w:sz w:val="28"/>
          <w:szCs w:val="28"/>
        </w:rPr>
        <w:t>.</w:t>
      </w:r>
      <w:r w:rsidRPr="00171DBB">
        <w:rPr>
          <w:rFonts w:ascii="Times New Roman" w:hAnsi="Times New Roman" w:cs="Times New Roman"/>
          <w:color w:val="2E353D" w:themeColor="text1"/>
          <w:sz w:val="28"/>
          <w:szCs w:val="28"/>
        </w:rPr>
        <w:t xml:space="preserve">/ </w:t>
      </w:r>
      <w:r w:rsidRPr="00171DBB">
        <w:rPr>
          <w:rFonts w:ascii="Times New Roman" w:hAnsi="Times New Roman" w:cs="Times New Roman"/>
          <w:iCs/>
          <w:color w:val="2E353D" w:themeColor="text1"/>
          <w:sz w:val="28"/>
          <w:szCs w:val="28"/>
          <w:shd w:val="clear" w:color="auto" w:fill="FFFFFF"/>
        </w:rPr>
        <w:t xml:space="preserve">(2023) Коучингові технології у розвитку Я-концепції дорослих осіб, які переживають самотність. </w:t>
      </w:r>
      <w:r w:rsidRPr="00171DBB">
        <w:rPr>
          <w:rFonts w:ascii="Times New Roman" w:hAnsi="Times New Roman" w:cs="Times New Roman"/>
          <w:i/>
          <w:iCs/>
          <w:color w:val="2E353D" w:themeColor="text1"/>
          <w:sz w:val="28"/>
          <w:szCs w:val="28"/>
          <w:shd w:val="clear" w:color="auto" w:fill="FFFFFF"/>
        </w:rPr>
        <w:t>Теоретичні і прикладні проблеми психології та соціальної роботи</w:t>
      </w:r>
      <w:r w:rsidRPr="00171DBB">
        <w:rPr>
          <w:rFonts w:ascii="Times New Roman" w:hAnsi="Times New Roman" w:cs="Times New Roman"/>
          <w:iCs/>
          <w:color w:val="2E353D" w:themeColor="text1"/>
          <w:sz w:val="28"/>
          <w:szCs w:val="28"/>
          <w:shd w:val="clear" w:color="auto" w:fill="FFFFFF"/>
        </w:rPr>
        <w:t>. Збірник наукових праць. № 3(62). Т. 2. С. 75–87.</w:t>
      </w:r>
    </w:p>
    <w:p w:rsidR="00DB49F1" w:rsidRPr="0041409C" w:rsidRDefault="00DB49F1" w:rsidP="00E277C7">
      <w:pPr>
        <w:pStyle w:val="a3"/>
        <w:tabs>
          <w:tab w:val="left" w:pos="360"/>
        </w:tabs>
        <w:spacing w:after="0"/>
        <w:ind w:left="0" w:firstLine="709"/>
        <w:jc w:val="both"/>
        <w:rPr>
          <w:rFonts w:ascii="Times New Roman" w:hAnsi="Times New Roman" w:cs="Times New Roman"/>
          <w:color w:val="2E353D" w:themeColor="text1"/>
          <w:sz w:val="28"/>
          <w:szCs w:val="28"/>
        </w:rPr>
      </w:pPr>
      <w:r w:rsidRPr="00171DBB">
        <w:rPr>
          <w:rFonts w:ascii="Times New Roman" w:hAnsi="Times New Roman" w:cs="Times New Roman"/>
          <w:color w:val="2E353D" w:themeColor="text1"/>
          <w:sz w:val="28"/>
          <w:szCs w:val="28"/>
        </w:rPr>
        <w:lastRenderedPageBreak/>
        <w:t>3.</w:t>
      </w:r>
      <w:r w:rsidR="00650E92" w:rsidRPr="00171DBB">
        <w:rPr>
          <w:rFonts w:ascii="Times New Roman" w:hAnsi="Times New Roman" w:cs="Times New Roman"/>
          <w:color w:val="2E353D" w:themeColor="text1"/>
          <w:sz w:val="28"/>
          <w:szCs w:val="28"/>
        </w:rPr>
        <w:t> </w:t>
      </w:r>
      <w:r w:rsidRPr="00171DBB">
        <w:rPr>
          <w:rFonts w:ascii="Times New Roman" w:hAnsi="Times New Roman" w:cs="Times New Roman"/>
          <w:iCs/>
          <w:color w:val="2E353D" w:themeColor="text1"/>
          <w:sz w:val="28"/>
          <w:szCs w:val="28"/>
          <w:shd w:val="clear" w:color="auto" w:fill="FFFFFF"/>
        </w:rPr>
        <w:t>Брюховецька</w:t>
      </w:r>
      <w:r w:rsidR="00650E92" w:rsidRPr="00171DBB">
        <w:rPr>
          <w:rFonts w:ascii="Times New Roman" w:hAnsi="Times New Roman" w:cs="Times New Roman"/>
          <w:iCs/>
          <w:color w:val="2E353D" w:themeColor="text1"/>
          <w:sz w:val="28"/>
          <w:szCs w:val="28"/>
          <w:shd w:val="clear" w:color="auto" w:fill="FFFFFF"/>
        </w:rPr>
        <w:t> </w:t>
      </w:r>
      <w:r w:rsidRPr="00171DBB">
        <w:rPr>
          <w:rFonts w:ascii="Times New Roman" w:hAnsi="Times New Roman" w:cs="Times New Roman"/>
          <w:iCs/>
          <w:color w:val="2E353D" w:themeColor="text1"/>
          <w:sz w:val="28"/>
          <w:szCs w:val="28"/>
          <w:shd w:val="clear" w:color="auto" w:fill="FFFFFF"/>
        </w:rPr>
        <w:t>О.В., Балахтар</w:t>
      </w:r>
      <w:r w:rsidR="00650E92" w:rsidRPr="00171DBB">
        <w:rPr>
          <w:rFonts w:ascii="Times New Roman" w:hAnsi="Times New Roman" w:cs="Times New Roman"/>
          <w:iCs/>
          <w:color w:val="2E353D" w:themeColor="text1"/>
          <w:sz w:val="28"/>
          <w:szCs w:val="28"/>
          <w:shd w:val="clear" w:color="auto" w:fill="FFFFFF"/>
        </w:rPr>
        <w:t> </w:t>
      </w:r>
      <w:r w:rsidRPr="00171DBB">
        <w:rPr>
          <w:rFonts w:ascii="Times New Roman" w:hAnsi="Times New Roman" w:cs="Times New Roman"/>
          <w:iCs/>
          <w:color w:val="2E353D" w:themeColor="text1"/>
          <w:sz w:val="28"/>
          <w:szCs w:val="28"/>
          <w:shd w:val="clear" w:color="auto" w:fill="FFFFFF"/>
        </w:rPr>
        <w:t>В.В., Чаусова</w:t>
      </w:r>
      <w:r w:rsidR="00650E92" w:rsidRPr="00171DBB">
        <w:rPr>
          <w:rFonts w:ascii="Times New Roman" w:hAnsi="Times New Roman" w:cs="Times New Roman"/>
          <w:iCs/>
          <w:color w:val="2E353D" w:themeColor="text1"/>
          <w:sz w:val="28"/>
          <w:szCs w:val="28"/>
          <w:shd w:val="clear" w:color="auto" w:fill="FFFFFF"/>
        </w:rPr>
        <w:t> </w:t>
      </w:r>
      <w:r w:rsidRPr="00171DBB">
        <w:rPr>
          <w:rFonts w:ascii="Times New Roman" w:hAnsi="Times New Roman" w:cs="Times New Roman"/>
          <w:iCs/>
          <w:color w:val="2E353D" w:themeColor="text1"/>
          <w:sz w:val="28"/>
          <w:szCs w:val="28"/>
          <w:shd w:val="clear" w:color="auto" w:fill="FFFFFF"/>
        </w:rPr>
        <w:t xml:space="preserve">Т.В. </w:t>
      </w:r>
      <w:r w:rsidRPr="00171DBB">
        <w:rPr>
          <w:rFonts w:ascii="Times New Roman" w:hAnsi="Times New Roman" w:cs="Times New Roman"/>
          <w:color w:val="2E353D" w:themeColor="text1"/>
          <w:sz w:val="28"/>
          <w:szCs w:val="28"/>
        </w:rPr>
        <w:t xml:space="preserve">Особистісний потенціал як чинник професіоналізму педагогічних працівників. </w:t>
      </w:r>
      <w:r w:rsidRPr="00171DBB">
        <w:rPr>
          <w:rFonts w:ascii="Times New Roman" w:hAnsi="Times New Roman" w:cs="Times New Roman"/>
          <w:i/>
          <w:color w:val="2E353D" w:themeColor="text1"/>
          <w:sz w:val="28"/>
          <w:szCs w:val="28"/>
        </w:rPr>
        <w:t>Вісник післядипломної освіти. Серія «Соціальні та поведінкові науки»; Серія «Управління та адміністрування».</w:t>
      </w:r>
      <w:r w:rsidRPr="00171DBB">
        <w:rPr>
          <w:rFonts w:ascii="Times New Roman" w:hAnsi="Times New Roman" w:cs="Times New Roman"/>
          <w:color w:val="2E353D" w:themeColor="text1"/>
          <w:sz w:val="28"/>
          <w:szCs w:val="28"/>
        </w:rPr>
        <w:t xml:space="preserve"> Вип. 26(55). (психол. 05</w:t>
      </w:r>
      <w:r w:rsidR="0041409C">
        <w:rPr>
          <w:rFonts w:ascii="Times New Roman" w:hAnsi="Times New Roman" w:cs="Times New Roman"/>
          <w:color w:val="2E353D" w:themeColor="text1"/>
          <w:sz w:val="28"/>
          <w:szCs w:val="28"/>
        </w:rPr>
        <w:t>3, екон. 051, держ. управ. 281)</w:t>
      </w:r>
      <w:r w:rsidR="0041409C" w:rsidRPr="0041409C">
        <w:rPr>
          <w:rFonts w:ascii="Times New Roman" w:hAnsi="Times New Roman" w:cs="Times New Roman"/>
          <w:color w:val="2E353D" w:themeColor="text1"/>
          <w:sz w:val="28"/>
          <w:szCs w:val="28"/>
        </w:rPr>
        <w:t>.</w:t>
      </w:r>
    </w:p>
    <w:p w:rsidR="00DB49F1" w:rsidRPr="00171DBB" w:rsidRDefault="00DB49F1" w:rsidP="00E277C7">
      <w:pPr>
        <w:pStyle w:val="a3"/>
        <w:tabs>
          <w:tab w:val="left" w:pos="360"/>
        </w:tabs>
        <w:spacing w:after="0"/>
        <w:ind w:left="0" w:firstLine="709"/>
        <w:jc w:val="both"/>
        <w:rPr>
          <w:rFonts w:ascii="Times New Roman" w:hAnsi="Times New Roman" w:cs="Times New Roman"/>
          <w:color w:val="2E353D" w:themeColor="text1"/>
          <w:sz w:val="28"/>
          <w:szCs w:val="28"/>
        </w:rPr>
      </w:pPr>
      <w:r w:rsidRPr="00171DBB">
        <w:rPr>
          <w:rFonts w:ascii="Times New Roman" w:hAnsi="Times New Roman" w:cs="Times New Roman"/>
          <w:color w:val="2E353D" w:themeColor="text1"/>
          <w:sz w:val="28"/>
          <w:szCs w:val="28"/>
          <w:shd w:val="clear" w:color="auto" w:fill="FFFFFF"/>
        </w:rPr>
        <w:t>4. Брюховецька</w:t>
      </w:r>
      <w:r w:rsidR="00650E92" w:rsidRPr="00171DBB">
        <w:rPr>
          <w:rFonts w:ascii="Times New Roman" w:hAnsi="Times New Roman" w:cs="Times New Roman"/>
          <w:color w:val="2E353D" w:themeColor="text1"/>
          <w:sz w:val="28"/>
          <w:szCs w:val="28"/>
          <w:shd w:val="clear" w:color="auto" w:fill="FFFFFF"/>
        </w:rPr>
        <w:t> </w:t>
      </w:r>
      <w:r w:rsidRPr="00171DBB">
        <w:rPr>
          <w:rFonts w:ascii="Times New Roman" w:hAnsi="Times New Roman" w:cs="Times New Roman"/>
          <w:color w:val="2E353D" w:themeColor="text1"/>
          <w:sz w:val="28"/>
          <w:szCs w:val="28"/>
          <w:shd w:val="clear" w:color="auto" w:fill="FFFFFF"/>
        </w:rPr>
        <w:t>О.В., Чаусов</w:t>
      </w:r>
      <w:r w:rsidR="00650E92" w:rsidRPr="00171DBB">
        <w:rPr>
          <w:rFonts w:ascii="Times New Roman" w:hAnsi="Times New Roman" w:cs="Times New Roman"/>
          <w:color w:val="2E353D" w:themeColor="text1"/>
          <w:sz w:val="28"/>
          <w:szCs w:val="28"/>
          <w:shd w:val="clear" w:color="auto" w:fill="FFFFFF"/>
        </w:rPr>
        <w:t> </w:t>
      </w:r>
      <w:r w:rsidRPr="00171DBB">
        <w:rPr>
          <w:rFonts w:ascii="Times New Roman" w:hAnsi="Times New Roman" w:cs="Times New Roman"/>
          <w:color w:val="2E353D" w:themeColor="text1"/>
          <w:sz w:val="28"/>
          <w:szCs w:val="28"/>
          <w:shd w:val="clear" w:color="auto" w:fill="FFFFFF"/>
        </w:rPr>
        <w:t xml:space="preserve">І.А. </w:t>
      </w:r>
      <w:r w:rsidRPr="00171DBB">
        <w:rPr>
          <w:rFonts w:ascii="Times New Roman" w:hAnsi="Times New Roman" w:cs="Times New Roman"/>
          <w:bCs/>
          <w:color w:val="2E353D" w:themeColor="text1"/>
          <w:sz w:val="28"/>
          <w:szCs w:val="28"/>
        </w:rPr>
        <w:t>Визначення і зміст поняття «soft-skills» майбутніх фахівців</w:t>
      </w:r>
      <w:r w:rsidRPr="00171DBB">
        <w:rPr>
          <w:rFonts w:ascii="Times New Roman" w:hAnsi="Times New Roman" w:cs="Times New Roman"/>
          <w:color w:val="2E353D" w:themeColor="text1"/>
          <w:sz w:val="28"/>
          <w:szCs w:val="28"/>
          <w:shd w:val="clear" w:color="auto" w:fill="FFFFFF"/>
        </w:rPr>
        <w:t xml:space="preserve">. </w:t>
      </w:r>
      <w:r w:rsidRPr="00171DBB">
        <w:rPr>
          <w:rFonts w:ascii="Times New Roman" w:hAnsi="Times New Roman" w:cs="Times New Roman"/>
          <w:color w:val="2E353D" w:themeColor="text1"/>
          <w:sz w:val="28"/>
          <w:szCs w:val="28"/>
        </w:rPr>
        <w:t xml:space="preserve"> </w:t>
      </w:r>
      <w:r w:rsidRPr="00171DBB">
        <w:rPr>
          <w:rFonts w:ascii="Times New Roman" w:hAnsi="Times New Roman" w:cs="Times New Roman"/>
          <w:i/>
          <w:color w:val="2E353D" w:themeColor="text1"/>
          <w:sz w:val="28"/>
          <w:szCs w:val="28"/>
        </w:rPr>
        <w:t>Вісник післядипломної освіти</w:t>
      </w:r>
      <w:r w:rsidRPr="00171DBB">
        <w:rPr>
          <w:rFonts w:ascii="Times New Roman" w:hAnsi="Times New Roman" w:cs="Times New Roman"/>
          <w:color w:val="2E353D" w:themeColor="text1"/>
          <w:sz w:val="28"/>
          <w:szCs w:val="28"/>
        </w:rPr>
        <w:t xml:space="preserve"> : </w:t>
      </w:r>
      <w:r w:rsidRPr="00171DBB">
        <w:rPr>
          <w:rFonts w:ascii="Times New Roman" w:hAnsi="Times New Roman" w:cs="Times New Roman"/>
          <w:i/>
          <w:color w:val="2E353D" w:themeColor="text1"/>
          <w:sz w:val="28"/>
          <w:szCs w:val="28"/>
        </w:rPr>
        <w:t>зб. наук. праць. Серія «Соціальні та поведінкові науки; Управління та адміністрування»</w:t>
      </w:r>
      <w:r w:rsidRPr="00171DBB">
        <w:rPr>
          <w:rFonts w:ascii="Times New Roman" w:hAnsi="Times New Roman" w:cs="Times New Roman"/>
          <w:color w:val="2E353D" w:themeColor="text1"/>
          <w:sz w:val="28"/>
          <w:szCs w:val="28"/>
        </w:rPr>
        <w:t>. Київ: Юстон, 2024. Вип. 28(57). 292 с. (психологічні 053, економічні 051, державне управління 281</w:t>
      </w:r>
      <w:r w:rsidR="0041409C">
        <w:rPr>
          <w:rFonts w:ascii="Times New Roman" w:hAnsi="Times New Roman" w:cs="Times New Roman"/>
          <w:color w:val="2E353D" w:themeColor="text1"/>
          <w:sz w:val="28"/>
          <w:szCs w:val="28"/>
          <w:lang w:val="ru-RU"/>
        </w:rPr>
        <w:t>)</w:t>
      </w:r>
      <w:r w:rsidRPr="00171DBB">
        <w:rPr>
          <w:rFonts w:ascii="Times New Roman" w:hAnsi="Times New Roman" w:cs="Times New Roman"/>
          <w:color w:val="2E353D" w:themeColor="text1"/>
          <w:sz w:val="28"/>
          <w:szCs w:val="28"/>
        </w:rPr>
        <w:t>. С. 136–153.</w:t>
      </w:r>
      <w:r w:rsidRPr="00171DBB">
        <w:rPr>
          <w:rFonts w:ascii="Times New Roman" w:hAnsi="Times New Roman" w:cs="Times New Roman"/>
          <w:bCs/>
          <w:i/>
          <w:iCs/>
          <w:color w:val="2E353D" w:themeColor="text1"/>
          <w:sz w:val="28"/>
          <w:szCs w:val="28"/>
          <w:shd w:val="clear" w:color="auto" w:fill="FFFFFF"/>
        </w:rPr>
        <w:t xml:space="preserve"> </w:t>
      </w:r>
    </w:p>
    <w:p w:rsidR="00DB49F1" w:rsidRPr="00171DBB" w:rsidRDefault="00DB49F1" w:rsidP="00E277C7">
      <w:pPr>
        <w:tabs>
          <w:tab w:val="left" w:pos="1134"/>
        </w:tabs>
        <w:spacing w:line="276" w:lineRule="auto"/>
        <w:ind w:firstLine="709"/>
        <w:jc w:val="both"/>
        <w:rPr>
          <w:b/>
          <w:iCs/>
          <w:color w:val="2E353D" w:themeColor="text1"/>
          <w:sz w:val="28"/>
          <w:szCs w:val="28"/>
          <w:shd w:val="clear" w:color="auto" w:fill="FFFFFF"/>
        </w:rPr>
      </w:pPr>
      <w:r w:rsidRPr="00171DBB">
        <w:rPr>
          <w:color w:val="2E353D" w:themeColor="text1"/>
          <w:sz w:val="28"/>
          <w:szCs w:val="28"/>
        </w:rPr>
        <w:t xml:space="preserve">DOI </w:t>
      </w:r>
      <w:hyperlink r:id="rId66" w:history="1">
        <w:r w:rsidRPr="00171DBB">
          <w:rPr>
            <w:rStyle w:val="a7"/>
            <w:color w:val="2E353D" w:themeColor="text1"/>
            <w:sz w:val="28"/>
            <w:szCs w:val="28"/>
          </w:rPr>
          <w:t>https://doi.org/10.58442/2522‐9931‐2024‐28(57)‐136‐153</w:t>
        </w:r>
      </w:hyperlink>
      <w:r w:rsidRPr="00171DBB">
        <w:rPr>
          <w:color w:val="2E353D" w:themeColor="text1"/>
          <w:sz w:val="28"/>
          <w:szCs w:val="28"/>
        </w:rPr>
        <w:t xml:space="preserve"> </w:t>
      </w:r>
      <w:r w:rsidRPr="00171DBB">
        <w:rPr>
          <w:iCs/>
          <w:color w:val="2E353D" w:themeColor="text1"/>
          <w:sz w:val="28"/>
          <w:szCs w:val="28"/>
          <w:shd w:val="clear" w:color="auto" w:fill="FFFFFF"/>
        </w:rPr>
        <w:t xml:space="preserve"> </w:t>
      </w:r>
    </w:p>
    <w:p w:rsidR="00DB49F1" w:rsidRPr="00171DBB" w:rsidRDefault="00DB49F1" w:rsidP="00E277C7">
      <w:pPr>
        <w:spacing w:line="276" w:lineRule="auto"/>
        <w:ind w:firstLine="709"/>
        <w:jc w:val="both"/>
        <w:rPr>
          <w:color w:val="2E353D" w:themeColor="text1"/>
          <w:sz w:val="28"/>
          <w:szCs w:val="28"/>
        </w:rPr>
      </w:pPr>
      <w:r w:rsidRPr="00171DBB">
        <w:rPr>
          <w:iCs/>
          <w:color w:val="2E353D" w:themeColor="text1"/>
          <w:sz w:val="28"/>
          <w:szCs w:val="28"/>
          <w:shd w:val="clear" w:color="auto" w:fill="FFFFFF"/>
        </w:rPr>
        <w:t xml:space="preserve">5. Брюховецька О.В. </w:t>
      </w:r>
      <w:r w:rsidRPr="00171DBB">
        <w:rPr>
          <w:color w:val="2E353D" w:themeColor="text1"/>
          <w:sz w:val="28"/>
          <w:szCs w:val="28"/>
        </w:rPr>
        <w:t xml:space="preserve">Поняття життєстійкості особистості підлітка в сучасних умовах воєнного стану в Україні. </w:t>
      </w:r>
      <w:r w:rsidRPr="00171DBB">
        <w:rPr>
          <w:i/>
          <w:color w:val="2E353D" w:themeColor="text1"/>
          <w:sz w:val="28"/>
          <w:szCs w:val="28"/>
        </w:rPr>
        <w:t>Вісник післядипломної освіти</w:t>
      </w:r>
      <w:r w:rsidRPr="00171DBB">
        <w:rPr>
          <w:color w:val="2E353D" w:themeColor="text1"/>
          <w:sz w:val="28"/>
          <w:szCs w:val="28"/>
        </w:rPr>
        <w:t xml:space="preserve"> : зб. наук. праць. Серія</w:t>
      </w:r>
      <w:r w:rsidR="00124876">
        <w:rPr>
          <w:color w:val="2E353D" w:themeColor="text1"/>
          <w:sz w:val="28"/>
          <w:szCs w:val="28"/>
        </w:rPr>
        <w:t>: </w:t>
      </w:r>
      <w:r w:rsidRPr="00171DBB">
        <w:rPr>
          <w:color w:val="2E353D" w:themeColor="text1"/>
          <w:sz w:val="28"/>
          <w:szCs w:val="28"/>
        </w:rPr>
        <w:t>Соціальні та поведінкові науки; Управління та адміністрування. Київ: Юстон, 2024. Вип. 29(58). 186 с. (психологічні 053, економіч</w:t>
      </w:r>
      <w:r w:rsidR="0041409C">
        <w:rPr>
          <w:color w:val="2E353D" w:themeColor="text1"/>
          <w:sz w:val="28"/>
          <w:szCs w:val="28"/>
        </w:rPr>
        <w:t>ні 051, державне управління 281</w:t>
      </w:r>
      <w:r w:rsidRPr="00171DBB">
        <w:rPr>
          <w:color w:val="2E353D" w:themeColor="text1"/>
          <w:sz w:val="28"/>
          <w:szCs w:val="28"/>
        </w:rPr>
        <w:t xml:space="preserve">). С. 62–79. URL: </w:t>
      </w:r>
      <w:hyperlink r:id="rId67" w:tgtFrame="_blank" w:history="1">
        <w:r w:rsidRPr="00171DBB">
          <w:rPr>
            <w:rStyle w:val="a7"/>
            <w:color w:val="2E353D" w:themeColor="text1"/>
            <w:sz w:val="28"/>
            <w:szCs w:val="28"/>
          </w:rPr>
          <w:t>http://umo.edu.ua/socialjni-ta-povedinkovi-nauki-vipuski/vipusk-29-58-2024</w:t>
        </w:r>
      </w:hyperlink>
      <w:r w:rsidRPr="00171DBB">
        <w:rPr>
          <w:color w:val="2E353D" w:themeColor="text1"/>
          <w:sz w:val="28"/>
          <w:szCs w:val="28"/>
        </w:rPr>
        <w:t> </w:t>
      </w:r>
    </w:p>
    <w:p w:rsidR="00DB49F1" w:rsidRPr="00171DBB" w:rsidRDefault="00024B06" w:rsidP="00E277C7">
      <w:pPr>
        <w:spacing w:line="276" w:lineRule="auto"/>
        <w:ind w:firstLine="709"/>
        <w:jc w:val="both"/>
        <w:rPr>
          <w:b/>
          <w:iCs/>
          <w:color w:val="2E353D" w:themeColor="text1"/>
          <w:sz w:val="28"/>
          <w:szCs w:val="28"/>
          <w:shd w:val="clear" w:color="auto" w:fill="FFFFFF"/>
        </w:rPr>
      </w:pPr>
      <w:hyperlink r:id="rId68" w:tgtFrame="_blank" w:history="1">
        <w:r w:rsidR="00DB49F1" w:rsidRPr="00171DBB">
          <w:rPr>
            <w:rStyle w:val="a7"/>
            <w:color w:val="2E353D" w:themeColor="text1"/>
            <w:sz w:val="28"/>
            <w:szCs w:val="28"/>
          </w:rPr>
          <w:t>https://doi.org/10.58442/3041-1858-2024-29(58)-62-79</w:t>
        </w:r>
      </w:hyperlink>
      <w:r w:rsidR="00DB49F1" w:rsidRPr="00171DBB">
        <w:rPr>
          <w:color w:val="2E353D" w:themeColor="text1"/>
          <w:sz w:val="28"/>
          <w:szCs w:val="28"/>
        </w:rPr>
        <w:t> </w:t>
      </w:r>
    </w:p>
    <w:p w:rsidR="00DB49F1" w:rsidRPr="00171DBB" w:rsidRDefault="00DB49F1" w:rsidP="00E277C7">
      <w:pPr>
        <w:spacing w:line="276" w:lineRule="auto"/>
        <w:ind w:firstLine="709"/>
        <w:jc w:val="both"/>
        <w:rPr>
          <w:b/>
          <w:iCs/>
          <w:color w:val="2E353D" w:themeColor="text1"/>
          <w:sz w:val="28"/>
          <w:szCs w:val="28"/>
          <w:shd w:val="clear" w:color="auto" w:fill="FFFFFF"/>
        </w:rPr>
      </w:pPr>
      <w:r w:rsidRPr="00171DBB">
        <w:rPr>
          <w:color w:val="2E353D" w:themeColor="text1"/>
          <w:sz w:val="28"/>
          <w:szCs w:val="28"/>
        </w:rPr>
        <w:t xml:space="preserve">6. Тягур Л.М., Бергхауер-Олас Е.Л. Професійна мотивація майбутнього психолога під час війни. </w:t>
      </w:r>
      <w:r w:rsidRPr="00171DBB">
        <w:rPr>
          <w:i/>
          <w:color w:val="2E353D" w:themeColor="text1"/>
          <w:sz w:val="28"/>
          <w:szCs w:val="28"/>
        </w:rPr>
        <w:t>Перспективи та інновації науки</w:t>
      </w:r>
      <w:r w:rsidRPr="00171DBB">
        <w:rPr>
          <w:color w:val="2E353D" w:themeColor="text1"/>
          <w:sz w:val="28"/>
          <w:szCs w:val="28"/>
        </w:rPr>
        <w:t xml:space="preserve"> (Серія: Педагогіка, Серія: Психологія, Серія: Медицина)». 2024. № 4(38) 2024. С. 1069–1084. URL: </w:t>
      </w:r>
      <w:hyperlink r:id="rId69" w:history="1">
        <w:r w:rsidRPr="00171DBB">
          <w:rPr>
            <w:rStyle w:val="a7"/>
            <w:color w:val="2E353D" w:themeColor="text1"/>
            <w:sz w:val="28"/>
            <w:szCs w:val="28"/>
          </w:rPr>
          <w:t>https://doi.org/10.52058/2786-4952-2024-4(38)-1069-1084</w:t>
        </w:r>
      </w:hyperlink>
      <w:r w:rsidRPr="00171DBB">
        <w:rPr>
          <w:color w:val="2E353D" w:themeColor="text1"/>
          <w:sz w:val="28"/>
          <w:szCs w:val="28"/>
        </w:rPr>
        <w:t xml:space="preserve"> </w:t>
      </w:r>
    </w:p>
    <w:p w:rsidR="00DB49F1" w:rsidRPr="00171DBB" w:rsidRDefault="00DB49F1" w:rsidP="00E277C7">
      <w:pPr>
        <w:spacing w:line="276" w:lineRule="auto"/>
        <w:ind w:firstLine="709"/>
        <w:jc w:val="both"/>
        <w:rPr>
          <w:b/>
          <w:iCs/>
          <w:color w:val="2E353D" w:themeColor="text1"/>
          <w:sz w:val="28"/>
          <w:szCs w:val="28"/>
          <w:shd w:val="clear" w:color="auto" w:fill="FFFFFF"/>
        </w:rPr>
      </w:pPr>
      <w:r w:rsidRPr="00171DBB">
        <w:rPr>
          <w:bCs/>
          <w:color w:val="2E353D" w:themeColor="text1"/>
          <w:sz w:val="28"/>
          <w:szCs w:val="28"/>
          <w:shd w:val="clear" w:color="auto" w:fill="FFFFFF"/>
        </w:rPr>
        <w:t>7. </w:t>
      </w:r>
      <w:r w:rsidRPr="00171DBB">
        <w:rPr>
          <w:bCs/>
          <w:iCs/>
          <w:color w:val="2E353D" w:themeColor="text1"/>
          <w:sz w:val="28"/>
          <w:szCs w:val="28"/>
          <w:shd w:val="clear" w:color="auto" w:fill="FFFFFF"/>
        </w:rPr>
        <w:t>Балахтар</w:t>
      </w:r>
      <w:r w:rsidR="002E4246">
        <w:rPr>
          <w:bCs/>
          <w:iCs/>
          <w:color w:val="2E353D" w:themeColor="text1"/>
          <w:sz w:val="28"/>
          <w:szCs w:val="28"/>
          <w:shd w:val="clear" w:color="auto" w:fill="FFFFFF"/>
        </w:rPr>
        <w:t> </w:t>
      </w:r>
      <w:r w:rsidRPr="00171DBB">
        <w:rPr>
          <w:bCs/>
          <w:iCs/>
          <w:color w:val="2E353D" w:themeColor="text1"/>
          <w:sz w:val="28"/>
          <w:szCs w:val="28"/>
          <w:shd w:val="clear" w:color="auto" w:fill="FFFFFF"/>
        </w:rPr>
        <w:t>В</w:t>
      </w:r>
      <w:r w:rsidR="002E4246">
        <w:rPr>
          <w:bCs/>
          <w:iCs/>
          <w:color w:val="2E353D" w:themeColor="text1"/>
          <w:sz w:val="28"/>
          <w:szCs w:val="28"/>
          <w:shd w:val="clear" w:color="auto" w:fill="FFFFFF"/>
        </w:rPr>
        <w:t>.</w:t>
      </w:r>
      <w:r w:rsidRPr="00171DBB">
        <w:rPr>
          <w:bCs/>
          <w:iCs/>
          <w:color w:val="2E353D" w:themeColor="text1"/>
          <w:sz w:val="28"/>
          <w:szCs w:val="28"/>
          <w:shd w:val="clear" w:color="auto" w:fill="FFFFFF"/>
        </w:rPr>
        <w:t>, Подзюбан</w:t>
      </w:r>
      <w:r w:rsidR="002E4246">
        <w:rPr>
          <w:bCs/>
          <w:iCs/>
          <w:color w:val="2E353D" w:themeColor="text1"/>
          <w:sz w:val="28"/>
          <w:szCs w:val="28"/>
          <w:shd w:val="clear" w:color="auto" w:fill="FFFFFF"/>
        </w:rPr>
        <w:t> </w:t>
      </w:r>
      <w:r w:rsidRPr="00171DBB">
        <w:rPr>
          <w:bCs/>
          <w:iCs/>
          <w:color w:val="2E353D" w:themeColor="text1"/>
          <w:sz w:val="28"/>
          <w:szCs w:val="28"/>
          <w:shd w:val="clear" w:color="auto" w:fill="FFFFFF"/>
        </w:rPr>
        <w:t xml:space="preserve">Т. Психологічні особливості життєстійкості людей з інвалідністю у складних життєвих обставинах. </w:t>
      </w:r>
      <w:r w:rsidRPr="00171DBB">
        <w:rPr>
          <w:bCs/>
          <w:i/>
          <w:iCs/>
          <w:color w:val="2E353D" w:themeColor="text1"/>
          <w:sz w:val="28"/>
          <w:szCs w:val="28"/>
          <w:shd w:val="clear" w:color="auto" w:fill="FFFFFF"/>
        </w:rPr>
        <w:t>Вісник післядипломної освіти.</w:t>
      </w:r>
      <w:r w:rsidRPr="00171DBB">
        <w:rPr>
          <w:bCs/>
          <w:iCs/>
          <w:color w:val="2E353D" w:themeColor="text1"/>
          <w:sz w:val="28"/>
          <w:szCs w:val="28"/>
          <w:shd w:val="clear" w:color="auto" w:fill="FFFFFF"/>
        </w:rPr>
        <w:t xml:space="preserve"> Серія: Соціальні та поведінкові науки. 2024. Вип. 29(58). С. 10–31. DOI: </w:t>
      </w:r>
      <w:hyperlink r:id="rId70" w:history="1">
        <w:r w:rsidRPr="00171DBB">
          <w:rPr>
            <w:rStyle w:val="a7"/>
            <w:bCs/>
            <w:iCs/>
            <w:color w:val="2E353D" w:themeColor="text1"/>
            <w:sz w:val="28"/>
            <w:szCs w:val="28"/>
            <w:shd w:val="clear" w:color="auto" w:fill="FFFFFF"/>
          </w:rPr>
          <w:t>https://doi.org/10.58442/3041‐1858‐2024‐29(58)‐10‐31http://umo.edu.ua/images/content/nashi_vydanya/visnyk_PO/29_58_2024/%D0%90%D0%B4%D0%BC%D1%96%D0%BD/Bulletin_29_58_sciences_Social_and_BehavT_Podziuban.pdf</w:t>
        </w:r>
      </w:hyperlink>
      <w:r w:rsidRPr="00171DBB">
        <w:rPr>
          <w:bCs/>
          <w:iCs/>
          <w:color w:val="2E353D" w:themeColor="text1"/>
          <w:sz w:val="28"/>
          <w:szCs w:val="28"/>
          <w:shd w:val="clear" w:color="auto" w:fill="FFFFFF"/>
        </w:rPr>
        <w:t xml:space="preserve"> </w:t>
      </w:r>
    </w:p>
    <w:p w:rsidR="00DB49F1" w:rsidRPr="00171DBB" w:rsidRDefault="00DB49F1" w:rsidP="00E277C7">
      <w:pPr>
        <w:tabs>
          <w:tab w:val="left" w:pos="1134"/>
        </w:tabs>
        <w:spacing w:line="276" w:lineRule="auto"/>
        <w:ind w:firstLine="709"/>
        <w:jc w:val="both"/>
        <w:rPr>
          <w:bCs/>
          <w:color w:val="2E353D" w:themeColor="text1"/>
          <w:sz w:val="28"/>
          <w:szCs w:val="28"/>
          <w:shd w:val="clear" w:color="auto" w:fill="FFFFFF"/>
        </w:rPr>
      </w:pPr>
      <w:r w:rsidRPr="00171DBB">
        <w:rPr>
          <w:iCs/>
          <w:color w:val="2E353D" w:themeColor="text1"/>
          <w:sz w:val="28"/>
          <w:szCs w:val="28"/>
          <w:shd w:val="clear" w:color="auto" w:fill="FFFFFF"/>
        </w:rPr>
        <w:t xml:space="preserve">8. Bondarchuk, O., Balakhtar, V., Pinchuk, N., Pustovalov, I., &amp; Pavlenok, K. (2024). Coping with stressfull situations using coping strategies and their impact on mental health. </w:t>
      </w:r>
      <w:r w:rsidRPr="00171DBB">
        <w:rPr>
          <w:i/>
          <w:iCs/>
          <w:color w:val="2E353D" w:themeColor="text1"/>
          <w:sz w:val="28"/>
          <w:szCs w:val="28"/>
          <w:shd w:val="clear" w:color="auto" w:fill="FFFFFF"/>
        </w:rPr>
        <w:t>Multidisciplinary Reviews</w:t>
      </w:r>
      <w:r w:rsidR="0041409C" w:rsidRPr="00293B7D">
        <w:rPr>
          <w:iCs/>
          <w:color w:val="2E353D" w:themeColor="text1"/>
          <w:sz w:val="28"/>
          <w:szCs w:val="28"/>
          <w:shd w:val="clear" w:color="auto" w:fill="FFFFFF"/>
        </w:rPr>
        <w:t xml:space="preserve">. 2024. </w:t>
      </w:r>
      <w:r w:rsidR="0041409C">
        <w:rPr>
          <w:bCs/>
          <w:iCs/>
          <w:color w:val="2E353D" w:themeColor="text1"/>
          <w:sz w:val="28"/>
          <w:szCs w:val="28"/>
          <w:shd w:val="clear" w:color="auto" w:fill="FFFFFF"/>
          <w:lang w:val="en-US"/>
        </w:rPr>
        <w:t>Vol</w:t>
      </w:r>
      <w:r w:rsidR="0041409C">
        <w:rPr>
          <w:bCs/>
          <w:iCs/>
          <w:color w:val="2E353D" w:themeColor="text1"/>
          <w:sz w:val="28"/>
          <w:szCs w:val="28"/>
          <w:shd w:val="clear" w:color="auto" w:fill="FFFFFF"/>
        </w:rPr>
        <w:t>.</w:t>
      </w:r>
      <w:r w:rsidR="0041409C">
        <w:rPr>
          <w:bCs/>
          <w:iCs/>
          <w:color w:val="2E353D" w:themeColor="text1"/>
          <w:sz w:val="28"/>
          <w:szCs w:val="28"/>
          <w:shd w:val="clear" w:color="auto" w:fill="FFFFFF"/>
          <w:lang w:val="ru-RU"/>
        </w:rPr>
        <w:t> </w:t>
      </w:r>
      <w:r w:rsidRPr="00171DBB">
        <w:rPr>
          <w:iCs/>
          <w:color w:val="2E353D" w:themeColor="text1"/>
          <w:sz w:val="28"/>
          <w:szCs w:val="28"/>
          <w:shd w:val="clear" w:color="auto" w:fill="FFFFFF"/>
        </w:rPr>
        <w:t>7</w:t>
      </w:r>
      <w:r w:rsidR="0041409C" w:rsidRPr="00293B7D">
        <w:rPr>
          <w:iCs/>
          <w:color w:val="2E353D" w:themeColor="text1"/>
          <w:sz w:val="28"/>
          <w:szCs w:val="28"/>
          <w:shd w:val="clear" w:color="auto" w:fill="FFFFFF"/>
        </w:rPr>
        <w:t>.</w:t>
      </w:r>
      <w:r w:rsidRPr="00171DBB">
        <w:rPr>
          <w:iCs/>
          <w:color w:val="2E353D" w:themeColor="text1"/>
          <w:sz w:val="28"/>
          <w:szCs w:val="28"/>
          <w:shd w:val="clear" w:color="auto" w:fill="FFFFFF"/>
        </w:rPr>
        <w:t xml:space="preserve"> 2024spe034. </w:t>
      </w:r>
      <w:r w:rsidRPr="00171DBB">
        <w:rPr>
          <w:color w:val="2E353D" w:themeColor="text1"/>
          <w:sz w:val="28"/>
          <w:szCs w:val="28"/>
        </w:rPr>
        <w:t xml:space="preserve">URL: </w:t>
      </w:r>
      <w:hyperlink r:id="rId71" w:history="1">
        <w:r w:rsidRPr="00171DBB">
          <w:rPr>
            <w:rStyle w:val="a7"/>
            <w:iCs/>
            <w:color w:val="2E353D" w:themeColor="text1"/>
            <w:sz w:val="28"/>
            <w:szCs w:val="28"/>
            <w:shd w:val="clear" w:color="auto" w:fill="FFFFFF"/>
          </w:rPr>
          <w:t>https://doi.org/10.31893/multirev.2024spe034</w:t>
        </w:r>
      </w:hyperlink>
      <w:r w:rsidRPr="00171DBB">
        <w:rPr>
          <w:iCs/>
          <w:color w:val="2E353D" w:themeColor="text1"/>
          <w:sz w:val="28"/>
          <w:szCs w:val="28"/>
          <w:shd w:val="clear" w:color="auto" w:fill="FFFFFF"/>
        </w:rPr>
        <w:t xml:space="preserve"> </w:t>
      </w:r>
      <w:r w:rsidRPr="00171DBB">
        <w:rPr>
          <w:b/>
          <w:iCs/>
          <w:color w:val="2E353D" w:themeColor="text1"/>
          <w:sz w:val="28"/>
          <w:szCs w:val="28"/>
          <w:shd w:val="clear" w:color="auto" w:fill="FFFFFF"/>
        </w:rPr>
        <w:t xml:space="preserve"> </w:t>
      </w:r>
    </w:p>
    <w:p w:rsidR="00DB49F1" w:rsidRPr="00171DBB" w:rsidRDefault="00DB49F1" w:rsidP="00E277C7">
      <w:pPr>
        <w:shd w:val="clear" w:color="auto" w:fill="FFFFFF"/>
        <w:tabs>
          <w:tab w:val="left" w:pos="1134"/>
        </w:tabs>
        <w:spacing w:line="276" w:lineRule="auto"/>
        <w:ind w:firstLine="709"/>
        <w:jc w:val="both"/>
        <w:rPr>
          <w:bCs/>
          <w:color w:val="2E353D" w:themeColor="text1"/>
          <w:sz w:val="28"/>
          <w:szCs w:val="28"/>
        </w:rPr>
      </w:pPr>
      <w:r w:rsidRPr="00171DBB">
        <w:rPr>
          <w:bCs/>
          <w:color w:val="2E353D" w:themeColor="text1"/>
          <w:sz w:val="28"/>
          <w:szCs w:val="28"/>
        </w:rPr>
        <w:t>9. </w:t>
      </w:r>
      <w:r w:rsidRPr="00171DBB">
        <w:rPr>
          <w:color w:val="2E353D" w:themeColor="text1"/>
          <w:sz w:val="28"/>
          <w:szCs w:val="28"/>
        </w:rPr>
        <w:t>Цибух Л., Гусєв А</w:t>
      </w:r>
      <w:r w:rsidR="000E5C59" w:rsidRPr="00171DBB">
        <w:rPr>
          <w:color w:val="2E353D" w:themeColor="text1"/>
          <w:sz w:val="28"/>
          <w:szCs w:val="28"/>
        </w:rPr>
        <w:t xml:space="preserve">, </w:t>
      </w:r>
      <w:r w:rsidRPr="00171DBB">
        <w:rPr>
          <w:color w:val="2E353D" w:themeColor="text1"/>
          <w:sz w:val="28"/>
          <w:szCs w:val="28"/>
        </w:rPr>
        <w:t xml:space="preserve">Бадюл Л. Проблеми онлайн навчання майбутніх психологів та способи їх подолання. </w:t>
      </w:r>
      <w:r w:rsidRPr="00171DBB">
        <w:rPr>
          <w:i/>
          <w:color w:val="2E353D" w:themeColor="text1"/>
          <w:sz w:val="28"/>
          <w:szCs w:val="28"/>
        </w:rPr>
        <w:t>Наукові праці Міжрегіональної Академії управління персоналом. Психологія.</w:t>
      </w:r>
      <w:r w:rsidRPr="00171DBB">
        <w:rPr>
          <w:color w:val="2E353D" w:themeColor="text1"/>
          <w:sz w:val="28"/>
          <w:szCs w:val="28"/>
        </w:rPr>
        <w:t xml:space="preserve"> 2024. </w:t>
      </w:r>
      <w:r w:rsidR="0041409C">
        <w:rPr>
          <w:color w:val="2E353D" w:themeColor="text1"/>
          <w:sz w:val="28"/>
          <w:szCs w:val="28"/>
          <w:lang w:val="ru-RU"/>
        </w:rPr>
        <w:t>Вип. </w:t>
      </w:r>
      <w:r w:rsidRPr="00171DBB">
        <w:rPr>
          <w:color w:val="2E353D" w:themeColor="text1"/>
          <w:sz w:val="28"/>
          <w:szCs w:val="28"/>
        </w:rPr>
        <w:t xml:space="preserve">1(62). С. 25–30. URL: </w:t>
      </w:r>
      <w:hyperlink r:id="rId72" w:history="1">
        <w:r w:rsidRPr="00171DBB">
          <w:rPr>
            <w:rStyle w:val="a7"/>
            <w:color w:val="2E353D" w:themeColor="text1"/>
            <w:sz w:val="28"/>
            <w:szCs w:val="28"/>
          </w:rPr>
          <w:t>https://doi.org/10.32689/maup.psych.2024.1.4</w:t>
        </w:r>
      </w:hyperlink>
    </w:p>
    <w:p w:rsidR="00DB49F1" w:rsidRPr="00171DBB" w:rsidRDefault="00DB49F1" w:rsidP="00E277C7">
      <w:pPr>
        <w:shd w:val="clear" w:color="auto" w:fill="FFFFFF"/>
        <w:tabs>
          <w:tab w:val="left" w:pos="1134"/>
        </w:tabs>
        <w:spacing w:line="276" w:lineRule="auto"/>
        <w:ind w:firstLine="709"/>
        <w:jc w:val="both"/>
        <w:rPr>
          <w:bCs/>
          <w:iCs/>
          <w:color w:val="2E353D" w:themeColor="text1"/>
          <w:sz w:val="28"/>
          <w:szCs w:val="28"/>
          <w:shd w:val="clear" w:color="auto" w:fill="FFFFFF"/>
        </w:rPr>
      </w:pPr>
      <w:r w:rsidRPr="00171DBB">
        <w:rPr>
          <w:bCs/>
          <w:color w:val="2E353D" w:themeColor="text1"/>
          <w:sz w:val="28"/>
          <w:szCs w:val="28"/>
        </w:rPr>
        <w:t>10. Войтенко</w:t>
      </w:r>
      <w:r w:rsidR="002E4246">
        <w:rPr>
          <w:bCs/>
          <w:color w:val="2E353D" w:themeColor="text1"/>
          <w:sz w:val="28"/>
          <w:szCs w:val="28"/>
        </w:rPr>
        <w:t> </w:t>
      </w:r>
      <w:r w:rsidRPr="00171DBB">
        <w:rPr>
          <w:bCs/>
          <w:color w:val="2E353D" w:themeColor="text1"/>
          <w:sz w:val="28"/>
          <w:szCs w:val="28"/>
        </w:rPr>
        <w:t>О., Зазимко</w:t>
      </w:r>
      <w:r w:rsidR="002E4246">
        <w:rPr>
          <w:bCs/>
          <w:color w:val="2E353D" w:themeColor="text1"/>
          <w:sz w:val="28"/>
          <w:szCs w:val="28"/>
        </w:rPr>
        <w:t> </w:t>
      </w:r>
      <w:r w:rsidRPr="00171DBB">
        <w:rPr>
          <w:bCs/>
          <w:color w:val="2E353D" w:themeColor="text1"/>
          <w:sz w:val="28"/>
          <w:szCs w:val="28"/>
        </w:rPr>
        <w:t xml:space="preserve">О. Вплив соціально-демографічних чинників на професійне благополуччя академічних працівників. </w:t>
      </w:r>
      <w:r w:rsidRPr="00171DBB">
        <w:rPr>
          <w:bCs/>
          <w:i/>
          <w:iCs/>
          <w:color w:val="2E353D" w:themeColor="text1"/>
          <w:sz w:val="28"/>
          <w:szCs w:val="28"/>
        </w:rPr>
        <w:t>Журнал соціальної та практичної психології.</w:t>
      </w:r>
      <w:r w:rsidRPr="00171DBB">
        <w:rPr>
          <w:bCs/>
          <w:color w:val="2E353D" w:themeColor="text1"/>
          <w:sz w:val="28"/>
          <w:szCs w:val="28"/>
        </w:rPr>
        <w:t xml:space="preserve"> 2024. Вип. 3. С. 7–12</w:t>
      </w:r>
      <w:r w:rsidRPr="00171DBB">
        <w:rPr>
          <w:bCs/>
          <w:iCs/>
          <w:color w:val="2E353D" w:themeColor="text1"/>
          <w:sz w:val="28"/>
          <w:szCs w:val="28"/>
        </w:rPr>
        <w:t xml:space="preserve">. </w:t>
      </w:r>
      <w:r w:rsidRPr="00171DBB">
        <w:rPr>
          <w:bCs/>
          <w:color w:val="2E353D" w:themeColor="text1"/>
          <w:sz w:val="28"/>
          <w:szCs w:val="28"/>
        </w:rPr>
        <w:t xml:space="preserve">URL: </w:t>
      </w:r>
      <w:hyperlink r:id="rId73" w:history="1">
        <w:r w:rsidRPr="00171DBB">
          <w:rPr>
            <w:rStyle w:val="a7"/>
            <w:bCs/>
            <w:color w:val="2E353D" w:themeColor="text1"/>
            <w:sz w:val="28"/>
            <w:szCs w:val="28"/>
          </w:rPr>
          <w:t>https://journals.univ.zhitomir.ua/index.php/psy/issue/view/9</w:t>
        </w:r>
      </w:hyperlink>
      <w:r w:rsidRPr="00171DBB">
        <w:rPr>
          <w:bCs/>
          <w:color w:val="2E353D" w:themeColor="text1"/>
          <w:sz w:val="28"/>
          <w:szCs w:val="28"/>
        </w:rPr>
        <w:t xml:space="preserve"> </w:t>
      </w:r>
    </w:p>
    <w:p w:rsidR="00DB49F1" w:rsidRPr="00171DBB" w:rsidRDefault="00DB49F1" w:rsidP="00E277C7">
      <w:pPr>
        <w:pStyle w:val="nova-legacy-e-listitem"/>
        <w:shd w:val="clear" w:color="auto" w:fill="FFFFFF"/>
        <w:spacing w:before="0" w:beforeAutospacing="0" w:after="0" w:afterAutospacing="0" w:line="276" w:lineRule="auto"/>
        <w:ind w:firstLine="709"/>
        <w:jc w:val="both"/>
        <w:rPr>
          <w:bCs/>
          <w:iCs/>
          <w:color w:val="2E353D" w:themeColor="text1"/>
          <w:sz w:val="28"/>
          <w:szCs w:val="28"/>
          <w:shd w:val="clear" w:color="auto" w:fill="FFFFFF"/>
          <w:lang w:val="uk-UA"/>
        </w:rPr>
      </w:pPr>
      <w:r w:rsidRPr="00171DBB">
        <w:rPr>
          <w:bCs/>
          <w:color w:val="2E353D" w:themeColor="text1"/>
          <w:sz w:val="28"/>
          <w:szCs w:val="28"/>
          <w:lang w:val="uk-UA"/>
        </w:rPr>
        <w:lastRenderedPageBreak/>
        <w:t>11. Зазимко О</w:t>
      </w:r>
      <w:r w:rsidRPr="00171DBB">
        <w:rPr>
          <w:color w:val="2E353D" w:themeColor="text1"/>
          <w:sz w:val="28"/>
          <w:szCs w:val="28"/>
          <w:lang w:val="uk-UA"/>
        </w:rPr>
        <w:t>., Шиловська О.</w:t>
      </w:r>
      <w:r w:rsidRPr="00171DBB">
        <w:rPr>
          <w:b/>
          <w:bCs/>
          <w:color w:val="2E353D" w:themeColor="text1"/>
          <w:sz w:val="28"/>
          <w:szCs w:val="28"/>
          <w:lang w:val="uk-UA"/>
        </w:rPr>
        <w:t xml:space="preserve"> </w:t>
      </w:r>
      <w:r w:rsidRPr="00171DBB">
        <w:rPr>
          <w:bCs/>
          <w:color w:val="2E353D" w:themeColor="text1"/>
          <w:sz w:val="28"/>
          <w:szCs w:val="28"/>
          <w:lang w:val="uk-UA"/>
        </w:rPr>
        <w:t xml:space="preserve">Семантичний простір молоді як чинник формування життєвої компетентності в умовах війни. </w:t>
      </w:r>
      <w:r w:rsidRPr="00171DBB">
        <w:rPr>
          <w:bCs/>
          <w:i/>
          <w:iCs/>
          <w:color w:val="2E353D" w:themeColor="text1"/>
          <w:sz w:val="28"/>
          <w:szCs w:val="28"/>
          <w:lang w:val="uk-UA"/>
        </w:rPr>
        <w:t>Технології розвитку інтелекту</w:t>
      </w:r>
      <w:r w:rsidRPr="00171DBB">
        <w:rPr>
          <w:bCs/>
          <w:color w:val="2E353D" w:themeColor="text1"/>
          <w:sz w:val="28"/>
          <w:szCs w:val="28"/>
          <w:lang w:val="uk-UA"/>
        </w:rPr>
        <w:t xml:space="preserve">. 2024. Т.8. </w:t>
      </w:r>
      <w:r w:rsidR="000E5C59" w:rsidRPr="00171DBB">
        <w:rPr>
          <w:bCs/>
          <w:color w:val="2E353D" w:themeColor="text1"/>
          <w:sz w:val="28"/>
          <w:szCs w:val="28"/>
          <w:lang w:val="uk-UA"/>
        </w:rPr>
        <w:t>Вип. </w:t>
      </w:r>
      <w:r w:rsidRPr="00171DBB">
        <w:rPr>
          <w:bCs/>
          <w:color w:val="2E353D" w:themeColor="text1"/>
          <w:sz w:val="28"/>
          <w:szCs w:val="28"/>
          <w:lang w:val="uk-UA"/>
        </w:rPr>
        <w:t xml:space="preserve">2(36). </w:t>
      </w:r>
      <w:r w:rsidRPr="00171DBB">
        <w:rPr>
          <w:color w:val="2E353D" w:themeColor="text1"/>
          <w:sz w:val="28"/>
          <w:szCs w:val="28"/>
          <w:lang w:val="uk-UA"/>
        </w:rPr>
        <w:t xml:space="preserve">URL: </w:t>
      </w:r>
      <w:hyperlink r:id="rId74" w:history="1">
        <w:r w:rsidRPr="00171DBB">
          <w:rPr>
            <w:rStyle w:val="a7"/>
            <w:color w:val="2E353D" w:themeColor="text1"/>
            <w:sz w:val="28"/>
            <w:szCs w:val="28"/>
            <w:lang w:val="uk-UA"/>
          </w:rPr>
          <w:t>https://psytir.org.ua/index.php/technology_intellect_develop/issue/view/49</w:t>
        </w:r>
      </w:hyperlink>
      <w:r w:rsidRPr="00171DBB">
        <w:rPr>
          <w:color w:val="2E353D" w:themeColor="text1"/>
          <w:sz w:val="28"/>
          <w:szCs w:val="28"/>
          <w:lang w:val="uk-UA"/>
        </w:rPr>
        <w:t xml:space="preserve"> </w:t>
      </w:r>
    </w:p>
    <w:p w:rsidR="00DB49F1" w:rsidRPr="00171DBB" w:rsidRDefault="00DB49F1" w:rsidP="00E277C7">
      <w:pPr>
        <w:spacing w:line="276" w:lineRule="auto"/>
        <w:ind w:firstLine="709"/>
        <w:jc w:val="both"/>
        <w:rPr>
          <w:b/>
          <w:color w:val="2E353D" w:themeColor="text1"/>
          <w:sz w:val="28"/>
          <w:szCs w:val="28"/>
        </w:rPr>
      </w:pPr>
      <w:r w:rsidRPr="00171DBB">
        <w:rPr>
          <w:color w:val="2E353D" w:themeColor="text1"/>
          <w:sz w:val="28"/>
          <w:szCs w:val="28"/>
        </w:rPr>
        <w:t>12. Овдієнко І.М.</w:t>
      </w:r>
      <w:r w:rsidRPr="00171DBB">
        <w:rPr>
          <w:i/>
          <w:color w:val="2E353D" w:themeColor="text1"/>
          <w:sz w:val="28"/>
          <w:szCs w:val="28"/>
        </w:rPr>
        <w:t xml:space="preserve"> </w:t>
      </w:r>
      <w:r w:rsidRPr="00171DBB">
        <w:rPr>
          <w:color w:val="2E353D" w:themeColor="text1"/>
          <w:sz w:val="28"/>
          <w:szCs w:val="28"/>
        </w:rPr>
        <w:t xml:space="preserve">Теоретичні аспекти дослідження </w:t>
      </w:r>
      <w:r w:rsidRPr="00171DBB">
        <w:rPr>
          <w:iCs/>
          <w:color w:val="2E353D" w:themeColor="text1"/>
          <w:sz w:val="28"/>
          <w:szCs w:val="28"/>
        </w:rPr>
        <w:t xml:space="preserve">проблеми негативних психічних станів особистості. </w:t>
      </w:r>
      <w:r w:rsidRPr="00171DBB">
        <w:rPr>
          <w:i/>
          <w:iCs/>
          <w:color w:val="2E353D" w:themeColor="text1"/>
          <w:sz w:val="28"/>
          <w:szCs w:val="28"/>
        </w:rPr>
        <w:t xml:space="preserve">Вісник Львівського університету. Серія психологічні науки. </w:t>
      </w:r>
      <w:r w:rsidRPr="00171DBB">
        <w:rPr>
          <w:color w:val="2E353D" w:themeColor="text1"/>
          <w:sz w:val="28"/>
          <w:szCs w:val="28"/>
        </w:rPr>
        <w:t xml:space="preserve">2024. </w:t>
      </w:r>
      <w:r w:rsidRPr="00171DBB">
        <w:rPr>
          <w:iCs/>
          <w:color w:val="2E353D" w:themeColor="text1"/>
          <w:sz w:val="28"/>
          <w:szCs w:val="28"/>
        </w:rPr>
        <w:t>Вип. 21.</w:t>
      </w:r>
      <w:r w:rsidRPr="00171DBB">
        <w:rPr>
          <w:i/>
          <w:iCs/>
          <w:color w:val="2E353D" w:themeColor="text1"/>
          <w:sz w:val="28"/>
          <w:szCs w:val="28"/>
        </w:rPr>
        <w:t xml:space="preserve"> </w:t>
      </w:r>
      <w:r w:rsidRPr="00171DBB">
        <w:rPr>
          <w:iCs/>
          <w:color w:val="2E353D" w:themeColor="text1"/>
          <w:sz w:val="28"/>
          <w:szCs w:val="28"/>
        </w:rPr>
        <w:t>С. 187–194.</w:t>
      </w:r>
      <w:r w:rsidRPr="00171DBB">
        <w:rPr>
          <w:i/>
          <w:iCs/>
          <w:color w:val="2E353D" w:themeColor="text1"/>
          <w:sz w:val="28"/>
          <w:szCs w:val="28"/>
        </w:rPr>
        <w:t xml:space="preserve"> </w:t>
      </w:r>
      <w:r w:rsidRPr="00171DBB">
        <w:rPr>
          <w:color w:val="2E353D" w:themeColor="text1"/>
          <w:sz w:val="28"/>
          <w:szCs w:val="28"/>
        </w:rPr>
        <w:t xml:space="preserve">URL: </w:t>
      </w:r>
      <w:hyperlink r:id="rId75" w:history="1">
        <w:r w:rsidRPr="00171DBB">
          <w:rPr>
            <w:rStyle w:val="a7"/>
            <w:color w:val="2E353D" w:themeColor="text1"/>
            <w:sz w:val="28"/>
            <w:szCs w:val="28"/>
          </w:rPr>
          <w:t>https://apsijournal.com/index.php/psyjournal/article/view/1612/931»</w:t>
        </w:r>
      </w:hyperlink>
    </w:p>
    <w:p w:rsidR="00DB49F1" w:rsidRPr="00171DBB" w:rsidRDefault="00DB49F1" w:rsidP="00E277C7">
      <w:pPr>
        <w:spacing w:line="276" w:lineRule="auto"/>
        <w:ind w:firstLine="709"/>
        <w:jc w:val="both"/>
        <w:rPr>
          <w:rStyle w:val="a7"/>
          <w:color w:val="2E353D" w:themeColor="text1"/>
          <w:sz w:val="28"/>
          <w:szCs w:val="28"/>
        </w:rPr>
      </w:pPr>
      <w:r w:rsidRPr="00171DBB">
        <w:rPr>
          <w:color w:val="2E353D" w:themeColor="text1"/>
          <w:sz w:val="28"/>
          <w:szCs w:val="28"/>
        </w:rPr>
        <w:t xml:space="preserve">13. Овдієнко І. М. </w:t>
      </w:r>
      <w:r w:rsidRPr="00171DBB">
        <w:rPr>
          <w:iCs/>
          <w:color w:val="2E353D" w:themeColor="text1"/>
          <w:sz w:val="28"/>
          <w:szCs w:val="28"/>
        </w:rPr>
        <w:t xml:space="preserve">Вплив негативних психічних станів на функціонування та діяльність особистості: психодіагностичний аспект. </w:t>
      </w:r>
      <w:r w:rsidRPr="00171DBB">
        <w:rPr>
          <w:i/>
          <w:iCs/>
          <w:color w:val="2E353D" w:themeColor="text1"/>
          <w:sz w:val="28"/>
          <w:szCs w:val="28"/>
        </w:rPr>
        <w:t>Психологічний часопис.</w:t>
      </w:r>
      <w:r w:rsidRPr="00171DBB">
        <w:rPr>
          <w:iCs/>
          <w:color w:val="2E353D" w:themeColor="text1"/>
          <w:sz w:val="28"/>
          <w:szCs w:val="28"/>
        </w:rPr>
        <w:t xml:space="preserve"> 2024. Вип. 10. №</w:t>
      </w:r>
      <w:r w:rsidR="0041409C">
        <w:rPr>
          <w:iCs/>
          <w:color w:val="2E353D" w:themeColor="text1"/>
          <w:sz w:val="28"/>
          <w:szCs w:val="28"/>
          <w:lang w:val="ru-RU"/>
        </w:rPr>
        <w:t> </w:t>
      </w:r>
      <w:r w:rsidRPr="00171DBB">
        <w:rPr>
          <w:iCs/>
          <w:color w:val="2E353D" w:themeColor="text1"/>
          <w:sz w:val="28"/>
          <w:szCs w:val="28"/>
        </w:rPr>
        <w:t xml:space="preserve">3 (83). С. 43–58. </w:t>
      </w:r>
      <w:r w:rsidRPr="00171DBB">
        <w:rPr>
          <w:color w:val="2E353D" w:themeColor="text1"/>
          <w:sz w:val="28"/>
          <w:szCs w:val="28"/>
        </w:rPr>
        <w:t xml:space="preserve">URL: </w:t>
      </w:r>
      <w:hyperlink r:id="rId76" w:history="1">
        <w:r w:rsidRPr="00171DBB">
          <w:rPr>
            <w:rStyle w:val="a7"/>
            <w:color w:val="2E353D" w:themeColor="text1"/>
            <w:sz w:val="28"/>
            <w:szCs w:val="28"/>
          </w:rPr>
          <w:t>https://apsijournal.com/index.php/psyjournal/article/view/1612/931</w:t>
        </w:r>
      </w:hyperlink>
    </w:p>
    <w:p w:rsidR="00DB49F1" w:rsidRPr="00171DBB" w:rsidRDefault="00DB49F1" w:rsidP="00E277C7">
      <w:pPr>
        <w:spacing w:line="276" w:lineRule="auto"/>
        <w:ind w:firstLine="709"/>
        <w:jc w:val="both"/>
        <w:rPr>
          <w:b/>
          <w:color w:val="2E353D" w:themeColor="text1"/>
          <w:sz w:val="28"/>
          <w:szCs w:val="28"/>
        </w:rPr>
      </w:pPr>
      <w:r w:rsidRPr="00171DBB">
        <w:rPr>
          <w:iCs/>
          <w:color w:val="2E353D" w:themeColor="text1"/>
          <w:sz w:val="28"/>
          <w:szCs w:val="28"/>
          <w:shd w:val="clear" w:color="auto" w:fill="FFFFFF"/>
        </w:rPr>
        <w:t>14. </w:t>
      </w:r>
      <w:r w:rsidRPr="00171DBB">
        <w:rPr>
          <w:color w:val="2E353D" w:themeColor="text1"/>
          <w:sz w:val="28"/>
          <w:szCs w:val="28"/>
        </w:rPr>
        <w:t xml:space="preserve">Бондарчук О.І., Брюховецька О.В., Карамушка Л.М., Пінчук Н.І. Психолого-педагогічний супровід професійної підготовки та підвищення кваліфікації фахівців в умовах воєнного стану  </w:t>
      </w:r>
      <w:r w:rsidRPr="00171DBB">
        <w:rPr>
          <w:bCs/>
          <w:color w:val="2E353D" w:themeColor="text1"/>
          <w:sz w:val="28"/>
          <w:szCs w:val="28"/>
        </w:rPr>
        <w:t xml:space="preserve">(ХІІІ Міжнародна науково-практична конференція, 22 травня 2024 р.). </w:t>
      </w:r>
      <w:r w:rsidRPr="00171DBB">
        <w:rPr>
          <w:i/>
          <w:color w:val="2E353D" w:themeColor="text1"/>
          <w:sz w:val="28"/>
          <w:szCs w:val="28"/>
        </w:rPr>
        <w:t>Вісник національної академії педагогічних наук України.</w:t>
      </w:r>
      <w:r w:rsidRPr="00171DBB">
        <w:rPr>
          <w:color w:val="2E353D" w:themeColor="text1"/>
          <w:sz w:val="28"/>
          <w:szCs w:val="28"/>
        </w:rPr>
        <w:t xml:space="preserve"> 2024. № 6(1). С. 1–5.</w:t>
      </w:r>
    </w:p>
    <w:p w:rsidR="00DB49F1" w:rsidRPr="00171DBB" w:rsidRDefault="00024B06" w:rsidP="00E277C7">
      <w:pPr>
        <w:shd w:val="clear" w:color="auto" w:fill="FFFFFF"/>
        <w:spacing w:line="276" w:lineRule="auto"/>
        <w:ind w:firstLine="709"/>
        <w:jc w:val="both"/>
        <w:rPr>
          <w:b/>
          <w:color w:val="2E353D" w:themeColor="text1"/>
          <w:sz w:val="28"/>
          <w:szCs w:val="28"/>
        </w:rPr>
      </w:pPr>
      <w:hyperlink r:id="rId77" w:tgtFrame="_blank" w:history="1">
        <w:r w:rsidR="00DB49F1" w:rsidRPr="00171DBB">
          <w:rPr>
            <w:rStyle w:val="a7"/>
            <w:color w:val="2E353D" w:themeColor="text1"/>
            <w:sz w:val="28"/>
            <w:szCs w:val="28"/>
          </w:rPr>
          <w:t>https://visnyk.naps.gov.ua/index.php/journal/issue/view/13</w:t>
        </w:r>
      </w:hyperlink>
    </w:p>
    <w:p w:rsidR="00DB49F1" w:rsidRPr="00171DBB" w:rsidRDefault="00024B06" w:rsidP="00E277C7">
      <w:pPr>
        <w:shd w:val="clear" w:color="auto" w:fill="FFFFFF"/>
        <w:spacing w:line="276" w:lineRule="auto"/>
        <w:ind w:firstLine="709"/>
        <w:jc w:val="both"/>
        <w:rPr>
          <w:b/>
          <w:color w:val="2E353D" w:themeColor="text1"/>
          <w:sz w:val="28"/>
          <w:szCs w:val="28"/>
        </w:rPr>
      </w:pPr>
      <w:hyperlink r:id="rId78" w:tgtFrame="_blank" w:history="1">
        <w:r w:rsidR="00DB49F1" w:rsidRPr="00171DBB">
          <w:rPr>
            <w:rStyle w:val="a7"/>
            <w:color w:val="2E353D" w:themeColor="text1"/>
            <w:sz w:val="28"/>
            <w:szCs w:val="28"/>
          </w:rPr>
          <w:t>https://visnyk.naps.gov.ua/index.php/journal/article/view/464/535</w:t>
        </w:r>
      </w:hyperlink>
    </w:p>
    <w:p w:rsidR="00DB49F1" w:rsidRPr="00171DBB" w:rsidRDefault="00024B06" w:rsidP="00E277C7">
      <w:pPr>
        <w:shd w:val="clear" w:color="auto" w:fill="FFFFFF"/>
        <w:spacing w:line="276" w:lineRule="auto"/>
        <w:ind w:firstLine="709"/>
        <w:jc w:val="both"/>
        <w:rPr>
          <w:b/>
          <w:color w:val="2E353D" w:themeColor="text1"/>
          <w:sz w:val="28"/>
          <w:szCs w:val="28"/>
          <w:shd w:val="clear" w:color="auto" w:fill="FFFFFF"/>
        </w:rPr>
      </w:pPr>
      <w:hyperlink r:id="rId79" w:tgtFrame="_blank" w:history="1">
        <w:r w:rsidR="00DB49F1" w:rsidRPr="00171DBB">
          <w:rPr>
            <w:rStyle w:val="a7"/>
            <w:color w:val="2E353D" w:themeColor="text1"/>
            <w:sz w:val="28"/>
            <w:szCs w:val="28"/>
            <w:shd w:val="clear" w:color="auto" w:fill="FFFFFF"/>
          </w:rPr>
          <w:t>https://doi.org/10.37472/v.naes.2024.6134</w:t>
        </w:r>
      </w:hyperlink>
    </w:p>
    <w:p w:rsidR="00DB49F1" w:rsidRPr="00171DBB" w:rsidRDefault="0098500F" w:rsidP="00E277C7">
      <w:pPr>
        <w:spacing w:line="276" w:lineRule="auto"/>
        <w:ind w:firstLine="709"/>
        <w:jc w:val="both"/>
        <w:rPr>
          <w:color w:val="2E353D" w:themeColor="text1"/>
          <w:sz w:val="28"/>
          <w:szCs w:val="28"/>
        </w:rPr>
      </w:pPr>
      <w:r w:rsidRPr="00171DBB">
        <w:rPr>
          <w:b/>
          <w:color w:val="2E353D" w:themeColor="text1"/>
          <w:sz w:val="28"/>
          <w:szCs w:val="28"/>
        </w:rPr>
        <w:t>2</w:t>
      </w:r>
      <w:r w:rsidR="00625157" w:rsidRPr="00171DBB">
        <w:rPr>
          <w:b/>
          <w:color w:val="2E353D" w:themeColor="text1"/>
          <w:sz w:val="28"/>
          <w:szCs w:val="28"/>
        </w:rPr>
        <w:t>. </w:t>
      </w:r>
      <w:r w:rsidR="00DB49F1" w:rsidRPr="00171DBB">
        <w:rPr>
          <w:b/>
          <w:color w:val="2E353D" w:themeColor="text1"/>
          <w:sz w:val="28"/>
          <w:szCs w:val="28"/>
        </w:rPr>
        <w:t>Тема</w:t>
      </w:r>
      <w:r w:rsidR="00625157" w:rsidRPr="00171DBB">
        <w:rPr>
          <w:b/>
          <w:color w:val="2E353D" w:themeColor="text1"/>
          <w:sz w:val="28"/>
          <w:szCs w:val="28"/>
        </w:rPr>
        <w:t> </w:t>
      </w:r>
      <w:r w:rsidR="00782207" w:rsidRPr="00171DBB">
        <w:rPr>
          <w:b/>
          <w:color w:val="2E353D" w:themeColor="text1"/>
          <w:sz w:val="28"/>
          <w:szCs w:val="28"/>
        </w:rPr>
        <w:t>«Трансформація публічного управління розвитком соціального, економічного, політичного та людського потенціалів суспільства і держави»</w:t>
      </w:r>
      <w:r w:rsidR="00782207" w:rsidRPr="00171DBB">
        <w:rPr>
          <w:color w:val="2E353D" w:themeColor="text1"/>
          <w:sz w:val="28"/>
          <w:szCs w:val="28"/>
        </w:rPr>
        <w:t xml:space="preserve"> (РК 0120U105398) </w:t>
      </w:r>
      <w:r w:rsidR="00951083" w:rsidRPr="00171DBB">
        <w:rPr>
          <w:i/>
          <w:color w:val="2E353D" w:themeColor="text1"/>
          <w:sz w:val="28"/>
          <w:szCs w:val="28"/>
        </w:rPr>
        <w:t xml:space="preserve">термін виконання: 2020-2025 рр.). </w:t>
      </w:r>
      <w:r w:rsidR="00951083" w:rsidRPr="00171DBB">
        <w:rPr>
          <w:color w:val="2E353D" w:themeColor="text1"/>
          <w:sz w:val="28"/>
          <w:szCs w:val="28"/>
        </w:rPr>
        <w:t>Керівник НДР</w:t>
      </w:r>
      <w:r w:rsidR="00951083" w:rsidRPr="00171DBB">
        <w:rPr>
          <w:b/>
          <w:color w:val="2E353D" w:themeColor="text1"/>
          <w:sz w:val="28"/>
          <w:szCs w:val="28"/>
        </w:rPr>
        <w:t xml:space="preserve"> –</w:t>
      </w:r>
      <w:r w:rsidR="00951083" w:rsidRPr="00171DBB">
        <w:rPr>
          <w:color w:val="2E353D" w:themeColor="text1"/>
          <w:sz w:val="28"/>
          <w:szCs w:val="28"/>
        </w:rPr>
        <w:t xml:space="preserve"> доктор наук з державного управління, професор Я.М. Казюк.</w:t>
      </w:r>
    </w:p>
    <w:p w:rsidR="00782207" w:rsidRPr="00171DBB" w:rsidRDefault="00782207" w:rsidP="00E277C7">
      <w:pPr>
        <w:spacing w:line="276" w:lineRule="auto"/>
        <w:ind w:firstLine="709"/>
        <w:jc w:val="both"/>
        <w:rPr>
          <w:color w:val="2E353D" w:themeColor="text1"/>
          <w:sz w:val="28"/>
          <w:szCs w:val="28"/>
        </w:rPr>
      </w:pPr>
      <w:r w:rsidRPr="00171DBB">
        <w:rPr>
          <w:color w:val="2E353D" w:themeColor="text1"/>
          <w:sz w:val="28"/>
          <w:szCs w:val="28"/>
        </w:rPr>
        <w:t>Пріоритетні напрями (тематика) наукових досліджень та науково-технічних (експериментальних) розробок Національної академії педагогічних наук України на 2023–2027 рр.: 4. Цифровізація освіти, 12. Вища освіта, 16. Управління та економіка освіти.</w:t>
      </w:r>
    </w:p>
    <w:p w:rsidR="00782207" w:rsidRPr="00171DBB" w:rsidRDefault="00293B7D" w:rsidP="00E277C7">
      <w:pPr>
        <w:spacing w:line="276" w:lineRule="auto"/>
        <w:ind w:firstLine="709"/>
        <w:jc w:val="both"/>
        <w:rPr>
          <w:color w:val="2E353D" w:themeColor="text1"/>
          <w:sz w:val="28"/>
          <w:szCs w:val="28"/>
        </w:rPr>
      </w:pPr>
      <w:r w:rsidRPr="00171DBB">
        <w:rPr>
          <w:i/>
          <w:color w:val="2E353D" w:themeColor="text1"/>
          <w:sz w:val="28"/>
          <w:szCs w:val="28"/>
        </w:rPr>
        <w:t>Виконавці наукового дослідження (кількісний та якісний склад)</w:t>
      </w:r>
      <w:r w:rsidRPr="00171DBB">
        <w:rPr>
          <w:color w:val="2E353D" w:themeColor="text1"/>
          <w:sz w:val="28"/>
          <w:szCs w:val="28"/>
        </w:rPr>
        <w:t>:</w:t>
      </w:r>
      <w:r>
        <w:rPr>
          <w:color w:val="2E353D" w:themeColor="text1"/>
          <w:sz w:val="28"/>
          <w:szCs w:val="28"/>
        </w:rPr>
        <w:t xml:space="preserve"> </w:t>
      </w:r>
      <w:r w:rsidRPr="00171DBB">
        <w:rPr>
          <w:color w:val="2E353D" w:themeColor="text1"/>
          <w:sz w:val="28"/>
          <w:szCs w:val="28"/>
        </w:rPr>
        <w:t xml:space="preserve">у звітному році над темою НДР працювали </w:t>
      </w:r>
      <w:r w:rsidR="00605C86" w:rsidRPr="00605C86">
        <w:rPr>
          <w:color w:val="2E353D" w:themeColor="text1"/>
          <w:sz w:val="28"/>
          <w:szCs w:val="28"/>
        </w:rPr>
        <w:t>16</w:t>
      </w:r>
      <w:r w:rsidRPr="00171DBB">
        <w:rPr>
          <w:color w:val="2E353D" w:themeColor="text1"/>
          <w:sz w:val="28"/>
          <w:szCs w:val="28"/>
        </w:rPr>
        <w:t xml:space="preserve"> виконавців </w:t>
      </w:r>
      <w:r w:rsidR="00A600DD" w:rsidRPr="00171DBB">
        <w:rPr>
          <w:color w:val="2E353D" w:themeColor="text1"/>
          <w:sz w:val="28"/>
          <w:szCs w:val="28"/>
        </w:rPr>
        <w:t xml:space="preserve">кафедри </w:t>
      </w:r>
      <w:r w:rsidR="000A0DA0" w:rsidRPr="00171DBB">
        <w:rPr>
          <w:color w:val="2E353D" w:themeColor="text1"/>
          <w:sz w:val="28"/>
          <w:szCs w:val="28"/>
        </w:rPr>
        <w:t>публічного управління і проектного менеджменту</w:t>
      </w:r>
      <w:r w:rsidR="00A600DD" w:rsidRPr="00171DBB">
        <w:rPr>
          <w:color w:val="2E353D" w:themeColor="text1"/>
          <w:sz w:val="28"/>
          <w:szCs w:val="28"/>
        </w:rPr>
        <w:t>:</w:t>
      </w:r>
      <w:r w:rsidR="00564E61" w:rsidRPr="00171DBB">
        <w:rPr>
          <w:color w:val="2E353D" w:themeColor="text1"/>
          <w:sz w:val="28"/>
          <w:szCs w:val="28"/>
        </w:rPr>
        <w:t xml:space="preserve"> Б</w:t>
      </w:r>
      <w:r w:rsidR="00782207" w:rsidRPr="00171DBB">
        <w:rPr>
          <w:color w:val="2E353D" w:themeColor="text1"/>
          <w:sz w:val="28"/>
          <w:szCs w:val="28"/>
        </w:rPr>
        <w:t>ережна Г.В., кандидат економічних наук, доцент;</w:t>
      </w:r>
      <w:r w:rsidR="00564E61" w:rsidRPr="00171DBB">
        <w:rPr>
          <w:color w:val="2E353D" w:themeColor="text1"/>
          <w:sz w:val="28"/>
          <w:szCs w:val="28"/>
        </w:rPr>
        <w:t xml:space="preserve"> </w:t>
      </w:r>
      <w:r w:rsidR="00782207" w:rsidRPr="00171DBB">
        <w:rPr>
          <w:color w:val="2E353D" w:themeColor="text1"/>
          <w:sz w:val="28"/>
          <w:szCs w:val="28"/>
        </w:rPr>
        <w:t>Вініченко</w:t>
      </w:r>
      <w:r w:rsidR="000A0DA0" w:rsidRPr="00171DBB">
        <w:rPr>
          <w:color w:val="2E353D" w:themeColor="text1"/>
          <w:sz w:val="28"/>
          <w:szCs w:val="28"/>
        </w:rPr>
        <w:t> </w:t>
      </w:r>
      <w:r w:rsidR="00782207" w:rsidRPr="00171DBB">
        <w:rPr>
          <w:color w:val="2E353D" w:themeColor="text1"/>
          <w:sz w:val="28"/>
          <w:szCs w:val="28"/>
        </w:rPr>
        <w:t>А.А., кандидат історичних наук, доцент; Воробйов</w:t>
      </w:r>
      <w:r w:rsidR="00564E61" w:rsidRPr="00171DBB">
        <w:rPr>
          <w:color w:val="2E353D" w:themeColor="text1"/>
          <w:sz w:val="28"/>
          <w:szCs w:val="28"/>
        </w:rPr>
        <w:t> </w:t>
      </w:r>
      <w:r w:rsidR="00782207" w:rsidRPr="00171DBB">
        <w:rPr>
          <w:color w:val="2E353D" w:themeColor="text1"/>
          <w:sz w:val="28"/>
          <w:szCs w:val="28"/>
        </w:rPr>
        <w:t>С.В., кандидат наук з державного управління;</w:t>
      </w:r>
      <w:r w:rsidR="00564E61" w:rsidRPr="00171DBB">
        <w:rPr>
          <w:color w:val="2E353D" w:themeColor="text1"/>
          <w:sz w:val="28"/>
          <w:szCs w:val="28"/>
        </w:rPr>
        <w:t xml:space="preserve"> </w:t>
      </w:r>
      <w:r w:rsidR="00782207" w:rsidRPr="00171DBB">
        <w:rPr>
          <w:color w:val="2E353D" w:themeColor="text1"/>
          <w:sz w:val="28"/>
          <w:szCs w:val="28"/>
        </w:rPr>
        <w:t>Дегтярьова</w:t>
      </w:r>
      <w:r w:rsidR="00564E61" w:rsidRPr="00171DBB">
        <w:rPr>
          <w:color w:val="2E353D" w:themeColor="text1"/>
          <w:sz w:val="28"/>
          <w:szCs w:val="28"/>
        </w:rPr>
        <w:t> </w:t>
      </w:r>
      <w:r w:rsidR="00782207" w:rsidRPr="00171DBB">
        <w:rPr>
          <w:color w:val="2E353D" w:themeColor="text1"/>
          <w:sz w:val="28"/>
          <w:szCs w:val="28"/>
        </w:rPr>
        <w:t>І.О., доктор наук з державного управління, професор;</w:t>
      </w:r>
      <w:r w:rsidR="00564E61" w:rsidRPr="00171DBB">
        <w:rPr>
          <w:color w:val="2E353D" w:themeColor="text1"/>
          <w:sz w:val="28"/>
          <w:szCs w:val="28"/>
        </w:rPr>
        <w:t xml:space="preserve"> </w:t>
      </w:r>
      <w:r w:rsidR="00782207" w:rsidRPr="00171DBB">
        <w:rPr>
          <w:color w:val="2E353D" w:themeColor="text1"/>
          <w:sz w:val="28"/>
          <w:szCs w:val="28"/>
        </w:rPr>
        <w:t>Іванова</w:t>
      </w:r>
      <w:r w:rsidR="00564E61" w:rsidRPr="00171DBB">
        <w:rPr>
          <w:color w:val="2E353D" w:themeColor="text1"/>
          <w:sz w:val="28"/>
          <w:szCs w:val="28"/>
        </w:rPr>
        <w:t> </w:t>
      </w:r>
      <w:r w:rsidR="00782207" w:rsidRPr="00171DBB">
        <w:rPr>
          <w:color w:val="2E353D" w:themeColor="text1"/>
          <w:sz w:val="28"/>
          <w:szCs w:val="28"/>
        </w:rPr>
        <w:t>Т.В., доктор наук з державного управління, професор;</w:t>
      </w:r>
      <w:r w:rsidR="00564E61" w:rsidRPr="00171DBB">
        <w:rPr>
          <w:color w:val="2E353D" w:themeColor="text1"/>
          <w:sz w:val="28"/>
          <w:szCs w:val="28"/>
        </w:rPr>
        <w:t xml:space="preserve"> </w:t>
      </w:r>
      <w:r w:rsidR="00782207" w:rsidRPr="00171DBB">
        <w:rPr>
          <w:color w:val="2E353D" w:themeColor="text1"/>
          <w:sz w:val="28"/>
          <w:szCs w:val="28"/>
        </w:rPr>
        <w:t>Кайда</w:t>
      </w:r>
      <w:r w:rsidR="00564E61" w:rsidRPr="00171DBB">
        <w:rPr>
          <w:color w:val="2E353D" w:themeColor="text1"/>
          <w:sz w:val="28"/>
          <w:szCs w:val="28"/>
        </w:rPr>
        <w:t> </w:t>
      </w:r>
      <w:r w:rsidR="00782207" w:rsidRPr="00171DBB">
        <w:rPr>
          <w:color w:val="2E353D" w:themeColor="text1"/>
          <w:sz w:val="28"/>
          <w:szCs w:val="28"/>
        </w:rPr>
        <w:t>Н.Я., доктор юридичних наук;</w:t>
      </w:r>
      <w:r w:rsidR="00564E61" w:rsidRPr="00171DBB">
        <w:rPr>
          <w:color w:val="2E353D" w:themeColor="text1"/>
          <w:sz w:val="28"/>
          <w:szCs w:val="28"/>
        </w:rPr>
        <w:t xml:space="preserve"> </w:t>
      </w:r>
      <w:r w:rsidR="00782207" w:rsidRPr="00171DBB">
        <w:rPr>
          <w:color w:val="2E353D" w:themeColor="text1"/>
          <w:sz w:val="28"/>
          <w:szCs w:val="28"/>
        </w:rPr>
        <w:t>Казюк Я.М., доктор наук з державного управління, доцент;</w:t>
      </w:r>
      <w:r w:rsidR="00564E61" w:rsidRPr="00171DBB">
        <w:rPr>
          <w:color w:val="2E353D" w:themeColor="text1"/>
          <w:sz w:val="28"/>
          <w:szCs w:val="28"/>
        </w:rPr>
        <w:t xml:space="preserve"> </w:t>
      </w:r>
      <w:r w:rsidR="00782207" w:rsidRPr="00171DBB">
        <w:rPr>
          <w:color w:val="2E353D" w:themeColor="text1"/>
          <w:sz w:val="28"/>
          <w:szCs w:val="28"/>
        </w:rPr>
        <w:t>Клиновий</w:t>
      </w:r>
      <w:r w:rsidR="00564E61" w:rsidRPr="00171DBB">
        <w:rPr>
          <w:color w:val="2E353D" w:themeColor="text1"/>
          <w:sz w:val="28"/>
          <w:szCs w:val="28"/>
        </w:rPr>
        <w:t> </w:t>
      </w:r>
      <w:r w:rsidR="00782207" w:rsidRPr="00171DBB">
        <w:rPr>
          <w:color w:val="2E353D" w:themeColor="text1"/>
          <w:sz w:val="28"/>
          <w:szCs w:val="28"/>
        </w:rPr>
        <w:t>Д.В., кандидат економічних наук, доцент;</w:t>
      </w:r>
      <w:r w:rsidR="00564E61" w:rsidRPr="00171DBB">
        <w:rPr>
          <w:color w:val="2E353D" w:themeColor="text1"/>
          <w:sz w:val="28"/>
          <w:szCs w:val="28"/>
        </w:rPr>
        <w:t xml:space="preserve"> </w:t>
      </w:r>
      <w:r w:rsidR="00782207" w:rsidRPr="00171DBB">
        <w:rPr>
          <w:color w:val="2E353D" w:themeColor="text1"/>
          <w:sz w:val="28"/>
          <w:szCs w:val="28"/>
        </w:rPr>
        <w:t>Коврига</w:t>
      </w:r>
      <w:r w:rsidR="00564E61" w:rsidRPr="00171DBB">
        <w:rPr>
          <w:color w:val="2E353D" w:themeColor="text1"/>
          <w:sz w:val="28"/>
          <w:szCs w:val="28"/>
        </w:rPr>
        <w:t> </w:t>
      </w:r>
      <w:r w:rsidR="00782207" w:rsidRPr="00171DBB">
        <w:rPr>
          <w:color w:val="2E353D" w:themeColor="text1"/>
          <w:sz w:val="28"/>
          <w:szCs w:val="28"/>
        </w:rPr>
        <w:t>О.С., кандидат наук з державного управління, доцент;</w:t>
      </w:r>
      <w:r w:rsidR="00564E61" w:rsidRPr="00171DBB">
        <w:rPr>
          <w:color w:val="2E353D" w:themeColor="text1"/>
          <w:sz w:val="28"/>
          <w:szCs w:val="28"/>
        </w:rPr>
        <w:t xml:space="preserve"> </w:t>
      </w:r>
      <w:r w:rsidR="00782207" w:rsidRPr="00171DBB">
        <w:rPr>
          <w:color w:val="2E353D" w:themeColor="text1"/>
          <w:sz w:val="28"/>
          <w:szCs w:val="28"/>
        </w:rPr>
        <w:t>Ковтун О.А., кандидат наук з державного управління, доцент;</w:t>
      </w:r>
      <w:r w:rsidR="00564E61" w:rsidRPr="00171DBB">
        <w:rPr>
          <w:color w:val="2E353D" w:themeColor="text1"/>
          <w:sz w:val="28"/>
          <w:szCs w:val="28"/>
        </w:rPr>
        <w:t xml:space="preserve"> </w:t>
      </w:r>
      <w:r w:rsidR="00782207" w:rsidRPr="00171DBB">
        <w:rPr>
          <w:color w:val="2E353D" w:themeColor="text1"/>
          <w:sz w:val="28"/>
          <w:szCs w:val="28"/>
        </w:rPr>
        <w:t>Мельник</w:t>
      </w:r>
      <w:r w:rsidR="00564E61" w:rsidRPr="00171DBB">
        <w:rPr>
          <w:color w:val="2E353D" w:themeColor="text1"/>
          <w:sz w:val="28"/>
          <w:szCs w:val="28"/>
        </w:rPr>
        <w:t> </w:t>
      </w:r>
      <w:r w:rsidR="00782207" w:rsidRPr="00171DBB">
        <w:rPr>
          <w:color w:val="2E353D" w:themeColor="text1"/>
          <w:sz w:val="28"/>
          <w:szCs w:val="28"/>
        </w:rPr>
        <w:t>Ю.В., кандидат юридичних наук;</w:t>
      </w:r>
      <w:r w:rsidR="00564E61" w:rsidRPr="00171DBB">
        <w:rPr>
          <w:color w:val="2E353D" w:themeColor="text1"/>
          <w:sz w:val="28"/>
          <w:szCs w:val="28"/>
        </w:rPr>
        <w:t xml:space="preserve"> </w:t>
      </w:r>
      <w:r w:rsidR="00782207" w:rsidRPr="00171DBB">
        <w:rPr>
          <w:color w:val="2E353D" w:themeColor="text1"/>
          <w:sz w:val="28"/>
          <w:szCs w:val="28"/>
        </w:rPr>
        <w:t>Мороз</w:t>
      </w:r>
      <w:r w:rsidR="00564E61" w:rsidRPr="00171DBB">
        <w:rPr>
          <w:color w:val="2E353D" w:themeColor="text1"/>
          <w:sz w:val="28"/>
          <w:szCs w:val="28"/>
        </w:rPr>
        <w:t> </w:t>
      </w:r>
      <w:r w:rsidR="00782207" w:rsidRPr="00171DBB">
        <w:rPr>
          <w:color w:val="2E353D" w:themeColor="text1"/>
          <w:sz w:val="28"/>
          <w:szCs w:val="28"/>
        </w:rPr>
        <w:t>В.В., кандидат наук з державного управління, доцент;</w:t>
      </w:r>
      <w:r w:rsidR="00564E61" w:rsidRPr="00171DBB">
        <w:rPr>
          <w:color w:val="2E353D" w:themeColor="text1"/>
          <w:sz w:val="28"/>
          <w:szCs w:val="28"/>
        </w:rPr>
        <w:t xml:space="preserve"> </w:t>
      </w:r>
      <w:r w:rsidR="00782207" w:rsidRPr="00171DBB">
        <w:rPr>
          <w:color w:val="2E353D" w:themeColor="text1"/>
          <w:sz w:val="28"/>
          <w:szCs w:val="28"/>
        </w:rPr>
        <w:lastRenderedPageBreak/>
        <w:t>Олійник</w:t>
      </w:r>
      <w:r w:rsidR="00564E61" w:rsidRPr="00171DBB">
        <w:rPr>
          <w:color w:val="2E353D" w:themeColor="text1"/>
          <w:sz w:val="28"/>
          <w:szCs w:val="28"/>
        </w:rPr>
        <w:t> </w:t>
      </w:r>
      <w:r w:rsidR="00782207" w:rsidRPr="00171DBB">
        <w:rPr>
          <w:color w:val="2E353D" w:themeColor="text1"/>
          <w:sz w:val="28"/>
          <w:szCs w:val="28"/>
        </w:rPr>
        <w:t>Н.І., доктор наук з державного управління, професор;</w:t>
      </w:r>
      <w:r w:rsidR="00564E61" w:rsidRPr="00171DBB">
        <w:rPr>
          <w:color w:val="2E353D" w:themeColor="text1"/>
          <w:sz w:val="28"/>
          <w:szCs w:val="28"/>
        </w:rPr>
        <w:t xml:space="preserve"> </w:t>
      </w:r>
      <w:r w:rsidR="00782207" w:rsidRPr="00171DBB">
        <w:rPr>
          <w:color w:val="2E353D" w:themeColor="text1"/>
          <w:sz w:val="28"/>
          <w:szCs w:val="28"/>
        </w:rPr>
        <w:t>Петроє</w:t>
      </w:r>
      <w:r w:rsidR="00564E61" w:rsidRPr="00171DBB">
        <w:rPr>
          <w:color w:val="2E353D" w:themeColor="text1"/>
          <w:sz w:val="28"/>
          <w:szCs w:val="28"/>
        </w:rPr>
        <w:t> </w:t>
      </w:r>
      <w:r w:rsidR="00782207" w:rsidRPr="00171DBB">
        <w:rPr>
          <w:color w:val="2E353D" w:themeColor="text1"/>
          <w:sz w:val="28"/>
          <w:szCs w:val="28"/>
        </w:rPr>
        <w:t>О.М., доктор наук з державного управління, професор;</w:t>
      </w:r>
      <w:r w:rsidR="00564E61" w:rsidRPr="00171DBB">
        <w:rPr>
          <w:color w:val="2E353D" w:themeColor="text1"/>
          <w:sz w:val="28"/>
          <w:szCs w:val="28"/>
        </w:rPr>
        <w:t xml:space="preserve"> </w:t>
      </w:r>
      <w:r w:rsidR="00782207" w:rsidRPr="00171DBB">
        <w:rPr>
          <w:color w:val="2E353D" w:themeColor="text1"/>
          <w:sz w:val="28"/>
          <w:szCs w:val="28"/>
        </w:rPr>
        <w:t>Розум</w:t>
      </w:r>
      <w:r w:rsidR="00564E61" w:rsidRPr="00171DBB">
        <w:rPr>
          <w:color w:val="2E353D" w:themeColor="text1"/>
          <w:sz w:val="28"/>
          <w:szCs w:val="28"/>
        </w:rPr>
        <w:t> </w:t>
      </w:r>
      <w:r w:rsidR="00782207" w:rsidRPr="00171DBB">
        <w:rPr>
          <w:color w:val="2E353D" w:themeColor="text1"/>
          <w:sz w:val="28"/>
          <w:szCs w:val="28"/>
        </w:rPr>
        <w:t>І.О., кандидат юридичних наук;</w:t>
      </w:r>
      <w:r w:rsidR="00564E61" w:rsidRPr="00171DBB">
        <w:rPr>
          <w:color w:val="2E353D" w:themeColor="text1"/>
          <w:sz w:val="28"/>
          <w:szCs w:val="28"/>
        </w:rPr>
        <w:t xml:space="preserve"> </w:t>
      </w:r>
      <w:r w:rsidR="00782207" w:rsidRPr="00171DBB">
        <w:rPr>
          <w:color w:val="2E353D" w:themeColor="text1"/>
          <w:sz w:val="28"/>
          <w:szCs w:val="28"/>
        </w:rPr>
        <w:t>Шмагун А.В., кандидат наук з державного управління.</w:t>
      </w:r>
    </w:p>
    <w:p w:rsidR="00782207" w:rsidRPr="00171DBB" w:rsidRDefault="00782207" w:rsidP="00E277C7">
      <w:pPr>
        <w:spacing w:line="276" w:lineRule="auto"/>
        <w:ind w:firstLine="709"/>
        <w:jc w:val="both"/>
        <w:rPr>
          <w:b/>
          <w:i/>
          <w:color w:val="2E353D" w:themeColor="text1"/>
          <w:sz w:val="28"/>
          <w:szCs w:val="28"/>
        </w:rPr>
      </w:pPr>
      <w:r w:rsidRPr="00171DBB">
        <w:rPr>
          <w:b/>
          <w:i/>
          <w:color w:val="2E353D" w:themeColor="text1"/>
          <w:sz w:val="28"/>
          <w:szCs w:val="28"/>
        </w:rPr>
        <w:t>Назва підготовленої продукції та найвагоміших публікацій</w:t>
      </w:r>
    </w:p>
    <w:p w:rsidR="00782207" w:rsidRPr="00171DBB" w:rsidRDefault="00782207" w:rsidP="00E277C7">
      <w:pPr>
        <w:pBdr>
          <w:top w:val="nil"/>
          <w:left w:val="nil"/>
          <w:bottom w:val="nil"/>
          <w:right w:val="nil"/>
          <w:between w:val="nil"/>
        </w:pBdr>
        <w:spacing w:line="276" w:lineRule="auto"/>
        <w:ind w:firstLine="709"/>
        <w:jc w:val="center"/>
        <w:rPr>
          <w:i/>
          <w:color w:val="2E353D" w:themeColor="text1"/>
          <w:sz w:val="28"/>
          <w:szCs w:val="28"/>
        </w:rPr>
      </w:pPr>
      <w:r w:rsidRPr="00171DBB">
        <w:rPr>
          <w:i/>
          <w:color w:val="2E353D" w:themeColor="text1"/>
          <w:sz w:val="28"/>
          <w:szCs w:val="28"/>
        </w:rPr>
        <w:t>Посібник</w:t>
      </w:r>
    </w:p>
    <w:p w:rsidR="00782207" w:rsidRPr="00171DBB" w:rsidRDefault="00782207" w:rsidP="00E277C7">
      <w:pPr>
        <w:pBdr>
          <w:top w:val="nil"/>
          <w:left w:val="nil"/>
          <w:bottom w:val="nil"/>
          <w:right w:val="nil"/>
          <w:between w:val="nil"/>
        </w:pBdr>
        <w:spacing w:line="276" w:lineRule="auto"/>
        <w:ind w:firstLine="709"/>
        <w:jc w:val="both"/>
        <w:rPr>
          <w:color w:val="2E353D" w:themeColor="text1"/>
          <w:sz w:val="28"/>
          <w:szCs w:val="28"/>
        </w:rPr>
      </w:pPr>
      <w:r w:rsidRPr="00171DBB">
        <w:rPr>
          <w:color w:val="2E353D" w:themeColor="text1"/>
          <w:sz w:val="28"/>
          <w:szCs w:val="28"/>
        </w:rPr>
        <w:t>1.</w:t>
      </w:r>
      <w:r w:rsidR="00DF1BAD" w:rsidRPr="00171DBB">
        <w:rPr>
          <w:color w:val="2E353D" w:themeColor="text1"/>
          <w:sz w:val="28"/>
          <w:szCs w:val="28"/>
        </w:rPr>
        <w:t> </w:t>
      </w:r>
      <w:r w:rsidRPr="00171DBB">
        <w:rPr>
          <w:color w:val="2E353D" w:themeColor="text1"/>
          <w:sz w:val="28"/>
          <w:szCs w:val="28"/>
        </w:rPr>
        <w:t>Інтегрований підхід до відновлення та розвитку громади: методичні рекомендації для органів місцевого самоврядування</w:t>
      </w:r>
      <w:r w:rsidR="00DF1BAD" w:rsidRPr="00171DBB">
        <w:rPr>
          <w:color w:val="2E353D" w:themeColor="text1"/>
          <w:sz w:val="28"/>
          <w:szCs w:val="28"/>
        </w:rPr>
        <w:t xml:space="preserve"> / авт. кол</w:t>
      </w:r>
      <w:r w:rsidRPr="00171DBB">
        <w:rPr>
          <w:color w:val="2E353D" w:themeColor="text1"/>
          <w:sz w:val="28"/>
          <w:szCs w:val="28"/>
        </w:rPr>
        <w:t>. Т.</w:t>
      </w:r>
      <w:r w:rsidR="00DF1BAD" w:rsidRPr="00171DBB">
        <w:rPr>
          <w:color w:val="2E353D" w:themeColor="text1"/>
          <w:sz w:val="28"/>
          <w:szCs w:val="28"/>
        </w:rPr>
        <w:t> </w:t>
      </w:r>
      <w:r w:rsidRPr="00171DBB">
        <w:rPr>
          <w:color w:val="2E353D" w:themeColor="text1"/>
          <w:sz w:val="28"/>
          <w:szCs w:val="28"/>
        </w:rPr>
        <w:t xml:space="preserve">Овчаренко, </w:t>
      </w:r>
      <w:r w:rsidRPr="00171DBB">
        <w:rPr>
          <w:b/>
          <w:color w:val="2E353D" w:themeColor="text1"/>
          <w:sz w:val="28"/>
          <w:szCs w:val="28"/>
        </w:rPr>
        <w:t>І.</w:t>
      </w:r>
      <w:r w:rsidR="00DF1BAD" w:rsidRPr="00171DBB">
        <w:rPr>
          <w:b/>
          <w:color w:val="2E353D" w:themeColor="text1"/>
          <w:sz w:val="28"/>
          <w:szCs w:val="28"/>
        </w:rPr>
        <w:t> </w:t>
      </w:r>
      <w:r w:rsidRPr="00171DBB">
        <w:rPr>
          <w:b/>
          <w:color w:val="2E353D" w:themeColor="text1"/>
          <w:sz w:val="28"/>
          <w:szCs w:val="28"/>
        </w:rPr>
        <w:t>Дегтярьова</w:t>
      </w:r>
      <w:r w:rsidRPr="00171DBB">
        <w:rPr>
          <w:color w:val="2E353D" w:themeColor="text1"/>
          <w:sz w:val="28"/>
          <w:szCs w:val="28"/>
        </w:rPr>
        <w:t xml:space="preserve">, Ю. Малько, О. Тимощук, О. Кулініч. 2024. ПРООН. 63 с. </w:t>
      </w:r>
    </w:p>
    <w:p w:rsidR="00782207" w:rsidRPr="00171DBB" w:rsidRDefault="00E72CCE" w:rsidP="00E277C7">
      <w:pPr>
        <w:spacing w:line="276" w:lineRule="auto"/>
        <w:ind w:firstLine="709"/>
        <w:jc w:val="center"/>
        <w:rPr>
          <w:i/>
          <w:color w:val="2E353D" w:themeColor="text1"/>
          <w:sz w:val="28"/>
          <w:szCs w:val="28"/>
        </w:rPr>
      </w:pPr>
      <w:r w:rsidRPr="00171DBB">
        <w:rPr>
          <w:i/>
          <w:color w:val="2E353D" w:themeColor="text1"/>
          <w:sz w:val="28"/>
          <w:szCs w:val="28"/>
        </w:rPr>
        <w:t>Монографія</w:t>
      </w:r>
    </w:p>
    <w:p w:rsidR="00782207" w:rsidRPr="00171DBB" w:rsidRDefault="00782207" w:rsidP="00E277C7">
      <w:pPr>
        <w:spacing w:line="276" w:lineRule="auto"/>
        <w:ind w:firstLine="709"/>
        <w:jc w:val="both"/>
        <w:rPr>
          <w:color w:val="2E353D" w:themeColor="text1"/>
          <w:sz w:val="28"/>
          <w:szCs w:val="28"/>
        </w:rPr>
      </w:pPr>
      <w:r w:rsidRPr="00171DBB">
        <w:rPr>
          <w:color w:val="2E353D" w:themeColor="text1"/>
          <w:sz w:val="28"/>
          <w:szCs w:val="28"/>
        </w:rPr>
        <w:t>1.</w:t>
      </w:r>
      <w:r w:rsidRPr="00171DBB">
        <w:rPr>
          <w:b/>
          <w:color w:val="2E353D" w:themeColor="text1"/>
          <w:sz w:val="28"/>
          <w:szCs w:val="28"/>
        </w:rPr>
        <w:t xml:space="preserve"> Клиновий Д.В.</w:t>
      </w:r>
      <w:r w:rsidRPr="00171DBB">
        <w:rPr>
          <w:color w:val="2E353D" w:themeColor="text1"/>
          <w:sz w:val="28"/>
          <w:szCs w:val="28"/>
        </w:rPr>
        <w:t>, Петровська І.О., Жук В.П. Концепт реконструктивного просторового розвитку України на основі принципів належного врядування</w:t>
      </w:r>
      <w:r w:rsidR="00DF1BAD" w:rsidRPr="00171DBB">
        <w:rPr>
          <w:color w:val="2E353D" w:themeColor="text1"/>
          <w:sz w:val="28"/>
          <w:szCs w:val="28"/>
        </w:rPr>
        <w:t xml:space="preserve">: природно-господарський аспект. </w:t>
      </w:r>
      <w:r w:rsidRPr="00171DBB">
        <w:rPr>
          <w:i/>
          <w:color w:val="2E353D" w:themeColor="text1"/>
          <w:sz w:val="28"/>
          <w:szCs w:val="28"/>
        </w:rPr>
        <w:t xml:space="preserve">Трансформація механізмів належного врядування в умовах глобалізації </w:t>
      </w:r>
      <w:r w:rsidRPr="00171DBB">
        <w:rPr>
          <w:color w:val="2E353D" w:themeColor="text1"/>
          <w:sz w:val="28"/>
          <w:szCs w:val="28"/>
        </w:rPr>
        <w:t>: монографія / Т.В. Вєльська, В.Г. Горник, О.Л.</w:t>
      </w:r>
      <w:r w:rsidR="00DF1BAD" w:rsidRPr="00171DBB">
        <w:rPr>
          <w:color w:val="2E353D" w:themeColor="text1"/>
          <w:sz w:val="28"/>
          <w:szCs w:val="28"/>
        </w:rPr>
        <w:t> </w:t>
      </w:r>
      <w:r w:rsidRPr="00171DBB">
        <w:rPr>
          <w:color w:val="2E353D" w:themeColor="text1"/>
          <w:sz w:val="28"/>
          <w:szCs w:val="28"/>
        </w:rPr>
        <w:t>Євмєшкіна та ін.; Таврійський національний університет імені В.І.Вернадського.  Одеса: Олді, 2024. 290 с. С. 88</w:t>
      </w:r>
      <w:r w:rsidR="00DF1BAD" w:rsidRPr="00171DBB">
        <w:rPr>
          <w:color w:val="2E353D" w:themeColor="text1"/>
          <w:sz w:val="28"/>
          <w:szCs w:val="28"/>
        </w:rPr>
        <w:t>–</w:t>
      </w:r>
      <w:r w:rsidRPr="00171DBB">
        <w:rPr>
          <w:color w:val="2E353D" w:themeColor="text1"/>
          <w:sz w:val="28"/>
          <w:szCs w:val="28"/>
        </w:rPr>
        <w:t xml:space="preserve">121. Авторський внесок  1, 0 д.а. </w:t>
      </w:r>
    </w:p>
    <w:p w:rsidR="00782207" w:rsidRPr="00171DBB" w:rsidRDefault="00782207" w:rsidP="00E277C7">
      <w:pPr>
        <w:spacing w:line="276" w:lineRule="auto"/>
        <w:ind w:firstLine="709"/>
        <w:jc w:val="center"/>
        <w:rPr>
          <w:i/>
          <w:color w:val="2E353D" w:themeColor="text1"/>
          <w:sz w:val="28"/>
          <w:szCs w:val="28"/>
        </w:rPr>
      </w:pPr>
      <w:r w:rsidRPr="00171DBB">
        <w:rPr>
          <w:i/>
          <w:color w:val="2E353D" w:themeColor="text1"/>
          <w:sz w:val="28"/>
          <w:szCs w:val="28"/>
        </w:rPr>
        <w:t>Статті у виданнях, що входять до наукометричних баз даних Web Of Science Core Collection та Scopus:</w:t>
      </w:r>
    </w:p>
    <w:p w:rsidR="00782207" w:rsidRPr="00171DBB" w:rsidRDefault="000430D8" w:rsidP="00E277C7">
      <w:pPr>
        <w:spacing w:line="276" w:lineRule="auto"/>
        <w:ind w:firstLine="709"/>
        <w:jc w:val="both"/>
        <w:rPr>
          <w:color w:val="2E353D" w:themeColor="text1"/>
          <w:sz w:val="28"/>
          <w:szCs w:val="28"/>
        </w:rPr>
      </w:pPr>
      <w:r w:rsidRPr="00171DBB">
        <w:rPr>
          <w:color w:val="2E353D" w:themeColor="text1"/>
          <w:sz w:val="28"/>
          <w:szCs w:val="28"/>
        </w:rPr>
        <w:t>1. </w:t>
      </w:r>
      <w:r w:rsidR="00782207" w:rsidRPr="00171DBB">
        <w:rPr>
          <w:color w:val="2E353D" w:themeColor="text1"/>
          <w:sz w:val="28"/>
          <w:szCs w:val="28"/>
        </w:rPr>
        <w:t xml:space="preserve">Baranovskyi, М., Borodiyenko, О., Drach, І., </w:t>
      </w:r>
      <w:r w:rsidR="00782207" w:rsidRPr="00171DBB">
        <w:rPr>
          <w:b/>
          <w:color w:val="2E353D" w:themeColor="text1"/>
          <w:sz w:val="28"/>
          <w:szCs w:val="28"/>
        </w:rPr>
        <w:t>Petroye, О.</w:t>
      </w:r>
      <w:r w:rsidR="00782207" w:rsidRPr="00171DBB">
        <w:rPr>
          <w:color w:val="2E353D" w:themeColor="text1"/>
          <w:sz w:val="28"/>
          <w:szCs w:val="28"/>
        </w:rPr>
        <w:t xml:space="preserve"> Development of university education in Western Ukraine: social and economic asp</w:t>
      </w:r>
      <w:r w:rsidR="00FD423D">
        <w:rPr>
          <w:color w:val="2E353D" w:themeColor="text1"/>
          <w:sz w:val="28"/>
          <w:szCs w:val="28"/>
        </w:rPr>
        <w:t>ЄКТС</w:t>
      </w:r>
      <w:r w:rsidR="00782207" w:rsidRPr="00171DBB">
        <w:rPr>
          <w:color w:val="2E353D" w:themeColor="text1"/>
          <w:sz w:val="28"/>
          <w:szCs w:val="28"/>
        </w:rPr>
        <w:t xml:space="preserve">. </w:t>
      </w:r>
      <w:r w:rsidR="00782207" w:rsidRPr="00171DBB">
        <w:rPr>
          <w:i/>
          <w:color w:val="2E353D" w:themeColor="text1"/>
          <w:sz w:val="28"/>
          <w:szCs w:val="28"/>
        </w:rPr>
        <w:t>Financial and Credit Activity Problems of Theory and Practice</w:t>
      </w:r>
      <w:r w:rsidR="00605C86">
        <w:rPr>
          <w:color w:val="2E353D" w:themeColor="text1"/>
          <w:sz w:val="28"/>
          <w:szCs w:val="28"/>
        </w:rPr>
        <w:t>. 2024.</w:t>
      </w:r>
      <w:r w:rsidR="00782207" w:rsidRPr="00171DBB">
        <w:rPr>
          <w:color w:val="2E353D" w:themeColor="text1"/>
          <w:sz w:val="28"/>
          <w:szCs w:val="28"/>
        </w:rPr>
        <w:t xml:space="preserve"> </w:t>
      </w:r>
      <w:r w:rsidR="00605C86">
        <w:rPr>
          <w:color w:val="2E353D" w:themeColor="text1"/>
          <w:sz w:val="28"/>
          <w:szCs w:val="28"/>
          <w:lang w:val="en-US"/>
        </w:rPr>
        <w:t>Vol</w:t>
      </w:r>
      <w:r w:rsidR="00605C86">
        <w:rPr>
          <w:color w:val="2E353D" w:themeColor="text1"/>
          <w:sz w:val="28"/>
          <w:szCs w:val="28"/>
        </w:rPr>
        <w:t xml:space="preserve">. </w:t>
      </w:r>
      <w:r w:rsidR="00782207" w:rsidRPr="00171DBB">
        <w:rPr>
          <w:color w:val="2E353D" w:themeColor="text1"/>
          <w:sz w:val="28"/>
          <w:szCs w:val="28"/>
        </w:rPr>
        <w:t>2(55)</w:t>
      </w:r>
      <w:r w:rsidR="00605C86">
        <w:rPr>
          <w:color w:val="2E353D" w:themeColor="text1"/>
          <w:sz w:val="28"/>
          <w:szCs w:val="28"/>
        </w:rPr>
        <w:t>. Рр. </w:t>
      </w:r>
      <w:r w:rsidR="00782207" w:rsidRPr="00171DBB">
        <w:rPr>
          <w:color w:val="2E353D" w:themeColor="text1"/>
          <w:sz w:val="28"/>
          <w:szCs w:val="28"/>
        </w:rPr>
        <w:t>559–568. DOI: https://doi.org/10.55643/fcaptp.2.55.2024.4315</w:t>
      </w:r>
    </w:p>
    <w:p w:rsidR="00782207" w:rsidRPr="00171DBB" w:rsidRDefault="000430D8" w:rsidP="00E277C7">
      <w:pPr>
        <w:spacing w:line="276" w:lineRule="auto"/>
        <w:ind w:firstLine="709"/>
        <w:jc w:val="both"/>
        <w:rPr>
          <w:color w:val="2E353D" w:themeColor="text1"/>
          <w:sz w:val="28"/>
          <w:szCs w:val="28"/>
        </w:rPr>
      </w:pPr>
      <w:r w:rsidRPr="00171DBB">
        <w:rPr>
          <w:color w:val="2E353D" w:themeColor="text1"/>
          <w:sz w:val="28"/>
          <w:szCs w:val="28"/>
        </w:rPr>
        <w:t>2. </w:t>
      </w:r>
      <w:r w:rsidR="00782207" w:rsidRPr="00171DBB">
        <w:rPr>
          <w:color w:val="2E353D" w:themeColor="text1"/>
          <w:sz w:val="28"/>
          <w:szCs w:val="28"/>
        </w:rPr>
        <w:t xml:space="preserve">Drach, I., </w:t>
      </w:r>
      <w:r w:rsidR="00782207" w:rsidRPr="00171DBB">
        <w:rPr>
          <w:b/>
          <w:color w:val="2E353D" w:themeColor="text1"/>
          <w:sz w:val="28"/>
          <w:szCs w:val="28"/>
        </w:rPr>
        <w:t xml:space="preserve">Petroye, O., </w:t>
      </w:r>
      <w:r w:rsidR="00782207" w:rsidRPr="00171DBB">
        <w:rPr>
          <w:color w:val="2E353D" w:themeColor="text1"/>
          <w:sz w:val="28"/>
          <w:szCs w:val="28"/>
        </w:rPr>
        <w:t xml:space="preserve">Borodiyenko, O., Reheilo, I., Prykhodkina, N. The Assessment (Self-assessment) Methodology of the University’s Readiness to Use AI. In:Faure, E., et al. </w:t>
      </w:r>
      <w:r w:rsidR="00782207" w:rsidRPr="00171DBB">
        <w:rPr>
          <w:i/>
          <w:color w:val="2E353D" w:themeColor="text1"/>
          <w:sz w:val="28"/>
          <w:szCs w:val="28"/>
        </w:rPr>
        <w:t>Information Technology for Education, Science, and Technics.</w:t>
      </w:r>
      <w:r w:rsidR="00782207" w:rsidRPr="00171DBB">
        <w:rPr>
          <w:color w:val="2E353D" w:themeColor="text1"/>
          <w:sz w:val="28"/>
          <w:szCs w:val="28"/>
        </w:rPr>
        <w:t xml:space="preserve"> ITEST 2024. Lecture Notes on Data Engineering and Communications Technologies</w:t>
      </w:r>
      <w:r w:rsidR="00605C86">
        <w:rPr>
          <w:color w:val="2E353D" w:themeColor="text1"/>
          <w:sz w:val="28"/>
          <w:szCs w:val="28"/>
        </w:rPr>
        <w:t>. 2024.</w:t>
      </w:r>
      <w:r w:rsidR="00782207" w:rsidRPr="00171DBB">
        <w:rPr>
          <w:color w:val="2E353D" w:themeColor="text1"/>
          <w:sz w:val="28"/>
          <w:szCs w:val="28"/>
        </w:rPr>
        <w:t xml:space="preserve"> </w:t>
      </w:r>
      <w:r w:rsidR="00605C86" w:rsidRPr="00171DBB">
        <w:rPr>
          <w:color w:val="2E353D" w:themeColor="text1"/>
          <w:sz w:val="28"/>
          <w:szCs w:val="28"/>
        </w:rPr>
        <w:t>V</w:t>
      </w:r>
      <w:r w:rsidR="00782207" w:rsidRPr="00171DBB">
        <w:rPr>
          <w:color w:val="2E353D" w:themeColor="text1"/>
          <w:sz w:val="28"/>
          <w:szCs w:val="28"/>
        </w:rPr>
        <w:t>ol</w:t>
      </w:r>
      <w:r w:rsidR="00605C86">
        <w:rPr>
          <w:color w:val="2E353D" w:themeColor="text1"/>
          <w:sz w:val="28"/>
          <w:szCs w:val="28"/>
        </w:rPr>
        <w:t>. </w:t>
      </w:r>
      <w:r w:rsidR="00782207" w:rsidRPr="00171DBB">
        <w:rPr>
          <w:color w:val="2E353D" w:themeColor="text1"/>
          <w:sz w:val="28"/>
          <w:szCs w:val="28"/>
        </w:rPr>
        <w:t xml:space="preserve">222. Springer, Cham. DOI: </w:t>
      </w:r>
      <w:hyperlink r:id="rId80">
        <w:r w:rsidR="00782207" w:rsidRPr="00171DBB">
          <w:rPr>
            <w:color w:val="2E353D" w:themeColor="text1"/>
            <w:sz w:val="28"/>
            <w:szCs w:val="28"/>
            <w:u w:val="single"/>
          </w:rPr>
          <w:t>https://doi.org/10.1007/978-3-031-71804-5_32</w:t>
        </w:r>
      </w:hyperlink>
    </w:p>
    <w:p w:rsidR="00782207" w:rsidRPr="00171DBB" w:rsidRDefault="000430D8" w:rsidP="00E277C7">
      <w:pPr>
        <w:spacing w:line="276" w:lineRule="auto"/>
        <w:ind w:firstLine="709"/>
        <w:jc w:val="both"/>
        <w:rPr>
          <w:color w:val="2E353D" w:themeColor="text1"/>
          <w:sz w:val="28"/>
          <w:szCs w:val="28"/>
        </w:rPr>
      </w:pPr>
      <w:r w:rsidRPr="00171DBB">
        <w:rPr>
          <w:color w:val="2E353D" w:themeColor="text1"/>
          <w:sz w:val="28"/>
          <w:szCs w:val="28"/>
        </w:rPr>
        <w:t>3. </w:t>
      </w:r>
      <w:r w:rsidR="00782207" w:rsidRPr="00171DBB">
        <w:rPr>
          <w:b/>
          <w:color w:val="2E353D" w:themeColor="text1"/>
          <w:sz w:val="28"/>
          <w:szCs w:val="28"/>
        </w:rPr>
        <w:t>Tamara  Ivanova</w:t>
      </w:r>
      <w:r w:rsidR="00782207" w:rsidRPr="00171DBB">
        <w:rPr>
          <w:color w:val="2E353D" w:themeColor="text1"/>
          <w:sz w:val="28"/>
          <w:szCs w:val="28"/>
        </w:rPr>
        <w:t xml:space="preserve">,  Alla  Kozhyna,  Anzhela  Lelechenko,  Tetiana  Derun,  </w:t>
      </w:r>
      <w:r w:rsidR="00782207" w:rsidRPr="00171DBB">
        <w:rPr>
          <w:b/>
          <w:color w:val="2E353D" w:themeColor="text1"/>
          <w:sz w:val="28"/>
          <w:szCs w:val="28"/>
        </w:rPr>
        <w:t>Oleksandr  Slobozhan</w:t>
      </w:r>
      <w:r w:rsidR="00782207" w:rsidRPr="00171DBB">
        <w:rPr>
          <w:color w:val="2E353D" w:themeColor="text1"/>
          <w:sz w:val="28"/>
          <w:szCs w:val="28"/>
        </w:rPr>
        <w:t xml:space="preserve">. Digital transformation in public administration: Evaluating the adoption and impact of technological innovations in government operations. </w:t>
      </w:r>
      <w:r w:rsidR="00782207" w:rsidRPr="00171DBB">
        <w:rPr>
          <w:i/>
          <w:color w:val="2E353D" w:themeColor="text1"/>
          <w:sz w:val="28"/>
          <w:szCs w:val="28"/>
        </w:rPr>
        <w:t>Salud, Ciencia y Tecnología – Serie de Conferencias</w:t>
      </w:r>
      <w:r w:rsidR="00782207" w:rsidRPr="00171DBB">
        <w:rPr>
          <w:color w:val="2E353D" w:themeColor="text1"/>
          <w:sz w:val="28"/>
          <w:szCs w:val="28"/>
        </w:rPr>
        <w:t>. 2024</w:t>
      </w:r>
      <w:r w:rsidR="00605C86">
        <w:rPr>
          <w:color w:val="2E353D" w:themeColor="text1"/>
          <w:sz w:val="28"/>
          <w:szCs w:val="28"/>
        </w:rPr>
        <w:t xml:space="preserve">; </w:t>
      </w:r>
      <w:r w:rsidR="00782207" w:rsidRPr="00171DBB">
        <w:rPr>
          <w:color w:val="2E353D" w:themeColor="text1"/>
          <w:sz w:val="28"/>
          <w:szCs w:val="28"/>
        </w:rPr>
        <w:t xml:space="preserve">3:1142. DOI: </w:t>
      </w:r>
      <w:hyperlink r:id="rId81">
        <w:r w:rsidR="00782207" w:rsidRPr="00171DBB">
          <w:rPr>
            <w:color w:val="2E353D" w:themeColor="text1"/>
            <w:sz w:val="28"/>
            <w:szCs w:val="28"/>
            <w:u w:val="single"/>
          </w:rPr>
          <w:t>https://doi.org/</w:t>
        </w:r>
      </w:hyperlink>
      <w:r w:rsidR="00782207" w:rsidRPr="00171DBB">
        <w:rPr>
          <w:color w:val="2E353D" w:themeColor="text1"/>
          <w:sz w:val="28"/>
          <w:szCs w:val="28"/>
          <w:u w:val="single"/>
        </w:rPr>
        <w:t>10.56294/sctconf20241142</w:t>
      </w:r>
      <w:r w:rsidR="00782207" w:rsidRPr="00171DBB">
        <w:rPr>
          <w:color w:val="2E353D" w:themeColor="text1"/>
          <w:sz w:val="28"/>
          <w:szCs w:val="28"/>
        </w:rPr>
        <w:t xml:space="preserve"> URL: </w:t>
      </w:r>
      <w:hyperlink r:id="rId82">
        <w:r w:rsidR="00782207" w:rsidRPr="00171DBB">
          <w:rPr>
            <w:color w:val="2E353D" w:themeColor="text1"/>
            <w:sz w:val="28"/>
            <w:szCs w:val="28"/>
            <w:u w:val="single"/>
          </w:rPr>
          <w:t>https://conferencias.ageditor.ar/index.php/sctconf/article/view/615/1306</w:t>
        </w:r>
      </w:hyperlink>
      <w:r w:rsidR="00782207" w:rsidRPr="00171DBB">
        <w:rPr>
          <w:color w:val="2E353D" w:themeColor="text1"/>
          <w:sz w:val="28"/>
          <w:szCs w:val="28"/>
        </w:rPr>
        <w:t xml:space="preserve">  </w:t>
      </w:r>
    </w:p>
    <w:p w:rsidR="00782207" w:rsidRPr="00171DBB" w:rsidRDefault="00782207" w:rsidP="00E277C7">
      <w:pPr>
        <w:spacing w:line="276" w:lineRule="auto"/>
        <w:ind w:firstLine="709"/>
        <w:jc w:val="center"/>
        <w:rPr>
          <w:i/>
          <w:color w:val="2E353D" w:themeColor="text1"/>
          <w:sz w:val="28"/>
          <w:szCs w:val="28"/>
        </w:rPr>
      </w:pPr>
      <w:r w:rsidRPr="00171DBB">
        <w:rPr>
          <w:i/>
          <w:color w:val="2E353D" w:themeColor="text1"/>
          <w:sz w:val="28"/>
          <w:szCs w:val="28"/>
        </w:rPr>
        <w:t>Статті у наукових фахових виданнях</w:t>
      </w:r>
    </w:p>
    <w:p w:rsidR="00782207" w:rsidRPr="00171DBB" w:rsidRDefault="000430D8" w:rsidP="00E277C7">
      <w:pPr>
        <w:spacing w:line="276" w:lineRule="auto"/>
        <w:ind w:firstLine="709"/>
        <w:jc w:val="both"/>
        <w:rPr>
          <w:color w:val="2E353D" w:themeColor="text1"/>
          <w:sz w:val="28"/>
          <w:szCs w:val="28"/>
        </w:rPr>
      </w:pPr>
      <w:r w:rsidRPr="00171DBB">
        <w:rPr>
          <w:color w:val="2E353D" w:themeColor="text1"/>
        </w:rPr>
        <w:t>1. </w:t>
      </w:r>
      <w:hyperlink r:id="rId83">
        <w:r w:rsidR="00782207" w:rsidRPr="00171DBB">
          <w:rPr>
            <w:b/>
            <w:color w:val="2E353D" w:themeColor="text1"/>
            <w:sz w:val="28"/>
            <w:szCs w:val="28"/>
          </w:rPr>
          <w:t>Дегтярьова Ія, Казюк Яніна, Петроє Ольга, Мороз Володимир, Івкін Володимир</w:t>
        </w:r>
      </w:hyperlink>
      <w:hyperlink r:id="rId84">
        <w:r w:rsidR="00782207" w:rsidRPr="00171DBB">
          <w:rPr>
            <w:color w:val="2E353D" w:themeColor="text1"/>
            <w:sz w:val="28"/>
            <w:szCs w:val="28"/>
          </w:rPr>
          <w:t>. Медична реформа: публічно-управлінські аспекти</w:t>
        </w:r>
      </w:hyperlink>
      <w:r w:rsidR="00782207" w:rsidRPr="00171DBB">
        <w:rPr>
          <w:color w:val="2E353D" w:themeColor="text1"/>
          <w:sz w:val="28"/>
          <w:szCs w:val="28"/>
        </w:rPr>
        <w:t xml:space="preserve">. </w:t>
      </w:r>
      <w:r w:rsidR="00782207" w:rsidRPr="00171DBB">
        <w:rPr>
          <w:i/>
          <w:color w:val="2E353D" w:themeColor="text1"/>
          <w:sz w:val="28"/>
          <w:szCs w:val="28"/>
        </w:rPr>
        <w:t>Вісник післядипломної</w:t>
      </w:r>
      <w:r w:rsidR="00782207" w:rsidRPr="00171DBB">
        <w:rPr>
          <w:i/>
          <w:color w:val="2E353D" w:themeColor="text1"/>
          <w:sz w:val="28"/>
          <w:szCs w:val="28"/>
        </w:rPr>
        <w:tab/>
        <w:t>освіти</w:t>
      </w:r>
      <w:r w:rsidR="00782207" w:rsidRPr="00171DBB">
        <w:rPr>
          <w:color w:val="2E353D" w:themeColor="text1"/>
          <w:sz w:val="28"/>
          <w:szCs w:val="28"/>
        </w:rPr>
        <w:t xml:space="preserve">. </w:t>
      </w:r>
      <w:r w:rsidR="00782207" w:rsidRPr="00171DBB">
        <w:rPr>
          <w:i/>
          <w:color w:val="2E353D" w:themeColor="text1"/>
          <w:sz w:val="28"/>
          <w:szCs w:val="28"/>
        </w:rPr>
        <w:t>Серія</w:t>
      </w:r>
      <w:r w:rsidR="00DF1BAD" w:rsidRPr="00171DBB">
        <w:rPr>
          <w:i/>
          <w:color w:val="2E353D" w:themeColor="text1"/>
          <w:sz w:val="28"/>
          <w:szCs w:val="28"/>
        </w:rPr>
        <w:t xml:space="preserve">: </w:t>
      </w:r>
      <w:r w:rsidR="00782207" w:rsidRPr="00171DBB">
        <w:rPr>
          <w:i/>
          <w:color w:val="2E353D" w:themeColor="text1"/>
          <w:sz w:val="28"/>
          <w:szCs w:val="28"/>
        </w:rPr>
        <w:t>Соціальні та поведінкові науки; Управління та адміністрування</w:t>
      </w:r>
      <w:r w:rsidR="00782207" w:rsidRPr="00171DBB">
        <w:rPr>
          <w:color w:val="2E353D" w:themeColor="text1"/>
          <w:sz w:val="28"/>
          <w:szCs w:val="28"/>
        </w:rPr>
        <w:t xml:space="preserve"> (психол. 053, екон. 051, держ. управ. 281) 2024. №</w:t>
      </w:r>
      <w:r w:rsidR="00DF1BAD" w:rsidRPr="00171DBB">
        <w:rPr>
          <w:color w:val="2E353D" w:themeColor="text1"/>
          <w:sz w:val="28"/>
          <w:szCs w:val="28"/>
        </w:rPr>
        <w:t> </w:t>
      </w:r>
      <w:r w:rsidR="00782207" w:rsidRPr="00171DBB">
        <w:rPr>
          <w:color w:val="2E353D" w:themeColor="text1"/>
          <w:sz w:val="28"/>
          <w:szCs w:val="28"/>
        </w:rPr>
        <w:t>28(57). С.</w:t>
      </w:r>
      <w:r w:rsidR="00DF1BAD" w:rsidRPr="00171DBB">
        <w:rPr>
          <w:color w:val="2E353D" w:themeColor="text1"/>
          <w:sz w:val="28"/>
          <w:szCs w:val="28"/>
        </w:rPr>
        <w:t> </w:t>
      </w:r>
      <w:r w:rsidR="00782207" w:rsidRPr="00171DBB">
        <w:rPr>
          <w:color w:val="2E353D" w:themeColor="text1"/>
          <w:sz w:val="28"/>
          <w:szCs w:val="28"/>
        </w:rPr>
        <w:t>206</w:t>
      </w:r>
      <w:r w:rsidR="00DF1BAD" w:rsidRPr="00171DBB">
        <w:rPr>
          <w:color w:val="2E353D" w:themeColor="text1"/>
          <w:sz w:val="28"/>
          <w:szCs w:val="28"/>
        </w:rPr>
        <w:t>–</w:t>
      </w:r>
      <w:r w:rsidR="00782207" w:rsidRPr="00171DBB">
        <w:rPr>
          <w:color w:val="2E353D" w:themeColor="text1"/>
          <w:sz w:val="28"/>
          <w:szCs w:val="28"/>
        </w:rPr>
        <w:t xml:space="preserve">218. ISSN 2522‐9931. URL: </w:t>
      </w:r>
      <w:hyperlink r:id="rId85">
        <w:r w:rsidR="00782207" w:rsidRPr="00171DBB">
          <w:rPr>
            <w:i/>
            <w:color w:val="2E353D" w:themeColor="text1"/>
            <w:sz w:val="28"/>
            <w:szCs w:val="28"/>
            <w:u w:val="single"/>
          </w:rPr>
          <w:t>http://umo.edu.ua/images/content/nashi_vydanya/visnyk_PO/28_57_2024/UPB/Bulletin_28_57_sciences_Social_and_behav_Manag_Admin_Dehtiarova_Kazyuk_Petroie_Moroz_Ivkin.pdf</w:t>
        </w:r>
      </w:hyperlink>
      <w:r w:rsidR="00782207" w:rsidRPr="00171DBB">
        <w:rPr>
          <w:i/>
          <w:color w:val="2E353D" w:themeColor="text1"/>
          <w:sz w:val="28"/>
          <w:szCs w:val="28"/>
        </w:rPr>
        <w:t xml:space="preserve"> </w:t>
      </w:r>
    </w:p>
    <w:p w:rsidR="00782207" w:rsidRPr="00171DBB" w:rsidRDefault="000430D8"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2. </w:t>
      </w:r>
      <w:r w:rsidR="00782207" w:rsidRPr="00171DBB">
        <w:rPr>
          <w:b/>
          <w:color w:val="2E353D" w:themeColor="text1"/>
          <w:sz w:val="28"/>
          <w:szCs w:val="28"/>
        </w:rPr>
        <w:t>Дегтярьова</w:t>
      </w:r>
      <w:r w:rsidR="00DF1BAD" w:rsidRPr="00171DBB">
        <w:rPr>
          <w:b/>
          <w:color w:val="2E353D" w:themeColor="text1"/>
          <w:sz w:val="28"/>
          <w:szCs w:val="28"/>
        </w:rPr>
        <w:t> </w:t>
      </w:r>
      <w:r w:rsidR="00782207" w:rsidRPr="00171DBB">
        <w:rPr>
          <w:b/>
          <w:color w:val="2E353D" w:themeColor="text1"/>
          <w:sz w:val="28"/>
          <w:szCs w:val="28"/>
        </w:rPr>
        <w:t>І., Мороз</w:t>
      </w:r>
      <w:r w:rsidR="00DF1BAD" w:rsidRPr="00171DBB">
        <w:rPr>
          <w:b/>
          <w:color w:val="2E353D" w:themeColor="text1"/>
          <w:sz w:val="28"/>
          <w:szCs w:val="28"/>
        </w:rPr>
        <w:t> </w:t>
      </w:r>
      <w:r w:rsidR="00782207" w:rsidRPr="00171DBB">
        <w:rPr>
          <w:b/>
          <w:color w:val="2E353D" w:themeColor="text1"/>
          <w:sz w:val="28"/>
          <w:szCs w:val="28"/>
        </w:rPr>
        <w:t>В</w:t>
      </w:r>
      <w:r w:rsidR="00782207" w:rsidRPr="00171DBB">
        <w:rPr>
          <w:color w:val="2E353D" w:themeColor="text1"/>
          <w:sz w:val="28"/>
          <w:szCs w:val="28"/>
        </w:rPr>
        <w:t xml:space="preserve">. Ретроспективний аналіз проєктування антикорупційних актів на різних рівнях міжнародно-правової протидії корупції. </w:t>
      </w:r>
      <w:r w:rsidR="00782207" w:rsidRPr="00171DBB">
        <w:rPr>
          <w:i/>
          <w:color w:val="2E353D" w:themeColor="text1"/>
          <w:sz w:val="28"/>
          <w:szCs w:val="28"/>
        </w:rPr>
        <w:t>Публічне управління та регіональний розвиток</w:t>
      </w:r>
      <w:r w:rsidR="00DF1BAD" w:rsidRPr="00171DBB">
        <w:rPr>
          <w:color w:val="2E353D" w:themeColor="text1"/>
          <w:sz w:val="28"/>
          <w:szCs w:val="28"/>
        </w:rPr>
        <w:t>. 2024</w:t>
      </w:r>
      <w:r w:rsidR="00782207" w:rsidRPr="00171DBB">
        <w:rPr>
          <w:color w:val="2E353D" w:themeColor="text1"/>
          <w:sz w:val="28"/>
          <w:szCs w:val="28"/>
        </w:rPr>
        <w:t>. № 25. С.1084</w:t>
      </w:r>
      <w:r w:rsidR="00DF1BAD" w:rsidRPr="00171DBB">
        <w:rPr>
          <w:color w:val="2E353D" w:themeColor="text1"/>
          <w:sz w:val="28"/>
          <w:szCs w:val="28"/>
        </w:rPr>
        <w:t>–</w:t>
      </w:r>
      <w:r w:rsidR="00782207" w:rsidRPr="00171DBB">
        <w:rPr>
          <w:color w:val="2E353D" w:themeColor="text1"/>
          <w:sz w:val="28"/>
          <w:szCs w:val="28"/>
        </w:rPr>
        <w:t>1101. URL: https://pard.mk.ua/index.php/journal/issue/view/31 (DOI : 10.34132/pard2024.25.18.)</w:t>
      </w:r>
    </w:p>
    <w:p w:rsidR="00782207" w:rsidRPr="00171DBB" w:rsidRDefault="000430D8"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3. </w:t>
      </w:r>
      <w:r w:rsidR="00782207" w:rsidRPr="00171DBB">
        <w:rPr>
          <w:b/>
          <w:color w:val="2E353D" w:themeColor="text1"/>
          <w:sz w:val="28"/>
          <w:szCs w:val="28"/>
        </w:rPr>
        <w:t>Казюк Я.М.</w:t>
      </w:r>
      <w:r w:rsidR="00782207" w:rsidRPr="00171DBB">
        <w:rPr>
          <w:color w:val="2E353D" w:themeColor="text1"/>
          <w:sz w:val="28"/>
          <w:szCs w:val="28"/>
        </w:rPr>
        <w:t xml:space="preserve">, Венцель В.Т. Адміністрування місцевих податків і зборів органами місцевого самоврядування: перспективи та виклики. </w:t>
      </w:r>
      <w:r w:rsidR="00782207" w:rsidRPr="00171DBB">
        <w:rPr>
          <w:i/>
          <w:color w:val="2E353D" w:themeColor="text1"/>
          <w:sz w:val="28"/>
          <w:szCs w:val="28"/>
        </w:rPr>
        <w:t>Публічне управління і адміністрування в Україні</w:t>
      </w:r>
      <w:r w:rsidR="00782207" w:rsidRPr="00171DBB">
        <w:rPr>
          <w:color w:val="2E353D" w:themeColor="text1"/>
          <w:sz w:val="28"/>
          <w:szCs w:val="28"/>
        </w:rPr>
        <w:t xml:space="preserve">. </w:t>
      </w:r>
      <w:r w:rsidR="00A6081D" w:rsidRPr="00171DBB">
        <w:rPr>
          <w:color w:val="2E353D" w:themeColor="text1"/>
          <w:sz w:val="28"/>
          <w:szCs w:val="28"/>
        </w:rPr>
        <w:t xml:space="preserve">2024. </w:t>
      </w:r>
      <w:r w:rsidR="00782207" w:rsidRPr="00171DBB">
        <w:rPr>
          <w:color w:val="2E353D" w:themeColor="text1"/>
          <w:sz w:val="28"/>
          <w:szCs w:val="28"/>
        </w:rPr>
        <w:t>Вип</w:t>
      </w:r>
      <w:r w:rsidR="00A6081D" w:rsidRPr="00171DBB">
        <w:rPr>
          <w:color w:val="2E353D" w:themeColor="text1"/>
          <w:sz w:val="28"/>
          <w:szCs w:val="28"/>
        </w:rPr>
        <w:t>. </w:t>
      </w:r>
      <w:r w:rsidR="00782207" w:rsidRPr="00171DBB">
        <w:rPr>
          <w:color w:val="2E353D" w:themeColor="text1"/>
          <w:sz w:val="28"/>
          <w:szCs w:val="28"/>
        </w:rPr>
        <w:t>40. С. 89</w:t>
      </w:r>
      <w:r w:rsidR="00A6081D" w:rsidRPr="00171DBB">
        <w:rPr>
          <w:color w:val="2E353D" w:themeColor="text1"/>
          <w:sz w:val="28"/>
          <w:szCs w:val="28"/>
        </w:rPr>
        <w:t>–</w:t>
      </w:r>
      <w:r w:rsidR="00782207" w:rsidRPr="00171DBB">
        <w:rPr>
          <w:color w:val="2E353D" w:themeColor="text1"/>
          <w:sz w:val="28"/>
          <w:szCs w:val="28"/>
        </w:rPr>
        <w:t>95.</w:t>
      </w:r>
    </w:p>
    <w:p w:rsidR="00782207" w:rsidRPr="00171DBB" w:rsidRDefault="000430D8"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4. </w:t>
      </w:r>
      <w:r w:rsidR="00782207" w:rsidRPr="00171DBB">
        <w:rPr>
          <w:b/>
          <w:color w:val="2E353D" w:themeColor="text1"/>
          <w:sz w:val="28"/>
          <w:szCs w:val="28"/>
        </w:rPr>
        <w:t>Казюк</w:t>
      </w:r>
      <w:r w:rsidR="00A6081D" w:rsidRPr="00171DBB">
        <w:rPr>
          <w:b/>
          <w:color w:val="2E353D" w:themeColor="text1"/>
          <w:sz w:val="28"/>
          <w:szCs w:val="28"/>
        </w:rPr>
        <w:t> </w:t>
      </w:r>
      <w:r w:rsidR="00782207" w:rsidRPr="00171DBB">
        <w:rPr>
          <w:b/>
          <w:color w:val="2E353D" w:themeColor="text1"/>
          <w:sz w:val="28"/>
          <w:szCs w:val="28"/>
        </w:rPr>
        <w:t>Я.М.</w:t>
      </w:r>
      <w:r w:rsidR="00782207" w:rsidRPr="00171DBB">
        <w:rPr>
          <w:color w:val="2E353D" w:themeColor="text1"/>
          <w:sz w:val="28"/>
          <w:szCs w:val="28"/>
        </w:rPr>
        <w:t>, Куйбіда</w:t>
      </w:r>
      <w:r w:rsidR="00A6081D" w:rsidRPr="00171DBB">
        <w:rPr>
          <w:color w:val="2E353D" w:themeColor="text1"/>
          <w:sz w:val="28"/>
          <w:szCs w:val="28"/>
        </w:rPr>
        <w:t> </w:t>
      </w:r>
      <w:r w:rsidR="00782207" w:rsidRPr="00171DBB">
        <w:rPr>
          <w:color w:val="2E353D" w:themeColor="text1"/>
          <w:sz w:val="28"/>
          <w:szCs w:val="28"/>
        </w:rPr>
        <w:t>В.С., Ганущак</w:t>
      </w:r>
      <w:r w:rsidR="00A6081D" w:rsidRPr="00171DBB">
        <w:rPr>
          <w:color w:val="2E353D" w:themeColor="text1"/>
          <w:sz w:val="28"/>
          <w:szCs w:val="28"/>
        </w:rPr>
        <w:t> </w:t>
      </w:r>
      <w:r w:rsidR="00782207" w:rsidRPr="00171DBB">
        <w:rPr>
          <w:color w:val="2E353D" w:themeColor="text1"/>
          <w:sz w:val="28"/>
          <w:szCs w:val="28"/>
        </w:rPr>
        <w:t xml:space="preserve">Ю.І. Концептуальні підходи до розмежування та розподілу повноважень місцевого самоврядування та виконавчої влади. </w:t>
      </w:r>
      <w:r w:rsidR="00782207" w:rsidRPr="00171DBB">
        <w:rPr>
          <w:i/>
          <w:color w:val="2E353D" w:themeColor="text1"/>
          <w:sz w:val="28"/>
          <w:szCs w:val="28"/>
        </w:rPr>
        <w:t>Держава та регіони</w:t>
      </w:r>
      <w:r w:rsidR="00782207" w:rsidRPr="00171DBB">
        <w:rPr>
          <w:color w:val="2E353D" w:themeColor="text1"/>
          <w:sz w:val="28"/>
          <w:szCs w:val="28"/>
        </w:rPr>
        <w:t xml:space="preserve">: </w:t>
      </w:r>
      <w:r w:rsidR="00782207" w:rsidRPr="00605C86">
        <w:rPr>
          <w:i/>
          <w:color w:val="2E353D" w:themeColor="text1"/>
          <w:sz w:val="28"/>
          <w:szCs w:val="28"/>
        </w:rPr>
        <w:t>науково-виробничий журнал Серія: Публічне управління і адміністрування</w:t>
      </w:r>
      <w:r w:rsidR="00782207" w:rsidRPr="00171DBB">
        <w:rPr>
          <w:color w:val="2E353D" w:themeColor="text1"/>
          <w:sz w:val="28"/>
          <w:szCs w:val="28"/>
        </w:rPr>
        <w:t xml:space="preserve">. </w:t>
      </w:r>
      <w:r w:rsidR="00A6081D" w:rsidRPr="00171DBB">
        <w:rPr>
          <w:color w:val="2E353D" w:themeColor="text1"/>
          <w:sz w:val="28"/>
          <w:szCs w:val="28"/>
        </w:rPr>
        <w:t xml:space="preserve">2024. </w:t>
      </w:r>
      <w:r w:rsidR="00782207" w:rsidRPr="00171DBB">
        <w:rPr>
          <w:color w:val="2E353D" w:themeColor="text1"/>
          <w:sz w:val="28"/>
          <w:szCs w:val="28"/>
        </w:rPr>
        <w:t>№ 1. С. 54</w:t>
      </w:r>
      <w:r w:rsidR="00A6081D" w:rsidRPr="00171DBB">
        <w:rPr>
          <w:color w:val="2E353D" w:themeColor="text1"/>
          <w:sz w:val="28"/>
          <w:szCs w:val="28"/>
        </w:rPr>
        <w:t>–</w:t>
      </w:r>
      <w:r w:rsidR="00782207" w:rsidRPr="00171DBB">
        <w:rPr>
          <w:color w:val="2E353D" w:themeColor="text1"/>
          <w:sz w:val="28"/>
          <w:szCs w:val="28"/>
        </w:rPr>
        <w:t>61.</w:t>
      </w:r>
    </w:p>
    <w:p w:rsidR="00782207" w:rsidRPr="00171DBB" w:rsidRDefault="000430D8"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5. </w:t>
      </w:r>
      <w:r w:rsidR="00782207" w:rsidRPr="00171DBB">
        <w:rPr>
          <w:color w:val="2E353D" w:themeColor="text1"/>
          <w:sz w:val="28"/>
          <w:szCs w:val="28"/>
        </w:rPr>
        <w:t>Куйбіда</w:t>
      </w:r>
      <w:r w:rsidR="00A6081D" w:rsidRPr="00171DBB">
        <w:rPr>
          <w:color w:val="2E353D" w:themeColor="text1"/>
          <w:sz w:val="28"/>
          <w:szCs w:val="28"/>
        </w:rPr>
        <w:t> </w:t>
      </w:r>
      <w:r w:rsidR="00782207" w:rsidRPr="00171DBB">
        <w:rPr>
          <w:color w:val="2E353D" w:themeColor="text1"/>
          <w:sz w:val="28"/>
          <w:szCs w:val="28"/>
        </w:rPr>
        <w:t xml:space="preserve">В.С., </w:t>
      </w:r>
      <w:r w:rsidR="00782207" w:rsidRPr="00171DBB">
        <w:rPr>
          <w:b/>
          <w:color w:val="2E353D" w:themeColor="text1"/>
          <w:sz w:val="28"/>
          <w:szCs w:val="28"/>
        </w:rPr>
        <w:t>Казюк</w:t>
      </w:r>
      <w:r w:rsidR="00A6081D" w:rsidRPr="00171DBB">
        <w:rPr>
          <w:b/>
          <w:color w:val="2E353D" w:themeColor="text1"/>
          <w:sz w:val="28"/>
          <w:szCs w:val="28"/>
        </w:rPr>
        <w:t> </w:t>
      </w:r>
      <w:r w:rsidR="00782207" w:rsidRPr="00171DBB">
        <w:rPr>
          <w:b/>
          <w:color w:val="2E353D" w:themeColor="text1"/>
          <w:sz w:val="28"/>
          <w:szCs w:val="28"/>
        </w:rPr>
        <w:t>Я.М.</w:t>
      </w:r>
      <w:r w:rsidR="00782207" w:rsidRPr="00171DBB">
        <w:rPr>
          <w:color w:val="2E353D" w:themeColor="text1"/>
          <w:sz w:val="28"/>
          <w:szCs w:val="28"/>
        </w:rPr>
        <w:t>, Ганущак</w:t>
      </w:r>
      <w:r w:rsidR="00A6081D" w:rsidRPr="00171DBB">
        <w:rPr>
          <w:color w:val="2E353D" w:themeColor="text1"/>
          <w:sz w:val="28"/>
          <w:szCs w:val="28"/>
        </w:rPr>
        <w:t> </w:t>
      </w:r>
      <w:r w:rsidR="00782207" w:rsidRPr="00171DBB">
        <w:rPr>
          <w:color w:val="2E353D" w:themeColor="text1"/>
          <w:sz w:val="28"/>
          <w:szCs w:val="28"/>
        </w:rPr>
        <w:t xml:space="preserve">Ю.І. Щодо розмежування повноважень органів місцевого самоврядування при формуванні його спроможності. </w:t>
      </w:r>
      <w:r w:rsidR="00782207" w:rsidRPr="00171DBB">
        <w:rPr>
          <w:i/>
          <w:color w:val="2E353D" w:themeColor="text1"/>
          <w:sz w:val="28"/>
          <w:szCs w:val="28"/>
        </w:rPr>
        <w:t>Інвестиції: практика та досвід</w:t>
      </w:r>
      <w:r w:rsidR="00782207" w:rsidRPr="00171DBB">
        <w:rPr>
          <w:color w:val="2E353D" w:themeColor="text1"/>
          <w:sz w:val="28"/>
          <w:szCs w:val="28"/>
        </w:rPr>
        <w:t xml:space="preserve">. </w:t>
      </w:r>
      <w:r w:rsidR="00A6081D" w:rsidRPr="00171DBB">
        <w:rPr>
          <w:color w:val="2E353D" w:themeColor="text1"/>
          <w:sz w:val="28"/>
          <w:szCs w:val="28"/>
        </w:rPr>
        <w:t xml:space="preserve">2024. </w:t>
      </w:r>
      <w:r w:rsidR="00782207" w:rsidRPr="00171DBB">
        <w:rPr>
          <w:color w:val="2E353D" w:themeColor="text1"/>
          <w:sz w:val="28"/>
          <w:szCs w:val="28"/>
        </w:rPr>
        <w:t>№ 6. С. 221</w:t>
      </w:r>
      <w:r w:rsidR="00A6081D" w:rsidRPr="00171DBB">
        <w:rPr>
          <w:color w:val="2E353D" w:themeColor="text1"/>
          <w:sz w:val="28"/>
          <w:szCs w:val="28"/>
        </w:rPr>
        <w:t>–</w:t>
      </w:r>
      <w:r w:rsidR="00782207" w:rsidRPr="00171DBB">
        <w:rPr>
          <w:color w:val="2E353D" w:themeColor="text1"/>
          <w:sz w:val="28"/>
          <w:szCs w:val="28"/>
        </w:rPr>
        <w:t>228.</w:t>
      </w:r>
    </w:p>
    <w:p w:rsidR="00782207" w:rsidRPr="00171DBB" w:rsidRDefault="000430D8"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6. </w:t>
      </w:r>
      <w:r w:rsidR="00782207" w:rsidRPr="00171DBB">
        <w:rPr>
          <w:b/>
          <w:color w:val="2E353D" w:themeColor="text1"/>
          <w:sz w:val="28"/>
          <w:szCs w:val="28"/>
        </w:rPr>
        <w:t>Казюк</w:t>
      </w:r>
      <w:r w:rsidR="00A6081D" w:rsidRPr="00171DBB">
        <w:rPr>
          <w:b/>
          <w:color w:val="2E353D" w:themeColor="text1"/>
          <w:sz w:val="28"/>
          <w:szCs w:val="28"/>
        </w:rPr>
        <w:t> </w:t>
      </w:r>
      <w:r w:rsidR="00782207" w:rsidRPr="00171DBB">
        <w:rPr>
          <w:b/>
          <w:color w:val="2E353D" w:themeColor="text1"/>
          <w:sz w:val="28"/>
          <w:szCs w:val="28"/>
        </w:rPr>
        <w:t>Я.М.</w:t>
      </w:r>
      <w:r w:rsidR="00782207" w:rsidRPr="00171DBB">
        <w:rPr>
          <w:color w:val="2E353D" w:themeColor="text1"/>
          <w:sz w:val="28"/>
          <w:szCs w:val="28"/>
        </w:rPr>
        <w:t>, Венцель</w:t>
      </w:r>
      <w:r w:rsidR="00A6081D" w:rsidRPr="00171DBB">
        <w:rPr>
          <w:color w:val="2E353D" w:themeColor="text1"/>
          <w:sz w:val="28"/>
          <w:szCs w:val="28"/>
        </w:rPr>
        <w:t> </w:t>
      </w:r>
      <w:r w:rsidR="00782207" w:rsidRPr="00171DBB">
        <w:rPr>
          <w:color w:val="2E353D" w:themeColor="text1"/>
          <w:sz w:val="28"/>
          <w:szCs w:val="28"/>
        </w:rPr>
        <w:t xml:space="preserve">В.Т. Фінансова спроможність територіальних громад як основний елемент у забезпеченні реалізації повноважень органів місцевого самоврядування. </w:t>
      </w:r>
      <w:r w:rsidR="00782207" w:rsidRPr="00171DBB">
        <w:rPr>
          <w:i/>
          <w:color w:val="2E353D" w:themeColor="text1"/>
          <w:sz w:val="28"/>
          <w:szCs w:val="28"/>
        </w:rPr>
        <w:t>Вісник Херсонського національного технічного університету.</w:t>
      </w:r>
      <w:r w:rsidR="00782207" w:rsidRPr="00171DBB">
        <w:rPr>
          <w:color w:val="2E353D" w:themeColor="text1"/>
          <w:sz w:val="28"/>
          <w:szCs w:val="28"/>
        </w:rPr>
        <w:t xml:space="preserve"> </w:t>
      </w:r>
      <w:r w:rsidR="00A6081D" w:rsidRPr="00171DBB">
        <w:rPr>
          <w:color w:val="2E353D" w:themeColor="text1"/>
          <w:sz w:val="28"/>
          <w:szCs w:val="28"/>
        </w:rPr>
        <w:t xml:space="preserve">2024. </w:t>
      </w:r>
      <w:r w:rsidR="00782207" w:rsidRPr="00171DBB">
        <w:rPr>
          <w:color w:val="2E353D" w:themeColor="text1"/>
          <w:sz w:val="28"/>
          <w:szCs w:val="28"/>
        </w:rPr>
        <w:t>№ 1. С. 357</w:t>
      </w:r>
      <w:r w:rsidR="00A6081D" w:rsidRPr="00171DBB">
        <w:rPr>
          <w:color w:val="2E353D" w:themeColor="text1"/>
          <w:sz w:val="28"/>
          <w:szCs w:val="28"/>
        </w:rPr>
        <w:t>–</w:t>
      </w:r>
      <w:r w:rsidR="00782207" w:rsidRPr="00171DBB">
        <w:rPr>
          <w:color w:val="2E353D" w:themeColor="text1"/>
          <w:sz w:val="28"/>
          <w:szCs w:val="28"/>
        </w:rPr>
        <w:t>264.</w:t>
      </w:r>
    </w:p>
    <w:p w:rsidR="00782207" w:rsidRPr="00171DBB" w:rsidRDefault="000430D8"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7. </w:t>
      </w:r>
      <w:r w:rsidR="00782207" w:rsidRPr="00171DBB">
        <w:rPr>
          <w:b/>
          <w:color w:val="2E353D" w:themeColor="text1"/>
          <w:sz w:val="28"/>
          <w:szCs w:val="28"/>
        </w:rPr>
        <w:t>Казюк</w:t>
      </w:r>
      <w:r w:rsidR="00A6081D" w:rsidRPr="00171DBB">
        <w:rPr>
          <w:b/>
          <w:color w:val="2E353D" w:themeColor="text1"/>
          <w:sz w:val="28"/>
          <w:szCs w:val="28"/>
        </w:rPr>
        <w:t> </w:t>
      </w:r>
      <w:r w:rsidR="00782207" w:rsidRPr="00171DBB">
        <w:rPr>
          <w:b/>
          <w:color w:val="2E353D" w:themeColor="text1"/>
          <w:sz w:val="28"/>
          <w:szCs w:val="28"/>
        </w:rPr>
        <w:t>Я.М.</w:t>
      </w:r>
      <w:r w:rsidR="00782207" w:rsidRPr="00171DBB">
        <w:rPr>
          <w:color w:val="2E353D" w:themeColor="text1"/>
          <w:sz w:val="28"/>
          <w:szCs w:val="28"/>
        </w:rPr>
        <w:t xml:space="preserve"> Національна безпека у сфері фінансових послуг: теоретичний аспект. </w:t>
      </w:r>
      <w:r w:rsidR="00782207" w:rsidRPr="00171DBB">
        <w:rPr>
          <w:i/>
          <w:color w:val="2E353D" w:themeColor="text1"/>
          <w:sz w:val="28"/>
          <w:szCs w:val="28"/>
        </w:rPr>
        <w:t>Актуальні питання у сучасній науці</w:t>
      </w:r>
      <w:r w:rsidR="00782207" w:rsidRPr="00171DBB">
        <w:rPr>
          <w:color w:val="2E353D" w:themeColor="text1"/>
          <w:sz w:val="28"/>
          <w:szCs w:val="28"/>
        </w:rPr>
        <w:t>. 2024. №</w:t>
      </w:r>
      <w:r w:rsidR="00A6081D" w:rsidRPr="00171DBB">
        <w:rPr>
          <w:color w:val="2E353D" w:themeColor="text1"/>
          <w:sz w:val="28"/>
          <w:szCs w:val="28"/>
        </w:rPr>
        <w:t> </w:t>
      </w:r>
      <w:r w:rsidR="00782207" w:rsidRPr="00171DBB">
        <w:rPr>
          <w:color w:val="2E353D" w:themeColor="text1"/>
          <w:sz w:val="28"/>
          <w:szCs w:val="28"/>
        </w:rPr>
        <w:t>7 (25). С.</w:t>
      </w:r>
      <w:r w:rsidR="00A6081D" w:rsidRPr="00171DBB">
        <w:rPr>
          <w:color w:val="2E353D" w:themeColor="text1"/>
          <w:sz w:val="28"/>
          <w:szCs w:val="28"/>
        </w:rPr>
        <w:t> </w:t>
      </w:r>
      <w:r w:rsidR="00782207" w:rsidRPr="00171DBB">
        <w:rPr>
          <w:color w:val="2E353D" w:themeColor="text1"/>
          <w:sz w:val="28"/>
          <w:szCs w:val="28"/>
        </w:rPr>
        <w:t>237</w:t>
      </w:r>
      <w:r w:rsidR="00A6081D" w:rsidRPr="00171DBB">
        <w:rPr>
          <w:color w:val="2E353D" w:themeColor="text1"/>
          <w:sz w:val="28"/>
          <w:szCs w:val="28"/>
        </w:rPr>
        <w:t>–</w:t>
      </w:r>
      <w:r w:rsidR="00782207" w:rsidRPr="00171DBB">
        <w:rPr>
          <w:color w:val="2E353D" w:themeColor="text1"/>
          <w:sz w:val="28"/>
          <w:szCs w:val="28"/>
        </w:rPr>
        <w:t xml:space="preserve">247. URL: </w:t>
      </w:r>
      <w:hyperlink r:id="rId86">
        <w:r w:rsidR="00782207" w:rsidRPr="00171DBB">
          <w:rPr>
            <w:color w:val="2E353D" w:themeColor="text1"/>
            <w:sz w:val="28"/>
            <w:szCs w:val="28"/>
          </w:rPr>
          <w:t>http://perspectives.pp.ua/index.php/sn/article/view/13040/13102</w:t>
        </w:r>
      </w:hyperlink>
      <w:r w:rsidR="00782207" w:rsidRPr="00171DBB">
        <w:rPr>
          <w:color w:val="2E353D" w:themeColor="text1"/>
          <w:sz w:val="28"/>
          <w:szCs w:val="28"/>
        </w:rPr>
        <w:t xml:space="preserve"> </w:t>
      </w:r>
    </w:p>
    <w:p w:rsidR="00782207" w:rsidRPr="00171DBB" w:rsidRDefault="000430D8"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8. </w:t>
      </w:r>
      <w:r w:rsidR="00782207" w:rsidRPr="00171DBB">
        <w:rPr>
          <w:b/>
          <w:color w:val="2E353D" w:themeColor="text1"/>
          <w:sz w:val="28"/>
          <w:szCs w:val="28"/>
        </w:rPr>
        <w:t>Казюк</w:t>
      </w:r>
      <w:r w:rsidR="00A6081D" w:rsidRPr="00171DBB">
        <w:rPr>
          <w:b/>
          <w:color w:val="2E353D" w:themeColor="text1"/>
          <w:sz w:val="28"/>
          <w:szCs w:val="28"/>
        </w:rPr>
        <w:t> </w:t>
      </w:r>
      <w:r w:rsidR="00782207" w:rsidRPr="00171DBB">
        <w:rPr>
          <w:b/>
          <w:color w:val="2E353D" w:themeColor="text1"/>
          <w:sz w:val="28"/>
          <w:szCs w:val="28"/>
        </w:rPr>
        <w:t>Я.М.</w:t>
      </w:r>
      <w:r w:rsidR="00782207" w:rsidRPr="00171DBB">
        <w:rPr>
          <w:color w:val="2E353D" w:themeColor="text1"/>
          <w:sz w:val="28"/>
          <w:szCs w:val="28"/>
        </w:rPr>
        <w:t xml:space="preserve"> Публічний інтерес в адміністративно-правовій системі. </w:t>
      </w:r>
      <w:r w:rsidR="00782207" w:rsidRPr="00171DBB">
        <w:rPr>
          <w:i/>
          <w:color w:val="2E353D" w:themeColor="text1"/>
          <w:sz w:val="28"/>
          <w:szCs w:val="28"/>
        </w:rPr>
        <w:t>Успіхи і досягнення у науці</w:t>
      </w:r>
      <w:r w:rsidR="00782207" w:rsidRPr="00171DBB">
        <w:rPr>
          <w:color w:val="2E353D" w:themeColor="text1"/>
          <w:sz w:val="28"/>
          <w:szCs w:val="28"/>
        </w:rPr>
        <w:t>. 2024. №</w:t>
      </w:r>
      <w:r w:rsidR="00A6081D" w:rsidRPr="00171DBB">
        <w:rPr>
          <w:color w:val="2E353D" w:themeColor="text1"/>
          <w:sz w:val="28"/>
          <w:szCs w:val="28"/>
        </w:rPr>
        <w:t> </w:t>
      </w:r>
      <w:r w:rsidR="00782207" w:rsidRPr="00171DBB">
        <w:rPr>
          <w:color w:val="2E353D" w:themeColor="text1"/>
          <w:sz w:val="28"/>
          <w:szCs w:val="28"/>
        </w:rPr>
        <w:t>5. С.</w:t>
      </w:r>
      <w:r w:rsidR="00A6081D" w:rsidRPr="00171DBB">
        <w:rPr>
          <w:color w:val="2E353D" w:themeColor="text1"/>
          <w:sz w:val="28"/>
          <w:szCs w:val="28"/>
        </w:rPr>
        <w:t> </w:t>
      </w:r>
      <w:r w:rsidR="00782207" w:rsidRPr="00171DBB">
        <w:rPr>
          <w:color w:val="2E353D" w:themeColor="text1"/>
          <w:sz w:val="28"/>
          <w:szCs w:val="28"/>
        </w:rPr>
        <w:t>357</w:t>
      </w:r>
      <w:r w:rsidR="00A6081D" w:rsidRPr="00171DBB">
        <w:rPr>
          <w:color w:val="2E353D" w:themeColor="text1"/>
          <w:sz w:val="28"/>
          <w:szCs w:val="28"/>
        </w:rPr>
        <w:t>–</w:t>
      </w:r>
      <w:r w:rsidR="00782207" w:rsidRPr="00171DBB">
        <w:rPr>
          <w:color w:val="2E353D" w:themeColor="text1"/>
          <w:sz w:val="28"/>
          <w:szCs w:val="28"/>
        </w:rPr>
        <w:t xml:space="preserve">366. URL: </w:t>
      </w:r>
      <w:hyperlink r:id="rId87">
        <w:r w:rsidR="00782207" w:rsidRPr="00171DBB">
          <w:rPr>
            <w:color w:val="2E353D" w:themeColor="text1"/>
            <w:sz w:val="28"/>
            <w:szCs w:val="28"/>
          </w:rPr>
          <w:t>http://perspectives.pp.ua/index.php/sas/article/view/13382/13445</w:t>
        </w:r>
      </w:hyperlink>
    </w:p>
    <w:p w:rsidR="00782207" w:rsidRPr="00171DBB" w:rsidRDefault="000430D8"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9. </w:t>
      </w:r>
      <w:r w:rsidR="00782207" w:rsidRPr="00171DBB">
        <w:rPr>
          <w:b/>
          <w:color w:val="2E353D" w:themeColor="text1"/>
          <w:sz w:val="28"/>
          <w:szCs w:val="28"/>
        </w:rPr>
        <w:t>Казюк</w:t>
      </w:r>
      <w:r w:rsidR="00A6081D" w:rsidRPr="00171DBB">
        <w:rPr>
          <w:b/>
          <w:color w:val="2E353D" w:themeColor="text1"/>
          <w:sz w:val="28"/>
          <w:szCs w:val="28"/>
        </w:rPr>
        <w:t> </w:t>
      </w:r>
      <w:r w:rsidR="00782207" w:rsidRPr="00171DBB">
        <w:rPr>
          <w:b/>
          <w:color w:val="2E353D" w:themeColor="text1"/>
          <w:sz w:val="28"/>
          <w:szCs w:val="28"/>
        </w:rPr>
        <w:t>Я.М.</w:t>
      </w:r>
      <w:r w:rsidR="00782207" w:rsidRPr="00171DBB">
        <w:rPr>
          <w:color w:val="2E353D" w:themeColor="text1"/>
          <w:sz w:val="28"/>
          <w:szCs w:val="28"/>
        </w:rPr>
        <w:t>, Мазурик</w:t>
      </w:r>
      <w:r w:rsidR="00A6081D" w:rsidRPr="00171DBB">
        <w:rPr>
          <w:color w:val="2E353D" w:themeColor="text1"/>
          <w:sz w:val="28"/>
          <w:szCs w:val="28"/>
        </w:rPr>
        <w:t> </w:t>
      </w:r>
      <w:r w:rsidR="00782207" w:rsidRPr="00171DBB">
        <w:rPr>
          <w:color w:val="2E353D" w:themeColor="text1"/>
          <w:sz w:val="28"/>
          <w:szCs w:val="28"/>
        </w:rPr>
        <w:t xml:space="preserve">С.В. Імплементація міжнародних стандартів регулювання ринків цінних паперів в Україні. </w:t>
      </w:r>
      <w:r w:rsidR="00782207" w:rsidRPr="00171DBB">
        <w:rPr>
          <w:i/>
          <w:color w:val="2E353D" w:themeColor="text1"/>
          <w:sz w:val="28"/>
          <w:szCs w:val="28"/>
        </w:rPr>
        <w:t>Наукові перспективи</w:t>
      </w:r>
      <w:r w:rsidR="00782207" w:rsidRPr="00171DBB">
        <w:rPr>
          <w:color w:val="2E353D" w:themeColor="text1"/>
          <w:sz w:val="28"/>
          <w:szCs w:val="28"/>
        </w:rPr>
        <w:t>. 2024. №</w:t>
      </w:r>
      <w:r w:rsidR="00605C86">
        <w:rPr>
          <w:color w:val="2E353D" w:themeColor="text1"/>
          <w:sz w:val="28"/>
          <w:szCs w:val="28"/>
        </w:rPr>
        <w:t> </w:t>
      </w:r>
      <w:r w:rsidR="00782207" w:rsidRPr="00171DBB">
        <w:rPr>
          <w:color w:val="2E353D" w:themeColor="text1"/>
          <w:sz w:val="28"/>
          <w:szCs w:val="28"/>
        </w:rPr>
        <w:t>7</w:t>
      </w:r>
      <w:r w:rsidR="00605C86">
        <w:rPr>
          <w:color w:val="2E353D" w:themeColor="text1"/>
          <w:sz w:val="28"/>
          <w:szCs w:val="28"/>
        </w:rPr>
        <w:t> </w:t>
      </w:r>
      <w:r w:rsidR="00782207" w:rsidRPr="00171DBB">
        <w:rPr>
          <w:color w:val="2E353D" w:themeColor="text1"/>
          <w:sz w:val="28"/>
          <w:szCs w:val="28"/>
        </w:rPr>
        <w:t>(49). С. 292</w:t>
      </w:r>
      <w:r w:rsidR="00A6081D" w:rsidRPr="00171DBB">
        <w:rPr>
          <w:color w:val="2E353D" w:themeColor="text1"/>
          <w:sz w:val="28"/>
          <w:szCs w:val="28"/>
        </w:rPr>
        <w:t>–</w:t>
      </w:r>
      <w:r w:rsidR="00782207" w:rsidRPr="00171DBB">
        <w:rPr>
          <w:color w:val="2E353D" w:themeColor="text1"/>
          <w:sz w:val="28"/>
          <w:szCs w:val="28"/>
        </w:rPr>
        <w:t>303.</w:t>
      </w:r>
    </w:p>
    <w:p w:rsidR="00782207" w:rsidRPr="00171DBB" w:rsidRDefault="000430D8" w:rsidP="00E277C7">
      <w:pPr>
        <w:tabs>
          <w:tab w:val="left" w:pos="851"/>
          <w:tab w:val="left" w:pos="993"/>
        </w:tabs>
        <w:spacing w:line="276" w:lineRule="auto"/>
        <w:ind w:firstLine="709"/>
        <w:jc w:val="both"/>
        <w:rPr>
          <w:color w:val="2E353D" w:themeColor="text1"/>
          <w:sz w:val="28"/>
          <w:szCs w:val="28"/>
        </w:rPr>
      </w:pPr>
      <w:r w:rsidRPr="00171DBB">
        <w:rPr>
          <w:color w:val="2E353D" w:themeColor="text1"/>
          <w:sz w:val="28"/>
          <w:szCs w:val="28"/>
        </w:rPr>
        <w:t>10.</w:t>
      </w:r>
      <w:r w:rsidRPr="00171DBB">
        <w:rPr>
          <w:b/>
          <w:color w:val="2E353D" w:themeColor="text1"/>
          <w:sz w:val="28"/>
          <w:szCs w:val="28"/>
        </w:rPr>
        <w:t> </w:t>
      </w:r>
      <w:r w:rsidR="00782207" w:rsidRPr="00171DBB">
        <w:rPr>
          <w:b/>
          <w:color w:val="2E353D" w:themeColor="text1"/>
          <w:sz w:val="28"/>
          <w:szCs w:val="28"/>
        </w:rPr>
        <w:t>Мороз</w:t>
      </w:r>
      <w:r w:rsidR="00A6081D" w:rsidRPr="00171DBB">
        <w:rPr>
          <w:b/>
          <w:color w:val="2E353D" w:themeColor="text1"/>
          <w:sz w:val="28"/>
          <w:szCs w:val="28"/>
        </w:rPr>
        <w:t> </w:t>
      </w:r>
      <w:r w:rsidR="00782207" w:rsidRPr="00171DBB">
        <w:rPr>
          <w:b/>
          <w:color w:val="2E353D" w:themeColor="text1"/>
          <w:sz w:val="28"/>
          <w:szCs w:val="28"/>
        </w:rPr>
        <w:t>В.В.</w:t>
      </w:r>
      <w:r w:rsidR="00782207" w:rsidRPr="00171DBB">
        <w:rPr>
          <w:color w:val="2E353D" w:themeColor="text1"/>
          <w:sz w:val="28"/>
          <w:szCs w:val="28"/>
        </w:rPr>
        <w:t xml:space="preserve">, Папоян А.М. Бенчмаркінг як інструмент розвитку та зростання позитивного іміджу територіальних громад. </w:t>
      </w:r>
      <w:r w:rsidR="00782207" w:rsidRPr="00171DBB">
        <w:rPr>
          <w:i/>
          <w:color w:val="2E353D" w:themeColor="text1"/>
          <w:sz w:val="28"/>
          <w:szCs w:val="28"/>
        </w:rPr>
        <w:t>Вісник післядипломної освіти.</w:t>
      </w:r>
      <w:r w:rsidR="00782207" w:rsidRPr="00171DBB">
        <w:rPr>
          <w:color w:val="2E353D" w:themeColor="text1"/>
          <w:sz w:val="28"/>
          <w:szCs w:val="28"/>
        </w:rPr>
        <w:t xml:space="preserve">  </w:t>
      </w:r>
      <w:r w:rsidR="00782207" w:rsidRPr="00605C86">
        <w:rPr>
          <w:i/>
          <w:color w:val="2E353D" w:themeColor="text1"/>
          <w:sz w:val="28"/>
          <w:szCs w:val="28"/>
        </w:rPr>
        <w:t>Серія «Соціальні та поведінкові науки; Управління та адміністрування</w:t>
      </w:r>
      <w:r w:rsidR="00605C86">
        <w:rPr>
          <w:i/>
          <w:color w:val="2E353D" w:themeColor="text1"/>
          <w:sz w:val="28"/>
          <w:szCs w:val="28"/>
        </w:rPr>
        <w:t xml:space="preserve">». </w:t>
      </w:r>
      <w:r w:rsidR="00782207" w:rsidRPr="00171DBB">
        <w:rPr>
          <w:color w:val="2E353D" w:themeColor="text1"/>
          <w:sz w:val="28"/>
          <w:szCs w:val="28"/>
        </w:rPr>
        <w:t>2024. Вип. 30 (59).</w:t>
      </w:r>
    </w:p>
    <w:p w:rsidR="00782207" w:rsidRPr="00171DBB" w:rsidRDefault="000430D8" w:rsidP="00E277C7">
      <w:pPr>
        <w:tabs>
          <w:tab w:val="left" w:pos="851"/>
          <w:tab w:val="left" w:pos="993"/>
        </w:tabs>
        <w:spacing w:line="276" w:lineRule="auto"/>
        <w:ind w:firstLine="709"/>
        <w:jc w:val="both"/>
        <w:rPr>
          <w:color w:val="2E353D" w:themeColor="text1"/>
          <w:sz w:val="28"/>
          <w:szCs w:val="28"/>
        </w:rPr>
      </w:pPr>
      <w:r w:rsidRPr="00171DBB">
        <w:rPr>
          <w:color w:val="2E353D" w:themeColor="text1"/>
          <w:sz w:val="28"/>
          <w:szCs w:val="28"/>
        </w:rPr>
        <w:t>11. </w:t>
      </w:r>
      <w:r w:rsidR="00782207" w:rsidRPr="00171DBB">
        <w:rPr>
          <w:color w:val="2E353D" w:themeColor="text1"/>
          <w:sz w:val="28"/>
          <w:szCs w:val="28"/>
        </w:rPr>
        <w:t xml:space="preserve">Drach, I., </w:t>
      </w:r>
      <w:r w:rsidR="00782207" w:rsidRPr="00171DBB">
        <w:rPr>
          <w:b/>
          <w:color w:val="2E353D" w:themeColor="text1"/>
          <w:sz w:val="28"/>
          <w:szCs w:val="28"/>
        </w:rPr>
        <w:t>Petroye, O.,</w:t>
      </w:r>
      <w:r w:rsidR="00782207" w:rsidRPr="00171DBB">
        <w:rPr>
          <w:color w:val="2E353D" w:themeColor="text1"/>
          <w:sz w:val="28"/>
          <w:szCs w:val="28"/>
        </w:rPr>
        <w:t xml:space="preserve"> &amp;amp; Borodiyenko, O. Implementation of Open Science in Scientific Institutions. </w:t>
      </w:r>
      <w:r w:rsidR="00782207" w:rsidRPr="00171DBB">
        <w:rPr>
          <w:i/>
          <w:color w:val="2E353D" w:themeColor="text1"/>
          <w:sz w:val="28"/>
          <w:szCs w:val="28"/>
        </w:rPr>
        <w:t>International Scientific Journal of Universities and Leadership</w:t>
      </w:r>
      <w:r w:rsidR="00605C86">
        <w:rPr>
          <w:i/>
          <w:color w:val="2E353D" w:themeColor="text1"/>
          <w:sz w:val="28"/>
          <w:szCs w:val="28"/>
        </w:rPr>
        <w:t xml:space="preserve">. </w:t>
      </w:r>
      <w:r w:rsidR="00605C86" w:rsidRPr="00605C86">
        <w:rPr>
          <w:color w:val="2E353D" w:themeColor="text1"/>
          <w:sz w:val="28"/>
          <w:szCs w:val="28"/>
        </w:rPr>
        <w:t>2024.</w:t>
      </w:r>
      <w:r w:rsidR="00605C86">
        <w:rPr>
          <w:i/>
          <w:color w:val="2E353D" w:themeColor="text1"/>
          <w:sz w:val="28"/>
          <w:szCs w:val="28"/>
        </w:rPr>
        <w:t xml:space="preserve"> </w:t>
      </w:r>
      <w:r w:rsidR="00782207" w:rsidRPr="00171DBB">
        <w:rPr>
          <w:color w:val="2E353D" w:themeColor="text1"/>
          <w:sz w:val="28"/>
          <w:szCs w:val="28"/>
        </w:rPr>
        <w:t xml:space="preserve"> </w:t>
      </w:r>
      <w:r w:rsidR="00605C86">
        <w:rPr>
          <w:color w:val="2E353D" w:themeColor="text1"/>
          <w:sz w:val="28"/>
          <w:szCs w:val="28"/>
          <w:lang w:val="en-US"/>
        </w:rPr>
        <w:t>Vol</w:t>
      </w:r>
      <w:r w:rsidR="00605C86" w:rsidRPr="00605C86">
        <w:rPr>
          <w:color w:val="2E353D" w:themeColor="text1"/>
          <w:sz w:val="28"/>
          <w:szCs w:val="28"/>
          <w:lang w:val="en-US"/>
        </w:rPr>
        <w:t>. </w:t>
      </w:r>
      <w:r w:rsidR="00782207" w:rsidRPr="00171DBB">
        <w:rPr>
          <w:color w:val="2E353D" w:themeColor="text1"/>
          <w:sz w:val="28"/>
          <w:szCs w:val="28"/>
        </w:rPr>
        <w:t>17</w:t>
      </w:r>
      <w:r w:rsidR="00605C86">
        <w:rPr>
          <w:color w:val="2E353D" w:themeColor="text1"/>
          <w:sz w:val="28"/>
          <w:szCs w:val="28"/>
        </w:rPr>
        <w:t>. Рр. </w:t>
      </w:r>
      <w:r w:rsidR="00782207" w:rsidRPr="00171DBB">
        <w:rPr>
          <w:color w:val="2E353D" w:themeColor="text1"/>
          <w:sz w:val="28"/>
          <w:szCs w:val="28"/>
        </w:rPr>
        <w:t>98</w:t>
      </w:r>
      <w:r w:rsidR="00605C86">
        <w:rPr>
          <w:color w:val="2E353D" w:themeColor="text1"/>
          <w:sz w:val="28"/>
          <w:szCs w:val="28"/>
        </w:rPr>
        <w:t>–</w:t>
      </w:r>
      <w:r w:rsidR="00782207" w:rsidRPr="00171DBB">
        <w:rPr>
          <w:color w:val="2E353D" w:themeColor="text1"/>
          <w:sz w:val="28"/>
          <w:szCs w:val="28"/>
        </w:rPr>
        <w:t xml:space="preserve">109. </w:t>
      </w:r>
      <w:r w:rsidR="00605C86" w:rsidRPr="00171DBB">
        <w:rPr>
          <w:color w:val="2E353D" w:themeColor="text1"/>
          <w:sz w:val="28"/>
          <w:szCs w:val="28"/>
        </w:rPr>
        <w:t>DOI:</w:t>
      </w:r>
      <w:r w:rsidR="00605C86">
        <w:rPr>
          <w:color w:val="2E353D" w:themeColor="text1"/>
          <w:sz w:val="28"/>
          <w:szCs w:val="28"/>
        </w:rPr>
        <w:t xml:space="preserve"> </w:t>
      </w:r>
      <w:hyperlink r:id="rId88">
        <w:r w:rsidR="00782207" w:rsidRPr="00171DBB">
          <w:rPr>
            <w:color w:val="2E353D" w:themeColor="text1"/>
            <w:sz w:val="28"/>
            <w:szCs w:val="28"/>
            <w:u w:val="single"/>
          </w:rPr>
          <w:t>https://doi.org/10.31874/2520-6702-2024-17-98-109</w:t>
        </w:r>
      </w:hyperlink>
      <w:r w:rsidR="00782207" w:rsidRPr="00171DBB">
        <w:rPr>
          <w:color w:val="2E353D" w:themeColor="text1"/>
          <w:sz w:val="28"/>
          <w:szCs w:val="28"/>
        </w:rPr>
        <w:t xml:space="preserve"> </w:t>
      </w:r>
    </w:p>
    <w:p w:rsidR="00782207" w:rsidRPr="00171DBB" w:rsidRDefault="000430D8" w:rsidP="00E277C7">
      <w:pPr>
        <w:tabs>
          <w:tab w:val="left" w:pos="851"/>
          <w:tab w:val="left" w:pos="993"/>
        </w:tabs>
        <w:spacing w:line="276" w:lineRule="auto"/>
        <w:ind w:firstLine="709"/>
        <w:jc w:val="both"/>
        <w:rPr>
          <w:color w:val="2E353D" w:themeColor="text1"/>
          <w:sz w:val="28"/>
          <w:szCs w:val="28"/>
        </w:rPr>
      </w:pPr>
      <w:r w:rsidRPr="00171DBB">
        <w:rPr>
          <w:color w:val="2E353D" w:themeColor="text1"/>
          <w:sz w:val="28"/>
          <w:szCs w:val="28"/>
        </w:rPr>
        <w:lastRenderedPageBreak/>
        <w:t>12. </w:t>
      </w:r>
      <w:r w:rsidR="00782207" w:rsidRPr="00171DBB">
        <w:rPr>
          <w:color w:val="2E353D" w:themeColor="text1"/>
          <w:sz w:val="28"/>
          <w:szCs w:val="28"/>
        </w:rPr>
        <w:t xml:space="preserve">Драч І., </w:t>
      </w:r>
      <w:r w:rsidR="00782207" w:rsidRPr="00171DBB">
        <w:rPr>
          <w:b/>
          <w:color w:val="2E353D" w:themeColor="text1"/>
          <w:sz w:val="28"/>
          <w:szCs w:val="28"/>
        </w:rPr>
        <w:t>Петроє О.</w:t>
      </w:r>
      <w:r w:rsidR="00782207" w:rsidRPr="00171DBB">
        <w:rPr>
          <w:color w:val="2E353D" w:themeColor="text1"/>
          <w:sz w:val="28"/>
          <w:szCs w:val="28"/>
        </w:rPr>
        <w:t xml:space="preserve">, Бородієнко О., Регейло, І., Приходькіна, Н. (2024). Стратегічна та операційна діяльність університетів: використання можливостей штучного інтелекту. </w:t>
      </w:r>
      <w:r w:rsidR="00782207" w:rsidRPr="00171DBB">
        <w:rPr>
          <w:i/>
          <w:color w:val="2E353D" w:themeColor="text1"/>
          <w:sz w:val="28"/>
          <w:szCs w:val="28"/>
        </w:rPr>
        <w:t>Український Педагогічний журнал</w:t>
      </w:r>
      <w:r w:rsidR="00605C86">
        <w:rPr>
          <w:color w:val="2E353D" w:themeColor="text1"/>
          <w:sz w:val="28"/>
          <w:szCs w:val="28"/>
        </w:rPr>
        <w:t>. 2024. Вип. </w:t>
      </w:r>
      <w:r w:rsidR="00782207" w:rsidRPr="00171DBB">
        <w:rPr>
          <w:color w:val="2E353D" w:themeColor="text1"/>
          <w:sz w:val="28"/>
          <w:szCs w:val="28"/>
        </w:rPr>
        <w:t>3</w:t>
      </w:r>
      <w:r w:rsidR="00605C86">
        <w:rPr>
          <w:color w:val="2E353D" w:themeColor="text1"/>
          <w:sz w:val="28"/>
          <w:szCs w:val="28"/>
        </w:rPr>
        <w:t>. С. </w:t>
      </w:r>
      <w:r w:rsidR="00782207" w:rsidRPr="00171DBB">
        <w:rPr>
          <w:color w:val="2E353D" w:themeColor="text1"/>
          <w:sz w:val="28"/>
          <w:szCs w:val="28"/>
        </w:rPr>
        <w:t>115–121. DOI: https://doi.org/10.32405/2411-1317-2024-3-115-121</w:t>
      </w:r>
    </w:p>
    <w:p w:rsidR="00782207" w:rsidRPr="00171DBB" w:rsidRDefault="000430D8" w:rsidP="00E277C7">
      <w:pPr>
        <w:tabs>
          <w:tab w:val="left" w:pos="851"/>
          <w:tab w:val="left" w:pos="993"/>
        </w:tabs>
        <w:spacing w:line="276" w:lineRule="auto"/>
        <w:ind w:firstLine="709"/>
        <w:jc w:val="both"/>
        <w:rPr>
          <w:color w:val="2E353D" w:themeColor="text1"/>
          <w:sz w:val="28"/>
          <w:szCs w:val="28"/>
        </w:rPr>
      </w:pPr>
      <w:r w:rsidRPr="00171DBB">
        <w:rPr>
          <w:color w:val="2E353D" w:themeColor="text1"/>
        </w:rPr>
        <w:t>13. </w:t>
      </w:r>
      <w:hyperlink r:id="rId89">
        <w:r w:rsidR="00782207" w:rsidRPr="00171DBB">
          <w:rPr>
            <w:b/>
            <w:color w:val="2E353D" w:themeColor="text1"/>
            <w:sz w:val="28"/>
            <w:szCs w:val="28"/>
          </w:rPr>
          <w:t>Мельник Ю</w:t>
        </w:r>
      </w:hyperlink>
      <w:hyperlink r:id="rId90">
        <w:r w:rsidR="00782207" w:rsidRPr="00171DBB">
          <w:rPr>
            <w:color w:val="2E353D" w:themeColor="text1"/>
            <w:sz w:val="28"/>
            <w:szCs w:val="28"/>
          </w:rPr>
          <w:t>. До питання про визначення сутності та ознак публічної влади</w:t>
        </w:r>
      </w:hyperlink>
      <w:r w:rsidR="00782207" w:rsidRPr="00171DBB">
        <w:rPr>
          <w:color w:val="2E353D" w:themeColor="text1"/>
          <w:sz w:val="28"/>
          <w:szCs w:val="28"/>
        </w:rPr>
        <w:t xml:space="preserve">. </w:t>
      </w:r>
      <w:r w:rsidR="00782207" w:rsidRPr="00171DBB">
        <w:rPr>
          <w:i/>
          <w:color w:val="2E353D" w:themeColor="text1"/>
          <w:sz w:val="28"/>
          <w:szCs w:val="28"/>
        </w:rPr>
        <w:t xml:space="preserve">Вісник післядипломної освіти. </w:t>
      </w:r>
      <w:r w:rsidR="00782207" w:rsidRPr="00171DBB">
        <w:rPr>
          <w:color w:val="2E353D" w:themeColor="text1"/>
          <w:sz w:val="28"/>
          <w:szCs w:val="28"/>
        </w:rPr>
        <w:t xml:space="preserve"> </w:t>
      </w:r>
      <w:r w:rsidR="00782207" w:rsidRPr="00DE6973">
        <w:rPr>
          <w:i/>
          <w:color w:val="2E353D" w:themeColor="text1"/>
          <w:sz w:val="28"/>
          <w:szCs w:val="28"/>
        </w:rPr>
        <w:t>Серія</w:t>
      </w:r>
      <w:r w:rsidR="00DE6973">
        <w:rPr>
          <w:i/>
          <w:color w:val="2E353D" w:themeColor="text1"/>
          <w:sz w:val="28"/>
          <w:szCs w:val="28"/>
        </w:rPr>
        <w:t xml:space="preserve">: </w:t>
      </w:r>
      <w:r w:rsidR="00782207" w:rsidRPr="00DE6973">
        <w:rPr>
          <w:i/>
          <w:color w:val="2E353D" w:themeColor="text1"/>
          <w:sz w:val="28"/>
          <w:szCs w:val="28"/>
        </w:rPr>
        <w:t>Управління та адміністрування.</w:t>
      </w:r>
      <w:r w:rsidR="00782207" w:rsidRPr="00171DBB">
        <w:rPr>
          <w:color w:val="2E353D" w:themeColor="text1"/>
          <w:sz w:val="28"/>
          <w:szCs w:val="28"/>
        </w:rPr>
        <w:t xml:space="preserve"> </w:t>
      </w:r>
      <w:r w:rsidR="00187E04">
        <w:rPr>
          <w:color w:val="2E353D" w:themeColor="text1"/>
          <w:sz w:val="28"/>
          <w:szCs w:val="28"/>
        </w:rPr>
        <w:t xml:space="preserve">2024. </w:t>
      </w:r>
      <w:r w:rsidR="00782207" w:rsidRPr="00171DBB">
        <w:rPr>
          <w:color w:val="2E353D" w:themeColor="text1"/>
          <w:sz w:val="28"/>
          <w:szCs w:val="28"/>
        </w:rPr>
        <w:t xml:space="preserve">Вип. 28 (57). DOI: </w:t>
      </w:r>
      <w:hyperlink r:id="rId91">
        <w:r w:rsidR="00782207" w:rsidRPr="00171DBB">
          <w:rPr>
            <w:color w:val="2E353D" w:themeColor="text1"/>
            <w:sz w:val="28"/>
            <w:szCs w:val="28"/>
          </w:rPr>
          <w:t>https://doi.org/10.58442/2522-9931-2024-28(57)-219-231</w:t>
        </w:r>
      </w:hyperlink>
    </w:p>
    <w:p w:rsidR="00782207" w:rsidRPr="00171DBB" w:rsidRDefault="000430D8" w:rsidP="00E277C7">
      <w:pPr>
        <w:tabs>
          <w:tab w:val="left" w:pos="851"/>
          <w:tab w:val="left" w:pos="993"/>
        </w:tabs>
        <w:spacing w:line="276" w:lineRule="auto"/>
        <w:ind w:firstLine="709"/>
        <w:jc w:val="both"/>
        <w:rPr>
          <w:color w:val="2E353D" w:themeColor="text1"/>
          <w:sz w:val="28"/>
          <w:szCs w:val="28"/>
        </w:rPr>
      </w:pPr>
      <w:r w:rsidRPr="00171DBB">
        <w:rPr>
          <w:color w:val="2E353D" w:themeColor="text1"/>
          <w:sz w:val="28"/>
          <w:szCs w:val="28"/>
        </w:rPr>
        <w:t>14. </w:t>
      </w:r>
      <w:r w:rsidR="00782207" w:rsidRPr="00171DBB">
        <w:rPr>
          <w:b/>
          <w:color w:val="2E353D" w:themeColor="text1"/>
          <w:sz w:val="28"/>
          <w:szCs w:val="28"/>
        </w:rPr>
        <w:t>Воробйов</w:t>
      </w:r>
      <w:r w:rsidRPr="00171DBB">
        <w:rPr>
          <w:b/>
          <w:color w:val="2E353D" w:themeColor="text1"/>
          <w:sz w:val="28"/>
          <w:szCs w:val="28"/>
        </w:rPr>
        <w:t> </w:t>
      </w:r>
      <w:r w:rsidR="00782207" w:rsidRPr="00171DBB">
        <w:rPr>
          <w:b/>
          <w:color w:val="2E353D" w:themeColor="text1"/>
          <w:sz w:val="28"/>
          <w:szCs w:val="28"/>
        </w:rPr>
        <w:t>С.В</w:t>
      </w:r>
      <w:r w:rsidR="00782207" w:rsidRPr="00171DBB">
        <w:rPr>
          <w:color w:val="2E353D" w:themeColor="text1"/>
          <w:sz w:val="28"/>
          <w:szCs w:val="28"/>
        </w:rPr>
        <w:t xml:space="preserve">., Бутрій А.П. Концептуальні основи біхевіористичних підходів до процесів машинного навчання: можливості ШІ для потреб сучасного публічного управління. </w:t>
      </w:r>
      <w:r w:rsidR="00782207" w:rsidRPr="00171DBB">
        <w:rPr>
          <w:i/>
          <w:color w:val="2E353D" w:themeColor="text1"/>
          <w:sz w:val="28"/>
          <w:szCs w:val="28"/>
        </w:rPr>
        <w:t>Вісник післядипломної освіти. Серія</w:t>
      </w:r>
      <w:r w:rsidR="00A6081D" w:rsidRPr="00171DBB">
        <w:rPr>
          <w:i/>
          <w:color w:val="2E353D" w:themeColor="text1"/>
          <w:sz w:val="28"/>
          <w:szCs w:val="28"/>
        </w:rPr>
        <w:t xml:space="preserve">: </w:t>
      </w:r>
      <w:r w:rsidR="00782207" w:rsidRPr="00171DBB">
        <w:rPr>
          <w:i/>
          <w:color w:val="2E353D" w:themeColor="text1"/>
          <w:sz w:val="28"/>
          <w:szCs w:val="28"/>
        </w:rPr>
        <w:t>Соціальні та поведінкові науки</w:t>
      </w:r>
      <w:r w:rsidR="00782207" w:rsidRPr="00171DBB">
        <w:rPr>
          <w:color w:val="2E353D" w:themeColor="text1"/>
          <w:sz w:val="28"/>
          <w:szCs w:val="28"/>
        </w:rPr>
        <w:t xml:space="preserve">. 2024 р. Вип. 30 (59). </w:t>
      </w:r>
    </w:p>
    <w:p w:rsidR="00782207" w:rsidRPr="00171DBB" w:rsidRDefault="000430D8" w:rsidP="00E277C7">
      <w:pPr>
        <w:tabs>
          <w:tab w:val="left" w:pos="851"/>
          <w:tab w:val="left" w:pos="993"/>
        </w:tabs>
        <w:spacing w:line="276" w:lineRule="auto"/>
        <w:ind w:firstLine="709"/>
        <w:jc w:val="both"/>
        <w:rPr>
          <w:color w:val="2E353D" w:themeColor="text1"/>
          <w:sz w:val="28"/>
          <w:szCs w:val="28"/>
        </w:rPr>
      </w:pPr>
      <w:r w:rsidRPr="00171DBB">
        <w:rPr>
          <w:color w:val="2E353D" w:themeColor="text1"/>
          <w:sz w:val="28"/>
          <w:szCs w:val="28"/>
        </w:rPr>
        <w:t>15. </w:t>
      </w:r>
      <w:r w:rsidR="00782207" w:rsidRPr="00171DBB">
        <w:rPr>
          <w:b/>
          <w:color w:val="2E353D" w:themeColor="text1"/>
          <w:sz w:val="28"/>
          <w:szCs w:val="28"/>
        </w:rPr>
        <w:t>Коврига О.С.</w:t>
      </w:r>
      <w:r w:rsidR="00782207" w:rsidRPr="00171DBB">
        <w:rPr>
          <w:color w:val="2E353D" w:themeColor="text1"/>
          <w:sz w:val="28"/>
          <w:szCs w:val="28"/>
        </w:rPr>
        <w:t xml:space="preserve"> Напрями реформування системи публічного управління на регіональному рівні. </w:t>
      </w:r>
      <w:r w:rsidR="00782207" w:rsidRPr="00171DBB">
        <w:rPr>
          <w:i/>
          <w:color w:val="2E353D" w:themeColor="text1"/>
          <w:sz w:val="28"/>
          <w:szCs w:val="28"/>
        </w:rPr>
        <w:t>Адаптивне управління: теорія і практика: електронне фахове видання. Серія</w:t>
      </w:r>
      <w:r w:rsidR="00A6081D" w:rsidRPr="00171DBB">
        <w:rPr>
          <w:i/>
          <w:color w:val="2E353D" w:themeColor="text1"/>
          <w:sz w:val="28"/>
          <w:szCs w:val="28"/>
        </w:rPr>
        <w:t>:</w:t>
      </w:r>
      <w:r w:rsidR="00782207" w:rsidRPr="00171DBB">
        <w:rPr>
          <w:i/>
          <w:color w:val="2E353D" w:themeColor="text1"/>
          <w:sz w:val="28"/>
          <w:szCs w:val="28"/>
        </w:rPr>
        <w:t xml:space="preserve"> Економіка.</w:t>
      </w:r>
      <w:r w:rsidR="00187E04">
        <w:rPr>
          <w:color w:val="2E353D" w:themeColor="text1"/>
          <w:sz w:val="28"/>
          <w:szCs w:val="28"/>
        </w:rPr>
        <w:t xml:space="preserve"> 2024.</w:t>
      </w:r>
      <w:r w:rsidR="00782207" w:rsidRPr="00171DBB">
        <w:rPr>
          <w:i/>
          <w:color w:val="2E353D" w:themeColor="text1"/>
          <w:sz w:val="28"/>
          <w:szCs w:val="28"/>
        </w:rPr>
        <w:t xml:space="preserve"> </w:t>
      </w:r>
      <w:r w:rsidR="00187E04">
        <w:rPr>
          <w:color w:val="2E353D" w:themeColor="text1"/>
          <w:sz w:val="28"/>
          <w:szCs w:val="28"/>
        </w:rPr>
        <w:t>Вип. </w:t>
      </w:r>
      <w:r w:rsidR="00782207" w:rsidRPr="00171DBB">
        <w:rPr>
          <w:color w:val="2E353D" w:themeColor="text1"/>
          <w:sz w:val="28"/>
          <w:szCs w:val="28"/>
        </w:rPr>
        <w:t xml:space="preserve">19 (38). </w:t>
      </w:r>
      <w:r w:rsidR="00782207" w:rsidRPr="00171DBB">
        <w:rPr>
          <w:color w:val="2E353D" w:themeColor="text1"/>
          <w:sz w:val="28"/>
          <w:szCs w:val="28"/>
          <w:highlight w:val="white"/>
        </w:rPr>
        <w:t>DOI: </w:t>
      </w:r>
      <w:hyperlink r:id="rId92">
        <w:r w:rsidR="00782207" w:rsidRPr="00171DBB">
          <w:rPr>
            <w:color w:val="2E353D" w:themeColor="text1"/>
            <w:sz w:val="28"/>
            <w:szCs w:val="28"/>
            <w:u w:val="single"/>
          </w:rPr>
          <w:t>https://doi.org/10.33296/2707-0654-19(38)-21</w:t>
        </w:r>
      </w:hyperlink>
    </w:p>
    <w:p w:rsidR="00782207" w:rsidRPr="00171DBB" w:rsidRDefault="00782207" w:rsidP="00E277C7">
      <w:pPr>
        <w:spacing w:line="276" w:lineRule="auto"/>
        <w:ind w:firstLine="709"/>
        <w:jc w:val="both"/>
        <w:rPr>
          <w:color w:val="2E353D" w:themeColor="text1"/>
          <w:sz w:val="28"/>
          <w:szCs w:val="28"/>
        </w:rPr>
      </w:pPr>
      <w:r w:rsidRPr="00171DBB">
        <w:rPr>
          <w:color w:val="2E353D" w:themeColor="text1"/>
          <w:sz w:val="28"/>
          <w:szCs w:val="28"/>
        </w:rPr>
        <w:t xml:space="preserve">Творчим колективом відповідно до плану й програми дослідження здійснено </w:t>
      </w:r>
      <w:r w:rsidR="00187E04">
        <w:rPr>
          <w:color w:val="2E353D" w:themeColor="text1"/>
          <w:sz w:val="28"/>
          <w:szCs w:val="28"/>
        </w:rPr>
        <w:t>так</w:t>
      </w:r>
      <w:r w:rsidRPr="00171DBB">
        <w:rPr>
          <w:color w:val="2E353D" w:themeColor="text1"/>
          <w:sz w:val="28"/>
          <w:szCs w:val="28"/>
        </w:rPr>
        <w:t xml:space="preserve">і </w:t>
      </w:r>
      <w:r w:rsidRPr="00187E04">
        <w:rPr>
          <w:i/>
          <w:color w:val="2E353D" w:themeColor="text1"/>
          <w:sz w:val="28"/>
          <w:szCs w:val="28"/>
        </w:rPr>
        <w:t>види методичних робіт</w:t>
      </w:r>
      <w:r w:rsidRPr="00171DBB">
        <w:rPr>
          <w:color w:val="2E353D" w:themeColor="text1"/>
          <w:sz w:val="28"/>
          <w:szCs w:val="28"/>
        </w:rPr>
        <w:t xml:space="preserve">: оновлено ОПП/ОНП </w:t>
      </w:r>
      <w:r w:rsidR="00990517" w:rsidRPr="00171DBB">
        <w:rPr>
          <w:color w:val="2E353D" w:themeColor="text1"/>
          <w:sz w:val="28"/>
          <w:szCs w:val="28"/>
        </w:rPr>
        <w:t>«</w:t>
      </w:r>
      <w:r w:rsidRPr="00171DBB">
        <w:rPr>
          <w:color w:val="2E353D" w:themeColor="text1"/>
          <w:sz w:val="28"/>
          <w:szCs w:val="28"/>
        </w:rPr>
        <w:t>Публічне управління та адміністрування</w:t>
      </w:r>
      <w:r w:rsidR="00990517" w:rsidRPr="00171DBB">
        <w:rPr>
          <w:color w:val="2E353D" w:themeColor="text1"/>
          <w:sz w:val="28"/>
          <w:szCs w:val="28"/>
        </w:rPr>
        <w:t>»</w:t>
      </w:r>
      <w:r w:rsidRPr="00171DBB">
        <w:rPr>
          <w:color w:val="2E353D" w:themeColor="text1"/>
          <w:sz w:val="28"/>
          <w:szCs w:val="28"/>
        </w:rPr>
        <w:t xml:space="preserve"> другого (магістерського) та третього (</w:t>
      </w:r>
      <w:r w:rsidR="00187E04">
        <w:rPr>
          <w:color w:val="2E353D" w:themeColor="text1"/>
          <w:sz w:val="28"/>
          <w:szCs w:val="28"/>
        </w:rPr>
        <w:t>наукового</w:t>
      </w:r>
      <w:r w:rsidRPr="00171DBB">
        <w:rPr>
          <w:color w:val="2E353D" w:themeColor="text1"/>
          <w:sz w:val="28"/>
          <w:szCs w:val="28"/>
        </w:rPr>
        <w:t xml:space="preserve">) рівнів вищої освіти; відповідно до оновлених ОПП/ОНП розроблено/удосконалено лекційні курси та програми навчальних дисциплін, силабуси, виходячи із викликів зовнішнього середовища (зміна законодавчої бази; зміна зовнішнього та внутрішнього політичного курсу у зв'язку з війною, європейською та євроатлантичною інтеграцією; перерозподіл повноважень ТГ, ТГ на окупованих, прифронтових та деокупованих територіях; зростаюча роль волонтерського руху та інститутів громадянського суспільства, необхідність повоєнної розбудови та відновлення країни): </w:t>
      </w:r>
      <w:r w:rsidR="000A0DA0" w:rsidRPr="00171DBB">
        <w:rPr>
          <w:color w:val="2E353D" w:themeColor="text1"/>
          <w:sz w:val="28"/>
          <w:szCs w:val="28"/>
        </w:rPr>
        <w:t>«</w:t>
      </w:r>
      <w:r w:rsidRPr="00171DBB">
        <w:rPr>
          <w:color w:val="2E353D" w:themeColor="text1"/>
          <w:sz w:val="28"/>
          <w:szCs w:val="28"/>
        </w:rPr>
        <w:t>Регуляторна політика та розвиток підприємництва</w:t>
      </w:r>
      <w:r w:rsidR="000A0DA0" w:rsidRPr="00171DBB">
        <w:rPr>
          <w:color w:val="2E353D" w:themeColor="text1"/>
          <w:sz w:val="28"/>
          <w:szCs w:val="28"/>
        </w:rPr>
        <w:t>»</w:t>
      </w:r>
      <w:r w:rsidRPr="00171DBB">
        <w:rPr>
          <w:color w:val="2E353D" w:themeColor="text1"/>
          <w:sz w:val="28"/>
          <w:szCs w:val="28"/>
        </w:rPr>
        <w:t xml:space="preserve"> (українською та англійською мовами) (к.держ.упр., доцент Мороз В.В.), «Комунікації в публічному управлінні» (к.держ. упр., Воробйов</w:t>
      </w:r>
      <w:r w:rsidR="00A6081D" w:rsidRPr="00171DBB">
        <w:rPr>
          <w:color w:val="2E353D" w:themeColor="text1"/>
          <w:sz w:val="28"/>
          <w:szCs w:val="28"/>
        </w:rPr>
        <w:t> </w:t>
      </w:r>
      <w:r w:rsidRPr="00171DBB">
        <w:rPr>
          <w:color w:val="2E353D" w:themeColor="text1"/>
          <w:sz w:val="28"/>
          <w:szCs w:val="28"/>
        </w:rPr>
        <w:t>С.В., д.ю.н., Кайда</w:t>
      </w:r>
      <w:r w:rsidR="00A6081D" w:rsidRPr="00171DBB">
        <w:rPr>
          <w:color w:val="2E353D" w:themeColor="text1"/>
          <w:sz w:val="28"/>
          <w:szCs w:val="28"/>
        </w:rPr>
        <w:t> </w:t>
      </w:r>
      <w:r w:rsidRPr="00171DBB">
        <w:rPr>
          <w:color w:val="2E353D" w:themeColor="text1"/>
          <w:sz w:val="28"/>
          <w:szCs w:val="28"/>
        </w:rPr>
        <w:t>Н.Я.), «Стратегічний розвиток  та управління змінами в публічному управлінні» (д.держ. упр., професор Дегтярьова</w:t>
      </w:r>
      <w:r w:rsidR="00A6081D" w:rsidRPr="00171DBB">
        <w:rPr>
          <w:color w:val="2E353D" w:themeColor="text1"/>
          <w:sz w:val="28"/>
          <w:szCs w:val="28"/>
        </w:rPr>
        <w:t> </w:t>
      </w:r>
      <w:r w:rsidRPr="00171DBB">
        <w:rPr>
          <w:color w:val="2E353D" w:themeColor="text1"/>
          <w:sz w:val="28"/>
          <w:szCs w:val="28"/>
        </w:rPr>
        <w:t>І.О.), «Публічна політика та врядування» (д.держ. упр. Іванова Т.В.), «Концептуальні та організаційно-правові засади публічного управління» (к.ю.н., Мельник Ю.В., д.ю.н. Кайда</w:t>
      </w:r>
      <w:r w:rsidR="00A6081D" w:rsidRPr="00171DBB">
        <w:rPr>
          <w:color w:val="2E353D" w:themeColor="text1"/>
          <w:sz w:val="28"/>
          <w:szCs w:val="28"/>
        </w:rPr>
        <w:t> </w:t>
      </w:r>
      <w:r w:rsidRPr="00171DBB">
        <w:rPr>
          <w:color w:val="2E353D" w:themeColor="text1"/>
          <w:sz w:val="28"/>
          <w:szCs w:val="28"/>
        </w:rPr>
        <w:t>Н.Я.); «Публічна служба» (д.держ.упр., професор Олійник</w:t>
      </w:r>
      <w:r w:rsidR="00A6081D" w:rsidRPr="00171DBB">
        <w:rPr>
          <w:color w:val="2E353D" w:themeColor="text1"/>
          <w:sz w:val="28"/>
          <w:szCs w:val="28"/>
        </w:rPr>
        <w:t> </w:t>
      </w:r>
      <w:r w:rsidRPr="00171DBB">
        <w:rPr>
          <w:color w:val="2E353D" w:themeColor="text1"/>
          <w:sz w:val="28"/>
          <w:szCs w:val="28"/>
        </w:rPr>
        <w:t xml:space="preserve">Н.І.); </w:t>
      </w:r>
      <w:r w:rsidR="00CE3480" w:rsidRPr="00171DBB">
        <w:rPr>
          <w:color w:val="2E353D" w:themeColor="text1"/>
          <w:sz w:val="28"/>
          <w:szCs w:val="28"/>
        </w:rPr>
        <w:t>«</w:t>
      </w:r>
      <w:r w:rsidRPr="00171DBB">
        <w:rPr>
          <w:color w:val="2E353D" w:themeColor="text1"/>
          <w:sz w:val="28"/>
          <w:szCs w:val="28"/>
        </w:rPr>
        <w:t>Публічне управління в сферах безпеки, європейської та євроатлантичної інтеграції</w:t>
      </w:r>
      <w:r w:rsidR="00CE3480" w:rsidRPr="00171DBB">
        <w:rPr>
          <w:color w:val="2E353D" w:themeColor="text1"/>
          <w:sz w:val="28"/>
          <w:szCs w:val="28"/>
        </w:rPr>
        <w:t>»</w:t>
      </w:r>
      <w:r w:rsidRPr="00171DBB">
        <w:rPr>
          <w:color w:val="2E353D" w:themeColor="text1"/>
          <w:sz w:val="28"/>
          <w:szCs w:val="28"/>
        </w:rPr>
        <w:t xml:space="preserve"> (к.ю.н. Мельник</w:t>
      </w:r>
      <w:r w:rsidR="00A6081D" w:rsidRPr="00171DBB">
        <w:rPr>
          <w:color w:val="2E353D" w:themeColor="text1"/>
          <w:sz w:val="28"/>
          <w:szCs w:val="28"/>
        </w:rPr>
        <w:t> </w:t>
      </w:r>
      <w:r w:rsidRPr="00171DBB">
        <w:rPr>
          <w:color w:val="2E353D" w:themeColor="text1"/>
          <w:sz w:val="28"/>
          <w:szCs w:val="28"/>
        </w:rPr>
        <w:t xml:space="preserve">Ю.В.); </w:t>
      </w:r>
      <w:r w:rsidR="00CE3480" w:rsidRPr="00171DBB">
        <w:rPr>
          <w:color w:val="2E353D" w:themeColor="text1"/>
          <w:sz w:val="28"/>
          <w:szCs w:val="28"/>
        </w:rPr>
        <w:t>«</w:t>
      </w:r>
      <w:r w:rsidRPr="00171DBB">
        <w:rPr>
          <w:color w:val="2E353D" w:themeColor="text1"/>
          <w:sz w:val="28"/>
          <w:szCs w:val="28"/>
        </w:rPr>
        <w:t xml:space="preserve">Науковий семінар: кепстоун з галузі </w:t>
      </w:r>
      <w:r w:rsidR="000A0DA0" w:rsidRPr="00171DBB">
        <w:rPr>
          <w:color w:val="2E353D" w:themeColor="text1"/>
          <w:sz w:val="28"/>
          <w:szCs w:val="28"/>
        </w:rPr>
        <w:t>«</w:t>
      </w:r>
      <w:r w:rsidRPr="00171DBB">
        <w:rPr>
          <w:color w:val="2E353D" w:themeColor="text1"/>
          <w:sz w:val="28"/>
          <w:szCs w:val="28"/>
        </w:rPr>
        <w:t>Публічне управління та адміністрування</w:t>
      </w:r>
      <w:r w:rsidR="00CE3480" w:rsidRPr="00171DBB">
        <w:rPr>
          <w:color w:val="2E353D" w:themeColor="text1"/>
          <w:sz w:val="28"/>
          <w:szCs w:val="28"/>
        </w:rPr>
        <w:t>»</w:t>
      </w:r>
      <w:r w:rsidRPr="00171DBB">
        <w:rPr>
          <w:color w:val="2E353D" w:themeColor="text1"/>
          <w:sz w:val="28"/>
          <w:szCs w:val="28"/>
        </w:rPr>
        <w:t xml:space="preserve"> (д.держ.упр., професор Дегтярьова</w:t>
      </w:r>
      <w:r w:rsidR="00A6081D" w:rsidRPr="00171DBB">
        <w:rPr>
          <w:color w:val="2E353D" w:themeColor="text1"/>
          <w:sz w:val="28"/>
          <w:szCs w:val="28"/>
        </w:rPr>
        <w:t> </w:t>
      </w:r>
      <w:r w:rsidRPr="00171DBB">
        <w:rPr>
          <w:color w:val="2E353D" w:themeColor="text1"/>
          <w:sz w:val="28"/>
          <w:szCs w:val="28"/>
        </w:rPr>
        <w:t>І.О.; д.держ.упр., професор Олійник</w:t>
      </w:r>
      <w:r w:rsidR="00A6081D" w:rsidRPr="00171DBB">
        <w:rPr>
          <w:color w:val="2E353D" w:themeColor="text1"/>
          <w:sz w:val="28"/>
          <w:szCs w:val="28"/>
        </w:rPr>
        <w:t> </w:t>
      </w:r>
      <w:r w:rsidRPr="00171DBB">
        <w:rPr>
          <w:color w:val="2E353D" w:themeColor="text1"/>
          <w:sz w:val="28"/>
          <w:szCs w:val="28"/>
        </w:rPr>
        <w:t xml:space="preserve">Н.І.); </w:t>
      </w:r>
      <w:r w:rsidR="00CE3480" w:rsidRPr="00171DBB">
        <w:rPr>
          <w:color w:val="2E353D" w:themeColor="text1"/>
          <w:sz w:val="28"/>
          <w:szCs w:val="28"/>
        </w:rPr>
        <w:t>«</w:t>
      </w:r>
      <w:r w:rsidRPr="00171DBB">
        <w:rPr>
          <w:color w:val="2E353D" w:themeColor="text1"/>
          <w:sz w:val="28"/>
          <w:szCs w:val="28"/>
        </w:rPr>
        <w:t>Управління місцевим економічним розвитком</w:t>
      </w:r>
      <w:r w:rsidR="00CE3480" w:rsidRPr="00171DBB">
        <w:rPr>
          <w:color w:val="2E353D" w:themeColor="text1"/>
          <w:sz w:val="28"/>
          <w:szCs w:val="28"/>
        </w:rPr>
        <w:t>»</w:t>
      </w:r>
      <w:r w:rsidRPr="00171DBB">
        <w:rPr>
          <w:color w:val="2E353D" w:themeColor="text1"/>
          <w:sz w:val="28"/>
          <w:szCs w:val="28"/>
        </w:rPr>
        <w:t xml:space="preserve"> (к.держ.упр. Слобожан О.В.); </w:t>
      </w:r>
      <w:r w:rsidR="00CE3480" w:rsidRPr="00171DBB">
        <w:rPr>
          <w:color w:val="2E353D" w:themeColor="text1"/>
          <w:sz w:val="28"/>
          <w:szCs w:val="28"/>
        </w:rPr>
        <w:t>«</w:t>
      </w:r>
      <w:r w:rsidRPr="00171DBB">
        <w:rPr>
          <w:color w:val="2E353D" w:themeColor="text1"/>
          <w:sz w:val="28"/>
          <w:szCs w:val="28"/>
        </w:rPr>
        <w:t xml:space="preserve">Методологія проєктного менеджменту для наукових та інноваційних проєктів (публічний </w:t>
      </w:r>
      <w:r w:rsidRPr="00171DBB">
        <w:rPr>
          <w:color w:val="2E353D" w:themeColor="text1"/>
          <w:sz w:val="28"/>
          <w:szCs w:val="28"/>
        </w:rPr>
        <w:lastRenderedPageBreak/>
        <w:t>сектор)</w:t>
      </w:r>
      <w:r w:rsidR="00CE3480" w:rsidRPr="00171DBB">
        <w:rPr>
          <w:color w:val="2E353D" w:themeColor="text1"/>
          <w:sz w:val="28"/>
          <w:szCs w:val="28"/>
        </w:rPr>
        <w:t>»</w:t>
      </w:r>
      <w:r w:rsidRPr="00171DBB">
        <w:rPr>
          <w:color w:val="2E353D" w:themeColor="text1"/>
          <w:sz w:val="28"/>
          <w:szCs w:val="28"/>
        </w:rPr>
        <w:t xml:space="preserve"> (к.е.н., доцент Бережна Г.В.); </w:t>
      </w:r>
      <w:r w:rsidR="00CE3480" w:rsidRPr="00171DBB">
        <w:rPr>
          <w:color w:val="2E353D" w:themeColor="text1"/>
          <w:sz w:val="28"/>
          <w:szCs w:val="28"/>
        </w:rPr>
        <w:t>«</w:t>
      </w:r>
      <w:r w:rsidRPr="00171DBB">
        <w:rPr>
          <w:color w:val="2E353D" w:themeColor="text1"/>
          <w:sz w:val="28"/>
          <w:szCs w:val="28"/>
        </w:rPr>
        <w:t>Управління проєктами в публічній сфері</w:t>
      </w:r>
      <w:r w:rsidR="00CE3480" w:rsidRPr="00171DBB">
        <w:rPr>
          <w:color w:val="2E353D" w:themeColor="text1"/>
          <w:sz w:val="28"/>
          <w:szCs w:val="28"/>
        </w:rPr>
        <w:t xml:space="preserve">» </w:t>
      </w:r>
      <w:r w:rsidRPr="00171DBB">
        <w:rPr>
          <w:color w:val="2E353D" w:themeColor="text1"/>
          <w:sz w:val="28"/>
          <w:szCs w:val="28"/>
        </w:rPr>
        <w:t>(к.ю.н. Розум</w:t>
      </w:r>
      <w:r w:rsidR="00A6081D" w:rsidRPr="00171DBB">
        <w:rPr>
          <w:color w:val="2E353D" w:themeColor="text1"/>
          <w:sz w:val="28"/>
          <w:szCs w:val="28"/>
        </w:rPr>
        <w:t> </w:t>
      </w:r>
      <w:r w:rsidRPr="00171DBB">
        <w:rPr>
          <w:color w:val="2E353D" w:themeColor="text1"/>
          <w:sz w:val="28"/>
          <w:szCs w:val="28"/>
        </w:rPr>
        <w:t xml:space="preserve">І.О.); </w:t>
      </w:r>
      <w:r w:rsidR="00CE3480" w:rsidRPr="00171DBB">
        <w:rPr>
          <w:color w:val="2E353D" w:themeColor="text1"/>
          <w:sz w:val="28"/>
          <w:szCs w:val="28"/>
        </w:rPr>
        <w:t>«</w:t>
      </w:r>
      <w:r w:rsidRPr="00171DBB">
        <w:rPr>
          <w:color w:val="2E353D" w:themeColor="text1"/>
          <w:sz w:val="28"/>
          <w:szCs w:val="28"/>
        </w:rPr>
        <w:t>Економічне врядування та публічні фінанси</w:t>
      </w:r>
      <w:r w:rsidR="00CE3480" w:rsidRPr="00171DBB">
        <w:rPr>
          <w:color w:val="2E353D" w:themeColor="text1"/>
          <w:sz w:val="28"/>
          <w:szCs w:val="28"/>
        </w:rPr>
        <w:t>»</w:t>
      </w:r>
      <w:r w:rsidRPr="00171DBB">
        <w:rPr>
          <w:color w:val="2E353D" w:themeColor="text1"/>
          <w:sz w:val="28"/>
          <w:szCs w:val="28"/>
        </w:rPr>
        <w:t xml:space="preserve"> (д.держ.упр., професор Казюк</w:t>
      </w:r>
      <w:r w:rsidR="00A6081D" w:rsidRPr="00171DBB">
        <w:rPr>
          <w:color w:val="2E353D" w:themeColor="text1"/>
          <w:sz w:val="28"/>
          <w:szCs w:val="28"/>
        </w:rPr>
        <w:t> </w:t>
      </w:r>
      <w:r w:rsidRPr="00171DBB">
        <w:rPr>
          <w:color w:val="2E353D" w:themeColor="text1"/>
          <w:sz w:val="28"/>
          <w:szCs w:val="28"/>
        </w:rPr>
        <w:t xml:space="preserve">Я.М.); </w:t>
      </w:r>
      <w:r w:rsidR="00CE3480" w:rsidRPr="00171DBB">
        <w:rPr>
          <w:color w:val="2E353D" w:themeColor="text1"/>
          <w:sz w:val="28"/>
          <w:szCs w:val="28"/>
        </w:rPr>
        <w:t>«</w:t>
      </w:r>
      <w:r w:rsidRPr="00171DBB">
        <w:rPr>
          <w:color w:val="2E353D" w:themeColor="text1"/>
          <w:sz w:val="28"/>
          <w:szCs w:val="28"/>
        </w:rPr>
        <w:t>Цифровий розвиток та електронна демократія</w:t>
      </w:r>
      <w:r w:rsidR="00CE3480" w:rsidRPr="00171DBB">
        <w:rPr>
          <w:color w:val="2E353D" w:themeColor="text1"/>
          <w:sz w:val="28"/>
          <w:szCs w:val="28"/>
        </w:rPr>
        <w:t>»</w:t>
      </w:r>
      <w:r w:rsidRPr="00171DBB">
        <w:rPr>
          <w:color w:val="2E353D" w:themeColor="text1"/>
          <w:sz w:val="28"/>
          <w:szCs w:val="28"/>
        </w:rPr>
        <w:t xml:space="preserve"> (к.держ.упр. Воробйов</w:t>
      </w:r>
      <w:r w:rsidR="00A6081D" w:rsidRPr="00171DBB">
        <w:rPr>
          <w:color w:val="2E353D" w:themeColor="text1"/>
          <w:sz w:val="28"/>
          <w:szCs w:val="28"/>
        </w:rPr>
        <w:t> </w:t>
      </w:r>
      <w:r w:rsidRPr="00171DBB">
        <w:rPr>
          <w:color w:val="2E353D" w:themeColor="text1"/>
          <w:sz w:val="28"/>
          <w:szCs w:val="28"/>
        </w:rPr>
        <w:t xml:space="preserve">С.В.); </w:t>
      </w:r>
      <w:r w:rsidR="00CE3480" w:rsidRPr="00171DBB">
        <w:rPr>
          <w:color w:val="2E353D" w:themeColor="text1"/>
          <w:sz w:val="28"/>
          <w:szCs w:val="28"/>
        </w:rPr>
        <w:t>«</w:t>
      </w:r>
      <w:r w:rsidRPr="00171DBB">
        <w:rPr>
          <w:color w:val="2E353D" w:themeColor="text1"/>
          <w:sz w:val="28"/>
          <w:szCs w:val="28"/>
        </w:rPr>
        <w:t>Соціально-емоційні навички для сфери управління</w:t>
      </w:r>
      <w:r w:rsidR="00CE3480" w:rsidRPr="00171DBB">
        <w:rPr>
          <w:color w:val="2E353D" w:themeColor="text1"/>
          <w:sz w:val="28"/>
          <w:szCs w:val="28"/>
        </w:rPr>
        <w:t>»</w:t>
      </w:r>
      <w:r w:rsidRPr="00171DBB">
        <w:rPr>
          <w:color w:val="2E353D" w:themeColor="text1"/>
          <w:sz w:val="28"/>
          <w:szCs w:val="28"/>
        </w:rPr>
        <w:t xml:space="preserve"> (к.е.н., доцент Бережна</w:t>
      </w:r>
      <w:r w:rsidR="00A6081D" w:rsidRPr="00171DBB">
        <w:rPr>
          <w:color w:val="2E353D" w:themeColor="text1"/>
          <w:sz w:val="28"/>
          <w:szCs w:val="28"/>
        </w:rPr>
        <w:t> </w:t>
      </w:r>
      <w:r w:rsidRPr="00171DBB">
        <w:rPr>
          <w:color w:val="2E353D" w:themeColor="text1"/>
          <w:sz w:val="28"/>
          <w:szCs w:val="28"/>
        </w:rPr>
        <w:t>Г.В., к.держ.упр., доцент Ковтун</w:t>
      </w:r>
      <w:r w:rsidR="00A6081D" w:rsidRPr="00171DBB">
        <w:rPr>
          <w:color w:val="2E353D" w:themeColor="text1"/>
          <w:sz w:val="28"/>
          <w:szCs w:val="28"/>
        </w:rPr>
        <w:t> </w:t>
      </w:r>
      <w:r w:rsidRPr="00171DBB">
        <w:rPr>
          <w:color w:val="2E353D" w:themeColor="text1"/>
          <w:sz w:val="28"/>
          <w:szCs w:val="28"/>
        </w:rPr>
        <w:t xml:space="preserve">О.А.); </w:t>
      </w:r>
      <w:r w:rsidR="00CE3480" w:rsidRPr="00171DBB">
        <w:rPr>
          <w:color w:val="2E353D" w:themeColor="text1"/>
          <w:sz w:val="28"/>
          <w:szCs w:val="28"/>
        </w:rPr>
        <w:t>«</w:t>
      </w:r>
      <w:r w:rsidRPr="00171DBB">
        <w:rPr>
          <w:color w:val="2E353D" w:themeColor="text1"/>
          <w:sz w:val="28"/>
          <w:szCs w:val="28"/>
        </w:rPr>
        <w:t>Відновлення та розвиток територій</w:t>
      </w:r>
      <w:r w:rsidR="00CE3480" w:rsidRPr="00171DBB">
        <w:rPr>
          <w:color w:val="2E353D" w:themeColor="text1"/>
          <w:sz w:val="28"/>
          <w:szCs w:val="28"/>
        </w:rPr>
        <w:t>»</w:t>
      </w:r>
      <w:r w:rsidRPr="00171DBB">
        <w:rPr>
          <w:color w:val="2E353D" w:themeColor="text1"/>
          <w:sz w:val="28"/>
          <w:szCs w:val="28"/>
        </w:rPr>
        <w:t xml:space="preserve"> (д.держ.упр., професор Дегтярьова</w:t>
      </w:r>
      <w:r w:rsidR="00A6081D" w:rsidRPr="00171DBB">
        <w:rPr>
          <w:color w:val="2E353D" w:themeColor="text1"/>
          <w:sz w:val="28"/>
          <w:szCs w:val="28"/>
        </w:rPr>
        <w:t> </w:t>
      </w:r>
      <w:r w:rsidRPr="00171DBB">
        <w:rPr>
          <w:color w:val="2E353D" w:themeColor="text1"/>
          <w:sz w:val="28"/>
          <w:szCs w:val="28"/>
        </w:rPr>
        <w:t>І.О.)</w:t>
      </w:r>
    </w:p>
    <w:p w:rsidR="00C81A10" w:rsidRPr="00171DBB" w:rsidRDefault="0098500F" w:rsidP="00E277C7">
      <w:pPr>
        <w:tabs>
          <w:tab w:val="left" w:pos="720"/>
        </w:tabs>
        <w:spacing w:line="276" w:lineRule="auto"/>
        <w:ind w:firstLine="709"/>
        <w:jc w:val="both"/>
        <w:rPr>
          <w:color w:val="2E353D" w:themeColor="text1"/>
          <w:sz w:val="28"/>
          <w:szCs w:val="28"/>
        </w:rPr>
      </w:pPr>
      <w:r w:rsidRPr="00171DBB">
        <w:rPr>
          <w:b/>
          <w:color w:val="2E353D" w:themeColor="text1"/>
          <w:sz w:val="28"/>
          <w:szCs w:val="28"/>
          <w:lang w:val="ru-RU"/>
        </w:rPr>
        <w:t>3</w:t>
      </w:r>
      <w:r w:rsidR="00625157" w:rsidRPr="00171DBB">
        <w:rPr>
          <w:b/>
          <w:color w:val="2E353D" w:themeColor="text1"/>
          <w:sz w:val="28"/>
          <w:szCs w:val="28"/>
        </w:rPr>
        <w:t>. </w:t>
      </w:r>
      <w:r w:rsidR="00C81A10" w:rsidRPr="00171DBB">
        <w:rPr>
          <w:b/>
          <w:color w:val="2E353D" w:themeColor="text1"/>
          <w:sz w:val="28"/>
          <w:szCs w:val="28"/>
        </w:rPr>
        <w:t>Тема  «Тренди, ризики та детермінанти соціально-економічного розвитку організації в умовах цифрової трансформації»,</w:t>
      </w:r>
      <w:r w:rsidR="00C81A10" w:rsidRPr="00171DBB">
        <w:rPr>
          <w:b/>
          <w:i/>
          <w:color w:val="2E353D" w:themeColor="text1"/>
          <w:sz w:val="28"/>
          <w:szCs w:val="28"/>
        </w:rPr>
        <w:t xml:space="preserve"> РК 0121U114199, (03.2021 – 03.2025 рр.).</w:t>
      </w:r>
      <w:r w:rsidR="00C81A10" w:rsidRPr="00171DBB">
        <w:rPr>
          <w:i/>
          <w:color w:val="2E353D" w:themeColor="text1"/>
          <w:sz w:val="28"/>
          <w:szCs w:val="28"/>
        </w:rPr>
        <w:t xml:space="preserve"> </w:t>
      </w:r>
      <w:r w:rsidR="000A0DA0" w:rsidRPr="00171DBB">
        <w:rPr>
          <w:i/>
          <w:color w:val="2E353D" w:themeColor="text1"/>
          <w:sz w:val="28"/>
          <w:szCs w:val="28"/>
        </w:rPr>
        <w:t>К</w:t>
      </w:r>
      <w:r w:rsidR="00C81A10" w:rsidRPr="00171DBB">
        <w:rPr>
          <w:i/>
          <w:color w:val="2E353D" w:themeColor="text1"/>
          <w:sz w:val="28"/>
          <w:szCs w:val="28"/>
        </w:rPr>
        <w:t>ерівник НДР</w:t>
      </w:r>
      <w:r w:rsidR="00C81A10" w:rsidRPr="00171DBB">
        <w:rPr>
          <w:color w:val="2E353D" w:themeColor="text1"/>
          <w:sz w:val="28"/>
          <w:szCs w:val="28"/>
        </w:rPr>
        <w:t xml:space="preserve"> – Т. І. Бурлаєнко, канд. пед. наук, доц., завідувачка кафедри економіки, підприємництва та менеджменту. </w:t>
      </w:r>
    </w:p>
    <w:p w:rsidR="00C81A10" w:rsidRPr="00171DBB" w:rsidRDefault="00C81A10" w:rsidP="00E277C7">
      <w:pPr>
        <w:spacing w:line="276" w:lineRule="auto"/>
        <w:ind w:firstLine="709"/>
        <w:contextualSpacing/>
        <w:jc w:val="both"/>
        <w:rPr>
          <w:color w:val="2E353D" w:themeColor="text1"/>
          <w:sz w:val="28"/>
          <w:szCs w:val="28"/>
        </w:rPr>
      </w:pPr>
      <w:r w:rsidRPr="00171DBB">
        <w:rPr>
          <w:color w:val="2E353D" w:themeColor="text1"/>
          <w:sz w:val="28"/>
          <w:szCs w:val="28"/>
        </w:rPr>
        <w:t xml:space="preserve">Упродовж 2024 р. співробітниками кафедри економіки, підприємництва та менеджменту ННІМПї проводилася науково-дослідна робота за напрямом: 13. Управління та економіка освіти. Проблема дослідження: </w:t>
      </w:r>
      <w:r w:rsidRPr="00171DBB">
        <w:rPr>
          <w:i/>
          <w:color w:val="2E353D" w:themeColor="text1"/>
          <w:sz w:val="28"/>
          <w:szCs w:val="28"/>
        </w:rPr>
        <w:t>Інноваційний та інформаційний менеджмент в управлінській діяльності</w:t>
      </w:r>
      <w:r w:rsidRPr="00171DBB">
        <w:rPr>
          <w:color w:val="2E353D" w:themeColor="text1"/>
          <w:sz w:val="28"/>
          <w:szCs w:val="28"/>
        </w:rPr>
        <w:t>.</w:t>
      </w:r>
    </w:p>
    <w:p w:rsidR="00C81A10" w:rsidRPr="00171DBB" w:rsidRDefault="00C81A10" w:rsidP="00E277C7">
      <w:pPr>
        <w:spacing w:line="276" w:lineRule="auto"/>
        <w:ind w:firstLine="709"/>
        <w:contextualSpacing/>
        <w:jc w:val="both"/>
        <w:rPr>
          <w:color w:val="2E353D" w:themeColor="text1"/>
          <w:sz w:val="28"/>
          <w:szCs w:val="28"/>
        </w:rPr>
      </w:pPr>
      <w:r w:rsidRPr="00171DBB">
        <w:rPr>
          <w:i/>
          <w:color w:val="2E353D" w:themeColor="text1"/>
          <w:sz w:val="28"/>
          <w:szCs w:val="28"/>
        </w:rPr>
        <w:t xml:space="preserve">Виконавці наукового дослідження (кількісний і якісний склад): </w:t>
      </w:r>
      <w:r w:rsidRPr="00171DBB">
        <w:rPr>
          <w:color w:val="2E353D" w:themeColor="text1"/>
          <w:sz w:val="28"/>
          <w:szCs w:val="28"/>
        </w:rPr>
        <w:t xml:space="preserve">у звітному році над темою НДР працювали </w:t>
      </w:r>
      <w:r w:rsidRPr="00187E04">
        <w:rPr>
          <w:color w:val="2E353D" w:themeColor="text1"/>
          <w:sz w:val="28"/>
          <w:szCs w:val="28"/>
        </w:rPr>
        <w:t>11 виконавців</w:t>
      </w:r>
      <w:r w:rsidRPr="00171DBB">
        <w:rPr>
          <w:i/>
          <w:color w:val="2E353D" w:themeColor="text1"/>
          <w:sz w:val="28"/>
          <w:szCs w:val="28"/>
        </w:rPr>
        <w:t>:</w:t>
      </w:r>
      <w:r w:rsidRPr="00171DBB">
        <w:rPr>
          <w:color w:val="2E353D" w:themeColor="text1"/>
          <w:sz w:val="28"/>
          <w:szCs w:val="28"/>
        </w:rPr>
        <w:t xml:space="preserve"> Т.І. Бурлаєнко, зав. кафедри, канд. пед. наук, доц.; О.Л. Ануфрієва, канд. пед. наук, доц., проф. кафедри; О.А. Брусєнцева, канд. екон. наук, ст. викл.; В.В. Іванова, д-р екон. наук, проф.; Т.В. Мельник, ст. викл.; М.Е. Морозова, канд. пед. наук, доц.; О.В. Мурашко, канд. екон. наук, доц.; Л.П. Піддубна, канд. екон. наук, доц.; О.Г. Постоєва, канд. пед. наук, доц.; Т.Л. Ріктор, канд. філософ. наук, доц. З.В. Смутчак, д-р екон. наук, проф.; А. Стаковиченко</w:t>
      </w:r>
      <w:bookmarkStart w:id="14" w:name="_Hlk137570043"/>
      <w:r w:rsidRPr="00171DBB">
        <w:rPr>
          <w:color w:val="2E353D" w:themeColor="text1"/>
          <w:sz w:val="28"/>
          <w:szCs w:val="28"/>
        </w:rPr>
        <w:t>, здобувач вищої освіти рівня доктор філософії;  В. Савченко</w:t>
      </w:r>
      <w:bookmarkStart w:id="15" w:name="_Hlk137570092"/>
      <w:bookmarkEnd w:id="14"/>
      <w:r w:rsidRPr="00171DBB">
        <w:rPr>
          <w:color w:val="2E353D" w:themeColor="text1"/>
          <w:sz w:val="28"/>
          <w:szCs w:val="28"/>
        </w:rPr>
        <w:t>, здобувач вищої освіти рівня доктор філософії; О. Крамаренко</w:t>
      </w:r>
      <w:bookmarkEnd w:id="15"/>
      <w:r w:rsidRPr="00171DBB">
        <w:rPr>
          <w:color w:val="2E353D" w:themeColor="text1"/>
          <w:sz w:val="28"/>
          <w:szCs w:val="28"/>
        </w:rPr>
        <w:t>, здобувач вищої освіти рівня доктор філософії; Д. Стемковський</w:t>
      </w:r>
      <w:bookmarkStart w:id="16" w:name="_Hlk137570067"/>
      <w:r w:rsidRPr="00171DBB">
        <w:rPr>
          <w:color w:val="2E353D" w:themeColor="text1"/>
          <w:sz w:val="28"/>
          <w:szCs w:val="28"/>
        </w:rPr>
        <w:t>, здобувач вищої освіти рівня доктор філософії; Г. Сацюк</w:t>
      </w:r>
      <w:bookmarkStart w:id="17" w:name="_Hlk137569557"/>
      <w:bookmarkEnd w:id="16"/>
      <w:r w:rsidRPr="00171DBB">
        <w:rPr>
          <w:color w:val="2E353D" w:themeColor="text1"/>
          <w:sz w:val="28"/>
          <w:szCs w:val="28"/>
        </w:rPr>
        <w:t>, здобувач вищої освіти рівня доктор філософії; Г. Коваленко</w:t>
      </w:r>
      <w:bookmarkEnd w:id="17"/>
      <w:r w:rsidRPr="00171DBB">
        <w:rPr>
          <w:color w:val="2E353D" w:themeColor="text1"/>
          <w:sz w:val="28"/>
          <w:szCs w:val="28"/>
        </w:rPr>
        <w:t>, здобувач вищої освіти рівня доктор філософії.</w:t>
      </w:r>
    </w:p>
    <w:p w:rsidR="00C81A10" w:rsidRPr="00171DBB" w:rsidRDefault="00C81A10" w:rsidP="00E277C7">
      <w:pPr>
        <w:spacing w:line="276" w:lineRule="auto"/>
        <w:ind w:firstLine="709"/>
        <w:contextualSpacing/>
        <w:jc w:val="both"/>
        <w:rPr>
          <w:b/>
          <w:i/>
          <w:color w:val="2E353D" w:themeColor="text1"/>
          <w:sz w:val="28"/>
          <w:szCs w:val="28"/>
        </w:rPr>
      </w:pPr>
      <w:r w:rsidRPr="00171DBB">
        <w:rPr>
          <w:b/>
          <w:i/>
          <w:color w:val="2E353D" w:themeColor="text1"/>
          <w:sz w:val="28"/>
          <w:szCs w:val="28"/>
        </w:rPr>
        <w:t>Найістотніші наукові результати, досягнуті в процесі проведення дослідження:</w:t>
      </w:r>
    </w:p>
    <w:p w:rsidR="00625157" w:rsidRPr="00171DBB" w:rsidRDefault="00C81A10" w:rsidP="00E277C7">
      <w:pPr>
        <w:spacing w:line="276" w:lineRule="auto"/>
        <w:ind w:firstLine="709"/>
        <w:jc w:val="both"/>
        <w:rPr>
          <w:i/>
          <w:color w:val="2E353D" w:themeColor="text1"/>
          <w:sz w:val="28"/>
          <w:szCs w:val="28"/>
        </w:rPr>
      </w:pPr>
      <w:r w:rsidRPr="00171DBB">
        <w:rPr>
          <w:i/>
          <w:color w:val="2E353D" w:themeColor="text1"/>
          <w:sz w:val="28"/>
          <w:szCs w:val="28"/>
        </w:rPr>
        <w:t xml:space="preserve">уперше: </w:t>
      </w:r>
    </w:p>
    <w:p w:rsidR="00625157" w:rsidRPr="00171DBB" w:rsidRDefault="00330E54" w:rsidP="00E277C7">
      <w:pPr>
        <w:spacing w:line="276" w:lineRule="auto"/>
        <w:ind w:firstLine="709"/>
        <w:jc w:val="both"/>
        <w:rPr>
          <w:color w:val="2E353D" w:themeColor="text1"/>
          <w:sz w:val="28"/>
          <w:szCs w:val="28"/>
        </w:rPr>
      </w:pPr>
      <w:r w:rsidRPr="00171DBB">
        <w:rPr>
          <w:color w:val="2E353D" w:themeColor="text1"/>
          <w:sz w:val="28"/>
          <w:szCs w:val="28"/>
        </w:rPr>
        <w:t>– </w:t>
      </w:r>
      <w:r w:rsidR="00C81A10" w:rsidRPr="00187E04">
        <w:rPr>
          <w:i/>
          <w:color w:val="2E353D" w:themeColor="text1"/>
          <w:sz w:val="28"/>
          <w:szCs w:val="28"/>
        </w:rPr>
        <w:t>запропоновано</w:t>
      </w:r>
      <w:r w:rsidR="00C81A10" w:rsidRPr="00171DBB">
        <w:rPr>
          <w:i/>
          <w:color w:val="2E353D" w:themeColor="text1"/>
          <w:sz w:val="28"/>
          <w:szCs w:val="28"/>
        </w:rPr>
        <w:t xml:space="preserve"> </w:t>
      </w:r>
      <w:r w:rsidR="00C81A10" w:rsidRPr="00171DBB">
        <w:rPr>
          <w:color w:val="2E353D" w:themeColor="text1"/>
          <w:sz w:val="28"/>
          <w:szCs w:val="28"/>
        </w:rPr>
        <w:t xml:space="preserve">розглядати інноваційну активність стосовно підприємства як дві складові: інноваційна активність системи управління підприємством (управлінської ланки) та активність інноваційної діяльності; </w:t>
      </w:r>
    </w:p>
    <w:p w:rsidR="00625157" w:rsidRPr="00171DBB" w:rsidRDefault="00330E54" w:rsidP="00E277C7">
      <w:pPr>
        <w:spacing w:line="276" w:lineRule="auto"/>
        <w:ind w:firstLine="709"/>
        <w:jc w:val="both"/>
        <w:rPr>
          <w:color w:val="2E353D" w:themeColor="text1"/>
          <w:sz w:val="28"/>
          <w:szCs w:val="28"/>
        </w:rPr>
      </w:pPr>
      <w:r w:rsidRPr="00171DBB">
        <w:rPr>
          <w:color w:val="2E353D" w:themeColor="text1"/>
          <w:sz w:val="28"/>
          <w:szCs w:val="28"/>
        </w:rPr>
        <w:t>– </w:t>
      </w:r>
      <w:r w:rsidR="00C81A10" w:rsidRPr="00171DBB">
        <w:rPr>
          <w:color w:val="2E353D" w:themeColor="text1"/>
          <w:sz w:val="28"/>
          <w:szCs w:val="28"/>
        </w:rPr>
        <w:t>вивчено та представлено концептуальні положення та базові засади, які будуть інтегровані в курс «Міжнародна безпека та державна політика в сфері євроінтеграції» (підвищення кваліфікації  Брусєнцева О.А. по програмі підвищення кваліфікації «Економічна взаємозалежність країн і військові конфлікти. Бізнес у</w:t>
      </w:r>
      <w:r w:rsidR="00625157" w:rsidRPr="00171DBB">
        <w:rPr>
          <w:color w:val="2E353D" w:themeColor="text1"/>
          <w:sz w:val="28"/>
          <w:szCs w:val="28"/>
        </w:rPr>
        <w:t xml:space="preserve"> ХХІ столітті»; </w:t>
      </w:r>
    </w:p>
    <w:p w:rsidR="00625157" w:rsidRPr="00171DBB" w:rsidRDefault="00330E54" w:rsidP="00E277C7">
      <w:pPr>
        <w:spacing w:line="276" w:lineRule="auto"/>
        <w:ind w:firstLine="709"/>
        <w:jc w:val="both"/>
        <w:rPr>
          <w:rFonts w:eastAsia="Calibri"/>
          <w:color w:val="2E353D" w:themeColor="text1"/>
          <w:sz w:val="28"/>
          <w:szCs w:val="28"/>
        </w:rPr>
      </w:pPr>
      <w:r w:rsidRPr="00171DBB">
        <w:rPr>
          <w:color w:val="2E353D" w:themeColor="text1"/>
          <w:sz w:val="28"/>
          <w:szCs w:val="28"/>
        </w:rPr>
        <w:lastRenderedPageBreak/>
        <w:t>– </w:t>
      </w:r>
      <w:r w:rsidR="00C81A10" w:rsidRPr="00187E04">
        <w:rPr>
          <w:i/>
          <w:color w:val="2E353D" w:themeColor="text1"/>
          <w:sz w:val="28"/>
          <w:szCs w:val="28"/>
        </w:rPr>
        <w:t>визначено</w:t>
      </w:r>
      <w:r w:rsidR="00C81A10" w:rsidRPr="00171DBB">
        <w:rPr>
          <w:color w:val="2E353D" w:themeColor="text1"/>
          <w:sz w:val="28"/>
          <w:szCs w:val="28"/>
        </w:rPr>
        <w:t xml:space="preserve"> побудову інклюзивного підходу в HR та рекрутинг процесах; </w:t>
      </w:r>
      <w:r w:rsidR="00C81A10" w:rsidRPr="00171DBB">
        <w:rPr>
          <w:rFonts w:eastAsia="Calibri"/>
          <w:color w:val="2E353D" w:themeColor="text1"/>
          <w:sz w:val="28"/>
          <w:szCs w:val="28"/>
        </w:rPr>
        <w:t>вперше запропоновано інтегрувати деякі теми курсу «Всеукраїнський курс Менеджмент у продуктовому ІТ» від компанії Genesis  в навчальну програму дисципліни «Цифрова економіка» (для бакалаврів економічного профілю);</w:t>
      </w:r>
    </w:p>
    <w:p w:rsidR="00625157" w:rsidRPr="00171DBB" w:rsidRDefault="00330E54" w:rsidP="00E277C7">
      <w:pPr>
        <w:spacing w:line="276" w:lineRule="auto"/>
        <w:ind w:firstLine="709"/>
        <w:jc w:val="both"/>
        <w:rPr>
          <w:rFonts w:eastAsia="Calibri"/>
          <w:color w:val="2E353D" w:themeColor="text1"/>
          <w:sz w:val="28"/>
          <w:szCs w:val="28"/>
        </w:rPr>
      </w:pPr>
      <w:r w:rsidRPr="00171DBB">
        <w:rPr>
          <w:rFonts w:eastAsia="Calibri"/>
          <w:color w:val="2E353D" w:themeColor="text1"/>
          <w:sz w:val="28"/>
          <w:szCs w:val="28"/>
        </w:rPr>
        <w:t>– </w:t>
      </w:r>
      <w:r w:rsidR="00C81A10" w:rsidRPr="00187E04">
        <w:rPr>
          <w:rFonts w:eastAsia="Calibri"/>
          <w:i/>
          <w:color w:val="2E353D" w:themeColor="text1"/>
          <w:sz w:val="28"/>
          <w:szCs w:val="28"/>
        </w:rPr>
        <w:t>розглянуто</w:t>
      </w:r>
      <w:r w:rsidR="00C81A10" w:rsidRPr="00171DBB">
        <w:rPr>
          <w:rFonts w:eastAsia="Calibri"/>
          <w:color w:val="2E353D" w:themeColor="text1"/>
          <w:sz w:val="28"/>
          <w:szCs w:val="28"/>
        </w:rPr>
        <w:t xml:space="preserve"> науково-теоретичні аспекти використання цифрових технологій в освітньому процесі, певна увага приділена вивченню актуальності використання цифрових технологій в процесі реалізації дистанційного та змішаного навчання, історичному оглядові процесу впровадження цифрових технологій та засобам і заходам нормативно-правового врегулювання впровадження технологізації та модернізації освіти в Україні;</w:t>
      </w:r>
      <w:r w:rsidR="00187E04">
        <w:rPr>
          <w:rFonts w:eastAsia="Calibri"/>
          <w:color w:val="2E353D" w:themeColor="text1"/>
          <w:sz w:val="28"/>
          <w:szCs w:val="28"/>
        </w:rPr>
        <w:t xml:space="preserve"> </w:t>
      </w:r>
      <w:r w:rsidR="00C81A10" w:rsidRPr="00171DBB">
        <w:rPr>
          <w:rFonts w:eastAsia="Calibri"/>
          <w:color w:val="2E353D" w:themeColor="text1"/>
          <w:sz w:val="28"/>
          <w:szCs w:val="28"/>
        </w:rPr>
        <w:t xml:space="preserve">питання практичного використання інформаційних технологій у навчальному процесі. При цьому вивчені особливості впровадження хмаро орієнтованих систем в організації дистанційного та змішаного навчання в освітніх закладах, використання онлайн-платформ та програмних засобів а також зосереджена увага на необхідності формування та постійному підтриманні на належному рівні цифрової компетентністі викладача; напрями вдосконалення використання цифрових технологій в освітньому процесі, зокрема напрями вдосконалення державної політики впровадження цифрових технологій в освітні процеси, напрями залучення України до міжнародних програм цифровізації освітньої діяльності та напрями вдосконалення цифрової компетенції викладачів; розглянуто напрями формування соціально-психологічної підсистеми організації (підприємства) та управління нею в умовах поглиблення цифровізації економіки й зростання кількості розподілених, віддалених (віртуальних) команд, що особливо характерно для воєнного стану та запроваджено в Україні; визначено, що є доцільним використовувати сучасні підходи до викладання навчальних дисциплін видеоролики, тестування, «перевернуті класи», експертна оцінка; (Розробка і впровадження нових форм, методів і технологій навчання  Впровадження ігрових форм навчання з дисциплін «Теорія організацій», «Підприємництво у зовнішньоекономічній діяльності», «Державне регулювання економіки»); </w:t>
      </w:r>
    </w:p>
    <w:p w:rsidR="00625157" w:rsidRPr="00171DBB" w:rsidRDefault="00330E54" w:rsidP="00E277C7">
      <w:pPr>
        <w:spacing w:line="276" w:lineRule="auto"/>
        <w:ind w:firstLine="709"/>
        <w:jc w:val="both"/>
        <w:rPr>
          <w:rFonts w:eastAsia="Calibri"/>
          <w:color w:val="2E353D" w:themeColor="text1"/>
          <w:sz w:val="28"/>
          <w:szCs w:val="28"/>
        </w:rPr>
      </w:pPr>
      <w:r w:rsidRPr="00171DBB">
        <w:rPr>
          <w:rFonts w:eastAsia="Calibri"/>
          <w:color w:val="2E353D" w:themeColor="text1"/>
          <w:sz w:val="28"/>
          <w:szCs w:val="28"/>
        </w:rPr>
        <w:t>– </w:t>
      </w:r>
      <w:r w:rsidR="00C81A10" w:rsidRPr="00187E04">
        <w:rPr>
          <w:rFonts w:eastAsia="Calibri"/>
          <w:i/>
          <w:color w:val="2E353D" w:themeColor="text1"/>
          <w:sz w:val="28"/>
          <w:szCs w:val="28"/>
        </w:rPr>
        <w:t>визначено</w:t>
      </w:r>
      <w:r w:rsidR="00C81A10" w:rsidRPr="00171DBB">
        <w:rPr>
          <w:rFonts w:eastAsia="Calibri"/>
          <w:color w:val="2E353D" w:themeColor="text1"/>
          <w:sz w:val="28"/>
          <w:szCs w:val="28"/>
        </w:rPr>
        <w:t>, що перспективами подальших розвідок у даному напрямку, є визначення оптимальних характеристик розвитку в умовах цифрової трансформації на сучасному етапі розвитку суспільства; визначено вплив управління персоналом на показники якості роботи в сучасних умовах; </w:t>
      </w:r>
    </w:p>
    <w:p w:rsidR="00C81A10" w:rsidRPr="00171DBB" w:rsidRDefault="00330E54" w:rsidP="00E277C7">
      <w:pPr>
        <w:spacing w:line="276" w:lineRule="auto"/>
        <w:ind w:firstLine="709"/>
        <w:jc w:val="both"/>
        <w:rPr>
          <w:bCs/>
          <w:color w:val="2E353D" w:themeColor="text1"/>
          <w:sz w:val="28"/>
          <w:szCs w:val="28"/>
        </w:rPr>
      </w:pPr>
      <w:r w:rsidRPr="00171DBB">
        <w:rPr>
          <w:rFonts w:eastAsia="Calibri"/>
          <w:color w:val="2E353D" w:themeColor="text1"/>
          <w:sz w:val="28"/>
          <w:szCs w:val="28"/>
        </w:rPr>
        <w:t>– </w:t>
      </w:r>
      <w:r w:rsidR="00C81A10" w:rsidRPr="00187E04">
        <w:rPr>
          <w:rFonts w:eastAsia="Calibri"/>
          <w:i/>
          <w:color w:val="2E353D" w:themeColor="text1"/>
          <w:sz w:val="28"/>
          <w:szCs w:val="28"/>
        </w:rPr>
        <w:t>з’ясовано тенденції</w:t>
      </w:r>
      <w:r w:rsidR="00C81A10" w:rsidRPr="00171DBB">
        <w:rPr>
          <w:rFonts w:eastAsia="Calibri"/>
          <w:color w:val="2E353D" w:themeColor="text1"/>
          <w:sz w:val="28"/>
          <w:szCs w:val="28"/>
        </w:rPr>
        <w:t xml:space="preserve"> освітніх змін, що обумовлені цифрової трансформацією суспільства і освіти зокрема; визначено сутність понять: «розподілена команда», «віртуальна команда», «віддалена команда», «дистанційна робота команди», «віддалений офіс», «онбординг» та інші, що дозволяє підійти до створення словника термінів з дисципліни «Управління </w:t>
      </w:r>
      <w:r w:rsidR="00C81A10" w:rsidRPr="00171DBB">
        <w:rPr>
          <w:rFonts w:eastAsia="Calibri"/>
          <w:color w:val="2E353D" w:themeColor="text1"/>
          <w:sz w:val="28"/>
          <w:szCs w:val="28"/>
        </w:rPr>
        <w:lastRenderedPageBreak/>
        <w:t xml:space="preserve">роботою розподілених (віддалених) команд»; запропоновано методичні підходи до оцінки позитивних та негативних факторів дистанційного навчання менеджера, застосування при аналізі методу «Квадрата Декарта», що дозволяє оцінити не тільки позитивні та негативні наслідки від прийняття управлінського рішення щодо впровадження дистанційного та змішаного навчання здобувачів освіти з напряму підготовки «Менеджмент», а </w:t>
      </w:r>
      <w:r w:rsidR="000A0DA0" w:rsidRPr="00171DBB">
        <w:rPr>
          <w:rFonts w:eastAsia="Calibri"/>
          <w:color w:val="2E353D" w:themeColor="text1"/>
          <w:sz w:val="28"/>
          <w:szCs w:val="28"/>
        </w:rPr>
        <w:t>й</w:t>
      </w:r>
      <w:r w:rsidR="00C81A10" w:rsidRPr="00171DBB">
        <w:rPr>
          <w:rFonts w:eastAsia="Calibri"/>
          <w:color w:val="2E353D" w:themeColor="text1"/>
          <w:sz w:val="28"/>
          <w:szCs w:val="28"/>
        </w:rPr>
        <w:t xml:space="preserve"> розглянути позитивні та негативні наслідки, що виникають в наслідок відхилення пропозиції щодо дистанційного навчання здобувачів вищої освіти; </w:t>
      </w:r>
      <w:r w:rsidR="00C81A10" w:rsidRPr="00171DBB">
        <w:rPr>
          <w:bCs/>
          <w:color w:val="2E353D" w:themeColor="text1"/>
          <w:sz w:val="28"/>
          <w:szCs w:val="28"/>
        </w:rPr>
        <w:t>впроваджено технології HR-менеджменту для оцінювання компетентностей персоналу;</w:t>
      </w:r>
    </w:p>
    <w:p w:rsidR="00625157" w:rsidRPr="00171DBB" w:rsidRDefault="00C81A10" w:rsidP="00E277C7">
      <w:pPr>
        <w:pStyle w:val="a3"/>
        <w:spacing w:after="0"/>
        <w:ind w:left="0" w:firstLine="709"/>
        <w:jc w:val="both"/>
        <w:rPr>
          <w:rFonts w:ascii="Times New Roman" w:eastAsia="Calibri" w:hAnsi="Times New Roman" w:cs="Times New Roman"/>
          <w:color w:val="2E353D" w:themeColor="text1"/>
          <w:sz w:val="28"/>
          <w:szCs w:val="28"/>
        </w:rPr>
      </w:pPr>
      <w:r w:rsidRPr="00171DBB">
        <w:rPr>
          <w:rFonts w:ascii="Times New Roman" w:eastAsia="Calibri" w:hAnsi="Times New Roman" w:cs="Times New Roman"/>
          <w:i/>
          <w:color w:val="2E353D" w:themeColor="text1"/>
          <w:sz w:val="28"/>
          <w:szCs w:val="28"/>
        </w:rPr>
        <w:t>удосконалено</w:t>
      </w:r>
      <w:r w:rsidRPr="00171DBB">
        <w:rPr>
          <w:rFonts w:ascii="Times New Roman" w:eastAsia="Calibri" w:hAnsi="Times New Roman" w:cs="Times New Roman"/>
          <w:color w:val="2E353D" w:themeColor="text1"/>
          <w:sz w:val="28"/>
          <w:szCs w:val="28"/>
        </w:rPr>
        <w:t xml:space="preserve">: </w:t>
      </w:r>
    </w:p>
    <w:p w:rsidR="00625157" w:rsidRPr="00171DBB" w:rsidRDefault="00330E54" w:rsidP="00E277C7">
      <w:pPr>
        <w:pStyle w:val="a3"/>
        <w:spacing w:after="0"/>
        <w:ind w:left="0" w:firstLine="709"/>
        <w:jc w:val="both"/>
        <w:rPr>
          <w:rFonts w:ascii="Times New Roman" w:eastAsia="Calibri" w:hAnsi="Times New Roman" w:cs="Times New Roman"/>
          <w:color w:val="2E353D" w:themeColor="text1"/>
          <w:sz w:val="28"/>
          <w:szCs w:val="28"/>
        </w:rPr>
      </w:pPr>
      <w:r w:rsidRPr="00171DBB">
        <w:rPr>
          <w:rFonts w:ascii="Times New Roman" w:eastAsia="Calibri" w:hAnsi="Times New Roman" w:cs="Times New Roman"/>
          <w:color w:val="2E353D" w:themeColor="text1"/>
          <w:sz w:val="28"/>
          <w:szCs w:val="28"/>
        </w:rPr>
        <w:t>– </w:t>
      </w:r>
      <w:r w:rsidR="00C81A10" w:rsidRPr="00171DBB">
        <w:rPr>
          <w:rFonts w:ascii="Times New Roman" w:eastAsia="Calibri" w:hAnsi="Times New Roman" w:cs="Times New Roman"/>
          <w:color w:val="2E353D" w:themeColor="text1"/>
          <w:sz w:val="28"/>
          <w:szCs w:val="28"/>
        </w:rPr>
        <w:t xml:space="preserve">теорію інновацій, а саме запропоновано визначення понять «інноваційна активність системи управління підприємством», «активність інноваційної діяльності»;  удосконалено методичні підходи до: організації інформаційного забезпечення процесу ухвалення рішень стосовно інноваційної діяльності; формування людського потенціалу завдяки розробці моделі формування та використання людського потенціалу для прийняття рішення та визначення впливу людського потенціалу на підвищення якості управління бізнес-процесами; удосконалено обґрунтування використання позитивних факторів дистанційного навчання у підготовці сучасного фахівця, ґрунтуючись на дослідженні теорії і практики використання цифрових технологій в освітньому процесі; </w:t>
      </w:r>
    </w:p>
    <w:p w:rsidR="00C81A10" w:rsidRPr="00171DBB" w:rsidRDefault="00330E54" w:rsidP="00E277C7">
      <w:pPr>
        <w:pStyle w:val="a3"/>
        <w:spacing w:after="0"/>
        <w:ind w:left="0" w:firstLine="709"/>
        <w:jc w:val="both"/>
        <w:rPr>
          <w:rFonts w:ascii="Times New Roman" w:eastAsia="Calibri" w:hAnsi="Times New Roman" w:cs="Times New Roman"/>
          <w:color w:val="2E353D" w:themeColor="text1"/>
          <w:sz w:val="28"/>
          <w:szCs w:val="28"/>
        </w:rPr>
      </w:pPr>
      <w:r w:rsidRPr="00171DBB">
        <w:rPr>
          <w:rFonts w:ascii="Times New Roman" w:eastAsia="Calibri" w:hAnsi="Times New Roman" w:cs="Times New Roman"/>
          <w:color w:val="2E353D" w:themeColor="text1"/>
          <w:sz w:val="28"/>
          <w:szCs w:val="28"/>
        </w:rPr>
        <w:t>– </w:t>
      </w:r>
      <w:r w:rsidR="00625157" w:rsidRPr="00171DBB">
        <w:rPr>
          <w:rFonts w:ascii="Times New Roman" w:eastAsia="Calibri" w:hAnsi="Times New Roman" w:cs="Times New Roman"/>
          <w:color w:val="2E353D" w:themeColor="text1"/>
          <w:sz w:val="28"/>
          <w:szCs w:val="28"/>
        </w:rPr>
        <w:t>зміст</w:t>
      </w:r>
      <w:r w:rsidR="00C81A10" w:rsidRPr="00171DBB">
        <w:rPr>
          <w:rFonts w:ascii="Times New Roman" w:eastAsia="Calibri" w:hAnsi="Times New Roman" w:cs="Times New Roman"/>
          <w:color w:val="2E353D" w:themeColor="text1"/>
          <w:sz w:val="28"/>
          <w:szCs w:val="28"/>
        </w:rPr>
        <w:t xml:space="preserve"> професійн</w:t>
      </w:r>
      <w:r w:rsidR="00625157" w:rsidRPr="00171DBB">
        <w:rPr>
          <w:rFonts w:ascii="Times New Roman" w:eastAsia="Calibri" w:hAnsi="Times New Roman" w:cs="Times New Roman"/>
          <w:color w:val="2E353D" w:themeColor="text1"/>
          <w:sz w:val="28"/>
          <w:szCs w:val="28"/>
        </w:rPr>
        <w:t>ої</w:t>
      </w:r>
      <w:r w:rsidR="00C81A10" w:rsidRPr="00171DBB">
        <w:rPr>
          <w:rFonts w:ascii="Times New Roman" w:eastAsia="Calibri" w:hAnsi="Times New Roman" w:cs="Times New Roman"/>
          <w:color w:val="2E353D" w:themeColor="text1"/>
          <w:sz w:val="28"/>
          <w:szCs w:val="28"/>
        </w:rPr>
        <w:t xml:space="preserve"> компетентн</w:t>
      </w:r>
      <w:r w:rsidR="00625157" w:rsidRPr="00171DBB">
        <w:rPr>
          <w:rFonts w:ascii="Times New Roman" w:eastAsia="Calibri" w:hAnsi="Times New Roman" w:cs="Times New Roman"/>
          <w:color w:val="2E353D" w:themeColor="text1"/>
          <w:sz w:val="28"/>
          <w:szCs w:val="28"/>
        </w:rPr>
        <w:t>ості</w:t>
      </w:r>
      <w:r w:rsidR="00C81A10" w:rsidRPr="00171DBB">
        <w:rPr>
          <w:rFonts w:ascii="Times New Roman" w:eastAsia="Calibri" w:hAnsi="Times New Roman" w:cs="Times New Roman"/>
          <w:color w:val="2E353D" w:themeColor="text1"/>
          <w:sz w:val="28"/>
          <w:szCs w:val="28"/>
        </w:rPr>
        <w:t xml:space="preserve"> працівника</w:t>
      </w:r>
      <w:r w:rsidR="00625157" w:rsidRPr="00171DBB">
        <w:rPr>
          <w:rFonts w:ascii="Times New Roman" w:eastAsia="Calibri" w:hAnsi="Times New Roman" w:cs="Times New Roman"/>
          <w:color w:val="2E353D" w:themeColor="text1"/>
          <w:sz w:val="28"/>
          <w:szCs w:val="28"/>
        </w:rPr>
        <w:t>, яка</w:t>
      </w:r>
      <w:r w:rsidR="00C81A10" w:rsidRPr="00171DBB">
        <w:rPr>
          <w:rFonts w:ascii="Times New Roman" w:eastAsia="Calibri" w:hAnsi="Times New Roman" w:cs="Times New Roman"/>
          <w:color w:val="2E353D" w:themeColor="text1"/>
          <w:sz w:val="28"/>
          <w:szCs w:val="28"/>
        </w:rPr>
        <w:t xml:space="preserve"> є невід'ємною характеристикою його внутрішньо-інтелектуальної та емоційної роботи, що розвивається і засвоюється нею, формуючи індивідуальний стиль; удосконалено методичні підходи до використання документно-інформаційних засобів у формуванні сучасної системи управління організацією, що дало можливість удосконалити робочу програму навчальної дисципліни «Документування управлінської діяльності організації»;  </w:t>
      </w:r>
    </w:p>
    <w:p w:rsidR="00625157" w:rsidRPr="00171DBB" w:rsidRDefault="00C81A10" w:rsidP="00E277C7">
      <w:pPr>
        <w:tabs>
          <w:tab w:val="left" w:pos="851"/>
        </w:tabs>
        <w:spacing w:line="276" w:lineRule="auto"/>
        <w:ind w:firstLine="709"/>
        <w:jc w:val="both"/>
        <w:rPr>
          <w:color w:val="2E353D" w:themeColor="text1"/>
          <w:sz w:val="28"/>
          <w:szCs w:val="28"/>
        </w:rPr>
      </w:pPr>
      <w:r w:rsidRPr="00171DBB">
        <w:rPr>
          <w:i/>
          <w:color w:val="2E353D" w:themeColor="text1"/>
          <w:sz w:val="28"/>
          <w:szCs w:val="28"/>
        </w:rPr>
        <w:t>набуло подальшого розвитку</w:t>
      </w:r>
      <w:r w:rsidRPr="00171DBB">
        <w:rPr>
          <w:color w:val="2E353D" w:themeColor="text1"/>
          <w:sz w:val="28"/>
          <w:szCs w:val="28"/>
        </w:rPr>
        <w:t xml:space="preserve">: </w:t>
      </w:r>
    </w:p>
    <w:p w:rsidR="00625157" w:rsidRPr="00171DBB" w:rsidRDefault="00330E54"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 </w:t>
      </w:r>
      <w:r w:rsidR="00C81A10" w:rsidRPr="00171DBB">
        <w:rPr>
          <w:color w:val="2E353D" w:themeColor="text1"/>
          <w:sz w:val="28"/>
          <w:szCs w:val="28"/>
        </w:rPr>
        <w:t xml:space="preserve">методологічні засади формування людського потенціалу через врахування ризиків впливу цифрових інформаційних технологій; </w:t>
      </w:r>
    </w:p>
    <w:p w:rsidR="00625157" w:rsidRPr="00171DBB" w:rsidRDefault="00330E54" w:rsidP="00E277C7">
      <w:pPr>
        <w:tabs>
          <w:tab w:val="left" w:pos="851"/>
        </w:tabs>
        <w:spacing w:line="276" w:lineRule="auto"/>
        <w:ind w:firstLine="709"/>
        <w:jc w:val="both"/>
        <w:rPr>
          <w:color w:val="2E353D" w:themeColor="text1"/>
          <w:sz w:val="28"/>
          <w:szCs w:val="28"/>
        </w:rPr>
      </w:pPr>
      <w:r w:rsidRPr="00171DBB">
        <w:rPr>
          <w:color w:val="2E353D" w:themeColor="text1"/>
          <w:sz w:val="28"/>
          <w:szCs w:val="28"/>
        </w:rPr>
        <w:t>– </w:t>
      </w:r>
      <w:r w:rsidR="00C81A10" w:rsidRPr="00171DBB">
        <w:rPr>
          <w:color w:val="2E353D" w:themeColor="text1"/>
          <w:sz w:val="28"/>
          <w:szCs w:val="28"/>
        </w:rPr>
        <w:t xml:space="preserve">теорія інновацій через розвиток </w:t>
      </w:r>
      <w:r w:rsidR="00C81A10" w:rsidRPr="00171DBB">
        <w:rPr>
          <w:color w:val="2E353D" w:themeColor="text1"/>
          <w:sz w:val="28"/>
          <w:szCs w:val="28"/>
          <w:lang w:eastAsia="ru-RU"/>
        </w:rPr>
        <w:t xml:space="preserve">понятійно-категоріального апарату та визначення етапів </w:t>
      </w:r>
      <w:r w:rsidR="00C81A10" w:rsidRPr="00171DBB">
        <w:rPr>
          <w:color w:val="2E353D" w:themeColor="text1"/>
          <w:sz w:val="28"/>
          <w:szCs w:val="28"/>
        </w:rPr>
        <w:t xml:space="preserve">процесу ухвалення рішення стосовно інновацій; методичні підходи до управління персоналом на підприємстві через вдосконалення підходів до формування людського потенціалу; </w:t>
      </w:r>
    </w:p>
    <w:p w:rsidR="00C81A10" w:rsidRPr="00171DBB" w:rsidRDefault="00330E54" w:rsidP="00E277C7">
      <w:pPr>
        <w:tabs>
          <w:tab w:val="left" w:pos="851"/>
        </w:tabs>
        <w:spacing w:line="276" w:lineRule="auto"/>
        <w:ind w:firstLine="709"/>
        <w:jc w:val="both"/>
        <w:rPr>
          <w:bCs/>
          <w:color w:val="2E353D" w:themeColor="text1"/>
          <w:sz w:val="28"/>
          <w:szCs w:val="28"/>
        </w:rPr>
      </w:pPr>
      <w:r w:rsidRPr="00171DBB">
        <w:rPr>
          <w:rFonts w:eastAsia="Calibri"/>
          <w:color w:val="2E353D" w:themeColor="text1"/>
          <w:sz w:val="28"/>
          <w:szCs w:val="28"/>
        </w:rPr>
        <w:t>– </w:t>
      </w:r>
      <w:r w:rsidR="00C81A10" w:rsidRPr="00171DBB">
        <w:rPr>
          <w:rFonts w:eastAsia="Calibri"/>
          <w:color w:val="2E353D" w:themeColor="text1"/>
          <w:sz w:val="28"/>
          <w:szCs w:val="28"/>
        </w:rPr>
        <w:t xml:space="preserve">концептуальні положення та базові засади педагогічної системи Марії Гжегожевської; вивчено український та зарубіжний досвід реалізації моделей спеціалізованої освіти наукового спрямування; зроблено висновки про те, що реалізуючи Стандарт спеціалізованої освіти наукового спрямування набуває </w:t>
      </w:r>
      <w:r w:rsidR="00C81A10" w:rsidRPr="00171DBB">
        <w:rPr>
          <w:rFonts w:eastAsia="Calibri"/>
          <w:color w:val="2E353D" w:themeColor="text1"/>
          <w:sz w:val="28"/>
          <w:szCs w:val="28"/>
        </w:rPr>
        <w:lastRenderedPageBreak/>
        <w:t xml:space="preserve">актуальності розроблення програм спеціалізованої освіти наукового спрямування у процесі реалізації яких ефективним є застосовування таких едукаційних моделей: Модель «Крок за кроком», Авторська модель Миколи Гузика, Освітня система «АЗІМУТ», Рекреаційна модель, Модель «Росток»; </w:t>
      </w:r>
      <w:r w:rsidR="00C81A10" w:rsidRPr="00171DBB">
        <w:rPr>
          <w:bCs/>
          <w:color w:val="2E353D" w:themeColor="text1"/>
          <w:sz w:val="28"/>
          <w:szCs w:val="28"/>
        </w:rPr>
        <w:t>дослідження оптимальних характеристик професійної компетентності викладача на сучасному етапі розвитку суспільства;</w:t>
      </w:r>
    </w:p>
    <w:p w:rsidR="00C81A10" w:rsidRPr="00171DBB" w:rsidRDefault="00C81A10" w:rsidP="00E277C7">
      <w:pPr>
        <w:spacing w:line="276" w:lineRule="auto"/>
        <w:ind w:firstLine="709"/>
        <w:jc w:val="both"/>
        <w:rPr>
          <w:bCs/>
          <w:color w:val="2E353D" w:themeColor="text1"/>
          <w:sz w:val="28"/>
          <w:szCs w:val="28"/>
        </w:rPr>
      </w:pPr>
      <w:r w:rsidRPr="00171DBB">
        <w:rPr>
          <w:bCs/>
          <w:i/>
          <w:color w:val="2E353D" w:themeColor="text1"/>
          <w:sz w:val="28"/>
          <w:szCs w:val="28"/>
        </w:rPr>
        <w:t>перспективами подальших розвідок</w:t>
      </w:r>
      <w:r w:rsidRPr="00171DBB">
        <w:rPr>
          <w:bCs/>
          <w:color w:val="2E353D" w:themeColor="text1"/>
          <w:sz w:val="28"/>
          <w:szCs w:val="28"/>
        </w:rPr>
        <w:t xml:space="preserve"> є: </w:t>
      </w:r>
      <w:r w:rsidRPr="00171DBB">
        <w:rPr>
          <w:rFonts w:eastAsia="Calibri"/>
          <w:color w:val="2E353D" w:themeColor="text1"/>
          <w:sz w:val="28"/>
          <w:szCs w:val="28"/>
        </w:rPr>
        <w:t xml:space="preserve">дослідження особливостей організації та управління роботою розподілених, віддалених (віртуальних) команд та побудова на цій основі спочатку окремої теми у рамках навчальної дисципліни «Адміністративний менеджмент», а в кінцевому підсумку і нової навчальної дисципліни «Управління роботою розподілених (віддалених) команд» з метою формування нової навчальної програми «Віртуальний командний менеджмент»; </w:t>
      </w:r>
      <w:r w:rsidRPr="00171DBB">
        <w:rPr>
          <w:bCs/>
          <w:color w:val="2E353D" w:themeColor="text1"/>
          <w:sz w:val="28"/>
          <w:szCs w:val="28"/>
        </w:rPr>
        <w:t>вивчення форм управлінських рішень щодо системи мотивація до саморозвитку та формування професійної компетентності.</w:t>
      </w:r>
    </w:p>
    <w:p w:rsidR="00C81A10" w:rsidRPr="00187E04" w:rsidRDefault="00C81A10" w:rsidP="00E277C7">
      <w:pPr>
        <w:tabs>
          <w:tab w:val="left" w:pos="993"/>
        </w:tabs>
        <w:spacing w:line="276" w:lineRule="auto"/>
        <w:ind w:firstLine="709"/>
        <w:jc w:val="both"/>
        <w:rPr>
          <w:b/>
          <w:color w:val="2E353D" w:themeColor="text1"/>
          <w:sz w:val="28"/>
          <w:szCs w:val="28"/>
        </w:rPr>
      </w:pPr>
      <w:r w:rsidRPr="00187E04">
        <w:rPr>
          <w:b/>
          <w:color w:val="2E353D" w:themeColor="text1"/>
          <w:sz w:val="28"/>
          <w:szCs w:val="28"/>
        </w:rPr>
        <w:t>Найвагоміші публікації наукових результатів, досягнутих у процесі проведення дослідження:</w:t>
      </w:r>
    </w:p>
    <w:p w:rsidR="00C81A10" w:rsidRPr="00171DBB" w:rsidRDefault="00C81A10" w:rsidP="00E277C7">
      <w:pPr>
        <w:spacing w:line="276" w:lineRule="auto"/>
        <w:ind w:firstLine="709"/>
        <w:jc w:val="center"/>
        <w:rPr>
          <w:i/>
          <w:color w:val="2E353D" w:themeColor="text1"/>
          <w:sz w:val="28"/>
          <w:szCs w:val="28"/>
          <w:lang w:eastAsia="en-US"/>
        </w:rPr>
      </w:pPr>
      <w:r w:rsidRPr="00171DBB">
        <w:rPr>
          <w:i/>
          <w:color w:val="2E353D" w:themeColor="text1"/>
          <w:sz w:val="28"/>
          <w:szCs w:val="28"/>
          <w:lang w:eastAsia="en-US"/>
        </w:rPr>
        <w:t>Монографії</w:t>
      </w:r>
    </w:p>
    <w:p w:rsidR="00C81A10" w:rsidRPr="00171DBB" w:rsidRDefault="00C81A10" w:rsidP="00E277C7">
      <w:pPr>
        <w:tabs>
          <w:tab w:val="left" w:pos="993"/>
        </w:tabs>
        <w:spacing w:line="276" w:lineRule="auto"/>
        <w:ind w:firstLine="709"/>
        <w:jc w:val="both"/>
        <w:rPr>
          <w:color w:val="2E353D" w:themeColor="text1"/>
          <w:sz w:val="28"/>
          <w:szCs w:val="28"/>
        </w:rPr>
      </w:pPr>
      <w:r w:rsidRPr="00171DBB">
        <w:rPr>
          <w:color w:val="2E353D" w:themeColor="text1"/>
          <w:sz w:val="28"/>
          <w:szCs w:val="28"/>
        </w:rPr>
        <w:t xml:space="preserve">1. Тренди, детермінанти та технології управління персоналом [Бурлаєнко Т.І., </w:t>
      </w:r>
      <w:r w:rsidRPr="00171DBB">
        <w:rPr>
          <w:rFonts w:eastAsia="Calibri"/>
          <w:color w:val="2E353D" w:themeColor="text1"/>
          <w:sz w:val="28"/>
          <w:szCs w:val="28"/>
          <w:lang w:eastAsia="en-US"/>
        </w:rPr>
        <w:t>Ануфрієва</w:t>
      </w:r>
      <w:r w:rsidR="002E4246">
        <w:rPr>
          <w:rFonts w:eastAsia="Calibri"/>
          <w:color w:val="2E353D" w:themeColor="text1"/>
          <w:sz w:val="28"/>
          <w:szCs w:val="28"/>
          <w:lang w:eastAsia="en-US"/>
        </w:rPr>
        <w:t> </w:t>
      </w:r>
      <w:r w:rsidRPr="00171DBB">
        <w:rPr>
          <w:rFonts w:eastAsia="Calibri"/>
          <w:color w:val="2E353D" w:themeColor="text1"/>
          <w:sz w:val="28"/>
          <w:szCs w:val="28"/>
          <w:lang w:eastAsia="en-US"/>
        </w:rPr>
        <w:t xml:space="preserve">О.Л., </w:t>
      </w:r>
      <w:r w:rsidRPr="00171DBB">
        <w:rPr>
          <w:color w:val="2E353D" w:themeColor="text1"/>
          <w:sz w:val="28"/>
          <w:szCs w:val="28"/>
        </w:rPr>
        <w:t>Брусєнцева</w:t>
      </w:r>
      <w:r w:rsidR="002E4246">
        <w:rPr>
          <w:color w:val="2E353D" w:themeColor="text1"/>
          <w:sz w:val="28"/>
          <w:szCs w:val="28"/>
        </w:rPr>
        <w:t> </w:t>
      </w:r>
      <w:r w:rsidRPr="00171DBB">
        <w:rPr>
          <w:color w:val="2E353D" w:themeColor="text1"/>
          <w:sz w:val="28"/>
          <w:szCs w:val="28"/>
        </w:rPr>
        <w:t>О.А., Іванова</w:t>
      </w:r>
      <w:r w:rsidR="002E4246">
        <w:rPr>
          <w:color w:val="2E353D" w:themeColor="text1"/>
          <w:sz w:val="28"/>
          <w:szCs w:val="28"/>
        </w:rPr>
        <w:t> </w:t>
      </w:r>
      <w:r w:rsidRPr="00171DBB">
        <w:rPr>
          <w:color w:val="2E353D" w:themeColor="text1"/>
          <w:sz w:val="28"/>
          <w:szCs w:val="28"/>
        </w:rPr>
        <w:t>В.В., Морозова М.Е., Мурашко О.В., Піддубна</w:t>
      </w:r>
      <w:r w:rsidR="002E4246">
        <w:rPr>
          <w:color w:val="2E353D" w:themeColor="text1"/>
          <w:sz w:val="28"/>
          <w:szCs w:val="28"/>
        </w:rPr>
        <w:t> </w:t>
      </w:r>
      <w:r w:rsidRPr="00171DBB">
        <w:rPr>
          <w:color w:val="2E353D" w:themeColor="text1"/>
          <w:sz w:val="28"/>
          <w:szCs w:val="28"/>
        </w:rPr>
        <w:t>Л.П., Постоєва</w:t>
      </w:r>
      <w:r w:rsidR="002E4246">
        <w:rPr>
          <w:color w:val="2E353D" w:themeColor="text1"/>
          <w:sz w:val="28"/>
          <w:szCs w:val="28"/>
        </w:rPr>
        <w:t> </w:t>
      </w:r>
      <w:r w:rsidRPr="00171DBB">
        <w:rPr>
          <w:color w:val="2E353D" w:themeColor="text1"/>
          <w:sz w:val="28"/>
          <w:szCs w:val="28"/>
        </w:rPr>
        <w:t>О.Г., Смутчак</w:t>
      </w:r>
      <w:r w:rsidR="002E4246">
        <w:rPr>
          <w:color w:val="2E353D" w:themeColor="text1"/>
          <w:sz w:val="28"/>
          <w:szCs w:val="28"/>
        </w:rPr>
        <w:t> </w:t>
      </w:r>
      <w:r w:rsidRPr="00171DBB">
        <w:rPr>
          <w:color w:val="2E353D" w:themeColor="text1"/>
          <w:sz w:val="28"/>
          <w:szCs w:val="28"/>
        </w:rPr>
        <w:t>З.В., Ріктор</w:t>
      </w:r>
      <w:r w:rsidR="002E4246">
        <w:rPr>
          <w:color w:val="2E353D" w:themeColor="text1"/>
          <w:sz w:val="28"/>
          <w:szCs w:val="28"/>
        </w:rPr>
        <w:t> </w:t>
      </w:r>
      <w:r w:rsidRPr="00171DBB">
        <w:rPr>
          <w:color w:val="2E353D" w:themeColor="text1"/>
          <w:sz w:val="28"/>
          <w:szCs w:val="28"/>
        </w:rPr>
        <w:t>Т.Л.]: кол. наук. монографія / за заг. ред. д.е.н, професора В.В. Іванової. Суми : Університетська книга, 2024. 222 с. С. 31–44.</w:t>
      </w:r>
    </w:p>
    <w:p w:rsidR="00C81A10" w:rsidRPr="00171DBB" w:rsidRDefault="00C81A10" w:rsidP="00E277C7">
      <w:pPr>
        <w:tabs>
          <w:tab w:val="left" w:pos="993"/>
        </w:tabs>
        <w:spacing w:line="276" w:lineRule="auto"/>
        <w:ind w:firstLine="709"/>
        <w:jc w:val="both"/>
        <w:rPr>
          <w:color w:val="2E353D" w:themeColor="text1"/>
          <w:sz w:val="28"/>
          <w:szCs w:val="28"/>
        </w:rPr>
      </w:pPr>
      <w:r w:rsidRPr="00171DBB">
        <w:rPr>
          <w:color w:val="2E353D" w:themeColor="text1"/>
          <w:sz w:val="28"/>
          <w:szCs w:val="28"/>
        </w:rPr>
        <w:t xml:space="preserve">2. Бурлаєнко Т.І. Mechanizmy transformacji technologii edukacyjnych w warunkach eurointegraci Ukrainy . </w:t>
      </w:r>
      <w:r w:rsidRPr="00171DBB">
        <w:rPr>
          <w:i/>
          <w:color w:val="2E353D" w:themeColor="text1"/>
          <w:sz w:val="28"/>
          <w:szCs w:val="28"/>
        </w:rPr>
        <w:t>Механізми трансформації освітніх технологій в умовах інтеграції України до європейського простору</w:t>
      </w:r>
      <w:r w:rsidRPr="00171DBB">
        <w:rPr>
          <w:color w:val="2E353D" w:themeColor="text1"/>
          <w:sz w:val="28"/>
          <w:szCs w:val="28"/>
        </w:rPr>
        <w:t xml:space="preserve"> :  кол. наук. монографія /  за заг. ред. О</w:t>
      </w:r>
      <w:r w:rsidR="002E4246">
        <w:rPr>
          <w:color w:val="2E353D" w:themeColor="text1"/>
          <w:sz w:val="28"/>
          <w:szCs w:val="28"/>
        </w:rPr>
        <w:t>. </w:t>
      </w:r>
      <w:r w:rsidRPr="00171DBB">
        <w:rPr>
          <w:color w:val="2E353D" w:themeColor="text1"/>
          <w:sz w:val="28"/>
          <w:szCs w:val="28"/>
        </w:rPr>
        <w:t>Дубініної. Люблін (Польща), 2024. 322 с. С. 66–77.</w:t>
      </w:r>
    </w:p>
    <w:p w:rsidR="00C81A10" w:rsidRPr="00171DBB" w:rsidRDefault="00C81A10" w:rsidP="00E277C7">
      <w:pPr>
        <w:tabs>
          <w:tab w:val="left" w:pos="993"/>
        </w:tabs>
        <w:spacing w:line="276" w:lineRule="auto"/>
        <w:ind w:firstLine="709"/>
        <w:jc w:val="both"/>
        <w:rPr>
          <w:color w:val="2E353D" w:themeColor="text1"/>
          <w:sz w:val="28"/>
          <w:szCs w:val="28"/>
        </w:rPr>
      </w:pPr>
      <w:r w:rsidRPr="00171DBB">
        <w:rPr>
          <w:color w:val="2E353D" w:themeColor="text1"/>
          <w:sz w:val="28"/>
          <w:szCs w:val="28"/>
        </w:rPr>
        <w:t>3.</w:t>
      </w:r>
      <w:r w:rsidR="002E4246">
        <w:rPr>
          <w:color w:val="2E353D" w:themeColor="text1"/>
          <w:sz w:val="28"/>
          <w:szCs w:val="28"/>
        </w:rPr>
        <w:t> </w:t>
      </w:r>
      <w:r w:rsidRPr="00171DBB">
        <w:rPr>
          <w:color w:val="2E353D" w:themeColor="text1"/>
          <w:sz w:val="28"/>
          <w:szCs w:val="28"/>
        </w:rPr>
        <w:t>Бурлаєнко</w:t>
      </w:r>
      <w:r w:rsidR="002E4246">
        <w:rPr>
          <w:color w:val="2E353D" w:themeColor="text1"/>
          <w:sz w:val="28"/>
          <w:szCs w:val="28"/>
        </w:rPr>
        <w:t> </w:t>
      </w:r>
      <w:r w:rsidRPr="00171DBB">
        <w:rPr>
          <w:color w:val="2E353D" w:themeColor="text1"/>
          <w:sz w:val="28"/>
          <w:szCs w:val="28"/>
        </w:rPr>
        <w:t xml:space="preserve">Т.І., Дубініна О. В., Хплас Х. [Дослідницькі компетентності в моделях спеціалізованої наукової освіти в умовах цифровізації], </w:t>
      </w:r>
      <w:r w:rsidRPr="00171DBB">
        <w:rPr>
          <w:i/>
          <w:color w:val="2E353D" w:themeColor="text1"/>
          <w:sz w:val="28"/>
          <w:szCs w:val="28"/>
        </w:rPr>
        <w:t xml:space="preserve">Освіта для цифрової трансформації суспільства / Edukacja dla cyfrowej transformacji społeczeństwa / Education for digital transformation of society </w:t>
      </w:r>
      <w:r w:rsidRPr="00171DBB">
        <w:rPr>
          <w:color w:val="2E353D" w:themeColor="text1"/>
          <w:sz w:val="28"/>
          <w:szCs w:val="28"/>
        </w:rPr>
        <w:t>: монографія. У 2 т. Т. 2 ; за наук. ред. В.</w:t>
      </w:r>
      <w:r w:rsidR="002E4246">
        <w:rPr>
          <w:color w:val="2E353D" w:themeColor="text1"/>
          <w:sz w:val="28"/>
          <w:szCs w:val="28"/>
        </w:rPr>
        <w:t> </w:t>
      </w:r>
      <w:r w:rsidRPr="00171DBB">
        <w:rPr>
          <w:color w:val="2E353D" w:themeColor="text1"/>
          <w:sz w:val="28"/>
          <w:szCs w:val="28"/>
        </w:rPr>
        <w:t>Кременя, Н.</w:t>
      </w:r>
      <w:r w:rsidR="002E4246">
        <w:rPr>
          <w:color w:val="2E353D" w:themeColor="text1"/>
          <w:sz w:val="28"/>
          <w:szCs w:val="28"/>
        </w:rPr>
        <w:t> </w:t>
      </w:r>
      <w:r w:rsidRPr="00171DBB">
        <w:rPr>
          <w:color w:val="2E353D" w:themeColor="text1"/>
          <w:sz w:val="28"/>
          <w:szCs w:val="28"/>
        </w:rPr>
        <w:t>Ничкало, Л.</w:t>
      </w:r>
      <w:r w:rsidR="002E4246">
        <w:rPr>
          <w:color w:val="2E353D" w:themeColor="text1"/>
          <w:sz w:val="28"/>
          <w:szCs w:val="28"/>
        </w:rPr>
        <w:t> </w:t>
      </w:r>
      <w:r w:rsidRPr="00171DBB">
        <w:rPr>
          <w:color w:val="2E353D" w:themeColor="text1"/>
          <w:sz w:val="28"/>
          <w:szCs w:val="28"/>
        </w:rPr>
        <w:t>Лук’янової, Н.</w:t>
      </w:r>
      <w:r w:rsidR="002E4246">
        <w:rPr>
          <w:color w:val="2E353D" w:themeColor="text1"/>
          <w:sz w:val="28"/>
          <w:szCs w:val="28"/>
        </w:rPr>
        <w:t> </w:t>
      </w:r>
      <w:r w:rsidRPr="00171DBB">
        <w:rPr>
          <w:color w:val="2E353D" w:themeColor="text1"/>
          <w:sz w:val="28"/>
          <w:szCs w:val="28"/>
        </w:rPr>
        <w:t>Лазаренко. Київ : ТОВ «Юрка Любченка», 2024. 544 с. ISBN 978-617-8295-54-7</w:t>
      </w:r>
    </w:p>
    <w:p w:rsidR="00C81A10" w:rsidRPr="00171DBB" w:rsidRDefault="00C81A10" w:rsidP="00E277C7">
      <w:pPr>
        <w:tabs>
          <w:tab w:val="left" w:pos="993"/>
        </w:tabs>
        <w:spacing w:line="276" w:lineRule="auto"/>
        <w:ind w:firstLine="709"/>
        <w:jc w:val="both"/>
        <w:rPr>
          <w:color w:val="2E353D" w:themeColor="text1"/>
          <w:sz w:val="28"/>
          <w:szCs w:val="28"/>
        </w:rPr>
      </w:pPr>
      <w:r w:rsidRPr="00171DBB">
        <w:rPr>
          <w:color w:val="2E353D" w:themeColor="text1"/>
          <w:sz w:val="28"/>
          <w:szCs w:val="28"/>
        </w:rPr>
        <w:t xml:space="preserve">4. Іванова В.В.Інноваційна активність як основа інтенсивного розвитку підприємств. </w:t>
      </w:r>
      <w:r w:rsidRPr="00171DBB">
        <w:rPr>
          <w:i/>
          <w:color w:val="2E353D" w:themeColor="text1"/>
          <w:sz w:val="28"/>
          <w:szCs w:val="28"/>
        </w:rPr>
        <w:t>Управління інноваційним розвитком соціально-економічних систем</w:t>
      </w:r>
      <w:r w:rsidRPr="00171DBB">
        <w:rPr>
          <w:color w:val="2E353D" w:themeColor="text1"/>
          <w:sz w:val="28"/>
          <w:szCs w:val="28"/>
        </w:rPr>
        <w:t xml:space="preserve"> : кол. наук. монографія / під заг. ред. </w:t>
      </w:r>
      <w:r w:rsidR="002E4246" w:rsidRPr="00171DBB">
        <w:rPr>
          <w:color w:val="2E353D" w:themeColor="text1"/>
          <w:sz w:val="28"/>
          <w:szCs w:val="28"/>
        </w:rPr>
        <w:t>В.В.</w:t>
      </w:r>
      <w:r w:rsidR="002E4246">
        <w:rPr>
          <w:color w:val="2E353D" w:themeColor="text1"/>
          <w:sz w:val="28"/>
          <w:szCs w:val="28"/>
        </w:rPr>
        <w:t> </w:t>
      </w:r>
      <w:r w:rsidRPr="00171DBB">
        <w:rPr>
          <w:color w:val="2E353D" w:themeColor="text1"/>
          <w:sz w:val="28"/>
          <w:szCs w:val="28"/>
        </w:rPr>
        <w:t xml:space="preserve">Храпкіної, </w:t>
      </w:r>
      <w:r w:rsidR="002E4246" w:rsidRPr="00171DBB">
        <w:rPr>
          <w:color w:val="2E353D" w:themeColor="text1"/>
          <w:sz w:val="28"/>
          <w:szCs w:val="28"/>
        </w:rPr>
        <w:t>К.В.</w:t>
      </w:r>
      <w:r w:rsidR="002E4246">
        <w:rPr>
          <w:color w:val="2E353D" w:themeColor="text1"/>
          <w:sz w:val="28"/>
          <w:szCs w:val="28"/>
        </w:rPr>
        <w:t> </w:t>
      </w:r>
      <w:r w:rsidRPr="00171DBB">
        <w:rPr>
          <w:color w:val="2E353D" w:themeColor="text1"/>
          <w:sz w:val="28"/>
          <w:szCs w:val="28"/>
        </w:rPr>
        <w:t>Пічик</w:t>
      </w:r>
      <w:r w:rsidR="002E4246">
        <w:rPr>
          <w:color w:val="2E353D" w:themeColor="text1"/>
          <w:sz w:val="28"/>
          <w:szCs w:val="28"/>
        </w:rPr>
        <w:t>.</w:t>
      </w:r>
      <w:r w:rsidRPr="00171DBB">
        <w:rPr>
          <w:color w:val="2E353D" w:themeColor="text1"/>
          <w:sz w:val="28"/>
          <w:szCs w:val="28"/>
        </w:rPr>
        <w:t xml:space="preserve"> Київ : Видавничий дім «Києво-Могилянська академія», 2024. 667 с.  С. 111–118.</w:t>
      </w:r>
    </w:p>
    <w:p w:rsidR="00C81A10" w:rsidRPr="00171DBB" w:rsidRDefault="00C81A10" w:rsidP="00E277C7">
      <w:pPr>
        <w:tabs>
          <w:tab w:val="left" w:pos="993"/>
        </w:tabs>
        <w:spacing w:line="276" w:lineRule="auto"/>
        <w:ind w:firstLine="709"/>
        <w:jc w:val="both"/>
        <w:rPr>
          <w:color w:val="2E353D" w:themeColor="text1"/>
          <w:sz w:val="28"/>
          <w:szCs w:val="28"/>
        </w:rPr>
      </w:pPr>
      <w:r w:rsidRPr="00171DBB">
        <w:rPr>
          <w:color w:val="2E353D" w:themeColor="text1"/>
          <w:sz w:val="28"/>
          <w:szCs w:val="28"/>
        </w:rPr>
        <w:t xml:space="preserve">5. Ріктор Т.Л. Науково-технологічні засади формування конкурентоздатного людського капіталу в системі освіти в руслі нового </w:t>
      </w:r>
      <w:r w:rsidRPr="00171DBB">
        <w:rPr>
          <w:color w:val="2E353D" w:themeColor="text1"/>
          <w:sz w:val="28"/>
          <w:szCs w:val="28"/>
        </w:rPr>
        <w:lastRenderedPageBreak/>
        <w:t>гуманізму: монографія / Г.А.</w:t>
      </w:r>
      <w:r w:rsidR="002E4246">
        <w:rPr>
          <w:color w:val="2E353D" w:themeColor="text1"/>
          <w:sz w:val="28"/>
          <w:szCs w:val="28"/>
        </w:rPr>
        <w:t> </w:t>
      </w:r>
      <w:r w:rsidRPr="00171DBB">
        <w:rPr>
          <w:color w:val="2E353D" w:themeColor="text1"/>
          <w:sz w:val="28"/>
          <w:szCs w:val="28"/>
        </w:rPr>
        <w:t>Дмитренко, Л.О.</w:t>
      </w:r>
      <w:r w:rsidR="002E4246">
        <w:rPr>
          <w:color w:val="2E353D" w:themeColor="text1"/>
          <w:sz w:val="28"/>
          <w:szCs w:val="28"/>
        </w:rPr>
        <w:t> </w:t>
      </w:r>
      <w:r w:rsidRPr="00171DBB">
        <w:rPr>
          <w:color w:val="2E353D" w:themeColor="text1"/>
          <w:sz w:val="28"/>
          <w:szCs w:val="28"/>
        </w:rPr>
        <w:t>Згалат-Лозинська, Н.В.</w:t>
      </w:r>
      <w:r w:rsidR="002E4246">
        <w:rPr>
          <w:color w:val="2E353D" w:themeColor="text1"/>
          <w:sz w:val="28"/>
          <w:szCs w:val="28"/>
        </w:rPr>
        <w:t> </w:t>
      </w:r>
      <w:r w:rsidRPr="00171DBB">
        <w:rPr>
          <w:color w:val="2E353D" w:themeColor="text1"/>
          <w:sz w:val="28"/>
          <w:szCs w:val="28"/>
        </w:rPr>
        <w:t>Головач, Т.Л.</w:t>
      </w:r>
      <w:r w:rsidR="002E4246">
        <w:rPr>
          <w:color w:val="2E353D" w:themeColor="text1"/>
          <w:sz w:val="28"/>
          <w:szCs w:val="28"/>
        </w:rPr>
        <w:t> </w:t>
      </w:r>
      <w:r w:rsidRPr="00171DBB">
        <w:rPr>
          <w:color w:val="2E353D" w:themeColor="text1"/>
          <w:sz w:val="28"/>
          <w:szCs w:val="28"/>
        </w:rPr>
        <w:t>Ріктор та ін.; за заг.ред. Г.А.</w:t>
      </w:r>
      <w:r w:rsidR="002E4246">
        <w:rPr>
          <w:color w:val="2E353D" w:themeColor="text1"/>
          <w:sz w:val="28"/>
          <w:szCs w:val="28"/>
        </w:rPr>
        <w:t> </w:t>
      </w:r>
      <w:r w:rsidRPr="00171DBB">
        <w:rPr>
          <w:color w:val="2E353D" w:themeColor="text1"/>
          <w:sz w:val="28"/>
          <w:szCs w:val="28"/>
        </w:rPr>
        <w:t>Дмитренка. Київ: МАУП, 2024. 300 с.</w:t>
      </w:r>
    </w:p>
    <w:p w:rsidR="00C81A10" w:rsidRPr="00171DBB" w:rsidRDefault="00C81A10" w:rsidP="00E277C7">
      <w:pPr>
        <w:tabs>
          <w:tab w:val="left" w:pos="993"/>
        </w:tabs>
        <w:spacing w:line="276" w:lineRule="auto"/>
        <w:ind w:firstLine="709"/>
        <w:jc w:val="both"/>
        <w:rPr>
          <w:color w:val="2E353D" w:themeColor="text1"/>
          <w:sz w:val="28"/>
          <w:szCs w:val="28"/>
        </w:rPr>
      </w:pPr>
      <w:r w:rsidRPr="00EE5151">
        <w:rPr>
          <w:color w:val="2E353D" w:themeColor="text1"/>
          <w:sz w:val="28"/>
          <w:szCs w:val="28"/>
        </w:rPr>
        <w:t>6. Смутчак З.В. Цифрова трансформація та її вплив на формування ключових компетентностей : кол. монографія. Київ: УДУ імені М.</w:t>
      </w:r>
      <w:r w:rsidR="002E4246" w:rsidRPr="00EE5151">
        <w:rPr>
          <w:color w:val="2E353D" w:themeColor="text1"/>
          <w:sz w:val="28"/>
          <w:szCs w:val="28"/>
        </w:rPr>
        <w:t> </w:t>
      </w:r>
      <w:r w:rsidRPr="00EE5151">
        <w:rPr>
          <w:color w:val="2E353D" w:themeColor="text1"/>
          <w:sz w:val="28"/>
          <w:szCs w:val="28"/>
        </w:rPr>
        <w:t>Драгоманова, 2024.</w:t>
      </w:r>
      <w:r w:rsidRPr="00171DBB">
        <w:rPr>
          <w:color w:val="2E353D" w:themeColor="text1"/>
          <w:sz w:val="28"/>
          <w:szCs w:val="28"/>
        </w:rPr>
        <w:t xml:space="preserve"> </w:t>
      </w:r>
    </w:p>
    <w:p w:rsidR="00C81A10" w:rsidRPr="00171DBB" w:rsidRDefault="00C81A10" w:rsidP="00E277C7">
      <w:pPr>
        <w:tabs>
          <w:tab w:val="left" w:pos="993"/>
        </w:tabs>
        <w:spacing w:line="276" w:lineRule="auto"/>
        <w:ind w:firstLine="709"/>
        <w:jc w:val="both"/>
        <w:rPr>
          <w:i/>
          <w:color w:val="2E353D" w:themeColor="text1"/>
          <w:sz w:val="28"/>
          <w:szCs w:val="28"/>
        </w:rPr>
      </w:pPr>
      <w:r w:rsidRPr="00171DBB">
        <w:rPr>
          <w:i/>
          <w:color w:val="2E353D" w:themeColor="text1"/>
          <w:sz w:val="28"/>
          <w:szCs w:val="28"/>
        </w:rPr>
        <w:t>Публікації у виданнях, що входять до наукометричних баз даних Scopus:</w:t>
      </w:r>
    </w:p>
    <w:p w:rsidR="00C81A10" w:rsidRPr="00171DBB" w:rsidRDefault="00C81A10" w:rsidP="00E277C7">
      <w:pPr>
        <w:shd w:val="clear" w:color="auto" w:fill="FFFFFF"/>
        <w:tabs>
          <w:tab w:val="left" w:pos="851"/>
          <w:tab w:val="left" w:pos="1134"/>
        </w:tabs>
        <w:suppressAutoHyphens/>
        <w:spacing w:line="276" w:lineRule="auto"/>
        <w:ind w:firstLine="709"/>
        <w:jc w:val="both"/>
        <w:rPr>
          <w:color w:val="2E353D" w:themeColor="text1"/>
          <w:sz w:val="28"/>
          <w:szCs w:val="28"/>
        </w:rPr>
      </w:pPr>
      <w:r w:rsidRPr="00171DBB">
        <w:rPr>
          <w:color w:val="2E353D" w:themeColor="text1"/>
          <w:sz w:val="28"/>
          <w:szCs w:val="28"/>
        </w:rPr>
        <w:t xml:space="preserve">1. Ostapenko, V., Tyshchenko, V., Rats, O., &amp; Brusentseva, O.. Structuring and determining the influence of stakeholders on the innovation ecosystem. </w:t>
      </w:r>
      <w:r w:rsidRPr="00171DBB">
        <w:rPr>
          <w:i/>
          <w:color w:val="2E353D" w:themeColor="text1"/>
          <w:sz w:val="28"/>
          <w:szCs w:val="28"/>
        </w:rPr>
        <w:t>Journal of Governance &amp; Regulation</w:t>
      </w:r>
      <w:r w:rsidR="00187E04">
        <w:rPr>
          <w:color w:val="2E353D" w:themeColor="text1"/>
          <w:sz w:val="28"/>
          <w:szCs w:val="28"/>
        </w:rPr>
        <w:t xml:space="preserve">. 2024. </w:t>
      </w:r>
      <w:r w:rsidR="00187E04">
        <w:rPr>
          <w:color w:val="2E353D" w:themeColor="text1"/>
          <w:sz w:val="28"/>
          <w:szCs w:val="28"/>
          <w:lang w:val="en-US"/>
        </w:rPr>
        <w:t>Vol</w:t>
      </w:r>
      <w:r w:rsidR="00187E04">
        <w:rPr>
          <w:color w:val="2E353D" w:themeColor="text1"/>
          <w:sz w:val="28"/>
          <w:szCs w:val="28"/>
        </w:rPr>
        <w:t>. </w:t>
      </w:r>
      <w:r w:rsidRPr="00171DBB">
        <w:rPr>
          <w:color w:val="2E353D" w:themeColor="text1"/>
          <w:sz w:val="28"/>
          <w:szCs w:val="28"/>
        </w:rPr>
        <w:t>13(1)</w:t>
      </w:r>
      <w:r w:rsidR="00187E04">
        <w:rPr>
          <w:color w:val="2E353D" w:themeColor="text1"/>
          <w:sz w:val="28"/>
          <w:szCs w:val="28"/>
        </w:rPr>
        <w:t>. Рр. 1</w:t>
      </w:r>
      <w:r w:rsidRPr="00171DBB">
        <w:rPr>
          <w:color w:val="2E353D" w:themeColor="text1"/>
          <w:sz w:val="28"/>
          <w:szCs w:val="28"/>
        </w:rPr>
        <w:t xml:space="preserve">23–134. </w:t>
      </w:r>
      <w:r w:rsidR="00187E04">
        <w:rPr>
          <w:color w:val="2E353D" w:themeColor="text1"/>
          <w:sz w:val="28"/>
          <w:szCs w:val="28"/>
          <w:lang w:val="en-US"/>
        </w:rPr>
        <w:t>DOI</w:t>
      </w:r>
      <w:r w:rsidR="00187E04">
        <w:rPr>
          <w:color w:val="2E353D" w:themeColor="text1"/>
          <w:sz w:val="28"/>
          <w:szCs w:val="28"/>
        </w:rPr>
        <w:t xml:space="preserve">: </w:t>
      </w:r>
      <w:hyperlink r:id="rId93" w:history="1">
        <w:r w:rsidRPr="00171DBB">
          <w:rPr>
            <w:color w:val="2E353D" w:themeColor="text1"/>
            <w:sz w:val="28"/>
            <w:szCs w:val="28"/>
          </w:rPr>
          <w:t>https://doi.org/10.22495/jgrv13i1art11</w:t>
        </w:r>
      </w:hyperlink>
    </w:p>
    <w:p w:rsidR="00C81A10" w:rsidRPr="00171DBB" w:rsidRDefault="00C81A10" w:rsidP="00E277C7">
      <w:pPr>
        <w:shd w:val="clear" w:color="auto" w:fill="FFFFFF"/>
        <w:tabs>
          <w:tab w:val="left" w:pos="851"/>
          <w:tab w:val="left" w:pos="1134"/>
        </w:tabs>
        <w:suppressAutoHyphens/>
        <w:spacing w:line="276" w:lineRule="auto"/>
        <w:ind w:firstLine="709"/>
        <w:jc w:val="both"/>
        <w:rPr>
          <w:color w:val="2E353D" w:themeColor="text1"/>
          <w:sz w:val="28"/>
          <w:szCs w:val="28"/>
        </w:rPr>
      </w:pPr>
      <w:r w:rsidRPr="00171DBB">
        <w:rPr>
          <w:color w:val="2E353D" w:themeColor="text1"/>
          <w:sz w:val="28"/>
          <w:szCs w:val="28"/>
        </w:rPr>
        <w:t>2. Smutchak Z., Burlaienko</w:t>
      </w:r>
      <w:r w:rsidR="002E4246">
        <w:rPr>
          <w:color w:val="2E353D" w:themeColor="text1"/>
          <w:sz w:val="28"/>
          <w:szCs w:val="28"/>
        </w:rPr>
        <w:t> </w:t>
      </w:r>
      <w:r w:rsidRPr="00171DBB">
        <w:rPr>
          <w:color w:val="2E353D" w:themeColor="text1"/>
          <w:sz w:val="28"/>
          <w:szCs w:val="28"/>
        </w:rPr>
        <w:t>T., Dubinina</w:t>
      </w:r>
      <w:r w:rsidR="002E4246">
        <w:rPr>
          <w:color w:val="2E353D" w:themeColor="text1"/>
          <w:sz w:val="28"/>
          <w:szCs w:val="28"/>
        </w:rPr>
        <w:t> </w:t>
      </w:r>
      <w:r w:rsidRPr="00171DBB">
        <w:rPr>
          <w:color w:val="2E353D" w:themeColor="text1"/>
          <w:sz w:val="28"/>
          <w:szCs w:val="28"/>
        </w:rPr>
        <w:t>O., Morozova</w:t>
      </w:r>
      <w:r w:rsidR="002E4246">
        <w:rPr>
          <w:color w:val="2E353D" w:themeColor="text1"/>
          <w:sz w:val="28"/>
          <w:szCs w:val="28"/>
        </w:rPr>
        <w:t> </w:t>
      </w:r>
      <w:r w:rsidRPr="00171DBB">
        <w:rPr>
          <w:color w:val="2E353D" w:themeColor="text1"/>
          <w:sz w:val="28"/>
          <w:szCs w:val="28"/>
        </w:rPr>
        <w:t xml:space="preserve">M., Chalas K. Motivation for Self-Development and Formation of Professional Competence Under the Conditions of the Digital Economy. In: Alareeni, B., Elgedawy, I. (eds) Opportunities and Risks in AI for Business Development. </w:t>
      </w:r>
      <w:r w:rsidRPr="00171DBB">
        <w:rPr>
          <w:i/>
          <w:color w:val="2E353D" w:themeColor="text1"/>
          <w:sz w:val="28"/>
          <w:szCs w:val="28"/>
        </w:rPr>
        <w:t>Studies in Systems, Decision and Control</w:t>
      </w:r>
      <w:r w:rsidR="00187E04">
        <w:rPr>
          <w:color w:val="2E353D" w:themeColor="text1"/>
          <w:sz w:val="28"/>
          <w:szCs w:val="28"/>
        </w:rPr>
        <w:t xml:space="preserve">. 2024. </w:t>
      </w:r>
      <w:r w:rsidR="00187E04" w:rsidRPr="00171DBB">
        <w:rPr>
          <w:color w:val="2E353D" w:themeColor="text1"/>
          <w:sz w:val="28"/>
          <w:szCs w:val="28"/>
        </w:rPr>
        <w:t>V</w:t>
      </w:r>
      <w:r w:rsidRPr="00171DBB">
        <w:rPr>
          <w:color w:val="2E353D" w:themeColor="text1"/>
          <w:sz w:val="28"/>
          <w:szCs w:val="28"/>
        </w:rPr>
        <w:t xml:space="preserve">ol 546. </w:t>
      </w:r>
      <w:r w:rsidR="00187E04">
        <w:rPr>
          <w:color w:val="2E353D" w:themeColor="text1"/>
          <w:sz w:val="28"/>
          <w:szCs w:val="28"/>
          <w:lang w:val="en-US"/>
        </w:rPr>
        <w:t>DOI</w:t>
      </w:r>
      <w:r w:rsidR="00187E04">
        <w:rPr>
          <w:color w:val="2E353D" w:themeColor="text1"/>
          <w:sz w:val="28"/>
          <w:szCs w:val="28"/>
        </w:rPr>
        <w:t xml:space="preserve">: </w:t>
      </w:r>
      <w:hyperlink r:id="rId94" w:tgtFrame="_blank" w:history="1">
        <w:r w:rsidRPr="00171DBB">
          <w:rPr>
            <w:color w:val="2E353D" w:themeColor="text1"/>
            <w:sz w:val="28"/>
            <w:szCs w:val="28"/>
          </w:rPr>
          <w:t>https://doi.org/10.1007/978-3-031-65207-3_50</w:t>
        </w:r>
      </w:hyperlink>
    </w:p>
    <w:p w:rsidR="002E4246" w:rsidRDefault="00C81A10" w:rsidP="002E4246">
      <w:pPr>
        <w:shd w:val="clear" w:color="auto" w:fill="FFFFFF"/>
        <w:tabs>
          <w:tab w:val="left" w:pos="851"/>
        </w:tabs>
        <w:suppressAutoHyphens/>
        <w:spacing w:line="276" w:lineRule="auto"/>
        <w:ind w:firstLine="709"/>
        <w:jc w:val="both"/>
        <w:rPr>
          <w:color w:val="2E353D" w:themeColor="text1"/>
          <w:sz w:val="28"/>
          <w:szCs w:val="28"/>
        </w:rPr>
      </w:pPr>
      <w:r w:rsidRPr="00171DBB">
        <w:rPr>
          <w:color w:val="2E353D" w:themeColor="text1"/>
          <w:sz w:val="28"/>
          <w:szCs w:val="28"/>
        </w:rPr>
        <w:t xml:space="preserve">3. Smutchak Z., Burlaienko T., Dubinina O., Morozova M., Postoieva O.        Digitalization of educational technologies in Ukraine: challenges and perspectives. ‎2nd International Conference on Science, Engineering and Advanced ‎Technology (ICSEAT 2024)‎’ proceedings. Gulf University, Bahrain, May 8-9, 2024. </w:t>
      </w:r>
      <w:r w:rsidRPr="00171DBB">
        <w:rPr>
          <w:i/>
          <w:color w:val="2E353D" w:themeColor="text1"/>
          <w:sz w:val="28"/>
          <w:szCs w:val="28"/>
        </w:rPr>
        <w:t>Innovative and Intelligent Digital Technologies; Towards an Increased Efficiency</w:t>
      </w:r>
      <w:r w:rsidR="00187E04">
        <w:rPr>
          <w:color w:val="2E353D" w:themeColor="text1"/>
          <w:sz w:val="28"/>
          <w:szCs w:val="28"/>
        </w:rPr>
        <w:t>. 2024.</w:t>
      </w:r>
      <w:r w:rsidRPr="00171DBB">
        <w:rPr>
          <w:color w:val="2E353D" w:themeColor="text1"/>
          <w:sz w:val="28"/>
          <w:szCs w:val="28"/>
        </w:rPr>
        <w:t xml:space="preserve"> Vol</w:t>
      </w:r>
      <w:r w:rsidR="00187E04">
        <w:rPr>
          <w:color w:val="2E353D" w:themeColor="text1"/>
          <w:sz w:val="28"/>
          <w:szCs w:val="28"/>
        </w:rPr>
        <w:t>. </w:t>
      </w:r>
      <w:r w:rsidRPr="00171DBB">
        <w:rPr>
          <w:color w:val="2E353D" w:themeColor="text1"/>
          <w:sz w:val="28"/>
          <w:szCs w:val="28"/>
        </w:rPr>
        <w:t>1</w:t>
      </w:r>
      <w:r w:rsidR="00187E04">
        <w:rPr>
          <w:color w:val="2E353D" w:themeColor="text1"/>
          <w:sz w:val="28"/>
          <w:szCs w:val="28"/>
        </w:rPr>
        <w:t>.</w:t>
      </w:r>
      <w:r w:rsidRPr="00171DBB">
        <w:rPr>
          <w:color w:val="2E353D" w:themeColor="text1"/>
          <w:sz w:val="28"/>
          <w:szCs w:val="28"/>
        </w:rPr>
        <w:t xml:space="preserve"> ISBN978-3-031-70398-0</w:t>
      </w:r>
    </w:p>
    <w:p w:rsidR="00C81A10" w:rsidRPr="00171DBB" w:rsidRDefault="00C81A10" w:rsidP="002E4246">
      <w:pPr>
        <w:shd w:val="clear" w:color="auto" w:fill="FFFFFF"/>
        <w:tabs>
          <w:tab w:val="left" w:pos="851"/>
        </w:tabs>
        <w:suppressAutoHyphens/>
        <w:spacing w:line="276" w:lineRule="auto"/>
        <w:ind w:firstLine="709"/>
        <w:jc w:val="center"/>
        <w:rPr>
          <w:i/>
          <w:color w:val="2E353D" w:themeColor="text1"/>
          <w:sz w:val="28"/>
          <w:szCs w:val="28"/>
          <w:lang w:eastAsia="en-US"/>
        </w:rPr>
      </w:pPr>
      <w:r w:rsidRPr="00171DBB">
        <w:rPr>
          <w:i/>
          <w:color w:val="2E353D" w:themeColor="text1"/>
          <w:sz w:val="28"/>
          <w:szCs w:val="28"/>
          <w:lang w:eastAsia="en-US"/>
        </w:rPr>
        <w:t>Статті у наукових фахових виданнях</w:t>
      </w:r>
    </w:p>
    <w:p w:rsidR="00C81A10" w:rsidRPr="00171DBB" w:rsidRDefault="00C81A10" w:rsidP="00E277C7">
      <w:pPr>
        <w:tabs>
          <w:tab w:val="left" w:pos="720"/>
          <w:tab w:val="left" w:pos="993"/>
          <w:tab w:val="left" w:pos="1080"/>
        </w:tabs>
        <w:suppressAutoHyphens/>
        <w:autoSpaceDE w:val="0"/>
        <w:autoSpaceDN w:val="0"/>
        <w:adjustRightInd w:val="0"/>
        <w:spacing w:line="276" w:lineRule="auto"/>
        <w:ind w:firstLine="709"/>
        <w:jc w:val="both"/>
        <w:rPr>
          <w:rStyle w:val="a8"/>
          <w:b w:val="0"/>
          <w:color w:val="2E353D" w:themeColor="text1"/>
          <w:sz w:val="28"/>
          <w:szCs w:val="28"/>
        </w:rPr>
      </w:pPr>
      <w:r w:rsidRPr="00171DBB">
        <w:rPr>
          <w:rStyle w:val="a8"/>
          <w:b w:val="0"/>
          <w:color w:val="2E353D" w:themeColor="text1"/>
          <w:sz w:val="28"/>
          <w:szCs w:val="28"/>
        </w:rPr>
        <w:t xml:space="preserve">1. Ануфрієва О. Тренди збереження розвитку людського капіталу в сучасних умовах: </w:t>
      </w:r>
      <w:r w:rsidRPr="00171DBB">
        <w:rPr>
          <w:rStyle w:val="a8"/>
          <w:b w:val="0"/>
          <w:i/>
          <w:color w:val="2E353D" w:themeColor="text1"/>
          <w:sz w:val="28"/>
          <w:szCs w:val="28"/>
        </w:rPr>
        <w:t>Вісник</w:t>
      </w:r>
      <w:r w:rsidRPr="00171DBB">
        <w:rPr>
          <w:rStyle w:val="a8"/>
          <w:b w:val="0"/>
          <w:i/>
          <w:color w:val="2E353D" w:themeColor="text1"/>
          <w:sz w:val="28"/>
          <w:szCs w:val="28"/>
        </w:rPr>
        <w:tab/>
        <w:t>післядипломної освіти: зб. наук. праць. Серія: Соціальні та поведінкові науки; Управління та</w:t>
      </w:r>
      <w:r w:rsidRPr="00171DBB">
        <w:rPr>
          <w:rStyle w:val="a8"/>
          <w:b w:val="0"/>
          <w:i/>
          <w:color w:val="2E353D" w:themeColor="text1"/>
          <w:sz w:val="28"/>
          <w:szCs w:val="28"/>
        </w:rPr>
        <w:tab/>
        <w:t xml:space="preserve"> адміністрування</w:t>
      </w:r>
      <w:r w:rsidRPr="00171DBB">
        <w:rPr>
          <w:rStyle w:val="a8"/>
          <w:b w:val="0"/>
          <w:color w:val="2E353D" w:themeColor="text1"/>
          <w:sz w:val="28"/>
          <w:szCs w:val="28"/>
        </w:rPr>
        <w:t>/ НАПН України ДЗВО «Ун-т менедж. освіти»; голов. ред. І. Дунаєв; редкол.: Л. Антонова [та ін.]. Київ: Юстон</w:t>
      </w:r>
      <w:r w:rsidR="00187E04">
        <w:rPr>
          <w:rStyle w:val="a8"/>
          <w:b w:val="0"/>
          <w:color w:val="2E353D" w:themeColor="text1"/>
          <w:sz w:val="28"/>
          <w:szCs w:val="28"/>
        </w:rPr>
        <w:t>.</w:t>
      </w:r>
      <w:r w:rsidRPr="00171DBB">
        <w:rPr>
          <w:rStyle w:val="a8"/>
          <w:b w:val="0"/>
          <w:color w:val="2E353D" w:themeColor="text1"/>
          <w:sz w:val="28"/>
          <w:szCs w:val="28"/>
        </w:rPr>
        <w:t xml:space="preserve"> 2024. Вип.</w:t>
      </w:r>
      <w:r w:rsidR="00187E04">
        <w:rPr>
          <w:rStyle w:val="a8"/>
          <w:b w:val="0"/>
          <w:color w:val="2E353D" w:themeColor="text1"/>
          <w:sz w:val="28"/>
          <w:szCs w:val="28"/>
        </w:rPr>
        <w:t> </w:t>
      </w:r>
      <w:r w:rsidRPr="00171DBB">
        <w:rPr>
          <w:rStyle w:val="a8"/>
          <w:b w:val="0"/>
          <w:color w:val="2E353D" w:themeColor="text1"/>
          <w:sz w:val="28"/>
          <w:szCs w:val="28"/>
        </w:rPr>
        <w:t xml:space="preserve">28(57). 292 с. </w:t>
      </w:r>
      <w:r w:rsidRPr="00171DBB">
        <w:rPr>
          <w:rStyle w:val="a8"/>
          <w:b w:val="0"/>
          <w:color w:val="2E353D" w:themeColor="text1"/>
          <w:sz w:val="28"/>
          <w:szCs w:val="28"/>
          <w:shd w:val="clear" w:color="auto" w:fill="FFFFFF"/>
        </w:rPr>
        <w:t xml:space="preserve">С.154–174. </w:t>
      </w:r>
      <w:r w:rsidRPr="00171DBB">
        <w:rPr>
          <w:rStyle w:val="a8"/>
          <w:b w:val="0"/>
          <w:color w:val="2E353D" w:themeColor="text1"/>
          <w:sz w:val="28"/>
          <w:szCs w:val="28"/>
          <w:shd w:val="clear" w:color="auto" w:fill="FFFFFF"/>
          <w:lang w:val="en-US"/>
        </w:rPr>
        <w:t>URL</w:t>
      </w:r>
      <w:r w:rsidRPr="00171DBB">
        <w:rPr>
          <w:rStyle w:val="a8"/>
          <w:b w:val="0"/>
          <w:color w:val="2E353D" w:themeColor="text1"/>
          <w:sz w:val="28"/>
          <w:szCs w:val="28"/>
          <w:shd w:val="clear" w:color="auto" w:fill="FFFFFF"/>
        </w:rPr>
        <w:t xml:space="preserve">: </w:t>
      </w:r>
      <w:hyperlink r:id="rId95" w:history="1">
        <w:r w:rsidRPr="00171DBB">
          <w:rPr>
            <w:rStyle w:val="a8"/>
            <w:b w:val="0"/>
            <w:color w:val="2E353D" w:themeColor="text1"/>
            <w:sz w:val="28"/>
            <w:szCs w:val="28"/>
          </w:rPr>
          <w:t>https://doi.org/10.58442/2522‐9931‐2024‐28(57)‐154‐173</w:t>
        </w:r>
      </w:hyperlink>
    </w:p>
    <w:p w:rsidR="00C81A10" w:rsidRPr="00EE5151" w:rsidRDefault="00C81A10" w:rsidP="00E277C7">
      <w:pPr>
        <w:tabs>
          <w:tab w:val="left" w:pos="720"/>
          <w:tab w:val="left" w:pos="993"/>
          <w:tab w:val="left" w:pos="1080"/>
        </w:tabs>
        <w:suppressAutoHyphens/>
        <w:autoSpaceDE w:val="0"/>
        <w:autoSpaceDN w:val="0"/>
        <w:adjustRightInd w:val="0"/>
        <w:spacing w:line="276" w:lineRule="auto"/>
        <w:ind w:firstLine="709"/>
        <w:jc w:val="both"/>
        <w:rPr>
          <w:rStyle w:val="a8"/>
          <w:b w:val="0"/>
          <w:bCs w:val="0"/>
          <w:color w:val="2E353D" w:themeColor="text1"/>
          <w:sz w:val="28"/>
          <w:szCs w:val="28"/>
          <w:shd w:val="clear" w:color="auto" w:fill="FFFFFF"/>
        </w:rPr>
      </w:pPr>
      <w:r w:rsidRPr="00EE5151">
        <w:rPr>
          <w:rStyle w:val="a8"/>
          <w:b w:val="0"/>
          <w:color w:val="2E353D" w:themeColor="text1"/>
          <w:sz w:val="28"/>
          <w:szCs w:val="28"/>
          <w:shd w:val="clear" w:color="auto" w:fill="FFFFFF"/>
        </w:rPr>
        <w:t>2. Муранова Н.П., Дубініна О.Л., Бурлаєнко Т.І., Грицай С.Ю. Інтернаціоналізація польсько-української співпраці в умовах війни. 2024.</w:t>
      </w:r>
      <w:r w:rsidR="0089216B" w:rsidRPr="00EE5151">
        <w:rPr>
          <w:rStyle w:val="a8"/>
          <w:b w:val="0"/>
          <w:color w:val="2E353D" w:themeColor="text1"/>
          <w:sz w:val="28"/>
          <w:szCs w:val="28"/>
          <w:shd w:val="clear" w:color="auto" w:fill="FFFFFF"/>
        </w:rPr>
        <w:t xml:space="preserve"> </w:t>
      </w:r>
    </w:p>
    <w:p w:rsidR="00EE5151" w:rsidRDefault="00C81A10" w:rsidP="00E277C7">
      <w:pPr>
        <w:tabs>
          <w:tab w:val="left" w:pos="720"/>
          <w:tab w:val="left" w:pos="993"/>
          <w:tab w:val="left" w:pos="1080"/>
        </w:tabs>
        <w:suppressAutoHyphens/>
        <w:autoSpaceDE w:val="0"/>
        <w:autoSpaceDN w:val="0"/>
        <w:adjustRightInd w:val="0"/>
        <w:spacing w:line="276" w:lineRule="auto"/>
        <w:ind w:firstLine="709"/>
        <w:jc w:val="both"/>
        <w:rPr>
          <w:rStyle w:val="a8"/>
          <w:b w:val="0"/>
          <w:color w:val="2E353D" w:themeColor="text1"/>
          <w:sz w:val="28"/>
          <w:szCs w:val="28"/>
          <w:shd w:val="clear" w:color="auto" w:fill="FFFFFF"/>
        </w:rPr>
      </w:pPr>
      <w:r w:rsidRPr="00EE5151">
        <w:rPr>
          <w:rStyle w:val="a8"/>
          <w:b w:val="0"/>
          <w:color w:val="2E353D" w:themeColor="text1"/>
          <w:sz w:val="28"/>
          <w:szCs w:val="28"/>
          <w:shd w:val="clear" w:color="auto" w:fill="FFFFFF"/>
        </w:rPr>
        <w:t xml:space="preserve">3. Піддубна Л.П. Релокації бізнесів як фактор формування національної інноваційної системи організації економіки України у повоєнний період. </w:t>
      </w:r>
      <w:r w:rsidRPr="00EE5151">
        <w:rPr>
          <w:rStyle w:val="a8"/>
          <w:b w:val="0"/>
          <w:i/>
          <w:color w:val="2E353D" w:themeColor="text1"/>
          <w:sz w:val="28"/>
          <w:szCs w:val="28"/>
          <w:shd w:val="clear" w:color="auto" w:fill="FFFFFF"/>
        </w:rPr>
        <w:t>Вчені записки Університету КРОК. Серія: Економіка</w:t>
      </w:r>
      <w:r w:rsidRPr="00EE5151">
        <w:rPr>
          <w:rStyle w:val="a8"/>
          <w:b w:val="0"/>
          <w:color w:val="2E353D" w:themeColor="text1"/>
          <w:sz w:val="28"/>
          <w:szCs w:val="28"/>
          <w:shd w:val="clear" w:color="auto" w:fill="FFFFFF"/>
        </w:rPr>
        <w:t xml:space="preserve">, 2024. </w:t>
      </w:r>
    </w:p>
    <w:p w:rsidR="00C81A10" w:rsidRPr="00171DBB" w:rsidRDefault="00EE5151" w:rsidP="00E277C7">
      <w:pPr>
        <w:tabs>
          <w:tab w:val="left" w:pos="720"/>
          <w:tab w:val="left" w:pos="993"/>
          <w:tab w:val="left" w:pos="1080"/>
        </w:tabs>
        <w:suppressAutoHyphens/>
        <w:autoSpaceDE w:val="0"/>
        <w:autoSpaceDN w:val="0"/>
        <w:adjustRightInd w:val="0"/>
        <w:spacing w:line="276" w:lineRule="auto"/>
        <w:ind w:firstLine="709"/>
        <w:jc w:val="both"/>
        <w:rPr>
          <w:rStyle w:val="a8"/>
          <w:b w:val="0"/>
          <w:color w:val="2E353D" w:themeColor="text1"/>
          <w:sz w:val="28"/>
          <w:szCs w:val="28"/>
        </w:rPr>
      </w:pPr>
      <w:r>
        <w:rPr>
          <w:rStyle w:val="a8"/>
          <w:b w:val="0"/>
          <w:color w:val="2E353D" w:themeColor="text1"/>
          <w:sz w:val="28"/>
          <w:szCs w:val="28"/>
          <w:shd w:val="clear" w:color="auto" w:fill="FFFFFF"/>
        </w:rPr>
        <w:t>4</w:t>
      </w:r>
      <w:r w:rsidR="00C81A10" w:rsidRPr="00171DBB">
        <w:rPr>
          <w:rStyle w:val="a8"/>
          <w:b w:val="0"/>
          <w:color w:val="2E353D" w:themeColor="text1"/>
          <w:sz w:val="28"/>
          <w:szCs w:val="28"/>
        </w:rPr>
        <w:t>. Ріктор Т. Людиноцентрична модель економіки підприємств: її інноваційні аспекти. </w:t>
      </w:r>
      <w:r w:rsidR="00C81A10" w:rsidRPr="00171DBB">
        <w:rPr>
          <w:rStyle w:val="a8"/>
          <w:b w:val="0"/>
          <w:i/>
          <w:color w:val="2E353D" w:themeColor="text1"/>
          <w:sz w:val="28"/>
          <w:szCs w:val="28"/>
        </w:rPr>
        <w:t>Вісник післядипломної освіти: зб. наук. праць. Серія: Соціальні та поведінкові науки; Управління та адміністрування</w:t>
      </w:r>
      <w:r w:rsidR="00C81A10" w:rsidRPr="00171DBB">
        <w:rPr>
          <w:rStyle w:val="a8"/>
          <w:b w:val="0"/>
          <w:color w:val="2E353D" w:themeColor="text1"/>
          <w:sz w:val="28"/>
          <w:szCs w:val="28"/>
        </w:rPr>
        <w:t xml:space="preserve"> (спец. 281). 2024. Вип. 28(57). С. 264–251.</w:t>
      </w:r>
    </w:p>
    <w:p w:rsidR="002E4246" w:rsidRPr="002E4246" w:rsidRDefault="00C81A10" w:rsidP="00E277C7">
      <w:pPr>
        <w:tabs>
          <w:tab w:val="left" w:pos="720"/>
          <w:tab w:val="left" w:pos="993"/>
          <w:tab w:val="left" w:pos="1080"/>
        </w:tabs>
        <w:suppressAutoHyphens/>
        <w:autoSpaceDE w:val="0"/>
        <w:autoSpaceDN w:val="0"/>
        <w:adjustRightInd w:val="0"/>
        <w:spacing w:line="276" w:lineRule="auto"/>
        <w:ind w:firstLine="709"/>
        <w:jc w:val="both"/>
        <w:rPr>
          <w:rStyle w:val="a8"/>
          <w:b w:val="0"/>
          <w:bCs w:val="0"/>
          <w:color w:val="2E353D" w:themeColor="text1"/>
          <w:sz w:val="28"/>
          <w:szCs w:val="28"/>
        </w:rPr>
      </w:pPr>
      <w:r w:rsidRPr="00171DBB">
        <w:rPr>
          <w:rStyle w:val="a8"/>
          <w:b w:val="0"/>
          <w:color w:val="2E353D" w:themeColor="text1"/>
          <w:sz w:val="28"/>
          <w:szCs w:val="28"/>
        </w:rPr>
        <w:t xml:space="preserve">5. Tsinaridze R., Smutchak Z., Kobaladze А. Electronic Commerce In Georgian Business: Challenges And Perspectives. </w:t>
      </w:r>
      <w:r w:rsidRPr="00171DBB">
        <w:rPr>
          <w:rStyle w:val="a8"/>
          <w:b w:val="0"/>
          <w:i/>
          <w:color w:val="2E353D" w:themeColor="text1"/>
          <w:sz w:val="28"/>
          <w:szCs w:val="28"/>
        </w:rPr>
        <w:t xml:space="preserve">Вісник післядипломної освіти. Серія: </w:t>
      </w:r>
      <w:r w:rsidRPr="00171DBB">
        <w:rPr>
          <w:rStyle w:val="a8"/>
          <w:b w:val="0"/>
          <w:i/>
          <w:color w:val="2E353D" w:themeColor="text1"/>
          <w:sz w:val="28"/>
          <w:szCs w:val="28"/>
        </w:rPr>
        <w:lastRenderedPageBreak/>
        <w:t>Соціальні та поведінкові науки; серія: Управління та адміністрування</w:t>
      </w:r>
      <w:r w:rsidRPr="00171DBB">
        <w:rPr>
          <w:rStyle w:val="a8"/>
          <w:b w:val="0"/>
          <w:color w:val="2E353D" w:themeColor="text1"/>
          <w:sz w:val="28"/>
          <w:szCs w:val="28"/>
        </w:rPr>
        <w:t>. 2024. № 27(56). С.</w:t>
      </w:r>
      <w:r w:rsidR="002E4246">
        <w:rPr>
          <w:rStyle w:val="a8"/>
          <w:b w:val="0"/>
          <w:color w:val="2E353D" w:themeColor="text1"/>
          <w:sz w:val="28"/>
          <w:szCs w:val="28"/>
        </w:rPr>
        <w:t> </w:t>
      </w:r>
      <w:r w:rsidRPr="00171DBB">
        <w:rPr>
          <w:rStyle w:val="a8"/>
          <w:b w:val="0"/>
          <w:color w:val="2E353D" w:themeColor="text1"/>
          <w:sz w:val="28"/>
          <w:szCs w:val="28"/>
        </w:rPr>
        <w:t>75–104.</w:t>
      </w:r>
      <w:bookmarkStart w:id="18" w:name="_Hlk181111300"/>
      <w:r w:rsidRPr="00171DBB">
        <w:rPr>
          <w:rStyle w:val="a8"/>
          <w:b w:val="0"/>
          <w:color w:val="2E353D" w:themeColor="text1"/>
          <w:sz w:val="28"/>
          <w:szCs w:val="28"/>
        </w:rPr>
        <w:t xml:space="preserve"> </w:t>
      </w:r>
      <w:r w:rsidR="002E4246">
        <w:rPr>
          <w:rStyle w:val="a8"/>
          <w:b w:val="0"/>
          <w:color w:val="2E353D" w:themeColor="text1"/>
          <w:sz w:val="28"/>
          <w:szCs w:val="28"/>
        </w:rPr>
        <w:t>:</w:t>
      </w:r>
      <w:r w:rsidR="00024B06">
        <w:rPr>
          <w:rStyle w:val="a8"/>
          <w:b w:val="0"/>
          <w:bCs w:val="0"/>
          <w:color w:val="2E353D" w:themeColor="text1"/>
          <w:sz w:val="28"/>
          <w:szCs w:val="28"/>
        </w:rPr>
        <w:fldChar w:fldCharType="begin"/>
      </w:r>
      <w:r w:rsidR="002E4246">
        <w:rPr>
          <w:rStyle w:val="a8"/>
          <w:b w:val="0"/>
          <w:bCs w:val="0"/>
          <w:color w:val="2E353D" w:themeColor="text1"/>
          <w:sz w:val="28"/>
          <w:szCs w:val="28"/>
        </w:rPr>
        <w:instrText xml:space="preserve"> HYPERLINK "</w:instrText>
      </w:r>
      <w:r w:rsidR="002E4246" w:rsidRPr="002E4246">
        <w:rPr>
          <w:rStyle w:val="a8"/>
          <w:b w:val="0"/>
          <w:bCs w:val="0"/>
          <w:color w:val="2E353D" w:themeColor="text1"/>
          <w:sz w:val="28"/>
          <w:szCs w:val="28"/>
        </w:rPr>
        <w:instrText>DOI : https://doi.org/10.58442/2522-9931-2024-27(56)-75-104</w:instrText>
      </w:r>
    </w:p>
    <w:p w:rsidR="002E4246" w:rsidRPr="007C76AD" w:rsidRDefault="002E4246" w:rsidP="00E277C7">
      <w:pPr>
        <w:tabs>
          <w:tab w:val="left" w:pos="720"/>
          <w:tab w:val="left" w:pos="993"/>
          <w:tab w:val="left" w:pos="1080"/>
        </w:tabs>
        <w:suppressAutoHyphens/>
        <w:autoSpaceDE w:val="0"/>
        <w:autoSpaceDN w:val="0"/>
        <w:adjustRightInd w:val="0"/>
        <w:spacing w:line="276" w:lineRule="auto"/>
        <w:ind w:firstLine="709"/>
        <w:jc w:val="both"/>
        <w:rPr>
          <w:rStyle w:val="a7"/>
          <w:sz w:val="28"/>
          <w:szCs w:val="28"/>
        </w:rPr>
      </w:pPr>
      <w:r>
        <w:rPr>
          <w:rStyle w:val="a8"/>
          <w:b w:val="0"/>
          <w:bCs w:val="0"/>
          <w:color w:val="2E353D" w:themeColor="text1"/>
          <w:sz w:val="28"/>
          <w:szCs w:val="28"/>
        </w:rPr>
        <w:instrText xml:space="preserve">" </w:instrText>
      </w:r>
      <w:r w:rsidR="00024B06">
        <w:rPr>
          <w:rStyle w:val="a8"/>
          <w:b w:val="0"/>
          <w:bCs w:val="0"/>
          <w:color w:val="2E353D" w:themeColor="text1"/>
          <w:sz w:val="28"/>
          <w:szCs w:val="28"/>
        </w:rPr>
        <w:fldChar w:fldCharType="separate"/>
      </w:r>
      <w:r w:rsidRPr="007C76AD">
        <w:rPr>
          <w:rStyle w:val="a7"/>
          <w:sz w:val="28"/>
          <w:szCs w:val="28"/>
        </w:rPr>
        <w:t>DOI : https://doi.org/10.58442/2522-9931-2024-27(56)-75-104</w:t>
      </w:r>
    </w:p>
    <w:p w:rsidR="00C81A10" w:rsidRPr="00171DBB" w:rsidRDefault="00024B06" w:rsidP="00E277C7">
      <w:pPr>
        <w:tabs>
          <w:tab w:val="left" w:pos="720"/>
          <w:tab w:val="left" w:pos="993"/>
          <w:tab w:val="left" w:pos="1080"/>
        </w:tabs>
        <w:suppressAutoHyphens/>
        <w:autoSpaceDE w:val="0"/>
        <w:autoSpaceDN w:val="0"/>
        <w:adjustRightInd w:val="0"/>
        <w:spacing w:line="276" w:lineRule="auto"/>
        <w:ind w:firstLine="709"/>
        <w:jc w:val="both"/>
        <w:rPr>
          <w:color w:val="2E353D" w:themeColor="text1"/>
          <w:sz w:val="28"/>
          <w:szCs w:val="28"/>
        </w:rPr>
      </w:pPr>
      <w:r>
        <w:rPr>
          <w:rStyle w:val="a8"/>
          <w:b w:val="0"/>
          <w:bCs w:val="0"/>
          <w:color w:val="2E353D" w:themeColor="text1"/>
          <w:sz w:val="28"/>
          <w:szCs w:val="28"/>
        </w:rPr>
        <w:fldChar w:fldCharType="end"/>
      </w:r>
      <w:bookmarkEnd w:id="18"/>
      <w:r w:rsidR="00C81A10" w:rsidRPr="00171DBB">
        <w:rPr>
          <w:rStyle w:val="a8"/>
          <w:b w:val="0"/>
          <w:color w:val="2E353D" w:themeColor="text1"/>
          <w:sz w:val="28"/>
          <w:szCs w:val="28"/>
        </w:rPr>
        <w:t>6. Смутчак</w:t>
      </w:r>
      <w:r w:rsidR="002E4246">
        <w:rPr>
          <w:rStyle w:val="a8"/>
          <w:b w:val="0"/>
          <w:color w:val="2E353D" w:themeColor="text1"/>
          <w:sz w:val="28"/>
          <w:szCs w:val="28"/>
        </w:rPr>
        <w:t> </w:t>
      </w:r>
      <w:r w:rsidR="00C81A10" w:rsidRPr="00171DBB">
        <w:rPr>
          <w:rStyle w:val="a8"/>
          <w:b w:val="0"/>
          <w:color w:val="2E353D" w:themeColor="text1"/>
          <w:sz w:val="28"/>
          <w:szCs w:val="28"/>
        </w:rPr>
        <w:t xml:space="preserve">З.В. Дисбаланс на ринку праці України: виклики сьогодення. </w:t>
      </w:r>
      <w:r w:rsidR="00C81A10" w:rsidRPr="00171DBB">
        <w:rPr>
          <w:rStyle w:val="a8"/>
          <w:b w:val="0"/>
          <w:i/>
          <w:color w:val="2E353D" w:themeColor="text1"/>
          <w:sz w:val="28"/>
          <w:szCs w:val="28"/>
        </w:rPr>
        <w:t>Вісник післядипломної освіти. Серія: Соціальні та поведінкові науки; серія: Управління та адміністрування</w:t>
      </w:r>
      <w:r w:rsidR="00C81A10" w:rsidRPr="00171DBB">
        <w:rPr>
          <w:rStyle w:val="a8"/>
          <w:b w:val="0"/>
          <w:color w:val="2E353D" w:themeColor="text1"/>
          <w:sz w:val="28"/>
          <w:szCs w:val="28"/>
        </w:rPr>
        <w:t>. 2024. № 29 (58). С. 129–142. DOI</w:t>
      </w:r>
      <w:r w:rsidR="002E4246">
        <w:rPr>
          <w:rStyle w:val="a8"/>
          <w:b w:val="0"/>
          <w:color w:val="2E353D" w:themeColor="text1"/>
          <w:sz w:val="28"/>
          <w:szCs w:val="28"/>
        </w:rPr>
        <w:t xml:space="preserve"> : </w:t>
      </w:r>
      <w:hyperlink r:id="rId96" w:history="1">
        <w:r w:rsidR="00C81A10" w:rsidRPr="00171DBB">
          <w:rPr>
            <w:rStyle w:val="a8"/>
            <w:b w:val="0"/>
            <w:color w:val="2E353D" w:themeColor="text1"/>
            <w:sz w:val="28"/>
            <w:szCs w:val="28"/>
          </w:rPr>
          <w:t>https://doi.org/10.58442/3041‐1858‐2024‐29(58)‐129‐142</w:t>
        </w:r>
      </w:hyperlink>
    </w:p>
    <w:p w:rsidR="00C81A10" w:rsidRPr="00171DBB" w:rsidRDefault="00C81A10" w:rsidP="00E277C7">
      <w:pPr>
        <w:suppressAutoHyphens/>
        <w:autoSpaceDE w:val="0"/>
        <w:autoSpaceDN w:val="0"/>
        <w:adjustRightInd w:val="0"/>
        <w:spacing w:line="276" w:lineRule="auto"/>
        <w:ind w:firstLine="709"/>
        <w:jc w:val="both"/>
        <w:rPr>
          <w:color w:val="2E353D" w:themeColor="text1"/>
          <w:sz w:val="28"/>
          <w:szCs w:val="28"/>
        </w:rPr>
      </w:pPr>
      <w:r w:rsidRPr="00171DBB">
        <w:rPr>
          <w:color w:val="2E353D" w:themeColor="text1"/>
          <w:sz w:val="28"/>
          <w:szCs w:val="28"/>
        </w:rPr>
        <w:t xml:space="preserve">7. Савченко В.А. Особливості розвитку професійної компетентності майбутніх менеджерів засобами цифрової дидактики. Вісник </w:t>
      </w:r>
      <w:r w:rsidRPr="00171DBB">
        <w:rPr>
          <w:i/>
          <w:color w:val="2E353D" w:themeColor="text1"/>
          <w:sz w:val="28"/>
          <w:szCs w:val="28"/>
        </w:rPr>
        <w:t>післядипломної освіти.</w:t>
      </w:r>
      <w:r w:rsidRPr="00171DBB">
        <w:rPr>
          <w:color w:val="2E353D" w:themeColor="text1"/>
          <w:sz w:val="28"/>
          <w:szCs w:val="28"/>
        </w:rPr>
        <w:t xml:space="preserve"> </w:t>
      </w:r>
      <w:r w:rsidRPr="00171DBB">
        <w:rPr>
          <w:i/>
          <w:color w:val="2E353D" w:themeColor="text1"/>
          <w:sz w:val="28"/>
          <w:szCs w:val="28"/>
        </w:rPr>
        <w:t xml:space="preserve">Серія: Педагогічні науки. </w:t>
      </w:r>
      <w:r w:rsidRPr="00171DBB">
        <w:rPr>
          <w:color w:val="2E353D" w:themeColor="text1"/>
          <w:sz w:val="28"/>
          <w:szCs w:val="28"/>
        </w:rPr>
        <w:t>2024.</w:t>
      </w:r>
      <w:r w:rsidRPr="00171DBB">
        <w:rPr>
          <w:i/>
          <w:color w:val="2E353D" w:themeColor="text1"/>
          <w:sz w:val="28"/>
          <w:szCs w:val="28"/>
        </w:rPr>
        <w:t xml:space="preserve"> </w:t>
      </w:r>
      <w:r w:rsidRPr="00171DBB">
        <w:rPr>
          <w:color w:val="2E353D" w:themeColor="text1"/>
          <w:sz w:val="28"/>
          <w:szCs w:val="28"/>
        </w:rPr>
        <w:t xml:space="preserve">Вип. 28(57). URL: </w:t>
      </w:r>
      <w:hyperlink r:id="rId97" w:history="1">
        <w:r w:rsidRPr="00171DBB">
          <w:rPr>
            <w:rStyle w:val="a7"/>
            <w:rFonts w:eastAsiaTheme="majorEastAsia"/>
            <w:color w:val="2E353D" w:themeColor="text1"/>
            <w:sz w:val="28"/>
            <w:szCs w:val="28"/>
          </w:rPr>
          <w:t>http://umo.edu.ua/pedaghoghichni-nauki-vipuski/zbirnik-naukovikh-pracj-visnik-pisljadiplomnoji-osviti-serija-pedaghoghichni-nauki-vipusk-28-57-2024</w:t>
        </w:r>
      </w:hyperlink>
    </w:p>
    <w:p w:rsidR="00C81A10" w:rsidRPr="00171DBB" w:rsidRDefault="00C81A10" w:rsidP="00E277C7">
      <w:pPr>
        <w:tabs>
          <w:tab w:val="left" w:pos="720"/>
          <w:tab w:val="left" w:pos="993"/>
          <w:tab w:val="left" w:pos="1080"/>
        </w:tabs>
        <w:suppressAutoHyphens/>
        <w:autoSpaceDE w:val="0"/>
        <w:autoSpaceDN w:val="0"/>
        <w:adjustRightInd w:val="0"/>
        <w:spacing w:line="276" w:lineRule="auto"/>
        <w:ind w:firstLine="709"/>
        <w:jc w:val="both"/>
        <w:rPr>
          <w:color w:val="2E353D" w:themeColor="text1"/>
          <w:sz w:val="28"/>
          <w:szCs w:val="28"/>
        </w:rPr>
      </w:pPr>
      <w:r w:rsidRPr="00171DBB">
        <w:rPr>
          <w:color w:val="2E353D" w:themeColor="text1"/>
          <w:sz w:val="28"/>
          <w:szCs w:val="28"/>
        </w:rPr>
        <w:t>8.</w:t>
      </w:r>
      <w:r w:rsidR="0046693D" w:rsidRPr="00171DBB">
        <w:rPr>
          <w:color w:val="2E353D" w:themeColor="text1"/>
          <w:sz w:val="28"/>
          <w:szCs w:val="28"/>
        </w:rPr>
        <w:t> </w:t>
      </w:r>
      <w:r w:rsidRPr="00171DBB">
        <w:rPr>
          <w:color w:val="2E353D" w:themeColor="text1"/>
          <w:sz w:val="28"/>
          <w:szCs w:val="28"/>
        </w:rPr>
        <w:t>Коваленко</w:t>
      </w:r>
      <w:r w:rsidR="0046693D" w:rsidRPr="00171DBB">
        <w:rPr>
          <w:color w:val="2E353D" w:themeColor="text1"/>
          <w:sz w:val="28"/>
          <w:szCs w:val="28"/>
        </w:rPr>
        <w:t> </w:t>
      </w:r>
      <w:r w:rsidRPr="00171DBB">
        <w:rPr>
          <w:color w:val="2E353D" w:themeColor="text1"/>
          <w:sz w:val="28"/>
          <w:szCs w:val="28"/>
        </w:rPr>
        <w:t xml:space="preserve">Г. Визначення особливостей розвитку інформаційної компетентності майбутнього проджект-менеджера засобами інформаційно-комунікаційних технологій в закладах вищої освіти </w:t>
      </w:r>
      <w:hyperlink r:id="rId98" w:history="1">
        <w:r w:rsidRPr="00171DBB">
          <w:rPr>
            <w:rStyle w:val="a7"/>
            <w:rFonts w:eastAsiaTheme="majorEastAsia"/>
            <w:color w:val="2E353D" w:themeColor="text1"/>
            <w:sz w:val="28"/>
            <w:szCs w:val="28"/>
          </w:rPr>
          <w:t>URL: https://doi.org/10.58442/2218-7650-2024-28(57)-91-10</w:t>
        </w:r>
      </w:hyperlink>
      <w:r w:rsidRPr="00171DBB">
        <w:rPr>
          <w:color w:val="2E353D" w:themeColor="text1"/>
          <w:sz w:val="28"/>
          <w:szCs w:val="28"/>
        </w:rPr>
        <w:t xml:space="preserve">. </w:t>
      </w:r>
    </w:p>
    <w:p w:rsidR="00C81A10" w:rsidRPr="00171DBB" w:rsidRDefault="00C81A10" w:rsidP="00E277C7">
      <w:pPr>
        <w:tabs>
          <w:tab w:val="left" w:pos="720"/>
          <w:tab w:val="left" w:pos="993"/>
          <w:tab w:val="left" w:pos="1080"/>
        </w:tabs>
        <w:suppressAutoHyphens/>
        <w:autoSpaceDE w:val="0"/>
        <w:autoSpaceDN w:val="0"/>
        <w:adjustRightInd w:val="0"/>
        <w:spacing w:line="276" w:lineRule="auto"/>
        <w:ind w:firstLine="709"/>
        <w:jc w:val="both"/>
        <w:rPr>
          <w:rStyle w:val="a8"/>
          <w:b w:val="0"/>
          <w:color w:val="2E353D" w:themeColor="text1"/>
          <w:sz w:val="28"/>
          <w:szCs w:val="28"/>
        </w:rPr>
      </w:pPr>
      <w:r w:rsidRPr="00171DBB">
        <w:rPr>
          <w:color w:val="2E353D" w:themeColor="text1"/>
          <w:sz w:val="28"/>
          <w:szCs w:val="28"/>
        </w:rPr>
        <w:t>9. Сацюк</w:t>
      </w:r>
      <w:r w:rsidR="00733217">
        <w:rPr>
          <w:color w:val="2E353D" w:themeColor="text1"/>
          <w:sz w:val="28"/>
          <w:szCs w:val="28"/>
        </w:rPr>
        <w:t> </w:t>
      </w:r>
      <w:r w:rsidRPr="00171DBB">
        <w:rPr>
          <w:color w:val="2E353D" w:themeColor="text1"/>
          <w:sz w:val="28"/>
          <w:szCs w:val="28"/>
        </w:rPr>
        <w:t>Г. Розвиток інформаційної культури майбутніх менеджерів засобами ігрових технологій навчання. URL: https://doi.org/10.58442/2218-7650-2024-28(57)-176-190</w:t>
      </w:r>
    </w:p>
    <w:p w:rsidR="00C81A10" w:rsidRPr="00171DBB" w:rsidRDefault="00C81A10" w:rsidP="00E277C7">
      <w:pPr>
        <w:widowControl w:val="0"/>
        <w:tabs>
          <w:tab w:val="left" w:pos="993"/>
        </w:tabs>
        <w:spacing w:line="276" w:lineRule="auto"/>
        <w:ind w:firstLine="709"/>
        <w:jc w:val="both"/>
        <w:rPr>
          <w:i/>
          <w:color w:val="2E353D" w:themeColor="text1"/>
          <w:sz w:val="28"/>
          <w:szCs w:val="28"/>
          <w:lang w:eastAsia="en-US"/>
        </w:rPr>
      </w:pPr>
      <w:r w:rsidRPr="00171DBB">
        <w:rPr>
          <w:i/>
          <w:color w:val="2E353D" w:themeColor="text1"/>
          <w:sz w:val="28"/>
          <w:szCs w:val="28"/>
          <w:lang w:eastAsia="en-US"/>
        </w:rPr>
        <w:t>Статті в іноземних наукових виданнях</w:t>
      </w:r>
      <w:r w:rsidR="00AF07AB">
        <w:rPr>
          <w:i/>
          <w:color w:val="2E353D" w:themeColor="text1"/>
          <w:sz w:val="28"/>
          <w:szCs w:val="28"/>
          <w:lang w:eastAsia="en-US"/>
        </w:rPr>
        <w:t>:</w:t>
      </w:r>
    </w:p>
    <w:p w:rsidR="00C81A10" w:rsidRPr="00171DBB" w:rsidRDefault="00C81A10" w:rsidP="00E277C7">
      <w:pPr>
        <w:tabs>
          <w:tab w:val="left" w:pos="720"/>
          <w:tab w:val="left" w:pos="993"/>
          <w:tab w:val="left" w:pos="1080"/>
        </w:tabs>
        <w:suppressAutoHyphens/>
        <w:autoSpaceDE w:val="0"/>
        <w:autoSpaceDN w:val="0"/>
        <w:adjustRightInd w:val="0"/>
        <w:spacing w:line="276" w:lineRule="auto"/>
        <w:ind w:firstLine="709"/>
        <w:jc w:val="both"/>
        <w:rPr>
          <w:color w:val="2E353D" w:themeColor="text1"/>
          <w:sz w:val="28"/>
          <w:szCs w:val="28"/>
        </w:rPr>
      </w:pPr>
      <w:r w:rsidRPr="00171DBB">
        <w:rPr>
          <w:rStyle w:val="a8"/>
          <w:b w:val="0"/>
          <w:color w:val="2E353D" w:themeColor="text1"/>
          <w:sz w:val="28"/>
          <w:szCs w:val="28"/>
        </w:rPr>
        <w:t>1. Anufrieva, O.L., Pinchuk, N.I., Kazakova, S.V., Pustovalov, I.V., Hordienko, N.V., Prokopenko, O.A., Pinchuk, O.I. and Fliarkovska, O.V. Developing the personal readiness of vocational school heads for management in the digital education space through distance postgraduate education. </w:t>
      </w:r>
      <w:r w:rsidRPr="00AF07AB">
        <w:rPr>
          <w:rStyle w:val="a8"/>
          <w:b w:val="0"/>
          <w:i/>
          <w:color w:val="2E353D" w:themeColor="text1"/>
          <w:sz w:val="28"/>
          <w:szCs w:val="28"/>
        </w:rPr>
        <w:t>CTE</w:t>
      </w:r>
      <w:r w:rsidR="00AF07AB" w:rsidRPr="00AF07AB">
        <w:rPr>
          <w:rStyle w:val="a8"/>
          <w:b w:val="0"/>
          <w:i/>
          <w:color w:val="2E353D" w:themeColor="text1"/>
          <w:sz w:val="28"/>
          <w:szCs w:val="28"/>
        </w:rPr>
        <w:t xml:space="preserve"> </w:t>
      </w:r>
      <w:r w:rsidRPr="00AF07AB">
        <w:rPr>
          <w:rStyle w:val="a8"/>
          <w:b w:val="0"/>
          <w:i/>
          <w:color w:val="2E353D" w:themeColor="text1"/>
          <w:sz w:val="28"/>
          <w:szCs w:val="28"/>
        </w:rPr>
        <w:t>Workshop</w:t>
      </w:r>
      <w:r w:rsidR="00AF07AB" w:rsidRPr="00AF07AB">
        <w:rPr>
          <w:rStyle w:val="a8"/>
          <w:b w:val="0"/>
          <w:i/>
          <w:color w:val="2E353D" w:themeColor="text1"/>
          <w:sz w:val="28"/>
          <w:szCs w:val="28"/>
        </w:rPr>
        <w:t xml:space="preserve"> </w:t>
      </w:r>
      <w:r w:rsidRPr="00AF07AB">
        <w:rPr>
          <w:rStyle w:val="a8"/>
          <w:b w:val="0"/>
          <w:i/>
          <w:color w:val="2E353D" w:themeColor="text1"/>
          <w:sz w:val="28"/>
          <w:szCs w:val="28"/>
        </w:rPr>
        <w:t>Proceedings </w:t>
      </w:r>
      <w:r w:rsidRPr="00171DBB">
        <w:rPr>
          <w:rStyle w:val="a8"/>
          <w:b w:val="0"/>
          <w:color w:val="2E353D" w:themeColor="text1"/>
          <w:sz w:val="28"/>
          <w:szCs w:val="28"/>
        </w:rPr>
        <w:t>[Online]</w:t>
      </w:r>
      <w:r w:rsidR="00AF07AB">
        <w:rPr>
          <w:rStyle w:val="a8"/>
          <w:b w:val="0"/>
          <w:color w:val="2E353D" w:themeColor="text1"/>
          <w:sz w:val="28"/>
          <w:szCs w:val="28"/>
        </w:rPr>
        <w:t xml:space="preserve"> : м</w:t>
      </w:r>
      <w:r w:rsidRPr="00AF07AB">
        <w:rPr>
          <w:rStyle w:val="a8"/>
          <w:b w:val="0"/>
          <w:color w:val="2E353D" w:themeColor="text1"/>
          <w:sz w:val="28"/>
          <w:szCs w:val="28"/>
        </w:rPr>
        <w:t>атеріали семінару CTE</w:t>
      </w:r>
      <w:r w:rsidRPr="00171DBB">
        <w:rPr>
          <w:rStyle w:val="a8"/>
          <w:b w:val="0"/>
          <w:color w:val="2E353D" w:themeColor="text1"/>
          <w:sz w:val="28"/>
          <w:szCs w:val="28"/>
        </w:rPr>
        <w:t xml:space="preserve"> [онлайн], </w:t>
      </w:r>
      <w:r w:rsidR="00AF07AB" w:rsidRPr="00171DBB">
        <w:rPr>
          <w:rStyle w:val="a8"/>
          <w:b w:val="0"/>
          <w:color w:val="2E353D" w:themeColor="text1"/>
          <w:sz w:val="28"/>
          <w:szCs w:val="28"/>
        </w:rPr>
        <w:t>2024</w:t>
      </w:r>
      <w:r w:rsidR="00AF07AB">
        <w:rPr>
          <w:rStyle w:val="a8"/>
          <w:b w:val="0"/>
          <w:color w:val="2E353D" w:themeColor="text1"/>
          <w:sz w:val="28"/>
          <w:szCs w:val="28"/>
        </w:rPr>
        <w:t xml:space="preserve">. </w:t>
      </w:r>
      <w:r w:rsidRPr="00171DBB">
        <w:rPr>
          <w:rStyle w:val="a8"/>
          <w:b w:val="0"/>
          <w:color w:val="2E353D" w:themeColor="text1"/>
          <w:sz w:val="28"/>
          <w:szCs w:val="28"/>
        </w:rPr>
        <w:t>Т</w:t>
      </w:r>
      <w:r w:rsidR="00AF07AB">
        <w:rPr>
          <w:rStyle w:val="a8"/>
          <w:b w:val="0"/>
          <w:color w:val="2E353D" w:themeColor="text1"/>
          <w:sz w:val="28"/>
          <w:szCs w:val="28"/>
        </w:rPr>
        <w:t>. </w:t>
      </w:r>
      <w:r w:rsidRPr="00171DBB">
        <w:rPr>
          <w:rStyle w:val="a8"/>
          <w:b w:val="0"/>
          <w:color w:val="2E353D" w:themeColor="text1"/>
          <w:sz w:val="28"/>
          <w:szCs w:val="28"/>
        </w:rPr>
        <w:t>11</w:t>
      </w:r>
      <w:r w:rsidR="00AF07AB">
        <w:rPr>
          <w:rStyle w:val="a8"/>
          <w:b w:val="0"/>
          <w:color w:val="2E353D" w:themeColor="text1"/>
          <w:sz w:val="28"/>
          <w:szCs w:val="28"/>
        </w:rPr>
        <w:t>. С</w:t>
      </w:r>
      <w:r w:rsidRPr="00171DBB">
        <w:rPr>
          <w:rStyle w:val="a8"/>
          <w:b w:val="0"/>
          <w:color w:val="2E353D" w:themeColor="text1"/>
          <w:sz w:val="28"/>
          <w:szCs w:val="28"/>
        </w:rPr>
        <w:t xml:space="preserve">. 174–202. URL: </w:t>
      </w:r>
      <w:hyperlink r:id="rId99" w:history="1">
        <w:r w:rsidRPr="00171DBB">
          <w:rPr>
            <w:rStyle w:val="a8"/>
            <w:b w:val="0"/>
            <w:color w:val="2E353D" w:themeColor="text1"/>
            <w:sz w:val="28"/>
            <w:szCs w:val="28"/>
          </w:rPr>
          <w:t>https://doi.org/10.55056/cte.681</w:t>
        </w:r>
      </w:hyperlink>
    </w:p>
    <w:p w:rsidR="00330E54" w:rsidRDefault="00330E54" w:rsidP="00E277C7">
      <w:pPr>
        <w:spacing w:line="276" w:lineRule="auto"/>
        <w:ind w:firstLine="709"/>
        <w:jc w:val="both"/>
        <w:rPr>
          <w:b/>
          <w:color w:val="C00000"/>
          <w:sz w:val="28"/>
          <w:szCs w:val="28"/>
          <w:lang w:eastAsia="ru-RU"/>
        </w:rPr>
      </w:pPr>
    </w:p>
    <w:p w:rsidR="00E35F9A" w:rsidRPr="0046693D" w:rsidRDefault="00AF07AB" w:rsidP="00E277C7">
      <w:pPr>
        <w:spacing w:line="276" w:lineRule="auto"/>
        <w:ind w:firstLine="709"/>
        <w:jc w:val="both"/>
        <w:rPr>
          <w:b/>
          <w:color w:val="2E353D" w:themeColor="text1"/>
          <w:sz w:val="20"/>
          <w:szCs w:val="20"/>
          <w:lang w:eastAsia="ru-RU"/>
        </w:rPr>
      </w:pPr>
      <w:r>
        <w:rPr>
          <w:b/>
          <w:color w:val="2E353D" w:themeColor="text1"/>
          <w:sz w:val="28"/>
          <w:szCs w:val="28"/>
          <w:lang w:eastAsia="ru-RU"/>
        </w:rPr>
        <w:t>ІІ</w:t>
      </w:r>
      <w:r w:rsidR="00E35F9A" w:rsidRPr="0046693D">
        <w:rPr>
          <w:b/>
          <w:color w:val="2E353D" w:themeColor="text1"/>
          <w:sz w:val="28"/>
          <w:szCs w:val="28"/>
          <w:lang w:eastAsia="ru-RU"/>
        </w:rPr>
        <w:t xml:space="preserve">.3. Публікації </w:t>
      </w:r>
    </w:p>
    <w:p w:rsidR="00B433B1" w:rsidRDefault="00B433B1" w:rsidP="00B433B1">
      <w:pPr>
        <w:spacing w:line="276" w:lineRule="auto"/>
        <w:ind w:firstLine="709"/>
        <w:jc w:val="both"/>
        <w:rPr>
          <w:i/>
          <w:color w:val="2E353D" w:themeColor="text1"/>
          <w:sz w:val="28"/>
          <w:szCs w:val="28"/>
        </w:rPr>
      </w:pPr>
      <w:r w:rsidRPr="00726DF3">
        <w:rPr>
          <w:bCs/>
          <w:sz w:val="28"/>
          <w:szCs w:val="28"/>
          <w:lang w:eastAsia="en-US"/>
        </w:rPr>
        <w:t xml:space="preserve">Загальна кількість </w:t>
      </w:r>
      <w:r>
        <w:rPr>
          <w:bCs/>
          <w:sz w:val="28"/>
          <w:szCs w:val="28"/>
          <w:lang w:eastAsia="en-US"/>
        </w:rPr>
        <w:t>публікацій</w:t>
      </w:r>
      <w:r w:rsidRPr="00726DF3">
        <w:rPr>
          <w:bCs/>
          <w:sz w:val="28"/>
          <w:szCs w:val="28"/>
          <w:lang w:eastAsia="en-US"/>
        </w:rPr>
        <w:t xml:space="preserve">, підготовлених в </w:t>
      </w:r>
      <w:r>
        <w:rPr>
          <w:bCs/>
          <w:sz w:val="28"/>
          <w:szCs w:val="28"/>
          <w:lang w:eastAsia="en-US"/>
        </w:rPr>
        <w:t>ННІМП</w:t>
      </w:r>
      <w:r w:rsidRPr="00726DF3">
        <w:rPr>
          <w:bCs/>
          <w:sz w:val="28"/>
          <w:szCs w:val="28"/>
          <w:lang w:eastAsia="en-US"/>
        </w:rPr>
        <w:t xml:space="preserve"> за звітній період – </w:t>
      </w:r>
      <w:r>
        <w:rPr>
          <w:bCs/>
          <w:sz w:val="28"/>
          <w:szCs w:val="28"/>
          <w:lang w:eastAsia="en-US"/>
        </w:rPr>
        <w:t>265</w:t>
      </w:r>
      <w:r w:rsidRPr="00726DF3">
        <w:rPr>
          <w:bCs/>
          <w:i/>
          <w:sz w:val="28"/>
          <w:szCs w:val="28"/>
          <w:lang w:eastAsia="en-US"/>
        </w:rPr>
        <w:t xml:space="preserve"> </w:t>
      </w:r>
      <w:r w:rsidRPr="00726DF3">
        <w:rPr>
          <w:bCs/>
          <w:sz w:val="28"/>
          <w:szCs w:val="28"/>
          <w:lang w:eastAsia="en-US"/>
        </w:rPr>
        <w:t>наукових праць</w:t>
      </w:r>
      <w:r w:rsidRPr="00726DF3">
        <w:rPr>
          <w:bCs/>
          <w:sz w:val="28"/>
          <w:szCs w:val="28"/>
          <w:shd w:val="clear" w:color="auto" w:fill="FFFFFF"/>
          <w:lang w:eastAsia="en-US"/>
        </w:rPr>
        <w:t xml:space="preserve">: </w:t>
      </w:r>
      <w:r w:rsidRPr="00726DF3">
        <w:rPr>
          <w:sz w:val="28"/>
          <w:szCs w:val="28"/>
          <w:lang w:eastAsia="en-US"/>
        </w:rPr>
        <w:t xml:space="preserve">з </w:t>
      </w:r>
      <w:r w:rsidRPr="00726DF3">
        <w:rPr>
          <w:bCs/>
          <w:i/>
          <w:sz w:val="28"/>
          <w:szCs w:val="28"/>
          <w:lang w:eastAsia="en-US"/>
        </w:rPr>
        <w:t xml:space="preserve">них </w:t>
      </w:r>
      <w:r>
        <w:rPr>
          <w:bCs/>
          <w:i/>
          <w:sz w:val="28"/>
          <w:szCs w:val="28"/>
          <w:lang w:eastAsia="en-US"/>
        </w:rPr>
        <w:t>9</w:t>
      </w:r>
      <w:r w:rsidRPr="00726DF3">
        <w:rPr>
          <w:bCs/>
          <w:i/>
          <w:sz w:val="28"/>
          <w:szCs w:val="28"/>
          <w:lang w:eastAsia="en-US"/>
        </w:rPr>
        <w:t xml:space="preserve"> – офіційна </w:t>
      </w:r>
      <w:r w:rsidRPr="00726DF3">
        <w:rPr>
          <w:i/>
          <w:sz w:val="28"/>
          <w:szCs w:val="28"/>
          <w:lang w:eastAsia="en-US"/>
        </w:rPr>
        <w:t>продукція</w:t>
      </w:r>
      <w:r w:rsidRPr="00726DF3">
        <w:rPr>
          <w:sz w:val="28"/>
          <w:szCs w:val="28"/>
          <w:lang w:eastAsia="en-US"/>
        </w:rPr>
        <w:t xml:space="preserve"> (звіти та плани – 2, положення – </w:t>
      </w:r>
      <w:r>
        <w:rPr>
          <w:sz w:val="28"/>
          <w:szCs w:val="28"/>
          <w:lang w:eastAsia="en-US"/>
        </w:rPr>
        <w:t>5</w:t>
      </w:r>
      <w:r w:rsidRPr="00726DF3">
        <w:rPr>
          <w:sz w:val="28"/>
          <w:szCs w:val="28"/>
          <w:lang w:eastAsia="en-US"/>
        </w:rPr>
        <w:t xml:space="preserve">, інша офіційна продукція – </w:t>
      </w:r>
      <w:r>
        <w:rPr>
          <w:sz w:val="28"/>
          <w:szCs w:val="28"/>
          <w:lang w:eastAsia="en-US"/>
        </w:rPr>
        <w:t>1</w:t>
      </w:r>
      <w:r w:rsidRPr="00726DF3">
        <w:rPr>
          <w:sz w:val="28"/>
          <w:szCs w:val="28"/>
          <w:lang w:eastAsia="en-US"/>
        </w:rPr>
        <w:t>)</w:t>
      </w:r>
      <w:r>
        <w:rPr>
          <w:sz w:val="28"/>
          <w:szCs w:val="28"/>
          <w:lang w:eastAsia="en-US"/>
        </w:rPr>
        <w:t xml:space="preserve">; </w:t>
      </w:r>
      <w:r w:rsidRPr="000841A3">
        <w:rPr>
          <w:i/>
          <w:sz w:val="28"/>
          <w:szCs w:val="28"/>
        </w:rPr>
        <w:t xml:space="preserve">монографії – 6; посібники – 2; статті у виданнях, що входять до наукометричної бази даних Web Of Science Core Collection – 11; статті у виданнях, що входять до наукометричної бази даних Scopus – 13; статті у </w:t>
      </w:r>
      <w:r w:rsidRPr="000841A3">
        <w:rPr>
          <w:i/>
          <w:color w:val="2E353D" w:themeColor="text1"/>
          <w:sz w:val="28"/>
          <w:szCs w:val="28"/>
        </w:rPr>
        <w:t xml:space="preserve"> міжнародних наукових виданнях – 2; статті у вітчизняних  фахових виданнях – 82;</w:t>
      </w:r>
      <w:r w:rsidR="000818F3">
        <w:rPr>
          <w:i/>
          <w:color w:val="2E353D" w:themeColor="text1"/>
          <w:sz w:val="28"/>
          <w:szCs w:val="28"/>
        </w:rPr>
        <w:t xml:space="preserve"> </w:t>
      </w:r>
      <w:r w:rsidRPr="000841A3">
        <w:rPr>
          <w:i/>
          <w:color w:val="2E353D" w:themeColor="text1"/>
          <w:sz w:val="28"/>
          <w:szCs w:val="28"/>
        </w:rPr>
        <w:t>статті  в іноземних наукових виданнях – 1; матеріали міжнародних конференцій – 103;</w:t>
      </w:r>
      <w:r w:rsidRPr="000841A3">
        <w:rPr>
          <w:b/>
          <w:i/>
          <w:color w:val="2E353D" w:themeColor="text1"/>
          <w:sz w:val="28"/>
          <w:szCs w:val="28"/>
        </w:rPr>
        <w:t xml:space="preserve"> </w:t>
      </w:r>
      <w:r w:rsidRPr="000841A3">
        <w:rPr>
          <w:i/>
          <w:color w:val="2E353D" w:themeColor="text1"/>
          <w:sz w:val="28"/>
          <w:szCs w:val="28"/>
        </w:rPr>
        <w:t>матеріали Всеукраїнських конференцій – 22; матеріали конференції закладу вищої освіти – 3; матеріали форуму – 3; матеріали симпозіуму – 2; матеріали круглого столу – 2;</w:t>
      </w:r>
      <w:r w:rsidR="000818F3">
        <w:rPr>
          <w:i/>
          <w:color w:val="2E353D" w:themeColor="text1"/>
          <w:sz w:val="28"/>
          <w:szCs w:val="28"/>
        </w:rPr>
        <w:t xml:space="preserve"> </w:t>
      </w:r>
      <w:r w:rsidRPr="000841A3">
        <w:rPr>
          <w:i/>
          <w:color w:val="2E353D" w:themeColor="text1"/>
          <w:sz w:val="28"/>
          <w:szCs w:val="28"/>
        </w:rPr>
        <w:t>матеріали семінару –  6.</w:t>
      </w:r>
    </w:p>
    <w:p w:rsidR="000818F3" w:rsidRDefault="000818F3" w:rsidP="00B433B1">
      <w:pPr>
        <w:spacing w:line="276" w:lineRule="auto"/>
        <w:ind w:firstLine="709"/>
        <w:jc w:val="both"/>
        <w:rPr>
          <w:i/>
          <w:color w:val="2E353D" w:themeColor="text1"/>
          <w:sz w:val="28"/>
          <w:szCs w:val="28"/>
        </w:rPr>
      </w:pPr>
    </w:p>
    <w:p w:rsidR="000818F3" w:rsidRDefault="000818F3" w:rsidP="000818F3">
      <w:pPr>
        <w:jc w:val="both"/>
        <w:rPr>
          <w:b/>
        </w:rPr>
      </w:pPr>
      <w:r w:rsidRPr="00E35F9A">
        <w:rPr>
          <w:rFonts w:eastAsia="Calibri"/>
          <w:lang w:eastAsia="en-US"/>
        </w:rPr>
        <w:lastRenderedPageBreak/>
        <w:t>Таблиця </w:t>
      </w:r>
      <w:r>
        <w:rPr>
          <w:rFonts w:eastAsia="Calibri"/>
          <w:lang w:eastAsia="en-US"/>
        </w:rPr>
        <w:t>ІІ.3.1</w:t>
      </w:r>
      <w:r w:rsidRPr="00153C5A">
        <w:rPr>
          <w:rFonts w:eastAsia="Calibri"/>
          <w:b/>
          <w:lang w:eastAsia="en-US"/>
        </w:rPr>
        <w:t xml:space="preserve"> – Наукові публікації працівників </w:t>
      </w:r>
      <w:r w:rsidRPr="00153C5A">
        <w:rPr>
          <w:b/>
          <w:bCs/>
          <w:color w:val="000000"/>
        </w:rPr>
        <w:t>Н</w:t>
      </w:r>
      <w:r>
        <w:rPr>
          <w:b/>
          <w:bCs/>
          <w:color w:val="000000"/>
        </w:rPr>
        <w:t>НІМП</w:t>
      </w:r>
      <w:r w:rsidRPr="00153C5A">
        <w:rPr>
          <w:b/>
        </w:rPr>
        <w:t xml:space="preserve"> </w:t>
      </w:r>
      <w:r>
        <w:rPr>
          <w:b/>
        </w:rPr>
        <w:t>за 2024 рік</w:t>
      </w:r>
    </w:p>
    <w:p w:rsidR="000818F3" w:rsidRPr="00153C5A" w:rsidRDefault="000818F3" w:rsidP="000818F3">
      <w:pPr>
        <w:jc w:val="both"/>
      </w:pPr>
    </w:p>
    <w:tbl>
      <w:tblPr>
        <w:tblW w:w="9671" w:type="dxa"/>
        <w:tblInd w:w="100" w:type="dxa"/>
        <w:tblBorders>
          <w:top w:val="nil"/>
          <w:left w:val="nil"/>
          <w:bottom w:val="nil"/>
          <w:right w:val="nil"/>
          <w:insideH w:val="nil"/>
          <w:insideV w:val="nil"/>
        </w:tblBorders>
        <w:tblLayout w:type="fixed"/>
        <w:tblLook w:val="0600"/>
      </w:tblPr>
      <w:tblGrid>
        <w:gridCol w:w="7828"/>
        <w:gridCol w:w="1843"/>
      </w:tblGrid>
      <w:tr w:rsidR="000818F3" w:rsidRPr="00153C5A" w:rsidTr="0065258B">
        <w:trPr>
          <w:trHeight w:val="180"/>
          <w:tblHeader/>
        </w:trPr>
        <w:tc>
          <w:tcPr>
            <w:tcW w:w="782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0818F3" w:rsidRPr="00153C5A" w:rsidRDefault="000818F3" w:rsidP="0065258B">
            <w:pPr>
              <w:jc w:val="center"/>
              <w:rPr>
                <w:b/>
              </w:rPr>
            </w:pPr>
            <w:r w:rsidRPr="00153C5A">
              <w:rPr>
                <w:b/>
              </w:rPr>
              <w:t>За видами продукції</w:t>
            </w:r>
          </w:p>
        </w:tc>
        <w:tc>
          <w:tcPr>
            <w:tcW w:w="1843"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0818F3" w:rsidRPr="00153C5A" w:rsidRDefault="000818F3" w:rsidP="0065258B">
            <w:pPr>
              <w:jc w:val="center"/>
              <w:rPr>
                <w:b/>
              </w:rPr>
            </w:pPr>
            <w:r w:rsidRPr="00153C5A">
              <w:rPr>
                <w:b/>
              </w:rPr>
              <w:t>Надруковано</w:t>
            </w:r>
          </w:p>
        </w:tc>
      </w:tr>
      <w:tr w:rsidR="000818F3" w:rsidRPr="00153C5A" w:rsidTr="0065258B">
        <w:trPr>
          <w:trHeight w:val="527"/>
          <w:tblHeader/>
        </w:trPr>
        <w:tc>
          <w:tcPr>
            <w:tcW w:w="782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0818F3" w:rsidRPr="00153C5A" w:rsidRDefault="000818F3" w:rsidP="0065258B">
            <w:pPr>
              <w:widowControl w:val="0"/>
              <w:pBdr>
                <w:top w:val="nil"/>
                <w:left w:val="nil"/>
                <w:bottom w:val="nil"/>
                <w:right w:val="nil"/>
                <w:between w:val="nil"/>
              </w:pBdr>
              <w:jc w:val="center"/>
              <w:rPr>
                <w:b/>
              </w:rPr>
            </w:pP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rsidR="000818F3" w:rsidRPr="00153C5A" w:rsidRDefault="000818F3" w:rsidP="0065258B">
            <w:pPr>
              <w:jc w:val="center"/>
              <w:rPr>
                <w:b/>
              </w:rPr>
            </w:pPr>
            <w:r w:rsidRPr="00153C5A">
              <w:rPr>
                <w:b/>
              </w:rPr>
              <w:t>Всього</w:t>
            </w:r>
          </w:p>
          <w:p w:rsidR="000818F3" w:rsidRPr="00153C5A" w:rsidRDefault="000818F3" w:rsidP="0065258B">
            <w:pPr>
              <w:jc w:val="center"/>
              <w:rPr>
                <w:b/>
              </w:rPr>
            </w:pPr>
            <w:r w:rsidRPr="00153C5A">
              <w:rPr>
                <w:b/>
              </w:rPr>
              <w:t xml:space="preserve">(без </w:t>
            </w:r>
            <w:r>
              <w:rPr>
                <w:b/>
              </w:rPr>
              <w:t>здобувачів</w:t>
            </w:r>
            <w:r w:rsidRPr="00153C5A">
              <w:rPr>
                <w:b/>
              </w:rPr>
              <w:t>)</w:t>
            </w:r>
          </w:p>
        </w:tc>
      </w:tr>
      <w:tr w:rsidR="000818F3" w:rsidRPr="00153C5A" w:rsidTr="0065258B">
        <w:trPr>
          <w:trHeight w:val="312"/>
        </w:trPr>
        <w:tc>
          <w:tcPr>
            <w:tcW w:w="782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both"/>
              <w:rPr>
                <w:b/>
              </w:rPr>
            </w:pPr>
            <w:r w:rsidRPr="00153C5A">
              <w:rPr>
                <w:b/>
              </w:rPr>
              <w:t>Наукова продукція (всього):</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0818F3">
            <w:pPr>
              <w:jc w:val="center"/>
              <w:rPr>
                <w:b/>
              </w:rPr>
            </w:pPr>
            <w:r>
              <w:rPr>
                <w:b/>
              </w:rPr>
              <w:t>265</w:t>
            </w:r>
          </w:p>
        </w:tc>
      </w:tr>
      <w:tr w:rsidR="000818F3" w:rsidRPr="00153C5A" w:rsidTr="0065258B">
        <w:trPr>
          <w:trHeight w:val="361"/>
        </w:trPr>
        <w:tc>
          <w:tcPr>
            <w:tcW w:w="782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shd w:val="clear" w:color="auto" w:fill="FFFFFF"/>
              <w:jc w:val="both"/>
            </w:pPr>
            <w:r w:rsidRPr="00153C5A">
              <w:t>Монографії</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center"/>
            </w:pPr>
            <w:r>
              <w:t>6</w:t>
            </w:r>
          </w:p>
        </w:tc>
      </w:tr>
      <w:tr w:rsidR="000818F3" w:rsidRPr="00153C5A" w:rsidTr="0065258B">
        <w:trPr>
          <w:trHeight w:val="227"/>
        </w:trPr>
        <w:tc>
          <w:tcPr>
            <w:tcW w:w="782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shd w:val="clear" w:color="auto" w:fill="FFFFFF"/>
              <w:jc w:val="both"/>
            </w:pPr>
            <w:r>
              <w:t>Посібники</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Default="000818F3" w:rsidP="0065258B">
            <w:pPr>
              <w:jc w:val="center"/>
            </w:pPr>
            <w:r>
              <w:t>2</w:t>
            </w:r>
          </w:p>
        </w:tc>
      </w:tr>
      <w:tr w:rsidR="000818F3" w:rsidRPr="00153C5A" w:rsidTr="0065258B">
        <w:trPr>
          <w:trHeight w:val="177"/>
        </w:trPr>
        <w:tc>
          <w:tcPr>
            <w:tcW w:w="782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both"/>
            </w:pPr>
            <w:r w:rsidRPr="00153C5A">
              <w:t>Статті (всього):</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center"/>
              <w:rPr>
                <w:b/>
              </w:rPr>
            </w:pPr>
            <w:r>
              <w:rPr>
                <w:b/>
              </w:rPr>
              <w:t>109</w:t>
            </w:r>
          </w:p>
        </w:tc>
      </w:tr>
      <w:tr w:rsidR="000818F3" w:rsidRPr="00153C5A" w:rsidTr="0065258B">
        <w:trPr>
          <w:trHeight w:val="537"/>
        </w:trPr>
        <w:tc>
          <w:tcPr>
            <w:tcW w:w="782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both"/>
            </w:pPr>
            <w:r w:rsidRPr="00153C5A">
              <w:t>у виданнях, що входять до наукометричних баз даних Scopus та Web Of Science Core Collection</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center"/>
            </w:pPr>
            <w:r>
              <w:t>24</w:t>
            </w:r>
          </w:p>
        </w:tc>
      </w:tr>
      <w:tr w:rsidR="000818F3" w:rsidRPr="00153C5A" w:rsidTr="0065258B">
        <w:trPr>
          <w:trHeight w:val="365"/>
        </w:trPr>
        <w:tc>
          <w:tcPr>
            <w:tcW w:w="782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both"/>
            </w:pPr>
            <w:r w:rsidRPr="00153C5A">
              <w:t>у наукових фахових виданнях України категорії «Б»</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center"/>
            </w:pPr>
            <w:r>
              <w:t>82</w:t>
            </w:r>
          </w:p>
        </w:tc>
      </w:tr>
      <w:tr w:rsidR="000818F3" w:rsidRPr="00153C5A" w:rsidTr="0065258B">
        <w:trPr>
          <w:trHeight w:val="25"/>
        </w:trPr>
        <w:tc>
          <w:tcPr>
            <w:tcW w:w="782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both"/>
            </w:pPr>
            <w:r w:rsidRPr="00153C5A">
              <w:t>в інших та міжнародних виданнях</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center"/>
            </w:pPr>
            <w:r>
              <w:t>2</w:t>
            </w:r>
          </w:p>
        </w:tc>
      </w:tr>
      <w:tr w:rsidR="000818F3" w:rsidRPr="00153C5A" w:rsidTr="0065258B">
        <w:trPr>
          <w:trHeight w:val="181"/>
        </w:trPr>
        <w:tc>
          <w:tcPr>
            <w:tcW w:w="7828"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both"/>
            </w:pPr>
            <w:r w:rsidRPr="00153C5A">
              <w:t xml:space="preserve">Збірники наукових праць, матеріали конференцій та інші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153C5A" w:rsidRDefault="000818F3" w:rsidP="0065258B">
            <w:pPr>
              <w:jc w:val="center"/>
              <w:rPr>
                <w:b/>
              </w:rPr>
            </w:pPr>
            <w:r>
              <w:rPr>
                <w:b/>
              </w:rPr>
              <w:t>141</w:t>
            </w:r>
          </w:p>
        </w:tc>
      </w:tr>
    </w:tbl>
    <w:p w:rsidR="000818F3" w:rsidRPr="006E74F8" w:rsidRDefault="000818F3" w:rsidP="000818F3">
      <w:pPr>
        <w:spacing w:line="276" w:lineRule="auto"/>
        <w:ind w:firstLine="709"/>
        <w:jc w:val="both"/>
        <w:rPr>
          <w:i/>
          <w:sz w:val="28"/>
          <w:szCs w:val="28"/>
        </w:rPr>
      </w:pPr>
      <w:r w:rsidRPr="006E74F8">
        <w:rPr>
          <w:b/>
          <w:sz w:val="28"/>
          <w:szCs w:val="28"/>
        </w:rPr>
        <w:t>Загальна кількість праць</w:t>
      </w:r>
      <w:r w:rsidRPr="006E74F8">
        <w:rPr>
          <w:sz w:val="28"/>
          <w:szCs w:val="28"/>
        </w:rPr>
        <w:t xml:space="preserve">, </w:t>
      </w:r>
      <w:r w:rsidRPr="00E460B8">
        <w:rPr>
          <w:b/>
          <w:sz w:val="28"/>
          <w:szCs w:val="28"/>
        </w:rPr>
        <w:t>підготовлених</w:t>
      </w:r>
      <w:r>
        <w:rPr>
          <w:sz w:val="28"/>
          <w:szCs w:val="28"/>
          <w:lang w:val="ru-RU"/>
        </w:rPr>
        <w:t xml:space="preserve"> </w:t>
      </w:r>
      <w:r w:rsidRPr="006E74F8">
        <w:rPr>
          <w:b/>
          <w:iCs/>
          <w:sz w:val="28"/>
          <w:szCs w:val="28"/>
        </w:rPr>
        <w:t>працівник</w:t>
      </w:r>
      <w:r>
        <w:rPr>
          <w:b/>
          <w:iCs/>
          <w:sz w:val="28"/>
          <w:szCs w:val="28"/>
          <w:lang w:val="ru-RU"/>
        </w:rPr>
        <w:t>ами</w:t>
      </w:r>
      <w:r w:rsidRPr="006E74F8">
        <w:rPr>
          <w:b/>
          <w:iCs/>
          <w:sz w:val="28"/>
          <w:szCs w:val="28"/>
        </w:rPr>
        <w:t xml:space="preserve"> кафедри психології та особистісного розвитку</w:t>
      </w:r>
    </w:p>
    <w:p w:rsidR="000818F3" w:rsidRPr="00AB28A1" w:rsidRDefault="000818F3" w:rsidP="000818F3">
      <w:pPr>
        <w:spacing w:line="276" w:lineRule="auto"/>
        <w:ind w:firstLine="709"/>
        <w:jc w:val="both"/>
        <w:rPr>
          <w:sz w:val="28"/>
          <w:szCs w:val="28"/>
        </w:rPr>
      </w:pPr>
      <w:r>
        <w:rPr>
          <w:sz w:val="28"/>
          <w:szCs w:val="28"/>
        </w:rPr>
        <w:t xml:space="preserve">Науково-педагогічними працівниками кафедри підготовлено: навчальна продукція – </w:t>
      </w:r>
      <w:r w:rsidRPr="00AB28A1">
        <w:rPr>
          <w:sz w:val="28"/>
          <w:szCs w:val="28"/>
        </w:rPr>
        <w:t>79</w:t>
      </w:r>
      <w:r>
        <w:rPr>
          <w:sz w:val="28"/>
          <w:szCs w:val="28"/>
        </w:rPr>
        <w:t>, з них:</w:t>
      </w:r>
      <w:r w:rsidRPr="006E74F8">
        <w:rPr>
          <w:sz w:val="28"/>
          <w:szCs w:val="28"/>
        </w:rPr>
        <w:t xml:space="preserve"> 3 – офіційна продукція (звіти та плани – 3), освітньо-професійні програми – 2, робочі програми</w:t>
      </w:r>
      <w:r>
        <w:rPr>
          <w:sz w:val="28"/>
          <w:szCs w:val="28"/>
        </w:rPr>
        <w:t xml:space="preserve"> навчальних дисциплін</w:t>
      </w:r>
      <w:r w:rsidRPr="006E74F8">
        <w:rPr>
          <w:sz w:val="28"/>
          <w:szCs w:val="28"/>
        </w:rPr>
        <w:t xml:space="preserve"> – 37 та силабуси – 37</w:t>
      </w:r>
      <w:r>
        <w:rPr>
          <w:sz w:val="28"/>
          <w:szCs w:val="28"/>
        </w:rPr>
        <w:t xml:space="preserve">. </w:t>
      </w:r>
      <w:r w:rsidRPr="00AB28A1">
        <w:rPr>
          <w:sz w:val="28"/>
          <w:szCs w:val="28"/>
        </w:rPr>
        <w:t>Підготовлено наукових публікацій 62</w:t>
      </w:r>
      <w:r>
        <w:rPr>
          <w:sz w:val="28"/>
          <w:szCs w:val="28"/>
        </w:rPr>
        <w:t>, з них</w:t>
      </w:r>
      <w:r w:rsidRPr="006E74F8">
        <w:rPr>
          <w:sz w:val="28"/>
          <w:szCs w:val="28"/>
        </w:rPr>
        <w:t xml:space="preserve">: статті – </w:t>
      </w:r>
      <w:r w:rsidRPr="00AB28A1">
        <w:rPr>
          <w:sz w:val="28"/>
          <w:szCs w:val="28"/>
        </w:rPr>
        <w:t xml:space="preserve">21 (у виданнях, що входять до наукометричних баз даних: Web Of Science Core Collection – 2, scopus – 5; у наукових фахових виданнях – 13; у міжнародних виданнях – 1), матеріали науково-практичних конференцій – 41 (у матеріалах міжнародних науково-практичних конференцій – 38, у матеріалах  Всеукраїнських конференцій – 3). </w:t>
      </w:r>
    </w:p>
    <w:p w:rsidR="000818F3" w:rsidRDefault="000818F3" w:rsidP="000818F3">
      <w:pPr>
        <w:jc w:val="both"/>
        <w:rPr>
          <w:rFonts w:eastAsia="Calibri"/>
          <w:lang w:eastAsia="en-US"/>
        </w:rPr>
      </w:pPr>
    </w:p>
    <w:p w:rsidR="000818F3" w:rsidRDefault="000818F3" w:rsidP="000818F3">
      <w:pPr>
        <w:jc w:val="both"/>
        <w:rPr>
          <w:rFonts w:eastAsia="Calibri"/>
          <w:b/>
          <w:lang w:eastAsia="en-US"/>
        </w:rPr>
      </w:pPr>
      <w:r w:rsidRPr="001379AF">
        <w:rPr>
          <w:rFonts w:eastAsia="Calibri"/>
          <w:lang w:eastAsia="en-US"/>
        </w:rPr>
        <w:t>Таблиця </w:t>
      </w:r>
      <w:r>
        <w:rPr>
          <w:rFonts w:eastAsia="Calibri"/>
          <w:lang w:eastAsia="en-US"/>
        </w:rPr>
        <w:t>ІІ</w:t>
      </w:r>
      <w:r w:rsidRPr="001379AF">
        <w:rPr>
          <w:rFonts w:eastAsia="Calibri"/>
          <w:lang w:eastAsia="en-US"/>
        </w:rPr>
        <w:t>.</w:t>
      </w:r>
      <w:r>
        <w:rPr>
          <w:rFonts w:eastAsia="Calibri"/>
          <w:lang w:eastAsia="en-US"/>
        </w:rPr>
        <w:t>3.</w:t>
      </w:r>
      <w:r w:rsidRPr="001379AF">
        <w:rPr>
          <w:rFonts w:eastAsia="Calibri"/>
          <w:lang w:eastAsia="en-US"/>
        </w:rPr>
        <w:t>2</w:t>
      </w:r>
      <w:r w:rsidRPr="006E74F8">
        <w:rPr>
          <w:rFonts w:eastAsia="Calibri"/>
          <w:b/>
          <w:lang w:eastAsia="en-US"/>
        </w:rPr>
        <w:t xml:space="preserve"> – Наукові публікації працівників кафедри </w:t>
      </w:r>
      <w:r>
        <w:rPr>
          <w:rFonts w:eastAsia="Calibri"/>
          <w:b/>
          <w:lang w:eastAsia="en-US"/>
        </w:rPr>
        <w:t>психології та особистісного розвитку</w:t>
      </w:r>
    </w:p>
    <w:p w:rsidR="00934C86" w:rsidRDefault="00934C86" w:rsidP="000818F3">
      <w:pPr>
        <w:jc w:val="both"/>
        <w:rPr>
          <w:sz w:val="28"/>
          <w:szCs w:val="28"/>
        </w:rPr>
      </w:pPr>
    </w:p>
    <w:tbl>
      <w:tblPr>
        <w:tblW w:w="9639" w:type="dxa"/>
        <w:tblInd w:w="100" w:type="dxa"/>
        <w:tblBorders>
          <w:top w:val="nil"/>
          <w:left w:val="nil"/>
          <w:bottom w:val="nil"/>
          <w:right w:val="nil"/>
          <w:insideH w:val="nil"/>
          <w:insideV w:val="nil"/>
        </w:tblBorders>
        <w:tblLayout w:type="fixed"/>
        <w:tblLook w:val="0600"/>
      </w:tblPr>
      <w:tblGrid>
        <w:gridCol w:w="7797"/>
        <w:gridCol w:w="1842"/>
      </w:tblGrid>
      <w:tr w:rsidR="000818F3" w:rsidRPr="006E74F8" w:rsidTr="0065258B">
        <w:trPr>
          <w:trHeight w:val="203"/>
          <w:tblHeader/>
        </w:trPr>
        <w:tc>
          <w:tcPr>
            <w:tcW w:w="779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0818F3" w:rsidRPr="00481F53" w:rsidRDefault="000818F3" w:rsidP="0065258B">
            <w:pPr>
              <w:jc w:val="center"/>
              <w:rPr>
                <w:b/>
              </w:rPr>
            </w:pPr>
            <w:r w:rsidRPr="00481F53">
              <w:rPr>
                <w:b/>
              </w:rPr>
              <w:t>За видами продукції:</w:t>
            </w:r>
          </w:p>
        </w:tc>
        <w:tc>
          <w:tcPr>
            <w:tcW w:w="1842"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0818F3" w:rsidRPr="00481F53" w:rsidRDefault="000818F3" w:rsidP="0065258B">
            <w:pPr>
              <w:jc w:val="center"/>
              <w:rPr>
                <w:b/>
              </w:rPr>
            </w:pPr>
            <w:r w:rsidRPr="00481F53">
              <w:rPr>
                <w:b/>
              </w:rPr>
              <w:t>Надруковано</w:t>
            </w:r>
          </w:p>
        </w:tc>
      </w:tr>
      <w:tr w:rsidR="000818F3" w:rsidRPr="006E74F8" w:rsidTr="0065258B">
        <w:trPr>
          <w:trHeight w:val="267"/>
          <w:tblHeader/>
        </w:trPr>
        <w:tc>
          <w:tcPr>
            <w:tcW w:w="779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0818F3" w:rsidRPr="00481F53" w:rsidRDefault="000818F3" w:rsidP="0065258B">
            <w:pPr>
              <w:widowControl w:val="0"/>
              <w:pBdr>
                <w:top w:val="nil"/>
                <w:left w:val="nil"/>
                <w:bottom w:val="nil"/>
                <w:right w:val="nil"/>
                <w:between w:val="nil"/>
              </w:pBdr>
              <w:jc w:val="center"/>
              <w:rPr>
                <w:b/>
              </w:rPr>
            </w:pP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rsidR="000818F3" w:rsidRPr="00481F53" w:rsidRDefault="000818F3" w:rsidP="0065258B">
            <w:pPr>
              <w:jc w:val="center"/>
              <w:rPr>
                <w:b/>
              </w:rPr>
            </w:pPr>
            <w:r w:rsidRPr="00481F53">
              <w:rPr>
                <w:b/>
              </w:rPr>
              <w:t>Всього</w:t>
            </w:r>
          </w:p>
          <w:p w:rsidR="000818F3" w:rsidRPr="00481F53" w:rsidRDefault="000818F3" w:rsidP="0065258B">
            <w:pPr>
              <w:jc w:val="center"/>
              <w:rPr>
                <w:b/>
              </w:rPr>
            </w:pPr>
            <w:r w:rsidRPr="00481F53">
              <w:rPr>
                <w:b/>
              </w:rPr>
              <w:t xml:space="preserve">(без </w:t>
            </w:r>
            <w:r>
              <w:rPr>
                <w:b/>
              </w:rPr>
              <w:t>здобувачів</w:t>
            </w:r>
            <w:r w:rsidRPr="00481F53">
              <w:rPr>
                <w:b/>
              </w:rPr>
              <w:t>)</w:t>
            </w:r>
          </w:p>
        </w:tc>
      </w:tr>
      <w:tr w:rsidR="000818F3" w:rsidRPr="006E74F8" w:rsidTr="0065258B">
        <w:trPr>
          <w:trHeight w:val="76"/>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rPr>
                <w:b/>
              </w:rPr>
            </w:pPr>
            <w:r w:rsidRPr="006E74F8">
              <w:rPr>
                <w:b/>
              </w:rPr>
              <w:t>Наукова продукція (всього):</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41</w:t>
            </w:r>
          </w:p>
        </w:tc>
      </w:tr>
      <w:tr w:rsidR="000818F3" w:rsidRPr="006E74F8" w:rsidTr="0065258B">
        <w:trPr>
          <w:trHeight w:val="168"/>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shd w:val="clear" w:color="auto" w:fill="FFFFFF"/>
              <w:jc w:val="both"/>
            </w:pPr>
            <w:r w:rsidRPr="006E74F8">
              <w:t>монографії</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0</w:t>
            </w:r>
          </w:p>
        </w:tc>
      </w:tr>
      <w:tr w:rsidR="000818F3" w:rsidRPr="006E74F8" w:rsidTr="0065258B">
        <w:trPr>
          <w:trHeight w:val="260"/>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shd w:val="clear" w:color="auto" w:fill="FFFFFF"/>
              <w:jc w:val="both"/>
            </w:pPr>
            <w:r w:rsidRPr="006E74F8">
              <w:lastRenderedPageBreak/>
              <w:t>збірники наукових праць, матеріали конференцій (у тому числі збірники тез доповідей)</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41</w:t>
            </w:r>
          </w:p>
        </w:tc>
      </w:tr>
      <w:tr w:rsidR="000818F3" w:rsidRPr="006E74F8" w:rsidTr="0065258B">
        <w:trPr>
          <w:trHeight w:val="213"/>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rPr>
                <w:b/>
              </w:rPr>
            </w:pPr>
            <w:r w:rsidRPr="006E74F8">
              <w:rPr>
                <w:b/>
              </w:rPr>
              <w:t>Статті (всього):</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21</w:t>
            </w:r>
          </w:p>
        </w:tc>
      </w:tr>
      <w:tr w:rsidR="000818F3" w:rsidRPr="006E74F8" w:rsidTr="0065258B">
        <w:trPr>
          <w:trHeight w:val="447"/>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виданнях, що входять до наукометричних баз даних Web Of Science Core Collection</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2</w:t>
            </w:r>
          </w:p>
        </w:tc>
      </w:tr>
      <w:tr w:rsidR="000818F3" w:rsidRPr="006E74F8" w:rsidTr="0065258B">
        <w:trPr>
          <w:trHeight w:val="401"/>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Scopus</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5</w:t>
            </w:r>
          </w:p>
        </w:tc>
      </w:tr>
      <w:tr w:rsidR="000818F3" w:rsidRPr="006E74F8" w:rsidTr="0065258B">
        <w:trPr>
          <w:trHeight w:val="225"/>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Index Copernicus</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0</w:t>
            </w:r>
          </w:p>
        </w:tc>
      </w:tr>
      <w:tr w:rsidR="000818F3" w:rsidRPr="006E74F8" w:rsidTr="0065258B">
        <w:trPr>
          <w:trHeight w:val="317"/>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міжнародних виданнях</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1</w:t>
            </w:r>
          </w:p>
        </w:tc>
      </w:tr>
      <w:tr w:rsidR="000818F3" w:rsidRPr="006E74F8" w:rsidTr="0065258B">
        <w:trPr>
          <w:trHeight w:val="226"/>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наукових фахових виданнях</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13</w:t>
            </w:r>
          </w:p>
        </w:tc>
      </w:tr>
      <w:tr w:rsidR="000818F3" w:rsidRPr="006E74F8" w:rsidTr="0065258B">
        <w:trPr>
          <w:trHeight w:val="318"/>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rPr>
                <w:b/>
              </w:rPr>
            </w:pPr>
            <w:r w:rsidRPr="006E74F8">
              <w:rPr>
                <w:b/>
              </w:rPr>
              <w:t>Збірники наукових праць, матеріали конференцій та інші (всього статей, тез):</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41</w:t>
            </w:r>
          </w:p>
        </w:tc>
      </w:tr>
      <w:tr w:rsidR="000818F3" w:rsidRPr="006E74F8" w:rsidTr="0065258B">
        <w:trPr>
          <w:trHeight w:val="413"/>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матеріалах міжнародних конференцій (вебінарів, форумів, семінарів)</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38</w:t>
            </w:r>
          </w:p>
        </w:tc>
      </w:tr>
      <w:tr w:rsidR="000818F3" w:rsidRPr="006E74F8" w:rsidTr="0065258B">
        <w:trPr>
          <w:trHeight w:val="25"/>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матеріалах науково-практичних конференцій з міжнародною участю</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p>
        </w:tc>
      </w:tr>
      <w:tr w:rsidR="000818F3" w:rsidRPr="006E74F8" w:rsidTr="0065258B">
        <w:trPr>
          <w:trHeight w:val="329"/>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 xml:space="preserve">у матеріалах </w:t>
            </w:r>
            <w:r>
              <w:t>В</w:t>
            </w:r>
            <w:r w:rsidRPr="006E74F8">
              <w:t>сеукраїнських конференцій (вебінарів, форумів, семінарів)</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3</w:t>
            </w:r>
          </w:p>
        </w:tc>
      </w:tr>
      <w:tr w:rsidR="000818F3" w:rsidRPr="006E74F8" w:rsidTr="0065258B">
        <w:trPr>
          <w:trHeight w:val="269"/>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right"/>
              <w:rPr>
                <w:b/>
              </w:rPr>
            </w:pPr>
            <w:r w:rsidRPr="006E74F8">
              <w:rPr>
                <w:b/>
              </w:rPr>
              <w:t>Всього наукових праць</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62</w:t>
            </w:r>
          </w:p>
        </w:tc>
      </w:tr>
    </w:tbl>
    <w:p w:rsidR="000818F3" w:rsidRPr="00171DBB" w:rsidRDefault="000818F3" w:rsidP="000818F3">
      <w:pPr>
        <w:spacing w:line="276" w:lineRule="auto"/>
        <w:ind w:firstLine="709"/>
        <w:jc w:val="center"/>
        <w:rPr>
          <w:i/>
          <w:color w:val="2E353D" w:themeColor="text1"/>
          <w:sz w:val="28"/>
          <w:szCs w:val="28"/>
        </w:rPr>
      </w:pPr>
      <w:r w:rsidRPr="00171DBB">
        <w:rPr>
          <w:i/>
          <w:color w:val="2E353D" w:themeColor="text1"/>
          <w:sz w:val="28"/>
          <w:szCs w:val="28"/>
        </w:rPr>
        <w:t>Тези доповідей на конференціях:</w:t>
      </w:r>
    </w:p>
    <w:p w:rsidR="000818F3" w:rsidRPr="00171DBB" w:rsidRDefault="000818F3" w:rsidP="000818F3">
      <w:pPr>
        <w:spacing w:line="276" w:lineRule="auto"/>
        <w:ind w:firstLine="709"/>
        <w:jc w:val="both"/>
        <w:rPr>
          <w:bCs/>
          <w:iCs/>
          <w:color w:val="2E353D" w:themeColor="text1"/>
          <w:sz w:val="28"/>
          <w:szCs w:val="28"/>
        </w:rPr>
      </w:pPr>
      <w:r w:rsidRPr="00171DBB">
        <w:rPr>
          <w:bCs/>
          <w:color w:val="2E353D" w:themeColor="text1"/>
          <w:sz w:val="28"/>
          <w:szCs w:val="28"/>
        </w:rPr>
        <w:t>1. Кулаєва Т.В. </w:t>
      </w:r>
      <w:r w:rsidRPr="00171DBB">
        <w:rPr>
          <w:color w:val="2E353D" w:themeColor="text1"/>
          <w:sz w:val="28"/>
          <w:szCs w:val="28"/>
          <w:shd w:val="clear" w:color="auto" w:fill="FFFFFF"/>
        </w:rPr>
        <w:t xml:space="preserve">Психологічні характеристики переживання самотності дорослою особистістю під час війни: фокус уваги для фахівців. </w:t>
      </w:r>
      <w:r w:rsidRPr="00171DBB">
        <w:rPr>
          <w:i/>
          <w:color w:val="2E353D" w:themeColor="text1"/>
          <w:sz w:val="28"/>
          <w:szCs w:val="28"/>
          <w:shd w:val="clear" w:color="auto" w:fill="FFFFFF"/>
        </w:rPr>
        <w:t>Психолого-педагогічний супровід професійної підготовки та підвищення кваліфікації фахівців в умовах воєнного стану</w:t>
      </w:r>
      <w:r w:rsidRPr="00171DBB">
        <w:rPr>
          <w:color w:val="2E353D" w:themeColor="text1"/>
          <w:sz w:val="28"/>
          <w:szCs w:val="28"/>
          <w:shd w:val="clear" w:color="auto" w:fill="FFFFFF"/>
        </w:rPr>
        <w:t xml:space="preserve"> : матеріали ХІІІ </w:t>
      </w:r>
      <w:r>
        <w:rPr>
          <w:color w:val="2E353D" w:themeColor="text1"/>
          <w:sz w:val="28"/>
          <w:szCs w:val="28"/>
        </w:rPr>
        <w:t>Міжнар.</w:t>
      </w:r>
      <w:r w:rsidRPr="00171DBB">
        <w:rPr>
          <w:color w:val="2E353D" w:themeColor="text1"/>
          <w:sz w:val="28"/>
          <w:szCs w:val="28"/>
        </w:rPr>
        <w:t xml:space="preserve"> наук.-практ. конф. </w:t>
      </w:r>
      <w:r w:rsidRPr="00171DBB">
        <w:rPr>
          <w:color w:val="2E353D" w:themeColor="text1"/>
          <w:sz w:val="28"/>
          <w:szCs w:val="28"/>
          <w:shd w:val="clear" w:color="auto" w:fill="FFFFFF"/>
        </w:rPr>
        <w:t>(22 травня 2024 року, м. Київ).</w:t>
      </w:r>
    </w:p>
    <w:p w:rsidR="000818F3" w:rsidRPr="00171DBB" w:rsidRDefault="000818F3" w:rsidP="000818F3">
      <w:pPr>
        <w:spacing w:line="276" w:lineRule="auto"/>
        <w:ind w:firstLine="709"/>
        <w:jc w:val="both"/>
        <w:rPr>
          <w:bCs/>
          <w:i/>
          <w:iCs/>
          <w:color w:val="2E353D" w:themeColor="text1"/>
          <w:sz w:val="28"/>
          <w:szCs w:val="28"/>
          <w:shd w:val="clear" w:color="auto" w:fill="FFFFFF"/>
        </w:rPr>
      </w:pPr>
      <w:r w:rsidRPr="00171DBB">
        <w:rPr>
          <w:color w:val="2E353D" w:themeColor="text1"/>
          <w:sz w:val="28"/>
          <w:szCs w:val="28"/>
        </w:rPr>
        <w:t xml:space="preserve">2. Лушин П., Сухенко Я. Школа екофасилітації як модель інтенсивного навчання психологів в умовах суспільних трансформацій і війни в Україні. </w:t>
      </w:r>
      <w:r w:rsidRPr="00171DBB">
        <w:rPr>
          <w:i/>
          <w:color w:val="2E353D" w:themeColor="text1"/>
          <w:sz w:val="28"/>
          <w:szCs w:val="28"/>
        </w:rPr>
        <w:t xml:space="preserve">Професійна підготовка психологів в Україні: стратегічні завдання </w:t>
      </w:r>
      <w:r w:rsidRPr="00171DBB">
        <w:rPr>
          <w:color w:val="2E353D" w:themeColor="text1"/>
          <w:sz w:val="28"/>
          <w:szCs w:val="28"/>
        </w:rPr>
        <w:t xml:space="preserve">: матеріали Всеукраїнського круглого столу 23 квіт. 2024 року. С. 72–77. УНМЦ практичної психології і соціальної роботи. URL: </w:t>
      </w:r>
      <w:hyperlink r:id="rId100" w:history="1">
        <w:r w:rsidRPr="00171DBB">
          <w:rPr>
            <w:rStyle w:val="a7"/>
            <w:color w:val="2E353D" w:themeColor="text1"/>
            <w:sz w:val="28"/>
            <w:szCs w:val="28"/>
          </w:rPr>
          <w:t>https://lib.iitta.gov.ua/740900/1/2024_04_23_NAPS_Tes_new.pdf</w:t>
        </w:r>
      </w:hyperlink>
    </w:p>
    <w:p w:rsidR="000818F3" w:rsidRPr="00171DBB" w:rsidRDefault="000818F3" w:rsidP="000818F3">
      <w:pPr>
        <w:widowControl w:val="0"/>
        <w:tabs>
          <w:tab w:val="left" w:pos="1134"/>
        </w:tabs>
        <w:spacing w:line="276" w:lineRule="auto"/>
        <w:ind w:firstLine="709"/>
        <w:jc w:val="both"/>
        <w:rPr>
          <w:b/>
          <w:color w:val="2E353D" w:themeColor="text1"/>
          <w:sz w:val="28"/>
          <w:szCs w:val="28"/>
        </w:rPr>
      </w:pPr>
      <w:r w:rsidRPr="00171DBB">
        <w:rPr>
          <w:color w:val="2E353D" w:themeColor="text1"/>
          <w:sz w:val="28"/>
          <w:szCs w:val="28"/>
        </w:rPr>
        <w:t>3. Брюховецька О.В. Особливості культури спілкування  психолога з педагогічним колективом закладу вищої освіти.</w:t>
      </w:r>
      <w:r w:rsidRPr="00171DBB">
        <w:rPr>
          <w:bCs/>
          <w:color w:val="2E353D" w:themeColor="text1"/>
          <w:sz w:val="28"/>
          <w:szCs w:val="28"/>
        </w:rPr>
        <w:t xml:space="preserve"> </w:t>
      </w:r>
      <w:r w:rsidRPr="00171DBB">
        <w:rPr>
          <w:bCs/>
          <w:i/>
          <w:color w:val="2E353D" w:themeColor="text1"/>
          <w:sz w:val="28"/>
          <w:szCs w:val="28"/>
        </w:rPr>
        <w:t xml:space="preserve">Наука і молодь ‒ 2024: пріоритетні напрями глобалізаційних змін </w:t>
      </w:r>
      <w:r w:rsidRPr="00171DBB">
        <w:rPr>
          <w:color w:val="2E353D" w:themeColor="text1"/>
          <w:sz w:val="28"/>
          <w:szCs w:val="28"/>
        </w:rPr>
        <w:t>:</w:t>
      </w:r>
      <w:r w:rsidRPr="0041409C">
        <w:rPr>
          <w:color w:val="2E353D" w:themeColor="text1"/>
          <w:sz w:val="28"/>
          <w:szCs w:val="28"/>
        </w:rPr>
        <w:t xml:space="preserve"> матеріали</w:t>
      </w:r>
      <w:r w:rsidRPr="00171DBB">
        <w:rPr>
          <w:color w:val="2E353D" w:themeColor="text1"/>
          <w:sz w:val="28"/>
          <w:szCs w:val="28"/>
        </w:rPr>
        <w:t xml:space="preserve"> ІV</w:t>
      </w:r>
      <w:r w:rsidRPr="0041409C">
        <w:rPr>
          <w:color w:val="2E353D" w:themeColor="text1"/>
          <w:sz w:val="28"/>
          <w:szCs w:val="28"/>
        </w:rPr>
        <w:t xml:space="preserve">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244–252. </w:t>
      </w:r>
      <w:r w:rsidRPr="00171DBB">
        <w:rPr>
          <w:color w:val="2E353D" w:themeColor="text1"/>
          <w:sz w:val="28"/>
          <w:szCs w:val="28"/>
        </w:rPr>
        <w:lastRenderedPageBreak/>
        <w:t xml:space="preserve">URL: </w:t>
      </w:r>
      <w:hyperlink r:id="rId101"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p w:rsidR="000818F3" w:rsidRPr="00171DBB" w:rsidRDefault="000818F3" w:rsidP="000818F3">
      <w:pPr>
        <w:widowControl w:val="0"/>
        <w:tabs>
          <w:tab w:val="left" w:pos="1134"/>
        </w:tabs>
        <w:spacing w:line="276" w:lineRule="auto"/>
        <w:ind w:firstLine="709"/>
        <w:jc w:val="both"/>
        <w:rPr>
          <w:b/>
          <w:color w:val="2E353D" w:themeColor="text1"/>
          <w:sz w:val="28"/>
          <w:szCs w:val="28"/>
        </w:rPr>
      </w:pPr>
      <w:r w:rsidRPr="00171DBB">
        <w:rPr>
          <w:color w:val="2E353D" w:themeColor="text1"/>
          <w:sz w:val="28"/>
          <w:szCs w:val="28"/>
        </w:rPr>
        <w:t xml:space="preserve">4. Горенко Н., Брюховецька О. </w:t>
      </w:r>
      <w:r w:rsidRPr="00171DBB">
        <w:rPr>
          <w:bCs/>
          <w:color w:val="2E353D" w:themeColor="text1"/>
          <w:sz w:val="28"/>
          <w:szCs w:val="28"/>
          <w:lang w:bidi="he-IL"/>
        </w:rPr>
        <w:t>Психологічні особливості емоційного інтелекту вчителя нової української школи в залежності від стилю педагогічної діяльності.</w:t>
      </w:r>
      <w:r w:rsidRPr="00171DBB">
        <w:rPr>
          <w:bCs/>
          <w:color w:val="2E353D" w:themeColor="text1"/>
          <w:sz w:val="28"/>
          <w:szCs w:val="28"/>
        </w:rPr>
        <w:t xml:space="preserve"> </w:t>
      </w:r>
      <w:r w:rsidRPr="00171DBB">
        <w:rPr>
          <w:bCs/>
          <w:i/>
          <w:color w:val="2E353D" w:themeColor="text1"/>
          <w:sz w:val="28"/>
          <w:szCs w:val="28"/>
        </w:rPr>
        <w:t xml:space="preserve">Наука і молодь ‒ 2024: пріоритетні напрями глобалізаційних змін </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300–304.</w:t>
      </w:r>
      <w:r w:rsidRPr="00171DBB">
        <w:rPr>
          <w:b/>
          <w:iCs/>
          <w:color w:val="2E353D" w:themeColor="text1"/>
          <w:sz w:val="28"/>
          <w:szCs w:val="28"/>
          <w:shd w:val="clear" w:color="auto" w:fill="FFFFFF"/>
        </w:rPr>
        <w:t xml:space="preserve"> </w:t>
      </w:r>
      <w:r w:rsidRPr="00171DBB">
        <w:rPr>
          <w:color w:val="2E353D" w:themeColor="text1"/>
          <w:sz w:val="28"/>
          <w:szCs w:val="28"/>
        </w:rPr>
        <w:t xml:space="preserve">URL: </w:t>
      </w:r>
      <w:hyperlink r:id="rId102"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p w:rsidR="000818F3" w:rsidRPr="00171DBB" w:rsidRDefault="000818F3" w:rsidP="000818F3">
      <w:pPr>
        <w:tabs>
          <w:tab w:val="left" w:pos="1134"/>
        </w:tabs>
        <w:spacing w:line="276" w:lineRule="auto"/>
        <w:ind w:firstLine="709"/>
        <w:jc w:val="both"/>
        <w:rPr>
          <w:rStyle w:val="a7"/>
          <w:b/>
          <w:color w:val="2E353D" w:themeColor="text1"/>
          <w:sz w:val="28"/>
          <w:szCs w:val="28"/>
        </w:rPr>
      </w:pPr>
      <w:r w:rsidRPr="00171DBB">
        <w:rPr>
          <w:color w:val="2E353D" w:themeColor="text1"/>
          <w:sz w:val="28"/>
          <w:szCs w:val="28"/>
        </w:rPr>
        <w:t>5. Діхтяр Л., Брюховецька О. Психологічні умови готовності молоді до створення сім'ї.</w:t>
      </w:r>
      <w:r w:rsidRPr="00171DBB">
        <w:rPr>
          <w:bCs/>
          <w:color w:val="2E353D" w:themeColor="text1"/>
          <w:sz w:val="28"/>
          <w:szCs w:val="28"/>
        </w:rPr>
        <w:t xml:space="preserve"> </w:t>
      </w:r>
      <w:r w:rsidRPr="00171DBB">
        <w:rPr>
          <w:bCs/>
          <w:i/>
          <w:color w:val="2E353D" w:themeColor="text1"/>
          <w:sz w:val="28"/>
          <w:szCs w:val="28"/>
        </w:rPr>
        <w:t xml:space="preserve">Наука і молодь ‒ 2024: пріоритетні напрями глобалізаційних змін </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309–314. URL: </w:t>
      </w:r>
      <w:hyperlink r:id="rId103" w:history="1">
        <w:r w:rsidRPr="00171DBB">
          <w:rPr>
            <w:rStyle w:val="a7"/>
            <w:color w:val="2E353D" w:themeColor="text1"/>
            <w:sz w:val="28"/>
            <w:szCs w:val="28"/>
          </w:rPr>
          <w:t>http://umo.edu.ua/materiali-konferencij-nimp</w:t>
        </w:r>
      </w:hyperlink>
    </w:p>
    <w:p w:rsidR="000818F3" w:rsidRPr="00171DBB" w:rsidRDefault="000818F3" w:rsidP="000818F3">
      <w:pPr>
        <w:widowControl w:val="0"/>
        <w:tabs>
          <w:tab w:val="left" w:pos="1134"/>
        </w:tabs>
        <w:spacing w:line="276" w:lineRule="auto"/>
        <w:ind w:firstLine="709"/>
        <w:jc w:val="both"/>
        <w:rPr>
          <w:color w:val="2E353D" w:themeColor="text1"/>
          <w:sz w:val="28"/>
          <w:szCs w:val="28"/>
        </w:rPr>
      </w:pPr>
      <w:r w:rsidRPr="00171DBB">
        <w:rPr>
          <w:color w:val="2E353D" w:themeColor="text1"/>
          <w:sz w:val="28"/>
          <w:szCs w:val="28"/>
        </w:rPr>
        <w:t>6. Косюк В., Брюховецька О.</w:t>
      </w:r>
      <w:r w:rsidRPr="00171DBB">
        <w:rPr>
          <w:bCs/>
          <w:color w:val="2E353D" w:themeColor="text1"/>
          <w:sz w:val="28"/>
          <w:szCs w:val="28"/>
        </w:rPr>
        <w:t xml:space="preserve"> Психологічні особливості мотивації професійної діяльності майбутніх психологів. </w:t>
      </w:r>
      <w:r w:rsidRPr="00171DBB">
        <w:rPr>
          <w:bCs/>
          <w:i/>
          <w:color w:val="2E353D" w:themeColor="text1"/>
          <w:sz w:val="28"/>
          <w:szCs w:val="28"/>
        </w:rPr>
        <w:t>Наука і молодь ‒ 2024: пріоритетні напрями глобалізаційних змін</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335–341. URL: </w:t>
      </w:r>
      <w:hyperlink r:id="rId104"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p>
    <w:p w:rsidR="000818F3" w:rsidRPr="00171DBB" w:rsidRDefault="000818F3" w:rsidP="000818F3">
      <w:pPr>
        <w:spacing w:line="276" w:lineRule="auto"/>
        <w:ind w:firstLine="709"/>
        <w:jc w:val="both"/>
        <w:rPr>
          <w:b/>
          <w:color w:val="2E353D" w:themeColor="text1"/>
          <w:sz w:val="28"/>
          <w:szCs w:val="28"/>
        </w:rPr>
      </w:pPr>
      <w:r w:rsidRPr="00171DBB">
        <w:rPr>
          <w:color w:val="2E353D" w:themeColor="text1"/>
          <w:sz w:val="28"/>
          <w:szCs w:val="28"/>
        </w:rPr>
        <w:t>7. Кирюха А., Брюховецька О. Особливості</w:t>
      </w:r>
      <w:r w:rsidRPr="00171DBB">
        <w:rPr>
          <w:color w:val="2E353D" w:themeColor="text1"/>
          <w:spacing w:val="-9"/>
          <w:sz w:val="28"/>
          <w:szCs w:val="28"/>
        </w:rPr>
        <w:t xml:space="preserve"> </w:t>
      </w:r>
      <w:r w:rsidRPr="00171DBB">
        <w:rPr>
          <w:color w:val="2E353D" w:themeColor="text1"/>
          <w:sz w:val="28"/>
          <w:szCs w:val="28"/>
        </w:rPr>
        <w:t>розвитку</w:t>
      </w:r>
      <w:r w:rsidRPr="00171DBB">
        <w:rPr>
          <w:color w:val="2E353D" w:themeColor="text1"/>
          <w:spacing w:val="-10"/>
          <w:sz w:val="28"/>
          <w:szCs w:val="28"/>
        </w:rPr>
        <w:t xml:space="preserve"> </w:t>
      </w:r>
      <w:r w:rsidRPr="00171DBB">
        <w:rPr>
          <w:color w:val="2E353D" w:themeColor="text1"/>
          <w:sz w:val="28"/>
          <w:szCs w:val="28"/>
        </w:rPr>
        <w:t>уваги</w:t>
      </w:r>
      <w:r w:rsidRPr="00171DBB">
        <w:rPr>
          <w:color w:val="2E353D" w:themeColor="text1"/>
          <w:spacing w:val="-12"/>
          <w:sz w:val="28"/>
          <w:szCs w:val="28"/>
        </w:rPr>
        <w:t xml:space="preserve"> </w:t>
      </w:r>
      <w:r w:rsidRPr="00171DBB">
        <w:rPr>
          <w:color w:val="2E353D" w:themeColor="text1"/>
          <w:sz w:val="28"/>
          <w:szCs w:val="28"/>
        </w:rPr>
        <w:t>дітей молодшого шкільного віку.</w:t>
      </w:r>
      <w:r w:rsidRPr="00171DBB">
        <w:rPr>
          <w:bCs/>
          <w:color w:val="2E353D" w:themeColor="text1"/>
          <w:sz w:val="28"/>
          <w:szCs w:val="28"/>
        </w:rPr>
        <w:t xml:space="preserve"> </w:t>
      </w:r>
      <w:r w:rsidRPr="00171DBB">
        <w:rPr>
          <w:bCs/>
          <w:i/>
          <w:color w:val="2E353D" w:themeColor="text1"/>
          <w:sz w:val="28"/>
          <w:szCs w:val="28"/>
        </w:rPr>
        <w:t>Наука і молодь ‒ 2024: пріоритетні напрями глобалізаційних змін</w:t>
      </w:r>
      <w:r w:rsidRPr="00171DBB">
        <w:rPr>
          <w:i/>
          <w:color w:val="2E353D" w:themeColor="text1"/>
          <w:sz w:val="28"/>
          <w:szCs w:val="28"/>
        </w:rPr>
        <w:t>:</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w:t>
      </w:r>
      <w:r>
        <w:rPr>
          <w:color w:val="2E353D" w:themeColor="text1"/>
          <w:sz w:val="28"/>
          <w:szCs w:val="28"/>
          <w:lang w:val="ru-RU"/>
        </w:rPr>
        <w:t> </w:t>
      </w:r>
      <w:r w:rsidRPr="00171DBB">
        <w:rPr>
          <w:color w:val="2E353D" w:themeColor="text1"/>
          <w:sz w:val="28"/>
          <w:szCs w:val="28"/>
        </w:rPr>
        <w:t>с. С.</w:t>
      </w:r>
      <w:r>
        <w:rPr>
          <w:color w:val="2E353D" w:themeColor="text1"/>
          <w:sz w:val="28"/>
          <w:szCs w:val="28"/>
          <w:lang w:val="ru-RU"/>
        </w:rPr>
        <w:t> </w:t>
      </w:r>
      <w:r w:rsidRPr="00171DBB">
        <w:rPr>
          <w:color w:val="2E353D" w:themeColor="text1"/>
          <w:sz w:val="28"/>
          <w:szCs w:val="28"/>
        </w:rPr>
        <w:t xml:space="preserve">347–354. URL: </w:t>
      </w:r>
      <w:hyperlink r:id="rId105"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p w:rsidR="000818F3" w:rsidRPr="00171DBB" w:rsidRDefault="000818F3" w:rsidP="000818F3">
      <w:pPr>
        <w:widowControl w:val="0"/>
        <w:spacing w:line="276" w:lineRule="auto"/>
        <w:ind w:firstLine="709"/>
        <w:jc w:val="both"/>
        <w:rPr>
          <w:b/>
          <w:color w:val="2E353D" w:themeColor="text1"/>
          <w:sz w:val="28"/>
          <w:szCs w:val="28"/>
        </w:rPr>
      </w:pPr>
      <w:r w:rsidRPr="00171DBB">
        <w:rPr>
          <w:color w:val="2E353D" w:themeColor="text1"/>
          <w:sz w:val="28"/>
          <w:szCs w:val="28"/>
        </w:rPr>
        <w:t>8. Руденко Д., Брюховецька О. Розвиток емпатії як чинник емоційного інтелекту у здобувачів вищої психологічної освіти.</w:t>
      </w:r>
      <w:r w:rsidRPr="00171DBB">
        <w:rPr>
          <w:bCs/>
          <w:color w:val="2E353D" w:themeColor="text1"/>
          <w:sz w:val="28"/>
          <w:szCs w:val="28"/>
        </w:rPr>
        <w:t xml:space="preserve"> </w:t>
      </w:r>
      <w:r w:rsidRPr="00171DBB">
        <w:rPr>
          <w:bCs/>
          <w:i/>
          <w:color w:val="2E353D" w:themeColor="text1"/>
          <w:sz w:val="28"/>
          <w:szCs w:val="28"/>
        </w:rPr>
        <w:t>Наука і молодь ‒ 2024: пріоритетні напрями глобалізаційних змін</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406–413. URL: </w:t>
      </w:r>
      <w:hyperlink r:id="rId106"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p w:rsidR="000818F3" w:rsidRPr="00171DBB" w:rsidRDefault="000818F3" w:rsidP="000818F3">
      <w:pPr>
        <w:spacing w:line="276" w:lineRule="auto"/>
        <w:ind w:firstLine="709"/>
        <w:jc w:val="both"/>
        <w:rPr>
          <w:b/>
          <w:color w:val="2E353D" w:themeColor="text1"/>
          <w:sz w:val="28"/>
          <w:szCs w:val="28"/>
        </w:rPr>
      </w:pPr>
      <w:r w:rsidRPr="00171DBB">
        <w:rPr>
          <w:color w:val="2E353D" w:themeColor="text1"/>
          <w:sz w:val="28"/>
          <w:szCs w:val="28"/>
        </w:rPr>
        <w:t>9. Сімонова Г., Брюховецька О. Психологічні особливості розвитку креативності  молодших школярів.</w:t>
      </w:r>
      <w:r w:rsidRPr="00171DBB">
        <w:rPr>
          <w:bCs/>
          <w:color w:val="2E353D" w:themeColor="text1"/>
          <w:sz w:val="28"/>
          <w:szCs w:val="28"/>
        </w:rPr>
        <w:t xml:space="preserve"> </w:t>
      </w:r>
      <w:r w:rsidRPr="00171DBB">
        <w:rPr>
          <w:bCs/>
          <w:i/>
          <w:color w:val="2E353D" w:themeColor="text1"/>
          <w:sz w:val="28"/>
          <w:szCs w:val="28"/>
        </w:rPr>
        <w:t>Наука і молодь ‒ 2024: пріоритетні напрями глобалізаційних змін</w:t>
      </w:r>
      <w:r w:rsidRPr="00171DBB">
        <w:rPr>
          <w:i/>
          <w:color w:val="2E353D" w:themeColor="text1"/>
          <w:sz w:val="28"/>
          <w:szCs w:val="28"/>
        </w:rPr>
        <w:t>:</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С. 419–423. URL: </w:t>
      </w:r>
      <w:hyperlink r:id="rId107"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p>
    <w:p w:rsidR="000818F3" w:rsidRPr="00171DBB" w:rsidRDefault="000818F3" w:rsidP="000818F3">
      <w:pPr>
        <w:widowControl w:val="0"/>
        <w:spacing w:line="276" w:lineRule="auto"/>
        <w:ind w:firstLine="709"/>
        <w:jc w:val="both"/>
        <w:rPr>
          <w:b/>
          <w:color w:val="2E353D" w:themeColor="text1"/>
          <w:sz w:val="28"/>
          <w:szCs w:val="28"/>
        </w:rPr>
      </w:pPr>
      <w:r w:rsidRPr="00171DBB">
        <w:rPr>
          <w:color w:val="2E353D" w:themeColor="text1"/>
          <w:sz w:val="28"/>
          <w:szCs w:val="28"/>
        </w:rPr>
        <w:t>10. Холкін В., Брюховецька О.</w:t>
      </w:r>
      <w:r w:rsidRPr="00171DBB">
        <w:rPr>
          <w:bCs/>
          <w:color w:val="2E353D" w:themeColor="text1"/>
          <w:sz w:val="28"/>
          <w:szCs w:val="28"/>
        </w:rPr>
        <w:t xml:space="preserve"> Дошлюбні уявлення про сімейне життя, як чинник виникнення подружніх конфліктів. Наука </w:t>
      </w:r>
      <w:r w:rsidRPr="00171DBB">
        <w:rPr>
          <w:bCs/>
          <w:i/>
          <w:color w:val="2E353D" w:themeColor="text1"/>
          <w:sz w:val="28"/>
          <w:szCs w:val="28"/>
        </w:rPr>
        <w:t>і молодь ‒ 2024: пріоритетні напрями глобалізаційних змін</w:t>
      </w:r>
      <w:r w:rsidRPr="00171DBB">
        <w:rPr>
          <w:i/>
          <w:color w:val="2E353D" w:themeColor="text1"/>
          <w:sz w:val="28"/>
          <w:szCs w:val="28"/>
        </w:rPr>
        <w:t>:</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444-449. URL: </w:t>
      </w:r>
      <w:hyperlink r:id="rId108"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p w:rsidR="000818F3" w:rsidRPr="00171DBB" w:rsidRDefault="000818F3" w:rsidP="000818F3">
      <w:pPr>
        <w:widowControl w:val="0"/>
        <w:spacing w:line="276" w:lineRule="auto"/>
        <w:ind w:firstLine="709"/>
        <w:jc w:val="both"/>
        <w:rPr>
          <w:b/>
          <w:color w:val="2E353D" w:themeColor="text1"/>
          <w:sz w:val="28"/>
          <w:szCs w:val="28"/>
        </w:rPr>
      </w:pPr>
      <w:r w:rsidRPr="00171DBB">
        <w:rPr>
          <w:color w:val="2E353D" w:themeColor="text1"/>
          <w:sz w:val="28"/>
          <w:szCs w:val="28"/>
        </w:rPr>
        <w:t xml:space="preserve">11. Щегельський М., Брюховецька О. Розвиток творчих здібностей як чинник професійного становлення здобувачів вищої освіти. </w:t>
      </w:r>
      <w:r w:rsidRPr="00171DBB">
        <w:rPr>
          <w:bCs/>
          <w:i/>
          <w:color w:val="2E353D" w:themeColor="text1"/>
          <w:sz w:val="28"/>
          <w:szCs w:val="28"/>
        </w:rPr>
        <w:t xml:space="preserve">Наука і молодь ‒ </w:t>
      </w:r>
      <w:r w:rsidRPr="00171DBB">
        <w:rPr>
          <w:bCs/>
          <w:i/>
          <w:color w:val="2E353D" w:themeColor="text1"/>
          <w:sz w:val="28"/>
          <w:szCs w:val="28"/>
        </w:rPr>
        <w:lastRenderedPageBreak/>
        <w:t>2024: пріоритетні напрями глобалізаційних змін</w:t>
      </w:r>
      <w:r w:rsidRPr="00171DBB">
        <w:rPr>
          <w:i/>
          <w:color w:val="2E353D" w:themeColor="text1"/>
          <w:sz w:val="28"/>
          <w:szCs w:val="28"/>
        </w:rPr>
        <w:t xml:space="preserve">: </w:t>
      </w:r>
      <w:r w:rsidRPr="00171DBB">
        <w:rPr>
          <w:color w:val="2E353D" w:themeColor="text1"/>
          <w:sz w:val="28"/>
          <w:szCs w:val="28"/>
        </w:rPr>
        <w:t xml:space="preserve">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444–449. URL: </w:t>
      </w:r>
      <w:hyperlink r:id="rId109" w:history="1">
        <w:r w:rsidRPr="00171DBB">
          <w:rPr>
            <w:rStyle w:val="a7"/>
            <w:color w:val="2E353D" w:themeColor="text1"/>
            <w:sz w:val="28"/>
            <w:szCs w:val="28"/>
          </w:rPr>
          <w:t>http://umo.edu.ua/materiali-konferencij-nimp</w:t>
        </w:r>
      </w:hyperlink>
      <w:r w:rsidRPr="00171DBB">
        <w:rPr>
          <w:color w:val="2E353D" w:themeColor="text1"/>
          <w:sz w:val="28"/>
          <w:szCs w:val="28"/>
        </w:rPr>
        <w:t xml:space="preserve"> </w:t>
      </w:r>
    </w:p>
    <w:p w:rsidR="000818F3" w:rsidRPr="00171DBB" w:rsidRDefault="000818F3" w:rsidP="000818F3">
      <w:pPr>
        <w:widowControl w:val="0"/>
        <w:spacing w:line="276" w:lineRule="auto"/>
        <w:ind w:firstLine="709"/>
        <w:jc w:val="both"/>
        <w:rPr>
          <w:b/>
          <w:color w:val="2E353D" w:themeColor="text1"/>
          <w:sz w:val="28"/>
          <w:szCs w:val="28"/>
        </w:rPr>
      </w:pPr>
      <w:r w:rsidRPr="00171DBB">
        <w:rPr>
          <w:color w:val="2E353D" w:themeColor="text1"/>
          <w:sz w:val="28"/>
          <w:szCs w:val="28"/>
        </w:rPr>
        <w:t xml:space="preserve">12. Єфімова А., Брюховецька О. Соціально-психологічна адаптація українців до умов вимушеної міграці. </w:t>
      </w:r>
      <w:r w:rsidRPr="00171DBB">
        <w:rPr>
          <w:bCs/>
          <w:i/>
          <w:color w:val="2E353D" w:themeColor="text1"/>
          <w:sz w:val="28"/>
          <w:szCs w:val="28"/>
        </w:rPr>
        <w:t>Наука і молодь ‒ 2024: пріоритетні напрями глобалізаційних змін</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С. 612–616. URL: </w:t>
      </w:r>
      <w:hyperlink r:id="rId110"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p>
    <w:p w:rsidR="000818F3" w:rsidRPr="00171DBB" w:rsidRDefault="000818F3" w:rsidP="000818F3">
      <w:pPr>
        <w:widowControl w:val="0"/>
        <w:spacing w:line="276" w:lineRule="auto"/>
        <w:ind w:firstLine="709"/>
        <w:jc w:val="both"/>
        <w:rPr>
          <w:b/>
          <w:color w:val="2E353D" w:themeColor="text1"/>
          <w:sz w:val="28"/>
          <w:szCs w:val="28"/>
        </w:rPr>
      </w:pPr>
      <w:r w:rsidRPr="00171DBB">
        <w:rPr>
          <w:color w:val="2E353D" w:themeColor="text1"/>
          <w:sz w:val="28"/>
          <w:szCs w:val="28"/>
        </w:rPr>
        <w:t xml:space="preserve">13. Клєсман О., Брюховецька О. Актуальність дослідження рівня психологічної безпеки як чинника залученості персоналу до роботи в IT сфері. </w:t>
      </w:r>
      <w:r w:rsidRPr="00171DBB">
        <w:rPr>
          <w:bCs/>
          <w:i/>
          <w:color w:val="2E353D" w:themeColor="text1"/>
          <w:sz w:val="28"/>
          <w:szCs w:val="28"/>
        </w:rPr>
        <w:t xml:space="preserve">Наука і молодь ‒ 2024: пріоритетні напрями глобалізаційних змін </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616–619. URL: </w:t>
      </w:r>
      <w:hyperlink r:id="rId111" w:history="1">
        <w:r w:rsidRPr="00171DBB">
          <w:rPr>
            <w:rStyle w:val="a7"/>
            <w:color w:val="2E353D" w:themeColor="text1"/>
            <w:sz w:val="28"/>
            <w:szCs w:val="28"/>
          </w:rPr>
          <w:t>http://umo.edu.ua/materiali</w:t>
        </w:r>
        <w:r w:rsidRPr="00171DBB">
          <w:rPr>
            <w:bCs/>
            <w:color w:val="2E353D" w:themeColor="text1"/>
            <w:sz w:val="28"/>
            <w:szCs w:val="28"/>
          </w:rPr>
          <w:t xml:space="preserve"> </w:t>
        </w:r>
        <w:r w:rsidRPr="00171DBB">
          <w:rPr>
            <w:rStyle w:val="a7"/>
            <w:color w:val="2E353D" w:themeColor="text1"/>
            <w:sz w:val="28"/>
            <w:szCs w:val="28"/>
          </w:rPr>
          <w:t>-konferencij-nimp</w:t>
        </w:r>
      </w:hyperlink>
      <w:r w:rsidRPr="00171DBB">
        <w:rPr>
          <w:rStyle w:val="a7"/>
          <w:color w:val="2E353D" w:themeColor="text1"/>
          <w:sz w:val="28"/>
          <w:szCs w:val="28"/>
        </w:rPr>
        <w:t xml:space="preserve"> </w:t>
      </w:r>
    </w:p>
    <w:p w:rsidR="000818F3" w:rsidRPr="00171DBB" w:rsidRDefault="000818F3" w:rsidP="000818F3">
      <w:pPr>
        <w:widowControl w:val="0"/>
        <w:spacing w:line="276" w:lineRule="auto"/>
        <w:ind w:firstLine="709"/>
        <w:jc w:val="both"/>
        <w:rPr>
          <w:rFonts w:eastAsia="Calibri"/>
          <w:color w:val="2E353D" w:themeColor="text1"/>
          <w:sz w:val="28"/>
          <w:szCs w:val="28"/>
          <w:lang w:eastAsia="en-US"/>
        </w:rPr>
      </w:pPr>
      <w:r w:rsidRPr="00171DBB">
        <w:rPr>
          <w:color w:val="2E353D" w:themeColor="text1"/>
          <w:sz w:val="28"/>
          <w:szCs w:val="28"/>
        </w:rPr>
        <w:t xml:space="preserve">14. </w:t>
      </w:r>
      <w:r w:rsidRPr="00171DBB">
        <w:rPr>
          <w:bCs/>
          <w:color w:val="2E353D" w:themeColor="text1"/>
          <w:sz w:val="28"/>
          <w:szCs w:val="28"/>
        </w:rPr>
        <w:t xml:space="preserve">Chausov І.A., </w:t>
      </w:r>
      <w:r w:rsidRPr="00171DBB">
        <w:rPr>
          <w:color w:val="2E353D" w:themeColor="text1"/>
          <w:sz w:val="28"/>
          <w:szCs w:val="28"/>
        </w:rPr>
        <w:t xml:space="preserve">Bryukhovetska O. Harmonizing soft and hard skills: a holistic approach to enhancing educational curricula and professional development. </w:t>
      </w:r>
      <w:r w:rsidRPr="00171DBB">
        <w:rPr>
          <w:bCs/>
          <w:i/>
          <w:color w:val="2E353D" w:themeColor="text1"/>
          <w:sz w:val="28"/>
          <w:szCs w:val="28"/>
        </w:rPr>
        <w:t>Наука і молодь ‒ 2024: пріоритетні напрями глобалізаційних змін</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713–717. URL</w:t>
      </w:r>
      <w:r w:rsidRPr="00171DBB">
        <w:rPr>
          <w:b/>
          <w:color w:val="2E353D" w:themeColor="text1"/>
          <w:sz w:val="28"/>
          <w:szCs w:val="28"/>
        </w:rPr>
        <w:t xml:space="preserve">: </w:t>
      </w:r>
      <w:hyperlink r:id="rId112" w:history="1">
        <w:r w:rsidRPr="00171DBB">
          <w:rPr>
            <w:rStyle w:val="a7"/>
            <w:color w:val="2E353D" w:themeColor="text1"/>
            <w:sz w:val="28"/>
            <w:szCs w:val="28"/>
          </w:rPr>
          <w:t>http://umo.edu.ua/materiali-konferencij-nimp</w:t>
        </w:r>
      </w:hyperlink>
      <w:r w:rsidRPr="00171DBB">
        <w:rPr>
          <w:rFonts w:eastAsia="Calibri"/>
          <w:color w:val="2E353D" w:themeColor="text1"/>
          <w:sz w:val="28"/>
          <w:szCs w:val="28"/>
          <w:lang w:eastAsia="en-US"/>
        </w:rPr>
        <w:t xml:space="preserve"> </w:t>
      </w:r>
    </w:p>
    <w:p w:rsidR="000818F3" w:rsidRPr="00171DBB" w:rsidRDefault="000818F3" w:rsidP="000818F3">
      <w:pPr>
        <w:pStyle w:val="Default"/>
        <w:spacing w:line="276" w:lineRule="auto"/>
        <w:ind w:firstLine="709"/>
        <w:jc w:val="both"/>
        <w:rPr>
          <w:rFonts w:ascii="Times New Roman" w:hAnsi="Times New Roman" w:cs="Times New Roman"/>
          <w:color w:val="2E353D" w:themeColor="text1"/>
          <w:sz w:val="28"/>
          <w:szCs w:val="28"/>
          <w:lang w:val="uk-UA"/>
        </w:rPr>
      </w:pPr>
      <w:r w:rsidRPr="00171DBB">
        <w:rPr>
          <w:rFonts w:ascii="Times New Roman" w:hAnsi="Times New Roman" w:cs="Times New Roman"/>
          <w:color w:val="2E353D" w:themeColor="text1"/>
          <w:sz w:val="28"/>
          <w:szCs w:val="28"/>
          <w:lang w:val="uk-UA"/>
        </w:rPr>
        <w:t xml:space="preserve">15. Брюховецька О.В. Попередження агресії у засуджених. </w:t>
      </w:r>
      <w:r w:rsidRPr="00171DBB">
        <w:rPr>
          <w:rFonts w:ascii="Times New Roman" w:hAnsi="Times New Roman" w:cs="Times New Roman"/>
          <w:i/>
          <w:color w:val="2E353D" w:themeColor="text1"/>
          <w:sz w:val="28"/>
          <w:szCs w:val="28"/>
          <w:lang w:val="uk-UA"/>
        </w:rPr>
        <w:t xml:space="preserve">Психолого-педагогічний супровід професійної підготовки та підвищення кваліфікації фахівців в умовах воєнного стану </w:t>
      </w:r>
      <w:r w:rsidRPr="00171DBB">
        <w:rPr>
          <w:rFonts w:ascii="Times New Roman" w:hAnsi="Times New Roman" w:cs="Times New Roman"/>
          <w:color w:val="2E353D" w:themeColor="text1"/>
          <w:sz w:val="28"/>
          <w:szCs w:val="28"/>
          <w:lang w:val="uk-UA"/>
        </w:rPr>
        <w:t xml:space="preserve">: матеріали ХІІІ міжнародної </w:t>
      </w:r>
      <w:r>
        <w:rPr>
          <w:rFonts w:ascii="Times New Roman" w:hAnsi="Times New Roman" w:cs="Times New Roman"/>
          <w:color w:val="2E353D" w:themeColor="text1"/>
          <w:sz w:val="28"/>
          <w:szCs w:val="28"/>
          <w:lang w:val="uk-UA"/>
        </w:rPr>
        <w:t>Міжнар.</w:t>
      </w:r>
      <w:r w:rsidRPr="00171DBB">
        <w:rPr>
          <w:rFonts w:ascii="Times New Roman" w:hAnsi="Times New Roman" w:cs="Times New Roman"/>
          <w:color w:val="2E353D" w:themeColor="text1"/>
          <w:sz w:val="28"/>
          <w:szCs w:val="28"/>
          <w:lang w:val="uk-UA"/>
        </w:rPr>
        <w:t xml:space="preserve"> наук.-практ. конф. (22 травня 2024 р., м. Київ). Київ: ДЗВО «УМО», 2024. С. 11–14. URL:</w:t>
      </w:r>
      <w:hyperlink r:id="rId113" w:history="1">
        <w:r w:rsidRPr="00171DBB">
          <w:rPr>
            <w:rFonts w:ascii="Times New Roman" w:hAnsi="Times New Roman" w:cs="Times New Roman"/>
            <w:color w:val="2E353D" w:themeColor="text1"/>
            <w:sz w:val="28"/>
            <w:szCs w:val="28"/>
          </w:rPr>
          <w:t> http://umo.edu.ua/materiali-konferencij-nimp</w:t>
        </w:r>
      </w:hyperlink>
    </w:p>
    <w:p w:rsidR="000818F3" w:rsidRPr="00171DBB" w:rsidRDefault="000818F3" w:rsidP="000818F3">
      <w:pPr>
        <w:pStyle w:val="Default"/>
        <w:spacing w:line="276" w:lineRule="auto"/>
        <w:ind w:firstLine="709"/>
        <w:jc w:val="both"/>
        <w:rPr>
          <w:b/>
          <w:color w:val="2E353D" w:themeColor="text1"/>
          <w:sz w:val="28"/>
          <w:szCs w:val="28"/>
          <w:lang w:val="uk-UA"/>
        </w:rPr>
      </w:pPr>
      <w:r w:rsidRPr="00171DBB">
        <w:rPr>
          <w:rFonts w:ascii="Times New Roman" w:hAnsi="Times New Roman" w:cs="Times New Roman"/>
          <w:color w:val="2E353D" w:themeColor="text1"/>
          <w:sz w:val="28"/>
          <w:szCs w:val="28"/>
          <w:lang w:val="uk-UA"/>
        </w:rPr>
        <w:t xml:space="preserve">16. Гриценко М., Брюховецька О. Психологічна готовність менеджерів організацій до ділової комунікації. </w:t>
      </w:r>
      <w:r w:rsidRPr="00171DBB">
        <w:rPr>
          <w:rFonts w:ascii="Times New Roman" w:hAnsi="Times New Roman" w:cs="Times New Roman"/>
          <w:i/>
          <w:color w:val="2E353D" w:themeColor="text1"/>
          <w:sz w:val="28"/>
          <w:szCs w:val="28"/>
          <w:lang w:val="uk-UA"/>
        </w:rPr>
        <w:t xml:space="preserve">Психолого-педагогічний супровід професійної підготовки та підвищення кваліфікації фахівців в умовах воєнного стану </w:t>
      </w:r>
      <w:r w:rsidRPr="00171DBB">
        <w:rPr>
          <w:rFonts w:ascii="Times New Roman" w:hAnsi="Times New Roman" w:cs="Times New Roman"/>
          <w:color w:val="2E353D" w:themeColor="text1"/>
          <w:sz w:val="28"/>
          <w:szCs w:val="28"/>
          <w:lang w:val="uk-UA"/>
        </w:rPr>
        <w:t xml:space="preserve">: матеріали ХІІІ </w:t>
      </w:r>
      <w:r>
        <w:rPr>
          <w:rFonts w:ascii="Times New Roman" w:hAnsi="Times New Roman" w:cs="Times New Roman"/>
          <w:color w:val="2E353D" w:themeColor="text1"/>
          <w:sz w:val="28"/>
          <w:szCs w:val="28"/>
          <w:lang w:val="uk-UA"/>
        </w:rPr>
        <w:t>Міжнар.</w:t>
      </w:r>
      <w:r w:rsidRPr="00171DBB">
        <w:rPr>
          <w:rFonts w:ascii="Times New Roman" w:hAnsi="Times New Roman" w:cs="Times New Roman"/>
          <w:color w:val="2E353D" w:themeColor="text1"/>
          <w:sz w:val="28"/>
          <w:szCs w:val="28"/>
          <w:lang w:val="uk-UA"/>
        </w:rPr>
        <w:t xml:space="preserve"> наук.-практ. конф. </w:t>
      </w:r>
      <w:r w:rsidRPr="00171DBB">
        <w:rPr>
          <w:rFonts w:ascii="Times New Roman" w:hAnsi="Times New Roman" w:cs="Times New Roman"/>
          <w:color w:val="2E353D" w:themeColor="text1"/>
          <w:w w:val="95"/>
          <w:sz w:val="28"/>
          <w:szCs w:val="28"/>
          <w:lang w:val="uk-UA"/>
        </w:rPr>
        <w:t>(22 травня 2024 р., м. Київ). Київ: ДЗВО «УМО», 2024. 248 с.</w:t>
      </w:r>
      <w:r w:rsidRPr="00171DBB">
        <w:rPr>
          <w:rFonts w:ascii="Times New Roman" w:hAnsi="Times New Roman" w:cs="Times New Roman"/>
          <w:color w:val="2E353D" w:themeColor="text1"/>
          <w:sz w:val="28"/>
          <w:szCs w:val="28"/>
          <w:lang w:val="uk-UA"/>
        </w:rPr>
        <w:t xml:space="preserve"> С. 21–25. URL:</w:t>
      </w:r>
      <w:hyperlink r:id="rId114" w:history="1">
        <w:r w:rsidRPr="00171DBB">
          <w:rPr>
            <w:rStyle w:val="a7"/>
            <w:rFonts w:ascii="Times New Roman" w:hAnsi="Times New Roman" w:cs="Times New Roman"/>
            <w:color w:val="2E353D" w:themeColor="text1"/>
            <w:sz w:val="28"/>
            <w:szCs w:val="28"/>
            <w:lang w:val="uk-UA"/>
          </w:rPr>
          <w:t> http://umo.edu.ua/materiali-konferencij-nimp</w:t>
        </w:r>
      </w:hyperlink>
    </w:p>
    <w:p w:rsidR="000818F3" w:rsidRPr="00171DBB" w:rsidRDefault="000818F3" w:rsidP="000818F3">
      <w:pPr>
        <w:pStyle w:val="Default"/>
        <w:spacing w:line="276" w:lineRule="auto"/>
        <w:ind w:firstLine="709"/>
        <w:jc w:val="both"/>
        <w:rPr>
          <w:rStyle w:val="a7"/>
          <w:rFonts w:ascii="Times New Roman" w:hAnsi="Times New Roman" w:cs="Times New Roman"/>
          <w:b/>
          <w:color w:val="2E353D" w:themeColor="text1"/>
          <w:sz w:val="28"/>
          <w:szCs w:val="28"/>
          <w:lang w:val="uk-UA"/>
        </w:rPr>
      </w:pPr>
      <w:r w:rsidRPr="00171DBB">
        <w:rPr>
          <w:rFonts w:ascii="Times New Roman" w:hAnsi="Times New Roman" w:cs="Times New Roman"/>
          <w:color w:val="2E353D" w:themeColor="text1"/>
          <w:sz w:val="28"/>
          <w:szCs w:val="28"/>
          <w:lang w:val="uk-UA"/>
        </w:rPr>
        <w:t xml:space="preserve">17. Деревянко І., Брюховецька О. Розподіл подружніх ролей в молодій сім’ї як фактор задоволеності шлюбом. </w:t>
      </w:r>
      <w:r w:rsidRPr="00171DBB">
        <w:rPr>
          <w:rFonts w:ascii="Times New Roman" w:hAnsi="Times New Roman" w:cs="Times New Roman"/>
          <w:i/>
          <w:color w:val="2E353D" w:themeColor="text1"/>
          <w:sz w:val="28"/>
          <w:szCs w:val="28"/>
          <w:lang w:val="uk-UA"/>
        </w:rPr>
        <w:t xml:space="preserve">Психолого-педагогічний супровід професійної підготовки та підвищення кваліфікації фахівців в умовах воєнного стану </w:t>
      </w:r>
      <w:r w:rsidRPr="00171DBB">
        <w:rPr>
          <w:rFonts w:ascii="Times New Roman" w:hAnsi="Times New Roman" w:cs="Times New Roman"/>
          <w:color w:val="2E353D" w:themeColor="text1"/>
          <w:sz w:val="28"/>
          <w:szCs w:val="28"/>
          <w:lang w:val="uk-UA"/>
        </w:rPr>
        <w:t xml:space="preserve">: матеріали ХІІІ </w:t>
      </w:r>
      <w:r>
        <w:rPr>
          <w:rFonts w:ascii="Times New Roman" w:hAnsi="Times New Roman" w:cs="Times New Roman"/>
          <w:color w:val="2E353D" w:themeColor="text1"/>
          <w:sz w:val="28"/>
          <w:szCs w:val="28"/>
          <w:lang w:val="uk-UA"/>
        </w:rPr>
        <w:t>Міжнар.</w:t>
      </w:r>
      <w:r w:rsidRPr="00171DBB">
        <w:rPr>
          <w:rFonts w:ascii="Times New Roman" w:hAnsi="Times New Roman" w:cs="Times New Roman"/>
          <w:color w:val="2E353D" w:themeColor="text1"/>
          <w:sz w:val="28"/>
          <w:szCs w:val="28"/>
          <w:lang w:val="uk-UA"/>
        </w:rPr>
        <w:t xml:space="preserve"> наук.-практ. конф. </w:t>
      </w:r>
      <w:r w:rsidRPr="00171DBB">
        <w:rPr>
          <w:rFonts w:ascii="Times New Roman" w:hAnsi="Times New Roman" w:cs="Times New Roman"/>
          <w:color w:val="2E353D" w:themeColor="text1"/>
          <w:w w:val="95"/>
          <w:sz w:val="28"/>
          <w:szCs w:val="28"/>
          <w:lang w:val="uk-UA"/>
        </w:rPr>
        <w:t>(22 травня 2024 р., м. Київ). Київ: ДЗВО «УМО». 2024. 248 с.</w:t>
      </w:r>
      <w:r w:rsidRPr="00171DBB">
        <w:rPr>
          <w:rFonts w:ascii="Times New Roman" w:hAnsi="Times New Roman" w:cs="Times New Roman"/>
          <w:color w:val="2E353D" w:themeColor="text1"/>
          <w:sz w:val="28"/>
          <w:szCs w:val="28"/>
          <w:lang w:val="uk-UA"/>
        </w:rPr>
        <w:t xml:space="preserve"> С. 26–29. URL:</w:t>
      </w:r>
      <w:hyperlink r:id="rId115" w:history="1">
        <w:r w:rsidRPr="00171DBB">
          <w:rPr>
            <w:rStyle w:val="a7"/>
            <w:rFonts w:ascii="Times New Roman" w:hAnsi="Times New Roman" w:cs="Times New Roman"/>
            <w:color w:val="2E353D" w:themeColor="text1"/>
            <w:sz w:val="28"/>
            <w:szCs w:val="28"/>
            <w:lang w:val="uk-UA"/>
          </w:rPr>
          <w:t> http://umo.edu.ua/materiali-konferencij-nimp</w:t>
        </w:r>
      </w:hyperlink>
    </w:p>
    <w:p w:rsidR="000818F3" w:rsidRPr="00171DBB" w:rsidRDefault="000818F3" w:rsidP="000818F3">
      <w:pPr>
        <w:pStyle w:val="Default"/>
        <w:spacing w:line="276" w:lineRule="auto"/>
        <w:ind w:firstLine="709"/>
        <w:jc w:val="both"/>
        <w:rPr>
          <w:rFonts w:ascii="Times New Roman" w:hAnsi="Times New Roman" w:cs="Times New Roman"/>
          <w:color w:val="2E353D" w:themeColor="text1"/>
          <w:sz w:val="28"/>
          <w:szCs w:val="28"/>
          <w:lang w:val="uk-UA"/>
        </w:rPr>
      </w:pPr>
      <w:r w:rsidRPr="00171DBB">
        <w:rPr>
          <w:rStyle w:val="a7"/>
          <w:rFonts w:ascii="Times New Roman" w:hAnsi="Times New Roman" w:cs="Times New Roman"/>
          <w:color w:val="2E353D" w:themeColor="text1"/>
          <w:sz w:val="28"/>
          <w:szCs w:val="28"/>
          <w:u w:val="none"/>
          <w:lang w:val="uk-UA"/>
        </w:rPr>
        <w:t>18. </w:t>
      </w:r>
      <w:r w:rsidRPr="00171DBB">
        <w:rPr>
          <w:rFonts w:ascii="Times New Roman" w:hAnsi="Times New Roman" w:cs="Times New Roman"/>
          <w:color w:val="2E353D" w:themeColor="text1"/>
          <w:sz w:val="28"/>
          <w:szCs w:val="28"/>
          <w:lang w:val="uk-UA"/>
        </w:rPr>
        <w:t xml:space="preserve">Кирюха А., Брюховецька О. Особливості розвитку уваги дітей молодшого шкільного віку. </w:t>
      </w:r>
      <w:r w:rsidRPr="00171DBB">
        <w:rPr>
          <w:rFonts w:ascii="Times New Roman" w:hAnsi="Times New Roman" w:cs="Times New Roman"/>
          <w:i/>
          <w:color w:val="2E353D" w:themeColor="text1"/>
          <w:sz w:val="28"/>
          <w:szCs w:val="28"/>
          <w:lang w:val="uk-UA"/>
        </w:rPr>
        <w:t xml:space="preserve">Психолого-педагогічний супровід професійної підготовки та підвищення кваліфікації фахівців в умовах воєнного стану </w:t>
      </w:r>
      <w:r w:rsidRPr="00171DBB">
        <w:rPr>
          <w:rFonts w:ascii="Times New Roman" w:hAnsi="Times New Roman" w:cs="Times New Roman"/>
          <w:color w:val="2E353D" w:themeColor="text1"/>
          <w:sz w:val="28"/>
          <w:szCs w:val="28"/>
          <w:lang w:val="uk-UA"/>
        </w:rPr>
        <w:t xml:space="preserve">: матеріали ХІІІ </w:t>
      </w:r>
      <w:r>
        <w:rPr>
          <w:rFonts w:ascii="Times New Roman" w:hAnsi="Times New Roman" w:cs="Times New Roman"/>
          <w:color w:val="2E353D" w:themeColor="text1"/>
          <w:sz w:val="28"/>
          <w:szCs w:val="28"/>
          <w:lang w:val="uk-UA"/>
        </w:rPr>
        <w:t>Міжнар.</w:t>
      </w:r>
      <w:r w:rsidRPr="00171DBB">
        <w:rPr>
          <w:rFonts w:ascii="Times New Roman" w:hAnsi="Times New Roman" w:cs="Times New Roman"/>
          <w:color w:val="2E353D" w:themeColor="text1"/>
          <w:sz w:val="28"/>
          <w:szCs w:val="28"/>
          <w:lang w:val="uk-UA"/>
        </w:rPr>
        <w:t xml:space="preserve"> наук.-практ. конф. </w:t>
      </w:r>
      <w:r w:rsidRPr="00171DBB">
        <w:rPr>
          <w:rFonts w:ascii="Times New Roman" w:hAnsi="Times New Roman" w:cs="Times New Roman"/>
          <w:color w:val="2E353D" w:themeColor="text1"/>
          <w:w w:val="95"/>
          <w:sz w:val="28"/>
          <w:szCs w:val="28"/>
          <w:lang w:val="uk-UA"/>
        </w:rPr>
        <w:t>(22 травня 2024 р., м. Київ). Київ: ДЗВО «УМО», 2024. 248 с.</w:t>
      </w:r>
      <w:r w:rsidRPr="00171DBB">
        <w:rPr>
          <w:rFonts w:ascii="Times New Roman" w:hAnsi="Times New Roman" w:cs="Times New Roman"/>
          <w:color w:val="2E353D" w:themeColor="text1"/>
          <w:sz w:val="28"/>
          <w:szCs w:val="28"/>
          <w:lang w:val="uk-UA"/>
        </w:rPr>
        <w:t xml:space="preserve"> С. 43–47. URL:</w:t>
      </w:r>
      <w:hyperlink r:id="rId116" w:history="1">
        <w:r w:rsidRPr="00171DBB">
          <w:rPr>
            <w:rFonts w:ascii="Times New Roman" w:hAnsi="Times New Roman" w:cs="Times New Roman"/>
            <w:color w:val="2E353D" w:themeColor="text1"/>
            <w:sz w:val="28"/>
            <w:szCs w:val="28"/>
            <w:lang w:val="uk-UA"/>
          </w:rPr>
          <w:t> http://umo.edu.ua/materiali-konferencij-nimp</w:t>
        </w:r>
      </w:hyperlink>
    </w:p>
    <w:p w:rsidR="000818F3" w:rsidRPr="00171DBB" w:rsidRDefault="000818F3" w:rsidP="000818F3">
      <w:pPr>
        <w:pStyle w:val="Default"/>
        <w:spacing w:line="276" w:lineRule="auto"/>
        <w:ind w:firstLine="709"/>
        <w:jc w:val="both"/>
        <w:rPr>
          <w:rFonts w:ascii="Times New Roman" w:hAnsi="Times New Roman" w:cs="Times New Roman"/>
          <w:color w:val="2E353D" w:themeColor="text1"/>
          <w:sz w:val="28"/>
          <w:szCs w:val="28"/>
          <w:lang w:val="uk-UA"/>
        </w:rPr>
      </w:pPr>
      <w:r w:rsidRPr="00171DBB">
        <w:rPr>
          <w:rFonts w:ascii="Times New Roman" w:hAnsi="Times New Roman" w:cs="Times New Roman"/>
          <w:color w:val="2E353D" w:themeColor="text1"/>
          <w:sz w:val="28"/>
          <w:szCs w:val="28"/>
          <w:lang w:val="uk-UA"/>
        </w:rPr>
        <w:lastRenderedPageBreak/>
        <w:t xml:space="preserve">19. Поліщук А., Брюховецька О. Психологічні особливості формування професійної етики менеджера організації. Психолого-педагогічний супровід професійної підготовки та підвищення кваліфікації фахівців в умовах воєнного стану : матеріали ХІІІ </w:t>
      </w:r>
      <w:r>
        <w:rPr>
          <w:rFonts w:ascii="Times New Roman" w:hAnsi="Times New Roman" w:cs="Times New Roman"/>
          <w:color w:val="2E353D" w:themeColor="text1"/>
          <w:sz w:val="28"/>
          <w:szCs w:val="28"/>
          <w:lang w:val="uk-UA"/>
        </w:rPr>
        <w:t>Міжнар.</w:t>
      </w:r>
      <w:r w:rsidRPr="00171DBB">
        <w:rPr>
          <w:rFonts w:ascii="Times New Roman" w:hAnsi="Times New Roman" w:cs="Times New Roman"/>
          <w:color w:val="2E353D" w:themeColor="text1"/>
          <w:sz w:val="28"/>
          <w:szCs w:val="28"/>
          <w:lang w:val="uk-UA"/>
        </w:rPr>
        <w:t xml:space="preserve"> наук.-практ. конф. </w:t>
      </w:r>
      <w:r w:rsidRPr="00171DBB">
        <w:rPr>
          <w:rFonts w:ascii="Times New Roman" w:hAnsi="Times New Roman" w:cs="Times New Roman"/>
          <w:color w:val="2E353D" w:themeColor="text1"/>
          <w:w w:val="95"/>
          <w:sz w:val="28"/>
          <w:szCs w:val="28"/>
          <w:lang w:val="uk-UA"/>
        </w:rPr>
        <w:t xml:space="preserve">(22 травня 2024 </w:t>
      </w:r>
      <w:r w:rsidRPr="00171DBB">
        <w:rPr>
          <w:rFonts w:ascii="Times New Roman" w:hAnsi="Times New Roman" w:cs="Times New Roman"/>
          <w:color w:val="2E353D" w:themeColor="text1"/>
          <w:sz w:val="28"/>
          <w:szCs w:val="28"/>
          <w:lang w:val="uk-UA"/>
        </w:rPr>
        <w:t>р., м. Київ). Київ: ДЗВО «УМО», 2024. 248 с. С. 82–85. URL:</w:t>
      </w:r>
      <w:hyperlink r:id="rId117" w:history="1">
        <w:r w:rsidRPr="00171DBB">
          <w:rPr>
            <w:rFonts w:ascii="Times New Roman" w:hAnsi="Times New Roman" w:cs="Times New Roman"/>
            <w:color w:val="2E353D" w:themeColor="text1"/>
            <w:sz w:val="28"/>
            <w:szCs w:val="28"/>
            <w:lang w:val="uk-UA"/>
          </w:rPr>
          <w:t> http://umo.edu.ua/materiali-konferencij-nimp</w:t>
        </w:r>
      </w:hyperlink>
    </w:p>
    <w:p w:rsidR="000818F3" w:rsidRPr="00171DBB" w:rsidRDefault="000818F3" w:rsidP="000818F3">
      <w:pPr>
        <w:pStyle w:val="Default"/>
        <w:spacing w:line="276" w:lineRule="auto"/>
        <w:ind w:firstLine="709"/>
        <w:jc w:val="both"/>
        <w:rPr>
          <w:rFonts w:ascii="Times New Roman" w:hAnsi="Times New Roman" w:cs="Times New Roman"/>
          <w:color w:val="2E353D" w:themeColor="text1"/>
          <w:sz w:val="28"/>
          <w:szCs w:val="28"/>
          <w:lang w:val="uk-UA"/>
        </w:rPr>
      </w:pPr>
      <w:r w:rsidRPr="00171DBB">
        <w:rPr>
          <w:rFonts w:ascii="Times New Roman" w:hAnsi="Times New Roman" w:cs="Times New Roman"/>
          <w:color w:val="2E353D" w:themeColor="text1"/>
          <w:sz w:val="28"/>
          <w:szCs w:val="28"/>
          <w:lang w:val="uk-UA"/>
        </w:rPr>
        <w:t xml:space="preserve">20. Шуліка А., Брюховецька О. Підготовка майбутніх медичних сестер до ефективного професійного спілкування. </w:t>
      </w:r>
      <w:r w:rsidRPr="00171DBB">
        <w:rPr>
          <w:rFonts w:ascii="Times New Roman" w:hAnsi="Times New Roman" w:cs="Times New Roman"/>
          <w:i/>
          <w:color w:val="2E353D" w:themeColor="text1"/>
          <w:sz w:val="28"/>
          <w:szCs w:val="28"/>
          <w:lang w:val="uk-UA"/>
        </w:rPr>
        <w:t xml:space="preserve">Психолого-педагогічний супровід професійної підготовки та підвищення кваліфікації фахівців в умовах воєнного стану </w:t>
      </w:r>
      <w:r w:rsidRPr="00171DBB">
        <w:rPr>
          <w:rFonts w:ascii="Times New Roman" w:hAnsi="Times New Roman" w:cs="Times New Roman"/>
          <w:color w:val="2E353D" w:themeColor="text1"/>
          <w:sz w:val="28"/>
          <w:szCs w:val="28"/>
          <w:lang w:val="uk-UA"/>
        </w:rPr>
        <w:t xml:space="preserve">: матеріали ХІІІ </w:t>
      </w:r>
      <w:r>
        <w:rPr>
          <w:rFonts w:ascii="Times New Roman" w:hAnsi="Times New Roman" w:cs="Times New Roman"/>
          <w:color w:val="2E353D" w:themeColor="text1"/>
          <w:sz w:val="28"/>
          <w:szCs w:val="28"/>
          <w:lang w:val="uk-UA"/>
        </w:rPr>
        <w:t>Міжнар.</w:t>
      </w:r>
      <w:r w:rsidRPr="00171DBB">
        <w:rPr>
          <w:rFonts w:ascii="Times New Roman" w:hAnsi="Times New Roman" w:cs="Times New Roman"/>
          <w:color w:val="2E353D" w:themeColor="text1"/>
          <w:sz w:val="28"/>
          <w:szCs w:val="28"/>
          <w:lang w:val="uk-UA"/>
        </w:rPr>
        <w:t xml:space="preserve"> наук.-практ. конф. </w:t>
      </w:r>
      <w:r w:rsidRPr="00171DBB">
        <w:rPr>
          <w:rFonts w:ascii="Times New Roman" w:hAnsi="Times New Roman" w:cs="Times New Roman"/>
          <w:color w:val="2E353D" w:themeColor="text1"/>
          <w:w w:val="95"/>
          <w:sz w:val="28"/>
          <w:szCs w:val="28"/>
          <w:lang w:val="uk-UA"/>
        </w:rPr>
        <w:t>(22 травня 2024 </w:t>
      </w:r>
      <w:r w:rsidRPr="00171DBB">
        <w:rPr>
          <w:rFonts w:ascii="Times New Roman" w:hAnsi="Times New Roman" w:cs="Times New Roman"/>
          <w:color w:val="2E353D" w:themeColor="text1"/>
          <w:sz w:val="28"/>
          <w:szCs w:val="28"/>
          <w:lang w:val="uk-UA"/>
        </w:rPr>
        <w:t>р., м. Київ). Київ: ДЗВО «УМО», 2024. 248 с. С. 123–127. URL:</w:t>
      </w:r>
      <w:hyperlink r:id="rId118" w:history="1">
        <w:r w:rsidRPr="00171DBB">
          <w:rPr>
            <w:rFonts w:ascii="Times New Roman" w:hAnsi="Times New Roman" w:cs="Times New Roman"/>
            <w:color w:val="2E353D" w:themeColor="text1"/>
            <w:sz w:val="28"/>
            <w:szCs w:val="28"/>
            <w:lang w:val="uk-UA"/>
          </w:rPr>
          <w:t> http://umo.edu.ua/materiali-konferencij-nimp</w:t>
        </w:r>
      </w:hyperlink>
    </w:p>
    <w:p w:rsidR="000818F3" w:rsidRPr="00171DBB" w:rsidRDefault="000818F3" w:rsidP="000818F3">
      <w:pPr>
        <w:pStyle w:val="Default"/>
        <w:spacing w:line="276" w:lineRule="auto"/>
        <w:ind w:firstLine="709"/>
        <w:jc w:val="both"/>
        <w:rPr>
          <w:rFonts w:ascii="Times New Roman" w:hAnsi="Times New Roman" w:cs="Times New Roman"/>
          <w:color w:val="2E353D" w:themeColor="text1"/>
          <w:sz w:val="28"/>
          <w:szCs w:val="28"/>
          <w:lang w:val="uk-UA"/>
        </w:rPr>
      </w:pPr>
      <w:r w:rsidRPr="00171DBB">
        <w:rPr>
          <w:rFonts w:ascii="Times New Roman" w:hAnsi="Times New Roman" w:cs="Times New Roman"/>
          <w:color w:val="2E353D" w:themeColor="text1"/>
          <w:sz w:val="28"/>
          <w:szCs w:val="28"/>
          <w:lang w:val="uk-UA"/>
        </w:rPr>
        <w:t xml:space="preserve">21. Клєсман О., Брюховецька О. Розгляд раціогуманістичного підходу в організаційній психології через призму власних досліджень з проблеми залученості до роботи. </w:t>
      </w:r>
      <w:r w:rsidRPr="00171DBB">
        <w:rPr>
          <w:rFonts w:ascii="Times New Roman" w:hAnsi="Times New Roman" w:cs="Times New Roman"/>
          <w:i/>
          <w:color w:val="2E353D" w:themeColor="text1"/>
          <w:sz w:val="28"/>
          <w:szCs w:val="28"/>
          <w:lang w:val="uk-UA"/>
        </w:rPr>
        <w:t>Психолого-педагогічний супровід професійної підготовки та підвищення кваліфікації фахівців в умовах воєнного стану</w:t>
      </w:r>
      <w:r w:rsidRPr="00171DBB">
        <w:rPr>
          <w:rFonts w:ascii="Times New Roman" w:hAnsi="Times New Roman" w:cs="Times New Roman"/>
          <w:color w:val="2E353D" w:themeColor="text1"/>
          <w:sz w:val="28"/>
          <w:szCs w:val="28"/>
          <w:lang w:val="uk-UA"/>
        </w:rPr>
        <w:t xml:space="preserve"> : матеріали ХІІІ </w:t>
      </w:r>
      <w:r>
        <w:rPr>
          <w:rFonts w:ascii="Times New Roman" w:hAnsi="Times New Roman" w:cs="Times New Roman"/>
          <w:color w:val="2E353D" w:themeColor="text1"/>
          <w:sz w:val="28"/>
          <w:szCs w:val="28"/>
          <w:lang w:val="uk-UA"/>
        </w:rPr>
        <w:t>Міжнар.</w:t>
      </w:r>
      <w:r w:rsidRPr="00171DBB">
        <w:rPr>
          <w:rFonts w:ascii="Times New Roman" w:hAnsi="Times New Roman" w:cs="Times New Roman"/>
          <w:color w:val="2E353D" w:themeColor="text1"/>
          <w:sz w:val="28"/>
          <w:szCs w:val="28"/>
          <w:lang w:val="uk-UA"/>
        </w:rPr>
        <w:t xml:space="preserve"> наук.-практ. конф. (22 травня 2024 р., м. Київ). Київ: ДЗВО «УМО», 2024. 248 с. С. 144–147. URL:</w:t>
      </w:r>
      <w:hyperlink r:id="rId119" w:history="1">
        <w:r w:rsidRPr="00171DBB">
          <w:rPr>
            <w:rFonts w:ascii="Times New Roman" w:hAnsi="Times New Roman" w:cs="Times New Roman"/>
            <w:color w:val="2E353D" w:themeColor="text1"/>
            <w:sz w:val="28"/>
            <w:szCs w:val="28"/>
            <w:lang w:val="uk-UA"/>
          </w:rPr>
          <w:t> http://umo.edu.ua/materiali-konferencij-nimp</w:t>
        </w:r>
      </w:hyperlink>
    </w:p>
    <w:p w:rsidR="000818F3" w:rsidRPr="00171DBB" w:rsidRDefault="000818F3" w:rsidP="000818F3">
      <w:pPr>
        <w:spacing w:line="276" w:lineRule="auto"/>
        <w:ind w:firstLine="709"/>
        <w:jc w:val="both"/>
        <w:rPr>
          <w:rFonts w:eastAsiaTheme="minorHAnsi"/>
          <w:color w:val="2E353D" w:themeColor="text1"/>
          <w:sz w:val="28"/>
          <w:szCs w:val="28"/>
          <w:lang w:eastAsia="en-US"/>
        </w:rPr>
      </w:pPr>
      <w:r w:rsidRPr="00171DBB">
        <w:rPr>
          <w:rFonts w:eastAsiaTheme="minorHAnsi"/>
          <w:color w:val="2E353D" w:themeColor="text1"/>
          <w:sz w:val="28"/>
          <w:szCs w:val="28"/>
          <w:lang w:eastAsia="en-US"/>
        </w:rPr>
        <w:t xml:space="preserve">22. Тузіченко Н., Брюховецька О. Психологічні особливості підготовки керівників комерційних організацій до управлінської діяльності. </w:t>
      </w:r>
      <w:r w:rsidRPr="00171DBB">
        <w:rPr>
          <w:rFonts w:eastAsiaTheme="minorHAnsi"/>
          <w:i/>
          <w:color w:val="2E353D" w:themeColor="text1"/>
          <w:sz w:val="28"/>
          <w:szCs w:val="28"/>
          <w:lang w:eastAsia="en-US"/>
        </w:rPr>
        <w:t xml:space="preserve">Психолого-педагогічний супровід професійної підготовки та підвищення кваліфікації фахівців в умовах воєнного стану </w:t>
      </w:r>
      <w:r w:rsidRPr="00171DBB">
        <w:rPr>
          <w:rFonts w:eastAsiaTheme="minorHAnsi"/>
          <w:color w:val="2E353D" w:themeColor="text1"/>
          <w:sz w:val="28"/>
          <w:szCs w:val="28"/>
          <w:lang w:eastAsia="en-US"/>
        </w:rPr>
        <w:t xml:space="preserve">: матеріали ХІІІ </w:t>
      </w:r>
      <w:r>
        <w:rPr>
          <w:rFonts w:eastAsiaTheme="minorHAnsi"/>
          <w:color w:val="2E353D" w:themeColor="text1"/>
          <w:sz w:val="28"/>
          <w:szCs w:val="28"/>
          <w:lang w:eastAsia="en-US"/>
        </w:rPr>
        <w:t>Міжнар.</w:t>
      </w:r>
      <w:r w:rsidRPr="00171DBB">
        <w:rPr>
          <w:rFonts w:eastAsiaTheme="minorHAnsi"/>
          <w:color w:val="2E353D" w:themeColor="text1"/>
          <w:sz w:val="28"/>
          <w:szCs w:val="28"/>
          <w:lang w:eastAsia="en-US"/>
        </w:rPr>
        <w:t xml:space="preserve"> наук.-практ. конф. (22 травня 2024 р., м. Київ). Київ: ДЗВО «УМО», 2024. 248 с. С. 233–237. URL:</w:t>
      </w:r>
      <w:hyperlink r:id="rId120" w:history="1">
        <w:r w:rsidRPr="00171DBB">
          <w:rPr>
            <w:rFonts w:eastAsiaTheme="minorHAnsi"/>
            <w:color w:val="2E353D" w:themeColor="text1"/>
            <w:sz w:val="28"/>
            <w:szCs w:val="28"/>
            <w:lang w:eastAsia="en-US"/>
          </w:rPr>
          <w:t> http://umo.edu.ua/materiali-konferencij-nimp</w:t>
        </w:r>
      </w:hyperlink>
    </w:p>
    <w:p w:rsidR="000818F3" w:rsidRPr="00171DBB" w:rsidRDefault="000818F3" w:rsidP="000818F3">
      <w:pPr>
        <w:spacing w:line="276" w:lineRule="auto"/>
        <w:ind w:firstLine="709"/>
        <w:jc w:val="both"/>
        <w:rPr>
          <w:b/>
          <w:color w:val="2E353D" w:themeColor="text1"/>
          <w:sz w:val="28"/>
          <w:szCs w:val="28"/>
        </w:rPr>
      </w:pPr>
      <w:r w:rsidRPr="00171DBB">
        <w:rPr>
          <w:rFonts w:eastAsiaTheme="minorHAnsi"/>
          <w:color w:val="2E353D" w:themeColor="text1"/>
          <w:sz w:val="28"/>
          <w:szCs w:val="28"/>
          <w:lang w:eastAsia="en-US"/>
        </w:rPr>
        <w:t>23. Балахтар В.В. Психологічна підтримка освітян в умовах воєнного стану.  </w:t>
      </w:r>
      <w:r w:rsidRPr="00171DBB">
        <w:rPr>
          <w:rFonts w:eastAsiaTheme="minorHAnsi"/>
          <w:i/>
          <w:color w:val="2E353D" w:themeColor="text1"/>
          <w:sz w:val="28"/>
          <w:szCs w:val="28"/>
          <w:lang w:eastAsia="en-US"/>
        </w:rPr>
        <w:t>Педагогіка у міждисциплінарному вимірі: реалії</w:t>
      </w:r>
      <w:r w:rsidRPr="00171DBB">
        <w:rPr>
          <w:i/>
          <w:color w:val="2E353D" w:themeColor="text1"/>
          <w:sz w:val="28"/>
          <w:szCs w:val="28"/>
        </w:rPr>
        <w:t xml:space="preserve"> вищої освіти у контексті викликів сьогодення</w:t>
      </w:r>
      <w:r w:rsidRPr="00171DBB">
        <w:rPr>
          <w:color w:val="2E353D" w:themeColor="text1"/>
          <w:sz w:val="28"/>
          <w:szCs w:val="28"/>
        </w:rPr>
        <w:t xml:space="preserve"> : матеріали V </w:t>
      </w:r>
      <w:r>
        <w:rPr>
          <w:color w:val="2E353D" w:themeColor="text1"/>
          <w:sz w:val="28"/>
          <w:szCs w:val="28"/>
        </w:rPr>
        <w:t>Міжнар.</w:t>
      </w:r>
      <w:r w:rsidRPr="00171DBB">
        <w:rPr>
          <w:color w:val="2E353D" w:themeColor="text1"/>
          <w:sz w:val="28"/>
          <w:szCs w:val="28"/>
        </w:rPr>
        <w:t>наук. онлайн-конф. (20 листоп. 2024 р., м. Київ). Київ: Київський столичний університет імені Бориса Грінченка, 2024.</w:t>
      </w:r>
      <w:r w:rsidRPr="00171DBB">
        <w:rPr>
          <w:bCs/>
          <w:color w:val="2E353D" w:themeColor="text1"/>
          <w:sz w:val="28"/>
          <w:szCs w:val="28"/>
        </w:rPr>
        <w:t xml:space="preserve"> </w:t>
      </w:r>
    </w:p>
    <w:p w:rsidR="000818F3" w:rsidRPr="00171DBB" w:rsidRDefault="000818F3" w:rsidP="000818F3">
      <w:pPr>
        <w:spacing w:line="276" w:lineRule="auto"/>
        <w:ind w:firstLine="709"/>
        <w:jc w:val="both"/>
        <w:rPr>
          <w:b/>
          <w:color w:val="2E353D" w:themeColor="text1"/>
          <w:sz w:val="28"/>
          <w:szCs w:val="28"/>
        </w:rPr>
      </w:pPr>
      <w:r w:rsidRPr="00171DBB">
        <w:rPr>
          <w:color w:val="2E353D" w:themeColor="text1"/>
          <w:sz w:val="28"/>
          <w:szCs w:val="28"/>
        </w:rPr>
        <w:t>24. </w:t>
      </w:r>
      <w:r w:rsidRPr="00171DBB">
        <w:rPr>
          <w:iCs/>
          <w:color w:val="2E353D" w:themeColor="text1"/>
          <w:sz w:val="28"/>
          <w:szCs w:val="28"/>
        </w:rPr>
        <w:t xml:space="preserve">Балахтар В.В. </w:t>
      </w:r>
      <w:r w:rsidRPr="00171DBB">
        <w:rPr>
          <w:color w:val="2E353D" w:themeColor="text1"/>
          <w:sz w:val="28"/>
          <w:szCs w:val="28"/>
        </w:rPr>
        <w:t xml:space="preserve">Напрями соціально-психологічного супроводу професійного становлення. </w:t>
      </w:r>
      <w:r w:rsidRPr="00171DBB">
        <w:rPr>
          <w:i/>
          <w:color w:val="2E353D" w:themeColor="text1"/>
          <w:sz w:val="28"/>
          <w:szCs w:val="28"/>
        </w:rPr>
        <w:t>Наука і освіта в глобальному та національному вимірах: виклики, загрози, перспективи розвитку</w:t>
      </w:r>
      <w:r w:rsidRPr="00171DBB">
        <w:rPr>
          <w:color w:val="2E353D" w:themeColor="text1"/>
          <w:sz w:val="28"/>
          <w:szCs w:val="28"/>
        </w:rPr>
        <w:t xml:space="preserve"> : матеріали ІІІ </w:t>
      </w:r>
      <w:r>
        <w:rPr>
          <w:color w:val="2E353D" w:themeColor="text1"/>
          <w:sz w:val="28"/>
          <w:szCs w:val="28"/>
        </w:rPr>
        <w:t>Міжнар.</w:t>
      </w:r>
      <w:r w:rsidRPr="00171DBB">
        <w:rPr>
          <w:color w:val="2E353D" w:themeColor="text1"/>
          <w:sz w:val="28"/>
          <w:szCs w:val="28"/>
        </w:rPr>
        <w:t xml:space="preserve"> наук.-практ. конф. (22-23 лютого 2024 р., м. Полтава). Полтава : в-во ДЗ «Луганський національний університет імені Тараса Шевченка», 2024. Т.І. 229 с. С. 25–29 </w:t>
      </w:r>
    </w:p>
    <w:p w:rsidR="000818F3" w:rsidRPr="00171DBB" w:rsidRDefault="000818F3" w:rsidP="000818F3">
      <w:pPr>
        <w:spacing w:line="276" w:lineRule="auto"/>
        <w:ind w:firstLine="709"/>
        <w:jc w:val="both"/>
        <w:rPr>
          <w:bCs/>
          <w:i/>
          <w:color w:val="2E353D" w:themeColor="text1"/>
          <w:sz w:val="28"/>
          <w:szCs w:val="28"/>
          <w:shd w:val="clear" w:color="auto" w:fill="FFFFFF"/>
        </w:rPr>
      </w:pPr>
      <w:r w:rsidRPr="00171DBB">
        <w:rPr>
          <w:color w:val="2E353D" w:themeColor="text1"/>
          <w:sz w:val="28"/>
          <w:szCs w:val="28"/>
        </w:rPr>
        <w:t>25. </w:t>
      </w:r>
      <w:r w:rsidRPr="00171DBB">
        <w:rPr>
          <w:iCs/>
          <w:color w:val="2E353D" w:themeColor="text1"/>
          <w:sz w:val="28"/>
          <w:szCs w:val="28"/>
        </w:rPr>
        <w:t>Семенов А.М, Балахтар В.В.</w:t>
      </w:r>
      <w:r w:rsidRPr="00171DBB">
        <w:rPr>
          <w:color w:val="2E353D" w:themeColor="text1"/>
          <w:sz w:val="28"/>
          <w:szCs w:val="28"/>
        </w:rPr>
        <w:t xml:space="preserve"> Особливості використання дихальної гімнастики та масажу як засобів регуляції енергопотенціалу в процесі підготовки фахівців у закладах вищої освіти. </w:t>
      </w:r>
      <w:r w:rsidRPr="00171DBB">
        <w:rPr>
          <w:i/>
          <w:color w:val="2E353D" w:themeColor="text1"/>
          <w:sz w:val="28"/>
          <w:szCs w:val="28"/>
        </w:rPr>
        <w:t xml:space="preserve">Психолого-педагогічний супровід професійної підготовки та підвищення кваліфікації фахівців в умовах воєнного стану </w:t>
      </w:r>
      <w:r w:rsidRPr="00171DBB">
        <w:rPr>
          <w:color w:val="2E353D" w:themeColor="text1"/>
          <w:sz w:val="28"/>
          <w:szCs w:val="28"/>
        </w:rPr>
        <w:t xml:space="preserve">: </w:t>
      </w:r>
      <w:r w:rsidRPr="00171DBB">
        <w:rPr>
          <w:color w:val="2E353D" w:themeColor="text1"/>
          <w:sz w:val="28"/>
          <w:szCs w:val="28"/>
        </w:rPr>
        <w:lastRenderedPageBreak/>
        <w:t xml:space="preserve">матеріали ХІІІ </w:t>
      </w:r>
      <w:r>
        <w:rPr>
          <w:color w:val="2E353D" w:themeColor="text1"/>
          <w:sz w:val="28"/>
          <w:szCs w:val="28"/>
        </w:rPr>
        <w:t>Міжнар.</w:t>
      </w:r>
      <w:r w:rsidRPr="00171DBB">
        <w:rPr>
          <w:color w:val="2E353D" w:themeColor="text1"/>
          <w:sz w:val="28"/>
          <w:szCs w:val="28"/>
        </w:rPr>
        <w:t xml:space="preserve"> наук.-практ. конф. </w:t>
      </w:r>
      <w:r w:rsidRPr="00171DBB">
        <w:rPr>
          <w:color w:val="2E353D" w:themeColor="text1"/>
          <w:w w:val="95"/>
          <w:sz w:val="28"/>
          <w:szCs w:val="28"/>
        </w:rPr>
        <w:t>(22 травня 2024 р., м. Київ). Київ: ДЗВО «УМО», 2024. 248 с.</w:t>
      </w:r>
      <w:r w:rsidRPr="00171DBB">
        <w:rPr>
          <w:color w:val="2E353D" w:themeColor="text1"/>
          <w:sz w:val="28"/>
          <w:szCs w:val="28"/>
        </w:rPr>
        <w:t xml:space="preserve"> С. 35–38. URL:</w:t>
      </w:r>
      <w:hyperlink r:id="rId121" w:history="1">
        <w:r w:rsidRPr="00171DBB">
          <w:rPr>
            <w:rStyle w:val="a7"/>
            <w:color w:val="2E353D" w:themeColor="text1"/>
            <w:sz w:val="28"/>
            <w:szCs w:val="28"/>
          </w:rPr>
          <w:t> http://umo.edu.ua/materiali-konferencij-nimp</w:t>
        </w:r>
      </w:hyperlink>
    </w:p>
    <w:p w:rsidR="000818F3" w:rsidRPr="00171DBB" w:rsidRDefault="000818F3" w:rsidP="000818F3">
      <w:pPr>
        <w:spacing w:line="276" w:lineRule="auto"/>
        <w:ind w:firstLine="709"/>
        <w:jc w:val="both"/>
        <w:rPr>
          <w:bCs/>
          <w:i/>
          <w:color w:val="2E353D" w:themeColor="text1"/>
          <w:sz w:val="28"/>
          <w:szCs w:val="28"/>
          <w:shd w:val="clear" w:color="auto" w:fill="FFFFFF"/>
        </w:rPr>
      </w:pPr>
      <w:r w:rsidRPr="00171DBB">
        <w:rPr>
          <w:bCs/>
          <w:color w:val="2E353D" w:themeColor="text1"/>
          <w:sz w:val="28"/>
          <w:szCs w:val="28"/>
        </w:rPr>
        <w:t>26.</w:t>
      </w:r>
      <w:bookmarkStart w:id="19" w:name="_Toc182303150"/>
      <w:r w:rsidRPr="00171DBB">
        <w:rPr>
          <w:bCs/>
          <w:color w:val="2E353D" w:themeColor="text1"/>
          <w:sz w:val="28"/>
          <w:szCs w:val="28"/>
        </w:rPr>
        <w:t> </w:t>
      </w:r>
      <w:r w:rsidRPr="00171DBB">
        <w:rPr>
          <w:color w:val="2E353D" w:themeColor="text1"/>
          <w:sz w:val="28"/>
          <w:szCs w:val="28"/>
        </w:rPr>
        <w:t>Бородова К.В.</w:t>
      </w:r>
      <w:bookmarkEnd w:id="19"/>
      <w:r w:rsidRPr="00171DBB">
        <w:rPr>
          <w:color w:val="2E353D" w:themeColor="text1"/>
          <w:sz w:val="28"/>
          <w:szCs w:val="28"/>
        </w:rPr>
        <w:t xml:space="preserve">, </w:t>
      </w:r>
      <w:bookmarkStart w:id="20" w:name="_Toc182303151"/>
      <w:r w:rsidRPr="00171DBB">
        <w:rPr>
          <w:color w:val="2E353D" w:themeColor="text1"/>
          <w:sz w:val="28"/>
          <w:szCs w:val="28"/>
        </w:rPr>
        <w:t>Гусєв А.І.</w:t>
      </w:r>
      <w:bookmarkEnd w:id="20"/>
      <w:r w:rsidRPr="00171DBB">
        <w:rPr>
          <w:color w:val="2E353D" w:themeColor="text1"/>
          <w:sz w:val="28"/>
          <w:szCs w:val="28"/>
        </w:rPr>
        <w:t xml:space="preserve"> </w:t>
      </w:r>
      <w:bookmarkStart w:id="21" w:name="_Toc182303152"/>
      <w:r w:rsidRPr="00171DBB">
        <w:rPr>
          <w:color w:val="2E353D" w:themeColor="text1"/>
          <w:sz w:val="28"/>
          <w:szCs w:val="28"/>
        </w:rPr>
        <w:t>Психолого-педагогічні умови формування стресостійкості  у дітей молодшого шкільного віку  (6-12 років) в умовах військового часу</w:t>
      </w:r>
      <w:bookmarkEnd w:id="21"/>
      <w:r w:rsidRPr="00171DBB">
        <w:rPr>
          <w:color w:val="2E353D" w:themeColor="text1"/>
          <w:sz w:val="28"/>
          <w:szCs w:val="28"/>
        </w:rPr>
        <w:t xml:space="preserve">. </w:t>
      </w:r>
      <w:r w:rsidRPr="00171DBB">
        <w:rPr>
          <w:i/>
          <w:color w:val="2E353D" w:themeColor="text1"/>
          <w:sz w:val="28"/>
          <w:szCs w:val="28"/>
        </w:rPr>
        <w:t xml:space="preserve">Психолого-педагогічний супровід професійної підготовки та підвищення кваліфікації фахівців в умовах воєнного стану </w:t>
      </w:r>
      <w:r w:rsidRPr="00171DBB">
        <w:rPr>
          <w:color w:val="2E353D" w:themeColor="text1"/>
          <w:sz w:val="28"/>
          <w:szCs w:val="28"/>
        </w:rPr>
        <w:t xml:space="preserve">: матеріали ХІІІ </w:t>
      </w:r>
      <w:r>
        <w:rPr>
          <w:color w:val="2E353D" w:themeColor="text1"/>
          <w:sz w:val="28"/>
          <w:szCs w:val="28"/>
        </w:rPr>
        <w:t>Міжнар.</w:t>
      </w:r>
      <w:r w:rsidRPr="00171DBB">
        <w:rPr>
          <w:color w:val="2E353D" w:themeColor="text1"/>
          <w:sz w:val="28"/>
          <w:szCs w:val="28"/>
        </w:rPr>
        <w:t xml:space="preserve"> наук.-практ. конф. </w:t>
      </w:r>
      <w:r w:rsidRPr="00171DBB">
        <w:rPr>
          <w:color w:val="2E353D" w:themeColor="text1"/>
          <w:w w:val="95"/>
          <w:sz w:val="28"/>
          <w:szCs w:val="28"/>
        </w:rPr>
        <w:t>(22 травня 2024 р., м. Київ). Київ: ДЗВО «УМО», 2024. 248 с.</w:t>
      </w:r>
      <w:r w:rsidRPr="00171DBB">
        <w:rPr>
          <w:color w:val="2E353D" w:themeColor="text1"/>
          <w:sz w:val="28"/>
          <w:szCs w:val="28"/>
        </w:rPr>
        <w:t xml:space="preserve"> С. 15–20. URL:</w:t>
      </w:r>
      <w:hyperlink r:id="rId122" w:history="1">
        <w:r w:rsidRPr="00171DBB">
          <w:rPr>
            <w:rStyle w:val="a7"/>
            <w:color w:val="2E353D" w:themeColor="text1"/>
            <w:sz w:val="28"/>
            <w:szCs w:val="28"/>
          </w:rPr>
          <w:t> http://umo.edu.ua/materiali-konferencij-nimp</w:t>
        </w:r>
      </w:hyperlink>
    </w:p>
    <w:p w:rsidR="000818F3" w:rsidRPr="00171DBB" w:rsidRDefault="000818F3" w:rsidP="000818F3">
      <w:pPr>
        <w:spacing w:line="276" w:lineRule="auto"/>
        <w:ind w:firstLine="709"/>
        <w:jc w:val="both"/>
        <w:rPr>
          <w:bCs/>
          <w:i/>
          <w:color w:val="2E353D" w:themeColor="text1"/>
          <w:sz w:val="28"/>
          <w:szCs w:val="28"/>
          <w:shd w:val="clear" w:color="auto" w:fill="FFFFFF"/>
        </w:rPr>
      </w:pPr>
      <w:r w:rsidRPr="00171DBB">
        <w:rPr>
          <w:color w:val="2E353D" w:themeColor="text1"/>
          <w:sz w:val="28"/>
          <w:szCs w:val="28"/>
        </w:rPr>
        <w:t>27.</w:t>
      </w:r>
      <w:bookmarkStart w:id="22" w:name="_Toc182303188"/>
      <w:r w:rsidRPr="00171DBB">
        <w:rPr>
          <w:color w:val="2E353D" w:themeColor="text1"/>
          <w:sz w:val="28"/>
          <w:szCs w:val="28"/>
        </w:rPr>
        <w:t> Неграш О.І.</w:t>
      </w:r>
      <w:bookmarkStart w:id="23" w:name="_Toc182303189"/>
      <w:bookmarkEnd w:id="22"/>
      <w:r w:rsidRPr="00171DBB">
        <w:rPr>
          <w:color w:val="2E353D" w:themeColor="text1"/>
          <w:sz w:val="28"/>
          <w:szCs w:val="28"/>
        </w:rPr>
        <w:t> Прокрастинація як психологічна проблема серед студентської молоді</w:t>
      </w:r>
      <w:bookmarkEnd w:id="23"/>
      <w:r w:rsidRPr="00171DBB">
        <w:rPr>
          <w:color w:val="2E353D" w:themeColor="text1"/>
          <w:sz w:val="28"/>
          <w:szCs w:val="28"/>
        </w:rPr>
        <w:t xml:space="preserve">. </w:t>
      </w:r>
      <w:r w:rsidRPr="00171DBB">
        <w:rPr>
          <w:i/>
          <w:color w:val="2E353D" w:themeColor="text1"/>
          <w:sz w:val="28"/>
          <w:szCs w:val="28"/>
        </w:rPr>
        <w:t xml:space="preserve">Психолого-педагогічний супровід професійної підготовки та підвищення кваліфікації фахівців в умовах воєнного стану </w:t>
      </w:r>
      <w:r w:rsidRPr="00171DBB">
        <w:rPr>
          <w:color w:val="2E353D" w:themeColor="text1"/>
          <w:sz w:val="28"/>
          <w:szCs w:val="28"/>
        </w:rPr>
        <w:t>:</w:t>
      </w:r>
      <w:r w:rsidRPr="00171DBB">
        <w:rPr>
          <w:i/>
          <w:color w:val="2E353D" w:themeColor="text1"/>
          <w:sz w:val="28"/>
          <w:szCs w:val="28"/>
        </w:rPr>
        <w:t xml:space="preserve"> </w:t>
      </w:r>
      <w:r w:rsidRPr="00171DBB">
        <w:rPr>
          <w:color w:val="2E353D" w:themeColor="text1"/>
          <w:sz w:val="28"/>
          <w:szCs w:val="28"/>
        </w:rPr>
        <w:t xml:space="preserve">матеріали ХІІІ </w:t>
      </w:r>
      <w:r>
        <w:rPr>
          <w:color w:val="2E353D" w:themeColor="text1"/>
          <w:sz w:val="28"/>
          <w:szCs w:val="28"/>
        </w:rPr>
        <w:t>Міжнар.</w:t>
      </w:r>
      <w:r w:rsidRPr="00171DBB">
        <w:rPr>
          <w:color w:val="2E353D" w:themeColor="text1"/>
          <w:sz w:val="28"/>
          <w:szCs w:val="28"/>
        </w:rPr>
        <w:t xml:space="preserve"> наук.-практ. конф. </w:t>
      </w:r>
      <w:r w:rsidRPr="00171DBB">
        <w:rPr>
          <w:color w:val="2E353D" w:themeColor="text1"/>
          <w:w w:val="95"/>
          <w:sz w:val="28"/>
          <w:szCs w:val="28"/>
        </w:rPr>
        <w:t>(22 травня 2024 р., м. Київ). Київ: ДЗВО «УМО», 2024. 248 с.</w:t>
      </w:r>
      <w:r w:rsidRPr="00171DBB">
        <w:rPr>
          <w:color w:val="2E353D" w:themeColor="text1"/>
          <w:sz w:val="28"/>
          <w:szCs w:val="28"/>
        </w:rPr>
        <w:t xml:space="preserve"> С. 79–81. URL:</w:t>
      </w:r>
      <w:hyperlink r:id="rId123" w:history="1">
        <w:r w:rsidRPr="00171DBB">
          <w:rPr>
            <w:rStyle w:val="a7"/>
            <w:color w:val="2E353D" w:themeColor="text1"/>
            <w:sz w:val="28"/>
            <w:szCs w:val="28"/>
          </w:rPr>
          <w:t> http://umo.edu.ua/materiali-konferencij-nimp</w:t>
        </w:r>
      </w:hyperlink>
    </w:p>
    <w:p w:rsidR="000818F3" w:rsidRPr="00171DBB" w:rsidRDefault="000818F3" w:rsidP="000818F3">
      <w:pPr>
        <w:spacing w:line="276" w:lineRule="auto"/>
        <w:ind w:firstLine="709"/>
        <w:jc w:val="both"/>
        <w:rPr>
          <w:bCs/>
          <w:i/>
          <w:color w:val="2E353D" w:themeColor="text1"/>
          <w:sz w:val="28"/>
          <w:szCs w:val="28"/>
          <w:shd w:val="clear" w:color="auto" w:fill="FFFFFF"/>
        </w:rPr>
      </w:pPr>
      <w:r w:rsidRPr="00171DBB">
        <w:rPr>
          <w:color w:val="2E353D" w:themeColor="text1"/>
          <w:sz w:val="28"/>
          <w:szCs w:val="28"/>
        </w:rPr>
        <w:t>28.</w:t>
      </w:r>
      <w:bookmarkStart w:id="24" w:name="_Toc182303215"/>
      <w:r w:rsidRPr="00171DBB">
        <w:rPr>
          <w:color w:val="2E353D" w:themeColor="text1"/>
          <w:sz w:val="28"/>
          <w:szCs w:val="28"/>
        </w:rPr>
        <w:t> </w:t>
      </w:r>
      <w:r w:rsidRPr="00171DBB">
        <w:rPr>
          <w:rFonts w:eastAsia="Calibri"/>
          <w:color w:val="2E353D" w:themeColor="text1"/>
          <w:sz w:val="28"/>
          <w:szCs w:val="28"/>
        </w:rPr>
        <w:t>Шеремет К.</w:t>
      </w:r>
      <w:bookmarkEnd w:id="24"/>
      <w:r w:rsidRPr="00171DBB">
        <w:rPr>
          <w:rFonts w:eastAsia="Calibri"/>
          <w:color w:val="2E353D" w:themeColor="text1"/>
          <w:sz w:val="28"/>
          <w:szCs w:val="28"/>
        </w:rPr>
        <w:t xml:space="preserve">, Гусєв А.І. </w:t>
      </w:r>
      <w:r w:rsidRPr="00171DBB">
        <w:rPr>
          <w:color w:val="2E353D" w:themeColor="text1"/>
          <w:sz w:val="28"/>
          <w:szCs w:val="28"/>
          <w:lang w:bidi="he-IL"/>
        </w:rPr>
        <w:t>Психологічні особливості ціннісних орієнтацій особистості у складних життєвих обставинах.</w:t>
      </w:r>
      <w:r w:rsidRPr="00171DBB">
        <w:rPr>
          <w:b/>
          <w:color w:val="2E353D" w:themeColor="text1"/>
          <w:sz w:val="28"/>
          <w:szCs w:val="28"/>
          <w:lang w:bidi="he-IL"/>
        </w:rPr>
        <w:t xml:space="preserve">  </w:t>
      </w:r>
      <w:r w:rsidRPr="00171DBB">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w:t>
      </w:r>
      <w:r w:rsidRPr="00171DBB">
        <w:rPr>
          <w:color w:val="2E353D" w:themeColor="text1"/>
          <w:sz w:val="28"/>
          <w:szCs w:val="28"/>
        </w:rPr>
        <w:t xml:space="preserve"> :</w:t>
      </w:r>
      <w:r w:rsidRPr="00171DBB">
        <w:rPr>
          <w:b/>
          <w:color w:val="2E353D" w:themeColor="text1"/>
          <w:sz w:val="28"/>
          <w:szCs w:val="28"/>
          <w:lang w:bidi="he-IL"/>
        </w:rPr>
        <w:t xml:space="preserve"> </w:t>
      </w:r>
      <w:r w:rsidRPr="00171DBB">
        <w:rPr>
          <w:color w:val="2E353D" w:themeColor="text1"/>
          <w:sz w:val="28"/>
          <w:szCs w:val="28"/>
        </w:rPr>
        <w:t xml:space="preserve">матеріали ХІІІ </w:t>
      </w:r>
      <w:r>
        <w:rPr>
          <w:color w:val="2E353D" w:themeColor="text1"/>
          <w:sz w:val="28"/>
          <w:szCs w:val="28"/>
        </w:rPr>
        <w:t>Міжнар.</w:t>
      </w:r>
      <w:r w:rsidRPr="00171DBB">
        <w:rPr>
          <w:color w:val="2E353D" w:themeColor="text1"/>
          <w:sz w:val="28"/>
          <w:szCs w:val="28"/>
        </w:rPr>
        <w:t xml:space="preserve"> наук.-практ. конф. </w:t>
      </w:r>
      <w:r w:rsidRPr="00171DBB">
        <w:rPr>
          <w:color w:val="2E353D" w:themeColor="text1"/>
          <w:w w:val="95"/>
          <w:sz w:val="28"/>
          <w:szCs w:val="28"/>
        </w:rPr>
        <w:t>(22 травня 2024 р., м. Київ). Київ: ДЗВО «УМО», 2024. 248 с.</w:t>
      </w:r>
      <w:r w:rsidRPr="00171DBB">
        <w:rPr>
          <w:color w:val="2E353D" w:themeColor="text1"/>
          <w:sz w:val="28"/>
          <w:szCs w:val="28"/>
        </w:rPr>
        <w:t xml:space="preserve"> С. 118–122. URL:</w:t>
      </w:r>
      <w:hyperlink r:id="rId124" w:history="1">
        <w:r w:rsidRPr="00171DBB">
          <w:rPr>
            <w:rStyle w:val="a7"/>
            <w:color w:val="2E353D" w:themeColor="text1"/>
            <w:sz w:val="28"/>
            <w:szCs w:val="28"/>
          </w:rPr>
          <w:t> http://umo.edu.ua/materiali-konferencij-nimp</w:t>
        </w:r>
      </w:hyperlink>
    </w:p>
    <w:p w:rsidR="000818F3" w:rsidRPr="00171DBB" w:rsidRDefault="000818F3" w:rsidP="000818F3">
      <w:pPr>
        <w:spacing w:line="276" w:lineRule="auto"/>
        <w:ind w:firstLine="709"/>
        <w:jc w:val="both"/>
        <w:rPr>
          <w:bCs/>
          <w:i/>
          <w:color w:val="2E353D" w:themeColor="text1"/>
          <w:sz w:val="28"/>
          <w:szCs w:val="28"/>
          <w:shd w:val="clear" w:color="auto" w:fill="FFFFFF"/>
        </w:rPr>
      </w:pPr>
      <w:r w:rsidRPr="00171DBB">
        <w:rPr>
          <w:color w:val="2E353D" w:themeColor="text1"/>
          <w:sz w:val="28"/>
          <w:szCs w:val="28"/>
        </w:rPr>
        <w:t xml:space="preserve">29. </w:t>
      </w:r>
      <w:bookmarkStart w:id="25" w:name="_Toc182303245"/>
      <w:r w:rsidRPr="00171DBB">
        <w:rPr>
          <w:color w:val="2E353D" w:themeColor="text1"/>
          <w:sz w:val="28"/>
          <w:szCs w:val="28"/>
        </w:rPr>
        <w:t>Петров О.В.</w:t>
      </w:r>
      <w:bookmarkStart w:id="26" w:name="_Toc182303246"/>
      <w:bookmarkEnd w:id="25"/>
      <w:r w:rsidRPr="00171DBB">
        <w:rPr>
          <w:color w:val="2E353D" w:themeColor="text1"/>
          <w:sz w:val="28"/>
          <w:szCs w:val="28"/>
        </w:rPr>
        <w:t xml:space="preserve"> Чинники психологічих криз у подружніх пар під час війни</w:t>
      </w:r>
      <w:bookmarkEnd w:id="26"/>
      <w:r w:rsidRPr="00171DBB">
        <w:rPr>
          <w:color w:val="2E353D" w:themeColor="text1"/>
          <w:sz w:val="28"/>
          <w:szCs w:val="28"/>
        </w:rPr>
        <w:t xml:space="preserve">. </w:t>
      </w:r>
      <w:r w:rsidRPr="00171DBB">
        <w:rPr>
          <w:i/>
          <w:color w:val="2E353D" w:themeColor="text1"/>
          <w:sz w:val="28"/>
          <w:szCs w:val="28"/>
        </w:rPr>
        <w:t xml:space="preserve">Психолого-педагогічний супровід професійної підготовки та підвищення кваліфікації фахівців в умовах воєнного стану </w:t>
      </w:r>
      <w:r w:rsidRPr="00171DBB">
        <w:rPr>
          <w:color w:val="2E353D" w:themeColor="text1"/>
          <w:sz w:val="28"/>
          <w:szCs w:val="28"/>
        </w:rPr>
        <w:t xml:space="preserve"> : матеріали ХІІІ </w:t>
      </w:r>
      <w:r>
        <w:rPr>
          <w:color w:val="2E353D" w:themeColor="text1"/>
          <w:sz w:val="28"/>
          <w:szCs w:val="28"/>
        </w:rPr>
        <w:t>Міжнар.</w:t>
      </w:r>
      <w:r w:rsidRPr="00171DBB">
        <w:rPr>
          <w:color w:val="2E353D" w:themeColor="text1"/>
          <w:sz w:val="28"/>
          <w:szCs w:val="28"/>
        </w:rPr>
        <w:t xml:space="preserve"> наук.-практ. конф. </w:t>
      </w:r>
      <w:r w:rsidRPr="00171DBB">
        <w:rPr>
          <w:color w:val="2E353D" w:themeColor="text1"/>
          <w:w w:val="95"/>
          <w:sz w:val="28"/>
          <w:szCs w:val="28"/>
        </w:rPr>
        <w:t>(22 травня 2024 р., м. Київ). Київ: ДЗВО «УМО», 2024. 248 с.</w:t>
      </w:r>
      <w:r w:rsidRPr="00171DBB">
        <w:rPr>
          <w:color w:val="2E353D" w:themeColor="text1"/>
          <w:sz w:val="28"/>
          <w:szCs w:val="28"/>
        </w:rPr>
        <w:t xml:space="preserve"> С. 165–170. URL:</w:t>
      </w:r>
      <w:hyperlink r:id="rId125" w:history="1">
        <w:r w:rsidRPr="00171DBB">
          <w:rPr>
            <w:rStyle w:val="a7"/>
            <w:color w:val="2E353D" w:themeColor="text1"/>
            <w:sz w:val="28"/>
            <w:szCs w:val="28"/>
          </w:rPr>
          <w:t> http://umo.edu.ua/materiali-konferencij-nimp</w:t>
        </w:r>
      </w:hyperlink>
    </w:p>
    <w:p w:rsidR="000818F3" w:rsidRPr="00171DBB" w:rsidRDefault="000818F3" w:rsidP="000818F3">
      <w:pPr>
        <w:spacing w:line="276" w:lineRule="auto"/>
        <w:ind w:firstLine="709"/>
        <w:jc w:val="both"/>
        <w:rPr>
          <w:bCs/>
          <w:i/>
          <w:color w:val="2E353D" w:themeColor="text1"/>
          <w:sz w:val="28"/>
          <w:szCs w:val="28"/>
          <w:shd w:val="clear" w:color="auto" w:fill="FFFFFF"/>
        </w:rPr>
      </w:pPr>
      <w:r w:rsidRPr="00171DBB">
        <w:rPr>
          <w:color w:val="2E353D" w:themeColor="text1"/>
          <w:sz w:val="28"/>
          <w:szCs w:val="28"/>
        </w:rPr>
        <w:t>30.</w:t>
      </w:r>
      <w:bookmarkStart w:id="27" w:name="_Toc182303252"/>
      <w:r w:rsidRPr="00171DBB">
        <w:rPr>
          <w:color w:val="2E353D" w:themeColor="text1"/>
          <w:sz w:val="28"/>
          <w:szCs w:val="28"/>
        </w:rPr>
        <w:t> Сухенко П.В.</w:t>
      </w:r>
      <w:bookmarkEnd w:id="27"/>
      <w:r w:rsidRPr="00171DBB">
        <w:rPr>
          <w:color w:val="2E353D" w:themeColor="text1"/>
          <w:sz w:val="28"/>
          <w:szCs w:val="28"/>
        </w:rPr>
        <w:t xml:space="preserve"> </w:t>
      </w:r>
      <w:bookmarkStart w:id="28" w:name="_Toc182303253"/>
      <w:r w:rsidRPr="00171DBB">
        <w:rPr>
          <w:color w:val="2E353D" w:themeColor="text1"/>
          <w:sz w:val="28"/>
          <w:szCs w:val="28"/>
        </w:rPr>
        <w:t>Комплаєнс у стоматологічній практиці: індивідуальні, соціальні, синергетичні та екофасилітативні виміри</w:t>
      </w:r>
      <w:bookmarkEnd w:id="28"/>
      <w:r w:rsidRPr="00171DBB">
        <w:rPr>
          <w:color w:val="2E353D" w:themeColor="text1"/>
          <w:sz w:val="28"/>
          <w:szCs w:val="28"/>
        </w:rPr>
        <w:t xml:space="preserve">. </w:t>
      </w:r>
      <w:r w:rsidRPr="00171DBB">
        <w:rPr>
          <w:i/>
          <w:color w:val="2E353D" w:themeColor="text1"/>
          <w:sz w:val="28"/>
          <w:szCs w:val="28"/>
        </w:rPr>
        <w:t xml:space="preserve">Психолого-педагогічний супровід професійної підготовки та підвищення кваліфікації фахівців в умовах воєнного стану </w:t>
      </w:r>
      <w:r w:rsidRPr="00171DBB">
        <w:rPr>
          <w:color w:val="2E353D" w:themeColor="text1"/>
          <w:sz w:val="28"/>
          <w:szCs w:val="28"/>
        </w:rPr>
        <w:t xml:space="preserve">: матеріали ХІІІ </w:t>
      </w:r>
      <w:r>
        <w:rPr>
          <w:color w:val="2E353D" w:themeColor="text1"/>
          <w:sz w:val="28"/>
          <w:szCs w:val="28"/>
        </w:rPr>
        <w:t>Міжнар.</w:t>
      </w:r>
      <w:r w:rsidRPr="00171DBB">
        <w:rPr>
          <w:color w:val="2E353D" w:themeColor="text1"/>
          <w:sz w:val="28"/>
          <w:szCs w:val="28"/>
        </w:rPr>
        <w:t xml:space="preserve"> наук.-практ. конф. </w:t>
      </w:r>
      <w:r w:rsidRPr="00171DBB">
        <w:rPr>
          <w:color w:val="2E353D" w:themeColor="text1"/>
          <w:w w:val="95"/>
          <w:sz w:val="28"/>
          <w:szCs w:val="28"/>
        </w:rPr>
        <w:t>(22 травня 2024 р., м. Київ). Київ: ДЗВО «УМО», 2024. 248</w:t>
      </w:r>
      <w:r>
        <w:rPr>
          <w:color w:val="2E353D" w:themeColor="text1"/>
          <w:w w:val="95"/>
          <w:sz w:val="28"/>
          <w:szCs w:val="28"/>
        </w:rPr>
        <w:t> </w:t>
      </w:r>
      <w:r w:rsidRPr="00171DBB">
        <w:rPr>
          <w:color w:val="2E353D" w:themeColor="text1"/>
          <w:w w:val="95"/>
          <w:sz w:val="28"/>
          <w:szCs w:val="28"/>
        </w:rPr>
        <w:t>с.</w:t>
      </w:r>
      <w:r w:rsidRPr="00171DBB">
        <w:rPr>
          <w:color w:val="2E353D" w:themeColor="text1"/>
          <w:sz w:val="28"/>
          <w:szCs w:val="28"/>
        </w:rPr>
        <w:t xml:space="preserve"> С. 177–181. URL:</w:t>
      </w:r>
      <w:hyperlink r:id="rId126" w:history="1">
        <w:r w:rsidRPr="00171DBB">
          <w:rPr>
            <w:rStyle w:val="a7"/>
            <w:color w:val="2E353D" w:themeColor="text1"/>
            <w:sz w:val="28"/>
            <w:szCs w:val="28"/>
          </w:rPr>
          <w:t> http://umo.edu.ua/materiali-konferencij-nimp</w:t>
        </w:r>
      </w:hyperlink>
    </w:p>
    <w:p w:rsidR="000818F3" w:rsidRPr="00171DBB" w:rsidRDefault="000818F3" w:rsidP="000818F3">
      <w:pPr>
        <w:spacing w:line="276" w:lineRule="auto"/>
        <w:ind w:firstLine="709"/>
        <w:jc w:val="both"/>
        <w:rPr>
          <w:bCs/>
          <w:i/>
          <w:color w:val="2E353D" w:themeColor="text1"/>
          <w:sz w:val="28"/>
          <w:szCs w:val="28"/>
          <w:shd w:val="clear" w:color="auto" w:fill="FFFFFF"/>
        </w:rPr>
      </w:pPr>
      <w:r w:rsidRPr="00171DBB">
        <w:rPr>
          <w:color w:val="2E353D" w:themeColor="text1"/>
          <w:sz w:val="28"/>
          <w:szCs w:val="28"/>
        </w:rPr>
        <w:t xml:space="preserve">31. Шарон Максимов Д. </w:t>
      </w:r>
      <w:bookmarkStart w:id="29" w:name="_Toc182303255"/>
      <w:r w:rsidRPr="00171DBB">
        <w:rPr>
          <w:color w:val="2E353D" w:themeColor="text1"/>
          <w:sz w:val="28"/>
          <w:szCs w:val="28"/>
        </w:rPr>
        <w:t xml:space="preserve">Модель </w:t>
      </w:r>
      <w:bookmarkStart w:id="30" w:name="_Hlk149052316"/>
      <w:r w:rsidRPr="00171DBB">
        <w:rPr>
          <w:color w:val="2E353D" w:themeColor="text1"/>
          <w:sz w:val="28"/>
          <w:szCs w:val="28"/>
        </w:rPr>
        <w:t>трансформації травмівних переживань дитини методом хібукі-терапії</w:t>
      </w:r>
      <w:bookmarkEnd w:id="29"/>
      <w:r w:rsidRPr="00171DBB">
        <w:rPr>
          <w:color w:val="2E353D" w:themeColor="text1"/>
          <w:sz w:val="28"/>
          <w:szCs w:val="28"/>
        </w:rPr>
        <w:t xml:space="preserve">. </w:t>
      </w:r>
      <w:r w:rsidRPr="00171DBB">
        <w:rPr>
          <w:i/>
          <w:color w:val="2E353D" w:themeColor="text1"/>
          <w:sz w:val="28"/>
          <w:szCs w:val="28"/>
        </w:rPr>
        <w:t xml:space="preserve">Психолого-педагогічний супровід професійної підготовки та підвищення кваліфікації фахівців в умовах воєнного стану </w:t>
      </w:r>
      <w:r w:rsidRPr="00171DBB">
        <w:rPr>
          <w:color w:val="2E353D" w:themeColor="text1"/>
          <w:sz w:val="28"/>
          <w:szCs w:val="28"/>
        </w:rPr>
        <w:t xml:space="preserve">: матеріали ХІІІ </w:t>
      </w:r>
      <w:r>
        <w:rPr>
          <w:color w:val="2E353D" w:themeColor="text1"/>
          <w:sz w:val="28"/>
          <w:szCs w:val="28"/>
        </w:rPr>
        <w:t>Міжнар.</w:t>
      </w:r>
      <w:r w:rsidRPr="00171DBB">
        <w:rPr>
          <w:color w:val="2E353D" w:themeColor="text1"/>
          <w:sz w:val="28"/>
          <w:szCs w:val="28"/>
        </w:rPr>
        <w:t xml:space="preserve"> наук.-практ. конф. </w:t>
      </w:r>
      <w:r w:rsidRPr="00171DBB">
        <w:rPr>
          <w:color w:val="2E353D" w:themeColor="text1"/>
          <w:w w:val="95"/>
          <w:sz w:val="28"/>
          <w:szCs w:val="28"/>
        </w:rPr>
        <w:t>(22 травня 2024 р., м. Київ). Київ: ДЗВО «УМО», 2024. 248 с.</w:t>
      </w:r>
      <w:r w:rsidRPr="00171DBB">
        <w:rPr>
          <w:color w:val="2E353D" w:themeColor="text1"/>
          <w:sz w:val="28"/>
          <w:szCs w:val="28"/>
        </w:rPr>
        <w:t xml:space="preserve"> С. 181–190. URL:</w:t>
      </w:r>
      <w:hyperlink r:id="rId127" w:history="1">
        <w:r w:rsidRPr="00171DBB">
          <w:rPr>
            <w:rStyle w:val="a7"/>
            <w:color w:val="2E353D" w:themeColor="text1"/>
            <w:sz w:val="28"/>
            <w:szCs w:val="28"/>
          </w:rPr>
          <w:t> http://umo.edu.ua/materiali-konferencij-nimp</w:t>
        </w:r>
      </w:hyperlink>
    </w:p>
    <w:p w:rsidR="000818F3" w:rsidRPr="00171DBB" w:rsidRDefault="000818F3" w:rsidP="000818F3">
      <w:pPr>
        <w:spacing w:line="276" w:lineRule="auto"/>
        <w:ind w:firstLine="709"/>
        <w:jc w:val="both"/>
        <w:rPr>
          <w:bCs/>
          <w:i/>
          <w:color w:val="2E353D" w:themeColor="text1"/>
          <w:sz w:val="28"/>
          <w:szCs w:val="28"/>
          <w:shd w:val="clear" w:color="auto" w:fill="FFFFFF"/>
        </w:rPr>
      </w:pPr>
      <w:r w:rsidRPr="00171DBB">
        <w:rPr>
          <w:color w:val="2E353D" w:themeColor="text1"/>
          <w:sz w:val="28"/>
          <w:szCs w:val="28"/>
        </w:rPr>
        <w:t>32.</w:t>
      </w:r>
      <w:bookmarkStart w:id="31" w:name="_Toc182303266"/>
      <w:r w:rsidRPr="00171DBB">
        <w:rPr>
          <w:color w:val="2E353D" w:themeColor="text1"/>
          <w:sz w:val="28"/>
          <w:szCs w:val="28"/>
        </w:rPr>
        <w:t> </w:t>
      </w:r>
      <w:r w:rsidRPr="00171DBB">
        <w:rPr>
          <w:rFonts w:eastAsia="Calibri"/>
          <w:color w:val="2E353D" w:themeColor="text1"/>
          <w:sz w:val="28"/>
          <w:szCs w:val="28"/>
        </w:rPr>
        <w:t>Волошина Ю.І.</w:t>
      </w:r>
      <w:bookmarkEnd w:id="31"/>
      <w:r w:rsidRPr="00171DBB">
        <w:rPr>
          <w:rFonts w:eastAsia="Calibri"/>
          <w:color w:val="2E353D" w:themeColor="text1"/>
          <w:sz w:val="28"/>
          <w:szCs w:val="28"/>
        </w:rPr>
        <w:t xml:space="preserve"> </w:t>
      </w:r>
      <w:bookmarkStart w:id="32" w:name="_Toc182303267"/>
      <w:r w:rsidRPr="00171DBB">
        <w:rPr>
          <w:color w:val="2E353D" w:themeColor="text1"/>
          <w:sz w:val="28"/>
          <w:szCs w:val="28"/>
        </w:rPr>
        <w:t>Психологічні особливості саморозвитку працівників харчової промисловості</w:t>
      </w:r>
      <w:bookmarkEnd w:id="32"/>
      <w:r w:rsidRPr="00171DBB">
        <w:rPr>
          <w:color w:val="2E353D" w:themeColor="text1"/>
          <w:sz w:val="28"/>
          <w:szCs w:val="28"/>
        </w:rPr>
        <w:t xml:space="preserve">. </w:t>
      </w:r>
      <w:r w:rsidRPr="00171DBB">
        <w:rPr>
          <w:i/>
          <w:color w:val="2E353D" w:themeColor="text1"/>
          <w:sz w:val="28"/>
          <w:szCs w:val="28"/>
        </w:rPr>
        <w:t xml:space="preserve">Психолого-педагогічний супровід професійної підготовки та підвищення кваліфікації фахівців в умовах воєнного стану </w:t>
      </w:r>
      <w:r w:rsidRPr="00171DBB">
        <w:rPr>
          <w:color w:val="2E353D" w:themeColor="text1"/>
          <w:sz w:val="28"/>
          <w:szCs w:val="28"/>
        </w:rPr>
        <w:t xml:space="preserve"> : </w:t>
      </w:r>
      <w:r w:rsidRPr="00171DBB">
        <w:rPr>
          <w:color w:val="2E353D" w:themeColor="text1"/>
          <w:sz w:val="28"/>
          <w:szCs w:val="28"/>
        </w:rPr>
        <w:lastRenderedPageBreak/>
        <w:t xml:space="preserve">матеріали ХІІІ </w:t>
      </w:r>
      <w:r>
        <w:rPr>
          <w:color w:val="2E353D" w:themeColor="text1"/>
          <w:sz w:val="28"/>
          <w:szCs w:val="28"/>
        </w:rPr>
        <w:t>Міжнар.</w:t>
      </w:r>
      <w:r w:rsidRPr="00171DBB">
        <w:rPr>
          <w:color w:val="2E353D" w:themeColor="text1"/>
          <w:sz w:val="28"/>
          <w:szCs w:val="28"/>
        </w:rPr>
        <w:t xml:space="preserve"> наук.-практ. конф. </w:t>
      </w:r>
      <w:r w:rsidRPr="00171DBB">
        <w:rPr>
          <w:color w:val="2E353D" w:themeColor="text1"/>
          <w:w w:val="95"/>
          <w:sz w:val="28"/>
          <w:szCs w:val="28"/>
        </w:rPr>
        <w:t>(22 травня 2024 р., м. Київ). Київ: ДЗВО «УМО», 2024. 248 с.</w:t>
      </w:r>
      <w:r w:rsidRPr="00171DBB">
        <w:rPr>
          <w:color w:val="2E353D" w:themeColor="text1"/>
          <w:sz w:val="28"/>
          <w:szCs w:val="28"/>
        </w:rPr>
        <w:t xml:space="preserve"> С. 207–209. URL:</w:t>
      </w:r>
      <w:hyperlink r:id="rId128" w:history="1">
        <w:r w:rsidRPr="00171DBB">
          <w:rPr>
            <w:rStyle w:val="a7"/>
            <w:color w:val="2E353D" w:themeColor="text1"/>
            <w:sz w:val="28"/>
            <w:szCs w:val="28"/>
          </w:rPr>
          <w:t> http://umo.edu.ua/materiali-konferencij-nimp</w:t>
        </w:r>
      </w:hyperlink>
    </w:p>
    <w:p w:rsidR="000818F3" w:rsidRPr="00171DBB" w:rsidRDefault="000818F3" w:rsidP="000818F3">
      <w:pPr>
        <w:spacing w:line="276" w:lineRule="auto"/>
        <w:ind w:firstLine="709"/>
        <w:jc w:val="both"/>
        <w:rPr>
          <w:b/>
          <w:color w:val="2E353D" w:themeColor="text1"/>
          <w:sz w:val="28"/>
          <w:szCs w:val="28"/>
        </w:rPr>
      </w:pPr>
      <w:r w:rsidRPr="00171DBB">
        <w:rPr>
          <w:color w:val="2E353D" w:themeColor="text1"/>
          <w:sz w:val="28"/>
          <w:szCs w:val="28"/>
        </w:rPr>
        <w:t>33. Єфімова А.  Соціально-психологічна адаптація українців до умов вимушеної міграції.</w:t>
      </w:r>
      <w:r w:rsidRPr="00171DBB">
        <w:rPr>
          <w:bCs/>
          <w:color w:val="2E353D" w:themeColor="text1"/>
          <w:sz w:val="28"/>
          <w:szCs w:val="28"/>
        </w:rPr>
        <w:t xml:space="preserve"> </w:t>
      </w:r>
      <w:r w:rsidRPr="00171DBB">
        <w:rPr>
          <w:bCs/>
          <w:i/>
          <w:color w:val="2E353D" w:themeColor="text1"/>
          <w:sz w:val="28"/>
          <w:szCs w:val="28"/>
        </w:rPr>
        <w:t xml:space="preserve">Наука і молодь ‒ 2024: пріоритетні напрями глобалізаційних змін </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612–616. URL: </w:t>
      </w:r>
      <w:hyperlink r:id="rId129"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p w:rsidR="000818F3" w:rsidRPr="00171DBB" w:rsidRDefault="000818F3" w:rsidP="000818F3">
      <w:pPr>
        <w:spacing w:line="276" w:lineRule="auto"/>
        <w:ind w:firstLine="709"/>
        <w:jc w:val="both"/>
        <w:rPr>
          <w:b/>
          <w:color w:val="2E353D" w:themeColor="text1"/>
          <w:sz w:val="28"/>
          <w:szCs w:val="28"/>
        </w:rPr>
      </w:pPr>
      <w:r w:rsidRPr="00171DBB">
        <w:rPr>
          <w:color w:val="2E353D" w:themeColor="text1"/>
          <w:sz w:val="28"/>
          <w:szCs w:val="28"/>
        </w:rPr>
        <w:t xml:space="preserve">34. Клєсман О. Актуальність дослідження рівня психологічної безпеки як чинника залученості персоналу до роботи в it сфері. </w:t>
      </w:r>
      <w:r w:rsidRPr="00171DBB">
        <w:rPr>
          <w:bCs/>
          <w:i/>
          <w:color w:val="2E353D" w:themeColor="text1"/>
          <w:sz w:val="28"/>
          <w:szCs w:val="28"/>
        </w:rPr>
        <w:t xml:space="preserve">Наука і молодь ‒ 2024: пріоритетні напрями глобалізаційних змін </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616–619. URL: </w:t>
      </w:r>
      <w:hyperlink r:id="rId130"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p w:rsidR="000818F3" w:rsidRPr="00171DBB" w:rsidRDefault="000818F3" w:rsidP="000818F3">
      <w:pPr>
        <w:spacing w:line="276" w:lineRule="auto"/>
        <w:ind w:firstLine="709"/>
        <w:jc w:val="both"/>
        <w:rPr>
          <w:color w:val="2E353D" w:themeColor="text1"/>
          <w:sz w:val="28"/>
          <w:szCs w:val="28"/>
        </w:rPr>
      </w:pPr>
      <w:r w:rsidRPr="00171DBB">
        <w:rPr>
          <w:color w:val="2E353D" w:themeColor="text1"/>
          <w:sz w:val="28"/>
          <w:szCs w:val="28"/>
        </w:rPr>
        <w:t>35. </w:t>
      </w:r>
      <w:r w:rsidRPr="00171DBB">
        <w:rPr>
          <w:rFonts w:eastAsiaTheme="minorEastAsia"/>
          <w:color w:val="2E353D" w:themeColor="text1"/>
          <w:sz w:val="28"/>
          <w:szCs w:val="28"/>
        </w:rPr>
        <w:t xml:space="preserve">Неграш О. </w:t>
      </w:r>
      <w:r w:rsidRPr="00171DBB">
        <w:rPr>
          <w:rFonts w:eastAsia="Calibri"/>
          <w:color w:val="2E353D" w:themeColor="text1"/>
          <w:sz w:val="28"/>
          <w:szCs w:val="28"/>
        </w:rPr>
        <w:t xml:space="preserve">Дослідження самореалізації майбутніх психологів в умовах прокрастинації під час глобалізаційних змін. </w:t>
      </w:r>
      <w:r w:rsidRPr="00171DBB">
        <w:rPr>
          <w:bCs/>
          <w:i/>
          <w:color w:val="2E353D" w:themeColor="text1"/>
          <w:sz w:val="28"/>
          <w:szCs w:val="28"/>
        </w:rPr>
        <w:t xml:space="preserve">Наука і молодь ‒ 2024: пріоритетні напрями глобалізаційних змін </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663–667. URL: </w:t>
      </w:r>
      <w:hyperlink r:id="rId131" w:history="1">
        <w:r w:rsidRPr="00171DBB">
          <w:rPr>
            <w:rStyle w:val="a7"/>
            <w:color w:val="2E353D" w:themeColor="text1"/>
            <w:sz w:val="28"/>
            <w:szCs w:val="28"/>
          </w:rPr>
          <w:t>http://umo.edu.ua/materiali-konferencij-nimp</w:t>
        </w:r>
      </w:hyperlink>
      <w:r w:rsidRPr="00171DBB">
        <w:rPr>
          <w:color w:val="2E353D" w:themeColor="text1"/>
          <w:sz w:val="28"/>
          <w:szCs w:val="28"/>
        </w:rPr>
        <w:t xml:space="preserve">  </w:t>
      </w:r>
    </w:p>
    <w:p w:rsidR="000818F3" w:rsidRPr="00171DBB" w:rsidRDefault="000818F3" w:rsidP="000818F3">
      <w:pPr>
        <w:spacing w:line="276" w:lineRule="auto"/>
        <w:ind w:firstLine="709"/>
        <w:jc w:val="both"/>
        <w:rPr>
          <w:b/>
          <w:color w:val="2E353D" w:themeColor="text1"/>
          <w:sz w:val="28"/>
          <w:szCs w:val="28"/>
        </w:rPr>
      </w:pPr>
      <w:r w:rsidRPr="00171DBB">
        <w:rPr>
          <w:color w:val="2E353D" w:themeColor="text1"/>
          <w:sz w:val="28"/>
          <w:szCs w:val="28"/>
        </w:rPr>
        <w:t xml:space="preserve">36. Попович Я. Авторський опитувальник «Стиль виховання у прабатьківській сім’ї» у дослідженні копінг-поведінки постраждалих від домашнього насильства жінок.   </w:t>
      </w:r>
      <w:r w:rsidRPr="00171DBB">
        <w:rPr>
          <w:bCs/>
          <w:i/>
          <w:color w:val="2E353D" w:themeColor="text1"/>
          <w:sz w:val="28"/>
          <w:szCs w:val="28"/>
        </w:rPr>
        <w:t>Наука і молодь ‒ 2024: пріоритетні напрями глобалізаційних змін</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679–683. URL: </w:t>
      </w:r>
      <w:hyperlink r:id="rId132"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p w:rsidR="000818F3" w:rsidRPr="00171DBB" w:rsidRDefault="000818F3" w:rsidP="000818F3">
      <w:pPr>
        <w:spacing w:line="276" w:lineRule="auto"/>
        <w:ind w:firstLine="709"/>
        <w:jc w:val="both"/>
        <w:rPr>
          <w:b/>
          <w:color w:val="2E353D" w:themeColor="text1"/>
          <w:sz w:val="28"/>
          <w:szCs w:val="28"/>
        </w:rPr>
      </w:pPr>
      <w:r w:rsidRPr="00171DBB">
        <w:rPr>
          <w:bCs/>
          <w:color w:val="2E353D" w:themeColor="text1"/>
          <w:sz w:val="28"/>
          <w:szCs w:val="28"/>
        </w:rPr>
        <w:t xml:space="preserve">37. Погорелий І. </w:t>
      </w:r>
      <w:r w:rsidRPr="00171DBB">
        <w:rPr>
          <w:color w:val="2E353D" w:themeColor="text1"/>
          <w:sz w:val="28"/>
          <w:szCs w:val="28"/>
        </w:rPr>
        <w:t xml:space="preserve">Професійно-психологічні чинники відчуття самотності у військовослужбовців/ветеранів військової служби. </w:t>
      </w:r>
      <w:r w:rsidRPr="00171DBB">
        <w:rPr>
          <w:bCs/>
          <w:i/>
          <w:color w:val="2E353D" w:themeColor="text1"/>
          <w:sz w:val="28"/>
          <w:szCs w:val="28"/>
        </w:rPr>
        <w:t xml:space="preserve">Наука і молодь ‒ 2024: пріоритетні напрями глобалізаційних змін </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699–703. URL: </w:t>
      </w:r>
      <w:hyperlink r:id="rId133"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p w:rsidR="000818F3" w:rsidRPr="00171DBB" w:rsidRDefault="000818F3" w:rsidP="000818F3">
      <w:pPr>
        <w:spacing w:line="276" w:lineRule="auto"/>
        <w:ind w:firstLine="709"/>
        <w:jc w:val="both"/>
        <w:rPr>
          <w:b/>
          <w:color w:val="2E353D" w:themeColor="text1"/>
          <w:sz w:val="28"/>
          <w:szCs w:val="28"/>
        </w:rPr>
      </w:pPr>
      <w:r w:rsidRPr="00171DBB">
        <w:rPr>
          <w:bCs/>
          <w:color w:val="2E353D" w:themeColor="text1"/>
          <w:sz w:val="28"/>
          <w:szCs w:val="28"/>
        </w:rPr>
        <w:t xml:space="preserve">38. Chausov I.A. Harmonizing soft and hard skills: a holistic approach to enhancing educational curricula and professional development. </w:t>
      </w:r>
      <w:r w:rsidRPr="00171DBB">
        <w:rPr>
          <w:bCs/>
          <w:i/>
          <w:color w:val="2E353D" w:themeColor="text1"/>
          <w:sz w:val="28"/>
          <w:szCs w:val="28"/>
        </w:rPr>
        <w:t>Наука і молодь ‒ 2024: пріоритетні напрями глобалізаційних змін</w:t>
      </w:r>
      <w:r w:rsidRPr="00171DBB">
        <w:rPr>
          <w:color w:val="2E353D" w:themeColor="text1"/>
          <w:sz w:val="28"/>
          <w:szCs w:val="28"/>
        </w:rPr>
        <w:t xml:space="preserve">: матеріали ІV </w:t>
      </w:r>
      <w:r>
        <w:rPr>
          <w:color w:val="2E353D" w:themeColor="text1"/>
          <w:sz w:val="28"/>
          <w:szCs w:val="28"/>
        </w:rPr>
        <w:t>Міжнар.</w:t>
      </w:r>
      <w:r w:rsidRPr="00171DBB">
        <w:rPr>
          <w:color w:val="2E353D" w:themeColor="text1"/>
          <w:sz w:val="28"/>
          <w:szCs w:val="28"/>
        </w:rPr>
        <w:t xml:space="preserve"> наук.-практ. конф. (17 квіт. 2024 р., м. Київ). Київ: ДЗВО «УМО», 2024. 717 с. С. 713–717. URL: </w:t>
      </w:r>
      <w:hyperlink r:id="rId134" w:history="1">
        <w:r w:rsidRPr="00171DBB">
          <w:rPr>
            <w:rStyle w:val="a7"/>
            <w:color w:val="2E353D" w:themeColor="text1"/>
            <w:sz w:val="28"/>
            <w:szCs w:val="28"/>
          </w:rPr>
          <w:t>http://umo.edu.ua/materiali-konferencij-nimp</w:t>
        </w:r>
      </w:hyperlink>
      <w:r w:rsidRPr="00171DBB">
        <w:rPr>
          <w:rStyle w:val="a7"/>
          <w:color w:val="2E353D" w:themeColor="text1"/>
          <w:sz w:val="28"/>
          <w:szCs w:val="28"/>
        </w:rPr>
        <w:t xml:space="preserve"> </w:t>
      </w:r>
      <w:r w:rsidRPr="00171DBB">
        <w:rPr>
          <w:color w:val="2E353D" w:themeColor="text1"/>
          <w:sz w:val="28"/>
          <w:szCs w:val="28"/>
        </w:rPr>
        <w:t xml:space="preserve">   </w:t>
      </w:r>
    </w:p>
    <w:bookmarkEnd w:id="30"/>
    <w:p w:rsidR="000818F3" w:rsidRPr="00171DBB" w:rsidRDefault="000818F3" w:rsidP="000818F3">
      <w:pPr>
        <w:spacing w:line="276" w:lineRule="auto"/>
        <w:ind w:firstLine="709"/>
        <w:jc w:val="both"/>
        <w:rPr>
          <w:b/>
          <w:bCs/>
          <w:color w:val="2E353D" w:themeColor="text1"/>
          <w:sz w:val="28"/>
          <w:szCs w:val="28"/>
        </w:rPr>
      </w:pPr>
      <w:r w:rsidRPr="00171DBB">
        <w:rPr>
          <w:bCs/>
          <w:color w:val="2E353D" w:themeColor="text1"/>
          <w:sz w:val="28"/>
          <w:szCs w:val="28"/>
        </w:rPr>
        <w:t xml:space="preserve">39. Зазимко О.В., Шиловська О.М. Дистанційна освіта: виклики та адаптація в умовах війни. </w:t>
      </w:r>
      <w:r w:rsidRPr="00171DBB">
        <w:rPr>
          <w:bCs/>
          <w:i/>
          <w:iCs/>
          <w:color w:val="2E353D" w:themeColor="text1"/>
          <w:kern w:val="36"/>
          <w:sz w:val="28"/>
          <w:szCs w:val="28"/>
        </w:rPr>
        <w:t>Кіберпсихологія в інформаційному суспільстві: підтримка, навчання, розвиток </w:t>
      </w:r>
      <w:r w:rsidRPr="00171DBB">
        <w:rPr>
          <w:bCs/>
          <w:iCs/>
          <w:color w:val="2E353D" w:themeColor="text1"/>
          <w:kern w:val="36"/>
          <w:sz w:val="28"/>
          <w:szCs w:val="28"/>
        </w:rPr>
        <w:t>:</w:t>
      </w:r>
      <w:r w:rsidRPr="00171DBB">
        <w:rPr>
          <w:bCs/>
          <w:i/>
          <w:iCs/>
          <w:color w:val="2E353D" w:themeColor="text1"/>
          <w:kern w:val="36"/>
          <w:sz w:val="28"/>
          <w:szCs w:val="28"/>
        </w:rPr>
        <w:t xml:space="preserve"> </w:t>
      </w:r>
      <w:r w:rsidRPr="00171DBB">
        <w:rPr>
          <w:bCs/>
          <w:iCs/>
          <w:color w:val="2E353D" w:themeColor="text1"/>
          <w:kern w:val="36"/>
          <w:sz w:val="28"/>
          <w:szCs w:val="28"/>
        </w:rPr>
        <w:t>матеріали ІІ Всеукр. наук.-практ. конф.</w:t>
      </w:r>
      <w:r w:rsidRPr="00171DBB">
        <w:rPr>
          <w:bCs/>
          <w:i/>
          <w:iCs/>
          <w:color w:val="2E353D" w:themeColor="text1"/>
          <w:kern w:val="36"/>
          <w:sz w:val="28"/>
          <w:szCs w:val="28"/>
        </w:rPr>
        <w:t xml:space="preserve"> </w:t>
      </w:r>
      <w:r w:rsidRPr="00171DBB">
        <w:rPr>
          <w:bCs/>
          <w:color w:val="2E353D" w:themeColor="text1"/>
          <w:kern w:val="36"/>
          <w:sz w:val="28"/>
          <w:szCs w:val="28"/>
        </w:rPr>
        <w:t>(</w:t>
      </w:r>
      <w:r w:rsidRPr="00171DBB">
        <w:rPr>
          <w:bCs/>
          <w:color w:val="2E353D" w:themeColor="text1"/>
          <w:sz w:val="28"/>
          <w:szCs w:val="28"/>
        </w:rPr>
        <w:t xml:space="preserve">15 жов. – 15 лист. 2024 р.). URL: </w:t>
      </w:r>
      <w:hyperlink r:id="rId135" w:history="1">
        <w:r w:rsidRPr="00171DBB">
          <w:rPr>
            <w:rStyle w:val="a7"/>
            <w:bCs/>
            <w:color w:val="2E353D" w:themeColor="text1"/>
            <w:sz w:val="28"/>
            <w:szCs w:val="28"/>
          </w:rPr>
          <w:t>https://www.newlearning.org.ua/content/ opublikovano-tezy-ii-vseukrayinskoyi-naukovo-praktychnoyi-internet-konferenciyi</w:t>
        </w:r>
      </w:hyperlink>
      <w:r w:rsidRPr="00171DBB">
        <w:rPr>
          <w:rStyle w:val="a7"/>
          <w:bCs/>
          <w:color w:val="2E353D" w:themeColor="text1"/>
          <w:sz w:val="28"/>
          <w:szCs w:val="28"/>
        </w:rPr>
        <w:t xml:space="preserve"> </w:t>
      </w:r>
    </w:p>
    <w:p w:rsidR="000818F3" w:rsidRPr="00171DBB" w:rsidRDefault="000818F3" w:rsidP="000818F3">
      <w:pPr>
        <w:autoSpaceDE w:val="0"/>
        <w:autoSpaceDN w:val="0"/>
        <w:adjustRightInd w:val="0"/>
        <w:spacing w:line="276" w:lineRule="auto"/>
        <w:ind w:firstLine="709"/>
        <w:jc w:val="both"/>
        <w:rPr>
          <w:b/>
          <w:bCs/>
          <w:color w:val="2E353D" w:themeColor="text1"/>
          <w:sz w:val="28"/>
          <w:szCs w:val="28"/>
        </w:rPr>
      </w:pPr>
      <w:r w:rsidRPr="00171DBB">
        <w:rPr>
          <w:bCs/>
          <w:color w:val="2E353D" w:themeColor="text1"/>
          <w:sz w:val="28"/>
          <w:szCs w:val="28"/>
        </w:rPr>
        <w:lastRenderedPageBreak/>
        <w:t xml:space="preserve">40. Зазимко О.В., Потьомкін В.О. Сучасний стан досліджень та актуальні питання мотивації навчання персоналу підприємств у кризових умовах. </w:t>
      </w:r>
      <w:r w:rsidRPr="00171DBB">
        <w:rPr>
          <w:bCs/>
          <w:i/>
          <w:iCs/>
          <w:color w:val="2E353D" w:themeColor="text1"/>
          <w:sz w:val="28"/>
          <w:szCs w:val="28"/>
        </w:rPr>
        <w:t xml:space="preserve">Психологія особистості фахівця в умовах воєнного часу та поствоєнної реабілітації </w:t>
      </w:r>
      <w:r w:rsidRPr="00171DBB">
        <w:rPr>
          <w:bCs/>
          <w:iCs/>
          <w:color w:val="2E353D" w:themeColor="text1"/>
          <w:sz w:val="28"/>
          <w:szCs w:val="28"/>
        </w:rPr>
        <w:t>:</w:t>
      </w:r>
      <w:r w:rsidRPr="00171DBB">
        <w:rPr>
          <w:bCs/>
          <w:i/>
          <w:iCs/>
          <w:color w:val="2E353D" w:themeColor="text1"/>
          <w:sz w:val="28"/>
          <w:szCs w:val="28"/>
        </w:rPr>
        <w:t xml:space="preserve"> </w:t>
      </w:r>
      <w:r w:rsidRPr="00171DBB">
        <w:rPr>
          <w:bCs/>
          <w:iCs/>
          <w:color w:val="2E353D" w:themeColor="text1"/>
          <w:sz w:val="28"/>
          <w:szCs w:val="28"/>
        </w:rPr>
        <w:t>збірник матеріалів ІХ Всеукр. наук.-практ. конф. (25 жовтня 2024 року)</w:t>
      </w:r>
      <w:r w:rsidRPr="00171DBB">
        <w:rPr>
          <w:bCs/>
          <w:color w:val="2E353D" w:themeColor="text1"/>
          <w:sz w:val="28"/>
          <w:szCs w:val="28"/>
        </w:rPr>
        <w:t>. Львів : Львівський державний університет внутрішніх справ, 2024. С. 2.</w:t>
      </w:r>
    </w:p>
    <w:p w:rsidR="000818F3" w:rsidRPr="00171DBB" w:rsidRDefault="000818F3" w:rsidP="000818F3">
      <w:pPr>
        <w:spacing w:line="276" w:lineRule="auto"/>
        <w:ind w:firstLine="709"/>
        <w:jc w:val="both"/>
        <w:rPr>
          <w:color w:val="2E353D" w:themeColor="text1"/>
          <w:sz w:val="28"/>
          <w:szCs w:val="28"/>
        </w:rPr>
      </w:pPr>
      <w:r w:rsidRPr="00171DBB">
        <w:rPr>
          <w:color w:val="2E353D" w:themeColor="text1"/>
          <w:sz w:val="28"/>
          <w:szCs w:val="28"/>
        </w:rPr>
        <w:t xml:space="preserve">41. Тягур Л.М., Тягур В.М. Екосистемний підхід до психологічної підтримки в освітньому середовищі. </w:t>
      </w:r>
      <w:r w:rsidRPr="00171DBB">
        <w:rPr>
          <w:i/>
          <w:color w:val="2E353D" w:themeColor="text1"/>
          <w:sz w:val="28"/>
          <w:szCs w:val="28"/>
        </w:rPr>
        <w:t>Забезпечення психологічної підтримки та адаптації українців у повоєнний період</w:t>
      </w:r>
      <w:r w:rsidRPr="00171DBB">
        <w:rPr>
          <w:color w:val="2E353D" w:themeColor="text1"/>
          <w:sz w:val="28"/>
          <w:szCs w:val="28"/>
        </w:rPr>
        <w:t xml:space="preserve"> : матеріали </w:t>
      </w:r>
      <w:r>
        <w:rPr>
          <w:color w:val="2E353D" w:themeColor="text1"/>
          <w:sz w:val="28"/>
          <w:szCs w:val="28"/>
        </w:rPr>
        <w:t>Міжнар.</w:t>
      </w:r>
      <w:r w:rsidRPr="00171DBB">
        <w:rPr>
          <w:color w:val="2E353D" w:themeColor="text1"/>
          <w:sz w:val="28"/>
          <w:szCs w:val="28"/>
        </w:rPr>
        <w:t xml:space="preserve"> наук.-практ. конф. (21-22 лист. 2024 року, м. Київ).</w:t>
      </w:r>
    </w:p>
    <w:p w:rsidR="000818F3" w:rsidRPr="00AB28A1" w:rsidRDefault="000818F3" w:rsidP="000818F3">
      <w:pPr>
        <w:widowControl w:val="0"/>
        <w:shd w:val="clear" w:color="auto" w:fill="FFFFFF"/>
        <w:tabs>
          <w:tab w:val="left" w:pos="993"/>
        </w:tabs>
        <w:spacing w:line="276" w:lineRule="auto"/>
        <w:ind w:firstLine="709"/>
        <w:jc w:val="both"/>
        <w:rPr>
          <w:sz w:val="28"/>
          <w:szCs w:val="28"/>
        </w:rPr>
      </w:pPr>
      <w:r w:rsidRPr="00AB28A1">
        <w:rPr>
          <w:sz w:val="28"/>
          <w:szCs w:val="28"/>
        </w:rPr>
        <w:t>Загалом за 2024 рік науково-педагогічними працівниками кафедри публічного управління і проектного менеджменту</w:t>
      </w:r>
      <w:r w:rsidRPr="006E74F8">
        <w:rPr>
          <w:sz w:val="28"/>
          <w:szCs w:val="28"/>
        </w:rPr>
        <w:t xml:space="preserve"> </w:t>
      </w:r>
      <w:r w:rsidRPr="00923A93">
        <w:rPr>
          <w:sz w:val="28"/>
          <w:szCs w:val="28"/>
        </w:rPr>
        <w:t>опубліковано</w:t>
      </w:r>
      <w:r w:rsidRPr="006E74F8">
        <w:rPr>
          <w:b/>
          <w:sz w:val="28"/>
          <w:szCs w:val="28"/>
        </w:rPr>
        <w:t xml:space="preserve"> </w:t>
      </w:r>
      <w:r w:rsidRPr="00AB28A1">
        <w:rPr>
          <w:sz w:val="28"/>
          <w:szCs w:val="28"/>
        </w:rPr>
        <w:t xml:space="preserve">47 наукових праць: з них </w:t>
      </w:r>
      <w:r w:rsidRPr="00AB28A1">
        <w:rPr>
          <w:i/>
          <w:sz w:val="28"/>
          <w:szCs w:val="28"/>
        </w:rPr>
        <w:t>наукова продукція</w:t>
      </w:r>
      <w:r w:rsidRPr="00AB28A1">
        <w:rPr>
          <w:sz w:val="28"/>
          <w:szCs w:val="28"/>
        </w:rPr>
        <w:t xml:space="preserve"> – 14 (монографії – 6; збірники наукових праць, матеріали конференцій (у тому числі збірники тез доповідей) –  8; навчальний посібник – 1); </w:t>
      </w:r>
      <w:r w:rsidRPr="00AB28A1">
        <w:rPr>
          <w:i/>
          <w:sz w:val="28"/>
          <w:szCs w:val="28"/>
        </w:rPr>
        <w:t>наукові  статті</w:t>
      </w:r>
      <w:r w:rsidRPr="00AB28A1">
        <w:rPr>
          <w:sz w:val="28"/>
          <w:szCs w:val="28"/>
        </w:rPr>
        <w:t xml:space="preserve"> – 32  (у виданнях, що входять до наукометричних баз даних Web Of Science Core Collection – 3, Scopus – 4, Index Copernicus – 1, у міжнародних виданнях – 7, у наукових фахових виданнях – 18); збірники наукових праць, матеріали конференцій (статті, тези</w:t>
      </w:r>
      <w:r w:rsidRPr="00AB28A1">
        <w:rPr>
          <w:i/>
          <w:sz w:val="28"/>
          <w:szCs w:val="28"/>
        </w:rPr>
        <w:t>)</w:t>
      </w:r>
      <w:r w:rsidRPr="00AB28A1">
        <w:rPr>
          <w:sz w:val="28"/>
          <w:szCs w:val="28"/>
        </w:rPr>
        <w:t xml:space="preserve"> – 8 (у матеріалах міжнародних науково-практичних конференцій – 5, у матеріалах Всеукраїнських конференцій – 3). </w:t>
      </w:r>
    </w:p>
    <w:p w:rsidR="000818F3" w:rsidRDefault="000818F3" w:rsidP="000818F3">
      <w:pPr>
        <w:jc w:val="both"/>
        <w:rPr>
          <w:rFonts w:eastAsia="Calibri"/>
          <w:b/>
          <w:lang w:eastAsia="en-US"/>
        </w:rPr>
      </w:pPr>
    </w:p>
    <w:p w:rsidR="000818F3" w:rsidRDefault="000818F3" w:rsidP="000818F3">
      <w:pPr>
        <w:jc w:val="both"/>
        <w:rPr>
          <w:rFonts w:eastAsia="Calibri"/>
          <w:b/>
          <w:lang w:eastAsia="en-US"/>
        </w:rPr>
      </w:pPr>
      <w:r w:rsidRPr="001379AF">
        <w:rPr>
          <w:rFonts w:eastAsia="Calibri"/>
          <w:lang w:eastAsia="en-US"/>
        </w:rPr>
        <w:t>Таблиця </w:t>
      </w:r>
      <w:r>
        <w:rPr>
          <w:rFonts w:eastAsia="Calibri"/>
          <w:lang w:eastAsia="en-US"/>
        </w:rPr>
        <w:t>ІІ</w:t>
      </w:r>
      <w:r w:rsidRPr="001379AF">
        <w:rPr>
          <w:rFonts w:eastAsia="Calibri"/>
          <w:lang w:eastAsia="en-US"/>
        </w:rPr>
        <w:t>.</w:t>
      </w:r>
      <w:r>
        <w:rPr>
          <w:rFonts w:eastAsia="Calibri"/>
          <w:lang w:eastAsia="en-US"/>
        </w:rPr>
        <w:t>3.</w:t>
      </w:r>
      <w:r w:rsidRPr="001379AF">
        <w:rPr>
          <w:rFonts w:eastAsia="Calibri"/>
          <w:lang w:eastAsia="en-US"/>
        </w:rPr>
        <w:t>3 </w:t>
      </w:r>
      <w:r w:rsidRPr="006E74F8">
        <w:rPr>
          <w:rFonts w:eastAsia="Calibri"/>
          <w:b/>
          <w:lang w:eastAsia="en-US"/>
        </w:rPr>
        <w:t xml:space="preserve">– Наукові публікації працівників кафедри </w:t>
      </w:r>
      <w:r>
        <w:rPr>
          <w:rFonts w:eastAsia="Calibri"/>
          <w:b/>
          <w:lang w:eastAsia="en-US"/>
        </w:rPr>
        <w:t>публічного управління та проєктного</w:t>
      </w:r>
      <w:r w:rsidRPr="006E74F8">
        <w:rPr>
          <w:rFonts w:eastAsia="Calibri"/>
          <w:b/>
          <w:lang w:eastAsia="en-US"/>
        </w:rPr>
        <w:t xml:space="preserve"> менеджменту</w:t>
      </w:r>
    </w:p>
    <w:p w:rsidR="000818F3" w:rsidRPr="006E74F8" w:rsidRDefault="000818F3" w:rsidP="000818F3">
      <w:pPr>
        <w:jc w:val="both"/>
        <w:rPr>
          <w:rFonts w:eastAsia="Calibri"/>
          <w:b/>
          <w:lang w:eastAsia="en-US"/>
        </w:rPr>
      </w:pPr>
    </w:p>
    <w:tbl>
      <w:tblPr>
        <w:tblW w:w="9639" w:type="dxa"/>
        <w:tblInd w:w="100" w:type="dxa"/>
        <w:tblBorders>
          <w:top w:val="nil"/>
          <w:left w:val="nil"/>
          <w:bottom w:val="nil"/>
          <w:right w:val="nil"/>
          <w:insideH w:val="nil"/>
          <w:insideV w:val="nil"/>
        </w:tblBorders>
        <w:tblLayout w:type="fixed"/>
        <w:tblLook w:val="0600"/>
      </w:tblPr>
      <w:tblGrid>
        <w:gridCol w:w="7797"/>
        <w:gridCol w:w="1842"/>
      </w:tblGrid>
      <w:tr w:rsidR="000818F3" w:rsidRPr="006E74F8" w:rsidTr="0065258B">
        <w:trPr>
          <w:trHeight w:val="203"/>
          <w:tblHeader/>
        </w:trPr>
        <w:tc>
          <w:tcPr>
            <w:tcW w:w="779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0818F3" w:rsidRPr="00481F53" w:rsidRDefault="000818F3" w:rsidP="0065258B">
            <w:pPr>
              <w:jc w:val="center"/>
              <w:rPr>
                <w:b/>
              </w:rPr>
            </w:pPr>
            <w:r w:rsidRPr="00481F53">
              <w:rPr>
                <w:b/>
              </w:rPr>
              <w:t>За видами продукції:</w:t>
            </w:r>
          </w:p>
        </w:tc>
        <w:tc>
          <w:tcPr>
            <w:tcW w:w="1842"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0818F3" w:rsidRPr="00481F53" w:rsidRDefault="000818F3" w:rsidP="0065258B">
            <w:pPr>
              <w:jc w:val="center"/>
              <w:rPr>
                <w:b/>
              </w:rPr>
            </w:pPr>
            <w:r w:rsidRPr="00481F53">
              <w:rPr>
                <w:b/>
              </w:rPr>
              <w:t>Надруковано</w:t>
            </w:r>
          </w:p>
        </w:tc>
      </w:tr>
      <w:tr w:rsidR="000818F3" w:rsidRPr="006E74F8" w:rsidTr="0065258B">
        <w:trPr>
          <w:trHeight w:val="267"/>
          <w:tblHeader/>
        </w:trPr>
        <w:tc>
          <w:tcPr>
            <w:tcW w:w="779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0818F3" w:rsidRPr="00481F53" w:rsidRDefault="000818F3" w:rsidP="0065258B">
            <w:pPr>
              <w:widowControl w:val="0"/>
              <w:pBdr>
                <w:top w:val="nil"/>
                <w:left w:val="nil"/>
                <w:bottom w:val="nil"/>
                <w:right w:val="nil"/>
                <w:between w:val="nil"/>
              </w:pBdr>
              <w:jc w:val="center"/>
              <w:rPr>
                <w:b/>
              </w:rPr>
            </w:pP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rsidR="000818F3" w:rsidRPr="00481F53" w:rsidRDefault="000818F3" w:rsidP="0065258B">
            <w:pPr>
              <w:jc w:val="center"/>
              <w:rPr>
                <w:b/>
              </w:rPr>
            </w:pPr>
            <w:r w:rsidRPr="00481F53">
              <w:rPr>
                <w:b/>
              </w:rPr>
              <w:t>Всього</w:t>
            </w:r>
          </w:p>
          <w:p w:rsidR="000818F3" w:rsidRPr="00481F53" w:rsidRDefault="000818F3" w:rsidP="0065258B">
            <w:pPr>
              <w:jc w:val="center"/>
              <w:rPr>
                <w:b/>
              </w:rPr>
            </w:pPr>
            <w:r w:rsidRPr="00481F53">
              <w:rPr>
                <w:b/>
              </w:rPr>
              <w:t xml:space="preserve">(без </w:t>
            </w:r>
            <w:r>
              <w:rPr>
                <w:b/>
              </w:rPr>
              <w:t>здобувачів</w:t>
            </w:r>
            <w:r w:rsidRPr="00481F53">
              <w:rPr>
                <w:b/>
              </w:rPr>
              <w:t>)</w:t>
            </w:r>
          </w:p>
        </w:tc>
      </w:tr>
      <w:tr w:rsidR="000818F3" w:rsidRPr="006E74F8" w:rsidTr="0065258B">
        <w:trPr>
          <w:trHeight w:val="76"/>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rPr>
                <w:b/>
              </w:rPr>
            </w:pPr>
            <w:r w:rsidRPr="006E74F8">
              <w:rPr>
                <w:b/>
              </w:rPr>
              <w:t>Наукова продукція (всього):</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15</w:t>
            </w:r>
          </w:p>
        </w:tc>
      </w:tr>
      <w:tr w:rsidR="000818F3" w:rsidRPr="006E74F8" w:rsidTr="0065258B">
        <w:trPr>
          <w:trHeight w:val="168"/>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shd w:val="clear" w:color="auto" w:fill="FFFFFF"/>
              <w:jc w:val="both"/>
            </w:pPr>
            <w:r w:rsidRPr="006E74F8">
              <w:t>монографії</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6</w:t>
            </w:r>
          </w:p>
        </w:tc>
      </w:tr>
      <w:tr w:rsidR="000818F3" w:rsidRPr="006E74F8" w:rsidTr="0065258B">
        <w:trPr>
          <w:trHeight w:val="260"/>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shd w:val="clear" w:color="auto" w:fill="FFFFFF"/>
              <w:jc w:val="both"/>
            </w:pPr>
            <w:r w:rsidRPr="006E74F8">
              <w:t>збірники наукових праць, матеріали конференцій (у тому числі збірники тез доповідей)</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8</w:t>
            </w:r>
          </w:p>
        </w:tc>
      </w:tr>
      <w:tr w:rsidR="000818F3" w:rsidRPr="006E74F8" w:rsidTr="0065258B">
        <w:trPr>
          <w:trHeight w:val="260"/>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shd w:val="clear" w:color="auto" w:fill="FFFFFF"/>
              <w:jc w:val="both"/>
            </w:pPr>
            <w:r>
              <w:t>посібники</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1</w:t>
            </w:r>
          </w:p>
        </w:tc>
      </w:tr>
      <w:tr w:rsidR="000818F3" w:rsidRPr="006E74F8" w:rsidTr="0065258B">
        <w:trPr>
          <w:trHeight w:val="213"/>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rPr>
                <w:b/>
              </w:rPr>
            </w:pPr>
            <w:r w:rsidRPr="006E74F8">
              <w:rPr>
                <w:b/>
              </w:rPr>
              <w:t>Статті (всього):</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32</w:t>
            </w:r>
          </w:p>
        </w:tc>
      </w:tr>
      <w:tr w:rsidR="000818F3" w:rsidRPr="006E74F8" w:rsidTr="0065258B">
        <w:trPr>
          <w:trHeight w:val="447"/>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виданнях, що входять до наукометричних баз даних Web Of Science Core Collection</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3</w:t>
            </w:r>
          </w:p>
        </w:tc>
      </w:tr>
      <w:tr w:rsidR="000818F3" w:rsidRPr="006E74F8" w:rsidTr="0065258B">
        <w:trPr>
          <w:trHeight w:val="401"/>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Scopus</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4</w:t>
            </w:r>
          </w:p>
        </w:tc>
      </w:tr>
      <w:tr w:rsidR="000818F3" w:rsidRPr="006E74F8" w:rsidTr="0065258B">
        <w:trPr>
          <w:trHeight w:val="225"/>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Index Copernicus</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1</w:t>
            </w:r>
          </w:p>
        </w:tc>
      </w:tr>
      <w:tr w:rsidR="000818F3" w:rsidRPr="006E74F8" w:rsidTr="0065258B">
        <w:trPr>
          <w:trHeight w:val="317"/>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lastRenderedPageBreak/>
              <w:t>у міжнародних виданнях</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7</w:t>
            </w:r>
          </w:p>
        </w:tc>
      </w:tr>
      <w:tr w:rsidR="000818F3" w:rsidRPr="006E74F8" w:rsidTr="0065258B">
        <w:trPr>
          <w:trHeight w:val="226"/>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наукових фахових виданнях</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18</w:t>
            </w:r>
          </w:p>
        </w:tc>
      </w:tr>
      <w:tr w:rsidR="000818F3" w:rsidRPr="006E74F8" w:rsidTr="0065258B">
        <w:trPr>
          <w:trHeight w:val="318"/>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rPr>
                <w:b/>
              </w:rPr>
            </w:pPr>
            <w:r w:rsidRPr="006E74F8">
              <w:rPr>
                <w:b/>
              </w:rPr>
              <w:t>Збірники наукових праць, матеріали конференцій та інші (всього статей, тез):</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sidRPr="006E74F8">
              <w:rPr>
                <w:b/>
              </w:rPr>
              <w:t>8</w:t>
            </w:r>
          </w:p>
        </w:tc>
      </w:tr>
      <w:tr w:rsidR="000818F3" w:rsidRPr="006E74F8" w:rsidTr="0065258B">
        <w:trPr>
          <w:trHeight w:val="413"/>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матеріалах міжнародних конференцій (вебінарів, форумів, семінарів)</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5</w:t>
            </w:r>
          </w:p>
        </w:tc>
      </w:tr>
      <w:tr w:rsidR="000818F3" w:rsidRPr="006E74F8" w:rsidTr="0065258B">
        <w:trPr>
          <w:trHeight w:val="25"/>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матеріалах науково-практичних конференцій з міжнародною участю</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p>
        </w:tc>
      </w:tr>
      <w:tr w:rsidR="000818F3" w:rsidRPr="006E74F8" w:rsidTr="0065258B">
        <w:trPr>
          <w:trHeight w:val="329"/>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 xml:space="preserve">у матеріалах </w:t>
            </w:r>
            <w:r>
              <w:t>В</w:t>
            </w:r>
            <w:r w:rsidRPr="006E74F8">
              <w:t>сеукраїнських конференцій (вебінарів, форумів, семінарів)</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3</w:t>
            </w:r>
          </w:p>
        </w:tc>
      </w:tr>
      <w:tr w:rsidR="000818F3" w:rsidRPr="006E74F8" w:rsidTr="0065258B">
        <w:trPr>
          <w:trHeight w:val="269"/>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right"/>
              <w:rPr>
                <w:b/>
              </w:rPr>
            </w:pPr>
            <w:r w:rsidRPr="006E74F8">
              <w:rPr>
                <w:b/>
              </w:rPr>
              <w:t>Всього наукових праць</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47</w:t>
            </w:r>
          </w:p>
        </w:tc>
      </w:tr>
    </w:tbl>
    <w:p w:rsidR="000818F3" w:rsidRDefault="000818F3" w:rsidP="000818F3">
      <w:pPr>
        <w:widowControl w:val="0"/>
        <w:tabs>
          <w:tab w:val="left" w:pos="0"/>
        </w:tabs>
        <w:autoSpaceDE w:val="0"/>
        <w:autoSpaceDN w:val="0"/>
        <w:adjustRightInd w:val="0"/>
        <w:spacing w:line="276" w:lineRule="auto"/>
        <w:ind w:firstLine="709"/>
        <w:jc w:val="both"/>
        <w:rPr>
          <w:rFonts w:eastAsia="Calibri"/>
          <w:b/>
          <w:sz w:val="28"/>
          <w:szCs w:val="28"/>
          <w:lang w:eastAsia="en-US"/>
        </w:rPr>
      </w:pPr>
    </w:p>
    <w:p w:rsidR="000818F3" w:rsidRPr="00AB28A1" w:rsidRDefault="000818F3" w:rsidP="000818F3">
      <w:pPr>
        <w:widowControl w:val="0"/>
        <w:tabs>
          <w:tab w:val="left" w:pos="0"/>
        </w:tabs>
        <w:autoSpaceDE w:val="0"/>
        <w:autoSpaceDN w:val="0"/>
        <w:adjustRightInd w:val="0"/>
        <w:spacing w:line="276" w:lineRule="auto"/>
        <w:ind w:firstLine="709"/>
        <w:jc w:val="both"/>
        <w:rPr>
          <w:rFonts w:eastAsia="Calibri"/>
          <w:color w:val="2E353D" w:themeColor="text1"/>
          <w:sz w:val="28"/>
          <w:szCs w:val="28"/>
          <w:lang w:eastAsia="en-US"/>
        </w:rPr>
      </w:pPr>
      <w:r w:rsidRPr="00AB28A1">
        <w:rPr>
          <w:rFonts w:eastAsia="Calibri"/>
          <w:sz w:val="28"/>
          <w:szCs w:val="28"/>
          <w:lang w:eastAsia="en-US"/>
        </w:rPr>
        <w:t xml:space="preserve">Загалом за 2024 рік науково-педагогічними працівниками кафедри економіки, підприємництва та менеджменту ННІМП </w:t>
      </w:r>
      <w:r w:rsidRPr="00AB28A1">
        <w:rPr>
          <w:rFonts w:eastAsia="Calibri"/>
          <w:color w:val="2E353D" w:themeColor="text1"/>
          <w:sz w:val="28"/>
          <w:szCs w:val="28"/>
          <w:lang w:eastAsia="en-US"/>
        </w:rPr>
        <w:t xml:space="preserve">опубліковано 88 праць: з </w:t>
      </w:r>
      <w:r w:rsidRPr="00AB28A1">
        <w:rPr>
          <w:rFonts w:eastAsia="Calibri"/>
          <w:bCs/>
          <w:i/>
          <w:color w:val="2E353D" w:themeColor="text1"/>
          <w:sz w:val="28"/>
          <w:szCs w:val="28"/>
          <w:lang w:eastAsia="en-US"/>
        </w:rPr>
        <w:t xml:space="preserve">них: </w:t>
      </w:r>
      <w:r w:rsidRPr="00AB28A1">
        <w:rPr>
          <w:rFonts w:eastAsia="Calibri"/>
          <w:i/>
          <w:color w:val="2E353D" w:themeColor="text1"/>
          <w:sz w:val="28"/>
          <w:szCs w:val="28"/>
          <w:lang w:eastAsia="en-US"/>
        </w:rPr>
        <w:t xml:space="preserve">навчальна продукція </w:t>
      </w:r>
      <w:r w:rsidRPr="00AB28A1">
        <w:rPr>
          <w:rFonts w:eastAsia="Calibri"/>
          <w:color w:val="2E353D" w:themeColor="text1"/>
          <w:sz w:val="28"/>
          <w:szCs w:val="28"/>
          <w:lang w:eastAsia="en-US"/>
        </w:rPr>
        <w:t xml:space="preserve">– 54 (робочі програми – 4, силабуси – 10, цифрові програмно-методичні комплекси – 40); </w:t>
      </w:r>
      <w:r w:rsidRPr="00AB28A1">
        <w:rPr>
          <w:rFonts w:eastAsia="Calibri"/>
          <w:i/>
          <w:color w:val="2E353D" w:themeColor="text1"/>
          <w:sz w:val="28"/>
          <w:szCs w:val="28"/>
          <w:lang w:eastAsia="en-US"/>
        </w:rPr>
        <w:t xml:space="preserve">наукова </w:t>
      </w:r>
      <w:r w:rsidRPr="00AB28A1">
        <w:rPr>
          <w:rFonts w:eastAsia="Calibri"/>
          <w:bCs/>
          <w:i/>
          <w:color w:val="2E353D" w:themeColor="text1"/>
          <w:sz w:val="28"/>
          <w:szCs w:val="28"/>
          <w:lang w:eastAsia="en-US"/>
        </w:rPr>
        <w:t xml:space="preserve"> продукція </w:t>
      </w:r>
      <w:r w:rsidRPr="00AB28A1">
        <w:rPr>
          <w:rFonts w:eastAsia="Calibri"/>
          <w:color w:val="2E353D" w:themeColor="text1"/>
          <w:sz w:val="28"/>
          <w:szCs w:val="28"/>
          <w:lang w:eastAsia="en-US"/>
        </w:rPr>
        <w:t>– 34, з них: 6 (</w:t>
      </w:r>
      <w:r w:rsidRPr="00AB28A1">
        <w:rPr>
          <w:rFonts w:eastAsia="Calibri"/>
          <w:bCs/>
          <w:color w:val="2E353D" w:themeColor="text1"/>
          <w:sz w:val="28"/>
          <w:szCs w:val="28"/>
          <w:lang w:eastAsia="en-US"/>
        </w:rPr>
        <w:t xml:space="preserve">монографії); </w:t>
      </w:r>
      <w:r w:rsidRPr="00AB28A1">
        <w:rPr>
          <w:rFonts w:eastAsia="Calibri"/>
          <w:i/>
          <w:color w:val="2E353D" w:themeColor="text1"/>
          <w:sz w:val="28"/>
          <w:szCs w:val="28"/>
          <w:lang w:eastAsia="en-US"/>
        </w:rPr>
        <w:t xml:space="preserve">наукові </w:t>
      </w:r>
      <w:r w:rsidRPr="00AB28A1">
        <w:rPr>
          <w:rFonts w:eastAsia="Calibri"/>
          <w:bCs/>
          <w:i/>
          <w:color w:val="2E353D" w:themeColor="text1"/>
          <w:sz w:val="28"/>
          <w:szCs w:val="28"/>
          <w:lang w:eastAsia="en-US"/>
        </w:rPr>
        <w:t xml:space="preserve">статті </w:t>
      </w:r>
      <w:r w:rsidRPr="00AB28A1">
        <w:rPr>
          <w:rFonts w:eastAsia="Calibri"/>
          <w:bCs/>
          <w:color w:val="2E353D" w:themeColor="text1"/>
          <w:sz w:val="28"/>
          <w:szCs w:val="28"/>
          <w:lang w:eastAsia="en-US"/>
        </w:rPr>
        <w:t xml:space="preserve">– </w:t>
      </w:r>
      <w:r w:rsidRPr="00AB28A1">
        <w:rPr>
          <w:rFonts w:eastAsia="Calibri"/>
          <w:color w:val="2E353D" w:themeColor="text1"/>
          <w:sz w:val="28"/>
          <w:szCs w:val="28"/>
          <w:lang w:eastAsia="en-US"/>
        </w:rPr>
        <w:t xml:space="preserve">14 </w:t>
      </w:r>
      <w:r w:rsidRPr="00AB28A1">
        <w:rPr>
          <w:rFonts w:eastAsia="Calibri"/>
          <w:bCs/>
          <w:color w:val="2E353D" w:themeColor="text1"/>
          <w:sz w:val="28"/>
          <w:szCs w:val="28"/>
          <w:lang w:eastAsia="en-US"/>
        </w:rPr>
        <w:t>(</w:t>
      </w:r>
      <w:r w:rsidRPr="00AB28A1">
        <w:rPr>
          <w:rFonts w:eastAsia="Calibri"/>
          <w:color w:val="2E353D" w:themeColor="text1"/>
          <w:sz w:val="28"/>
          <w:szCs w:val="28"/>
          <w:lang w:eastAsia="en-US"/>
        </w:rPr>
        <w:t xml:space="preserve">у виданнях, що входять до наукометричних баз даних scopus – 1, WoS – 2, у наукових фахових виданнях – 9, у міжнародних виданнях – 1, наукових іноземних виданнях – 3); </w:t>
      </w:r>
      <w:r w:rsidRPr="00AB28A1">
        <w:rPr>
          <w:rFonts w:eastAsia="Calibri"/>
          <w:bCs/>
          <w:i/>
          <w:color w:val="2E353D" w:themeColor="text1"/>
          <w:sz w:val="28"/>
          <w:szCs w:val="28"/>
          <w:lang w:eastAsia="en-US"/>
        </w:rPr>
        <w:t xml:space="preserve">збірники наукових праць, матеріали конференцій </w:t>
      </w:r>
      <w:r w:rsidRPr="00AB28A1">
        <w:rPr>
          <w:rFonts w:eastAsia="Calibri"/>
          <w:i/>
          <w:color w:val="2E353D" w:themeColor="text1"/>
          <w:sz w:val="28"/>
          <w:szCs w:val="28"/>
          <w:lang w:eastAsia="en-US"/>
        </w:rPr>
        <w:t xml:space="preserve">(статті, тези) </w:t>
      </w:r>
      <w:r w:rsidRPr="00AB28A1">
        <w:rPr>
          <w:rFonts w:eastAsia="Calibri"/>
          <w:color w:val="2E353D" w:themeColor="text1"/>
          <w:sz w:val="28"/>
          <w:szCs w:val="28"/>
          <w:lang w:eastAsia="en-US"/>
        </w:rPr>
        <w:t>– 15 (у матеріалах міжнародних науково-практичних конференцій – 8</w:t>
      </w:r>
      <w:r w:rsidRPr="00AB28A1">
        <w:rPr>
          <w:rFonts w:eastAsia="Calibri"/>
          <w:bCs/>
          <w:color w:val="2E353D" w:themeColor="text1"/>
          <w:sz w:val="28"/>
          <w:szCs w:val="28"/>
          <w:lang w:eastAsia="en-US"/>
        </w:rPr>
        <w:t>,</w:t>
      </w:r>
      <w:r w:rsidRPr="00AB28A1">
        <w:rPr>
          <w:rFonts w:eastAsia="Calibri"/>
          <w:color w:val="2E353D" w:themeColor="text1"/>
          <w:sz w:val="28"/>
          <w:szCs w:val="28"/>
          <w:lang w:eastAsia="en-US"/>
        </w:rPr>
        <w:t xml:space="preserve"> у матеріалах  всеукраїнських конференцій – 6, університетські – 1).</w:t>
      </w:r>
    </w:p>
    <w:p w:rsidR="000818F3" w:rsidRDefault="000818F3" w:rsidP="000818F3">
      <w:pPr>
        <w:widowControl w:val="0"/>
        <w:tabs>
          <w:tab w:val="left" w:pos="0"/>
        </w:tabs>
        <w:autoSpaceDE w:val="0"/>
        <w:autoSpaceDN w:val="0"/>
        <w:adjustRightInd w:val="0"/>
        <w:ind w:firstLine="709"/>
        <w:jc w:val="both"/>
        <w:rPr>
          <w:rFonts w:eastAsia="Calibri"/>
          <w:color w:val="2E353D" w:themeColor="text1"/>
          <w:sz w:val="28"/>
          <w:szCs w:val="28"/>
          <w:lang w:eastAsia="en-US"/>
        </w:rPr>
      </w:pPr>
    </w:p>
    <w:p w:rsidR="009A7BCB" w:rsidRDefault="009A7BCB">
      <w:pPr>
        <w:spacing w:after="160" w:line="259" w:lineRule="auto"/>
        <w:rPr>
          <w:rFonts w:eastAsia="Calibri"/>
          <w:lang w:eastAsia="en-US"/>
        </w:rPr>
      </w:pPr>
      <w:r>
        <w:rPr>
          <w:rFonts w:eastAsia="Calibri"/>
          <w:lang w:eastAsia="en-US"/>
        </w:rPr>
        <w:br w:type="page"/>
      </w:r>
    </w:p>
    <w:p w:rsidR="000818F3" w:rsidRDefault="000818F3" w:rsidP="000818F3">
      <w:pPr>
        <w:jc w:val="both"/>
        <w:rPr>
          <w:rFonts w:eastAsia="Calibri"/>
          <w:b/>
          <w:lang w:eastAsia="en-US"/>
        </w:rPr>
      </w:pPr>
      <w:r w:rsidRPr="001379AF">
        <w:rPr>
          <w:rFonts w:eastAsia="Calibri"/>
          <w:lang w:eastAsia="en-US"/>
        </w:rPr>
        <w:lastRenderedPageBreak/>
        <w:t>Таблиця </w:t>
      </w:r>
      <w:r>
        <w:rPr>
          <w:rFonts w:eastAsia="Calibri"/>
          <w:lang w:eastAsia="en-US"/>
        </w:rPr>
        <w:t>ІІ</w:t>
      </w:r>
      <w:r w:rsidRPr="001379AF">
        <w:rPr>
          <w:rFonts w:eastAsia="Calibri"/>
          <w:lang w:eastAsia="en-US"/>
        </w:rPr>
        <w:t>.</w:t>
      </w:r>
      <w:r>
        <w:rPr>
          <w:rFonts w:eastAsia="Calibri"/>
          <w:lang w:eastAsia="en-US"/>
        </w:rPr>
        <w:t>3.</w:t>
      </w:r>
      <w:r w:rsidRPr="001379AF">
        <w:rPr>
          <w:rFonts w:eastAsia="Calibri"/>
          <w:lang w:eastAsia="en-US"/>
        </w:rPr>
        <w:t>4</w:t>
      </w:r>
      <w:r w:rsidRPr="006E74F8">
        <w:rPr>
          <w:rFonts w:eastAsia="Calibri"/>
          <w:b/>
          <w:lang w:eastAsia="en-US"/>
        </w:rPr>
        <w:t> – Наукові публікації працівників кафедри економіки, підприємництва та менеджменту</w:t>
      </w:r>
    </w:p>
    <w:p w:rsidR="000818F3" w:rsidRPr="006E74F8" w:rsidRDefault="000818F3" w:rsidP="000818F3">
      <w:pPr>
        <w:jc w:val="both"/>
        <w:rPr>
          <w:rFonts w:eastAsia="Calibri"/>
          <w:b/>
          <w:lang w:eastAsia="en-US"/>
        </w:rPr>
      </w:pPr>
    </w:p>
    <w:tbl>
      <w:tblPr>
        <w:tblW w:w="9639" w:type="dxa"/>
        <w:tblInd w:w="100" w:type="dxa"/>
        <w:tblBorders>
          <w:top w:val="nil"/>
          <w:left w:val="nil"/>
          <w:bottom w:val="nil"/>
          <w:right w:val="nil"/>
          <w:insideH w:val="nil"/>
          <w:insideV w:val="nil"/>
        </w:tblBorders>
        <w:tblLayout w:type="fixed"/>
        <w:tblLook w:val="0600"/>
      </w:tblPr>
      <w:tblGrid>
        <w:gridCol w:w="7797"/>
        <w:gridCol w:w="1842"/>
      </w:tblGrid>
      <w:tr w:rsidR="000818F3" w:rsidRPr="006E74F8" w:rsidTr="0065258B">
        <w:trPr>
          <w:trHeight w:val="203"/>
          <w:tblHeader/>
        </w:trPr>
        <w:tc>
          <w:tcPr>
            <w:tcW w:w="779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0818F3" w:rsidRPr="00481F53" w:rsidRDefault="000818F3" w:rsidP="0065258B">
            <w:pPr>
              <w:jc w:val="center"/>
              <w:rPr>
                <w:b/>
              </w:rPr>
            </w:pPr>
            <w:r w:rsidRPr="00481F53">
              <w:rPr>
                <w:b/>
              </w:rPr>
              <w:t>За видами продукції:</w:t>
            </w:r>
          </w:p>
        </w:tc>
        <w:tc>
          <w:tcPr>
            <w:tcW w:w="1842"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0818F3" w:rsidRPr="00481F53" w:rsidRDefault="000818F3" w:rsidP="0065258B">
            <w:pPr>
              <w:jc w:val="center"/>
              <w:rPr>
                <w:b/>
              </w:rPr>
            </w:pPr>
            <w:r w:rsidRPr="00481F53">
              <w:rPr>
                <w:b/>
              </w:rPr>
              <w:t>Надруковано</w:t>
            </w:r>
          </w:p>
        </w:tc>
      </w:tr>
      <w:tr w:rsidR="000818F3" w:rsidRPr="006E74F8" w:rsidTr="0065258B">
        <w:trPr>
          <w:trHeight w:val="267"/>
          <w:tblHeader/>
        </w:trPr>
        <w:tc>
          <w:tcPr>
            <w:tcW w:w="779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0818F3" w:rsidRPr="00481F53" w:rsidRDefault="000818F3" w:rsidP="0065258B">
            <w:pPr>
              <w:widowControl w:val="0"/>
              <w:pBdr>
                <w:top w:val="nil"/>
                <w:left w:val="nil"/>
                <w:bottom w:val="nil"/>
                <w:right w:val="nil"/>
                <w:between w:val="nil"/>
              </w:pBdr>
              <w:jc w:val="center"/>
              <w:rPr>
                <w:b/>
              </w:rPr>
            </w:pP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rsidR="000818F3" w:rsidRPr="00481F53" w:rsidRDefault="000818F3" w:rsidP="0065258B">
            <w:pPr>
              <w:jc w:val="center"/>
              <w:rPr>
                <w:b/>
              </w:rPr>
            </w:pPr>
            <w:r w:rsidRPr="00481F53">
              <w:rPr>
                <w:b/>
              </w:rPr>
              <w:t>Всього</w:t>
            </w:r>
          </w:p>
          <w:p w:rsidR="000818F3" w:rsidRPr="00481F53" w:rsidRDefault="000818F3" w:rsidP="0065258B">
            <w:pPr>
              <w:jc w:val="center"/>
              <w:rPr>
                <w:b/>
              </w:rPr>
            </w:pPr>
            <w:r w:rsidRPr="00481F53">
              <w:rPr>
                <w:b/>
              </w:rPr>
              <w:t xml:space="preserve">(без </w:t>
            </w:r>
            <w:r>
              <w:rPr>
                <w:b/>
              </w:rPr>
              <w:t>здобувачів</w:t>
            </w:r>
            <w:r w:rsidRPr="00481F53">
              <w:rPr>
                <w:b/>
              </w:rPr>
              <w:t>)</w:t>
            </w:r>
          </w:p>
        </w:tc>
      </w:tr>
      <w:tr w:rsidR="000818F3" w:rsidRPr="006E74F8" w:rsidTr="0065258B">
        <w:trPr>
          <w:trHeight w:val="76"/>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rPr>
                <w:b/>
              </w:rPr>
            </w:pPr>
            <w:r w:rsidRPr="006E74F8">
              <w:rPr>
                <w:b/>
              </w:rPr>
              <w:t>Наукова продукція (всього):</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22</w:t>
            </w:r>
          </w:p>
        </w:tc>
      </w:tr>
      <w:tr w:rsidR="000818F3" w:rsidRPr="006E74F8" w:rsidTr="0065258B">
        <w:trPr>
          <w:trHeight w:val="168"/>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shd w:val="clear" w:color="auto" w:fill="FFFFFF"/>
              <w:jc w:val="both"/>
            </w:pPr>
            <w:r w:rsidRPr="006E74F8">
              <w:t>монографії</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rsidRPr="006E74F8">
              <w:t>6</w:t>
            </w:r>
          </w:p>
        </w:tc>
      </w:tr>
      <w:tr w:rsidR="000818F3" w:rsidRPr="006E74F8" w:rsidTr="0065258B">
        <w:trPr>
          <w:trHeight w:val="168"/>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shd w:val="clear" w:color="auto" w:fill="FFFFFF"/>
              <w:jc w:val="both"/>
            </w:pPr>
            <w:r w:rsidRPr="006E74F8">
              <w:t>збірники наукових праць, матеріали конференцій (у тому числі збірники тез доповідей)</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15</w:t>
            </w:r>
          </w:p>
        </w:tc>
      </w:tr>
      <w:tr w:rsidR="000818F3" w:rsidRPr="006E74F8" w:rsidTr="0065258B">
        <w:trPr>
          <w:trHeight w:val="213"/>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rPr>
                <w:b/>
              </w:rPr>
            </w:pPr>
            <w:r w:rsidRPr="006E74F8">
              <w:rPr>
                <w:b/>
              </w:rPr>
              <w:t>Статті (всього):</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13</w:t>
            </w:r>
          </w:p>
        </w:tc>
      </w:tr>
      <w:tr w:rsidR="000818F3" w:rsidRPr="006E74F8" w:rsidTr="0065258B">
        <w:trPr>
          <w:trHeight w:val="447"/>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виданнях, що входять до наукометричних баз даних Web Of Science Core Collection</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2</w:t>
            </w:r>
          </w:p>
        </w:tc>
      </w:tr>
      <w:tr w:rsidR="000818F3" w:rsidRPr="006E74F8" w:rsidTr="0065258B">
        <w:trPr>
          <w:trHeight w:val="124"/>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Scopus</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1</w:t>
            </w:r>
          </w:p>
        </w:tc>
      </w:tr>
      <w:tr w:rsidR="000818F3" w:rsidRPr="006E74F8" w:rsidTr="0065258B">
        <w:trPr>
          <w:trHeight w:val="225"/>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Index Copernicus</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1</w:t>
            </w:r>
          </w:p>
        </w:tc>
      </w:tr>
      <w:tr w:rsidR="000818F3" w:rsidRPr="006E74F8" w:rsidTr="0065258B">
        <w:trPr>
          <w:trHeight w:val="317"/>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міжнародних виданнях</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3</w:t>
            </w:r>
          </w:p>
        </w:tc>
      </w:tr>
      <w:tr w:rsidR="000818F3" w:rsidRPr="006E74F8" w:rsidTr="0065258B">
        <w:trPr>
          <w:trHeight w:val="226"/>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наукових фахових виданнях</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9</w:t>
            </w:r>
          </w:p>
        </w:tc>
      </w:tr>
      <w:tr w:rsidR="000818F3" w:rsidRPr="006E74F8" w:rsidTr="0065258B">
        <w:trPr>
          <w:trHeight w:val="318"/>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rPr>
                <w:b/>
              </w:rPr>
            </w:pPr>
            <w:r w:rsidRPr="006E74F8">
              <w:rPr>
                <w:b/>
              </w:rPr>
              <w:t>Збірники наукових праць, матеріали конференцій та інші (всього статей, тез):</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15</w:t>
            </w:r>
          </w:p>
        </w:tc>
      </w:tr>
      <w:tr w:rsidR="000818F3" w:rsidRPr="006E74F8" w:rsidTr="0065258B">
        <w:trPr>
          <w:trHeight w:val="413"/>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матеріалах міжнародних конференцій (вебінарів, форумів, семінарів)</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8</w:t>
            </w:r>
          </w:p>
        </w:tc>
      </w:tr>
      <w:tr w:rsidR="000818F3" w:rsidRPr="006E74F8" w:rsidTr="0065258B">
        <w:trPr>
          <w:trHeight w:val="25"/>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у матеріалах науково-практичних конференцій з міжнародною участю</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p>
        </w:tc>
      </w:tr>
      <w:tr w:rsidR="000818F3" w:rsidRPr="006E74F8" w:rsidTr="0065258B">
        <w:trPr>
          <w:trHeight w:val="329"/>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 xml:space="preserve">у матеріалах </w:t>
            </w:r>
            <w:r>
              <w:t>В</w:t>
            </w:r>
            <w:r w:rsidRPr="006E74F8">
              <w:t>сеукраїнських конференцій (вебінарів, форумів, семінарів)</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pPr>
            <w:r>
              <w:t>6</w:t>
            </w:r>
          </w:p>
        </w:tc>
      </w:tr>
      <w:tr w:rsidR="000818F3" w:rsidRPr="006E74F8" w:rsidTr="0065258B">
        <w:trPr>
          <w:trHeight w:val="329"/>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both"/>
            </w:pPr>
            <w:r w:rsidRPr="006E74F8">
              <w:t xml:space="preserve">у матеріалах </w:t>
            </w:r>
            <w:r>
              <w:t>університетських</w:t>
            </w:r>
            <w:r w:rsidRPr="006E74F8">
              <w:t xml:space="preserve"> конференцій (вебінарів, форумів, семінарів)</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Default="000818F3" w:rsidP="0065258B">
            <w:pPr>
              <w:jc w:val="center"/>
            </w:pPr>
            <w:r>
              <w:t>1</w:t>
            </w:r>
          </w:p>
        </w:tc>
      </w:tr>
      <w:tr w:rsidR="000818F3" w:rsidRPr="006E74F8" w:rsidTr="0065258B">
        <w:trPr>
          <w:trHeight w:val="269"/>
        </w:trPr>
        <w:tc>
          <w:tcPr>
            <w:tcW w:w="7797"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right"/>
              <w:rPr>
                <w:b/>
              </w:rPr>
            </w:pPr>
            <w:r w:rsidRPr="006E74F8">
              <w:rPr>
                <w:b/>
              </w:rPr>
              <w:t>Всього наукових праць</w:t>
            </w:r>
          </w:p>
        </w:tc>
        <w:tc>
          <w:tcPr>
            <w:tcW w:w="184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0818F3" w:rsidRPr="006E74F8" w:rsidRDefault="000818F3" w:rsidP="0065258B">
            <w:pPr>
              <w:jc w:val="center"/>
              <w:rPr>
                <w:b/>
              </w:rPr>
            </w:pPr>
            <w:r>
              <w:rPr>
                <w:b/>
              </w:rPr>
              <w:t>34</w:t>
            </w:r>
          </w:p>
        </w:tc>
      </w:tr>
    </w:tbl>
    <w:p w:rsidR="000818F3" w:rsidRDefault="000818F3" w:rsidP="000818F3">
      <w:pPr>
        <w:widowControl w:val="0"/>
        <w:shd w:val="clear" w:color="auto" w:fill="FFFFFF"/>
        <w:tabs>
          <w:tab w:val="left" w:pos="0"/>
        </w:tabs>
        <w:autoSpaceDE w:val="0"/>
        <w:autoSpaceDN w:val="0"/>
        <w:adjustRightInd w:val="0"/>
        <w:jc w:val="both"/>
        <w:rPr>
          <w:rFonts w:eastAsia="Calibri"/>
          <w:sz w:val="28"/>
          <w:szCs w:val="28"/>
          <w:highlight w:val="green"/>
          <w:lang w:eastAsia="en-US"/>
        </w:rPr>
      </w:pPr>
    </w:p>
    <w:p w:rsidR="000818F3" w:rsidRPr="00171DBB" w:rsidRDefault="000818F3" w:rsidP="000818F3">
      <w:pPr>
        <w:spacing w:line="276" w:lineRule="auto"/>
        <w:ind w:firstLine="709"/>
        <w:jc w:val="center"/>
        <w:rPr>
          <w:i/>
          <w:color w:val="2E353D" w:themeColor="text1"/>
          <w:sz w:val="28"/>
          <w:szCs w:val="28"/>
        </w:rPr>
      </w:pPr>
      <w:r w:rsidRPr="00171DBB">
        <w:rPr>
          <w:i/>
          <w:color w:val="2E353D" w:themeColor="text1"/>
          <w:sz w:val="28"/>
          <w:szCs w:val="28"/>
        </w:rPr>
        <w:t>Тези доповідей на конференціях:</w:t>
      </w:r>
    </w:p>
    <w:p w:rsidR="000818F3" w:rsidRPr="00171DBB" w:rsidRDefault="000818F3" w:rsidP="000818F3">
      <w:pPr>
        <w:tabs>
          <w:tab w:val="left" w:pos="993"/>
        </w:tabs>
        <w:spacing w:line="276" w:lineRule="auto"/>
        <w:ind w:firstLine="709"/>
        <w:jc w:val="both"/>
        <w:rPr>
          <w:bCs/>
          <w:iCs/>
          <w:color w:val="2E353D" w:themeColor="text1"/>
          <w:sz w:val="28"/>
          <w:szCs w:val="28"/>
        </w:rPr>
      </w:pPr>
      <w:r w:rsidRPr="00171DBB">
        <w:rPr>
          <w:bCs/>
          <w:iCs/>
          <w:color w:val="2E353D" w:themeColor="text1"/>
          <w:sz w:val="28"/>
          <w:szCs w:val="28"/>
        </w:rPr>
        <w:t xml:space="preserve">1. Морозова М.Е. Організація комунікації працівників у воєнний та післявоєнний період. </w:t>
      </w:r>
      <w:r w:rsidRPr="00171DBB">
        <w:rPr>
          <w:bCs/>
          <w:i/>
          <w:iCs/>
          <w:color w:val="2E353D" w:themeColor="text1"/>
          <w:sz w:val="28"/>
          <w:szCs w:val="28"/>
        </w:rPr>
        <w:t>Трансформація економічних систем та інститутів у нових геостратегічних реаліях:</w:t>
      </w:r>
      <w:r w:rsidRPr="00171DBB">
        <w:rPr>
          <w:bCs/>
          <w:iCs/>
          <w:color w:val="2E353D" w:themeColor="text1"/>
          <w:sz w:val="28"/>
          <w:szCs w:val="28"/>
        </w:rPr>
        <w:t xml:space="preserve"> матеріали ХXХVI </w:t>
      </w:r>
      <w:r>
        <w:rPr>
          <w:bCs/>
          <w:iCs/>
          <w:color w:val="2E353D" w:themeColor="text1"/>
          <w:sz w:val="28"/>
          <w:szCs w:val="28"/>
        </w:rPr>
        <w:t>Міжнар.</w:t>
      </w:r>
      <w:r w:rsidRPr="00171DBB">
        <w:rPr>
          <w:bCs/>
          <w:iCs/>
          <w:color w:val="2E353D" w:themeColor="text1"/>
          <w:sz w:val="28"/>
          <w:szCs w:val="28"/>
        </w:rPr>
        <w:t xml:space="preserve"> наук.-практ. конф. молодих вчених і здобувачів (22-23 квіт. 2024 р. м. Дніпро) [Електронне видання] у 3-х т. Т. 3. Дніпро: Університет імені Альфреда Нобеля, 2024. 194 с. С. 77–80.</w:t>
      </w:r>
    </w:p>
    <w:p w:rsidR="000818F3" w:rsidRPr="00171DBB" w:rsidRDefault="000818F3" w:rsidP="000818F3">
      <w:pPr>
        <w:tabs>
          <w:tab w:val="left" w:pos="993"/>
        </w:tabs>
        <w:spacing w:line="276" w:lineRule="auto"/>
        <w:ind w:firstLine="709"/>
        <w:jc w:val="both"/>
        <w:rPr>
          <w:bCs/>
          <w:iCs/>
          <w:color w:val="2E353D" w:themeColor="text1"/>
          <w:sz w:val="28"/>
          <w:szCs w:val="28"/>
        </w:rPr>
      </w:pPr>
      <w:r w:rsidRPr="00171DBB">
        <w:rPr>
          <w:bCs/>
          <w:iCs/>
          <w:color w:val="2E353D" w:themeColor="text1"/>
          <w:sz w:val="28"/>
          <w:szCs w:val="28"/>
        </w:rPr>
        <w:t xml:space="preserve">2. Морозова М.Е. Формування професійної компетентності майбутніх викладачів вищої школи. </w:t>
      </w:r>
      <w:r w:rsidRPr="00171DBB">
        <w:rPr>
          <w:bCs/>
          <w:i/>
          <w:iCs/>
          <w:color w:val="2E353D" w:themeColor="text1"/>
          <w:sz w:val="28"/>
          <w:szCs w:val="28"/>
        </w:rPr>
        <w:t>Менеджмент</w:t>
      </w:r>
      <w:r w:rsidRPr="00171DBB">
        <w:rPr>
          <w:bCs/>
          <w:iCs/>
          <w:color w:val="2E353D" w:themeColor="text1"/>
          <w:sz w:val="28"/>
          <w:szCs w:val="28"/>
        </w:rPr>
        <w:t xml:space="preserve"> </w:t>
      </w:r>
      <w:r w:rsidRPr="00171DBB">
        <w:rPr>
          <w:bCs/>
          <w:i/>
          <w:iCs/>
          <w:color w:val="2E353D" w:themeColor="text1"/>
          <w:sz w:val="28"/>
          <w:szCs w:val="28"/>
        </w:rPr>
        <w:t xml:space="preserve">та маркетинг як фактори розвитку </w:t>
      </w:r>
      <w:r w:rsidRPr="00171DBB">
        <w:rPr>
          <w:bCs/>
          <w:i/>
          <w:iCs/>
          <w:color w:val="2E353D" w:themeColor="text1"/>
          <w:sz w:val="28"/>
          <w:szCs w:val="28"/>
        </w:rPr>
        <w:lastRenderedPageBreak/>
        <w:t>бізнесу</w:t>
      </w:r>
      <w:r w:rsidRPr="00171DBB">
        <w:rPr>
          <w:bCs/>
          <w:iCs/>
          <w:color w:val="2E353D" w:themeColor="text1"/>
          <w:sz w:val="28"/>
          <w:szCs w:val="28"/>
        </w:rPr>
        <w:t xml:space="preserve"> : матеріали ІІ </w:t>
      </w:r>
      <w:r>
        <w:rPr>
          <w:bCs/>
          <w:iCs/>
          <w:color w:val="2E353D" w:themeColor="text1"/>
          <w:sz w:val="28"/>
          <w:szCs w:val="28"/>
        </w:rPr>
        <w:t>Міжнар.</w:t>
      </w:r>
      <w:r w:rsidRPr="00171DBB">
        <w:rPr>
          <w:bCs/>
          <w:iCs/>
          <w:color w:val="2E353D" w:themeColor="text1"/>
          <w:sz w:val="28"/>
          <w:szCs w:val="28"/>
        </w:rPr>
        <w:t xml:space="preserve"> наук.-практ. конф. (17-19 квіт. 2024 р., м. Київ) </w:t>
      </w:r>
      <w:r w:rsidRPr="00171DBB">
        <w:rPr>
          <w:bCs/>
          <w:iCs/>
          <w:color w:val="2E353D" w:themeColor="text1"/>
          <w:sz w:val="28"/>
          <w:szCs w:val="28"/>
        </w:rPr>
        <w:sym w:font="Symbol" w:char="F05B"/>
      </w:r>
      <w:r w:rsidRPr="00171DBB">
        <w:rPr>
          <w:bCs/>
          <w:iCs/>
          <w:color w:val="2E353D" w:themeColor="text1"/>
          <w:sz w:val="28"/>
          <w:szCs w:val="28"/>
        </w:rPr>
        <w:t>Електронне видання</w:t>
      </w:r>
      <w:r w:rsidRPr="00171DBB">
        <w:rPr>
          <w:bCs/>
          <w:iCs/>
          <w:color w:val="2E353D" w:themeColor="text1"/>
          <w:sz w:val="28"/>
          <w:szCs w:val="28"/>
        </w:rPr>
        <w:sym w:font="Symbol" w:char="F05D"/>
      </w:r>
      <w:r w:rsidRPr="00171DBB">
        <w:rPr>
          <w:bCs/>
          <w:iCs/>
          <w:color w:val="2E353D" w:themeColor="text1"/>
          <w:sz w:val="28"/>
          <w:szCs w:val="28"/>
        </w:rPr>
        <w:t xml:space="preserve"> у 2 т. Київ: Видавничий дім «Києво-Могилянська академія», 2024. Т.1. С. 536-538.</w:t>
      </w:r>
    </w:p>
    <w:p w:rsidR="000818F3" w:rsidRPr="00171DBB" w:rsidRDefault="000818F3" w:rsidP="000818F3">
      <w:pPr>
        <w:tabs>
          <w:tab w:val="left" w:pos="567"/>
        </w:tabs>
        <w:spacing w:line="276" w:lineRule="auto"/>
        <w:ind w:firstLine="709"/>
        <w:jc w:val="both"/>
        <w:rPr>
          <w:bCs/>
          <w:iCs/>
          <w:color w:val="2E353D" w:themeColor="text1"/>
          <w:sz w:val="28"/>
          <w:szCs w:val="28"/>
        </w:rPr>
      </w:pPr>
      <w:r w:rsidRPr="00171DBB">
        <w:rPr>
          <w:bCs/>
          <w:iCs/>
          <w:color w:val="2E353D" w:themeColor="text1"/>
          <w:sz w:val="28"/>
          <w:szCs w:val="28"/>
        </w:rPr>
        <w:t xml:space="preserve">3. Піддубна Л.П. Застосування методу «Квадрат Декарта» для обґрунтування управлінського рішення щодо організації дистанційного навчання здобувачів вищої освіти. </w:t>
      </w:r>
      <w:r w:rsidRPr="00171DBB">
        <w:rPr>
          <w:bCs/>
          <w:i/>
          <w:iCs/>
          <w:color w:val="2E353D" w:themeColor="text1"/>
          <w:sz w:val="28"/>
          <w:szCs w:val="28"/>
        </w:rPr>
        <w:t>Національна наука і освіта в умовах війни РФ протиУкраїни та сучасних цивілізаційних викликів</w:t>
      </w:r>
      <w:r w:rsidRPr="00171DBB">
        <w:rPr>
          <w:bCs/>
          <w:iCs/>
          <w:color w:val="2E353D" w:themeColor="text1"/>
          <w:sz w:val="28"/>
          <w:szCs w:val="28"/>
        </w:rPr>
        <w:t xml:space="preserve">: матеріали V Всеукр. міжгалуз. наук.-практ. онлайн-конф. (27-29 бер. 2024 р.)  [Електронний ресурс ]. </w:t>
      </w:r>
      <w:r w:rsidRPr="00171DBB">
        <w:rPr>
          <w:bCs/>
          <w:iCs/>
          <w:color w:val="2E353D" w:themeColor="text1"/>
          <w:sz w:val="28"/>
          <w:szCs w:val="28"/>
          <w:lang w:val="en-US"/>
        </w:rPr>
        <w:t>URL</w:t>
      </w:r>
      <w:r w:rsidRPr="00171DBB">
        <w:rPr>
          <w:bCs/>
          <w:iCs/>
          <w:color w:val="2E353D" w:themeColor="text1"/>
          <w:sz w:val="28"/>
          <w:szCs w:val="28"/>
        </w:rPr>
        <w:t>: https://iod.gov.ua/content/events/58/v-vseukrayinska-mizhgaluzeva--naukovo-praktichna-onlayn-konferenciya-nacionalna-nauka-i-osvita-v-umovah-viyni-rf-proti-ukrayini-ta-suchasnih-civilizaciynih-viklikiv_publications.pdf?1718186421.3282</w:t>
      </w:r>
    </w:p>
    <w:p w:rsidR="000818F3" w:rsidRPr="00171DBB" w:rsidRDefault="000818F3" w:rsidP="000818F3">
      <w:pPr>
        <w:tabs>
          <w:tab w:val="left" w:pos="993"/>
        </w:tabs>
        <w:spacing w:line="276" w:lineRule="auto"/>
        <w:ind w:firstLine="709"/>
        <w:jc w:val="both"/>
        <w:rPr>
          <w:bCs/>
          <w:iCs/>
          <w:color w:val="2E353D" w:themeColor="text1"/>
          <w:sz w:val="28"/>
          <w:szCs w:val="28"/>
        </w:rPr>
      </w:pPr>
      <w:r w:rsidRPr="00171DBB">
        <w:rPr>
          <w:bCs/>
          <w:iCs/>
          <w:color w:val="2E353D" w:themeColor="text1"/>
          <w:sz w:val="28"/>
          <w:szCs w:val="28"/>
        </w:rPr>
        <w:t xml:space="preserve">4. Піддубна Л.П. Стимулювання органами публічного управління розвитку індустріальних парків як важливий чинник забезпечення національної безпеки України. </w:t>
      </w:r>
      <w:r w:rsidRPr="00171DBB">
        <w:rPr>
          <w:bCs/>
          <w:i/>
          <w:iCs/>
          <w:color w:val="2E353D" w:themeColor="text1"/>
          <w:sz w:val="28"/>
          <w:szCs w:val="28"/>
        </w:rPr>
        <w:t>Публічне управління та адміністрування в Україні: євроінтеграційний поступ</w:t>
      </w:r>
      <w:r w:rsidRPr="00171DBB">
        <w:rPr>
          <w:bCs/>
          <w:iCs/>
          <w:color w:val="2E353D" w:themeColor="text1"/>
          <w:sz w:val="28"/>
          <w:szCs w:val="28"/>
        </w:rPr>
        <w:t xml:space="preserve"> : матеріали Всеукр. наук.-практ. конф. за міжнародною участю (31 трав. 2024 р., м. Івано-Франківськ). Івано-Франківськ : ІФНТУНГ, 2024. С. 424–426. [Електронний ресурс]. </w:t>
      </w:r>
      <w:r w:rsidRPr="00171DBB">
        <w:rPr>
          <w:bCs/>
          <w:iCs/>
          <w:color w:val="2E353D" w:themeColor="text1"/>
          <w:sz w:val="28"/>
          <w:szCs w:val="28"/>
          <w:lang w:val="en-US"/>
        </w:rPr>
        <w:t>URL</w:t>
      </w:r>
      <w:r w:rsidRPr="00171DBB">
        <w:rPr>
          <w:bCs/>
          <w:iCs/>
          <w:color w:val="2E353D" w:themeColor="text1"/>
          <w:sz w:val="28"/>
          <w:szCs w:val="28"/>
        </w:rPr>
        <w:t>: https://nung.edu.ua/sites/default/files/2024-/%D0%97%D0%B1%D1%96%D1%80%D0%BD%D0%B8%D0%BA_%D1%82%D0%B5%D0%B7_%D0%86%D0%A4%D0%9D%D0%A2%D0%A3%D0%9D%D0%93_2024.pdf</w:t>
      </w:r>
    </w:p>
    <w:p w:rsidR="000818F3" w:rsidRPr="00171DBB" w:rsidRDefault="000818F3" w:rsidP="000818F3">
      <w:pPr>
        <w:tabs>
          <w:tab w:val="left" w:pos="993"/>
        </w:tabs>
        <w:spacing w:line="276" w:lineRule="auto"/>
        <w:ind w:firstLine="709"/>
        <w:jc w:val="both"/>
        <w:rPr>
          <w:bCs/>
          <w:iCs/>
          <w:color w:val="2E353D" w:themeColor="text1"/>
          <w:sz w:val="28"/>
          <w:szCs w:val="28"/>
        </w:rPr>
      </w:pPr>
      <w:r w:rsidRPr="00171DBB">
        <w:rPr>
          <w:bCs/>
          <w:iCs/>
          <w:color w:val="2E353D" w:themeColor="text1"/>
          <w:sz w:val="28"/>
          <w:szCs w:val="28"/>
        </w:rPr>
        <w:t xml:space="preserve">5. Піддубна Л.П. Індустріальні парки як інноваційна модель бізнесу та механізм залучення інвестицій. </w:t>
      </w:r>
      <w:r w:rsidRPr="00171DBB">
        <w:rPr>
          <w:bCs/>
          <w:i/>
          <w:iCs/>
          <w:color w:val="2E353D" w:themeColor="text1"/>
          <w:sz w:val="28"/>
          <w:szCs w:val="28"/>
        </w:rPr>
        <w:t>Стратегічні пріоритети розвитку економіки, менеджменту, сфери обслуговування та права в умовах інтеграційних процесів</w:t>
      </w:r>
      <w:r w:rsidRPr="00171DBB">
        <w:rPr>
          <w:bCs/>
          <w:iCs/>
          <w:color w:val="2E353D" w:themeColor="text1"/>
          <w:sz w:val="28"/>
          <w:szCs w:val="28"/>
        </w:rPr>
        <w:t xml:space="preserve"> : Збірник матеріалів </w:t>
      </w:r>
      <w:r>
        <w:rPr>
          <w:bCs/>
          <w:iCs/>
          <w:color w:val="2E353D" w:themeColor="text1"/>
          <w:sz w:val="28"/>
          <w:szCs w:val="28"/>
        </w:rPr>
        <w:t>Міжнар.</w:t>
      </w:r>
      <w:r w:rsidRPr="00171DBB">
        <w:rPr>
          <w:bCs/>
          <w:iCs/>
          <w:color w:val="2E353D" w:themeColor="text1"/>
          <w:sz w:val="28"/>
          <w:szCs w:val="28"/>
        </w:rPr>
        <w:t xml:space="preserve"> наук.-практ. конф. (07-08 листоп. 2024 р, м. Київ.) [Електронний ресурс]. </w:t>
      </w:r>
      <w:r w:rsidRPr="00171DBB">
        <w:rPr>
          <w:bCs/>
          <w:iCs/>
          <w:color w:val="2E353D" w:themeColor="text1"/>
          <w:sz w:val="28"/>
          <w:szCs w:val="28"/>
          <w:lang w:val="en-US"/>
        </w:rPr>
        <w:t>URL</w:t>
      </w:r>
      <w:r w:rsidRPr="00171DBB">
        <w:rPr>
          <w:bCs/>
          <w:iCs/>
          <w:color w:val="2E353D" w:themeColor="text1"/>
          <w:sz w:val="28"/>
          <w:szCs w:val="28"/>
        </w:rPr>
        <w:t xml:space="preserve">: </w:t>
      </w:r>
      <w:hyperlink r:id="rId136" w:history="1">
        <w:r w:rsidRPr="00171DBB">
          <w:rPr>
            <w:rStyle w:val="a7"/>
            <w:bCs/>
            <w:iCs/>
            <w:color w:val="2E353D" w:themeColor="text1"/>
            <w:sz w:val="28"/>
            <w:szCs w:val="28"/>
          </w:rPr>
          <w:t>https://mm.knlu.edu.ua/2024/10/17/</w:t>
        </w:r>
      </w:hyperlink>
    </w:p>
    <w:p w:rsidR="000818F3" w:rsidRPr="00171DBB" w:rsidRDefault="000818F3" w:rsidP="000818F3">
      <w:pPr>
        <w:tabs>
          <w:tab w:val="left" w:pos="993"/>
        </w:tabs>
        <w:spacing w:line="276" w:lineRule="auto"/>
        <w:ind w:firstLine="709"/>
        <w:jc w:val="both"/>
        <w:rPr>
          <w:bCs/>
          <w:iCs/>
          <w:color w:val="2E353D" w:themeColor="text1"/>
          <w:sz w:val="28"/>
          <w:szCs w:val="28"/>
        </w:rPr>
      </w:pPr>
      <w:r w:rsidRPr="00171DBB">
        <w:rPr>
          <w:bCs/>
          <w:iCs/>
          <w:color w:val="2E353D" w:themeColor="text1"/>
          <w:sz w:val="28"/>
          <w:szCs w:val="28"/>
        </w:rPr>
        <w:t xml:space="preserve">6. Ріктор Т.Л. Інноваційний базис побудови економіки підприємств на засадах людини центризму. </w:t>
      </w:r>
      <w:r w:rsidRPr="00171DBB">
        <w:rPr>
          <w:bCs/>
          <w:i/>
          <w:iCs/>
          <w:color w:val="2E353D" w:themeColor="text1"/>
          <w:sz w:val="28"/>
          <w:szCs w:val="28"/>
        </w:rPr>
        <w:t>Актуальні проблеми теоріїі практики менеджменту та публічного врядування в контексті євроінтеграції</w:t>
      </w:r>
      <w:r w:rsidRPr="00171DBB">
        <w:rPr>
          <w:bCs/>
          <w:iCs/>
          <w:color w:val="2E353D" w:themeColor="text1"/>
          <w:sz w:val="28"/>
          <w:szCs w:val="28"/>
        </w:rPr>
        <w:t xml:space="preserve"> : матріали XІІІ </w:t>
      </w:r>
      <w:r>
        <w:rPr>
          <w:bCs/>
          <w:iCs/>
          <w:color w:val="2E353D" w:themeColor="text1"/>
          <w:sz w:val="28"/>
          <w:szCs w:val="28"/>
        </w:rPr>
        <w:t>Міжнар.</w:t>
      </w:r>
      <w:r w:rsidRPr="00171DBB">
        <w:rPr>
          <w:bCs/>
          <w:iCs/>
          <w:color w:val="2E353D" w:themeColor="text1"/>
          <w:sz w:val="28"/>
          <w:szCs w:val="28"/>
        </w:rPr>
        <w:t xml:space="preserve"> наук.-практ. конф. (17 трав. 2024 р. м. Рівне). НУВГП. С. 281–283.</w:t>
      </w:r>
    </w:p>
    <w:p w:rsidR="000818F3" w:rsidRPr="00171DBB" w:rsidRDefault="000818F3" w:rsidP="000818F3">
      <w:pPr>
        <w:tabs>
          <w:tab w:val="left" w:pos="993"/>
        </w:tabs>
        <w:spacing w:line="276" w:lineRule="auto"/>
        <w:ind w:firstLine="709"/>
        <w:jc w:val="both"/>
        <w:rPr>
          <w:bCs/>
          <w:iCs/>
          <w:color w:val="2E353D" w:themeColor="text1"/>
          <w:sz w:val="28"/>
          <w:szCs w:val="28"/>
        </w:rPr>
      </w:pPr>
      <w:r w:rsidRPr="00171DBB">
        <w:rPr>
          <w:bCs/>
          <w:iCs/>
          <w:color w:val="2E353D" w:themeColor="text1"/>
          <w:sz w:val="28"/>
          <w:szCs w:val="28"/>
        </w:rPr>
        <w:t xml:space="preserve">7. Ріктор Т.Л. Людинократія як інноваційний сучасний базис побудови економіки підприємств. </w:t>
      </w:r>
      <w:r w:rsidRPr="00171DBB">
        <w:rPr>
          <w:bCs/>
          <w:i/>
          <w:iCs/>
          <w:color w:val="2E353D" w:themeColor="text1"/>
          <w:sz w:val="28"/>
          <w:szCs w:val="28"/>
        </w:rPr>
        <w:t>Вплив інноваційних змін на розвиток суспільства: управлінські та соціально-економічні аспекти</w:t>
      </w:r>
      <w:r w:rsidRPr="00171DBB">
        <w:rPr>
          <w:bCs/>
          <w:iCs/>
          <w:color w:val="2E353D" w:themeColor="text1"/>
          <w:sz w:val="28"/>
          <w:szCs w:val="28"/>
        </w:rPr>
        <w:t xml:space="preserve"> : матеріали Всеукр. наук.-практ. онлайн-конф. ї аспірантів, молодих учених та здобувачів, присвяченої Дню науки  (20 травня 2024 р., м. Житомир). Житомир: Житомирська політехніка, 2024. С. 316–318. </w:t>
      </w:r>
      <w:r w:rsidRPr="00171DBB">
        <w:rPr>
          <w:bCs/>
          <w:iCs/>
          <w:color w:val="2E353D" w:themeColor="text1"/>
          <w:sz w:val="28"/>
          <w:szCs w:val="28"/>
          <w:lang w:val="en-US"/>
        </w:rPr>
        <w:t>URL</w:t>
      </w:r>
      <w:r w:rsidRPr="00171DBB">
        <w:rPr>
          <w:bCs/>
          <w:iCs/>
          <w:color w:val="2E353D" w:themeColor="text1"/>
          <w:sz w:val="28"/>
          <w:szCs w:val="28"/>
        </w:rPr>
        <w:t>: https://news.ztu.edu.ua/2024/05/vseukrayinska-onlajn-konferentsiya-vplyv-innovatsijnyh-zmin-na-rozvytok-suspilstva-upravlinski-ta-sotsialno-ekonomichni-aspekty/</w:t>
      </w:r>
    </w:p>
    <w:p w:rsidR="000818F3" w:rsidRPr="00171DBB" w:rsidRDefault="000818F3" w:rsidP="000818F3">
      <w:pPr>
        <w:spacing w:line="276" w:lineRule="auto"/>
        <w:ind w:firstLine="709"/>
        <w:jc w:val="both"/>
        <w:rPr>
          <w:color w:val="2E353D" w:themeColor="text1"/>
          <w:sz w:val="28"/>
          <w:szCs w:val="28"/>
        </w:rPr>
      </w:pPr>
      <w:r w:rsidRPr="00171DBB">
        <w:rPr>
          <w:color w:val="2E353D" w:themeColor="text1"/>
          <w:sz w:val="28"/>
          <w:szCs w:val="28"/>
        </w:rPr>
        <w:lastRenderedPageBreak/>
        <w:t>8. Смутчак З.В. </w:t>
      </w:r>
      <w:r w:rsidRPr="00171DBB">
        <w:rPr>
          <w:bCs/>
          <w:color w:val="2E353D" w:themeColor="text1"/>
          <w:sz w:val="28"/>
          <w:szCs w:val="28"/>
        </w:rPr>
        <w:t>Демографічні наслідки військової агресії росії проти України</w:t>
      </w:r>
      <w:r w:rsidRPr="00171DBB">
        <w:rPr>
          <w:color w:val="2E353D" w:themeColor="text1"/>
          <w:sz w:val="28"/>
          <w:szCs w:val="28"/>
        </w:rPr>
        <w:t xml:space="preserve">. </w:t>
      </w:r>
      <w:r w:rsidRPr="00171DBB">
        <w:rPr>
          <w:i/>
          <w:iCs/>
          <w:color w:val="2E353D" w:themeColor="text1"/>
          <w:sz w:val="28"/>
          <w:szCs w:val="28"/>
        </w:rPr>
        <w:t xml:space="preserve">Війна в Україні: зроблені висновки та незасвоєні уроки: </w:t>
      </w:r>
      <w:r w:rsidRPr="00171DBB">
        <w:rPr>
          <w:color w:val="2E353D" w:themeColor="text1"/>
          <w:sz w:val="28"/>
          <w:szCs w:val="28"/>
        </w:rPr>
        <w:t xml:space="preserve">матеріали </w:t>
      </w:r>
      <w:r w:rsidRPr="00171DBB">
        <w:rPr>
          <w:color w:val="2E353D" w:themeColor="text1"/>
          <w:sz w:val="28"/>
          <w:szCs w:val="28"/>
          <w:shd w:val="clear" w:color="auto" w:fill="FFFFFF"/>
        </w:rPr>
        <w:t>наук.-практ. конф.</w:t>
      </w:r>
      <w:r w:rsidRPr="00171DBB">
        <w:rPr>
          <w:color w:val="2E353D" w:themeColor="text1"/>
          <w:sz w:val="28"/>
          <w:szCs w:val="28"/>
        </w:rPr>
        <w:t xml:space="preserve"> (23 лют. 2024 р. м. Львів), Львів: ЛДУВС, 2024 р. С. 849–852.</w:t>
      </w:r>
    </w:p>
    <w:p w:rsidR="000818F3" w:rsidRPr="00171DBB" w:rsidRDefault="000818F3" w:rsidP="000818F3">
      <w:pPr>
        <w:spacing w:line="276" w:lineRule="auto"/>
        <w:ind w:firstLine="709"/>
        <w:jc w:val="both"/>
        <w:rPr>
          <w:color w:val="2E353D" w:themeColor="text1"/>
          <w:sz w:val="28"/>
          <w:szCs w:val="28"/>
        </w:rPr>
      </w:pPr>
      <w:r w:rsidRPr="00171DBB">
        <w:rPr>
          <w:color w:val="2E353D" w:themeColor="text1"/>
          <w:sz w:val="28"/>
          <w:szCs w:val="28"/>
        </w:rPr>
        <w:t xml:space="preserve">9. Смутчак З.В.  Вплив воєнної агресії росії проти України на економіку та ринок праці. </w:t>
      </w:r>
      <w:r w:rsidRPr="00171DBB">
        <w:rPr>
          <w:bCs/>
          <w:i/>
          <w:color w:val="2E353D" w:themeColor="text1"/>
          <w:sz w:val="28"/>
          <w:szCs w:val="28"/>
        </w:rPr>
        <w:t xml:space="preserve">Економіко-соціальні відносини в галузі фізичної культури та сфері обслуговування: </w:t>
      </w:r>
      <w:r w:rsidRPr="00171DBB">
        <w:rPr>
          <w:color w:val="2E353D" w:themeColor="text1"/>
          <w:sz w:val="28"/>
          <w:szCs w:val="28"/>
        </w:rPr>
        <w:t xml:space="preserve">матеріали </w:t>
      </w:r>
      <w:r w:rsidRPr="00171DBB">
        <w:rPr>
          <w:bCs/>
          <w:color w:val="2E353D" w:themeColor="text1"/>
          <w:sz w:val="28"/>
          <w:szCs w:val="28"/>
        </w:rPr>
        <w:t>VІ</w:t>
      </w:r>
      <w:r w:rsidRPr="00171DBB">
        <w:rPr>
          <w:color w:val="2E353D" w:themeColor="text1"/>
          <w:sz w:val="28"/>
          <w:szCs w:val="28"/>
        </w:rPr>
        <w:t> </w:t>
      </w:r>
      <w:r>
        <w:rPr>
          <w:bCs/>
          <w:color w:val="2E353D" w:themeColor="text1"/>
          <w:sz w:val="28"/>
          <w:szCs w:val="28"/>
        </w:rPr>
        <w:t>Міжнар.</w:t>
      </w:r>
      <w:r w:rsidRPr="00171DBB">
        <w:rPr>
          <w:bCs/>
          <w:color w:val="2E353D" w:themeColor="text1"/>
          <w:sz w:val="28"/>
          <w:szCs w:val="28"/>
        </w:rPr>
        <w:t xml:space="preserve"> наук.-практ. конф.</w:t>
      </w:r>
      <w:r w:rsidRPr="00171DBB">
        <w:rPr>
          <w:color w:val="2E353D" w:themeColor="text1"/>
          <w:sz w:val="28"/>
          <w:szCs w:val="28"/>
        </w:rPr>
        <w:t> (25</w:t>
      </w:r>
      <w:r w:rsidRPr="00171DBB">
        <w:rPr>
          <w:color w:val="2E353D" w:themeColor="text1"/>
          <w:sz w:val="28"/>
          <w:szCs w:val="28"/>
          <w:shd w:val="clear" w:color="auto" w:fill="FFFFFF"/>
        </w:rPr>
        <w:t>–</w:t>
      </w:r>
      <w:r w:rsidRPr="00171DBB">
        <w:rPr>
          <w:color w:val="2E353D" w:themeColor="text1"/>
          <w:sz w:val="28"/>
          <w:szCs w:val="28"/>
        </w:rPr>
        <w:t>26 квіт. 2024 р., м. Львів), Львів: ЛДУФК ім. І. Боберського, 2024 р.  С. 61–63.</w:t>
      </w:r>
    </w:p>
    <w:p w:rsidR="000818F3" w:rsidRPr="00171DBB" w:rsidRDefault="000818F3" w:rsidP="000818F3">
      <w:pPr>
        <w:spacing w:line="276" w:lineRule="auto"/>
        <w:ind w:firstLine="709"/>
        <w:jc w:val="both"/>
        <w:rPr>
          <w:color w:val="2E353D" w:themeColor="text1"/>
          <w:sz w:val="28"/>
          <w:szCs w:val="28"/>
        </w:rPr>
      </w:pPr>
      <w:r w:rsidRPr="00171DBB">
        <w:rPr>
          <w:color w:val="2E353D" w:themeColor="text1"/>
          <w:sz w:val="28"/>
          <w:szCs w:val="28"/>
        </w:rPr>
        <w:t xml:space="preserve">10. Смутчак З.В. Російська агресія в Україні та її вплив на продуктивну зайнятість. </w:t>
      </w:r>
      <w:r w:rsidRPr="00171DBB">
        <w:rPr>
          <w:i/>
          <w:color w:val="2E353D" w:themeColor="text1"/>
          <w:sz w:val="28"/>
          <w:szCs w:val="28"/>
        </w:rPr>
        <w:t>Трансформація економічних систем та інститутів у нових геостратегічних реаліях:</w:t>
      </w:r>
      <w:r w:rsidRPr="00171DBB">
        <w:rPr>
          <w:color w:val="2E353D" w:themeColor="text1"/>
          <w:sz w:val="28"/>
          <w:szCs w:val="28"/>
        </w:rPr>
        <w:t xml:space="preserve"> матеріали ХXXVІ </w:t>
      </w:r>
      <w:r>
        <w:rPr>
          <w:color w:val="2E353D" w:themeColor="text1"/>
          <w:sz w:val="28"/>
          <w:szCs w:val="28"/>
        </w:rPr>
        <w:t>Міжнар.</w:t>
      </w:r>
      <w:r w:rsidRPr="00171DBB">
        <w:rPr>
          <w:color w:val="2E353D" w:themeColor="text1"/>
          <w:sz w:val="28"/>
          <w:szCs w:val="28"/>
        </w:rPr>
        <w:t xml:space="preserve"> наук.-практ. конф. молодих вчених та здобувачів (22-23 квіт. 2024 р., м. Дніпро), у 3-х т.. Т. 3. Дніпро: Університет імені Альфреда Нобеля, 2024 р. С. 130–133. </w:t>
      </w:r>
    </w:p>
    <w:p w:rsidR="000818F3" w:rsidRPr="00171DBB" w:rsidRDefault="000818F3" w:rsidP="000818F3">
      <w:pPr>
        <w:spacing w:line="276" w:lineRule="auto"/>
        <w:ind w:firstLine="709"/>
        <w:jc w:val="both"/>
        <w:rPr>
          <w:color w:val="2E353D" w:themeColor="text1"/>
          <w:sz w:val="28"/>
          <w:szCs w:val="28"/>
        </w:rPr>
      </w:pPr>
      <w:r w:rsidRPr="00171DBB">
        <w:rPr>
          <w:color w:val="2E353D" w:themeColor="text1"/>
          <w:sz w:val="28"/>
          <w:szCs w:val="28"/>
        </w:rPr>
        <w:t xml:space="preserve">11. Смутчак З.В. Формування </w:t>
      </w:r>
      <w:r w:rsidRPr="00171DBB">
        <w:rPr>
          <w:i/>
          <w:color w:val="2E353D" w:themeColor="text1"/>
          <w:sz w:val="28"/>
          <w:szCs w:val="28"/>
        </w:rPr>
        <w:t>Meta</w:t>
      </w:r>
      <w:r w:rsidRPr="00171DBB">
        <w:rPr>
          <w:color w:val="2E353D" w:themeColor="text1"/>
          <w:sz w:val="28"/>
          <w:szCs w:val="28"/>
        </w:rPr>
        <w:t xml:space="preserve">-навичок у фахівців в контексті навчання впродовж життя. </w:t>
      </w:r>
      <w:r w:rsidRPr="00171DBB">
        <w:rPr>
          <w:i/>
          <w:color w:val="2E353D" w:themeColor="text1"/>
          <w:sz w:val="28"/>
          <w:szCs w:val="28"/>
        </w:rPr>
        <w:t>Світові освітні тренди: навчання впродовж життя в інформаційному суспільстві:</w:t>
      </w:r>
      <w:r w:rsidRPr="00171DBB">
        <w:rPr>
          <w:color w:val="2E353D" w:themeColor="text1"/>
          <w:sz w:val="28"/>
          <w:szCs w:val="28"/>
        </w:rPr>
        <w:t xml:space="preserve"> матеріали </w:t>
      </w:r>
      <w:r>
        <w:rPr>
          <w:color w:val="2E353D" w:themeColor="text1"/>
          <w:sz w:val="28"/>
          <w:szCs w:val="28"/>
        </w:rPr>
        <w:t>Міжнар.</w:t>
      </w:r>
      <w:r w:rsidRPr="00171DBB">
        <w:rPr>
          <w:color w:val="2E353D" w:themeColor="text1"/>
          <w:sz w:val="28"/>
          <w:szCs w:val="28"/>
        </w:rPr>
        <w:t xml:space="preserve"> наук.-практ. конф. присвяченої 190-річчю Українського державного Університету імені Михайла Драгоманова та 50-річчю Навчально-наукового Інституту перепідготовки та підвищення кваліфікації УДУ імені Михайла Драгоманова (20-21 черв. 2024 р., м. Київ). Київ: Український державний Університет імені Михайла Драгоманова, 2024. С.</w:t>
      </w:r>
    </w:p>
    <w:p w:rsidR="000818F3" w:rsidRPr="00171DBB" w:rsidRDefault="000818F3" w:rsidP="000818F3">
      <w:pPr>
        <w:spacing w:line="276" w:lineRule="auto"/>
        <w:ind w:firstLine="709"/>
        <w:jc w:val="both"/>
        <w:rPr>
          <w:color w:val="2E353D" w:themeColor="text1"/>
          <w:sz w:val="28"/>
          <w:szCs w:val="28"/>
        </w:rPr>
      </w:pPr>
      <w:r w:rsidRPr="00171DBB">
        <w:rPr>
          <w:color w:val="2E353D" w:themeColor="text1"/>
          <w:sz w:val="28"/>
          <w:szCs w:val="28"/>
        </w:rPr>
        <w:t>12. Смутчак З.В. </w:t>
      </w:r>
      <w:r w:rsidRPr="00171DBB">
        <w:rPr>
          <w:bCs/>
          <w:color w:val="2E353D" w:themeColor="text1"/>
          <w:sz w:val="28"/>
          <w:szCs w:val="28"/>
        </w:rPr>
        <w:t xml:space="preserve">Основні тенденції академічної та наукової міграції в Україні. </w:t>
      </w:r>
      <w:r w:rsidRPr="00171DBB">
        <w:rPr>
          <w:bCs/>
          <w:i/>
          <w:color w:val="2E353D" w:themeColor="text1"/>
          <w:sz w:val="28"/>
          <w:szCs w:val="28"/>
        </w:rPr>
        <w:t>Ц</w:t>
      </w:r>
      <w:r w:rsidRPr="00171DBB">
        <w:rPr>
          <w:i/>
          <w:color w:val="2E353D" w:themeColor="text1"/>
          <w:spacing w:val="2"/>
          <w:sz w:val="28"/>
          <w:szCs w:val="28"/>
          <w:shd w:val="clear" w:color="auto" w:fill="FFFFFF"/>
        </w:rPr>
        <w:t>ифрова трансформація освіти: теоретико-методичні засади:</w:t>
      </w:r>
      <w:r w:rsidRPr="00171DBB">
        <w:rPr>
          <w:color w:val="2E353D" w:themeColor="text1"/>
          <w:sz w:val="28"/>
          <w:szCs w:val="28"/>
        </w:rPr>
        <w:t xml:space="preserve"> матеріали </w:t>
      </w:r>
      <w:r>
        <w:rPr>
          <w:color w:val="2E353D" w:themeColor="text1"/>
          <w:sz w:val="28"/>
          <w:szCs w:val="28"/>
        </w:rPr>
        <w:t>Міжнар.</w:t>
      </w:r>
      <w:r w:rsidRPr="00171DBB">
        <w:rPr>
          <w:color w:val="2E353D" w:themeColor="text1"/>
          <w:sz w:val="28"/>
          <w:szCs w:val="28"/>
        </w:rPr>
        <w:t xml:space="preserve"> наук.-практ. конф., присвяченої 70-річчя від дня народження доктора педагогічних наук, професора, заслуженого працівника освіти України, директора Навчально-наукового інституту перепідготовки та підвищення кваліфікації Сергієнка Володимира Петровича. (28 жовт. 2024 р., м. Київ). Київ: Український державний Університет імені Михайла Драгоманова, 2024. С.</w:t>
      </w:r>
    </w:p>
    <w:p w:rsidR="000818F3" w:rsidRPr="00171DBB" w:rsidRDefault="000818F3" w:rsidP="000818F3">
      <w:pPr>
        <w:tabs>
          <w:tab w:val="left" w:pos="993"/>
        </w:tabs>
        <w:spacing w:line="276" w:lineRule="auto"/>
        <w:ind w:firstLine="709"/>
        <w:jc w:val="both"/>
        <w:rPr>
          <w:color w:val="2E353D" w:themeColor="text1"/>
          <w:sz w:val="28"/>
          <w:szCs w:val="28"/>
        </w:rPr>
      </w:pPr>
      <w:r w:rsidRPr="00171DBB">
        <w:rPr>
          <w:color w:val="2E353D" w:themeColor="text1"/>
          <w:sz w:val="28"/>
          <w:szCs w:val="28"/>
        </w:rPr>
        <w:t xml:space="preserve">13. Смутчак З.В. </w:t>
      </w:r>
      <w:r w:rsidRPr="00171DBB">
        <w:rPr>
          <w:bCs/>
          <w:color w:val="2E353D" w:themeColor="text1"/>
          <w:sz w:val="28"/>
          <w:szCs w:val="28"/>
        </w:rPr>
        <w:t>Втрати людського потенціалу української науки за умов війни.</w:t>
      </w:r>
      <w:r w:rsidRPr="00171DBB">
        <w:rPr>
          <w:color w:val="2E353D" w:themeColor="text1"/>
          <w:sz w:val="28"/>
          <w:szCs w:val="28"/>
        </w:rPr>
        <w:t> </w:t>
      </w:r>
      <w:r w:rsidRPr="00171DBB">
        <w:rPr>
          <w:i/>
          <w:iCs/>
          <w:color w:val="2E353D" w:themeColor="text1"/>
          <w:sz w:val="28"/>
          <w:szCs w:val="28"/>
        </w:rPr>
        <w:t>Сучасні інноваційно-інвестиційні механізми розвитку національної економіки в умовах євроінтеграції</w:t>
      </w:r>
      <w:r w:rsidRPr="00171DBB">
        <w:rPr>
          <w:color w:val="2E353D" w:themeColor="text1"/>
          <w:sz w:val="28"/>
          <w:szCs w:val="28"/>
        </w:rPr>
        <w:t xml:space="preserve">: матеріали ХІ </w:t>
      </w:r>
      <w:r>
        <w:rPr>
          <w:color w:val="2E353D" w:themeColor="text1"/>
          <w:sz w:val="28"/>
          <w:szCs w:val="28"/>
        </w:rPr>
        <w:t>Міжнар.</w:t>
      </w:r>
      <w:r w:rsidRPr="00171DBB">
        <w:rPr>
          <w:color w:val="2E353D" w:themeColor="text1"/>
          <w:sz w:val="28"/>
          <w:szCs w:val="28"/>
        </w:rPr>
        <w:t xml:space="preserve"> наук.-практ. </w:t>
      </w:r>
      <w:r w:rsidRPr="00171DBB">
        <w:rPr>
          <w:color w:val="2E353D" w:themeColor="text1"/>
          <w:sz w:val="28"/>
          <w:szCs w:val="28"/>
          <w:shd w:val="clear" w:color="auto" w:fill="FFFFFF"/>
        </w:rPr>
        <w:t>Інтернет-конф. (</w:t>
      </w:r>
      <w:r w:rsidRPr="00171DBB">
        <w:rPr>
          <w:color w:val="2E353D" w:themeColor="text1"/>
          <w:sz w:val="28"/>
          <w:szCs w:val="28"/>
        </w:rPr>
        <w:t>07 лист. 2024 р. м. Полтава) : Національний університет «Полтавська політехніка імені Юрія Кондратюка», 2024. https://erasmusplus.org.ua/project-news/xi-mizhnarodna-naukovo-praktychna-internet-konferencziya-suchasni-innovaczijno-investyczijni-mehanizmy-rozvytku-naczionalnoyi-ekonomiky-v-umovah-yevrointegracziyi-v-mezhah-proyektu-erazmus/</w:t>
      </w:r>
    </w:p>
    <w:p w:rsidR="000818F3" w:rsidRPr="00171DBB" w:rsidRDefault="000818F3" w:rsidP="000818F3">
      <w:pPr>
        <w:suppressAutoHyphens/>
        <w:autoSpaceDE w:val="0"/>
        <w:autoSpaceDN w:val="0"/>
        <w:adjustRightInd w:val="0"/>
        <w:spacing w:line="276" w:lineRule="auto"/>
        <w:ind w:firstLine="709"/>
        <w:jc w:val="both"/>
        <w:rPr>
          <w:rStyle w:val="a8"/>
          <w:b w:val="0"/>
          <w:color w:val="2E353D" w:themeColor="text1"/>
          <w:sz w:val="28"/>
          <w:szCs w:val="28"/>
          <w:shd w:val="clear" w:color="auto" w:fill="FFFFFF"/>
        </w:rPr>
      </w:pPr>
      <w:r w:rsidRPr="00171DBB">
        <w:rPr>
          <w:rStyle w:val="a8"/>
          <w:b w:val="0"/>
          <w:color w:val="2E353D" w:themeColor="text1"/>
          <w:sz w:val="28"/>
          <w:szCs w:val="28"/>
          <w:shd w:val="clear" w:color="auto" w:fill="FFFFFF"/>
        </w:rPr>
        <w:t xml:space="preserve">14. Ануфрієва О., Рябова З. Освітній маркетинг в наукових дослідженнях. </w:t>
      </w:r>
      <w:r w:rsidRPr="00171DBB">
        <w:rPr>
          <w:rStyle w:val="a8"/>
          <w:b w:val="0"/>
          <w:i/>
          <w:color w:val="2E353D" w:themeColor="text1"/>
          <w:sz w:val="28"/>
          <w:szCs w:val="28"/>
          <w:shd w:val="clear" w:color="auto" w:fill="FFFFFF"/>
        </w:rPr>
        <w:t>Адаптивні процеси в освіти</w:t>
      </w:r>
      <w:r w:rsidRPr="00171DBB">
        <w:rPr>
          <w:rStyle w:val="a8"/>
          <w:b w:val="0"/>
          <w:color w:val="2E353D" w:themeColor="text1"/>
          <w:sz w:val="28"/>
          <w:szCs w:val="28"/>
          <w:shd w:val="clear" w:color="auto" w:fill="FFFFFF"/>
        </w:rPr>
        <w:t xml:space="preserve"> : збірник матеріалів 3‐го </w:t>
      </w:r>
      <w:r>
        <w:rPr>
          <w:rStyle w:val="a8"/>
          <w:b w:val="0"/>
          <w:color w:val="2E353D" w:themeColor="text1"/>
          <w:sz w:val="28"/>
          <w:szCs w:val="28"/>
          <w:shd w:val="clear" w:color="auto" w:fill="FFFFFF"/>
        </w:rPr>
        <w:t>Міжнар.</w:t>
      </w:r>
      <w:r w:rsidRPr="00171DBB">
        <w:rPr>
          <w:rStyle w:val="a8"/>
          <w:b w:val="0"/>
          <w:color w:val="2E353D" w:themeColor="text1"/>
          <w:sz w:val="28"/>
          <w:szCs w:val="28"/>
          <w:shd w:val="clear" w:color="auto" w:fill="FFFFFF"/>
        </w:rPr>
        <w:t xml:space="preserve"> наук. форуму. Київ: Юстон, 2024, С.181–183. URL: </w:t>
      </w:r>
      <w:hyperlink r:id="rId137" w:history="1">
        <w:r w:rsidRPr="00171DBB">
          <w:rPr>
            <w:rStyle w:val="a7"/>
            <w:color w:val="2E353D" w:themeColor="text1"/>
            <w:sz w:val="28"/>
            <w:szCs w:val="28"/>
            <w:shd w:val="clear" w:color="auto" w:fill="FFFFFF"/>
          </w:rPr>
          <w:t>https://adaptive.org.ua/wp-</w:t>
        </w:r>
        <w:r w:rsidRPr="00171DBB">
          <w:rPr>
            <w:rStyle w:val="a7"/>
            <w:color w:val="2E353D" w:themeColor="text1"/>
            <w:sz w:val="28"/>
            <w:szCs w:val="28"/>
            <w:shd w:val="clear" w:color="auto" w:fill="FFFFFF"/>
          </w:rPr>
          <w:lastRenderedPageBreak/>
          <w:t>content/uploads/2024/03/%D0%A4%D0%9E%D0%A0%/</w:t>
        </w:r>
      </w:hyperlink>
      <w:r w:rsidRPr="00171DBB">
        <w:rPr>
          <w:rStyle w:val="a8"/>
          <w:b w:val="0"/>
          <w:color w:val="2E353D" w:themeColor="text1"/>
          <w:sz w:val="28"/>
          <w:szCs w:val="28"/>
          <w:shd w:val="clear" w:color="auto" w:fill="FFFFFF"/>
        </w:rPr>
        <w:t>D0%A3%D0%9C_%/ D1%82%D0%B5%D0%B7%D0%B8_2024-1.pdf</w:t>
      </w:r>
    </w:p>
    <w:p w:rsidR="000818F3" w:rsidRDefault="000818F3" w:rsidP="000818F3">
      <w:pPr>
        <w:shd w:val="clear" w:color="auto" w:fill="FFFFFF"/>
        <w:spacing w:line="276" w:lineRule="auto"/>
        <w:ind w:firstLine="567"/>
        <w:jc w:val="both"/>
        <w:rPr>
          <w:rFonts w:ascii="Times New Roman,Bold" w:hAnsi="Times New Roman,Bold"/>
          <w:sz w:val="28"/>
          <w:szCs w:val="28"/>
          <w:lang w:eastAsia="ru-RU"/>
        </w:rPr>
      </w:pPr>
      <w:r w:rsidRPr="006E74F8">
        <w:rPr>
          <w:rFonts w:ascii="Times New Roman,Bold" w:hAnsi="Times New Roman,Bold"/>
          <w:sz w:val="28"/>
          <w:szCs w:val="28"/>
          <w:lang w:eastAsia="ru-RU"/>
        </w:rPr>
        <w:t xml:space="preserve">Загалом за 2024 рік науково-педагогічними працівниками </w:t>
      </w:r>
      <w:r w:rsidRPr="00AB28A1">
        <w:rPr>
          <w:rFonts w:ascii="Times New Roman,Bold" w:hAnsi="Times New Roman,Bold"/>
          <w:sz w:val="28"/>
          <w:szCs w:val="28"/>
          <w:lang w:eastAsia="ru-RU"/>
        </w:rPr>
        <w:t xml:space="preserve">кафедри педагогіки, адміністрування та спеціальної освіти </w:t>
      </w:r>
      <w:r w:rsidRPr="006E74F8">
        <w:rPr>
          <w:rFonts w:ascii="Times New Roman,Bold" w:hAnsi="Times New Roman,Bold"/>
          <w:sz w:val="28"/>
          <w:szCs w:val="28"/>
          <w:lang w:eastAsia="ru-RU"/>
        </w:rPr>
        <w:t>опубліковано 6</w:t>
      </w:r>
      <w:r>
        <w:rPr>
          <w:rFonts w:ascii="Times New Roman,Bold" w:hAnsi="Times New Roman,Bold"/>
          <w:sz w:val="28"/>
          <w:szCs w:val="28"/>
          <w:lang w:eastAsia="ru-RU"/>
        </w:rPr>
        <w:t>5</w:t>
      </w:r>
      <w:r w:rsidRPr="006E74F8">
        <w:rPr>
          <w:rFonts w:ascii="Times New Roman,Bold" w:hAnsi="Times New Roman,Bold"/>
          <w:sz w:val="28"/>
          <w:szCs w:val="28"/>
          <w:lang w:eastAsia="ru-RU"/>
        </w:rPr>
        <w:t xml:space="preserve"> науков</w:t>
      </w:r>
      <w:r>
        <w:rPr>
          <w:rFonts w:ascii="Times New Roman,Bold" w:hAnsi="Times New Roman,Bold"/>
          <w:sz w:val="28"/>
          <w:szCs w:val="28"/>
          <w:lang w:eastAsia="ru-RU"/>
        </w:rPr>
        <w:t>их</w:t>
      </w:r>
      <w:r w:rsidRPr="006E74F8">
        <w:rPr>
          <w:rFonts w:ascii="Times New Roman,Bold" w:hAnsi="Times New Roman,Bold"/>
          <w:sz w:val="28"/>
          <w:szCs w:val="28"/>
          <w:lang w:eastAsia="ru-RU"/>
        </w:rPr>
        <w:t xml:space="preserve"> прац</w:t>
      </w:r>
      <w:r>
        <w:rPr>
          <w:rFonts w:ascii="Times New Roman,Bold" w:hAnsi="Times New Roman,Bold"/>
          <w:sz w:val="28"/>
          <w:szCs w:val="28"/>
          <w:lang w:eastAsia="ru-RU"/>
        </w:rPr>
        <w:t>ь</w:t>
      </w:r>
      <w:r w:rsidRPr="006E74F8">
        <w:rPr>
          <w:rFonts w:ascii="Times New Roman,Bold" w:hAnsi="Times New Roman,Bold"/>
          <w:sz w:val="28"/>
          <w:szCs w:val="28"/>
          <w:lang w:eastAsia="ru-RU"/>
        </w:rPr>
        <w:t>: з них</w:t>
      </w:r>
      <w:r>
        <w:rPr>
          <w:rFonts w:ascii="Times New Roman,Bold" w:hAnsi="Times New Roman,Bold"/>
          <w:sz w:val="28"/>
          <w:szCs w:val="28"/>
          <w:lang w:eastAsia="ru-RU"/>
        </w:rPr>
        <w:t>:</w:t>
      </w:r>
      <w:r w:rsidRPr="006E74F8">
        <w:rPr>
          <w:rFonts w:ascii="Times New Roman,Bold" w:hAnsi="Times New Roman,Bold"/>
          <w:sz w:val="28"/>
          <w:szCs w:val="28"/>
          <w:lang w:eastAsia="ru-RU"/>
        </w:rPr>
        <w:t xml:space="preserve"> наукова продукція – 5 (монографії </w:t>
      </w:r>
      <w:r>
        <w:rPr>
          <w:rFonts w:ascii="Times New Roman,Bold" w:hAnsi="Times New Roman,Bold"/>
          <w:sz w:val="28"/>
          <w:szCs w:val="28"/>
          <w:lang w:eastAsia="ru-RU"/>
        </w:rPr>
        <w:t>–</w:t>
      </w:r>
      <w:r w:rsidRPr="006E74F8">
        <w:rPr>
          <w:rFonts w:ascii="Times New Roman,Bold" w:hAnsi="Times New Roman,Bold"/>
          <w:sz w:val="28"/>
          <w:szCs w:val="28"/>
          <w:lang w:eastAsia="ru-RU"/>
        </w:rPr>
        <w:t xml:space="preserve"> 2; збірники та матеріали конференцій, семінарів – 2</w:t>
      </w:r>
      <w:r>
        <w:rPr>
          <w:rFonts w:ascii="Times New Roman,Bold" w:hAnsi="Times New Roman,Bold"/>
          <w:sz w:val="28"/>
          <w:szCs w:val="28"/>
          <w:lang w:eastAsia="ru-RU"/>
        </w:rPr>
        <w:t>; навчальні посібники – 2</w:t>
      </w:r>
      <w:r w:rsidRPr="006E74F8">
        <w:rPr>
          <w:rFonts w:ascii="Times New Roman,Bold" w:hAnsi="Times New Roman,Bold"/>
          <w:sz w:val="28"/>
          <w:szCs w:val="28"/>
          <w:lang w:eastAsia="ru-RU"/>
        </w:rPr>
        <w:t>); наукові статті – 40 (у виданнях, що входять до наукометричних баз даних Web Of Science Core Collection –</w:t>
      </w:r>
      <w:r>
        <w:rPr>
          <w:rFonts w:ascii="Times New Roman,Bold" w:hAnsi="Times New Roman,Bold"/>
          <w:sz w:val="28"/>
          <w:szCs w:val="28"/>
          <w:lang w:eastAsia="ru-RU"/>
        </w:rPr>
        <w:t> </w:t>
      </w:r>
      <w:r w:rsidRPr="006E74F8">
        <w:rPr>
          <w:rFonts w:ascii="Times New Roman,Bold" w:hAnsi="Times New Roman,Bold"/>
          <w:sz w:val="28"/>
          <w:szCs w:val="28"/>
          <w:lang w:eastAsia="ru-RU"/>
        </w:rPr>
        <w:t>12, у міжнародних виданнях –</w:t>
      </w:r>
      <w:r>
        <w:rPr>
          <w:rFonts w:ascii="Times New Roman,Bold" w:hAnsi="Times New Roman,Bold"/>
          <w:sz w:val="28"/>
          <w:szCs w:val="28"/>
          <w:lang w:eastAsia="ru-RU"/>
        </w:rPr>
        <w:t> </w:t>
      </w:r>
      <w:r w:rsidRPr="006E74F8">
        <w:rPr>
          <w:rFonts w:ascii="Times New Roman,Bold" w:hAnsi="Times New Roman,Bold"/>
          <w:sz w:val="28"/>
          <w:szCs w:val="28"/>
          <w:lang w:eastAsia="ru-RU"/>
        </w:rPr>
        <w:t>1, у наукових фахових виданнях – 24); збірники наукових праць, матеріали конференцій (статті, тези) – 17 (у матеріалах міжнародних науково-практичних конференцій – 9, у матеріалах всеукраїнських конференцій – 6, у матеріалах науково-практичних конференцій з міжнародною участю – 2).</w:t>
      </w:r>
    </w:p>
    <w:p w:rsidR="000818F3" w:rsidRDefault="000818F3" w:rsidP="000818F3">
      <w:pPr>
        <w:shd w:val="clear" w:color="auto" w:fill="FFFFFF"/>
        <w:spacing w:line="276" w:lineRule="auto"/>
        <w:ind w:firstLine="567"/>
        <w:jc w:val="both"/>
        <w:rPr>
          <w:rFonts w:ascii="Times New Roman,Bold" w:hAnsi="Times New Roman,Bold"/>
          <w:sz w:val="28"/>
          <w:szCs w:val="28"/>
          <w:lang w:eastAsia="ru-RU"/>
        </w:rPr>
      </w:pPr>
    </w:p>
    <w:p w:rsidR="000818F3" w:rsidRDefault="000818F3" w:rsidP="000818F3">
      <w:pPr>
        <w:jc w:val="both"/>
        <w:rPr>
          <w:rFonts w:eastAsia="Calibri"/>
          <w:b/>
          <w:lang w:eastAsia="en-US"/>
        </w:rPr>
      </w:pPr>
      <w:r w:rsidRPr="001379AF">
        <w:rPr>
          <w:rFonts w:eastAsia="Calibri"/>
          <w:lang w:eastAsia="en-US"/>
        </w:rPr>
        <w:t>Таблиця </w:t>
      </w:r>
      <w:r>
        <w:rPr>
          <w:rFonts w:eastAsia="Calibri"/>
          <w:lang w:eastAsia="en-US"/>
        </w:rPr>
        <w:t>ІІ</w:t>
      </w:r>
      <w:r w:rsidRPr="001379AF">
        <w:rPr>
          <w:rFonts w:eastAsia="Calibri"/>
          <w:lang w:eastAsia="en-US"/>
        </w:rPr>
        <w:t>.</w:t>
      </w:r>
      <w:r>
        <w:rPr>
          <w:rFonts w:eastAsia="Calibri"/>
          <w:lang w:eastAsia="en-US"/>
        </w:rPr>
        <w:t>3.</w:t>
      </w:r>
      <w:r w:rsidRPr="001379AF">
        <w:rPr>
          <w:rFonts w:eastAsia="Calibri"/>
          <w:lang w:eastAsia="en-US"/>
        </w:rPr>
        <w:t>5</w:t>
      </w:r>
      <w:r w:rsidRPr="006E74F8">
        <w:rPr>
          <w:rFonts w:eastAsia="Calibri"/>
          <w:b/>
          <w:lang w:eastAsia="en-US"/>
        </w:rPr>
        <w:t xml:space="preserve"> – Наукові публікації працівників кафедри </w:t>
      </w:r>
      <w:r>
        <w:rPr>
          <w:rFonts w:eastAsia="Calibri"/>
          <w:b/>
          <w:lang w:eastAsia="en-US"/>
        </w:rPr>
        <w:t>педагогіки, адміністрування та спеціальної освіти</w:t>
      </w:r>
    </w:p>
    <w:p w:rsidR="000818F3" w:rsidRPr="006E74F8" w:rsidRDefault="000818F3" w:rsidP="000818F3">
      <w:pPr>
        <w:jc w:val="both"/>
        <w:rPr>
          <w:rFonts w:eastAsia="Calibri"/>
          <w:b/>
          <w:lang w:eastAsia="en-US"/>
        </w:rPr>
      </w:pPr>
    </w:p>
    <w:tbl>
      <w:tblPr>
        <w:tblStyle w:val="TableNormal1"/>
        <w:tblW w:w="978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804"/>
        <w:gridCol w:w="2977"/>
      </w:tblGrid>
      <w:tr w:rsidR="000818F3" w:rsidRPr="003E145E" w:rsidTr="0065258B">
        <w:trPr>
          <w:trHeight w:val="84"/>
          <w:tblHeader/>
        </w:trPr>
        <w:tc>
          <w:tcPr>
            <w:tcW w:w="6804" w:type="dxa"/>
            <w:vMerge w:val="restart"/>
            <w:vAlign w:val="center"/>
          </w:tcPr>
          <w:p w:rsidR="000818F3" w:rsidRPr="003E145E" w:rsidRDefault="000818F3" w:rsidP="0065258B">
            <w:pPr>
              <w:pStyle w:val="TableParagraph"/>
              <w:jc w:val="center"/>
              <w:rPr>
                <w:b/>
                <w:sz w:val="24"/>
                <w:szCs w:val="24"/>
              </w:rPr>
            </w:pPr>
            <w:bookmarkStart w:id="33" w:name="_Hlk182038570"/>
            <w:bookmarkStart w:id="34" w:name="_Hlk181886699"/>
            <w:r w:rsidRPr="003E145E">
              <w:rPr>
                <w:b/>
                <w:sz w:val="24"/>
                <w:szCs w:val="24"/>
              </w:rPr>
              <w:t>За</w:t>
            </w:r>
            <w:r w:rsidRPr="003E145E">
              <w:rPr>
                <w:b/>
                <w:spacing w:val="-5"/>
                <w:sz w:val="24"/>
                <w:szCs w:val="24"/>
              </w:rPr>
              <w:t xml:space="preserve"> </w:t>
            </w:r>
            <w:r w:rsidRPr="003E145E">
              <w:rPr>
                <w:b/>
                <w:sz w:val="24"/>
                <w:szCs w:val="24"/>
              </w:rPr>
              <w:t>видами</w:t>
            </w:r>
            <w:r w:rsidRPr="003E145E">
              <w:rPr>
                <w:b/>
                <w:spacing w:val="-3"/>
                <w:sz w:val="24"/>
                <w:szCs w:val="24"/>
              </w:rPr>
              <w:t xml:space="preserve"> </w:t>
            </w:r>
            <w:r w:rsidRPr="003E145E">
              <w:rPr>
                <w:b/>
                <w:sz w:val="24"/>
                <w:szCs w:val="24"/>
              </w:rPr>
              <w:t>продукції:</w:t>
            </w:r>
          </w:p>
        </w:tc>
        <w:tc>
          <w:tcPr>
            <w:tcW w:w="2977" w:type="dxa"/>
            <w:vAlign w:val="center"/>
          </w:tcPr>
          <w:p w:rsidR="000818F3" w:rsidRPr="003E145E" w:rsidRDefault="000818F3" w:rsidP="0065258B">
            <w:pPr>
              <w:pStyle w:val="TableParagraph"/>
              <w:jc w:val="center"/>
              <w:rPr>
                <w:b/>
                <w:sz w:val="24"/>
                <w:szCs w:val="24"/>
              </w:rPr>
            </w:pPr>
            <w:r w:rsidRPr="003E145E">
              <w:rPr>
                <w:b/>
                <w:sz w:val="24"/>
                <w:szCs w:val="24"/>
              </w:rPr>
              <w:t>Надруковано</w:t>
            </w:r>
          </w:p>
        </w:tc>
      </w:tr>
      <w:tr w:rsidR="000818F3" w:rsidRPr="003E145E" w:rsidTr="0065258B">
        <w:trPr>
          <w:trHeight w:val="357"/>
          <w:tblHeader/>
        </w:trPr>
        <w:tc>
          <w:tcPr>
            <w:tcW w:w="6804" w:type="dxa"/>
            <w:vMerge/>
            <w:tcBorders>
              <w:top w:val="nil"/>
            </w:tcBorders>
            <w:vAlign w:val="center"/>
          </w:tcPr>
          <w:p w:rsidR="000818F3" w:rsidRPr="003E145E" w:rsidRDefault="000818F3" w:rsidP="0065258B">
            <w:pPr>
              <w:jc w:val="center"/>
              <w:rPr>
                <w:b/>
                <w:sz w:val="24"/>
                <w:szCs w:val="24"/>
              </w:rPr>
            </w:pPr>
          </w:p>
        </w:tc>
        <w:tc>
          <w:tcPr>
            <w:tcW w:w="2977" w:type="dxa"/>
            <w:vAlign w:val="center"/>
          </w:tcPr>
          <w:p w:rsidR="000818F3" w:rsidRPr="003E145E" w:rsidRDefault="000818F3" w:rsidP="0065258B">
            <w:pPr>
              <w:pStyle w:val="TableParagraph"/>
              <w:ind w:firstLine="400"/>
              <w:jc w:val="center"/>
              <w:rPr>
                <w:b/>
                <w:sz w:val="24"/>
                <w:szCs w:val="24"/>
              </w:rPr>
            </w:pPr>
            <w:r w:rsidRPr="003E145E">
              <w:rPr>
                <w:b/>
                <w:sz w:val="24"/>
                <w:szCs w:val="24"/>
              </w:rPr>
              <w:t>Всього</w:t>
            </w:r>
            <w:r w:rsidRPr="003E145E">
              <w:rPr>
                <w:b/>
                <w:spacing w:val="1"/>
                <w:sz w:val="24"/>
                <w:szCs w:val="24"/>
              </w:rPr>
              <w:t xml:space="preserve"> </w:t>
            </w:r>
            <w:r w:rsidRPr="003E145E">
              <w:rPr>
                <w:b/>
                <w:spacing w:val="-1"/>
                <w:sz w:val="24"/>
                <w:szCs w:val="24"/>
              </w:rPr>
              <w:t>(без</w:t>
            </w:r>
            <w:r w:rsidRPr="003E145E">
              <w:rPr>
                <w:b/>
                <w:spacing w:val="-13"/>
                <w:sz w:val="24"/>
                <w:szCs w:val="24"/>
              </w:rPr>
              <w:t xml:space="preserve"> </w:t>
            </w:r>
            <w:r>
              <w:rPr>
                <w:b/>
                <w:sz w:val="24"/>
                <w:szCs w:val="24"/>
              </w:rPr>
              <w:t>здобувачів</w:t>
            </w:r>
            <w:r w:rsidRPr="003E145E">
              <w:rPr>
                <w:b/>
                <w:sz w:val="24"/>
                <w:szCs w:val="24"/>
              </w:rPr>
              <w:t>)</w:t>
            </w:r>
          </w:p>
        </w:tc>
      </w:tr>
      <w:tr w:rsidR="000818F3" w:rsidRPr="003E145E" w:rsidTr="0065258B">
        <w:trPr>
          <w:trHeight w:val="124"/>
        </w:trPr>
        <w:tc>
          <w:tcPr>
            <w:tcW w:w="6804" w:type="dxa"/>
          </w:tcPr>
          <w:p w:rsidR="000818F3" w:rsidRPr="003E145E" w:rsidRDefault="000818F3" w:rsidP="000818F3">
            <w:pPr>
              <w:pStyle w:val="TableParagraph"/>
              <w:ind w:left="170" w:right="170"/>
              <w:rPr>
                <w:b/>
                <w:sz w:val="24"/>
                <w:szCs w:val="24"/>
              </w:rPr>
            </w:pPr>
            <w:r w:rsidRPr="003E145E">
              <w:rPr>
                <w:b/>
                <w:sz w:val="24"/>
                <w:szCs w:val="24"/>
              </w:rPr>
              <w:t>Наукова</w:t>
            </w:r>
            <w:r w:rsidRPr="003E145E">
              <w:rPr>
                <w:b/>
                <w:spacing w:val="-3"/>
                <w:sz w:val="24"/>
                <w:szCs w:val="24"/>
              </w:rPr>
              <w:t xml:space="preserve"> </w:t>
            </w:r>
            <w:r w:rsidRPr="003E145E">
              <w:rPr>
                <w:b/>
                <w:sz w:val="24"/>
                <w:szCs w:val="24"/>
              </w:rPr>
              <w:t>продукція</w:t>
            </w:r>
            <w:r w:rsidRPr="003E145E">
              <w:rPr>
                <w:b/>
                <w:spacing w:val="-2"/>
                <w:sz w:val="24"/>
                <w:szCs w:val="24"/>
              </w:rPr>
              <w:t xml:space="preserve"> </w:t>
            </w:r>
            <w:r w:rsidRPr="003E145E">
              <w:rPr>
                <w:b/>
                <w:sz w:val="24"/>
                <w:szCs w:val="24"/>
              </w:rPr>
              <w:t>(всього):</w:t>
            </w:r>
          </w:p>
        </w:tc>
        <w:tc>
          <w:tcPr>
            <w:tcW w:w="2977" w:type="dxa"/>
          </w:tcPr>
          <w:p w:rsidR="000818F3" w:rsidRPr="003E145E" w:rsidRDefault="000818F3" w:rsidP="0065258B">
            <w:pPr>
              <w:pStyle w:val="TableParagraph"/>
              <w:jc w:val="center"/>
              <w:rPr>
                <w:b/>
                <w:sz w:val="24"/>
                <w:szCs w:val="24"/>
              </w:rPr>
            </w:pPr>
            <w:r w:rsidRPr="003E145E">
              <w:rPr>
                <w:b/>
                <w:sz w:val="24"/>
                <w:szCs w:val="24"/>
              </w:rPr>
              <w:t>6</w:t>
            </w:r>
          </w:p>
        </w:tc>
      </w:tr>
      <w:tr w:rsidR="000818F3" w:rsidRPr="003E145E" w:rsidTr="0065258B">
        <w:trPr>
          <w:trHeight w:val="310"/>
        </w:trPr>
        <w:tc>
          <w:tcPr>
            <w:tcW w:w="6804" w:type="dxa"/>
          </w:tcPr>
          <w:p w:rsidR="000818F3" w:rsidRPr="003E145E" w:rsidRDefault="000818F3" w:rsidP="000818F3">
            <w:pPr>
              <w:pStyle w:val="TableParagraph"/>
              <w:ind w:left="170" w:right="170"/>
              <w:rPr>
                <w:sz w:val="24"/>
                <w:szCs w:val="24"/>
              </w:rPr>
            </w:pPr>
            <w:r w:rsidRPr="003E145E">
              <w:rPr>
                <w:sz w:val="24"/>
                <w:szCs w:val="24"/>
              </w:rPr>
              <w:t>Монографії</w:t>
            </w:r>
          </w:p>
        </w:tc>
        <w:tc>
          <w:tcPr>
            <w:tcW w:w="2977" w:type="dxa"/>
          </w:tcPr>
          <w:p w:rsidR="000818F3" w:rsidRPr="003E145E" w:rsidRDefault="000818F3" w:rsidP="0065258B">
            <w:pPr>
              <w:pStyle w:val="TableParagraph"/>
              <w:jc w:val="center"/>
              <w:rPr>
                <w:sz w:val="24"/>
                <w:szCs w:val="24"/>
              </w:rPr>
            </w:pPr>
            <w:r w:rsidRPr="003E145E">
              <w:rPr>
                <w:sz w:val="24"/>
                <w:szCs w:val="24"/>
              </w:rPr>
              <w:t>2</w:t>
            </w:r>
          </w:p>
        </w:tc>
      </w:tr>
      <w:tr w:rsidR="000818F3" w:rsidRPr="003E145E" w:rsidTr="0065258B">
        <w:trPr>
          <w:trHeight w:val="257"/>
        </w:trPr>
        <w:tc>
          <w:tcPr>
            <w:tcW w:w="6804" w:type="dxa"/>
          </w:tcPr>
          <w:p w:rsidR="000818F3" w:rsidRPr="003E145E" w:rsidRDefault="000818F3" w:rsidP="000818F3">
            <w:pPr>
              <w:pStyle w:val="TableParagraph"/>
              <w:ind w:left="170" w:right="170"/>
              <w:rPr>
                <w:sz w:val="24"/>
                <w:szCs w:val="24"/>
              </w:rPr>
            </w:pPr>
            <w:r w:rsidRPr="003E145E">
              <w:rPr>
                <w:sz w:val="24"/>
                <w:szCs w:val="24"/>
              </w:rPr>
              <w:t>Збірники</w:t>
            </w:r>
            <w:r w:rsidRPr="003E145E">
              <w:rPr>
                <w:spacing w:val="-3"/>
                <w:sz w:val="24"/>
                <w:szCs w:val="24"/>
              </w:rPr>
              <w:t xml:space="preserve"> </w:t>
            </w:r>
            <w:r w:rsidRPr="003E145E">
              <w:rPr>
                <w:sz w:val="24"/>
                <w:szCs w:val="24"/>
              </w:rPr>
              <w:t>та</w:t>
            </w:r>
            <w:r w:rsidRPr="003E145E">
              <w:rPr>
                <w:spacing w:val="-2"/>
                <w:sz w:val="24"/>
                <w:szCs w:val="24"/>
              </w:rPr>
              <w:t xml:space="preserve"> </w:t>
            </w:r>
            <w:r w:rsidRPr="003E145E">
              <w:rPr>
                <w:sz w:val="24"/>
                <w:szCs w:val="24"/>
              </w:rPr>
              <w:t>матеріали</w:t>
            </w:r>
            <w:r w:rsidRPr="003E145E">
              <w:rPr>
                <w:spacing w:val="-1"/>
                <w:sz w:val="24"/>
                <w:szCs w:val="24"/>
              </w:rPr>
              <w:t xml:space="preserve"> </w:t>
            </w:r>
            <w:r w:rsidRPr="003E145E">
              <w:rPr>
                <w:sz w:val="24"/>
                <w:szCs w:val="24"/>
              </w:rPr>
              <w:t>конференцій,</w:t>
            </w:r>
            <w:r w:rsidRPr="003E145E">
              <w:rPr>
                <w:spacing w:val="-2"/>
                <w:sz w:val="24"/>
                <w:szCs w:val="24"/>
              </w:rPr>
              <w:t xml:space="preserve"> </w:t>
            </w:r>
            <w:r w:rsidRPr="003E145E">
              <w:rPr>
                <w:sz w:val="24"/>
                <w:szCs w:val="24"/>
              </w:rPr>
              <w:t>семінарів</w:t>
            </w:r>
          </w:p>
        </w:tc>
        <w:tc>
          <w:tcPr>
            <w:tcW w:w="2977" w:type="dxa"/>
          </w:tcPr>
          <w:p w:rsidR="000818F3" w:rsidRPr="003E145E" w:rsidRDefault="000818F3" w:rsidP="0065258B">
            <w:pPr>
              <w:pStyle w:val="TableParagraph"/>
              <w:jc w:val="center"/>
              <w:rPr>
                <w:sz w:val="24"/>
                <w:szCs w:val="24"/>
              </w:rPr>
            </w:pPr>
            <w:r w:rsidRPr="003E145E">
              <w:rPr>
                <w:sz w:val="24"/>
                <w:szCs w:val="24"/>
              </w:rPr>
              <w:t>2</w:t>
            </w:r>
          </w:p>
        </w:tc>
      </w:tr>
      <w:tr w:rsidR="000818F3" w:rsidRPr="003E145E" w:rsidTr="0065258B">
        <w:trPr>
          <w:trHeight w:val="257"/>
        </w:trPr>
        <w:tc>
          <w:tcPr>
            <w:tcW w:w="6804" w:type="dxa"/>
          </w:tcPr>
          <w:p w:rsidR="000818F3" w:rsidRPr="003E145E" w:rsidRDefault="000818F3" w:rsidP="000818F3">
            <w:pPr>
              <w:pStyle w:val="TableParagraph"/>
              <w:ind w:left="170" w:right="170"/>
              <w:rPr>
                <w:sz w:val="24"/>
                <w:szCs w:val="24"/>
              </w:rPr>
            </w:pPr>
            <w:r w:rsidRPr="003E145E">
              <w:rPr>
                <w:sz w:val="24"/>
                <w:szCs w:val="24"/>
              </w:rPr>
              <w:t>Посібник</w:t>
            </w:r>
          </w:p>
        </w:tc>
        <w:tc>
          <w:tcPr>
            <w:tcW w:w="2977" w:type="dxa"/>
          </w:tcPr>
          <w:p w:rsidR="000818F3" w:rsidRPr="003E145E" w:rsidRDefault="000818F3" w:rsidP="0065258B">
            <w:pPr>
              <w:pStyle w:val="TableParagraph"/>
              <w:jc w:val="center"/>
              <w:rPr>
                <w:sz w:val="24"/>
                <w:szCs w:val="24"/>
              </w:rPr>
            </w:pPr>
            <w:r w:rsidRPr="003E145E">
              <w:rPr>
                <w:sz w:val="24"/>
                <w:szCs w:val="24"/>
              </w:rPr>
              <w:t>2</w:t>
            </w:r>
          </w:p>
        </w:tc>
      </w:tr>
      <w:tr w:rsidR="000818F3" w:rsidRPr="003E145E" w:rsidTr="0065258B">
        <w:trPr>
          <w:trHeight w:val="334"/>
        </w:trPr>
        <w:tc>
          <w:tcPr>
            <w:tcW w:w="6804" w:type="dxa"/>
          </w:tcPr>
          <w:p w:rsidR="000818F3" w:rsidRPr="003E145E" w:rsidRDefault="000818F3" w:rsidP="000818F3">
            <w:pPr>
              <w:pStyle w:val="TableParagraph"/>
              <w:ind w:left="170" w:right="170"/>
              <w:rPr>
                <w:b/>
                <w:sz w:val="24"/>
                <w:szCs w:val="24"/>
              </w:rPr>
            </w:pPr>
            <w:r w:rsidRPr="003E145E">
              <w:rPr>
                <w:b/>
                <w:sz w:val="24"/>
                <w:szCs w:val="24"/>
              </w:rPr>
              <w:t>Статті</w:t>
            </w:r>
            <w:r w:rsidRPr="003E145E">
              <w:rPr>
                <w:b/>
                <w:spacing w:val="-4"/>
                <w:sz w:val="24"/>
                <w:szCs w:val="24"/>
              </w:rPr>
              <w:t xml:space="preserve"> </w:t>
            </w:r>
            <w:r w:rsidRPr="003E145E">
              <w:rPr>
                <w:b/>
                <w:sz w:val="24"/>
                <w:szCs w:val="24"/>
              </w:rPr>
              <w:t>(всього):</w:t>
            </w:r>
          </w:p>
        </w:tc>
        <w:tc>
          <w:tcPr>
            <w:tcW w:w="2977" w:type="dxa"/>
          </w:tcPr>
          <w:p w:rsidR="000818F3" w:rsidRPr="003E145E" w:rsidRDefault="000818F3" w:rsidP="0065258B">
            <w:pPr>
              <w:pStyle w:val="TableParagraph"/>
              <w:jc w:val="center"/>
              <w:rPr>
                <w:b/>
                <w:sz w:val="24"/>
                <w:szCs w:val="24"/>
              </w:rPr>
            </w:pPr>
            <w:r w:rsidRPr="003E145E">
              <w:rPr>
                <w:b/>
                <w:sz w:val="24"/>
                <w:szCs w:val="24"/>
              </w:rPr>
              <w:t>40</w:t>
            </w:r>
          </w:p>
        </w:tc>
      </w:tr>
      <w:tr w:rsidR="000818F3" w:rsidRPr="003E145E" w:rsidTr="0065258B">
        <w:trPr>
          <w:trHeight w:val="567"/>
        </w:trPr>
        <w:tc>
          <w:tcPr>
            <w:tcW w:w="6804" w:type="dxa"/>
          </w:tcPr>
          <w:p w:rsidR="000818F3" w:rsidRPr="003E145E" w:rsidRDefault="000818F3" w:rsidP="000818F3">
            <w:pPr>
              <w:pStyle w:val="TableParagraph"/>
              <w:ind w:left="170" w:right="170"/>
              <w:rPr>
                <w:sz w:val="24"/>
                <w:szCs w:val="24"/>
              </w:rPr>
            </w:pPr>
            <w:r w:rsidRPr="003E145E">
              <w:rPr>
                <w:sz w:val="24"/>
                <w:szCs w:val="24"/>
              </w:rPr>
              <w:t>у</w:t>
            </w:r>
            <w:r w:rsidRPr="003E145E">
              <w:rPr>
                <w:spacing w:val="40"/>
                <w:sz w:val="24"/>
                <w:szCs w:val="24"/>
              </w:rPr>
              <w:t xml:space="preserve"> </w:t>
            </w:r>
            <w:r w:rsidRPr="003E145E">
              <w:rPr>
                <w:sz w:val="24"/>
                <w:szCs w:val="24"/>
              </w:rPr>
              <w:t>виданнях,</w:t>
            </w:r>
            <w:r w:rsidRPr="003E145E">
              <w:rPr>
                <w:spacing w:val="43"/>
                <w:sz w:val="24"/>
                <w:szCs w:val="24"/>
              </w:rPr>
              <w:t xml:space="preserve"> </w:t>
            </w:r>
            <w:r w:rsidRPr="003E145E">
              <w:rPr>
                <w:sz w:val="24"/>
                <w:szCs w:val="24"/>
              </w:rPr>
              <w:t>що</w:t>
            </w:r>
            <w:r w:rsidRPr="003E145E">
              <w:rPr>
                <w:spacing w:val="44"/>
                <w:sz w:val="24"/>
                <w:szCs w:val="24"/>
              </w:rPr>
              <w:t xml:space="preserve"> </w:t>
            </w:r>
            <w:r w:rsidRPr="003E145E">
              <w:rPr>
                <w:sz w:val="24"/>
                <w:szCs w:val="24"/>
              </w:rPr>
              <w:t>входять</w:t>
            </w:r>
            <w:r w:rsidRPr="003E145E">
              <w:rPr>
                <w:spacing w:val="44"/>
                <w:sz w:val="24"/>
                <w:szCs w:val="24"/>
              </w:rPr>
              <w:t xml:space="preserve"> </w:t>
            </w:r>
            <w:r w:rsidRPr="003E145E">
              <w:rPr>
                <w:sz w:val="24"/>
                <w:szCs w:val="24"/>
              </w:rPr>
              <w:t>до</w:t>
            </w:r>
            <w:r w:rsidRPr="003E145E">
              <w:rPr>
                <w:spacing w:val="43"/>
                <w:sz w:val="24"/>
                <w:szCs w:val="24"/>
              </w:rPr>
              <w:t xml:space="preserve"> </w:t>
            </w:r>
            <w:r w:rsidRPr="003E145E">
              <w:rPr>
                <w:sz w:val="24"/>
                <w:szCs w:val="24"/>
              </w:rPr>
              <w:t>наукометричних</w:t>
            </w:r>
            <w:r w:rsidRPr="003E145E">
              <w:rPr>
                <w:spacing w:val="44"/>
                <w:sz w:val="24"/>
                <w:szCs w:val="24"/>
              </w:rPr>
              <w:t xml:space="preserve"> </w:t>
            </w:r>
            <w:r w:rsidRPr="003E145E">
              <w:rPr>
                <w:sz w:val="24"/>
                <w:szCs w:val="24"/>
              </w:rPr>
              <w:t>баз</w:t>
            </w:r>
            <w:r w:rsidRPr="003E145E">
              <w:rPr>
                <w:spacing w:val="44"/>
                <w:sz w:val="24"/>
                <w:szCs w:val="24"/>
              </w:rPr>
              <w:t xml:space="preserve"> </w:t>
            </w:r>
            <w:r w:rsidRPr="003E145E">
              <w:rPr>
                <w:sz w:val="24"/>
                <w:szCs w:val="24"/>
              </w:rPr>
              <w:t>даних</w:t>
            </w:r>
            <w:r w:rsidRPr="003E145E">
              <w:rPr>
                <w:spacing w:val="-57"/>
                <w:sz w:val="24"/>
                <w:szCs w:val="24"/>
              </w:rPr>
              <w:t xml:space="preserve"> </w:t>
            </w:r>
            <w:r w:rsidRPr="003E145E">
              <w:rPr>
                <w:sz w:val="24"/>
                <w:szCs w:val="24"/>
              </w:rPr>
              <w:t>Web</w:t>
            </w:r>
            <w:r w:rsidRPr="003E145E">
              <w:rPr>
                <w:spacing w:val="-1"/>
                <w:sz w:val="24"/>
                <w:szCs w:val="24"/>
              </w:rPr>
              <w:t xml:space="preserve"> </w:t>
            </w:r>
            <w:r w:rsidRPr="003E145E">
              <w:rPr>
                <w:sz w:val="24"/>
                <w:szCs w:val="24"/>
              </w:rPr>
              <w:t>Of</w:t>
            </w:r>
            <w:r w:rsidRPr="003E145E">
              <w:rPr>
                <w:spacing w:val="-2"/>
                <w:sz w:val="24"/>
                <w:szCs w:val="24"/>
              </w:rPr>
              <w:t xml:space="preserve"> </w:t>
            </w:r>
            <w:r w:rsidRPr="003E145E">
              <w:rPr>
                <w:sz w:val="24"/>
                <w:szCs w:val="24"/>
              </w:rPr>
              <w:t>Science</w:t>
            </w:r>
            <w:r w:rsidRPr="003E145E">
              <w:rPr>
                <w:spacing w:val="-1"/>
                <w:sz w:val="24"/>
                <w:szCs w:val="24"/>
              </w:rPr>
              <w:t xml:space="preserve"> </w:t>
            </w:r>
            <w:r w:rsidRPr="003E145E">
              <w:rPr>
                <w:sz w:val="24"/>
                <w:szCs w:val="24"/>
              </w:rPr>
              <w:t>Core</w:t>
            </w:r>
            <w:r w:rsidRPr="003E145E">
              <w:rPr>
                <w:spacing w:val="-1"/>
                <w:sz w:val="24"/>
                <w:szCs w:val="24"/>
              </w:rPr>
              <w:t xml:space="preserve"> </w:t>
            </w:r>
            <w:r w:rsidRPr="003E145E">
              <w:rPr>
                <w:sz w:val="24"/>
                <w:szCs w:val="24"/>
              </w:rPr>
              <w:t>Collection</w:t>
            </w:r>
          </w:p>
        </w:tc>
        <w:tc>
          <w:tcPr>
            <w:tcW w:w="2977" w:type="dxa"/>
          </w:tcPr>
          <w:p w:rsidR="000818F3" w:rsidRPr="003E145E" w:rsidRDefault="000818F3" w:rsidP="0065258B">
            <w:pPr>
              <w:pStyle w:val="TableParagraph"/>
              <w:jc w:val="center"/>
              <w:rPr>
                <w:sz w:val="24"/>
                <w:szCs w:val="24"/>
              </w:rPr>
            </w:pPr>
            <w:r w:rsidRPr="003E145E">
              <w:rPr>
                <w:sz w:val="24"/>
                <w:szCs w:val="24"/>
              </w:rPr>
              <w:t>12</w:t>
            </w:r>
          </w:p>
        </w:tc>
      </w:tr>
      <w:tr w:rsidR="000818F3" w:rsidRPr="003E145E" w:rsidTr="0065258B">
        <w:trPr>
          <w:trHeight w:val="261"/>
        </w:trPr>
        <w:tc>
          <w:tcPr>
            <w:tcW w:w="6804" w:type="dxa"/>
          </w:tcPr>
          <w:p w:rsidR="000818F3" w:rsidRPr="003E145E" w:rsidRDefault="000818F3" w:rsidP="000818F3">
            <w:pPr>
              <w:pStyle w:val="TableParagraph"/>
              <w:ind w:left="170" w:right="170"/>
              <w:rPr>
                <w:sz w:val="24"/>
                <w:szCs w:val="24"/>
              </w:rPr>
            </w:pPr>
            <w:r w:rsidRPr="003E145E">
              <w:rPr>
                <w:sz w:val="24"/>
                <w:szCs w:val="24"/>
              </w:rPr>
              <w:t>у</w:t>
            </w:r>
            <w:r w:rsidRPr="003E145E">
              <w:rPr>
                <w:spacing w:val="-5"/>
                <w:sz w:val="24"/>
                <w:szCs w:val="24"/>
              </w:rPr>
              <w:t xml:space="preserve"> </w:t>
            </w:r>
            <w:r w:rsidRPr="003E145E">
              <w:rPr>
                <w:sz w:val="24"/>
                <w:szCs w:val="24"/>
              </w:rPr>
              <w:t>міжнародних</w:t>
            </w:r>
            <w:r w:rsidRPr="003E145E">
              <w:rPr>
                <w:spacing w:val="-1"/>
                <w:sz w:val="24"/>
                <w:szCs w:val="24"/>
              </w:rPr>
              <w:t xml:space="preserve"> </w:t>
            </w:r>
            <w:r w:rsidRPr="003E145E">
              <w:rPr>
                <w:sz w:val="24"/>
                <w:szCs w:val="24"/>
              </w:rPr>
              <w:t>виданнях</w:t>
            </w:r>
          </w:p>
        </w:tc>
        <w:tc>
          <w:tcPr>
            <w:tcW w:w="2977" w:type="dxa"/>
          </w:tcPr>
          <w:p w:rsidR="000818F3" w:rsidRPr="003E145E" w:rsidRDefault="000818F3" w:rsidP="0065258B">
            <w:pPr>
              <w:pStyle w:val="TableParagraph"/>
              <w:jc w:val="center"/>
              <w:rPr>
                <w:sz w:val="24"/>
                <w:szCs w:val="24"/>
              </w:rPr>
            </w:pPr>
            <w:r w:rsidRPr="003E145E">
              <w:rPr>
                <w:sz w:val="24"/>
                <w:szCs w:val="24"/>
              </w:rPr>
              <w:t>1</w:t>
            </w:r>
          </w:p>
        </w:tc>
      </w:tr>
      <w:tr w:rsidR="000818F3" w:rsidRPr="003E145E" w:rsidTr="0065258B">
        <w:trPr>
          <w:trHeight w:val="252"/>
        </w:trPr>
        <w:tc>
          <w:tcPr>
            <w:tcW w:w="6804" w:type="dxa"/>
          </w:tcPr>
          <w:p w:rsidR="000818F3" w:rsidRPr="003E145E" w:rsidRDefault="000818F3" w:rsidP="000818F3">
            <w:pPr>
              <w:pStyle w:val="TableParagraph"/>
              <w:ind w:left="170" w:right="170"/>
              <w:rPr>
                <w:sz w:val="24"/>
                <w:szCs w:val="24"/>
              </w:rPr>
            </w:pPr>
            <w:r w:rsidRPr="003E145E">
              <w:rPr>
                <w:sz w:val="24"/>
                <w:szCs w:val="24"/>
              </w:rPr>
              <w:t>у</w:t>
            </w:r>
            <w:r w:rsidRPr="003E145E">
              <w:rPr>
                <w:spacing w:val="-6"/>
                <w:sz w:val="24"/>
                <w:szCs w:val="24"/>
              </w:rPr>
              <w:t xml:space="preserve"> </w:t>
            </w:r>
            <w:r w:rsidRPr="003E145E">
              <w:rPr>
                <w:sz w:val="24"/>
                <w:szCs w:val="24"/>
              </w:rPr>
              <w:t>наукових</w:t>
            </w:r>
            <w:r w:rsidRPr="003E145E">
              <w:rPr>
                <w:spacing w:val="-1"/>
                <w:sz w:val="24"/>
                <w:szCs w:val="24"/>
              </w:rPr>
              <w:t xml:space="preserve"> </w:t>
            </w:r>
            <w:r w:rsidRPr="003E145E">
              <w:rPr>
                <w:sz w:val="24"/>
                <w:szCs w:val="24"/>
              </w:rPr>
              <w:t>фахових</w:t>
            </w:r>
            <w:r w:rsidRPr="003E145E">
              <w:rPr>
                <w:spacing w:val="-1"/>
                <w:sz w:val="24"/>
                <w:szCs w:val="24"/>
              </w:rPr>
              <w:t xml:space="preserve"> </w:t>
            </w:r>
            <w:r w:rsidRPr="003E145E">
              <w:rPr>
                <w:sz w:val="24"/>
                <w:szCs w:val="24"/>
              </w:rPr>
              <w:t>виданнях</w:t>
            </w:r>
          </w:p>
        </w:tc>
        <w:tc>
          <w:tcPr>
            <w:tcW w:w="2977" w:type="dxa"/>
          </w:tcPr>
          <w:p w:rsidR="000818F3" w:rsidRPr="003E145E" w:rsidRDefault="000818F3" w:rsidP="0065258B">
            <w:pPr>
              <w:pStyle w:val="TableParagraph"/>
              <w:jc w:val="center"/>
              <w:rPr>
                <w:sz w:val="24"/>
                <w:szCs w:val="24"/>
              </w:rPr>
            </w:pPr>
            <w:r w:rsidRPr="003E145E">
              <w:rPr>
                <w:sz w:val="24"/>
                <w:szCs w:val="24"/>
              </w:rPr>
              <w:t>27</w:t>
            </w:r>
          </w:p>
        </w:tc>
      </w:tr>
      <w:tr w:rsidR="000818F3" w:rsidRPr="003E145E" w:rsidTr="0065258B">
        <w:trPr>
          <w:trHeight w:val="521"/>
        </w:trPr>
        <w:tc>
          <w:tcPr>
            <w:tcW w:w="6804" w:type="dxa"/>
          </w:tcPr>
          <w:p w:rsidR="000818F3" w:rsidRPr="003E145E" w:rsidRDefault="000818F3" w:rsidP="000818F3">
            <w:pPr>
              <w:pStyle w:val="TableParagraph"/>
              <w:ind w:left="170" w:right="170"/>
              <w:rPr>
                <w:b/>
                <w:sz w:val="24"/>
                <w:szCs w:val="24"/>
              </w:rPr>
            </w:pPr>
            <w:r w:rsidRPr="003E145E">
              <w:rPr>
                <w:b/>
                <w:sz w:val="24"/>
                <w:szCs w:val="24"/>
              </w:rPr>
              <w:t>Збірники</w:t>
            </w:r>
            <w:r w:rsidRPr="003E145E">
              <w:rPr>
                <w:b/>
                <w:spacing w:val="14"/>
                <w:sz w:val="24"/>
                <w:szCs w:val="24"/>
              </w:rPr>
              <w:t xml:space="preserve"> </w:t>
            </w:r>
            <w:r w:rsidRPr="003E145E">
              <w:rPr>
                <w:b/>
                <w:sz w:val="24"/>
                <w:szCs w:val="24"/>
              </w:rPr>
              <w:t>наукових</w:t>
            </w:r>
            <w:r w:rsidRPr="003E145E">
              <w:rPr>
                <w:b/>
                <w:spacing w:val="13"/>
                <w:sz w:val="24"/>
                <w:szCs w:val="24"/>
              </w:rPr>
              <w:t xml:space="preserve"> </w:t>
            </w:r>
            <w:r w:rsidRPr="003E145E">
              <w:rPr>
                <w:b/>
                <w:sz w:val="24"/>
                <w:szCs w:val="24"/>
              </w:rPr>
              <w:t>праць,</w:t>
            </w:r>
            <w:r w:rsidRPr="003E145E">
              <w:rPr>
                <w:b/>
                <w:spacing w:val="14"/>
                <w:sz w:val="24"/>
                <w:szCs w:val="24"/>
              </w:rPr>
              <w:t xml:space="preserve"> </w:t>
            </w:r>
            <w:r w:rsidRPr="003E145E">
              <w:rPr>
                <w:b/>
                <w:sz w:val="24"/>
                <w:szCs w:val="24"/>
              </w:rPr>
              <w:t>матеріали</w:t>
            </w:r>
            <w:r w:rsidRPr="003E145E">
              <w:rPr>
                <w:b/>
                <w:spacing w:val="14"/>
                <w:sz w:val="24"/>
                <w:szCs w:val="24"/>
              </w:rPr>
              <w:t xml:space="preserve"> </w:t>
            </w:r>
            <w:r w:rsidRPr="003E145E">
              <w:rPr>
                <w:b/>
                <w:sz w:val="24"/>
                <w:szCs w:val="24"/>
              </w:rPr>
              <w:t>конференцій</w:t>
            </w:r>
            <w:r w:rsidRPr="003E145E">
              <w:rPr>
                <w:b/>
                <w:spacing w:val="12"/>
                <w:sz w:val="24"/>
                <w:szCs w:val="24"/>
              </w:rPr>
              <w:t xml:space="preserve"> </w:t>
            </w:r>
            <w:r w:rsidRPr="003E145E">
              <w:rPr>
                <w:b/>
                <w:sz w:val="24"/>
                <w:szCs w:val="24"/>
              </w:rPr>
              <w:t>та інші</w:t>
            </w:r>
            <w:r w:rsidRPr="003E145E">
              <w:rPr>
                <w:b/>
                <w:spacing w:val="-1"/>
                <w:sz w:val="24"/>
                <w:szCs w:val="24"/>
              </w:rPr>
              <w:t xml:space="preserve"> </w:t>
            </w:r>
            <w:r w:rsidRPr="003E145E">
              <w:rPr>
                <w:b/>
                <w:sz w:val="24"/>
                <w:szCs w:val="24"/>
              </w:rPr>
              <w:t>(всього статей,</w:t>
            </w:r>
            <w:r w:rsidRPr="003E145E">
              <w:rPr>
                <w:b/>
                <w:spacing w:val="-3"/>
                <w:sz w:val="24"/>
                <w:szCs w:val="24"/>
              </w:rPr>
              <w:t xml:space="preserve"> </w:t>
            </w:r>
            <w:r w:rsidRPr="003E145E">
              <w:rPr>
                <w:b/>
                <w:sz w:val="24"/>
                <w:szCs w:val="24"/>
              </w:rPr>
              <w:t>тез):</w:t>
            </w:r>
          </w:p>
        </w:tc>
        <w:tc>
          <w:tcPr>
            <w:tcW w:w="2977" w:type="dxa"/>
          </w:tcPr>
          <w:p w:rsidR="000818F3" w:rsidRPr="003E145E" w:rsidRDefault="000818F3" w:rsidP="0065258B">
            <w:pPr>
              <w:pStyle w:val="TableParagraph"/>
              <w:jc w:val="center"/>
              <w:rPr>
                <w:b/>
                <w:bCs/>
                <w:sz w:val="24"/>
                <w:szCs w:val="24"/>
              </w:rPr>
            </w:pPr>
            <w:r w:rsidRPr="003E145E">
              <w:rPr>
                <w:b/>
                <w:bCs/>
                <w:sz w:val="24"/>
                <w:szCs w:val="24"/>
              </w:rPr>
              <w:t>17</w:t>
            </w:r>
          </w:p>
        </w:tc>
      </w:tr>
      <w:tr w:rsidR="000818F3" w:rsidRPr="003E145E" w:rsidTr="0065258B">
        <w:trPr>
          <w:trHeight w:val="445"/>
        </w:trPr>
        <w:tc>
          <w:tcPr>
            <w:tcW w:w="6804" w:type="dxa"/>
          </w:tcPr>
          <w:p w:rsidR="000818F3" w:rsidRPr="003E145E" w:rsidRDefault="000818F3" w:rsidP="000818F3">
            <w:pPr>
              <w:pStyle w:val="TableParagraph"/>
              <w:tabs>
                <w:tab w:val="left" w:pos="436"/>
                <w:tab w:val="left" w:pos="1767"/>
                <w:tab w:val="left" w:pos="3347"/>
                <w:tab w:val="left" w:pos="4873"/>
              </w:tabs>
              <w:ind w:left="170" w:right="170"/>
              <w:rPr>
                <w:sz w:val="24"/>
                <w:szCs w:val="24"/>
              </w:rPr>
            </w:pPr>
            <w:r w:rsidRPr="003E145E">
              <w:rPr>
                <w:sz w:val="24"/>
                <w:szCs w:val="24"/>
              </w:rPr>
              <w:t xml:space="preserve">у матеріалах міжнародних конференцій </w:t>
            </w:r>
            <w:r w:rsidRPr="003E145E">
              <w:rPr>
                <w:spacing w:val="-1"/>
                <w:sz w:val="24"/>
                <w:szCs w:val="24"/>
              </w:rPr>
              <w:t>(вебінарів,</w:t>
            </w:r>
            <w:r w:rsidRPr="003E145E">
              <w:rPr>
                <w:spacing w:val="-57"/>
                <w:sz w:val="24"/>
                <w:szCs w:val="24"/>
              </w:rPr>
              <w:t xml:space="preserve"> </w:t>
            </w:r>
            <w:r w:rsidRPr="003E145E">
              <w:rPr>
                <w:sz w:val="24"/>
                <w:szCs w:val="24"/>
              </w:rPr>
              <w:t>форумів,</w:t>
            </w:r>
            <w:r w:rsidRPr="003E145E">
              <w:rPr>
                <w:spacing w:val="-1"/>
                <w:sz w:val="24"/>
                <w:szCs w:val="24"/>
              </w:rPr>
              <w:t xml:space="preserve"> </w:t>
            </w:r>
            <w:r w:rsidRPr="003E145E">
              <w:rPr>
                <w:sz w:val="24"/>
                <w:szCs w:val="24"/>
              </w:rPr>
              <w:t>семінарів)</w:t>
            </w:r>
          </w:p>
        </w:tc>
        <w:tc>
          <w:tcPr>
            <w:tcW w:w="2977" w:type="dxa"/>
          </w:tcPr>
          <w:p w:rsidR="000818F3" w:rsidRPr="003E145E" w:rsidRDefault="000818F3" w:rsidP="0065258B">
            <w:pPr>
              <w:pStyle w:val="TableParagraph"/>
              <w:jc w:val="center"/>
              <w:rPr>
                <w:sz w:val="24"/>
                <w:szCs w:val="24"/>
              </w:rPr>
            </w:pPr>
            <w:r w:rsidRPr="003E145E">
              <w:rPr>
                <w:sz w:val="24"/>
                <w:szCs w:val="24"/>
              </w:rPr>
              <w:t>9</w:t>
            </w:r>
          </w:p>
        </w:tc>
      </w:tr>
      <w:tr w:rsidR="000818F3" w:rsidRPr="003E145E" w:rsidTr="0065258B">
        <w:trPr>
          <w:trHeight w:val="453"/>
        </w:trPr>
        <w:tc>
          <w:tcPr>
            <w:tcW w:w="6804" w:type="dxa"/>
          </w:tcPr>
          <w:p w:rsidR="000818F3" w:rsidRPr="003E145E" w:rsidRDefault="000818F3" w:rsidP="000818F3">
            <w:pPr>
              <w:pStyle w:val="TableParagraph"/>
              <w:tabs>
                <w:tab w:val="left" w:pos="496"/>
                <w:tab w:val="left" w:pos="1888"/>
                <w:tab w:val="left" w:pos="4277"/>
                <w:tab w:val="left" w:pos="5863"/>
              </w:tabs>
              <w:ind w:left="170" w:right="170"/>
              <w:rPr>
                <w:sz w:val="24"/>
                <w:szCs w:val="24"/>
              </w:rPr>
            </w:pPr>
            <w:r w:rsidRPr="003E145E">
              <w:rPr>
                <w:sz w:val="24"/>
                <w:szCs w:val="24"/>
              </w:rPr>
              <w:t xml:space="preserve">у матеріалах науково-практичних конференцій </w:t>
            </w:r>
            <w:r w:rsidRPr="003E145E">
              <w:rPr>
                <w:spacing w:val="-5"/>
                <w:sz w:val="24"/>
                <w:szCs w:val="24"/>
              </w:rPr>
              <w:t>з</w:t>
            </w:r>
            <w:r w:rsidRPr="003E145E">
              <w:rPr>
                <w:spacing w:val="-57"/>
                <w:sz w:val="24"/>
                <w:szCs w:val="24"/>
              </w:rPr>
              <w:t xml:space="preserve">   </w:t>
            </w:r>
            <w:r w:rsidRPr="003E145E">
              <w:rPr>
                <w:sz w:val="24"/>
                <w:szCs w:val="24"/>
              </w:rPr>
              <w:t>міжнародною</w:t>
            </w:r>
            <w:r w:rsidRPr="003E145E">
              <w:rPr>
                <w:spacing w:val="1"/>
                <w:sz w:val="24"/>
                <w:szCs w:val="24"/>
              </w:rPr>
              <w:t xml:space="preserve"> </w:t>
            </w:r>
            <w:r w:rsidRPr="003E145E">
              <w:rPr>
                <w:sz w:val="24"/>
                <w:szCs w:val="24"/>
              </w:rPr>
              <w:t>участю</w:t>
            </w:r>
          </w:p>
        </w:tc>
        <w:tc>
          <w:tcPr>
            <w:tcW w:w="2977" w:type="dxa"/>
          </w:tcPr>
          <w:p w:rsidR="000818F3" w:rsidRPr="003E145E" w:rsidRDefault="000818F3" w:rsidP="0065258B">
            <w:pPr>
              <w:pStyle w:val="TableParagraph"/>
              <w:jc w:val="center"/>
              <w:rPr>
                <w:sz w:val="24"/>
                <w:szCs w:val="24"/>
              </w:rPr>
            </w:pPr>
            <w:r w:rsidRPr="003E145E">
              <w:rPr>
                <w:sz w:val="24"/>
                <w:szCs w:val="24"/>
              </w:rPr>
              <w:t>2</w:t>
            </w:r>
          </w:p>
        </w:tc>
      </w:tr>
      <w:tr w:rsidR="000818F3" w:rsidRPr="003E145E" w:rsidTr="0065258B">
        <w:trPr>
          <w:trHeight w:val="375"/>
        </w:trPr>
        <w:tc>
          <w:tcPr>
            <w:tcW w:w="6804" w:type="dxa"/>
          </w:tcPr>
          <w:p w:rsidR="000818F3" w:rsidRPr="003E145E" w:rsidRDefault="000818F3" w:rsidP="000818F3">
            <w:pPr>
              <w:pStyle w:val="TableParagraph"/>
              <w:ind w:left="170" w:right="170"/>
              <w:rPr>
                <w:sz w:val="24"/>
                <w:szCs w:val="24"/>
              </w:rPr>
            </w:pPr>
            <w:r w:rsidRPr="003E145E">
              <w:rPr>
                <w:sz w:val="24"/>
                <w:szCs w:val="24"/>
              </w:rPr>
              <w:t>у</w:t>
            </w:r>
            <w:r w:rsidRPr="003E145E">
              <w:rPr>
                <w:spacing w:val="1"/>
                <w:sz w:val="24"/>
                <w:szCs w:val="24"/>
              </w:rPr>
              <w:t xml:space="preserve"> </w:t>
            </w:r>
            <w:r w:rsidRPr="003E145E">
              <w:rPr>
                <w:sz w:val="24"/>
                <w:szCs w:val="24"/>
              </w:rPr>
              <w:t>матеріалах</w:t>
            </w:r>
            <w:r w:rsidRPr="003E145E">
              <w:rPr>
                <w:spacing w:val="1"/>
                <w:sz w:val="24"/>
                <w:szCs w:val="24"/>
              </w:rPr>
              <w:t xml:space="preserve"> </w:t>
            </w:r>
            <w:r w:rsidRPr="003E145E">
              <w:rPr>
                <w:sz w:val="24"/>
                <w:szCs w:val="24"/>
              </w:rPr>
              <w:t>всеукраїнських</w:t>
            </w:r>
            <w:r w:rsidRPr="003E145E">
              <w:rPr>
                <w:spacing w:val="1"/>
                <w:sz w:val="24"/>
                <w:szCs w:val="24"/>
              </w:rPr>
              <w:t xml:space="preserve"> </w:t>
            </w:r>
            <w:r w:rsidRPr="003E145E">
              <w:rPr>
                <w:sz w:val="24"/>
                <w:szCs w:val="24"/>
              </w:rPr>
              <w:t>конференцій</w:t>
            </w:r>
            <w:r w:rsidRPr="003E145E">
              <w:rPr>
                <w:spacing w:val="1"/>
                <w:sz w:val="24"/>
                <w:szCs w:val="24"/>
              </w:rPr>
              <w:t xml:space="preserve"> </w:t>
            </w:r>
            <w:r w:rsidRPr="003E145E">
              <w:rPr>
                <w:sz w:val="24"/>
                <w:szCs w:val="24"/>
              </w:rPr>
              <w:t>(вебінарів,</w:t>
            </w:r>
            <w:r w:rsidRPr="003E145E">
              <w:rPr>
                <w:spacing w:val="-57"/>
                <w:sz w:val="24"/>
                <w:szCs w:val="24"/>
              </w:rPr>
              <w:t xml:space="preserve"> </w:t>
            </w:r>
            <w:r w:rsidRPr="003E145E">
              <w:rPr>
                <w:sz w:val="24"/>
                <w:szCs w:val="24"/>
              </w:rPr>
              <w:t>форумів,</w:t>
            </w:r>
            <w:r w:rsidRPr="003E145E">
              <w:rPr>
                <w:spacing w:val="-1"/>
                <w:sz w:val="24"/>
                <w:szCs w:val="24"/>
              </w:rPr>
              <w:t xml:space="preserve"> </w:t>
            </w:r>
            <w:r w:rsidRPr="003E145E">
              <w:rPr>
                <w:sz w:val="24"/>
                <w:szCs w:val="24"/>
              </w:rPr>
              <w:t>семінарів)</w:t>
            </w:r>
          </w:p>
        </w:tc>
        <w:tc>
          <w:tcPr>
            <w:tcW w:w="2977" w:type="dxa"/>
          </w:tcPr>
          <w:p w:rsidR="000818F3" w:rsidRPr="003E145E" w:rsidRDefault="000818F3" w:rsidP="0065258B">
            <w:pPr>
              <w:pStyle w:val="TableParagraph"/>
              <w:jc w:val="center"/>
              <w:rPr>
                <w:sz w:val="24"/>
                <w:szCs w:val="24"/>
              </w:rPr>
            </w:pPr>
            <w:r w:rsidRPr="003E145E">
              <w:rPr>
                <w:sz w:val="24"/>
                <w:szCs w:val="24"/>
              </w:rPr>
              <w:t>6</w:t>
            </w:r>
          </w:p>
        </w:tc>
      </w:tr>
      <w:tr w:rsidR="000818F3" w:rsidRPr="003E145E" w:rsidTr="0065258B">
        <w:trPr>
          <w:trHeight w:val="458"/>
        </w:trPr>
        <w:tc>
          <w:tcPr>
            <w:tcW w:w="6804" w:type="dxa"/>
          </w:tcPr>
          <w:p w:rsidR="000818F3" w:rsidRPr="003E145E" w:rsidRDefault="000818F3" w:rsidP="000818F3">
            <w:pPr>
              <w:pStyle w:val="TableParagraph"/>
              <w:ind w:left="170" w:right="170"/>
              <w:jc w:val="both"/>
              <w:rPr>
                <w:b/>
                <w:sz w:val="24"/>
                <w:szCs w:val="24"/>
              </w:rPr>
            </w:pPr>
            <w:r w:rsidRPr="003E145E">
              <w:rPr>
                <w:b/>
                <w:sz w:val="24"/>
                <w:szCs w:val="24"/>
              </w:rPr>
              <w:t>Всього</w:t>
            </w:r>
            <w:r w:rsidRPr="003E145E">
              <w:rPr>
                <w:b/>
                <w:spacing w:val="-3"/>
                <w:sz w:val="24"/>
                <w:szCs w:val="24"/>
              </w:rPr>
              <w:t xml:space="preserve"> </w:t>
            </w:r>
            <w:r w:rsidRPr="003E145E">
              <w:rPr>
                <w:b/>
                <w:sz w:val="24"/>
                <w:szCs w:val="24"/>
              </w:rPr>
              <w:t>наукових</w:t>
            </w:r>
            <w:r w:rsidRPr="003E145E">
              <w:rPr>
                <w:b/>
                <w:spacing w:val="-2"/>
                <w:sz w:val="24"/>
                <w:szCs w:val="24"/>
              </w:rPr>
              <w:t xml:space="preserve"> </w:t>
            </w:r>
            <w:r w:rsidRPr="003E145E">
              <w:rPr>
                <w:b/>
                <w:sz w:val="24"/>
                <w:szCs w:val="24"/>
              </w:rPr>
              <w:t>праць</w:t>
            </w:r>
          </w:p>
        </w:tc>
        <w:tc>
          <w:tcPr>
            <w:tcW w:w="2977" w:type="dxa"/>
          </w:tcPr>
          <w:p w:rsidR="000818F3" w:rsidRPr="003E145E" w:rsidRDefault="000818F3" w:rsidP="0065258B">
            <w:pPr>
              <w:pStyle w:val="TableParagraph"/>
              <w:jc w:val="center"/>
              <w:rPr>
                <w:b/>
                <w:sz w:val="24"/>
                <w:szCs w:val="24"/>
              </w:rPr>
            </w:pPr>
            <w:r w:rsidRPr="003E145E">
              <w:rPr>
                <w:b/>
                <w:sz w:val="24"/>
                <w:szCs w:val="24"/>
              </w:rPr>
              <w:t>65</w:t>
            </w:r>
          </w:p>
        </w:tc>
      </w:tr>
      <w:bookmarkEnd w:id="33"/>
      <w:bookmarkEnd w:id="34"/>
    </w:tbl>
    <w:p w:rsidR="000818F3" w:rsidRDefault="000818F3" w:rsidP="000818F3">
      <w:pPr>
        <w:ind w:left="418" w:right="389"/>
        <w:jc w:val="center"/>
        <w:rPr>
          <w:b/>
          <w:sz w:val="28"/>
        </w:rPr>
      </w:pPr>
    </w:p>
    <w:p w:rsidR="006C3039" w:rsidRPr="00153C5A" w:rsidRDefault="00AB28A1" w:rsidP="003D7EED">
      <w:pPr>
        <w:spacing w:line="276" w:lineRule="auto"/>
        <w:ind w:firstLine="709"/>
        <w:jc w:val="both"/>
        <w:rPr>
          <w:b/>
          <w:sz w:val="20"/>
          <w:szCs w:val="20"/>
          <w:lang w:eastAsia="ru-RU"/>
        </w:rPr>
      </w:pPr>
      <w:r>
        <w:rPr>
          <w:b/>
          <w:sz w:val="28"/>
          <w:szCs w:val="28"/>
          <w:lang w:eastAsia="ru-RU"/>
        </w:rPr>
        <w:t>ІІ</w:t>
      </w:r>
      <w:r w:rsidR="006C3039" w:rsidRPr="00153C5A">
        <w:rPr>
          <w:b/>
          <w:sz w:val="28"/>
          <w:szCs w:val="28"/>
          <w:lang w:eastAsia="ru-RU"/>
        </w:rPr>
        <w:t>.4. Найвагоміші результати наукових досліджень та/або діяльності установи</w:t>
      </w:r>
    </w:p>
    <w:p w:rsidR="00763C4F" w:rsidRPr="00763C4F" w:rsidRDefault="00763C4F" w:rsidP="003D7EED">
      <w:pPr>
        <w:tabs>
          <w:tab w:val="left" w:pos="993"/>
        </w:tabs>
        <w:spacing w:line="276" w:lineRule="auto"/>
        <w:ind w:firstLine="709"/>
        <w:contextualSpacing/>
        <w:jc w:val="both"/>
        <w:rPr>
          <w:sz w:val="28"/>
          <w:szCs w:val="28"/>
        </w:rPr>
      </w:pPr>
      <w:r>
        <w:rPr>
          <w:b/>
          <w:sz w:val="28"/>
          <w:szCs w:val="28"/>
        </w:rPr>
        <w:t>1</w:t>
      </w:r>
      <w:r w:rsidRPr="00763C4F">
        <w:rPr>
          <w:b/>
          <w:sz w:val="28"/>
          <w:szCs w:val="28"/>
        </w:rPr>
        <w:t xml:space="preserve">. Кафедра </w:t>
      </w:r>
      <w:hyperlink r:id="rId138" w:tooltip="Кафедра педагогіки, адміністрування і соціальної роботи" w:history="1">
        <w:r w:rsidRPr="00763C4F">
          <w:rPr>
            <w:b/>
            <w:sz w:val="28"/>
            <w:szCs w:val="28"/>
          </w:rPr>
          <w:t>педагогіки, адміністрування і спеціальної освіти</w:t>
        </w:r>
        <w:r w:rsidRPr="00763C4F">
          <w:rPr>
            <w:i/>
            <w:sz w:val="28"/>
            <w:szCs w:val="28"/>
          </w:rPr>
          <w:t xml:space="preserve"> </w:t>
        </w:r>
      </w:hyperlink>
      <w:r w:rsidRPr="00763C4F">
        <w:rPr>
          <w:sz w:val="28"/>
          <w:szCs w:val="28"/>
        </w:rPr>
        <w:t>(к.пед.н., Т.П. Волотовська)</w:t>
      </w:r>
      <w:r w:rsidRPr="00763C4F">
        <w:rPr>
          <w:i/>
          <w:sz w:val="28"/>
          <w:szCs w:val="28"/>
        </w:rPr>
        <w:t xml:space="preserve"> </w:t>
      </w:r>
      <w:r w:rsidRPr="00763C4F">
        <w:rPr>
          <w:sz w:val="28"/>
          <w:szCs w:val="28"/>
        </w:rPr>
        <w:t xml:space="preserve">(д.пед.н., проф. І. Л. Сіданіч) </w:t>
      </w:r>
      <w:r w:rsidRPr="00763C4F">
        <w:rPr>
          <w:b/>
          <w:sz w:val="28"/>
          <w:szCs w:val="28"/>
        </w:rPr>
        <w:t xml:space="preserve">«Професійна мобільність учасників освітнього процесу в умовах реформування вищої освіти» </w:t>
      </w:r>
      <w:r w:rsidRPr="00763C4F">
        <w:rPr>
          <w:sz w:val="28"/>
          <w:szCs w:val="28"/>
        </w:rPr>
        <w:t xml:space="preserve">(РК 0122U200923) (02.2022-31.12.2024 рр.). </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lastRenderedPageBreak/>
        <w:t>Відповідно до завдань наукового дослідження:</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t>–</w:t>
      </w:r>
      <w:r>
        <w:rPr>
          <w:bCs/>
          <w:iCs/>
          <w:sz w:val="28"/>
          <w:szCs w:val="28"/>
        </w:rPr>
        <w:t> </w:t>
      </w:r>
      <w:r w:rsidRPr="003510F9">
        <w:rPr>
          <w:bCs/>
          <w:iCs/>
          <w:sz w:val="28"/>
          <w:szCs w:val="28"/>
        </w:rPr>
        <w:t>узагальнено ключові фактори, що впливають на рівень та характер мобільності здобувачів у контексті реформування вищої освіти;</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t>–</w:t>
      </w:r>
      <w:r>
        <w:rPr>
          <w:bCs/>
          <w:iCs/>
          <w:sz w:val="28"/>
          <w:szCs w:val="28"/>
        </w:rPr>
        <w:t> </w:t>
      </w:r>
      <w:r w:rsidRPr="003510F9">
        <w:rPr>
          <w:bCs/>
          <w:iCs/>
          <w:sz w:val="28"/>
          <w:szCs w:val="28"/>
        </w:rPr>
        <w:t>виявлен</w:t>
      </w:r>
      <w:r>
        <w:rPr>
          <w:bCs/>
          <w:iCs/>
          <w:sz w:val="28"/>
          <w:szCs w:val="28"/>
        </w:rPr>
        <w:t xml:space="preserve">о </w:t>
      </w:r>
      <w:r w:rsidRPr="003510F9">
        <w:rPr>
          <w:bCs/>
          <w:iCs/>
          <w:sz w:val="28"/>
          <w:szCs w:val="28"/>
        </w:rPr>
        <w:t>поточн</w:t>
      </w:r>
      <w:r>
        <w:rPr>
          <w:bCs/>
          <w:iCs/>
          <w:sz w:val="28"/>
          <w:szCs w:val="28"/>
        </w:rPr>
        <w:t>і</w:t>
      </w:r>
      <w:r w:rsidRPr="003510F9">
        <w:rPr>
          <w:bCs/>
          <w:iCs/>
          <w:sz w:val="28"/>
          <w:szCs w:val="28"/>
        </w:rPr>
        <w:t xml:space="preserve"> тенденці</w:t>
      </w:r>
      <w:r>
        <w:rPr>
          <w:bCs/>
          <w:iCs/>
          <w:sz w:val="28"/>
          <w:szCs w:val="28"/>
        </w:rPr>
        <w:t>ї</w:t>
      </w:r>
      <w:r w:rsidRPr="003510F9">
        <w:rPr>
          <w:bCs/>
          <w:iCs/>
          <w:sz w:val="28"/>
          <w:szCs w:val="28"/>
        </w:rPr>
        <w:t xml:space="preserve"> у вищій освіті, змін</w:t>
      </w:r>
      <w:r>
        <w:rPr>
          <w:bCs/>
          <w:iCs/>
          <w:sz w:val="28"/>
          <w:szCs w:val="28"/>
        </w:rPr>
        <w:t>и</w:t>
      </w:r>
      <w:r w:rsidRPr="003510F9">
        <w:rPr>
          <w:bCs/>
          <w:iCs/>
          <w:sz w:val="28"/>
          <w:szCs w:val="28"/>
        </w:rPr>
        <w:t xml:space="preserve"> у системі навчання та їхнього впливу на мобільність учасників освітнього процесу, управлінських рішень на рівні контролюючих органів та органів місцевого самоврядування;</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t>–</w:t>
      </w:r>
      <w:r>
        <w:rPr>
          <w:bCs/>
          <w:iCs/>
          <w:sz w:val="28"/>
          <w:szCs w:val="28"/>
        </w:rPr>
        <w:t xml:space="preserve"> обґрунтовано </w:t>
      </w:r>
      <w:r w:rsidRPr="003510F9">
        <w:rPr>
          <w:bCs/>
          <w:iCs/>
          <w:sz w:val="28"/>
          <w:szCs w:val="28"/>
        </w:rPr>
        <w:t>різні</w:t>
      </w:r>
      <w:r>
        <w:rPr>
          <w:bCs/>
          <w:iCs/>
          <w:sz w:val="28"/>
          <w:szCs w:val="28"/>
        </w:rPr>
        <w:t xml:space="preserve"> </w:t>
      </w:r>
      <w:r w:rsidRPr="003510F9">
        <w:rPr>
          <w:bCs/>
          <w:iCs/>
          <w:sz w:val="28"/>
          <w:szCs w:val="28"/>
        </w:rPr>
        <w:t>форми</w:t>
      </w:r>
      <w:r>
        <w:rPr>
          <w:bCs/>
          <w:iCs/>
          <w:sz w:val="28"/>
          <w:szCs w:val="28"/>
        </w:rPr>
        <w:t xml:space="preserve"> </w:t>
      </w:r>
      <w:r w:rsidRPr="003510F9">
        <w:rPr>
          <w:bCs/>
          <w:iCs/>
          <w:sz w:val="28"/>
          <w:szCs w:val="28"/>
        </w:rPr>
        <w:t>мобільності</w:t>
      </w:r>
      <w:r>
        <w:rPr>
          <w:bCs/>
          <w:iCs/>
          <w:sz w:val="28"/>
          <w:szCs w:val="28"/>
        </w:rPr>
        <w:t xml:space="preserve"> </w:t>
      </w:r>
      <w:r w:rsidRPr="003510F9">
        <w:rPr>
          <w:bCs/>
          <w:iCs/>
          <w:sz w:val="28"/>
          <w:szCs w:val="28"/>
        </w:rPr>
        <w:t>(стажування,</w:t>
      </w:r>
      <w:r>
        <w:rPr>
          <w:bCs/>
          <w:iCs/>
          <w:sz w:val="28"/>
          <w:szCs w:val="28"/>
        </w:rPr>
        <w:t xml:space="preserve"> </w:t>
      </w:r>
      <w:r w:rsidRPr="003510F9">
        <w:rPr>
          <w:bCs/>
          <w:iCs/>
          <w:sz w:val="28"/>
          <w:szCs w:val="28"/>
        </w:rPr>
        <w:t xml:space="preserve">обміни, проєкти тощо), які впливають на професійний розвиток учасників освітнього процесу; </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t>–</w:t>
      </w:r>
      <w:r>
        <w:rPr>
          <w:bCs/>
          <w:iCs/>
          <w:sz w:val="28"/>
          <w:szCs w:val="28"/>
        </w:rPr>
        <w:t> </w:t>
      </w:r>
      <w:r w:rsidRPr="003510F9">
        <w:rPr>
          <w:bCs/>
          <w:iCs/>
          <w:sz w:val="28"/>
          <w:szCs w:val="28"/>
        </w:rPr>
        <w:t>описано оцінки та ідентифікації основних факторів, що впливають на мобільність учасників освітнього процесу в умовах реформування вищої освіти. Це включає економічні, соціальні, культурні та освітні аспекти;</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t>–</w:t>
      </w:r>
      <w:r>
        <w:rPr>
          <w:bCs/>
          <w:iCs/>
          <w:sz w:val="28"/>
          <w:szCs w:val="28"/>
        </w:rPr>
        <w:t> </w:t>
      </w:r>
      <w:r w:rsidRPr="003510F9">
        <w:rPr>
          <w:bCs/>
          <w:iCs/>
          <w:sz w:val="28"/>
          <w:szCs w:val="28"/>
        </w:rPr>
        <w:t xml:space="preserve">встановлено: ключові тези та категорії, які описують основні відкриття, закономірності та тенденції, що виявлені в результаті дослідження; </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t>–</w:t>
      </w:r>
      <w:r>
        <w:rPr>
          <w:bCs/>
          <w:iCs/>
          <w:sz w:val="28"/>
          <w:szCs w:val="28"/>
        </w:rPr>
        <w:t> </w:t>
      </w:r>
      <w:r w:rsidRPr="003510F9">
        <w:rPr>
          <w:bCs/>
          <w:iCs/>
          <w:sz w:val="28"/>
          <w:szCs w:val="28"/>
        </w:rPr>
        <w:t>доведено: можливості мобільності, яка допомагає підвищити якість освіти через доступ до різноманітних освітніх програм, методик та кращих практик;</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t>–</w:t>
      </w:r>
      <w:r>
        <w:rPr>
          <w:bCs/>
          <w:iCs/>
          <w:sz w:val="28"/>
          <w:szCs w:val="28"/>
        </w:rPr>
        <w:t> </w:t>
      </w:r>
      <w:r w:rsidRPr="003510F9">
        <w:rPr>
          <w:bCs/>
          <w:iCs/>
          <w:sz w:val="28"/>
          <w:szCs w:val="28"/>
        </w:rPr>
        <w:t>систематизовано: категорії факторів мобільності, що впливають на мобільність учасників освітнього процесу, таких як соціальні, економічні, культурні, освітні та інші;</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t>–</w:t>
      </w:r>
      <w:r>
        <w:rPr>
          <w:bCs/>
          <w:iCs/>
          <w:sz w:val="28"/>
          <w:szCs w:val="28"/>
        </w:rPr>
        <w:t> </w:t>
      </w:r>
      <w:r w:rsidRPr="003510F9">
        <w:rPr>
          <w:bCs/>
          <w:iCs/>
          <w:sz w:val="28"/>
          <w:szCs w:val="28"/>
        </w:rPr>
        <w:t>перевірено ефективність розроблених моделей: моделі формування професійної мобільності учасників освітнього процесу в умовах реформування вищої освіти; моделі формування готовності до професійної мобільності майбутніх керівників закладів загальної середньої освіти в умовах магістратури; полісуб’єктної різнорівневої моделі педагогічного партнерства; моделі управління розвитком творчого потенціалу вчителів української мови і літератури в умовах неформальної освіти; концептуальної моделі управління готовністю керівників закладів загальної середньої освіти до організації інклюзивного навчання в системі методичної роботи.</w:t>
      </w:r>
    </w:p>
    <w:p w:rsidR="003510F9" w:rsidRPr="003510F9" w:rsidRDefault="003510F9" w:rsidP="003D7EED">
      <w:pPr>
        <w:tabs>
          <w:tab w:val="left" w:pos="993"/>
        </w:tabs>
        <w:spacing w:line="276" w:lineRule="auto"/>
        <w:ind w:firstLine="709"/>
        <w:jc w:val="both"/>
        <w:rPr>
          <w:bCs/>
          <w:iCs/>
          <w:sz w:val="28"/>
          <w:szCs w:val="28"/>
        </w:rPr>
      </w:pPr>
      <w:r w:rsidRPr="003510F9">
        <w:rPr>
          <w:bCs/>
          <w:iCs/>
          <w:sz w:val="28"/>
          <w:szCs w:val="28"/>
        </w:rPr>
        <w:t>Найістотніші наукові результати, досягнуті в ході проведення дослідження:</w:t>
      </w:r>
    </w:p>
    <w:p w:rsidR="003510F9" w:rsidRPr="003510F9" w:rsidRDefault="003510F9" w:rsidP="003D7EED">
      <w:pPr>
        <w:tabs>
          <w:tab w:val="left" w:pos="993"/>
        </w:tabs>
        <w:spacing w:line="276" w:lineRule="auto"/>
        <w:ind w:firstLine="709"/>
        <w:jc w:val="both"/>
        <w:rPr>
          <w:bCs/>
          <w:iCs/>
          <w:sz w:val="28"/>
          <w:szCs w:val="28"/>
        </w:rPr>
      </w:pPr>
      <w:r>
        <w:rPr>
          <w:bCs/>
          <w:iCs/>
          <w:sz w:val="28"/>
          <w:szCs w:val="28"/>
        </w:rPr>
        <w:t>– </w:t>
      </w:r>
      <w:r w:rsidRPr="003510F9">
        <w:rPr>
          <w:bCs/>
          <w:iCs/>
          <w:sz w:val="28"/>
          <w:szCs w:val="28"/>
        </w:rPr>
        <w:t>набула подальшого розвитку теорія і методика формування професійної мобільності учасників освітнього процесу в умовах реформування вищої освіти;</w:t>
      </w:r>
    </w:p>
    <w:p w:rsidR="00763C4F" w:rsidRDefault="003510F9" w:rsidP="003D7EED">
      <w:pPr>
        <w:tabs>
          <w:tab w:val="left" w:pos="993"/>
        </w:tabs>
        <w:spacing w:line="276" w:lineRule="auto"/>
        <w:ind w:firstLine="709"/>
        <w:jc w:val="both"/>
        <w:rPr>
          <w:bCs/>
          <w:iCs/>
          <w:sz w:val="28"/>
          <w:szCs w:val="28"/>
        </w:rPr>
      </w:pPr>
      <w:r w:rsidRPr="003510F9">
        <w:rPr>
          <w:bCs/>
          <w:iCs/>
          <w:sz w:val="28"/>
          <w:szCs w:val="28"/>
        </w:rPr>
        <w:t>–</w:t>
      </w:r>
      <w:r>
        <w:rPr>
          <w:bCs/>
          <w:iCs/>
          <w:sz w:val="28"/>
          <w:szCs w:val="28"/>
        </w:rPr>
        <w:t> </w:t>
      </w:r>
      <w:r w:rsidRPr="003510F9">
        <w:rPr>
          <w:bCs/>
          <w:iCs/>
          <w:sz w:val="28"/>
          <w:szCs w:val="28"/>
        </w:rPr>
        <w:t>упроваджено результати науково-дослідної роботи в педагогічну практику (в освітній процес закладів вищої освіти, що здійснюють підготовку магістрів у галузі освіти/педагогіки).</w:t>
      </w:r>
    </w:p>
    <w:p w:rsidR="0025166E" w:rsidRPr="0025166E" w:rsidRDefault="0025166E" w:rsidP="0025166E">
      <w:pPr>
        <w:tabs>
          <w:tab w:val="left" w:pos="993"/>
        </w:tabs>
        <w:spacing w:line="276" w:lineRule="auto"/>
        <w:ind w:firstLine="709"/>
        <w:jc w:val="center"/>
        <w:rPr>
          <w:bCs/>
          <w:i/>
          <w:iCs/>
          <w:sz w:val="28"/>
          <w:szCs w:val="28"/>
        </w:rPr>
      </w:pPr>
      <w:r w:rsidRPr="0025166E">
        <w:rPr>
          <w:bCs/>
          <w:i/>
          <w:iCs/>
          <w:sz w:val="28"/>
          <w:szCs w:val="28"/>
        </w:rPr>
        <w:t>Посібник</w:t>
      </w:r>
    </w:p>
    <w:p w:rsidR="0025166E" w:rsidRPr="005F454D" w:rsidRDefault="0025166E" w:rsidP="0025166E">
      <w:pPr>
        <w:shd w:val="clear" w:color="auto" w:fill="FFFFFF"/>
        <w:ind w:firstLine="567"/>
        <w:jc w:val="both"/>
        <w:rPr>
          <w:sz w:val="28"/>
          <w:szCs w:val="28"/>
          <w:lang w:eastAsia="ru-RU"/>
        </w:rPr>
      </w:pPr>
      <w:r w:rsidRPr="00E45B95">
        <w:rPr>
          <w:sz w:val="28"/>
          <w:szCs w:val="28"/>
          <w:lang w:eastAsia="ru-RU"/>
        </w:rPr>
        <w:t>1. Сіданіч</w:t>
      </w:r>
      <w:r>
        <w:rPr>
          <w:sz w:val="28"/>
          <w:szCs w:val="28"/>
          <w:lang w:eastAsia="ru-RU"/>
        </w:rPr>
        <w:t> </w:t>
      </w:r>
      <w:r w:rsidRPr="00E45B95">
        <w:rPr>
          <w:sz w:val="28"/>
          <w:szCs w:val="28"/>
          <w:lang w:eastAsia="ru-RU"/>
        </w:rPr>
        <w:t>І.Л. Дошкільна освіта</w:t>
      </w:r>
      <w:r w:rsidRPr="005F454D">
        <w:rPr>
          <w:sz w:val="28"/>
          <w:szCs w:val="28"/>
          <w:lang w:eastAsia="ru-RU"/>
        </w:rPr>
        <w:t xml:space="preserve"> на шляху зростання духовної особистості дитини : метод. посіб. до парціальної програми «Духовно-моральне виховання дітей дошкільного віку на християнських цінностях» / І.</w:t>
      </w:r>
      <w:r>
        <w:rPr>
          <w:sz w:val="28"/>
          <w:szCs w:val="28"/>
          <w:lang w:eastAsia="ru-RU"/>
        </w:rPr>
        <w:t> </w:t>
      </w:r>
      <w:r w:rsidRPr="005F454D">
        <w:rPr>
          <w:sz w:val="28"/>
          <w:szCs w:val="28"/>
          <w:lang w:eastAsia="ru-RU"/>
        </w:rPr>
        <w:t>Сіданіч, В.</w:t>
      </w:r>
      <w:r>
        <w:rPr>
          <w:sz w:val="28"/>
          <w:szCs w:val="28"/>
          <w:lang w:eastAsia="ru-RU"/>
        </w:rPr>
        <w:t> </w:t>
      </w:r>
      <w:r w:rsidRPr="005F454D">
        <w:rPr>
          <w:sz w:val="28"/>
          <w:szCs w:val="28"/>
          <w:lang w:eastAsia="ru-RU"/>
        </w:rPr>
        <w:t xml:space="preserve">Сучок, </w:t>
      </w:r>
      <w:r w:rsidRPr="005F454D">
        <w:rPr>
          <w:sz w:val="28"/>
          <w:szCs w:val="28"/>
          <w:lang w:eastAsia="ru-RU"/>
        </w:rPr>
        <w:lastRenderedPageBreak/>
        <w:t>Т.</w:t>
      </w:r>
      <w:r>
        <w:rPr>
          <w:sz w:val="28"/>
          <w:szCs w:val="28"/>
          <w:lang w:eastAsia="ru-RU"/>
        </w:rPr>
        <w:t> </w:t>
      </w:r>
      <w:r w:rsidRPr="005F454D">
        <w:rPr>
          <w:sz w:val="28"/>
          <w:szCs w:val="28"/>
          <w:lang w:eastAsia="ru-RU"/>
        </w:rPr>
        <w:t>Оборіна</w:t>
      </w:r>
      <w:r>
        <w:rPr>
          <w:sz w:val="28"/>
          <w:szCs w:val="28"/>
          <w:lang w:eastAsia="ru-RU"/>
        </w:rPr>
        <w:t xml:space="preserve"> </w:t>
      </w:r>
      <w:r w:rsidRPr="005F454D">
        <w:rPr>
          <w:sz w:val="28"/>
          <w:szCs w:val="28"/>
          <w:lang w:eastAsia="ru-RU"/>
        </w:rPr>
        <w:t>; наук. кер. А</w:t>
      </w:r>
      <w:r>
        <w:rPr>
          <w:sz w:val="28"/>
          <w:szCs w:val="28"/>
          <w:lang w:eastAsia="ru-RU"/>
        </w:rPr>
        <w:t>.</w:t>
      </w:r>
      <w:r w:rsidRPr="005F454D">
        <w:rPr>
          <w:sz w:val="28"/>
          <w:szCs w:val="28"/>
          <w:lang w:eastAsia="ru-RU"/>
        </w:rPr>
        <w:t>М</w:t>
      </w:r>
      <w:r>
        <w:rPr>
          <w:sz w:val="28"/>
          <w:szCs w:val="28"/>
          <w:lang w:eastAsia="ru-RU"/>
        </w:rPr>
        <w:t>. </w:t>
      </w:r>
      <w:r w:rsidRPr="005F454D">
        <w:rPr>
          <w:sz w:val="28"/>
          <w:szCs w:val="28"/>
          <w:lang w:eastAsia="ru-RU"/>
        </w:rPr>
        <w:t>Богуш. К</w:t>
      </w:r>
      <w:r>
        <w:rPr>
          <w:sz w:val="28"/>
          <w:szCs w:val="28"/>
          <w:lang w:eastAsia="ru-RU"/>
        </w:rPr>
        <w:t>иїв</w:t>
      </w:r>
      <w:r w:rsidRPr="005F454D">
        <w:rPr>
          <w:sz w:val="28"/>
          <w:szCs w:val="28"/>
          <w:lang w:eastAsia="ru-RU"/>
        </w:rPr>
        <w:t xml:space="preserve">: ТОВ </w:t>
      </w:r>
      <w:r>
        <w:rPr>
          <w:sz w:val="28"/>
          <w:szCs w:val="28"/>
          <w:lang w:eastAsia="ru-RU"/>
        </w:rPr>
        <w:t>«</w:t>
      </w:r>
      <w:r w:rsidRPr="005F454D">
        <w:rPr>
          <w:sz w:val="28"/>
          <w:szCs w:val="28"/>
          <w:lang w:eastAsia="ru-RU"/>
        </w:rPr>
        <w:t xml:space="preserve">Видавництво </w:t>
      </w:r>
      <w:r>
        <w:rPr>
          <w:sz w:val="28"/>
          <w:szCs w:val="28"/>
          <w:lang w:eastAsia="ru-RU"/>
        </w:rPr>
        <w:t>«</w:t>
      </w:r>
      <w:r w:rsidRPr="005F454D">
        <w:rPr>
          <w:sz w:val="28"/>
          <w:szCs w:val="28"/>
          <w:lang w:eastAsia="ru-RU"/>
        </w:rPr>
        <w:t>ЮСТОН</w:t>
      </w:r>
      <w:r>
        <w:rPr>
          <w:sz w:val="28"/>
          <w:szCs w:val="28"/>
          <w:lang w:eastAsia="ru-RU"/>
        </w:rPr>
        <w:t>»</w:t>
      </w:r>
      <w:r w:rsidRPr="005F454D">
        <w:rPr>
          <w:sz w:val="28"/>
          <w:szCs w:val="28"/>
          <w:lang w:eastAsia="ru-RU"/>
        </w:rPr>
        <w:t>, 2024. 364</w:t>
      </w:r>
      <w:r w:rsidRPr="005F454D">
        <w:rPr>
          <w:sz w:val="28"/>
          <w:szCs w:val="28"/>
          <w:lang w:val="ru-RU" w:eastAsia="ru-RU"/>
        </w:rPr>
        <w:t> </w:t>
      </w:r>
      <w:r w:rsidRPr="005F454D">
        <w:rPr>
          <w:sz w:val="28"/>
          <w:szCs w:val="28"/>
          <w:lang w:eastAsia="ru-RU"/>
        </w:rPr>
        <w:t>с.</w:t>
      </w:r>
    </w:p>
    <w:p w:rsidR="005F454D" w:rsidRPr="00906895" w:rsidRDefault="005F454D" w:rsidP="005F454D">
      <w:pPr>
        <w:ind w:left="3691" w:right="845" w:hanging="2819"/>
        <w:jc w:val="both"/>
        <w:rPr>
          <w:i/>
          <w:sz w:val="28"/>
        </w:rPr>
      </w:pPr>
      <w:r w:rsidRPr="00906895">
        <w:rPr>
          <w:i/>
          <w:sz w:val="28"/>
        </w:rPr>
        <w:t>Статті у виданнях, що входять до наукометричних баз даних Web Of</w:t>
      </w:r>
      <w:r w:rsidRPr="00906895">
        <w:rPr>
          <w:i/>
          <w:spacing w:val="-67"/>
          <w:sz w:val="28"/>
        </w:rPr>
        <w:t xml:space="preserve"> </w:t>
      </w:r>
      <w:r w:rsidRPr="00906895">
        <w:rPr>
          <w:i/>
          <w:sz w:val="28"/>
        </w:rPr>
        <w:t>Science</w:t>
      </w:r>
      <w:r w:rsidRPr="00906895">
        <w:rPr>
          <w:i/>
          <w:spacing w:val="-1"/>
          <w:sz w:val="28"/>
        </w:rPr>
        <w:t xml:space="preserve"> </w:t>
      </w:r>
      <w:r w:rsidRPr="00906895">
        <w:rPr>
          <w:i/>
          <w:sz w:val="28"/>
        </w:rPr>
        <w:t>Core Collection:</w:t>
      </w:r>
    </w:p>
    <w:p w:rsidR="001027CF" w:rsidRPr="00890FF6" w:rsidRDefault="001027CF" w:rsidP="001027CF">
      <w:pPr>
        <w:pStyle w:val="a6"/>
        <w:spacing w:before="0" w:beforeAutospacing="0" w:after="0" w:afterAutospacing="0"/>
        <w:ind w:firstLine="708"/>
        <w:jc w:val="both"/>
        <w:rPr>
          <w:i/>
          <w:iCs/>
          <w:sz w:val="28"/>
          <w:szCs w:val="28"/>
          <w:lang w:val="en-US"/>
        </w:rPr>
      </w:pPr>
      <w:r>
        <w:rPr>
          <w:sz w:val="28"/>
          <w:szCs w:val="28"/>
          <w:lang w:val="uk-UA"/>
        </w:rPr>
        <w:t>1</w:t>
      </w:r>
      <w:r w:rsidRPr="0046693D">
        <w:rPr>
          <w:sz w:val="28"/>
          <w:szCs w:val="28"/>
          <w:lang w:val="en-US"/>
        </w:rPr>
        <w:t>.</w:t>
      </w:r>
      <w:r>
        <w:rPr>
          <w:sz w:val="28"/>
          <w:szCs w:val="28"/>
          <w:lang w:val="uk-UA"/>
        </w:rPr>
        <w:t> </w:t>
      </w:r>
      <w:r w:rsidRPr="0046693D">
        <w:rPr>
          <w:sz w:val="28"/>
          <w:szCs w:val="28"/>
          <w:lang w:val="en-US"/>
        </w:rPr>
        <w:t>Sharyhin</w:t>
      </w:r>
      <w:r>
        <w:rPr>
          <w:sz w:val="28"/>
          <w:szCs w:val="28"/>
          <w:lang w:val="uk-UA"/>
        </w:rPr>
        <w:t>,</w:t>
      </w:r>
      <w:r w:rsidRPr="001027CF">
        <w:rPr>
          <w:sz w:val="28"/>
          <w:szCs w:val="28"/>
          <w:lang w:val="en-US"/>
        </w:rPr>
        <w:t xml:space="preserve"> </w:t>
      </w:r>
      <w:r w:rsidRPr="0046693D">
        <w:rPr>
          <w:sz w:val="28"/>
          <w:szCs w:val="28"/>
          <w:lang w:val="en-US"/>
        </w:rPr>
        <w:t>O., Fedorets, V.</w:t>
      </w:r>
      <w:r>
        <w:rPr>
          <w:sz w:val="28"/>
          <w:szCs w:val="28"/>
          <w:lang w:val="uk-UA"/>
        </w:rPr>
        <w:t xml:space="preserve">, </w:t>
      </w:r>
      <w:r w:rsidRPr="0046693D">
        <w:rPr>
          <w:sz w:val="28"/>
          <w:szCs w:val="28"/>
          <w:lang w:val="en-US"/>
        </w:rPr>
        <w:t xml:space="preserve">Klochko, O. </w:t>
      </w:r>
      <w:r w:rsidRPr="005F454D">
        <w:rPr>
          <w:sz w:val="28"/>
          <w:szCs w:val="28"/>
          <w:lang w:val="en-US"/>
        </w:rPr>
        <w:t>Monitoring and analysis of students’ performance during software development, ITLT</w:t>
      </w:r>
      <w:r>
        <w:rPr>
          <w:sz w:val="28"/>
          <w:szCs w:val="28"/>
          <w:lang w:val="uk-UA"/>
        </w:rPr>
        <w:t xml:space="preserve">. 2024. </w:t>
      </w:r>
      <w:r w:rsidRPr="005F454D">
        <w:rPr>
          <w:sz w:val="28"/>
          <w:szCs w:val="28"/>
          <w:lang w:val="en-US"/>
        </w:rPr>
        <w:t>Vol.</w:t>
      </w:r>
      <w:r w:rsidR="00FD6ABF">
        <w:rPr>
          <w:sz w:val="28"/>
          <w:szCs w:val="28"/>
          <w:lang w:val="uk-UA"/>
        </w:rPr>
        <w:t> </w:t>
      </w:r>
      <w:r w:rsidRPr="005F454D">
        <w:rPr>
          <w:sz w:val="28"/>
          <w:szCs w:val="28"/>
          <w:lang w:val="en-US"/>
        </w:rPr>
        <w:t>101</w:t>
      </w:r>
      <w:r>
        <w:rPr>
          <w:sz w:val="28"/>
          <w:szCs w:val="28"/>
          <w:lang w:val="uk-UA"/>
        </w:rPr>
        <w:t>(</w:t>
      </w:r>
      <w:r w:rsidRPr="005F454D">
        <w:rPr>
          <w:sz w:val="28"/>
          <w:szCs w:val="28"/>
          <w:lang w:val="en-US"/>
        </w:rPr>
        <w:t>3</w:t>
      </w:r>
      <w:r>
        <w:rPr>
          <w:sz w:val="28"/>
          <w:szCs w:val="28"/>
          <w:lang w:val="uk-UA"/>
        </w:rPr>
        <w:t>). Р</w:t>
      </w:r>
      <w:r w:rsidRPr="005F454D">
        <w:rPr>
          <w:sz w:val="28"/>
          <w:szCs w:val="28"/>
          <w:lang w:val="en-US"/>
        </w:rPr>
        <w:t>p.</w:t>
      </w:r>
      <w:r w:rsidR="00FD6ABF">
        <w:rPr>
          <w:sz w:val="28"/>
          <w:szCs w:val="28"/>
          <w:lang w:val="uk-UA"/>
        </w:rPr>
        <w:t> </w:t>
      </w:r>
      <w:r w:rsidRPr="005F454D">
        <w:rPr>
          <w:sz w:val="28"/>
          <w:szCs w:val="28"/>
          <w:lang w:val="en-US"/>
        </w:rPr>
        <w:t>127–149</w:t>
      </w:r>
      <w:r>
        <w:rPr>
          <w:sz w:val="28"/>
          <w:szCs w:val="28"/>
          <w:lang w:val="uk-UA"/>
        </w:rPr>
        <w:t>.</w:t>
      </w:r>
      <w:r w:rsidRPr="005F454D">
        <w:rPr>
          <w:sz w:val="28"/>
          <w:szCs w:val="28"/>
          <w:lang w:val="en-US"/>
        </w:rPr>
        <w:t xml:space="preserve"> Jun. 2024</w:t>
      </w:r>
      <w:r>
        <w:rPr>
          <w:sz w:val="28"/>
          <w:szCs w:val="28"/>
          <w:lang w:val="uk-UA"/>
        </w:rPr>
        <w:t>.</w:t>
      </w:r>
      <w:r w:rsidRPr="005F454D">
        <w:rPr>
          <w:sz w:val="28"/>
          <w:szCs w:val="28"/>
          <w:lang w:val="en-US"/>
        </w:rPr>
        <w:t xml:space="preserve"> DOI: 10.33407/itlt.v101i3.5586. </w:t>
      </w:r>
    </w:p>
    <w:p w:rsidR="005F454D" w:rsidRPr="001027CF" w:rsidRDefault="001027CF" w:rsidP="005F454D">
      <w:pPr>
        <w:pStyle w:val="a6"/>
        <w:spacing w:before="0" w:beforeAutospacing="0" w:after="0" w:afterAutospacing="0"/>
        <w:ind w:firstLine="708"/>
        <w:jc w:val="both"/>
        <w:rPr>
          <w:i/>
          <w:iCs/>
          <w:sz w:val="28"/>
          <w:szCs w:val="28"/>
          <w:lang w:val="en-US"/>
        </w:rPr>
      </w:pPr>
      <w:r>
        <w:rPr>
          <w:sz w:val="28"/>
          <w:szCs w:val="28"/>
          <w:lang w:val="uk-UA"/>
        </w:rPr>
        <w:t>2</w:t>
      </w:r>
      <w:r w:rsidR="005F454D" w:rsidRPr="00890FF6">
        <w:rPr>
          <w:sz w:val="28"/>
          <w:szCs w:val="28"/>
          <w:lang w:val="en-US"/>
        </w:rPr>
        <w:t>.</w:t>
      </w:r>
      <w:r w:rsidR="0046693D">
        <w:rPr>
          <w:sz w:val="28"/>
          <w:szCs w:val="28"/>
          <w:lang w:val="uk-UA"/>
        </w:rPr>
        <w:t> </w:t>
      </w:r>
      <w:r w:rsidR="005F454D" w:rsidRPr="0046693D">
        <w:rPr>
          <w:sz w:val="28"/>
          <w:szCs w:val="28"/>
          <w:lang w:val="en-US"/>
        </w:rPr>
        <w:t>Rozhnova,</w:t>
      </w:r>
      <w:r>
        <w:rPr>
          <w:sz w:val="28"/>
          <w:szCs w:val="28"/>
          <w:lang w:val="uk-UA"/>
        </w:rPr>
        <w:t> </w:t>
      </w:r>
      <w:r w:rsidRPr="0046693D">
        <w:rPr>
          <w:sz w:val="28"/>
          <w:szCs w:val="28"/>
          <w:lang w:val="en-US"/>
        </w:rPr>
        <w:t>T</w:t>
      </w:r>
      <w:r>
        <w:rPr>
          <w:sz w:val="28"/>
          <w:szCs w:val="28"/>
          <w:lang w:val="uk-UA"/>
        </w:rPr>
        <w:t>.,</w:t>
      </w:r>
      <w:r w:rsidR="005F454D" w:rsidRPr="0046693D">
        <w:rPr>
          <w:sz w:val="28"/>
          <w:szCs w:val="28"/>
          <w:lang w:val="en-US"/>
        </w:rPr>
        <w:t xml:space="preserve"> Sholokh,</w:t>
      </w:r>
      <w:r w:rsidRPr="001027CF">
        <w:rPr>
          <w:sz w:val="28"/>
          <w:szCs w:val="28"/>
          <w:lang w:val="en-US"/>
        </w:rPr>
        <w:t xml:space="preserve"> </w:t>
      </w:r>
      <w:r w:rsidRPr="0046693D">
        <w:rPr>
          <w:sz w:val="28"/>
          <w:szCs w:val="28"/>
          <w:lang w:val="en-US"/>
        </w:rPr>
        <w:t>O</w:t>
      </w:r>
      <w:r>
        <w:rPr>
          <w:sz w:val="28"/>
          <w:szCs w:val="28"/>
          <w:lang w:val="uk-UA"/>
        </w:rPr>
        <w:t>.,</w:t>
      </w:r>
      <w:r w:rsidR="005F454D" w:rsidRPr="0046693D">
        <w:rPr>
          <w:sz w:val="28"/>
          <w:szCs w:val="28"/>
          <w:lang w:val="en-US"/>
        </w:rPr>
        <w:t xml:space="preserve"> Tymoshko,</w:t>
      </w:r>
      <w:r>
        <w:rPr>
          <w:sz w:val="28"/>
          <w:szCs w:val="28"/>
          <w:lang w:val="uk-UA"/>
        </w:rPr>
        <w:t> </w:t>
      </w:r>
      <w:r w:rsidRPr="0046693D">
        <w:rPr>
          <w:sz w:val="28"/>
          <w:szCs w:val="28"/>
          <w:lang w:val="en-US"/>
        </w:rPr>
        <w:t>H</w:t>
      </w:r>
      <w:r>
        <w:rPr>
          <w:sz w:val="28"/>
          <w:szCs w:val="28"/>
          <w:lang w:val="uk-UA"/>
        </w:rPr>
        <w:t xml:space="preserve">., </w:t>
      </w:r>
      <w:r w:rsidR="005F454D" w:rsidRPr="0046693D">
        <w:rPr>
          <w:sz w:val="28"/>
          <w:szCs w:val="28"/>
          <w:lang w:val="en-US"/>
        </w:rPr>
        <w:t>Yakymenko,</w:t>
      </w:r>
      <w:r>
        <w:rPr>
          <w:sz w:val="28"/>
          <w:szCs w:val="28"/>
          <w:lang w:val="uk-UA"/>
        </w:rPr>
        <w:t> </w:t>
      </w:r>
      <w:r w:rsidRPr="0046693D">
        <w:rPr>
          <w:sz w:val="28"/>
          <w:szCs w:val="28"/>
          <w:lang w:val="en-US"/>
        </w:rPr>
        <w:t>S</w:t>
      </w:r>
      <w:r>
        <w:rPr>
          <w:sz w:val="28"/>
          <w:szCs w:val="28"/>
          <w:lang w:val="uk-UA"/>
        </w:rPr>
        <w:t>.,</w:t>
      </w:r>
      <w:r w:rsidR="005F454D" w:rsidRPr="0046693D">
        <w:rPr>
          <w:sz w:val="28"/>
          <w:szCs w:val="28"/>
          <w:lang w:val="en-US"/>
        </w:rPr>
        <w:t xml:space="preserve"> Volotovska</w:t>
      </w:r>
      <w:r>
        <w:rPr>
          <w:sz w:val="28"/>
          <w:szCs w:val="28"/>
          <w:lang w:val="uk-UA"/>
        </w:rPr>
        <w:t>, </w:t>
      </w:r>
      <w:r w:rsidRPr="0046693D">
        <w:rPr>
          <w:sz w:val="28"/>
          <w:szCs w:val="28"/>
          <w:lang w:val="en-US"/>
        </w:rPr>
        <w:t>T</w:t>
      </w:r>
      <w:r>
        <w:rPr>
          <w:sz w:val="28"/>
          <w:szCs w:val="28"/>
          <w:lang w:val="uk-UA"/>
        </w:rPr>
        <w:t>.</w:t>
      </w:r>
      <w:r w:rsidRPr="0046693D">
        <w:rPr>
          <w:sz w:val="28"/>
          <w:szCs w:val="28"/>
          <w:lang w:val="en-US"/>
        </w:rPr>
        <w:t xml:space="preserve"> </w:t>
      </w:r>
      <w:r w:rsidR="005F454D" w:rsidRPr="0046693D">
        <w:rPr>
          <w:sz w:val="28"/>
          <w:szCs w:val="28"/>
          <w:lang w:val="en-US"/>
        </w:rPr>
        <w:t xml:space="preserve">The future of soft skills training: innovations in the higher education system.  </w:t>
      </w:r>
      <w:r w:rsidR="005F454D" w:rsidRPr="002B5149">
        <w:rPr>
          <w:i/>
          <w:sz w:val="28"/>
          <w:szCs w:val="28"/>
          <w:lang w:val="en-US"/>
        </w:rPr>
        <w:t>Brazilian</w:t>
      </w:r>
      <w:r w:rsidR="005F454D" w:rsidRPr="0046693D">
        <w:rPr>
          <w:sz w:val="28"/>
          <w:szCs w:val="28"/>
          <w:lang w:val="en-US"/>
        </w:rPr>
        <w:t xml:space="preserve"> </w:t>
      </w:r>
      <w:r w:rsidR="005F454D" w:rsidRPr="001027CF">
        <w:rPr>
          <w:i/>
          <w:sz w:val="28"/>
          <w:szCs w:val="28"/>
          <w:lang w:val="en-US"/>
        </w:rPr>
        <w:t>Journal of Education, Technology and Society</w:t>
      </w:r>
      <w:r w:rsidR="005F454D" w:rsidRPr="0046693D">
        <w:rPr>
          <w:sz w:val="28"/>
          <w:szCs w:val="28"/>
          <w:lang w:val="en-US"/>
        </w:rPr>
        <w:t xml:space="preserve"> (</w:t>
      </w:r>
      <w:r w:rsidR="005F454D" w:rsidRPr="001027CF">
        <w:rPr>
          <w:i/>
          <w:sz w:val="28"/>
          <w:szCs w:val="28"/>
          <w:lang w:val="en-US"/>
        </w:rPr>
        <w:t>BRAJETS</w:t>
      </w:r>
      <w:r w:rsidR="005F454D" w:rsidRPr="0046693D">
        <w:rPr>
          <w:sz w:val="28"/>
          <w:szCs w:val="28"/>
          <w:lang w:val="en-US"/>
        </w:rPr>
        <w:t xml:space="preserve">). </w:t>
      </w:r>
      <w:r>
        <w:rPr>
          <w:sz w:val="28"/>
          <w:szCs w:val="28"/>
          <w:lang w:val="uk-UA"/>
        </w:rPr>
        <w:t xml:space="preserve">2024. </w:t>
      </w:r>
      <w:r w:rsidRPr="0046693D">
        <w:rPr>
          <w:sz w:val="28"/>
          <w:szCs w:val="28"/>
          <w:lang w:val="en-US"/>
        </w:rPr>
        <w:t>DOI: </w:t>
      </w:r>
      <w:hyperlink r:id="rId139" w:tgtFrame="/Users/User/Downloads/x/_blank" w:history="1">
        <w:r w:rsidRPr="0046693D">
          <w:rPr>
            <w:sz w:val="28"/>
            <w:szCs w:val="28"/>
            <w:lang w:val="en-US"/>
          </w:rPr>
          <w:t>https://doi.org/10.14571/brajets.v17.n1.472-481</w:t>
        </w:r>
      </w:hyperlink>
      <w:r w:rsidRPr="0046693D">
        <w:rPr>
          <w:sz w:val="28"/>
          <w:szCs w:val="28"/>
          <w:lang w:val="en-US"/>
        </w:rPr>
        <w:t xml:space="preserve">. </w:t>
      </w:r>
      <w:hyperlink r:id="rId140" w:tgtFrame="/Users/User/Downloads/x/_blank" w:history="1">
        <w:r w:rsidR="005F454D" w:rsidRPr="001027CF">
          <w:rPr>
            <w:sz w:val="28"/>
            <w:szCs w:val="28"/>
            <w:lang w:val="en-US"/>
          </w:rPr>
          <w:t>http://dx.doi.org/10.14571/brajets.v17.n1.2024</w:t>
        </w:r>
      </w:hyperlink>
      <w:r w:rsidR="005F454D" w:rsidRPr="001027CF">
        <w:rPr>
          <w:i/>
          <w:iCs/>
          <w:sz w:val="28"/>
          <w:szCs w:val="28"/>
          <w:lang w:val="en-US"/>
        </w:rPr>
        <w:t>.</w:t>
      </w:r>
    </w:p>
    <w:p w:rsidR="001027CF" w:rsidRPr="005F454D" w:rsidRDefault="001027CF" w:rsidP="001027CF">
      <w:pPr>
        <w:pStyle w:val="a6"/>
        <w:spacing w:before="0" w:beforeAutospacing="0" w:after="0" w:afterAutospacing="0"/>
        <w:ind w:firstLine="708"/>
        <w:jc w:val="both"/>
        <w:rPr>
          <w:i/>
          <w:iCs/>
          <w:sz w:val="28"/>
          <w:szCs w:val="28"/>
          <w:lang w:val="en-US"/>
        </w:rPr>
      </w:pPr>
      <w:r>
        <w:rPr>
          <w:iCs/>
          <w:sz w:val="28"/>
          <w:szCs w:val="28"/>
          <w:lang w:val="uk-UA"/>
        </w:rPr>
        <w:t>3</w:t>
      </w:r>
      <w:r w:rsidRPr="00890FF6">
        <w:rPr>
          <w:i/>
          <w:iCs/>
          <w:sz w:val="28"/>
          <w:szCs w:val="28"/>
          <w:lang w:val="en-US"/>
        </w:rPr>
        <w:t>.</w:t>
      </w:r>
      <w:r>
        <w:rPr>
          <w:i/>
          <w:iCs/>
          <w:sz w:val="28"/>
          <w:szCs w:val="28"/>
          <w:lang w:val="uk-UA"/>
        </w:rPr>
        <w:t> </w:t>
      </w:r>
      <w:r w:rsidRPr="005F454D">
        <w:rPr>
          <w:sz w:val="28"/>
          <w:szCs w:val="28"/>
          <w:lang w:val="en-US"/>
        </w:rPr>
        <w:t>Shumilova</w:t>
      </w:r>
      <w:r w:rsidR="002B5149">
        <w:rPr>
          <w:sz w:val="28"/>
          <w:szCs w:val="28"/>
          <w:lang w:val="uk-UA"/>
        </w:rPr>
        <w:t> </w:t>
      </w:r>
      <w:r w:rsidRPr="005F454D">
        <w:rPr>
          <w:sz w:val="28"/>
          <w:szCs w:val="28"/>
          <w:lang w:val="en-US"/>
        </w:rPr>
        <w:t>I., Prykhodkina</w:t>
      </w:r>
      <w:r w:rsidR="002B5149">
        <w:rPr>
          <w:sz w:val="28"/>
          <w:szCs w:val="28"/>
          <w:lang w:val="uk-UA"/>
        </w:rPr>
        <w:t> </w:t>
      </w:r>
      <w:r w:rsidRPr="005F454D">
        <w:rPr>
          <w:sz w:val="28"/>
          <w:szCs w:val="28"/>
          <w:lang w:val="en-US"/>
        </w:rPr>
        <w:t>N., Volotovska</w:t>
      </w:r>
      <w:r w:rsidR="002B5149">
        <w:rPr>
          <w:sz w:val="28"/>
          <w:szCs w:val="28"/>
          <w:lang w:val="uk-UA"/>
        </w:rPr>
        <w:t> </w:t>
      </w:r>
      <w:r w:rsidRPr="005F454D">
        <w:rPr>
          <w:sz w:val="28"/>
          <w:szCs w:val="28"/>
          <w:lang w:val="en-US"/>
        </w:rPr>
        <w:t>T., Sholokh</w:t>
      </w:r>
      <w:r w:rsidR="002B5149">
        <w:rPr>
          <w:sz w:val="28"/>
          <w:szCs w:val="28"/>
          <w:lang w:val="uk-UA"/>
        </w:rPr>
        <w:t> </w:t>
      </w:r>
      <w:r w:rsidRPr="005F454D">
        <w:rPr>
          <w:sz w:val="28"/>
          <w:szCs w:val="28"/>
          <w:lang w:val="en-US"/>
        </w:rPr>
        <w:t>O., Cherezova</w:t>
      </w:r>
      <w:r w:rsidR="002B5149">
        <w:rPr>
          <w:sz w:val="28"/>
          <w:szCs w:val="28"/>
          <w:lang w:val="uk-UA"/>
        </w:rPr>
        <w:t> </w:t>
      </w:r>
      <w:r w:rsidRPr="005F454D">
        <w:rPr>
          <w:sz w:val="28"/>
          <w:szCs w:val="28"/>
          <w:lang w:val="en-US"/>
        </w:rPr>
        <w:t xml:space="preserve">I., Shust V. (2024) The system of formation of educational environment for the professional training of future education managers (in Ukrainian context). AD ALTA: </w:t>
      </w:r>
      <w:r w:rsidRPr="001027CF">
        <w:rPr>
          <w:i/>
          <w:sz w:val="28"/>
          <w:szCs w:val="28"/>
          <w:lang w:val="en-US"/>
        </w:rPr>
        <w:t>Journal of Interdisciplinary Research: open access journal.</w:t>
      </w:r>
      <w:r w:rsidRPr="005F454D">
        <w:rPr>
          <w:sz w:val="28"/>
          <w:szCs w:val="28"/>
          <w:lang w:val="en-US"/>
        </w:rPr>
        <w:t xml:space="preserve"> </w:t>
      </w:r>
      <w:r>
        <w:rPr>
          <w:sz w:val="28"/>
          <w:szCs w:val="28"/>
          <w:lang w:val="uk-UA"/>
        </w:rPr>
        <w:t xml:space="preserve">2024. </w:t>
      </w:r>
      <w:r w:rsidRPr="005F454D">
        <w:rPr>
          <w:sz w:val="28"/>
          <w:szCs w:val="28"/>
          <w:lang w:val="en-US"/>
        </w:rPr>
        <w:t>14/02-XLIII.</w:t>
      </w:r>
      <w:r>
        <w:rPr>
          <w:sz w:val="28"/>
          <w:szCs w:val="28"/>
          <w:lang w:val="uk-UA"/>
        </w:rPr>
        <w:t xml:space="preserve"> </w:t>
      </w:r>
      <w:r w:rsidRPr="005F454D">
        <w:rPr>
          <w:sz w:val="28"/>
          <w:szCs w:val="28"/>
          <w:lang w:val="en-US"/>
        </w:rPr>
        <w:t>P</w:t>
      </w:r>
      <w:r>
        <w:rPr>
          <w:sz w:val="28"/>
          <w:szCs w:val="28"/>
          <w:lang w:val="uk-UA"/>
        </w:rPr>
        <w:t>р</w:t>
      </w:r>
      <w:r w:rsidRPr="005F454D">
        <w:rPr>
          <w:sz w:val="28"/>
          <w:szCs w:val="28"/>
          <w:lang w:val="en-US"/>
        </w:rPr>
        <w:t>.</w:t>
      </w:r>
      <w:r>
        <w:rPr>
          <w:sz w:val="28"/>
          <w:szCs w:val="28"/>
          <w:lang w:val="uk-UA"/>
        </w:rPr>
        <w:t> </w:t>
      </w:r>
      <w:r w:rsidRPr="005F454D">
        <w:rPr>
          <w:sz w:val="28"/>
          <w:szCs w:val="28"/>
          <w:lang w:val="en-US"/>
        </w:rPr>
        <w:t>26</w:t>
      </w:r>
      <w:r>
        <w:rPr>
          <w:sz w:val="28"/>
          <w:szCs w:val="28"/>
          <w:lang w:val="uk-UA"/>
        </w:rPr>
        <w:t>–</w:t>
      </w:r>
      <w:r w:rsidRPr="005F454D">
        <w:rPr>
          <w:sz w:val="28"/>
          <w:szCs w:val="28"/>
          <w:lang w:val="en-US"/>
        </w:rPr>
        <w:t xml:space="preserve">30. URL: https://www.magnanimitas.cz/ADALTA/140243/papers/A_04.pdf  </w:t>
      </w:r>
    </w:p>
    <w:p w:rsidR="001027CF" w:rsidRPr="002B5149" w:rsidRDefault="001027CF" w:rsidP="001027CF">
      <w:pPr>
        <w:pStyle w:val="a6"/>
        <w:spacing w:before="0" w:beforeAutospacing="0" w:after="0" w:afterAutospacing="0"/>
        <w:ind w:firstLine="708"/>
        <w:jc w:val="both"/>
        <w:rPr>
          <w:i/>
          <w:iCs/>
          <w:sz w:val="28"/>
          <w:szCs w:val="28"/>
          <w:lang w:val="en-US"/>
        </w:rPr>
      </w:pPr>
      <w:r>
        <w:rPr>
          <w:iCs/>
          <w:sz w:val="28"/>
          <w:szCs w:val="28"/>
          <w:lang w:val="uk-UA"/>
        </w:rPr>
        <w:t>4</w:t>
      </w:r>
      <w:r w:rsidR="002B5149">
        <w:rPr>
          <w:i/>
          <w:iCs/>
          <w:sz w:val="28"/>
          <w:szCs w:val="28"/>
          <w:lang w:val="uk-UA"/>
        </w:rPr>
        <w:t>. </w:t>
      </w:r>
      <w:r w:rsidRPr="005F454D">
        <w:rPr>
          <w:sz w:val="28"/>
          <w:szCs w:val="28"/>
          <w:lang w:val="en-US"/>
        </w:rPr>
        <w:t>Tumalavičius,</w:t>
      </w:r>
      <w:r w:rsidR="00FD6ABF">
        <w:rPr>
          <w:sz w:val="28"/>
          <w:szCs w:val="28"/>
          <w:lang w:val="uk-UA"/>
        </w:rPr>
        <w:t> </w:t>
      </w:r>
      <w:r w:rsidRPr="005F454D">
        <w:rPr>
          <w:sz w:val="28"/>
          <w:szCs w:val="28"/>
          <w:lang w:val="en-US"/>
        </w:rPr>
        <w:t>V., Prykhodkina,</w:t>
      </w:r>
      <w:r w:rsidR="00FD6ABF">
        <w:rPr>
          <w:sz w:val="28"/>
          <w:szCs w:val="28"/>
          <w:lang w:val="uk-UA"/>
        </w:rPr>
        <w:t> </w:t>
      </w:r>
      <w:r w:rsidRPr="005F454D">
        <w:rPr>
          <w:sz w:val="28"/>
          <w:szCs w:val="28"/>
          <w:lang w:val="en-US"/>
        </w:rPr>
        <w:t>N., Vovk,</w:t>
      </w:r>
      <w:r w:rsidR="00FD6ABF">
        <w:rPr>
          <w:sz w:val="28"/>
          <w:szCs w:val="28"/>
          <w:lang w:val="uk-UA"/>
        </w:rPr>
        <w:t> </w:t>
      </w:r>
      <w:r w:rsidRPr="005F454D">
        <w:rPr>
          <w:sz w:val="28"/>
          <w:szCs w:val="28"/>
          <w:lang w:val="en-US"/>
        </w:rPr>
        <w:t>M., Mytych,</w:t>
      </w:r>
      <w:r w:rsidR="00FD6ABF">
        <w:rPr>
          <w:sz w:val="28"/>
          <w:szCs w:val="28"/>
          <w:lang w:val="uk-UA"/>
        </w:rPr>
        <w:t> </w:t>
      </w:r>
      <w:r w:rsidRPr="005F454D">
        <w:rPr>
          <w:sz w:val="28"/>
          <w:szCs w:val="28"/>
          <w:lang w:val="en-US"/>
        </w:rPr>
        <w:t>S., &amp; Kustovska,</w:t>
      </w:r>
      <w:r w:rsidR="00FD6ABF">
        <w:rPr>
          <w:sz w:val="28"/>
          <w:szCs w:val="28"/>
          <w:lang w:val="uk-UA"/>
        </w:rPr>
        <w:t> </w:t>
      </w:r>
      <w:r w:rsidRPr="005F454D">
        <w:rPr>
          <w:sz w:val="28"/>
          <w:szCs w:val="28"/>
          <w:lang w:val="en-US"/>
        </w:rPr>
        <w:t>O. Legal impacts of digitization on intellectual property.</w:t>
      </w:r>
      <w:r w:rsidRPr="005F454D">
        <w:rPr>
          <w:lang w:val="en-US"/>
        </w:rPr>
        <w:t> </w:t>
      </w:r>
      <w:r w:rsidRPr="002B5149">
        <w:rPr>
          <w:i/>
          <w:sz w:val="28"/>
          <w:szCs w:val="28"/>
          <w:lang w:val="en-US"/>
        </w:rPr>
        <w:t>Amazonia Investiga</w:t>
      </w:r>
      <w:r w:rsidR="002B5149">
        <w:rPr>
          <w:i/>
          <w:sz w:val="28"/>
          <w:szCs w:val="28"/>
          <w:lang w:val="uk-UA"/>
        </w:rPr>
        <w:t xml:space="preserve">. </w:t>
      </w:r>
      <w:r w:rsidR="002B5149" w:rsidRPr="002B5149">
        <w:rPr>
          <w:sz w:val="28"/>
          <w:szCs w:val="28"/>
          <w:lang w:val="uk-UA"/>
        </w:rPr>
        <w:t>2024.</w:t>
      </w:r>
      <w:r w:rsidR="002B5149">
        <w:rPr>
          <w:i/>
          <w:sz w:val="28"/>
          <w:szCs w:val="28"/>
          <w:lang w:val="uk-UA"/>
        </w:rPr>
        <w:t xml:space="preserve"> </w:t>
      </w:r>
      <w:r w:rsidR="002B5149">
        <w:rPr>
          <w:sz w:val="28"/>
          <w:szCs w:val="28"/>
          <w:lang w:val="en-US"/>
        </w:rPr>
        <w:t>Vol</w:t>
      </w:r>
      <w:r w:rsidR="002B5149">
        <w:rPr>
          <w:sz w:val="28"/>
          <w:szCs w:val="28"/>
          <w:lang w:val="uk-UA"/>
        </w:rPr>
        <w:t>. </w:t>
      </w:r>
      <w:r w:rsidRPr="002B5149">
        <w:rPr>
          <w:sz w:val="28"/>
          <w:szCs w:val="28"/>
          <w:lang w:val="en-US"/>
        </w:rPr>
        <w:t>13(74)</w:t>
      </w:r>
      <w:r w:rsidR="00FD6ABF">
        <w:rPr>
          <w:sz w:val="28"/>
          <w:szCs w:val="28"/>
          <w:lang w:val="uk-UA"/>
        </w:rPr>
        <w:t xml:space="preserve">. </w:t>
      </w:r>
      <w:r w:rsidR="002B5149">
        <w:rPr>
          <w:sz w:val="28"/>
          <w:szCs w:val="28"/>
          <w:lang w:val="uk-UA"/>
        </w:rPr>
        <w:t>Рр. </w:t>
      </w:r>
      <w:r w:rsidRPr="002B5149">
        <w:rPr>
          <w:sz w:val="28"/>
          <w:szCs w:val="28"/>
          <w:lang w:val="en-US"/>
        </w:rPr>
        <w:t>214–226</w:t>
      </w:r>
      <w:r w:rsidRPr="0046693D">
        <w:rPr>
          <w:i/>
          <w:sz w:val="28"/>
          <w:szCs w:val="28"/>
          <w:lang w:val="en-US"/>
        </w:rPr>
        <w:t xml:space="preserve">. </w:t>
      </w:r>
      <w:r w:rsidR="002B5149" w:rsidRPr="002B5149">
        <w:rPr>
          <w:sz w:val="28"/>
          <w:szCs w:val="28"/>
          <w:lang w:val="en-US"/>
        </w:rPr>
        <w:t>DOI</w:t>
      </w:r>
      <w:r w:rsidR="002B5149">
        <w:rPr>
          <w:sz w:val="28"/>
          <w:szCs w:val="28"/>
          <w:lang w:val="uk-UA"/>
        </w:rPr>
        <w:t xml:space="preserve">: </w:t>
      </w:r>
      <w:hyperlink r:id="rId141" w:history="1">
        <w:r w:rsidRPr="002B5149">
          <w:rPr>
            <w:sz w:val="28"/>
            <w:szCs w:val="28"/>
            <w:lang w:val="en-US"/>
          </w:rPr>
          <w:t>https://doi.org/10.34069/AI/2024.74.02.18</w:t>
        </w:r>
      </w:hyperlink>
      <w:r w:rsidRPr="002B5149">
        <w:rPr>
          <w:sz w:val="28"/>
          <w:szCs w:val="28"/>
          <w:lang w:val="en-US"/>
        </w:rPr>
        <w:t xml:space="preserve"> </w:t>
      </w:r>
    </w:p>
    <w:p w:rsidR="001027CF" w:rsidRPr="005F454D" w:rsidRDefault="001027CF" w:rsidP="001027CF">
      <w:pPr>
        <w:pStyle w:val="a6"/>
        <w:spacing w:before="0" w:beforeAutospacing="0" w:after="0" w:afterAutospacing="0"/>
        <w:ind w:firstLine="708"/>
        <w:jc w:val="both"/>
        <w:rPr>
          <w:i/>
          <w:iCs/>
          <w:sz w:val="28"/>
          <w:szCs w:val="28"/>
          <w:lang w:val="en-US"/>
        </w:rPr>
      </w:pPr>
      <w:r>
        <w:rPr>
          <w:iCs/>
          <w:sz w:val="28"/>
          <w:szCs w:val="28"/>
          <w:lang w:val="uk-UA"/>
        </w:rPr>
        <w:t>5</w:t>
      </w:r>
      <w:r w:rsidRPr="00353734">
        <w:rPr>
          <w:i/>
          <w:iCs/>
          <w:sz w:val="28"/>
          <w:szCs w:val="28"/>
          <w:lang w:val="en-US"/>
        </w:rPr>
        <w:t>.</w:t>
      </w:r>
      <w:r>
        <w:rPr>
          <w:i/>
          <w:iCs/>
          <w:sz w:val="28"/>
          <w:szCs w:val="28"/>
          <w:lang w:val="uk-UA"/>
        </w:rPr>
        <w:t> </w:t>
      </w:r>
      <w:r w:rsidRPr="005F454D">
        <w:rPr>
          <w:sz w:val="28"/>
          <w:szCs w:val="28"/>
          <w:lang w:val="en-US"/>
        </w:rPr>
        <w:t>Rozhnova,</w:t>
      </w:r>
      <w:r w:rsidR="00FD6ABF">
        <w:rPr>
          <w:sz w:val="28"/>
          <w:szCs w:val="28"/>
          <w:lang w:val="uk-UA"/>
        </w:rPr>
        <w:t> </w:t>
      </w:r>
      <w:r w:rsidRPr="005F454D">
        <w:rPr>
          <w:sz w:val="28"/>
          <w:szCs w:val="28"/>
          <w:lang w:val="en-US"/>
        </w:rPr>
        <w:t>T., Sholokh,</w:t>
      </w:r>
      <w:r w:rsidR="00FD6ABF">
        <w:rPr>
          <w:sz w:val="28"/>
          <w:szCs w:val="28"/>
          <w:lang w:val="uk-UA"/>
        </w:rPr>
        <w:t> </w:t>
      </w:r>
      <w:r w:rsidRPr="005F454D">
        <w:rPr>
          <w:sz w:val="28"/>
          <w:szCs w:val="28"/>
          <w:lang w:val="en-US"/>
        </w:rPr>
        <w:t>O., Kapinus,</w:t>
      </w:r>
      <w:r w:rsidR="00FD6ABF">
        <w:rPr>
          <w:sz w:val="28"/>
          <w:szCs w:val="28"/>
          <w:lang w:val="uk-UA"/>
        </w:rPr>
        <w:t> </w:t>
      </w:r>
      <w:r w:rsidRPr="005F454D">
        <w:rPr>
          <w:sz w:val="28"/>
          <w:szCs w:val="28"/>
          <w:lang w:val="en-US"/>
        </w:rPr>
        <w:t>O., Makhynia,</w:t>
      </w:r>
      <w:r w:rsidR="00FD6ABF">
        <w:rPr>
          <w:sz w:val="28"/>
          <w:szCs w:val="28"/>
          <w:lang w:val="uk-UA"/>
        </w:rPr>
        <w:t> </w:t>
      </w:r>
      <w:r w:rsidRPr="005F454D">
        <w:rPr>
          <w:sz w:val="28"/>
          <w:szCs w:val="28"/>
          <w:lang w:val="en-US"/>
        </w:rPr>
        <w:t>T., &amp; Prykhodkina,</w:t>
      </w:r>
      <w:r w:rsidR="00FD6ABF">
        <w:rPr>
          <w:sz w:val="28"/>
          <w:szCs w:val="28"/>
          <w:lang w:val="uk-UA"/>
        </w:rPr>
        <w:t> </w:t>
      </w:r>
      <w:r w:rsidRPr="005F454D">
        <w:rPr>
          <w:sz w:val="28"/>
          <w:szCs w:val="28"/>
          <w:lang w:val="en-US"/>
        </w:rPr>
        <w:t>N. Formación del personal científico y pedagógico en instituciones de educación superior: calidad y requisitos.</w:t>
      </w:r>
      <w:r w:rsidRPr="005F454D">
        <w:rPr>
          <w:lang w:val="en-US"/>
        </w:rPr>
        <w:t> </w:t>
      </w:r>
      <w:r w:rsidRPr="002B5149">
        <w:rPr>
          <w:i/>
          <w:sz w:val="28"/>
          <w:szCs w:val="28"/>
          <w:lang w:val="en-US"/>
        </w:rPr>
        <w:t>Revista Eduweb</w:t>
      </w:r>
      <w:r w:rsidR="002B5149">
        <w:rPr>
          <w:sz w:val="28"/>
          <w:szCs w:val="28"/>
          <w:lang w:val="uk-UA"/>
        </w:rPr>
        <w:t>.</w:t>
      </w:r>
      <w:r w:rsidRPr="005F454D">
        <w:rPr>
          <w:lang w:val="en-US"/>
        </w:rPr>
        <w:t> </w:t>
      </w:r>
      <w:r w:rsidR="002B5149">
        <w:rPr>
          <w:lang w:val="uk-UA"/>
        </w:rPr>
        <w:t xml:space="preserve">2024. </w:t>
      </w:r>
      <w:r w:rsidR="002B5149">
        <w:rPr>
          <w:sz w:val="28"/>
          <w:szCs w:val="28"/>
          <w:lang w:val="en-US"/>
        </w:rPr>
        <w:t>Vol</w:t>
      </w:r>
      <w:r w:rsidR="002B5149">
        <w:rPr>
          <w:sz w:val="28"/>
          <w:szCs w:val="28"/>
          <w:lang w:val="uk-UA"/>
        </w:rPr>
        <w:t>. </w:t>
      </w:r>
      <w:r w:rsidRPr="005F454D">
        <w:rPr>
          <w:sz w:val="28"/>
          <w:szCs w:val="28"/>
          <w:lang w:val="en-US"/>
        </w:rPr>
        <w:t xml:space="preserve">18(1), </w:t>
      </w:r>
      <w:r w:rsidR="002B5149">
        <w:rPr>
          <w:sz w:val="28"/>
          <w:szCs w:val="28"/>
          <w:lang w:val="uk-UA"/>
        </w:rPr>
        <w:t>Рр. </w:t>
      </w:r>
      <w:r w:rsidRPr="005F454D">
        <w:rPr>
          <w:sz w:val="28"/>
          <w:szCs w:val="28"/>
          <w:lang w:val="en-US"/>
        </w:rPr>
        <w:t xml:space="preserve">164–179. </w:t>
      </w:r>
      <w:r w:rsidR="002B5149" w:rsidRPr="002B5149">
        <w:rPr>
          <w:sz w:val="28"/>
          <w:szCs w:val="28"/>
          <w:lang w:val="en-US"/>
        </w:rPr>
        <w:t>DOI</w:t>
      </w:r>
      <w:r w:rsidR="002B5149">
        <w:rPr>
          <w:sz w:val="28"/>
          <w:szCs w:val="28"/>
          <w:lang w:val="uk-UA"/>
        </w:rPr>
        <w:t xml:space="preserve">: </w:t>
      </w:r>
      <w:hyperlink r:id="rId142" w:history="1">
        <w:r w:rsidRPr="005F454D">
          <w:rPr>
            <w:sz w:val="28"/>
            <w:szCs w:val="28"/>
            <w:lang w:val="en-US"/>
          </w:rPr>
          <w:t>https://doi.org/10.46502/issn.1856-7576/2024.18.01.12</w:t>
        </w:r>
      </w:hyperlink>
      <w:r w:rsidRPr="005F454D">
        <w:rPr>
          <w:sz w:val="28"/>
          <w:szCs w:val="28"/>
          <w:lang w:val="en-US"/>
        </w:rPr>
        <w:t xml:space="preserve"> </w:t>
      </w:r>
    </w:p>
    <w:p w:rsidR="001027CF" w:rsidRPr="00F5337E" w:rsidRDefault="001027CF" w:rsidP="001027CF">
      <w:pPr>
        <w:pStyle w:val="a6"/>
        <w:spacing w:before="0" w:beforeAutospacing="0" w:after="0" w:afterAutospacing="0"/>
        <w:ind w:firstLine="708"/>
        <w:jc w:val="both"/>
        <w:rPr>
          <w:sz w:val="28"/>
          <w:szCs w:val="28"/>
          <w:lang w:val="en-US"/>
        </w:rPr>
      </w:pPr>
      <w:r>
        <w:rPr>
          <w:sz w:val="28"/>
          <w:szCs w:val="28"/>
          <w:lang w:val="uk-UA"/>
        </w:rPr>
        <w:t>6</w:t>
      </w:r>
      <w:r w:rsidRPr="00353734">
        <w:rPr>
          <w:sz w:val="28"/>
          <w:szCs w:val="28"/>
          <w:lang w:val="en-US"/>
        </w:rPr>
        <w:t xml:space="preserve">. </w:t>
      </w:r>
      <w:r w:rsidRPr="005F454D">
        <w:rPr>
          <w:sz w:val="28"/>
          <w:szCs w:val="28"/>
          <w:lang w:val="en-US"/>
        </w:rPr>
        <w:t>Rozhnova,</w:t>
      </w:r>
      <w:r w:rsidR="00FD6ABF">
        <w:rPr>
          <w:sz w:val="28"/>
          <w:szCs w:val="28"/>
          <w:lang w:val="uk-UA"/>
        </w:rPr>
        <w:t> </w:t>
      </w:r>
      <w:r w:rsidR="002B5149" w:rsidRPr="005F454D">
        <w:rPr>
          <w:sz w:val="28"/>
          <w:szCs w:val="28"/>
          <w:lang w:val="en-US"/>
        </w:rPr>
        <w:t>T.</w:t>
      </w:r>
      <w:r w:rsidR="002B5149">
        <w:rPr>
          <w:sz w:val="28"/>
          <w:szCs w:val="28"/>
          <w:lang w:val="uk-UA"/>
        </w:rPr>
        <w:t>,</w:t>
      </w:r>
      <w:r w:rsidR="002B5149" w:rsidRPr="005F454D">
        <w:rPr>
          <w:sz w:val="28"/>
          <w:szCs w:val="28"/>
          <w:lang w:val="en-US"/>
        </w:rPr>
        <w:t xml:space="preserve"> </w:t>
      </w:r>
      <w:r w:rsidRPr="005F454D">
        <w:rPr>
          <w:sz w:val="28"/>
          <w:szCs w:val="28"/>
          <w:lang w:val="en-US"/>
        </w:rPr>
        <w:t>Tymoshko,</w:t>
      </w:r>
      <w:r w:rsidR="00FD6ABF">
        <w:rPr>
          <w:sz w:val="28"/>
          <w:szCs w:val="28"/>
          <w:lang w:val="uk-UA"/>
        </w:rPr>
        <w:t> </w:t>
      </w:r>
      <w:r w:rsidR="002B5149" w:rsidRPr="005F454D">
        <w:rPr>
          <w:sz w:val="28"/>
          <w:szCs w:val="28"/>
          <w:lang w:val="en-US"/>
        </w:rPr>
        <w:t>H.</w:t>
      </w:r>
      <w:r w:rsidR="002B5149">
        <w:rPr>
          <w:sz w:val="28"/>
          <w:szCs w:val="28"/>
          <w:lang w:val="uk-UA"/>
        </w:rPr>
        <w:t>,</w:t>
      </w:r>
      <w:r w:rsidR="002B5149" w:rsidRPr="005F454D">
        <w:rPr>
          <w:sz w:val="28"/>
          <w:szCs w:val="28"/>
          <w:lang w:val="en-US"/>
        </w:rPr>
        <w:t xml:space="preserve"> </w:t>
      </w:r>
      <w:r w:rsidRPr="005F454D">
        <w:rPr>
          <w:sz w:val="28"/>
          <w:szCs w:val="28"/>
          <w:lang w:val="en-US"/>
        </w:rPr>
        <w:t>Sholokh,</w:t>
      </w:r>
      <w:r w:rsidR="00FD6ABF">
        <w:rPr>
          <w:sz w:val="28"/>
          <w:szCs w:val="28"/>
          <w:lang w:val="uk-UA"/>
        </w:rPr>
        <w:t> </w:t>
      </w:r>
      <w:r w:rsidR="002B5149" w:rsidRPr="005F454D">
        <w:rPr>
          <w:sz w:val="28"/>
          <w:szCs w:val="28"/>
          <w:lang w:val="en-US"/>
        </w:rPr>
        <w:t>O.</w:t>
      </w:r>
      <w:r w:rsidR="002B5149">
        <w:rPr>
          <w:sz w:val="28"/>
          <w:szCs w:val="28"/>
          <w:lang w:val="uk-UA"/>
        </w:rPr>
        <w:t>,</w:t>
      </w:r>
      <w:r w:rsidR="002B5149" w:rsidRPr="005F454D">
        <w:rPr>
          <w:sz w:val="28"/>
          <w:szCs w:val="28"/>
          <w:lang w:val="en-US"/>
        </w:rPr>
        <w:t xml:space="preserve"> </w:t>
      </w:r>
      <w:r w:rsidRPr="005F454D">
        <w:rPr>
          <w:sz w:val="28"/>
          <w:szCs w:val="28"/>
          <w:lang w:val="en-US"/>
        </w:rPr>
        <w:t>Yakymenko</w:t>
      </w:r>
      <w:r w:rsidR="00FD6ABF">
        <w:rPr>
          <w:sz w:val="28"/>
          <w:szCs w:val="28"/>
          <w:lang w:val="uk-UA"/>
        </w:rPr>
        <w:t>, </w:t>
      </w:r>
      <w:r w:rsidR="00FD6ABF" w:rsidRPr="005F454D">
        <w:rPr>
          <w:sz w:val="28"/>
          <w:szCs w:val="28"/>
          <w:lang w:val="en-US"/>
        </w:rPr>
        <w:t>S.</w:t>
      </w:r>
      <w:r w:rsidRPr="005F454D">
        <w:rPr>
          <w:sz w:val="28"/>
          <w:szCs w:val="28"/>
          <w:lang w:val="en-US"/>
        </w:rPr>
        <w:t>,</w:t>
      </w:r>
      <w:r w:rsidR="00FD6ABF">
        <w:rPr>
          <w:sz w:val="28"/>
          <w:szCs w:val="28"/>
          <w:lang w:val="uk-UA"/>
        </w:rPr>
        <w:t xml:space="preserve"> </w:t>
      </w:r>
      <w:r w:rsidRPr="005F454D">
        <w:rPr>
          <w:sz w:val="28"/>
          <w:szCs w:val="28"/>
          <w:lang w:val="en-US"/>
        </w:rPr>
        <w:t>Volotovska</w:t>
      </w:r>
      <w:r w:rsidR="00FD6ABF">
        <w:rPr>
          <w:sz w:val="28"/>
          <w:szCs w:val="28"/>
          <w:lang w:val="uk-UA"/>
        </w:rPr>
        <w:t>, Т.</w:t>
      </w:r>
      <w:r w:rsidRPr="005F454D">
        <w:rPr>
          <w:sz w:val="28"/>
          <w:szCs w:val="28"/>
          <w:lang w:val="en-US"/>
        </w:rPr>
        <w:t xml:space="preserve"> </w:t>
      </w:r>
      <w:r w:rsidRPr="00353734">
        <w:rPr>
          <w:sz w:val="28"/>
          <w:szCs w:val="28"/>
        </w:rPr>
        <w:t>Т</w:t>
      </w:r>
      <w:r w:rsidRPr="005F454D">
        <w:rPr>
          <w:sz w:val="28"/>
          <w:szCs w:val="28"/>
          <w:lang w:val="en-US"/>
        </w:rPr>
        <w:t>he Future</w:t>
      </w:r>
      <w:r w:rsidR="002B5149">
        <w:rPr>
          <w:sz w:val="28"/>
          <w:szCs w:val="28"/>
          <w:lang w:val="uk-UA"/>
        </w:rPr>
        <w:t xml:space="preserve"> </w:t>
      </w:r>
      <w:r w:rsidRPr="005F454D">
        <w:rPr>
          <w:sz w:val="28"/>
          <w:szCs w:val="28"/>
          <w:lang w:val="en-US"/>
        </w:rPr>
        <w:t>of Soft Skills Training: Innovations in the Higher Education System.Cadernos de Educação, Tecnologia e Sociedade-CETS</w:t>
      </w:r>
      <w:r w:rsidR="008041D7">
        <w:rPr>
          <w:sz w:val="28"/>
          <w:szCs w:val="28"/>
          <w:lang w:val="uk-UA"/>
        </w:rPr>
        <w:t xml:space="preserve">. </w:t>
      </w:r>
      <w:r w:rsidRPr="008041D7">
        <w:rPr>
          <w:i/>
          <w:sz w:val="28"/>
          <w:szCs w:val="28"/>
          <w:lang w:val="en-US"/>
        </w:rPr>
        <w:t xml:space="preserve">Brazilian Journal of Education, Technology and Society </w:t>
      </w:r>
      <w:r w:rsidR="008041D7" w:rsidRPr="008041D7">
        <w:rPr>
          <w:i/>
          <w:sz w:val="28"/>
          <w:szCs w:val="28"/>
          <w:lang w:val="uk-UA"/>
        </w:rPr>
        <w:t>(</w:t>
      </w:r>
      <w:r w:rsidRPr="008041D7">
        <w:rPr>
          <w:i/>
          <w:sz w:val="28"/>
          <w:szCs w:val="28"/>
          <w:lang w:val="en-US"/>
        </w:rPr>
        <w:t>BRAJETS</w:t>
      </w:r>
      <w:r w:rsidRPr="005F454D">
        <w:rPr>
          <w:sz w:val="28"/>
          <w:szCs w:val="28"/>
          <w:lang w:val="en-US"/>
        </w:rPr>
        <w:t>).</w:t>
      </w:r>
      <w:r w:rsidR="008041D7">
        <w:rPr>
          <w:sz w:val="28"/>
          <w:szCs w:val="28"/>
          <w:lang w:val="uk-UA"/>
        </w:rPr>
        <w:t xml:space="preserve"> 2024. </w:t>
      </w:r>
      <w:r w:rsidRPr="005F454D">
        <w:rPr>
          <w:sz w:val="28"/>
          <w:szCs w:val="28"/>
          <w:lang w:val="en-US"/>
        </w:rPr>
        <w:t>Vol</w:t>
      </w:r>
      <w:r w:rsidRPr="00F5337E">
        <w:rPr>
          <w:sz w:val="28"/>
          <w:szCs w:val="28"/>
          <w:lang w:val="en-US"/>
        </w:rPr>
        <w:t>.</w:t>
      </w:r>
      <w:r w:rsidR="008041D7">
        <w:rPr>
          <w:sz w:val="28"/>
          <w:szCs w:val="28"/>
          <w:lang w:val="uk-UA"/>
        </w:rPr>
        <w:t> </w:t>
      </w:r>
      <w:r w:rsidRPr="00F5337E">
        <w:rPr>
          <w:sz w:val="28"/>
          <w:szCs w:val="28"/>
          <w:lang w:val="en-US"/>
        </w:rPr>
        <w:t>17</w:t>
      </w:r>
      <w:r w:rsidR="00FD6ABF">
        <w:rPr>
          <w:sz w:val="28"/>
          <w:szCs w:val="28"/>
          <w:lang w:val="uk-UA"/>
        </w:rPr>
        <w:t>(</w:t>
      </w:r>
      <w:r w:rsidRPr="00F5337E">
        <w:rPr>
          <w:sz w:val="28"/>
          <w:szCs w:val="28"/>
          <w:lang w:val="en-US"/>
        </w:rPr>
        <w:t>1</w:t>
      </w:r>
      <w:r w:rsidR="00FD6ABF">
        <w:rPr>
          <w:sz w:val="28"/>
          <w:szCs w:val="28"/>
          <w:lang w:val="uk-UA"/>
        </w:rPr>
        <w:t>).</w:t>
      </w:r>
      <w:r w:rsidRPr="00F5337E">
        <w:rPr>
          <w:sz w:val="28"/>
          <w:szCs w:val="28"/>
          <w:lang w:val="en-US"/>
        </w:rPr>
        <w:t xml:space="preserve"> </w:t>
      </w:r>
      <w:r w:rsidR="002B5149" w:rsidRPr="0046693D">
        <w:rPr>
          <w:sz w:val="28"/>
          <w:szCs w:val="28"/>
          <w:lang w:val="en-US"/>
        </w:rPr>
        <w:t>DOI</w:t>
      </w:r>
      <w:r w:rsidR="002B5149" w:rsidRPr="00F5337E">
        <w:rPr>
          <w:sz w:val="28"/>
          <w:szCs w:val="28"/>
          <w:lang w:val="en-US"/>
        </w:rPr>
        <w:t>:</w:t>
      </w:r>
      <w:r w:rsidR="002B5149" w:rsidRPr="0046693D">
        <w:rPr>
          <w:sz w:val="28"/>
          <w:szCs w:val="28"/>
          <w:lang w:val="en-US"/>
        </w:rPr>
        <w:t> </w:t>
      </w:r>
      <w:hyperlink r:id="rId143" w:history="1">
        <w:r w:rsidR="002B5149" w:rsidRPr="005F7389">
          <w:rPr>
            <w:rStyle w:val="a7"/>
            <w:sz w:val="28"/>
            <w:szCs w:val="28"/>
            <w:lang w:val="en-US"/>
          </w:rPr>
          <w:t>https</w:t>
        </w:r>
        <w:r w:rsidR="002B5149" w:rsidRPr="00F5337E">
          <w:rPr>
            <w:rStyle w:val="a7"/>
            <w:sz w:val="28"/>
            <w:szCs w:val="28"/>
            <w:lang w:val="en-US"/>
          </w:rPr>
          <w:t>://</w:t>
        </w:r>
        <w:r w:rsidR="002B5149" w:rsidRPr="005F7389">
          <w:rPr>
            <w:rStyle w:val="a7"/>
            <w:sz w:val="28"/>
            <w:szCs w:val="28"/>
            <w:lang w:val="en-US"/>
          </w:rPr>
          <w:t>doi</w:t>
        </w:r>
        <w:r w:rsidR="002B5149" w:rsidRPr="00F5337E">
          <w:rPr>
            <w:rStyle w:val="a7"/>
            <w:sz w:val="28"/>
            <w:szCs w:val="28"/>
            <w:lang w:val="en-US"/>
          </w:rPr>
          <w:t>.</w:t>
        </w:r>
        <w:r w:rsidR="002B5149" w:rsidRPr="005F7389">
          <w:rPr>
            <w:rStyle w:val="a7"/>
            <w:sz w:val="28"/>
            <w:szCs w:val="28"/>
            <w:lang w:val="en-US"/>
          </w:rPr>
          <w:t>org</w:t>
        </w:r>
        <w:r w:rsidR="002B5149" w:rsidRPr="00F5337E">
          <w:rPr>
            <w:rStyle w:val="a7"/>
            <w:sz w:val="28"/>
            <w:szCs w:val="28"/>
            <w:lang w:val="en-US"/>
          </w:rPr>
          <w:t>/10.14571/</w:t>
        </w:r>
        <w:r w:rsidR="002B5149" w:rsidRPr="005F7389">
          <w:rPr>
            <w:rStyle w:val="a7"/>
            <w:sz w:val="28"/>
            <w:szCs w:val="28"/>
            <w:lang w:val="en-US"/>
          </w:rPr>
          <w:t>brajets</w:t>
        </w:r>
        <w:r w:rsidR="002B5149" w:rsidRPr="00F5337E">
          <w:rPr>
            <w:rStyle w:val="a7"/>
            <w:sz w:val="28"/>
            <w:szCs w:val="28"/>
            <w:lang w:val="en-US"/>
          </w:rPr>
          <w:t>.</w:t>
        </w:r>
        <w:r w:rsidR="002B5149" w:rsidRPr="005F7389">
          <w:rPr>
            <w:rStyle w:val="a7"/>
            <w:sz w:val="28"/>
            <w:szCs w:val="28"/>
            <w:lang w:val="en-US"/>
          </w:rPr>
          <w:t>v</w:t>
        </w:r>
        <w:r w:rsidR="002B5149" w:rsidRPr="00F5337E">
          <w:rPr>
            <w:rStyle w:val="a7"/>
            <w:sz w:val="28"/>
            <w:szCs w:val="28"/>
            <w:lang w:val="en-US"/>
          </w:rPr>
          <w:t>17.</w:t>
        </w:r>
        <w:r w:rsidR="002B5149" w:rsidRPr="005F7389">
          <w:rPr>
            <w:rStyle w:val="a7"/>
            <w:sz w:val="28"/>
            <w:szCs w:val="28"/>
            <w:lang w:val="en-US"/>
          </w:rPr>
          <w:t>n</w:t>
        </w:r>
        <w:r w:rsidR="002B5149" w:rsidRPr="00F5337E">
          <w:rPr>
            <w:rStyle w:val="a7"/>
            <w:sz w:val="28"/>
            <w:szCs w:val="28"/>
            <w:lang w:val="en-US"/>
          </w:rPr>
          <w:t>1.472-481</w:t>
        </w:r>
      </w:hyperlink>
    </w:p>
    <w:p w:rsidR="008041D7" w:rsidRPr="008041D7" w:rsidRDefault="008041D7" w:rsidP="005F454D">
      <w:pPr>
        <w:pStyle w:val="a6"/>
        <w:spacing w:before="0" w:beforeAutospacing="0" w:after="0" w:afterAutospacing="0"/>
        <w:ind w:firstLine="708"/>
        <w:jc w:val="both"/>
        <w:rPr>
          <w:i/>
          <w:sz w:val="28"/>
          <w:lang w:val="uk-UA"/>
        </w:rPr>
      </w:pPr>
      <w:r w:rsidRPr="00906895">
        <w:rPr>
          <w:i/>
          <w:sz w:val="28"/>
        </w:rPr>
        <w:t>Статті у виданнях, що входять до наукометричних баз даних</w:t>
      </w:r>
      <w:r w:rsidRPr="008041D7">
        <w:rPr>
          <w:sz w:val="28"/>
          <w:szCs w:val="28"/>
        </w:rPr>
        <w:t xml:space="preserve"> </w:t>
      </w:r>
      <w:r w:rsidRPr="008041D7">
        <w:rPr>
          <w:i/>
          <w:sz w:val="28"/>
          <w:szCs w:val="28"/>
          <w:lang w:val="en-US"/>
        </w:rPr>
        <w:t>Scopus</w:t>
      </w:r>
      <w:r>
        <w:rPr>
          <w:i/>
          <w:sz w:val="28"/>
          <w:szCs w:val="28"/>
          <w:lang w:val="uk-UA"/>
        </w:rPr>
        <w:t>:</w:t>
      </w:r>
    </w:p>
    <w:p w:rsidR="008041D7" w:rsidRDefault="008041D7" w:rsidP="005F454D">
      <w:pPr>
        <w:pStyle w:val="a6"/>
        <w:spacing w:before="0" w:beforeAutospacing="0" w:after="0" w:afterAutospacing="0"/>
        <w:ind w:firstLine="708"/>
        <w:jc w:val="both"/>
        <w:rPr>
          <w:i/>
          <w:iCs/>
          <w:sz w:val="28"/>
          <w:szCs w:val="28"/>
          <w:lang w:val="uk-UA"/>
        </w:rPr>
      </w:pPr>
      <w:r w:rsidRPr="008041D7">
        <w:rPr>
          <w:bCs/>
          <w:iCs/>
          <w:sz w:val="28"/>
          <w:szCs w:val="28"/>
          <w:lang w:val="uk-UA"/>
        </w:rPr>
        <w:t>1</w:t>
      </w:r>
      <w:r w:rsidR="001027CF" w:rsidRPr="008041D7">
        <w:rPr>
          <w:bCs/>
          <w:i/>
          <w:iCs/>
          <w:sz w:val="28"/>
          <w:szCs w:val="28"/>
          <w:lang w:val="uk-UA"/>
        </w:rPr>
        <w:t>.</w:t>
      </w:r>
      <w:r w:rsidR="001027CF" w:rsidRPr="0046693D">
        <w:rPr>
          <w:b/>
          <w:bCs/>
          <w:i/>
          <w:iCs/>
          <w:sz w:val="28"/>
          <w:szCs w:val="28"/>
          <w:lang w:val="uk-UA"/>
        </w:rPr>
        <w:t> </w:t>
      </w:r>
      <w:r w:rsidR="001027CF" w:rsidRPr="0046693D">
        <w:rPr>
          <w:sz w:val="28"/>
          <w:szCs w:val="28"/>
          <w:lang w:val="uk-UA"/>
        </w:rPr>
        <w:t>Kravchenko</w:t>
      </w:r>
      <w:r w:rsidR="001027CF">
        <w:rPr>
          <w:sz w:val="28"/>
          <w:szCs w:val="28"/>
          <w:lang w:val="uk-UA"/>
        </w:rPr>
        <w:t>,</w:t>
      </w:r>
      <w:r>
        <w:rPr>
          <w:sz w:val="28"/>
          <w:szCs w:val="28"/>
          <w:lang w:val="uk-UA"/>
        </w:rPr>
        <w:t> </w:t>
      </w:r>
      <w:r w:rsidR="001027CF" w:rsidRPr="0046693D">
        <w:rPr>
          <w:sz w:val="28"/>
          <w:szCs w:val="28"/>
          <w:lang w:val="uk-UA"/>
        </w:rPr>
        <w:t>H</w:t>
      </w:r>
      <w:r w:rsidR="001027CF">
        <w:rPr>
          <w:sz w:val="28"/>
          <w:szCs w:val="28"/>
          <w:lang w:val="uk-UA"/>
        </w:rPr>
        <w:t>.</w:t>
      </w:r>
      <w:r w:rsidR="001027CF" w:rsidRPr="0046693D">
        <w:rPr>
          <w:sz w:val="28"/>
          <w:szCs w:val="28"/>
          <w:lang w:val="uk-UA"/>
        </w:rPr>
        <w:t> , Ryabova,</w:t>
      </w:r>
      <w:r w:rsidR="001027CF">
        <w:rPr>
          <w:sz w:val="28"/>
          <w:szCs w:val="28"/>
          <w:lang w:val="uk-UA"/>
        </w:rPr>
        <w:t> </w:t>
      </w:r>
      <w:r w:rsidR="001027CF" w:rsidRPr="0046693D">
        <w:rPr>
          <w:sz w:val="28"/>
          <w:szCs w:val="28"/>
          <w:lang w:val="uk-UA"/>
        </w:rPr>
        <w:t>Z</w:t>
      </w:r>
      <w:r w:rsidR="001027CF">
        <w:rPr>
          <w:sz w:val="28"/>
          <w:szCs w:val="28"/>
          <w:lang w:val="uk-UA"/>
        </w:rPr>
        <w:t>.,</w:t>
      </w:r>
      <w:r w:rsidR="001027CF" w:rsidRPr="0046693D">
        <w:rPr>
          <w:sz w:val="28"/>
          <w:szCs w:val="28"/>
          <w:lang w:val="uk-UA"/>
        </w:rPr>
        <w:t xml:space="preserve"> Kossova-Silina,</w:t>
      </w:r>
      <w:r>
        <w:rPr>
          <w:sz w:val="28"/>
          <w:szCs w:val="28"/>
          <w:lang w:val="uk-UA"/>
        </w:rPr>
        <w:t> </w:t>
      </w:r>
      <w:r w:rsidR="001027CF" w:rsidRPr="0046693D">
        <w:rPr>
          <w:sz w:val="28"/>
          <w:szCs w:val="28"/>
          <w:lang w:val="uk-UA"/>
        </w:rPr>
        <w:t>H</w:t>
      </w:r>
      <w:r w:rsidR="001027CF">
        <w:rPr>
          <w:sz w:val="28"/>
          <w:szCs w:val="28"/>
          <w:lang w:val="uk-UA"/>
        </w:rPr>
        <w:t>.,</w:t>
      </w:r>
      <w:r w:rsidR="001027CF" w:rsidRPr="0046693D">
        <w:rPr>
          <w:sz w:val="28"/>
          <w:szCs w:val="28"/>
          <w:lang w:val="uk-UA"/>
        </w:rPr>
        <w:t xml:space="preserve"> Zamojskyj</w:t>
      </w:r>
      <w:r w:rsidR="001027CF">
        <w:rPr>
          <w:sz w:val="28"/>
          <w:szCs w:val="28"/>
          <w:lang w:val="uk-UA"/>
        </w:rPr>
        <w:t>,</w:t>
      </w:r>
      <w:r w:rsidR="001027CF" w:rsidRPr="0046693D">
        <w:rPr>
          <w:sz w:val="28"/>
          <w:szCs w:val="28"/>
          <w:lang w:val="uk-UA"/>
        </w:rPr>
        <w:t> S</w:t>
      </w:r>
      <w:r w:rsidR="001027CF">
        <w:rPr>
          <w:sz w:val="28"/>
          <w:szCs w:val="28"/>
          <w:lang w:val="uk-UA"/>
        </w:rPr>
        <w:t>.</w:t>
      </w:r>
      <w:r w:rsidR="001027CF" w:rsidRPr="0046693D">
        <w:rPr>
          <w:sz w:val="28"/>
          <w:szCs w:val="28"/>
          <w:lang w:val="uk-UA"/>
        </w:rPr>
        <w:t>, Holovko</w:t>
      </w:r>
      <w:r w:rsidR="001027CF">
        <w:rPr>
          <w:sz w:val="28"/>
          <w:szCs w:val="28"/>
          <w:lang w:val="uk-UA"/>
        </w:rPr>
        <w:t>, </w:t>
      </w:r>
      <w:r w:rsidR="001027CF" w:rsidRPr="0046693D">
        <w:rPr>
          <w:sz w:val="28"/>
          <w:szCs w:val="28"/>
          <w:lang w:val="uk-UA"/>
        </w:rPr>
        <w:t>D</w:t>
      </w:r>
      <w:r w:rsidR="001027CF" w:rsidRPr="001027CF">
        <w:rPr>
          <w:sz w:val="28"/>
          <w:szCs w:val="28"/>
          <w:lang w:val="uk-UA"/>
        </w:rPr>
        <w:t>.</w:t>
      </w:r>
      <w:r w:rsidR="001027CF" w:rsidRPr="0046693D">
        <w:rPr>
          <w:sz w:val="28"/>
          <w:szCs w:val="28"/>
          <w:lang w:val="uk-UA"/>
        </w:rPr>
        <w:t> Integration of information technologies into innovative teaching methods: Improving the quality of professional education in the digital age / Data &amp; Metadata</w:t>
      </w:r>
      <w:r w:rsidR="001027CF">
        <w:rPr>
          <w:sz w:val="28"/>
          <w:szCs w:val="28"/>
          <w:lang w:val="uk-UA"/>
        </w:rPr>
        <w:t>.</w:t>
      </w:r>
      <w:r w:rsidR="001027CF" w:rsidRPr="0046693D">
        <w:rPr>
          <w:sz w:val="28"/>
          <w:szCs w:val="28"/>
          <w:lang w:val="uk-UA"/>
        </w:rPr>
        <w:t xml:space="preserve"> 2024</w:t>
      </w:r>
      <w:r w:rsidR="001027CF">
        <w:rPr>
          <w:sz w:val="28"/>
          <w:szCs w:val="28"/>
          <w:lang w:val="uk-UA"/>
        </w:rPr>
        <w:t xml:space="preserve">. </w:t>
      </w:r>
      <w:r w:rsidRPr="0046693D">
        <w:rPr>
          <w:sz w:val="28"/>
          <w:szCs w:val="28"/>
          <w:lang w:val="uk-UA"/>
        </w:rPr>
        <w:t>Vol</w:t>
      </w:r>
      <w:r w:rsidR="001027CF" w:rsidRPr="0046693D">
        <w:rPr>
          <w:sz w:val="28"/>
          <w:szCs w:val="28"/>
          <w:lang w:val="uk-UA"/>
        </w:rPr>
        <w:t>.</w:t>
      </w:r>
      <w:r w:rsidR="001027CF">
        <w:rPr>
          <w:sz w:val="28"/>
          <w:szCs w:val="28"/>
          <w:lang w:val="uk-UA"/>
        </w:rPr>
        <w:t> </w:t>
      </w:r>
      <w:r w:rsidR="001027CF" w:rsidRPr="0046693D">
        <w:rPr>
          <w:sz w:val="28"/>
          <w:szCs w:val="28"/>
          <w:lang w:val="uk-UA"/>
        </w:rPr>
        <w:t>3  DOI: </w:t>
      </w:r>
      <w:hyperlink r:id="rId144" w:tgtFrame="_blank" w:history="1">
        <w:r w:rsidR="001027CF" w:rsidRPr="0046693D">
          <w:rPr>
            <w:sz w:val="28"/>
            <w:szCs w:val="28"/>
            <w:lang w:val="uk-UA"/>
          </w:rPr>
          <w:t>https://doi.org/10.56294/dm2024431</w:t>
        </w:r>
      </w:hyperlink>
      <w:r w:rsidR="001027CF" w:rsidRPr="0046693D">
        <w:rPr>
          <w:sz w:val="28"/>
          <w:szCs w:val="28"/>
          <w:lang w:val="uk-UA"/>
        </w:rPr>
        <w:t xml:space="preserve"> </w:t>
      </w:r>
    </w:p>
    <w:p w:rsidR="005F454D" w:rsidRPr="008041D7" w:rsidRDefault="008041D7" w:rsidP="005F454D">
      <w:pPr>
        <w:pStyle w:val="a6"/>
        <w:spacing w:before="0" w:beforeAutospacing="0" w:after="0" w:afterAutospacing="0"/>
        <w:ind w:firstLine="708"/>
        <w:jc w:val="both"/>
        <w:rPr>
          <w:sz w:val="28"/>
          <w:szCs w:val="28"/>
          <w:lang w:val="en-US"/>
        </w:rPr>
      </w:pPr>
      <w:r>
        <w:rPr>
          <w:sz w:val="28"/>
          <w:szCs w:val="28"/>
          <w:lang w:val="uk-UA"/>
        </w:rPr>
        <w:t>2</w:t>
      </w:r>
      <w:r w:rsidR="005F454D" w:rsidRPr="00890FF6">
        <w:rPr>
          <w:sz w:val="28"/>
          <w:szCs w:val="28"/>
          <w:lang w:val="en-US"/>
        </w:rPr>
        <w:t>.</w:t>
      </w:r>
      <w:r w:rsidR="0046693D">
        <w:rPr>
          <w:sz w:val="28"/>
          <w:szCs w:val="28"/>
          <w:lang w:val="uk-UA"/>
        </w:rPr>
        <w:t> </w:t>
      </w:r>
      <w:r w:rsidR="005F454D" w:rsidRPr="005F454D">
        <w:rPr>
          <w:sz w:val="28"/>
          <w:szCs w:val="28"/>
          <w:lang w:val="en-US"/>
        </w:rPr>
        <w:t>Prykhodkina,</w:t>
      </w:r>
      <w:r w:rsidR="0046693D">
        <w:rPr>
          <w:sz w:val="28"/>
          <w:szCs w:val="28"/>
          <w:lang w:val="uk-UA"/>
        </w:rPr>
        <w:t> </w:t>
      </w:r>
      <w:r w:rsidR="005F454D" w:rsidRPr="005F454D">
        <w:rPr>
          <w:sz w:val="28"/>
          <w:szCs w:val="28"/>
          <w:lang w:val="en-US"/>
        </w:rPr>
        <w:t>N., Tsynova,</w:t>
      </w:r>
      <w:r w:rsidR="0046693D">
        <w:rPr>
          <w:sz w:val="28"/>
          <w:szCs w:val="28"/>
          <w:lang w:val="uk-UA"/>
        </w:rPr>
        <w:t> </w:t>
      </w:r>
      <w:r w:rsidR="005F454D" w:rsidRPr="005F454D">
        <w:rPr>
          <w:sz w:val="28"/>
          <w:szCs w:val="28"/>
          <w:lang w:val="en-US"/>
        </w:rPr>
        <w:t>M., Kravets,</w:t>
      </w:r>
      <w:r w:rsidR="0046693D">
        <w:rPr>
          <w:sz w:val="28"/>
          <w:szCs w:val="28"/>
          <w:lang w:val="uk-UA"/>
        </w:rPr>
        <w:t> </w:t>
      </w:r>
      <w:r w:rsidR="005F454D" w:rsidRPr="005F454D">
        <w:rPr>
          <w:sz w:val="28"/>
          <w:szCs w:val="28"/>
          <w:lang w:val="en-US"/>
        </w:rPr>
        <w:t xml:space="preserve">H., </w:t>
      </w:r>
      <w:r w:rsidR="005F454D" w:rsidRPr="00890FF6">
        <w:rPr>
          <w:sz w:val="28"/>
          <w:szCs w:val="28"/>
        </w:rPr>
        <w:t>Н</w:t>
      </w:r>
      <w:r w:rsidR="005F454D" w:rsidRPr="005F454D">
        <w:rPr>
          <w:sz w:val="28"/>
          <w:szCs w:val="28"/>
          <w:lang w:val="en-US"/>
        </w:rPr>
        <w:t>rechanovska,</w:t>
      </w:r>
      <w:r w:rsidR="0046693D">
        <w:rPr>
          <w:sz w:val="28"/>
          <w:szCs w:val="28"/>
          <w:lang w:val="uk-UA"/>
        </w:rPr>
        <w:t> </w:t>
      </w:r>
      <w:r w:rsidR="005F454D" w:rsidRPr="005F454D">
        <w:rPr>
          <w:sz w:val="28"/>
          <w:szCs w:val="28"/>
          <w:lang w:val="en-US"/>
        </w:rPr>
        <w:t>O., Nichyshyn,</w:t>
      </w:r>
      <w:r w:rsidR="0046693D">
        <w:rPr>
          <w:sz w:val="28"/>
          <w:szCs w:val="28"/>
          <w:lang w:val="uk-UA"/>
        </w:rPr>
        <w:t> </w:t>
      </w:r>
      <w:r w:rsidR="005F454D" w:rsidRPr="005F454D">
        <w:rPr>
          <w:sz w:val="28"/>
          <w:szCs w:val="28"/>
          <w:lang w:val="en-US"/>
        </w:rPr>
        <w:t>V</w:t>
      </w:r>
      <w:r w:rsidR="005F454D" w:rsidRPr="0046693D">
        <w:rPr>
          <w:sz w:val="28"/>
          <w:szCs w:val="28"/>
          <w:lang w:val="en-US"/>
        </w:rPr>
        <w:t xml:space="preserve">. The role of interactive technologies in improving the quality of learning and development of scientific competences in modern education. </w:t>
      </w:r>
      <w:r w:rsidR="005F454D" w:rsidRPr="008041D7">
        <w:rPr>
          <w:i/>
          <w:sz w:val="28"/>
          <w:szCs w:val="28"/>
          <w:lang w:val="en-US"/>
        </w:rPr>
        <w:t>Journal of Curriculum and Teaching</w:t>
      </w:r>
      <w:r>
        <w:rPr>
          <w:sz w:val="28"/>
          <w:szCs w:val="28"/>
          <w:lang w:val="uk-UA"/>
        </w:rPr>
        <w:t xml:space="preserve">. 2024. </w:t>
      </w:r>
      <w:r w:rsidRPr="0046693D">
        <w:rPr>
          <w:sz w:val="28"/>
          <w:szCs w:val="28"/>
          <w:lang w:val="uk-UA"/>
        </w:rPr>
        <w:t>Vol</w:t>
      </w:r>
      <w:r>
        <w:rPr>
          <w:sz w:val="28"/>
          <w:szCs w:val="28"/>
          <w:lang w:val="uk-UA"/>
        </w:rPr>
        <w:t>. </w:t>
      </w:r>
      <w:r w:rsidR="005F454D" w:rsidRPr="00F5337E">
        <w:rPr>
          <w:sz w:val="28"/>
          <w:szCs w:val="28"/>
          <w:lang w:val="en-US"/>
        </w:rPr>
        <w:t>13(5)</w:t>
      </w:r>
      <w:r>
        <w:rPr>
          <w:sz w:val="28"/>
          <w:szCs w:val="28"/>
          <w:lang w:val="uk-UA"/>
        </w:rPr>
        <w:t xml:space="preserve">. </w:t>
      </w:r>
      <w:r w:rsidR="005F454D" w:rsidRPr="00F5337E">
        <w:rPr>
          <w:sz w:val="28"/>
          <w:szCs w:val="28"/>
          <w:lang w:val="en-US"/>
        </w:rPr>
        <w:t xml:space="preserve"> </w:t>
      </w:r>
      <w:r>
        <w:rPr>
          <w:sz w:val="28"/>
          <w:szCs w:val="28"/>
          <w:lang w:val="en-US"/>
        </w:rPr>
        <w:t>URL</w:t>
      </w:r>
      <w:r w:rsidRPr="008041D7">
        <w:rPr>
          <w:sz w:val="28"/>
          <w:szCs w:val="28"/>
          <w:lang w:val="en-US"/>
        </w:rPr>
        <w:t xml:space="preserve">: </w:t>
      </w:r>
      <w:hyperlink r:id="rId145" w:history="1">
        <w:r w:rsidR="005F454D" w:rsidRPr="0046693D">
          <w:rPr>
            <w:sz w:val="28"/>
            <w:szCs w:val="28"/>
            <w:lang w:val="en-US"/>
          </w:rPr>
          <w:t>https</w:t>
        </w:r>
        <w:r w:rsidR="005F454D" w:rsidRPr="008041D7">
          <w:rPr>
            <w:sz w:val="28"/>
            <w:szCs w:val="28"/>
            <w:lang w:val="en-US"/>
          </w:rPr>
          <w:t>://</w:t>
        </w:r>
        <w:r w:rsidR="005F454D" w:rsidRPr="0046693D">
          <w:rPr>
            <w:sz w:val="28"/>
            <w:szCs w:val="28"/>
            <w:lang w:val="en-US"/>
          </w:rPr>
          <w:t>www</w:t>
        </w:r>
        <w:r w:rsidR="005F454D" w:rsidRPr="008041D7">
          <w:rPr>
            <w:sz w:val="28"/>
            <w:szCs w:val="28"/>
            <w:lang w:val="en-US"/>
          </w:rPr>
          <w:t>.</w:t>
        </w:r>
        <w:r w:rsidR="005F454D" w:rsidRPr="0046693D">
          <w:rPr>
            <w:sz w:val="28"/>
            <w:szCs w:val="28"/>
            <w:lang w:val="en-US"/>
          </w:rPr>
          <w:t>sciedupress</w:t>
        </w:r>
        <w:r w:rsidR="005F454D" w:rsidRPr="008041D7">
          <w:rPr>
            <w:sz w:val="28"/>
            <w:szCs w:val="28"/>
            <w:lang w:val="en-US"/>
          </w:rPr>
          <w:t>.</w:t>
        </w:r>
        <w:r w:rsidR="005F454D" w:rsidRPr="0046693D">
          <w:rPr>
            <w:sz w:val="28"/>
            <w:szCs w:val="28"/>
            <w:lang w:val="en-US"/>
          </w:rPr>
          <w:t>com</w:t>
        </w:r>
        <w:r w:rsidR="005F454D" w:rsidRPr="008041D7">
          <w:rPr>
            <w:sz w:val="28"/>
            <w:szCs w:val="28"/>
            <w:lang w:val="en-US"/>
          </w:rPr>
          <w:t>/</w:t>
        </w:r>
        <w:r w:rsidR="005F454D" w:rsidRPr="0046693D">
          <w:rPr>
            <w:sz w:val="28"/>
            <w:szCs w:val="28"/>
            <w:lang w:val="en-US"/>
          </w:rPr>
          <w:t>journal</w:t>
        </w:r>
        <w:r w:rsidR="005F454D" w:rsidRPr="008041D7">
          <w:rPr>
            <w:sz w:val="28"/>
            <w:szCs w:val="28"/>
            <w:lang w:val="en-US"/>
          </w:rPr>
          <w:t>/</w:t>
        </w:r>
        <w:r w:rsidR="005F454D" w:rsidRPr="0046693D">
          <w:rPr>
            <w:sz w:val="28"/>
            <w:szCs w:val="28"/>
            <w:lang w:val="en-US"/>
          </w:rPr>
          <w:t>index</w:t>
        </w:r>
        <w:r w:rsidR="005F454D" w:rsidRPr="008041D7">
          <w:rPr>
            <w:sz w:val="28"/>
            <w:szCs w:val="28"/>
            <w:lang w:val="en-US"/>
          </w:rPr>
          <w:t>.</w:t>
        </w:r>
        <w:r w:rsidR="005F454D" w:rsidRPr="0046693D">
          <w:rPr>
            <w:sz w:val="28"/>
            <w:szCs w:val="28"/>
            <w:lang w:val="en-US"/>
          </w:rPr>
          <w:t>php</w:t>
        </w:r>
        <w:r w:rsidR="005F454D" w:rsidRPr="008041D7">
          <w:rPr>
            <w:sz w:val="28"/>
            <w:szCs w:val="28"/>
            <w:lang w:val="en-US"/>
          </w:rPr>
          <w:t>/</w:t>
        </w:r>
        <w:r w:rsidR="005F454D" w:rsidRPr="0046693D">
          <w:rPr>
            <w:sz w:val="28"/>
            <w:szCs w:val="28"/>
            <w:lang w:val="en-US"/>
          </w:rPr>
          <w:t>jct</w:t>
        </w:r>
      </w:hyperlink>
      <w:r w:rsidR="005F454D" w:rsidRPr="008041D7">
        <w:rPr>
          <w:sz w:val="28"/>
          <w:szCs w:val="28"/>
          <w:lang w:val="en-US"/>
        </w:rPr>
        <w:t xml:space="preserve"> </w:t>
      </w:r>
    </w:p>
    <w:p w:rsidR="005F454D" w:rsidRPr="00F5337E" w:rsidRDefault="008041D7" w:rsidP="005F454D">
      <w:pPr>
        <w:pStyle w:val="a6"/>
        <w:spacing w:before="0" w:beforeAutospacing="0" w:after="0" w:afterAutospacing="0"/>
        <w:ind w:firstLine="708"/>
        <w:jc w:val="both"/>
        <w:rPr>
          <w:i/>
          <w:iCs/>
          <w:sz w:val="28"/>
          <w:szCs w:val="28"/>
          <w:lang w:val="en-US"/>
        </w:rPr>
      </w:pPr>
      <w:r w:rsidRPr="008041D7">
        <w:rPr>
          <w:sz w:val="28"/>
          <w:szCs w:val="28"/>
          <w:lang w:val="en-US"/>
        </w:rPr>
        <w:t>3</w:t>
      </w:r>
      <w:r w:rsidR="005F454D" w:rsidRPr="00890FF6">
        <w:rPr>
          <w:sz w:val="28"/>
          <w:szCs w:val="28"/>
          <w:lang w:val="en-US"/>
        </w:rPr>
        <w:t>.</w:t>
      </w:r>
      <w:r w:rsidR="0046693D">
        <w:rPr>
          <w:sz w:val="28"/>
          <w:szCs w:val="28"/>
          <w:lang w:val="uk-UA"/>
        </w:rPr>
        <w:t> </w:t>
      </w:r>
      <w:r w:rsidR="005F454D" w:rsidRPr="005F454D">
        <w:rPr>
          <w:sz w:val="28"/>
          <w:szCs w:val="28"/>
          <w:lang w:val="en-US"/>
        </w:rPr>
        <w:t>Drach,</w:t>
      </w:r>
      <w:r w:rsidR="00FD6ABF">
        <w:rPr>
          <w:sz w:val="28"/>
          <w:szCs w:val="28"/>
          <w:lang w:val="uk-UA"/>
        </w:rPr>
        <w:t> </w:t>
      </w:r>
      <w:r w:rsidR="005F454D" w:rsidRPr="005F454D">
        <w:rPr>
          <w:sz w:val="28"/>
          <w:szCs w:val="28"/>
          <w:lang w:val="en-US"/>
        </w:rPr>
        <w:t>I., Petroye,</w:t>
      </w:r>
      <w:r w:rsidR="00FD6ABF">
        <w:rPr>
          <w:sz w:val="28"/>
          <w:szCs w:val="28"/>
          <w:lang w:val="uk-UA"/>
        </w:rPr>
        <w:t> </w:t>
      </w:r>
      <w:r w:rsidR="005F454D" w:rsidRPr="005F454D">
        <w:rPr>
          <w:sz w:val="28"/>
          <w:szCs w:val="28"/>
          <w:lang w:val="en-US"/>
        </w:rPr>
        <w:t>O., Borodiyenko,</w:t>
      </w:r>
      <w:r w:rsidR="00FD6ABF">
        <w:rPr>
          <w:sz w:val="28"/>
          <w:szCs w:val="28"/>
          <w:lang w:val="uk-UA"/>
        </w:rPr>
        <w:t> </w:t>
      </w:r>
      <w:r w:rsidR="005F454D" w:rsidRPr="005F454D">
        <w:rPr>
          <w:sz w:val="28"/>
          <w:szCs w:val="28"/>
          <w:lang w:val="en-US"/>
        </w:rPr>
        <w:t>O., Reheilo,</w:t>
      </w:r>
      <w:r w:rsidR="00FD6ABF">
        <w:rPr>
          <w:sz w:val="28"/>
          <w:szCs w:val="28"/>
          <w:lang w:val="uk-UA"/>
        </w:rPr>
        <w:t> </w:t>
      </w:r>
      <w:r w:rsidR="005F454D" w:rsidRPr="005F454D">
        <w:rPr>
          <w:sz w:val="28"/>
          <w:szCs w:val="28"/>
          <w:lang w:val="en-US"/>
        </w:rPr>
        <w:t>I., Prykhodkina,</w:t>
      </w:r>
      <w:r w:rsidR="00FD6ABF">
        <w:rPr>
          <w:sz w:val="28"/>
          <w:szCs w:val="28"/>
          <w:lang w:val="uk-UA"/>
        </w:rPr>
        <w:t> </w:t>
      </w:r>
      <w:r w:rsidR="005F454D" w:rsidRPr="005F454D">
        <w:rPr>
          <w:sz w:val="28"/>
          <w:szCs w:val="28"/>
          <w:lang w:val="en-US"/>
        </w:rPr>
        <w:t xml:space="preserve">N. The Assessment (Self-assessment) Methodology of the University’s Readiness to Use AI. In: Faure, E., et al. Information Technology for Education, Science, and Technics. ITEST 2024. </w:t>
      </w:r>
      <w:r w:rsidR="005F454D" w:rsidRPr="008041D7">
        <w:rPr>
          <w:i/>
          <w:sz w:val="28"/>
          <w:szCs w:val="28"/>
          <w:lang w:val="en-US"/>
        </w:rPr>
        <w:t>Lecture Notes on Data Engineering and Communications Technologies</w:t>
      </w:r>
      <w:r w:rsidRPr="00F5337E">
        <w:rPr>
          <w:sz w:val="28"/>
          <w:szCs w:val="28"/>
          <w:lang w:val="en-US"/>
        </w:rPr>
        <w:t xml:space="preserve">. 2024. </w:t>
      </w:r>
      <w:r w:rsidRPr="005F454D">
        <w:rPr>
          <w:sz w:val="28"/>
          <w:szCs w:val="28"/>
          <w:lang w:val="en-US"/>
        </w:rPr>
        <w:t>V</w:t>
      </w:r>
      <w:r w:rsidR="005F454D" w:rsidRPr="005F454D">
        <w:rPr>
          <w:sz w:val="28"/>
          <w:szCs w:val="28"/>
          <w:lang w:val="en-US"/>
        </w:rPr>
        <w:t>ol</w:t>
      </w:r>
      <w:r w:rsidRPr="00F5337E">
        <w:rPr>
          <w:sz w:val="28"/>
          <w:szCs w:val="28"/>
          <w:lang w:val="en-US"/>
        </w:rPr>
        <w:t>.</w:t>
      </w:r>
      <w:r w:rsidR="005F454D" w:rsidRPr="005F454D">
        <w:rPr>
          <w:sz w:val="28"/>
          <w:szCs w:val="28"/>
          <w:lang w:val="en-US"/>
        </w:rPr>
        <w:t xml:space="preserve"> 222. Springer, Cham. </w:t>
      </w:r>
      <w:r w:rsidRPr="008041D7">
        <w:rPr>
          <w:sz w:val="28"/>
          <w:szCs w:val="28"/>
          <w:lang w:val="uk-UA"/>
        </w:rPr>
        <w:t xml:space="preserve">DOI: </w:t>
      </w:r>
      <w:hyperlink r:id="rId146" w:history="1">
        <w:r w:rsidR="005F454D" w:rsidRPr="008041D7">
          <w:rPr>
            <w:sz w:val="28"/>
            <w:szCs w:val="28"/>
            <w:lang w:val="en-US"/>
          </w:rPr>
          <w:t>https://doi.org/10.1007/978-3-031-71804-5_32</w:t>
        </w:r>
      </w:hyperlink>
    </w:p>
    <w:p w:rsidR="005F454D" w:rsidRPr="005F454D" w:rsidRDefault="008041D7" w:rsidP="005F454D">
      <w:pPr>
        <w:pStyle w:val="a6"/>
        <w:spacing w:before="0" w:beforeAutospacing="0" w:after="0" w:afterAutospacing="0"/>
        <w:ind w:firstLine="708"/>
        <w:jc w:val="both"/>
        <w:rPr>
          <w:sz w:val="28"/>
          <w:szCs w:val="28"/>
          <w:lang w:val="en-US"/>
        </w:rPr>
      </w:pPr>
      <w:r w:rsidRPr="008041D7">
        <w:rPr>
          <w:sz w:val="28"/>
          <w:szCs w:val="28"/>
          <w:lang w:val="en-US"/>
        </w:rPr>
        <w:lastRenderedPageBreak/>
        <w:t>4</w:t>
      </w:r>
      <w:r w:rsidR="005F454D" w:rsidRPr="00353734">
        <w:rPr>
          <w:sz w:val="28"/>
          <w:szCs w:val="28"/>
          <w:lang w:val="en-US"/>
        </w:rPr>
        <w:t>.</w:t>
      </w:r>
      <w:r w:rsidR="0046693D">
        <w:rPr>
          <w:sz w:val="28"/>
          <w:szCs w:val="28"/>
          <w:lang w:val="uk-UA"/>
        </w:rPr>
        <w:t> </w:t>
      </w:r>
      <w:r w:rsidR="005F454D" w:rsidRPr="005F454D">
        <w:rPr>
          <w:sz w:val="28"/>
          <w:szCs w:val="28"/>
          <w:lang w:val="en-US"/>
        </w:rPr>
        <w:t>Volotovska,</w:t>
      </w:r>
      <w:r w:rsidRPr="008041D7">
        <w:rPr>
          <w:sz w:val="28"/>
          <w:szCs w:val="28"/>
          <w:lang w:val="en-US"/>
        </w:rPr>
        <w:t> </w:t>
      </w:r>
      <w:r w:rsidRPr="005F454D">
        <w:rPr>
          <w:sz w:val="28"/>
          <w:szCs w:val="28"/>
          <w:lang w:val="en-US"/>
        </w:rPr>
        <w:t>T.</w:t>
      </w:r>
      <w:r w:rsidRPr="008041D7">
        <w:rPr>
          <w:sz w:val="28"/>
          <w:szCs w:val="28"/>
          <w:lang w:val="en-US"/>
        </w:rPr>
        <w:t xml:space="preserve">, </w:t>
      </w:r>
      <w:r w:rsidR="005F454D" w:rsidRPr="005F454D">
        <w:rPr>
          <w:sz w:val="28"/>
          <w:szCs w:val="28"/>
          <w:lang w:val="en-US"/>
        </w:rPr>
        <w:t>Mykhailiv,</w:t>
      </w:r>
      <w:r w:rsidRPr="008041D7">
        <w:rPr>
          <w:sz w:val="28"/>
          <w:szCs w:val="28"/>
          <w:lang w:val="en-US"/>
        </w:rPr>
        <w:t> </w:t>
      </w:r>
      <w:r w:rsidRPr="005F454D">
        <w:rPr>
          <w:sz w:val="28"/>
          <w:szCs w:val="28"/>
          <w:lang w:val="en-US"/>
        </w:rPr>
        <w:t>H.</w:t>
      </w:r>
      <w:r w:rsidRPr="008041D7">
        <w:rPr>
          <w:sz w:val="28"/>
          <w:szCs w:val="28"/>
          <w:lang w:val="en-US"/>
        </w:rPr>
        <w:t xml:space="preserve">, </w:t>
      </w:r>
      <w:r w:rsidR="005F454D" w:rsidRPr="005F454D">
        <w:rPr>
          <w:sz w:val="28"/>
          <w:szCs w:val="28"/>
          <w:lang w:val="en-US"/>
        </w:rPr>
        <w:t>Porada,</w:t>
      </w:r>
      <w:r w:rsidRPr="008041D7">
        <w:rPr>
          <w:sz w:val="28"/>
          <w:szCs w:val="28"/>
          <w:lang w:val="en-US"/>
        </w:rPr>
        <w:t> </w:t>
      </w:r>
      <w:r w:rsidRPr="005F454D">
        <w:rPr>
          <w:sz w:val="28"/>
          <w:szCs w:val="28"/>
          <w:lang w:val="en-US"/>
        </w:rPr>
        <w:t>O.</w:t>
      </w:r>
      <w:r w:rsidRPr="008041D7">
        <w:rPr>
          <w:sz w:val="28"/>
          <w:szCs w:val="28"/>
          <w:lang w:val="en-US"/>
        </w:rPr>
        <w:t xml:space="preserve">, </w:t>
      </w:r>
      <w:r w:rsidR="005F454D" w:rsidRPr="005F454D">
        <w:rPr>
          <w:sz w:val="28"/>
          <w:szCs w:val="28"/>
          <w:lang w:val="en-US"/>
        </w:rPr>
        <w:t>Zelman,</w:t>
      </w:r>
      <w:r w:rsidRPr="008041D7">
        <w:rPr>
          <w:sz w:val="28"/>
          <w:szCs w:val="28"/>
          <w:lang w:val="en-US"/>
        </w:rPr>
        <w:t> </w:t>
      </w:r>
      <w:r w:rsidRPr="005F454D">
        <w:rPr>
          <w:sz w:val="28"/>
          <w:szCs w:val="28"/>
          <w:lang w:val="en-US"/>
        </w:rPr>
        <w:t>L.</w:t>
      </w:r>
      <w:r w:rsidRPr="008041D7">
        <w:rPr>
          <w:sz w:val="28"/>
          <w:szCs w:val="28"/>
          <w:lang w:val="en-US"/>
        </w:rPr>
        <w:t xml:space="preserve">, </w:t>
      </w:r>
      <w:r w:rsidR="005F454D" w:rsidRPr="005F454D">
        <w:rPr>
          <w:sz w:val="28"/>
          <w:szCs w:val="28"/>
          <w:lang w:val="en-US"/>
        </w:rPr>
        <w:t>Kyshakevych</w:t>
      </w:r>
      <w:r w:rsidRPr="008041D7">
        <w:rPr>
          <w:sz w:val="28"/>
          <w:szCs w:val="28"/>
          <w:lang w:val="en-US"/>
        </w:rPr>
        <w:t>, </w:t>
      </w:r>
      <w:r w:rsidRPr="005F454D">
        <w:rPr>
          <w:sz w:val="28"/>
          <w:szCs w:val="28"/>
          <w:lang w:val="en-US"/>
        </w:rPr>
        <w:t>S.</w:t>
      </w:r>
      <w:r w:rsidR="005F454D" w:rsidRPr="005F454D">
        <w:rPr>
          <w:sz w:val="28"/>
          <w:szCs w:val="28"/>
          <w:lang w:val="en-US"/>
        </w:rPr>
        <w:t xml:space="preserve"> Gerenciamento de mudanças no ambiente de aprendizagemo papel da liderança e do gerenciamento inovador.</w:t>
      </w:r>
      <w:r w:rsidR="005F454D" w:rsidRPr="00353734">
        <w:rPr>
          <w:sz w:val="28"/>
          <w:szCs w:val="28"/>
          <w:lang w:val="en-US"/>
        </w:rPr>
        <w:t xml:space="preserve"> </w:t>
      </w:r>
      <w:r w:rsidR="005F454D" w:rsidRPr="008041D7">
        <w:rPr>
          <w:i/>
          <w:sz w:val="28"/>
          <w:szCs w:val="28"/>
          <w:lang w:val="en-US"/>
        </w:rPr>
        <w:t>Conhecimento &amp; Diversidade (RCD)</w:t>
      </w:r>
      <w:r w:rsidR="005F454D" w:rsidRPr="005F454D">
        <w:rPr>
          <w:sz w:val="28"/>
          <w:szCs w:val="28"/>
          <w:lang w:val="en-US"/>
        </w:rPr>
        <w:t xml:space="preserve">. </w:t>
      </w:r>
      <w:r w:rsidRPr="008041D7">
        <w:rPr>
          <w:sz w:val="28"/>
          <w:szCs w:val="28"/>
          <w:lang w:val="en-US"/>
        </w:rPr>
        <w:t xml:space="preserve">2024. </w:t>
      </w:r>
      <w:r w:rsidRPr="0046693D">
        <w:rPr>
          <w:sz w:val="28"/>
          <w:szCs w:val="28"/>
          <w:lang w:val="uk-UA"/>
        </w:rPr>
        <w:t>Vol</w:t>
      </w:r>
      <w:r>
        <w:rPr>
          <w:sz w:val="28"/>
          <w:szCs w:val="28"/>
          <w:lang w:val="uk-UA"/>
        </w:rPr>
        <w:t>. </w:t>
      </w:r>
      <w:r w:rsidR="005F454D" w:rsidRPr="005F454D">
        <w:rPr>
          <w:sz w:val="28"/>
          <w:szCs w:val="28"/>
          <w:lang w:val="en-US"/>
        </w:rPr>
        <w:t>16</w:t>
      </w:r>
      <w:r w:rsidRPr="008041D7">
        <w:rPr>
          <w:sz w:val="28"/>
          <w:szCs w:val="28"/>
          <w:lang w:val="en-US"/>
        </w:rPr>
        <w:t>(</w:t>
      </w:r>
      <w:r w:rsidR="005F454D" w:rsidRPr="005F454D">
        <w:rPr>
          <w:sz w:val="28"/>
          <w:szCs w:val="28"/>
          <w:lang w:val="en-US"/>
        </w:rPr>
        <w:t>43</w:t>
      </w:r>
      <w:r w:rsidRPr="008041D7">
        <w:rPr>
          <w:sz w:val="28"/>
          <w:szCs w:val="28"/>
          <w:lang w:val="en-US"/>
        </w:rPr>
        <w:t>).</w:t>
      </w:r>
      <w:r w:rsidR="005F454D" w:rsidRPr="005F454D">
        <w:rPr>
          <w:sz w:val="28"/>
          <w:szCs w:val="28"/>
          <w:lang w:val="en-US"/>
        </w:rPr>
        <w:t xml:space="preserve"> </w:t>
      </w:r>
      <w:r w:rsidR="005F454D" w:rsidRPr="00353734">
        <w:rPr>
          <w:sz w:val="28"/>
          <w:szCs w:val="28"/>
          <w:lang w:val="en-US"/>
        </w:rPr>
        <w:t xml:space="preserve"> </w:t>
      </w:r>
      <w:r w:rsidRPr="008041D7">
        <w:rPr>
          <w:sz w:val="28"/>
          <w:szCs w:val="28"/>
          <w:lang w:val="uk-UA"/>
        </w:rPr>
        <w:t>DOI:</w:t>
      </w:r>
      <w:r>
        <w:rPr>
          <w:sz w:val="28"/>
          <w:szCs w:val="28"/>
          <w:lang w:val="uk-UA"/>
        </w:rPr>
        <w:t xml:space="preserve"> </w:t>
      </w:r>
      <w:hyperlink r:id="rId147" w:history="1">
        <w:r w:rsidR="005F454D" w:rsidRPr="005F454D">
          <w:rPr>
            <w:rStyle w:val="a7"/>
            <w:color w:val="auto"/>
            <w:sz w:val="28"/>
            <w:szCs w:val="28"/>
            <w:lang w:val="en-US"/>
          </w:rPr>
          <w:t>https://doi.org/10.18316/rcd.v16i43</w:t>
        </w:r>
      </w:hyperlink>
    </w:p>
    <w:p w:rsidR="005F454D" w:rsidRPr="005F454D" w:rsidRDefault="008041D7" w:rsidP="005F454D">
      <w:pPr>
        <w:pStyle w:val="a6"/>
        <w:spacing w:before="0" w:beforeAutospacing="0" w:after="0" w:afterAutospacing="0"/>
        <w:ind w:firstLine="708"/>
        <w:jc w:val="both"/>
        <w:rPr>
          <w:sz w:val="28"/>
          <w:szCs w:val="28"/>
          <w:lang w:val="en-US"/>
        </w:rPr>
      </w:pPr>
      <w:r w:rsidRPr="008041D7">
        <w:rPr>
          <w:sz w:val="28"/>
          <w:szCs w:val="28"/>
          <w:lang w:val="en-US"/>
        </w:rPr>
        <w:t>5</w:t>
      </w:r>
      <w:r w:rsidR="005F454D" w:rsidRPr="00353734">
        <w:rPr>
          <w:sz w:val="28"/>
          <w:szCs w:val="28"/>
          <w:lang w:val="en-US"/>
        </w:rPr>
        <w:t>.</w:t>
      </w:r>
      <w:r w:rsidR="0046693D">
        <w:rPr>
          <w:sz w:val="28"/>
          <w:szCs w:val="28"/>
          <w:lang w:val="uk-UA"/>
        </w:rPr>
        <w:t> </w:t>
      </w:r>
      <w:r w:rsidR="005F454D" w:rsidRPr="005F454D">
        <w:rPr>
          <w:sz w:val="28"/>
          <w:szCs w:val="28"/>
          <w:lang w:val="en-US"/>
        </w:rPr>
        <w:t>Volotovska</w:t>
      </w:r>
      <w:r w:rsidRPr="008041D7">
        <w:rPr>
          <w:sz w:val="28"/>
          <w:szCs w:val="28"/>
          <w:lang w:val="en-US"/>
        </w:rPr>
        <w:t> </w:t>
      </w:r>
      <w:r w:rsidR="005F454D" w:rsidRPr="005F454D">
        <w:rPr>
          <w:sz w:val="28"/>
          <w:szCs w:val="28"/>
          <w:lang w:val="en-US"/>
        </w:rPr>
        <w:t>T, Sholokh</w:t>
      </w:r>
      <w:r w:rsidRPr="008041D7">
        <w:rPr>
          <w:sz w:val="28"/>
          <w:szCs w:val="28"/>
          <w:lang w:val="en-US"/>
        </w:rPr>
        <w:t> </w:t>
      </w:r>
      <w:r w:rsidR="005F454D" w:rsidRPr="005F454D">
        <w:rPr>
          <w:sz w:val="28"/>
          <w:szCs w:val="28"/>
          <w:lang w:val="en-US"/>
        </w:rPr>
        <w:t>O, Tymoshko</w:t>
      </w:r>
      <w:r w:rsidRPr="008041D7">
        <w:rPr>
          <w:sz w:val="28"/>
          <w:szCs w:val="28"/>
          <w:lang w:val="en-US"/>
        </w:rPr>
        <w:t> </w:t>
      </w:r>
      <w:r w:rsidR="005F454D" w:rsidRPr="005F454D">
        <w:rPr>
          <w:sz w:val="28"/>
          <w:szCs w:val="28"/>
          <w:lang w:val="en-US"/>
        </w:rPr>
        <w:t xml:space="preserve">H. Managing the development of emotional intelligence of the future head of a general secondary education institution on the basis of self-management in the conditions of professional training. </w:t>
      </w:r>
      <w:r w:rsidR="005F454D" w:rsidRPr="008041D7">
        <w:rPr>
          <w:i/>
          <w:sz w:val="28"/>
          <w:szCs w:val="28"/>
          <w:lang w:val="en-US"/>
        </w:rPr>
        <w:t>Sci Herald Uzhhorod Univ Ser Phys</w:t>
      </w:r>
      <w:r w:rsidR="005F454D" w:rsidRPr="005F454D">
        <w:rPr>
          <w:sz w:val="28"/>
          <w:szCs w:val="28"/>
          <w:lang w:val="en-US"/>
        </w:rPr>
        <w:t>. 2024</w:t>
      </w:r>
      <w:r w:rsidRPr="00F5337E">
        <w:rPr>
          <w:sz w:val="28"/>
          <w:szCs w:val="28"/>
          <w:lang w:val="en-US"/>
        </w:rPr>
        <w:t>. (</w:t>
      </w:r>
      <w:r w:rsidR="005F454D" w:rsidRPr="005F454D">
        <w:rPr>
          <w:sz w:val="28"/>
          <w:szCs w:val="28"/>
          <w:lang w:val="en-US"/>
        </w:rPr>
        <w:t xml:space="preserve">56):2600-2612. </w:t>
      </w:r>
      <w:r w:rsidR="00FD6ABF">
        <w:rPr>
          <w:sz w:val="28"/>
          <w:szCs w:val="28"/>
          <w:lang w:val="en-US"/>
        </w:rPr>
        <w:t>URL</w:t>
      </w:r>
      <w:r w:rsidR="00FD6ABF">
        <w:rPr>
          <w:sz w:val="28"/>
          <w:szCs w:val="28"/>
          <w:lang w:val="uk-UA"/>
        </w:rPr>
        <w:t> </w:t>
      </w:r>
      <w:r w:rsidR="005F454D" w:rsidRPr="005F454D">
        <w:rPr>
          <w:sz w:val="28"/>
          <w:szCs w:val="28"/>
          <w:lang w:val="en-US"/>
        </w:rPr>
        <w:t>: 10.54919/physics/56.2024.260ek0</w:t>
      </w:r>
    </w:p>
    <w:p w:rsidR="005F454D" w:rsidRPr="00890FF6" w:rsidRDefault="005F454D" w:rsidP="005F454D">
      <w:pPr>
        <w:spacing w:line="322" w:lineRule="exact"/>
        <w:ind w:left="418" w:right="384"/>
        <w:jc w:val="center"/>
        <w:rPr>
          <w:i/>
          <w:sz w:val="28"/>
        </w:rPr>
      </w:pPr>
      <w:r w:rsidRPr="00890FF6">
        <w:rPr>
          <w:i/>
          <w:sz w:val="28"/>
        </w:rPr>
        <w:t>Статті</w:t>
      </w:r>
      <w:r w:rsidRPr="00890FF6">
        <w:rPr>
          <w:i/>
          <w:spacing w:val="-2"/>
          <w:sz w:val="28"/>
        </w:rPr>
        <w:t xml:space="preserve"> </w:t>
      </w:r>
      <w:r w:rsidRPr="00890FF6">
        <w:rPr>
          <w:i/>
          <w:sz w:val="28"/>
        </w:rPr>
        <w:t>у</w:t>
      </w:r>
      <w:r w:rsidRPr="00890FF6">
        <w:rPr>
          <w:i/>
          <w:spacing w:val="-3"/>
          <w:sz w:val="28"/>
        </w:rPr>
        <w:t xml:space="preserve"> </w:t>
      </w:r>
      <w:r w:rsidRPr="00890FF6">
        <w:rPr>
          <w:i/>
          <w:sz w:val="28"/>
        </w:rPr>
        <w:t>наукових</w:t>
      </w:r>
      <w:r w:rsidRPr="00890FF6">
        <w:rPr>
          <w:i/>
          <w:spacing w:val="-5"/>
          <w:sz w:val="28"/>
        </w:rPr>
        <w:t xml:space="preserve"> </w:t>
      </w:r>
      <w:r w:rsidRPr="00890FF6">
        <w:rPr>
          <w:i/>
          <w:sz w:val="28"/>
        </w:rPr>
        <w:t>фахових</w:t>
      </w:r>
      <w:r w:rsidRPr="00890FF6">
        <w:rPr>
          <w:i/>
          <w:spacing w:val="-2"/>
          <w:sz w:val="28"/>
        </w:rPr>
        <w:t xml:space="preserve"> </w:t>
      </w:r>
      <w:r w:rsidRPr="00890FF6">
        <w:rPr>
          <w:i/>
          <w:sz w:val="28"/>
        </w:rPr>
        <w:t>виданнях</w:t>
      </w:r>
    </w:p>
    <w:p w:rsidR="005F454D" w:rsidRPr="005F454D" w:rsidRDefault="005F454D" w:rsidP="005F454D">
      <w:pPr>
        <w:pStyle w:val="Default"/>
        <w:ind w:firstLine="708"/>
        <w:jc w:val="both"/>
        <w:rPr>
          <w:rFonts w:ascii="Times New Roman" w:eastAsia="Times New Roman" w:hAnsi="Times New Roman" w:cs="Times New Roman"/>
          <w:color w:val="auto"/>
          <w:sz w:val="28"/>
          <w:szCs w:val="28"/>
          <w:lang w:val="uk-UA" w:eastAsia="ru-RU"/>
        </w:rPr>
      </w:pPr>
      <w:r w:rsidRPr="00890FF6">
        <w:rPr>
          <w:rFonts w:ascii="Times New Roman,Bold" w:eastAsia="Times New Roman" w:hAnsi="Times New Roman,Bold"/>
          <w:color w:val="auto"/>
          <w:sz w:val="28"/>
          <w:szCs w:val="28"/>
          <w:lang w:val="uk-UA" w:eastAsia="ru-RU"/>
        </w:rPr>
        <w:t>1.</w:t>
      </w:r>
      <w:r w:rsidR="0046693D">
        <w:rPr>
          <w:rFonts w:ascii="Times New Roman,Bold" w:eastAsia="Times New Roman" w:hAnsi="Times New Roman,Bold"/>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Kartashova,</w:t>
      </w:r>
      <w:r w:rsidR="00FD6ABF">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L.A., Prykhodkina,</w:t>
      </w:r>
      <w:r w:rsidR="00FD6ABF">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N.O., Makhynia,</w:t>
      </w:r>
      <w:r w:rsidR="00FD6ABF">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T.A., Tymoshko,</w:t>
      </w:r>
      <w:r w:rsidR="00FD6ABF">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H.M. and Sholokh,</w:t>
      </w:r>
      <w:r w:rsidR="00FD6ABF">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 xml:space="preserve">O.A. Comparing social media use in school management: experiences from Ukraine and the United States. </w:t>
      </w:r>
      <w:r w:rsidRPr="008041D7">
        <w:rPr>
          <w:rFonts w:ascii="Times New Roman" w:eastAsia="Times New Roman" w:hAnsi="Times New Roman" w:cs="Times New Roman"/>
          <w:i/>
          <w:color w:val="auto"/>
          <w:sz w:val="28"/>
          <w:szCs w:val="28"/>
          <w:lang w:val="uk-UA" w:eastAsia="ru-RU"/>
        </w:rPr>
        <w:t>CTE Workshop Proceedings [Online]</w:t>
      </w:r>
      <w:r w:rsidR="00FD6ABF">
        <w:rPr>
          <w:rFonts w:ascii="Times New Roman" w:eastAsia="Times New Roman" w:hAnsi="Times New Roman" w:cs="Times New Roman"/>
          <w:i/>
          <w:color w:val="auto"/>
          <w:sz w:val="28"/>
          <w:szCs w:val="28"/>
          <w:lang w:val="uk-UA" w:eastAsia="ru-RU"/>
        </w:rPr>
        <w:t xml:space="preserve">. </w:t>
      </w:r>
      <w:r w:rsidR="00FD6ABF" w:rsidRPr="00FD6ABF">
        <w:rPr>
          <w:rFonts w:ascii="Times New Roman" w:eastAsia="Times New Roman" w:hAnsi="Times New Roman" w:cs="Times New Roman"/>
          <w:color w:val="auto"/>
          <w:sz w:val="28"/>
          <w:szCs w:val="28"/>
          <w:lang w:val="uk-UA" w:eastAsia="ru-RU"/>
        </w:rPr>
        <w:t>2024.</w:t>
      </w:r>
      <w:r w:rsidRPr="005F454D">
        <w:rPr>
          <w:rFonts w:ascii="Times New Roman" w:eastAsia="Times New Roman" w:hAnsi="Times New Roman" w:cs="Times New Roman"/>
          <w:color w:val="auto"/>
          <w:sz w:val="28"/>
          <w:szCs w:val="28"/>
          <w:lang w:val="uk-UA" w:eastAsia="ru-RU"/>
        </w:rPr>
        <w:t xml:space="preserve"> </w:t>
      </w:r>
      <w:r w:rsidR="00FD6ABF">
        <w:rPr>
          <w:rFonts w:ascii="Times New Roman" w:eastAsia="Times New Roman" w:hAnsi="Times New Roman" w:cs="Times New Roman"/>
          <w:color w:val="auto"/>
          <w:sz w:val="28"/>
          <w:szCs w:val="28"/>
          <w:lang w:val="en-US" w:eastAsia="ru-RU"/>
        </w:rPr>
        <w:t>Vol</w:t>
      </w:r>
      <w:r w:rsidR="00FD6ABF">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11</w:t>
      </w:r>
      <w:r w:rsidR="00FD6ABF">
        <w:rPr>
          <w:rFonts w:ascii="Times New Roman" w:eastAsia="Times New Roman" w:hAnsi="Times New Roman" w:cs="Times New Roman"/>
          <w:color w:val="auto"/>
          <w:sz w:val="28"/>
          <w:szCs w:val="28"/>
          <w:lang w:val="uk-UA" w:eastAsia="ru-RU"/>
        </w:rPr>
        <w:t>.</w:t>
      </w:r>
      <w:r w:rsidRPr="005F454D">
        <w:rPr>
          <w:rFonts w:ascii="Times New Roman" w:eastAsia="Times New Roman" w:hAnsi="Times New Roman" w:cs="Times New Roman"/>
          <w:color w:val="auto"/>
          <w:sz w:val="28"/>
          <w:szCs w:val="28"/>
          <w:lang w:val="uk-UA" w:eastAsia="ru-RU"/>
        </w:rPr>
        <w:t xml:space="preserve"> </w:t>
      </w:r>
      <w:r w:rsidR="008041D7">
        <w:rPr>
          <w:rFonts w:ascii="Times New Roman" w:eastAsia="Times New Roman" w:hAnsi="Times New Roman" w:cs="Times New Roman"/>
          <w:color w:val="auto"/>
          <w:sz w:val="28"/>
          <w:szCs w:val="28"/>
          <w:lang w:val="uk-UA" w:eastAsia="ru-RU"/>
        </w:rPr>
        <w:t>Р</w:t>
      </w:r>
      <w:r w:rsidRPr="005F454D">
        <w:rPr>
          <w:rFonts w:ascii="Times New Roman" w:eastAsia="Times New Roman" w:hAnsi="Times New Roman" w:cs="Times New Roman"/>
          <w:color w:val="auto"/>
          <w:sz w:val="28"/>
          <w:szCs w:val="28"/>
          <w:lang w:val="uk-UA" w:eastAsia="ru-RU"/>
        </w:rPr>
        <w:t>p.</w:t>
      </w:r>
      <w:r w:rsidR="00FD6ABF">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98–119.</w:t>
      </w:r>
      <w:r w:rsidR="00FD6ABF">
        <w:rPr>
          <w:rFonts w:ascii="Times New Roman" w:eastAsia="Times New Roman" w:hAnsi="Times New Roman" w:cs="Times New Roman"/>
          <w:color w:val="auto"/>
          <w:sz w:val="28"/>
          <w:szCs w:val="28"/>
          <w:lang w:val="uk-UA" w:eastAsia="ru-RU"/>
        </w:rPr>
        <w:t xml:space="preserve"> </w:t>
      </w:r>
      <w:r w:rsidR="00FD6ABF">
        <w:rPr>
          <w:rFonts w:ascii="Times New Roman" w:eastAsia="Times New Roman" w:hAnsi="Times New Roman" w:cs="Times New Roman"/>
          <w:color w:val="auto"/>
          <w:sz w:val="28"/>
          <w:szCs w:val="28"/>
          <w:lang w:val="en-US" w:eastAsia="ru-RU"/>
        </w:rPr>
        <w:t>DOI</w:t>
      </w:r>
      <w:r w:rsidR="00FD6ABF">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 xml:space="preserve">: </w:t>
      </w:r>
      <w:hyperlink r:id="rId148" w:history="1">
        <w:r w:rsidRPr="005F454D">
          <w:rPr>
            <w:rStyle w:val="a7"/>
            <w:rFonts w:ascii="Times New Roman" w:eastAsia="Times New Roman" w:hAnsi="Times New Roman" w:cs="Times New Roman"/>
            <w:color w:val="auto"/>
            <w:sz w:val="28"/>
            <w:szCs w:val="28"/>
            <w:lang w:val="uk-UA" w:eastAsia="ru-RU"/>
          </w:rPr>
          <w:t>https://doi.org/10.55056/cte.684</w:t>
        </w:r>
      </w:hyperlink>
      <w:r w:rsidRPr="005F454D">
        <w:rPr>
          <w:rFonts w:ascii="Times New Roman" w:eastAsia="Times New Roman" w:hAnsi="Times New Roman" w:cs="Times New Roman"/>
          <w:color w:val="auto"/>
          <w:sz w:val="28"/>
          <w:szCs w:val="28"/>
          <w:lang w:val="uk-UA" w:eastAsia="ru-RU"/>
        </w:rPr>
        <w:t xml:space="preserve"> </w:t>
      </w:r>
    </w:p>
    <w:p w:rsidR="005F454D" w:rsidRPr="005F454D" w:rsidRDefault="005F454D" w:rsidP="005F454D">
      <w:pPr>
        <w:pStyle w:val="Default"/>
        <w:ind w:firstLine="708"/>
        <w:jc w:val="both"/>
        <w:rPr>
          <w:rFonts w:ascii="Times New Roman" w:eastAsia="Times New Roman" w:hAnsi="Times New Roman" w:cs="Times New Roman"/>
          <w:color w:val="auto"/>
          <w:sz w:val="28"/>
          <w:szCs w:val="28"/>
          <w:lang w:val="uk-UA" w:eastAsia="ru-RU"/>
        </w:rPr>
      </w:pPr>
      <w:r w:rsidRPr="005F454D">
        <w:rPr>
          <w:rFonts w:ascii="Times New Roman" w:eastAsia="Times New Roman" w:hAnsi="Times New Roman" w:cs="Times New Roman"/>
          <w:color w:val="auto"/>
          <w:sz w:val="28"/>
          <w:szCs w:val="28"/>
          <w:lang w:val="uk-UA" w:eastAsia="ru-RU"/>
        </w:rPr>
        <w:t>2.</w:t>
      </w:r>
      <w:r w:rsidR="0046693D">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Kossova-Silina</w:t>
      </w:r>
      <w:r w:rsidR="008041D7">
        <w:rPr>
          <w:rFonts w:ascii="Times New Roman" w:eastAsia="Times New Roman" w:hAnsi="Times New Roman" w:cs="Times New Roman"/>
          <w:color w:val="auto"/>
          <w:sz w:val="28"/>
          <w:szCs w:val="28"/>
          <w:lang w:val="uk-UA" w:eastAsia="ru-RU"/>
        </w:rPr>
        <w:t>,</w:t>
      </w:r>
      <w:r w:rsidR="00E872D1">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H</w:t>
      </w:r>
      <w:r w:rsidR="00E872D1">
        <w:rPr>
          <w:rFonts w:ascii="Times New Roman" w:eastAsia="Times New Roman" w:hAnsi="Times New Roman" w:cs="Times New Roman"/>
          <w:color w:val="auto"/>
          <w:sz w:val="28"/>
          <w:szCs w:val="28"/>
          <w:lang w:val="uk-UA" w:eastAsia="ru-RU"/>
        </w:rPr>
        <w:t>.,</w:t>
      </w:r>
      <w:r w:rsidRPr="005F454D">
        <w:rPr>
          <w:rFonts w:ascii="Times New Roman" w:eastAsia="Times New Roman" w:hAnsi="Times New Roman" w:cs="Times New Roman"/>
          <w:color w:val="auto"/>
          <w:sz w:val="28"/>
          <w:szCs w:val="28"/>
          <w:lang w:val="uk-UA" w:eastAsia="ru-RU"/>
        </w:rPr>
        <w:t xml:space="preserve"> Kravchenko</w:t>
      </w:r>
      <w:r w:rsidR="00E872D1">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Н</w:t>
      </w:r>
      <w:r w:rsidR="00E872D1">
        <w:rPr>
          <w:rFonts w:ascii="Times New Roman" w:eastAsia="Times New Roman" w:hAnsi="Times New Roman" w:cs="Times New Roman"/>
          <w:color w:val="auto"/>
          <w:sz w:val="28"/>
          <w:szCs w:val="28"/>
          <w:lang w:val="uk-UA" w:eastAsia="ru-RU"/>
        </w:rPr>
        <w:t>.</w:t>
      </w:r>
      <w:r w:rsidRPr="00E872D1">
        <w:rPr>
          <w:rFonts w:ascii="Times New Roman" w:eastAsia="Times New Roman" w:hAnsi="Times New Roman" w:cs="Times New Roman"/>
          <w:color w:val="auto"/>
          <w:sz w:val="28"/>
          <w:szCs w:val="28"/>
          <w:lang w:val="uk-UA" w:eastAsia="ru-RU"/>
        </w:rPr>
        <w:t xml:space="preserve"> </w:t>
      </w:r>
      <w:r w:rsidRPr="005F454D">
        <w:rPr>
          <w:rFonts w:ascii="Times New Roman" w:eastAsia="Times New Roman" w:hAnsi="Times New Roman" w:cs="Times New Roman"/>
          <w:color w:val="auto"/>
          <w:sz w:val="28"/>
          <w:szCs w:val="28"/>
          <w:lang w:val="uk-UA" w:eastAsia="ru-RU"/>
        </w:rPr>
        <w:t>Scientific and methodological support for the development of inclusive competence of vocational education specialists under martial law</w:t>
      </w:r>
      <w:r w:rsidR="00E872D1">
        <w:rPr>
          <w:rFonts w:ascii="Times New Roman" w:eastAsia="Times New Roman" w:hAnsi="Times New Roman" w:cs="Times New Roman"/>
          <w:color w:val="auto"/>
          <w:sz w:val="28"/>
          <w:szCs w:val="28"/>
          <w:lang w:val="uk-UA" w:eastAsia="ru-RU"/>
        </w:rPr>
        <w:t xml:space="preserve">. </w:t>
      </w:r>
      <w:r w:rsidRPr="00FD6ABF">
        <w:rPr>
          <w:rFonts w:ascii="Times New Roman" w:eastAsia="Times New Roman" w:hAnsi="Times New Roman" w:cs="Times New Roman"/>
          <w:i/>
          <w:color w:val="auto"/>
          <w:sz w:val="28"/>
          <w:szCs w:val="28"/>
          <w:lang w:val="uk-UA" w:eastAsia="ru-RU"/>
        </w:rPr>
        <w:t>Вісник Глухівського національного педагогічного університету імені Олександра Довженка</w:t>
      </w:r>
      <w:r w:rsidR="0046693D">
        <w:rPr>
          <w:rFonts w:ascii="Times New Roman" w:eastAsia="Times New Roman" w:hAnsi="Times New Roman" w:cs="Times New Roman"/>
          <w:color w:val="auto"/>
          <w:sz w:val="28"/>
          <w:szCs w:val="28"/>
          <w:lang w:val="uk-UA" w:eastAsia="ru-RU"/>
        </w:rPr>
        <w:t>.</w:t>
      </w:r>
      <w:r w:rsidRPr="005F454D">
        <w:rPr>
          <w:rFonts w:ascii="Times New Roman" w:eastAsia="Times New Roman" w:hAnsi="Times New Roman" w:cs="Times New Roman"/>
          <w:color w:val="auto"/>
          <w:sz w:val="28"/>
          <w:szCs w:val="28"/>
          <w:lang w:val="uk-UA" w:eastAsia="ru-RU"/>
        </w:rPr>
        <w:t xml:space="preserve"> </w:t>
      </w:r>
      <w:r w:rsidR="00E872D1" w:rsidRPr="00F5337E">
        <w:rPr>
          <w:rFonts w:ascii="Times New Roman" w:eastAsia="Times New Roman" w:hAnsi="Times New Roman" w:cs="Times New Roman"/>
          <w:color w:val="auto"/>
          <w:sz w:val="28"/>
          <w:szCs w:val="28"/>
          <w:lang w:eastAsia="ru-RU"/>
        </w:rPr>
        <w:t>[</w:t>
      </w:r>
      <w:r w:rsidR="00FD6ABF">
        <w:rPr>
          <w:rFonts w:ascii="Times New Roman" w:eastAsia="Times New Roman" w:hAnsi="Times New Roman" w:cs="Times New Roman"/>
          <w:color w:val="auto"/>
          <w:sz w:val="28"/>
          <w:szCs w:val="28"/>
          <w:lang w:val="uk-UA" w:eastAsia="ru-RU"/>
        </w:rPr>
        <w:t>Е</w:t>
      </w:r>
      <w:r w:rsidR="00E872D1" w:rsidRPr="005F454D">
        <w:rPr>
          <w:rFonts w:ascii="Times New Roman" w:eastAsia="Times New Roman" w:hAnsi="Times New Roman" w:cs="Times New Roman"/>
          <w:color w:val="auto"/>
          <w:sz w:val="28"/>
          <w:szCs w:val="28"/>
          <w:lang w:val="uk-UA" w:eastAsia="ru-RU"/>
        </w:rPr>
        <w:t>лектронне видання</w:t>
      </w:r>
      <w:r w:rsidR="00E872D1" w:rsidRPr="00F5337E">
        <w:rPr>
          <w:rFonts w:ascii="Times New Roman" w:eastAsia="Times New Roman" w:hAnsi="Times New Roman" w:cs="Times New Roman"/>
          <w:color w:val="auto"/>
          <w:sz w:val="28"/>
          <w:szCs w:val="28"/>
          <w:lang w:eastAsia="ru-RU"/>
        </w:rPr>
        <w:t>]</w:t>
      </w:r>
      <w:r w:rsidR="00E872D1">
        <w:rPr>
          <w:rFonts w:ascii="Times New Roman" w:eastAsia="Times New Roman" w:hAnsi="Times New Roman" w:cs="Times New Roman"/>
          <w:color w:val="auto"/>
          <w:sz w:val="28"/>
          <w:szCs w:val="28"/>
          <w:lang w:val="uk-UA" w:eastAsia="ru-RU"/>
        </w:rPr>
        <w:t>.</w:t>
      </w:r>
      <w:r w:rsidR="00E872D1" w:rsidRPr="005F454D">
        <w:rPr>
          <w:rFonts w:ascii="Times New Roman" w:eastAsia="Times New Roman" w:hAnsi="Times New Roman" w:cs="Times New Roman"/>
          <w:color w:val="auto"/>
          <w:sz w:val="28"/>
          <w:szCs w:val="28"/>
          <w:lang w:val="uk-UA" w:eastAsia="ru-RU"/>
        </w:rPr>
        <w:t xml:space="preserve"> </w:t>
      </w:r>
      <w:r w:rsidR="0046693D" w:rsidRPr="005F454D">
        <w:rPr>
          <w:rFonts w:ascii="Times New Roman" w:eastAsia="Times New Roman" w:hAnsi="Times New Roman" w:cs="Times New Roman"/>
          <w:color w:val="auto"/>
          <w:sz w:val="28"/>
          <w:szCs w:val="28"/>
          <w:lang w:val="uk-UA" w:eastAsia="ru-RU"/>
        </w:rPr>
        <w:t>2024</w:t>
      </w:r>
      <w:r w:rsidR="0046693D">
        <w:rPr>
          <w:rFonts w:ascii="Times New Roman" w:eastAsia="Times New Roman" w:hAnsi="Times New Roman" w:cs="Times New Roman"/>
          <w:color w:val="auto"/>
          <w:sz w:val="28"/>
          <w:szCs w:val="28"/>
          <w:lang w:val="uk-UA" w:eastAsia="ru-RU"/>
        </w:rPr>
        <w:t xml:space="preserve">. </w:t>
      </w:r>
      <w:r w:rsidRPr="005F454D">
        <w:rPr>
          <w:rFonts w:ascii="Times New Roman" w:eastAsia="Times New Roman" w:hAnsi="Times New Roman" w:cs="Times New Roman"/>
          <w:color w:val="auto"/>
          <w:sz w:val="28"/>
          <w:szCs w:val="28"/>
          <w:lang w:val="uk-UA" w:eastAsia="ru-RU"/>
        </w:rPr>
        <w:t>Вип</w:t>
      </w:r>
      <w:r w:rsidR="0046693D">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1(54). С.</w:t>
      </w:r>
      <w:r w:rsidR="0046693D">
        <w:rPr>
          <w:rFonts w:ascii="Times New Roman" w:eastAsia="Times New Roman" w:hAnsi="Times New Roman" w:cs="Times New Roman"/>
          <w:color w:val="auto"/>
          <w:sz w:val="28"/>
          <w:szCs w:val="28"/>
          <w:lang w:val="uk-UA" w:eastAsia="ru-RU"/>
        </w:rPr>
        <w:t> </w:t>
      </w:r>
      <w:r w:rsidRPr="005F454D">
        <w:rPr>
          <w:rFonts w:ascii="Times New Roman" w:eastAsia="Times New Roman" w:hAnsi="Times New Roman" w:cs="Times New Roman"/>
          <w:color w:val="auto"/>
          <w:sz w:val="28"/>
          <w:szCs w:val="28"/>
          <w:lang w:val="uk-UA" w:eastAsia="ru-RU"/>
        </w:rPr>
        <w:t>60</w:t>
      </w:r>
      <w:r w:rsidR="00E872D1">
        <w:rPr>
          <w:rFonts w:ascii="Times New Roman" w:eastAsia="Times New Roman" w:hAnsi="Times New Roman" w:cs="Times New Roman"/>
          <w:color w:val="auto"/>
          <w:sz w:val="28"/>
          <w:szCs w:val="28"/>
          <w:lang w:val="uk-UA" w:eastAsia="ru-RU"/>
        </w:rPr>
        <w:t>–</w:t>
      </w:r>
      <w:r w:rsidRPr="005F454D">
        <w:rPr>
          <w:rFonts w:ascii="Times New Roman" w:eastAsia="Times New Roman" w:hAnsi="Times New Roman" w:cs="Times New Roman"/>
          <w:color w:val="auto"/>
          <w:sz w:val="28"/>
          <w:szCs w:val="28"/>
          <w:lang w:val="uk-UA" w:eastAsia="ru-RU"/>
        </w:rPr>
        <w:t xml:space="preserve">67: </w:t>
      </w:r>
      <w:r w:rsidR="00E872D1">
        <w:rPr>
          <w:rFonts w:ascii="Times New Roman" w:eastAsia="Times New Roman" w:hAnsi="Times New Roman" w:cs="Times New Roman"/>
          <w:color w:val="auto"/>
          <w:sz w:val="28"/>
          <w:szCs w:val="28"/>
          <w:lang w:val="en-US" w:eastAsia="ru-RU"/>
        </w:rPr>
        <w:t>URL</w:t>
      </w:r>
      <w:r w:rsidR="00FD6ABF">
        <w:rPr>
          <w:rFonts w:ascii="Times New Roman" w:eastAsia="Times New Roman" w:hAnsi="Times New Roman" w:cs="Times New Roman"/>
          <w:color w:val="auto"/>
          <w:sz w:val="28"/>
          <w:szCs w:val="28"/>
          <w:lang w:val="uk-UA" w:eastAsia="ru-RU"/>
        </w:rPr>
        <w:t> </w:t>
      </w:r>
      <w:r w:rsidR="00E872D1">
        <w:rPr>
          <w:rFonts w:ascii="Times New Roman" w:eastAsia="Times New Roman" w:hAnsi="Times New Roman" w:cs="Times New Roman"/>
          <w:color w:val="auto"/>
          <w:sz w:val="28"/>
          <w:szCs w:val="28"/>
          <w:lang w:val="uk-UA" w:eastAsia="ru-RU"/>
        </w:rPr>
        <w:t xml:space="preserve">: </w:t>
      </w:r>
      <w:hyperlink r:id="rId149" w:history="1">
        <w:r w:rsidRPr="005F454D">
          <w:rPr>
            <w:rFonts w:ascii="Times New Roman" w:eastAsia="Times New Roman" w:hAnsi="Times New Roman" w:cs="Times New Roman"/>
            <w:color w:val="auto"/>
            <w:sz w:val="28"/>
            <w:szCs w:val="28"/>
            <w:lang w:val="uk-UA" w:eastAsia="ru-RU"/>
          </w:rPr>
          <w:t>http://visn-ped.gnpu.edu.ua</w:t>
        </w:r>
      </w:hyperlink>
    </w:p>
    <w:p w:rsidR="005F454D" w:rsidRPr="005F454D" w:rsidRDefault="005F454D" w:rsidP="005F454D">
      <w:pPr>
        <w:shd w:val="clear" w:color="auto" w:fill="FFFFFF"/>
        <w:ind w:firstLine="567"/>
        <w:jc w:val="both"/>
        <w:rPr>
          <w:sz w:val="28"/>
          <w:szCs w:val="28"/>
          <w:lang w:eastAsia="ru-RU"/>
        </w:rPr>
      </w:pPr>
      <w:r w:rsidRPr="005F454D">
        <w:rPr>
          <w:sz w:val="28"/>
          <w:szCs w:val="28"/>
        </w:rPr>
        <w:t>3.</w:t>
      </w:r>
      <w:r w:rsidR="0046693D">
        <w:rPr>
          <w:sz w:val="28"/>
          <w:szCs w:val="28"/>
        </w:rPr>
        <w:t> </w:t>
      </w:r>
      <w:r w:rsidRPr="005F454D">
        <w:rPr>
          <w:sz w:val="28"/>
          <w:szCs w:val="28"/>
          <w:lang w:eastAsia="ru-RU"/>
        </w:rPr>
        <w:t>Kravchenko,</w:t>
      </w:r>
      <w:r w:rsidR="00FD6ABF">
        <w:rPr>
          <w:sz w:val="28"/>
          <w:szCs w:val="28"/>
          <w:lang w:eastAsia="ru-RU"/>
        </w:rPr>
        <w:t> </w:t>
      </w:r>
      <w:r w:rsidRPr="005F454D">
        <w:rPr>
          <w:sz w:val="28"/>
          <w:szCs w:val="28"/>
          <w:lang w:eastAsia="ru-RU"/>
        </w:rPr>
        <w:t>H. Features of master training in the conditions of the university under the education and professional program «</w:t>
      </w:r>
      <w:r w:rsidR="00E872D1" w:rsidRPr="005F454D">
        <w:rPr>
          <w:sz w:val="28"/>
          <w:szCs w:val="28"/>
          <w:lang w:eastAsia="ru-RU"/>
        </w:rPr>
        <w:t>Pedagogy of higher school. Andragogy</w:t>
      </w:r>
      <w:r w:rsidRPr="005F454D">
        <w:rPr>
          <w:sz w:val="28"/>
          <w:szCs w:val="28"/>
          <w:lang w:eastAsia="ru-RU"/>
        </w:rPr>
        <w:t>». </w:t>
      </w:r>
      <w:r w:rsidRPr="00E872D1">
        <w:rPr>
          <w:i/>
          <w:sz w:val="28"/>
          <w:szCs w:val="28"/>
          <w:lang w:eastAsia="ru-RU"/>
        </w:rPr>
        <w:t>Адаптивне управління: теорія і практика. Серія</w:t>
      </w:r>
      <w:r w:rsidR="00E872D1">
        <w:rPr>
          <w:i/>
          <w:sz w:val="28"/>
          <w:szCs w:val="28"/>
          <w:lang w:eastAsia="ru-RU"/>
        </w:rPr>
        <w:t>:</w:t>
      </w:r>
      <w:r w:rsidRPr="00E872D1">
        <w:rPr>
          <w:i/>
          <w:sz w:val="28"/>
          <w:szCs w:val="28"/>
          <w:lang w:eastAsia="ru-RU"/>
        </w:rPr>
        <w:t xml:space="preserve"> Педагогіка</w:t>
      </w:r>
      <w:r w:rsidR="00E872D1">
        <w:rPr>
          <w:i/>
          <w:sz w:val="28"/>
          <w:szCs w:val="28"/>
          <w:lang w:eastAsia="ru-RU"/>
        </w:rPr>
        <w:t xml:space="preserve">. </w:t>
      </w:r>
      <w:r w:rsidR="00E872D1">
        <w:rPr>
          <w:sz w:val="28"/>
          <w:szCs w:val="28"/>
          <w:lang w:eastAsia="ru-RU"/>
        </w:rPr>
        <w:t>2024. Вип. </w:t>
      </w:r>
      <w:r w:rsidRPr="005F454D">
        <w:rPr>
          <w:sz w:val="28"/>
          <w:szCs w:val="28"/>
          <w:lang w:eastAsia="ru-RU"/>
        </w:rPr>
        <w:t>19(37).</w:t>
      </w:r>
      <w:r w:rsidR="00E872D1">
        <w:rPr>
          <w:sz w:val="28"/>
          <w:szCs w:val="28"/>
          <w:lang w:eastAsia="ru-RU"/>
        </w:rPr>
        <w:t xml:space="preserve"> </w:t>
      </w:r>
      <w:r w:rsidR="00E872D1" w:rsidRPr="008041D7">
        <w:rPr>
          <w:sz w:val="28"/>
          <w:szCs w:val="28"/>
        </w:rPr>
        <w:t>DOI</w:t>
      </w:r>
      <w:r w:rsidR="00FD6ABF">
        <w:rPr>
          <w:sz w:val="28"/>
          <w:szCs w:val="28"/>
        </w:rPr>
        <w:t> </w:t>
      </w:r>
      <w:r w:rsidR="00E872D1" w:rsidRPr="008041D7">
        <w:rPr>
          <w:sz w:val="28"/>
          <w:szCs w:val="28"/>
        </w:rPr>
        <w:t>:</w:t>
      </w:r>
      <w:r w:rsidR="00E872D1">
        <w:rPr>
          <w:sz w:val="28"/>
          <w:szCs w:val="28"/>
        </w:rPr>
        <w:t> </w:t>
      </w:r>
      <w:r w:rsidRPr="005F454D">
        <w:rPr>
          <w:sz w:val="28"/>
          <w:szCs w:val="28"/>
          <w:lang w:eastAsia="ru-RU"/>
        </w:rPr>
        <w:t xml:space="preserve">https://doi.org/10.33296/2707-0255-19(37)-03. </w:t>
      </w:r>
      <w:r w:rsidR="00FD6ABF" w:rsidRPr="008041D7">
        <w:rPr>
          <w:sz w:val="28"/>
          <w:szCs w:val="28"/>
        </w:rPr>
        <w:t>DOI</w:t>
      </w:r>
      <w:r w:rsidR="00FD6ABF">
        <w:rPr>
          <w:sz w:val="28"/>
          <w:szCs w:val="28"/>
        </w:rPr>
        <w:t> </w:t>
      </w:r>
      <w:r w:rsidR="00FD6ABF" w:rsidRPr="008041D7">
        <w:rPr>
          <w:sz w:val="28"/>
          <w:szCs w:val="28"/>
        </w:rPr>
        <w:t>:</w:t>
      </w:r>
      <w:r w:rsidR="00FD6ABF">
        <w:rPr>
          <w:sz w:val="28"/>
          <w:szCs w:val="28"/>
        </w:rPr>
        <w:t xml:space="preserve"> </w:t>
      </w:r>
      <w:hyperlink r:id="rId150" w:history="1">
        <w:r w:rsidRPr="005F454D">
          <w:rPr>
            <w:sz w:val="28"/>
            <w:szCs w:val="28"/>
            <w:lang w:eastAsia="ru-RU"/>
          </w:rPr>
          <w:t>https://doi.org/10.33296/2707-0255-18(35)-15</w:t>
        </w:r>
      </w:hyperlink>
      <w:r w:rsidRPr="005F454D">
        <w:rPr>
          <w:sz w:val="28"/>
          <w:szCs w:val="28"/>
          <w:lang w:eastAsia="ru-RU"/>
        </w:rPr>
        <w:t xml:space="preserve"> </w:t>
      </w:r>
      <w:r w:rsidR="00FD6ABF">
        <w:rPr>
          <w:sz w:val="28"/>
          <w:szCs w:val="28"/>
          <w:lang w:val="en-US" w:eastAsia="ru-RU"/>
        </w:rPr>
        <w:t>URL</w:t>
      </w:r>
      <w:r w:rsidR="00FD6ABF">
        <w:rPr>
          <w:sz w:val="28"/>
          <w:szCs w:val="28"/>
          <w:lang w:eastAsia="ru-RU"/>
        </w:rPr>
        <w:t> : </w:t>
      </w:r>
      <w:hyperlink r:id="rId151" w:history="1">
        <w:r w:rsidRPr="005F454D">
          <w:rPr>
            <w:rStyle w:val="a7"/>
            <w:color w:val="auto"/>
            <w:sz w:val="28"/>
            <w:szCs w:val="28"/>
            <w:lang w:eastAsia="ru-RU"/>
          </w:rPr>
          <w:t>https://amtp.org.ua/index.php/journal/article/view/708/606</w:t>
        </w:r>
      </w:hyperlink>
    </w:p>
    <w:p w:rsidR="005F454D" w:rsidRPr="005F454D" w:rsidRDefault="005F454D" w:rsidP="005F454D">
      <w:pPr>
        <w:shd w:val="clear" w:color="auto" w:fill="FFFFFF"/>
        <w:ind w:firstLine="567"/>
        <w:jc w:val="both"/>
        <w:rPr>
          <w:sz w:val="28"/>
          <w:szCs w:val="28"/>
          <w:lang w:eastAsia="ru-RU"/>
        </w:rPr>
      </w:pPr>
      <w:r w:rsidRPr="005F454D">
        <w:rPr>
          <w:sz w:val="28"/>
          <w:szCs w:val="28"/>
          <w:lang w:eastAsia="ru-RU"/>
        </w:rPr>
        <w:t>4.</w:t>
      </w:r>
      <w:r w:rsidR="0046693D">
        <w:rPr>
          <w:sz w:val="28"/>
          <w:szCs w:val="28"/>
          <w:lang w:eastAsia="ru-RU"/>
        </w:rPr>
        <w:t> </w:t>
      </w:r>
      <w:r w:rsidR="00E872D1" w:rsidRPr="005F454D">
        <w:rPr>
          <w:sz w:val="28"/>
          <w:szCs w:val="28"/>
          <w:lang w:eastAsia="ru-RU"/>
        </w:rPr>
        <w:t>Кравченко</w:t>
      </w:r>
      <w:r w:rsidR="00E872D1">
        <w:rPr>
          <w:sz w:val="28"/>
          <w:szCs w:val="28"/>
          <w:lang w:eastAsia="ru-RU"/>
        </w:rPr>
        <w:t> </w:t>
      </w:r>
      <w:r w:rsidR="00E872D1" w:rsidRPr="005F454D">
        <w:rPr>
          <w:sz w:val="28"/>
          <w:szCs w:val="28"/>
          <w:lang w:eastAsia="ru-RU"/>
        </w:rPr>
        <w:t>Г.Ю., Коссова-Сіліна</w:t>
      </w:r>
      <w:r w:rsidR="00E872D1">
        <w:rPr>
          <w:sz w:val="28"/>
          <w:szCs w:val="28"/>
          <w:lang w:eastAsia="ru-RU"/>
        </w:rPr>
        <w:t> </w:t>
      </w:r>
      <w:r w:rsidR="00E872D1" w:rsidRPr="005F454D">
        <w:rPr>
          <w:sz w:val="28"/>
          <w:szCs w:val="28"/>
          <w:lang w:eastAsia="ru-RU"/>
        </w:rPr>
        <w:t>Г.О., Костина</w:t>
      </w:r>
      <w:r w:rsidR="00E872D1">
        <w:rPr>
          <w:sz w:val="28"/>
          <w:szCs w:val="28"/>
          <w:lang w:eastAsia="ru-RU"/>
        </w:rPr>
        <w:t> </w:t>
      </w:r>
      <w:r w:rsidR="00E872D1" w:rsidRPr="005F454D">
        <w:rPr>
          <w:sz w:val="28"/>
          <w:szCs w:val="28"/>
          <w:lang w:eastAsia="ru-RU"/>
        </w:rPr>
        <w:t xml:space="preserve">А.М. </w:t>
      </w:r>
      <w:r w:rsidRPr="005F454D">
        <w:rPr>
          <w:sz w:val="28"/>
          <w:szCs w:val="28"/>
          <w:lang w:eastAsia="ru-RU"/>
        </w:rPr>
        <w:t>Моделювання процесу розвитку інклюзивної компетентності педагога ЗП(ПТ)О в умовах інституту неперервної професійної освіти</w:t>
      </w:r>
      <w:r w:rsidR="00E872D1">
        <w:rPr>
          <w:sz w:val="28"/>
          <w:szCs w:val="28"/>
          <w:lang w:eastAsia="ru-RU"/>
        </w:rPr>
        <w:t xml:space="preserve">. </w:t>
      </w:r>
      <w:r w:rsidRPr="00E872D1">
        <w:rPr>
          <w:i/>
          <w:sz w:val="28"/>
          <w:szCs w:val="28"/>
          <w:lang w:eastAsia="ru-RU"/>
        </w:rPr>
        <w:t>Адаптивне управління: теорія і практика. Серія</w:t>
      </w:r>
      <w:r w:rsidR="00E872D1">
        <w:rPr>
          <w:i/>
          <w:sz w:val="28"/>
          <w:szCs w:val="28"/>
          <w:lang w:eastAsia="ru-RU"/>
        </w:rPr>
        <w:t xml:space="preserve">: </w:t>
      </w:r>
      <w:r w:rsidRPr="00E872D1">
        <w:rPr>
          <w:i/>
          <w:sz w:val="28"/>
          <w:szCs w:val="28"/>
          <w:lang w:eastAsia="ru-RU"/>
        </w:rPr>
        <w:t xml:space="preserve"> Педагогіка</w:t>
      </w:r>
      <w:r w:rsidR="00E872D1">
        <w:rPr>
          <w:i/>
          <w:sz w:val="28"/>
          <w:szCs w:val="28"/>
          <w:lang w:eastAsia="ru-RU"/>
        </w:rPr>
        <w:t xml:space="preserve">. </w:t>
      </w:r>
      <w:r w:rsidR="00E872D1">
        <w:rPr>
          <w:sz w:val="28"/>
          <w:szCs w:val="28"/>
          <w:lang w:eastAsia="ru-RU"/>
        </w:rPr>
        <w:t>2024. Вип. </w:t>
      </w:r>
      <w:r w:rsidRPr="005F454D">
        <w:rPr>
          <w:sz w:val="28"/>
          <w:szCs w:val="28"/>
          <w:lang w:eastAsia="ru-RU"/>
        </w:rPr>
        <w:t xml:space="preserve">18(35). </w:t>
      </w:r>
      <w:r w:rsidR="00E872D1" w:rsidRPr="008041D7">
        <w:rPr>
          <w:sz w:val="28"/>
          <w:szCs w:val="28"/>
        </w:rPr>
        <w:t>DOI:</w:t>
      </w:r>
      <w:r w:rsidR="00E872D1">
        <w:rPr>
          <w:sz w:val="28"/>
          <w:szCs w:val="28"/>
        </w:rPr>
        <w:t xml:space="preserve"> </w:t>
      </w:r>
      <w:hyperlink r:id="rId152" w:history="1">
        <w:r w:rsidRPr="005F454D">
          <w:rPr>
            <w:sz w:val="28"/>
            <w:szCs w:val="28"/>
            <w:lang w:eastAsia="ru-RU"/>
          </w:rPr>
          <w:t>https://doi.org/10.33296/2707-0255-18(35)-15</w:t>
        </w:r>
      </w:hyperlink>
    </w:p>
    <w:p w:rsidR="005F454D" w:rsidRPr="005F454D" w:rsidRDefault="005F454D" w:rsidP="005F454D">
      <w:pPr>
        <w:shd w:val="clear" w:color="auto" w:fill="FFFFFF"/>
        <w:ind w:firstLine="567"/>
        <w:jc w:val="both"/>
        <w:rPr>
          <w:sz w:val="28"/>
          <w:szCs w:val="28"/>
          <w:lang w:eastAsia="ru-RU"/>
        </w:rPr>
      </w:pPr>
      <w:r w:rsidRPr="005F454D">
        <w:rPr>
          <w:sz w:val="28"/>
          <w:szCs w:val="28"/>
          <w:lang w:val="en-US" w:eastAsia="ru-RU"/>
        </w:rPr>
        <w:t>5</w:t>
      </w:r>
      <w:r w:rsidRPr="005F454D">
        <w:rPr>
          <w:sz w:val="28"/>
          <w:szCs w:val="28"/>
          <w:lang w:eastAsia="ru-RU"/>
        </w:rPr>
        <w:t>.</w:t>
      </w:r>
      <w:r w:rsidR="0025166E">
        <w:rPr>
          <w:sz w:val="28"/>
          <w:szCs w:val="28"/>
          <w:lang w:eastAsia="ru-RU"/>
        </w:rPr>
        <w:t> </w:t>
      </w:r>
      <w:r w:rsidRPr="005F454D">
        <w:rPr>
          <w:sz w:val="28"/>
          <w:szCs w:val="28"/>
          <w:lang w:eastAsia="ru-RU"/>
        </w:rPr>
        <w:t>Hella,</w:t>
      </w:r>
      <w:r w:rsidR="00FD6ABF">
        <w:rPr>
          <w:sz w:val="28"/>
          <w:szCs w:val="28"/>
          <w:lang w:eastAsia="ru-RU"/>
        </w:rPr>
        <w:t> </w:t>
      </w:r>
      <w:r w:rsidRPr="005F454D">
        <w:rPr>
          <w:sz w:val="28"/>
          <w:szCs w:val="28"/>
          <w:lang w:eastAsia="ru-RU"/>
        </w:rPr>
        <w:t>T., &amp; Kravchenko</w:t>
      </w:r>
      <w:r w:rsidR="00FD6ABF">
        <w:rPr>
          <w:sz w:val="28"/>
          <w:szCs w:val="28"/>
          <w:lang w:eastAsia="ru-RU"/>
        </w:rPr>
        <w:t> </w:t>
      </w:r>
      <w:r w:rsidRPr="005F454D">
        <w:rPr>
          <w:sz w:val="28"/>
          <w:szCs w:val="28"/>
          <w:lang w:eastAsia="ru-RU"/>
        </w:rPr>
        <w:t>Н. Features of the work of the teaching staff with gifted children in general education institution. </w:t>
      </w:r>
      <w:r w:rsidRPr="00E872D1">
        <w:rPr>
          <w:i/>
          <w:sz w:val="28"/>
          <w:szCs w:val="28"/>
          <w:lang w:eastAsia="ru-RU"/>
        </w:rPr>
        <w:t>Адаптивне упра</w:t>
      </w:r>
      <w:r w:rsidR="00E872D1">
        <w:rPr>
          <w:i/>
          <w:sz w:val="28"/>
          <w:szCs w:val="28"/>
          <w:lang w:eastAsia="ru-RU"/>
        </w:rPr>
        <w:t xml:space="preserve">вління: теорія і практика. Серія: </w:t>
      </w:r>
      <w:r w:rsidRPr="00E872D1">
        <w:rPr>
          <w:i/>
          <w:sz w:val="28"/>
          <w:szCs w:val="28"/>
          <w:lang w:eastAsia="ru-RU"/>
        </w:rPr>
        <w:t xml:space="preserve"> Педагогіка</w:t>
      </w:r>
      <w:r w:rsidR="00E872D1">
        <w:rPr>
          <w:sz w:val="28"/>
          <w:szCs w:val="28"/>
          <w:lang w:eastAsia="ru-RU"/>
        </w:rPr>
        <w:t>. 2024. Вип. </w:t>
      </w:r>
      <w:r w:rsidRPr="005F454D">
        <w:rPr>
          <w:sz w:val="28"/>
          <w:szCs w:val="28"/>
          <w:lang w:eastAsia="ru-RU"/>
        </w:rPr>
        <w:t xml:space="preserve">19(37). </w:t>
      </w:r>
      <w:r w:rsidR="00E872D1" w:rsidRPr="008041D7">
        <w:rPr>
          <w:sz w:val="28"/>
          <w:szCs w:val="28"/>
        </w:rPr>
        <w:t>DOI:</w:t>
      </w:r>
      <w:r w:rsidR="00E872D1">
        <w:rPr>
          <w:sz w:val="28"/>
          <w:szCs w:val="28"/>
        </w:rPr>
        <w:t xml:space="preserve"> </w:t>
      </w:r>
      <w:r w:rsidRPr="005F454D">
        <w:rPr>
          <w:sz w:val="28"/>
          <w:szCs w:val="28"/>
          <w:lang w:eastAsia="ru-RU"/>
        </w:rPr>
        <w:t xml:space="preserve">https://doi.org/10.33296/2707-0255-19(37)-05 </w:t>
      </w:r>
      <w:r w:rsidR="00E872D1">
        <w:rPr>
          <w:sz w:val="28"/>
          <w:szCs w:val="28"/>
          <w:lang w:val="en-US" w:eastAsia="ru-RU"/>
        </w:rPr>
        <w:t>URL</w:t>
      </w:r>
      <w:r w:rsidR="00FD6ABF">
        <w:rPr>
          <w:sz w:val="28"/>
          <w:szCs w:val="28"/>
          <w:lang w:eastAsia="ru-RU"/>
        </w:rPr>
        <w:t> </w:t>
      </w:r>
      <w:r w:rsidR="00E872D1">
        <w:rPr>
          <w:sz w:val="28"/>
          <w:szCs w:val="28"/>
          <w:lang w:eastAsia="ru-RU"/>
        </w:rPr>
        <w:t xml:space="preserve">: </w:t>
      </w:r>
      <w:r w:rsidR="00024B06" w:rsidRPr="005F454D">
        <w:rPr>
          <w:sz w:val="28"/>
          <w:szCs w:val="28"/>
          <w:lang w:eastAsia="ru-RU"/>
        </w:rPr>
        <w:fldChar w:fldCharType="begin"/>
      </w:r>
      <w:r w:rsidRPr="005F454D">
        <w:rPr>
          <w:sz w:val="28"/>
          <w:szCs w:val="28"/>
          <w:lang w:eastAsia="ru-RU"/>
        </w:rPr>
        <w:instrText xml:space="preserve"> HYPERLINK "https://amtp.org.ua/index.php/journal/article/view/710/608 </w:instrText>
      </w:r>
    </w:p>
    <w:p w:rsidR="005F454D" w:rsidRPr="005F454D" w:rsidRDefault="005F454D" w:rsidP="005F454D">
      <w:pPr>
        <w:shd w:val="clear" w:color="auto" w:fill="FFFFFF"/>
        <w:ind w:firstLine="567"/>
        <w:jc w:val="both"/>
        <w:rPr>
          <w:rStyle w:val="a7"/>
          <w:color w:val="auto"/>
          <w:sz w:val="28"/>
          <w:szCs w:val="28"/>
          <w:lang w:eastAsia="ru-RU"/>
        </w:rPr>
      </w:pPr>
      <w:r w:rsidRPr="005F454D">
        <w:rPr>
          <w:sz w:val="28"/>
          <w:szCs w:val="28"/>
          <w:lang w:eastAsia="ru-RU"/>
        </w:rPr>
        <w:instrText xml:space="preserve">6" </w:instrText>
      </w:r>
      <w:r w:rsidR="00024B06" w:rsidRPr="005F454D">
        <w:rPr>
          <w:sz w:val="28"/>
          <w:szCs w:val="28"/>
          <w:lang w:eastAsia="ru-RU"/>
        </w:rPr>
        <w:fldChar w:fldCharType="separate"/>
      </w:r>
      <w:r w:rsidRPr="005F454D">
        <w:rPr>
          <w:rStyle w:val="a7"/>
          <w:color w:val="auto"/>
          <w:sz w:val="28"/>
          <w:szCs w:val="28"/>
          <w:lang w:eastAsia="ru-RU"/>
        </w:rPr>
        <w:t xml:space="preserve">https://amtp.org.ua/index.php/journal/article/view/710/608 </w:t>
      </w:r>
    </w:p>
    <w:p w:rsidR="00E872D1" w:rsidRDefault="005F454D" w:rsidP="005F454D">
      <w:pPr>
        <w:shd w:val="clear" w:color="auto" w:fill="FFFFFF"/>
        <w:ind w:firstLine="567"/>
        <w:jc w:val="both"/>
        <w:rPr>
          <w:sz w:val="28"/>
          <w:szCs w:val="28"/>
          <w:lang w:eastAsia="ru-RU"/>
        </w:rPr>
      </w:pPr>
      <w:r w:rsidRPr="00E872D1">
        <w:rPr>
          <w:rStyle w:val="a7"/>
          <w:color w:val="auto"/>
          <w:sz w:val="28"/>
          <w:szCs w:val="28"/>
          <w:u w:val="none"/>
          <w:lang w:eastAsia="ru-RU"/>
        </w:rPr>
        <w:t>6</w:t>
      </w:r>
      <w:r w:rsidR="00024B06" w:rsidRPr="005F454D">
        <w:rPr>
          <w:sz w:val="28"/>
          <w:szCs w:val="28"/>
          <w:lang w:eastAsia="ru-RU"/>
        </w:rPr>
        <w:fldChar w:fldCharType="end"/>
      </w:r>
      <w:r w:rsidRPr="005F454D">
        <w:rPr>
          <w:sz w:val="28"/>
          <w:szCs w:val="28"/>
          <w:lang w:eastAsia="ru-RU"/>
        </w:rPr>
        <w:t>.</w:t>
      </w:r>
      <w:r w:rsidR="00FD6ABF">
        <w:rPr>
          <w:sz w:val="28"/>
          <w:szCs w:val="28"/>
          <w:lang w:eastAsia="ru-RU"/>
        </w:rPr>
        <w:t> </w:t>
      </w:r>
      <w:r w:rsidRPr="005F454D">
        <w:rPr>
          <w:sz w:val="28"/>
          <w:szCs w:val="28"/>
          <w:lang w:eastAsia="ru-RU"/>
        </w:rPr>
        <w:t>Рожнова</w:t>
      </w:r>
      <w:r w:rsidR="00E872D1">
        <w:rPr>
          <w:sz w:val="28"/>
          <w:szCs w:val="28"/>
          <w:lang w:eastAsia="ru-RU"/>
        </w:rPr>
        <w:t> </w:t>
      </w:r>
      <w:r w:rsidRPr="005F454D">
        <w:rPr>
          <w:sz w:val="28"/>
          <w:szCs w:val="28"/>
          <w:lang w:eastAsia="ru-RU"/>
        </w:rPr>
        <w:t xml:space="preserve">Т.Є. Інноваційні підходи до управління професійно-творчим розвитком здобувачів вищої освіти педагогічних спеціальностей в європейському вимірі. </w:t>
      </w:r>
      <w:r w:rsidRPr="00E872D1">
        <w:rPr>
          <w:i/>
          <w:sz w:val="28"/>
          <w:szCs w:val="28"/>
          <w:lang w:eastAsia="ru-RU"/>
        </w:rPr>
        <w:t>Імідж сучасного педагога</w:t>
      </w:r>
      <w:r w:rsidRPr="005F454D">
        <w:rPr>
          <w:sz w:val="28"/>
          <w:szCs w:val="28"/>
          <w:lang w:eastAsia="ru-RU"/>
        </w:rPr>
        <w:t>.</w:t>
      </w:r>
      <w:r w:rsidR="00E872D1">
        <w:rPr>
          <w:sz w:val="28"/>
          <w:szCs w:val="28"/>
          <w:lang w:eastAsia="ru-RU"/>
        </w:rPr>
        <w:t xml:space="preserve"> 2024. </w:t>
      </w:r>
      <w:r w:rsidRPr="005F454D">
        <w:rPr>
          <w:sz w:val="28"/>
          <w:szCs w:val="28"/>
          <w:lang w:eastAsia="ru-RU"/>
        </w:rPr>
        <w:t>Вип</w:t>
      </w:r>
      <w:r w:rsidR="00E872D1">
        <w:rPr>
          <w:sz w:val="28"/>
          <w:szCs w:val="28"/>
          <w:lang w:eastAsia="ru-RU"/>
        </w:rPr>
        <w:t>. </w:t>
      </w:r>
      <w:r w:rsidRPr="005F454D">
        <w:rPr>
          <w:sz w:val="28"/>
          <w:szCs w:val="28"/>
          <w:lang w:eastAsia="ru-RU"/>
        </w:rPr>
        <w:t>4(217)</w:t>
      </w:r>
      <w:r w:rsidR="00E872D1">
        <w:rPr>
          <w:sz w:val="28"/>
          <w:szCs w:val="28"/>
          <w:lang w:eastAsia="ru-RU"/>
        </w:rPr>
        <w:t>.</w:t>
      </w:r>
      <w:r w:rsidRPr="005F454D">
        <w:rPr>
          <w:sz w:val="28"/>
          <w:szCs w:val="28"/>
          <w:lang w:eastAsia="ru-RU"/>
        </w:rPr>
        <w:t xml:space="preserve"> </w:t>
      </w:r>
      <w:r w:rsidR="00E872D1">
        <w:rPr>
          <w:sz w:val="28"/>
          <w:szCs w:val="28"/>
          <w:lang w:eastAsia="ru-RU"/>
        </w:rPr>
        <w:t xml:space="preserve">С. 67–73. </w:t>
      </w:r>
      <w:r w:rsidRPr="005F454D">
        <w:rPr>
          <w:sz w:val="28"/>
          <w:szCs w:val="28"/>
          <w:lang w:eastAsia="ru-RU"/>
        </w:rPr>
        <w:t>DOI</w:t>
      </w:r>
      <w:r w:rsidR="00E872D1">
        <w:rPr>
          <w:sz w:val="28"/>
          <w:szCs w:val="28"/>
          <w:lang w:eastAsia="ru-RU"/>
        </w:rPr>
        <w:t>: 10.33272/2522-9729-2024-4(217)</w:t>
      </w:r>
      <w:r w:rsidRPr="005F454D">
        <w:rPr>
          <w:sz w:val="28"/>
          <w:szCs w:val="28"/>
          <w:lang w:eastAsia="ru-RU"/>
        </w:rPr>
        <w:t xml:space="preserve"> </w:t>
      </w:r>
    </w:p>
    <w:p w:rsidR="00E872D1" w:rsidRDefault="00E872D1" w:rsidP="00E872D1">
      <w:pPr>
        <w:shd w:val="clear" w:color="auto" w:fill="FFFFFF"/>
        <w:jc w:val="both"/>
        <w:rPr>
          <w:sz w:val="28"/>
          <w:szCs w:val="28"/>
          <w:lang w:eastAsia="ru-RU"/>
        </w:rPr>
      </w:pPr>
      <w:r>
        <w:rPr>
          <w:sz w:val="28"/>
          <w:szCs w:val="28"/>
          <w:lang w:val="en-US" w:eastAsia="ru-RU"/>
        </w:rPr>
        <w:t>URL</w:t>
      </w:r>
      <w:r>
        <w:rPr>
          <w:sz w:val="28"/>
          <w:szCs w:val="28"/>
          <w:lang w:eastAsia="ru-RU"/>
        </w:rPr>
        <w:t>: </w:t>
      </w:r>
      <w:hyperlink r:id="rId153" w:history="1">
        <w:r w:rsidRPr="005F7389">
          <w:rPr>
            <w:rStyle w:val="a7"/>
            <w:sz w:val="28"/>
            <w:szCs w:val="28"/>
            <w:lang w:eastAsia="ru-RU"/>
          </w:rPr>
          <w:t>https://isp.pano.pl.ua/issue/view/18298/11221https://isp.pano.pl.ua/issue/view/18298/11221</w:t>
        </w:r>
      </w:hyperlink>
    </w:p>
    <w:p w:rsidR="005F454D" w:rsidRPr="00004546" w:rsidRDefault="005F454D" w:rsidP="00004546">
      <w:pPr>
        <w:shd w:val="clear" w:color="auto" w:fill="FFFFFF"/>
        <w:ind w:firstLine="567"/>
        <w:jc w:val="both"/>
        <w:rPr>
          <w:sz w:val="28"/>
          <w:szCs w:val="28"/>
          <w:lang w:eastAsia="ru-RU"/>
        </w:rPr>
      </w:pPr>
      <w:r w:rsidRPr="00E872D1">
        <w:rPr>
          <w:sz w:val="28"/>
          <w:szCs w:val="28"/>
          <w:lang w:eastAsia="ru-RU"/>
        </w:rPr>
        <w:t>7</w:t>
      </w:r>
      <w:r w:rsidRPr="005F454D">
        <w:rPr>
          <w:sz w:val="28"/>
          <w:szCs w:val="28"/>
          <w:lang w:eastAsia="ru-RU"/>
        </w:rPr>
        <w:t>.</w:t>
      </w:r>
      <w:r w:rsidR="0046693D">
        <w:rPr>
          <w:sz w:val="28"/>
          <w:szCs w:val="28"/>
          <w:lang w:eastAsia="ru-RU"/>
        </w:rPr>
        <w:t> </w:t>
      </w:r>
      <w:r w:rsidRPr="005F454D">
        <w:rPr>
          <w:sz w:val="28"/>
          <w:szCs w:val="28"/>
          <w:lang w:eastAsia="ru-RU"/>
        </w:rPr>
        <w:t>Гриньова</w:t>
      </w:r>
      <w:r w:rsidR="00E872D1">
        <w:rPr>
          <w:sz w:val="28"/>
          <w:szCs w:val="28"/>
          <w:lang w:eastAsia="ru-RU"/>
        </w:rPr>
        <w:t> </w:t>
      </w:r>
      <w:r w:rsidRPr="005F454D">
        <w:rPr>
          <w:sz w:val="28"/>
          <w:szCs w:val="28"/>
          <w:lang w:eastAsia="ru-RU"/>
        </w:rPr>
        <w:t>М.В., Рожнова</w:t>
      </w:r>
      <w:r w:rsidR="00E872D1">
        <w:rPr>
          <w:sz w:val="28"/>
          <w:szCs w:val="28"/>
          <w:lang w:eastAsia="ru-RU"/>
        </w:rPr>
        <w:t> </w:t>
      </w:r>
      <w:r w:rsidRPr="005F454D">
        <w:rPr>
          <w:sz w:val="28"/>
          <w:szCs w:val="28"/>
          <w:lang w:eastAsia="ru-RU"/>
        </w:rPr>
        <w:t xml:space="preserve">Т.Є. Управління процесом збагачення досвіду професійно-творчої самореалізації майбутніх магістрів освітніх, педагогічних наук. </w:t>
      </w:r>
      <w:r w:rsidRPr="00E872D1">
        <w:rPr>
          <w:i/>
          <w:sz w:val="28"/>
          <w:szCs w:val="28"/>
          <w:lang w:eastAsia="ru-RU"/>
        </w:rPr>
        <w:t>Витоки педагогічної майстерност</w:t>
      </w:r>
      <w:r w:rsidRPr="005F454D">
        <w:rPr>
          <w:sz w:val="28"/>
          <w:szCs w:val="28"/>
          <w:lang w:eastAsia="ru-RU"/>
        </w:rPr>
        <w:t xml:space="preserve">. </w:t>
      </w:r>
      <w:r w:rsidR="00004546" w:rsidRPr="00004546">
        <w:rPr>
          <w:i/>
          <w:sz w:val="28"/>
          <w:szCs w:val="28"/>
          <w:lang w:eastAsia="ru-RU"/>
        </w:rPr>
        <w:t>Серія</w:t>
      </w:r>
      <w:r w:rsidR="00004546">
        <w:rPr>
          <w:i/>
          <w:sz w:val="28"/>
          <w:szCs w:val="28"/>
          <w:lang w:eastAsia="ru-RU"/>
        </w:rPr>
        <w:t>:</w:t>
      </w:r>
      <w:r w:rsidR="00004546" w:rsidRPr="00004546">
        <w:rPr>
          <w:i/>
          <w:sz w:val="28"/>
          <w:szCs w:val="28"/>
          <w:lang w:eastAsia="ru-RU"/>
        </w:rPr>
        <w:t>Педагогічні науки</w:t>
      </w:r>
      <w:r w:rsidR="00004546">
        <w:rPr>
          <w:i/>
          <w:sz w:val="28"/>
          <w:szCs w:val="28"/>
          <w:lang w:eastAsia="ru-RU"/>
        </w:rPr>
        <w:t>.</w:t>
      </w:r>
      <w:r w:rsidR="00004546" w:rsidRPr="00004546">
        <w:rPr>
          <w:i/>
          <w:sz w:val="28"/>
          <w:szCs w:val="28"/>
          <w:lang w:eastAsia="ru-RU"/>
        </w:rPr>
        <w:t xml:space="preserve"> </w:t>
      </w:r>
      <w:r w:rsidRPr="005F454D">
        <w:rPr>
          <w:sz w:val="28"/>
          <w:szCs w:val="28"/>
          <w:lang w:eastAsia="ru-RU"/>
        </w:rPr>
        <w:t>Полтава</w:t>
      </w:r>
      <w:r w:rsidR="00004546">
        <w:rPr>
          <w:sz w:val="28"/>
          <w:szCs w:val="28"/>
          <w:lang w:eastAsia="ru-RU"/>
        </w:rPr>
        <w:t>:</w:t>
      </w:r>
      <w:r w:rsidR="00004546" w:rsidRPr="00004546">
        <w:rPr>
          <w:sz w:val="28"/>
          <w:szCs w:val="28"/>
          <w:lang w:eastAsia="ru-RU"/>
        </w:rPr>
        <w:t xml:space="preserve"> </w:t>
      </w:r>
      <w:r w:rsidR="00004546" w:rsidRPr="005F454D">
        <w:rPr>
          <w:sz w:val="28"/>
          <w:szCs w:val="28"/>
          <w:lang w:eastAsia="ru-RU"/>
        </w:rPr>
        <w:lastRenderedPageBreak/>
        <w:t xml:space="preserve">Полтав. </w:t>
      </w:r>
      <w:r w:rsidR="00004546">
        <w:rPr>
          <w:sz w:val="28"/>
          <w:szCs w:val="28"/>
          <w:lang w:eastAsia="ru-RU"/>
        </w:rPr>
        <w:t>н</w:t>
      </w:r>
      <w:r w:rsidR="00004546" w:rsidRPr="005F454D">
        <w:rPr>
          <w:sz w:val="28"/>
          <w:szCs w:val="28"/>
          <w:lang w:eastAsia="ru-RU"/>
        </w:rPr>
        <w:t xml:space="preserve">ац. </w:t>
      </w:r>
      <w:r w:rsidR="00004546">
        <w:rPr>
          <w:sz w:val="28"/>
          <w:szCs w:val="28"/>
          <w:lang w:eastAsia="ru-RU"/>
        </w:rPr>
        <w:t>п</w:t>
      </w:r>
      <w:r w:rsidR="00004546" w:rsidRPr="005F454D">
        <w:rPr>
          <w:sz w:val="28"/>
          <w:szCs w:val="28"/>
          <w:lang w:eastAsia="ru-RU"/>
        </w:rPr>
        <w:t>ед. ун-т імені В.Г.</w:t>
      </w:r>
      <w:r w:rsidR="00004546">
        <w:rPr>
          <w:sz w:val="28"/>
          <w:szCs w:val="28"/>
          <w:lang w:eastAsia="ru-RU"/>
        </w:rPr>
        <w:t> </w:t>
      </w:r>
      <w:r w:rsidR="00004546" w:rsidRPr="005F454D">
        <w:rPr>
          <w:sz w:val="28"/>
          <w:szCs w:val="28"/>
          <w:lang w:eastAsia="ru-RU"/>
        </w:rPr>
        <w:t>Короленка</w:t>
      </w:r>
      <w:r w:rsidR="00004546">
        <w:rPr>
          <w:sz w:val="28"/>
          <w:szCs w:val="28"/>
          <w:lang w:eastAsia="ru-RU"/>
        </w:rPr>
        <w:t>.</w:t>
      </w:r>
      <w:r w:rsidRPr="005F454D">
        <w:rPr>
          <w:sz w:val="28"/>
          <w:szCs w:val="28"/>
          <w:lang w:eastAsia="ru-RU"/>
        </w:rPr>
        <w:t xml:space="preserve"> 20</w:t>
      </w:r>
      <w:r w:rsidR="0046693D">
        <w:rPr>
          <w:sz w:val="28"/>
          <w:szCs w:val="28"/>
          <w:lang w:eastAsia="ru-RU"/>
        </w:rPr>
        <w:t>24. Вип</w:t>
      </w:r>
      <w:r w:rsidR="00004546">
        <w:rPr>
          <w:sz w:val="28"/>
          <w:szCs w:val="28"/>
          <w:lang w:eastAsia="ru-RU"/>
        </w:rPr>
        <w:t>.</w:t>
      </w:r>
      <w:r w:rsidR="0046693D">
        <w:rPr>
          <w:sz w:val="28"/>
          <w:szCs w:val="28"/>
          <w:lang w:eastAsia="ru-RU"/>
        </w:rPr>
        <w:t xml:space="preserve"> 33. 254 с. С. 66</w:t>
      </w:r>
      <w:r w:rsidR="00004546">
        <w:rPr>
          <w:sz w:val="28"/>
          <w:szCs w:val="28"/>
          <w:lang w:eastAsia="ru-RU"/>
        </w:rPr>
        <w:t>–7</w:t>
      </w:r>
      <w:r w:rsidRPr="005F454D">
        <w:rPr>
          <w:sz w:val="28"/>
          <w:szCs w:val="28"/>
          <w:lang w:eastAsia="ru-RU"/>
        </w:rPr>
        <w:t xml:space="preserve">2. </w:t>
      </w:r>
      <w:r w:rsidR="00004546">
        <w:rPr>
          <w:sz w:val="28"/>
          <w:szCs w:val="28"/>
          <w:lang w:val="en-US" w:eastAsia="ru-RU"/>
        </w:rPr>
        <w:t>URL</w:t>
      </w:r>
      <w:r w:rsidR="00004546">
        <w:rPr>
          <w:sz w:val="28"/>
          <w:szCs w:val="28"/>
          <w:lang w:eastAsia="ru-RU"/>
        </w:rPr>
        <w:t xml:space="preserve">: </w:t>
      </w:r>
      <w:hyperlink r:id="rId154" w:history="1">
        <w:r w:rsidRPr="005F454D">
          <w:rPr>
            <w:sz w:val="28"/>
            <w:szCs w:val="28"/>
            <w:lang w:eastAsia="ru-RU"/>
          </w:rPr>
          <w:t>https://sources.pnpu.edu.ua/issue/view/18293/11222.</w:t>
        </w:r>
      </w:hyperlink>
      <w:r w:rsidRPr="005F454D">
        <w:rPr>
          <w:bCs/>
          <w:sz w:val="28"/>
          <w:szCs w:val="28"/>
          <w:shd w:val="clear" w:color="auto" w:fill="FFFFFF"/>
        </w:rPr>
        <w:t xml:space="preserve"> </w:t>
      </w:r>
    </w:p>
    <w:p w:rsidR="005F454D" w:rsidRPr="005F454D" w:rsidRDefault="005F454D" w:rsidP="005F454D">
      <w:pPr>
        <w:shd w:val="clear" w:color="auto" w:fill="FFFFFF"/>
        <w:ind w:firstLine="567"/>
        <w:jc w:val="both"/>
        <w:rPr>
          <w:sz w:val="28"/>
          <w:szCs w:val="28"/>
          <w:lang w:eastAsia="ru-RU"/>
        </w:rPr>
      </w:pPr>
      <w:r w:rsidRPr="00BF4132">
        <w:rPr>
          <w:sz w:val="28"/>
          <w:szCs w:val="28"/>
          <w:lang w:val="en-US" w:eastAsia="ru-RU"/>
        </w:rPr>
        <w:t>8.</w:t>
      </w:r>
      <w:r w:rsidR="00004546" w:rsidRPr="00BF4132">
        <w:rPr>
          <w:sz w:val="28"/>
          <w:szCs w:val="28"/>
          <w:lang w:eastAsia="ru-RU"/>
        </w:rPr>
        <w:t> </w:t>
      </w:r>
      <w:r w:rsidRPr="00BF4132">
        <w:rPr>
          <w:sz w:val="28"/>
          <w:szCs w:val="28"/>
          <w:lang w:eastAsia="ru-RU"/>
        </w:rPr>
        <w:t>Klochko,</w:t>
      </w:r>
      <w:r w:rsidR="0025166E">
        <w:rPr>
          <w:sz w:val="28"/>
          <w:szCs w:val="28"/>
          <w:lang w:eastAsia="ru-RU"/>
        </w:rPr>
        <w:t> </w:t>
      </w:r>
      <w:r w:rsidRPr="00BF4132">
        <w:rPr>
          <w:sz w:val="28"/>
          <w:szCs w:val="28"/>
          <w:lang w:eastAsia="ru-RU"/>
        </w:rPr>
        <w:t>O. and Fedorets,</w:t>
      </w:r>
      <w:r w:rsidR="0025166E">
        <w:rPr>
          <w:sz w:val="28"/>
          <w:szCs w:val="28"/>
          <w:lang w:eastAsia="ru-RU"/>
        </w:rPr>
        <w:t> </w:t>
      </w:r>
      <w:r w:rsidRPr="00BF4132">
        <w:rPr>
          <w:sz w:val="28"/>
          <w:szCs w:val="28"/>
          <w:lang w:eastAsia="ru-RU"/>
        </w:rPr>
        <w:t>V. An IoT system based on open APIs and geolocation for the prevention of human health disorders. </w:t>
      </w:r>
      <w:r w:rsidRPr="00BF4132">
        <w:rPr>
          <w:i/>
          <w:sz w:val="28"/>
          <w:szCs w:val="28"/>
          <w:lang w:eastAsia="ru-RU"/>
        </w:rPr>
        <w:t>Journal of Edge Computing </w:t>
      </w:r>
      <w:r w:rsidRPr="00BF4132">
        <w:rPr>
          <w:sz w:val="28"/>
          <w:szCs w:val="28"/>
          <w:lang w:eastAsia="ru-RU"/>
        </w:rPr>
        <w:t xml:space="preserve">[Online]. </w:t>
      </w:r>
      <w:r w:rsidR="0025166E">
        <w:rPr>
          <w:sz w:val="28"/>
          <w:szCs w:val="28"/>
          <w:lang w:eastAsia="ru-RU"/>
        </w:rPr>
        <w:t xml:space="preserve">2024. </w:t>
      </w:r>
      <w:r w:rsidR="00004546" w:rsidRPr="00BF4132">
        <w:rPr>
          <w:sz w:val="28"/>
          <w:szCs w:val="28"/>
          <w:lang w:eastAsia="ru-RU"/>
        </w:rPr>
        <w:t>DOI</w:t>
      </w:r>
      <w:r w:rsidR="0025166E">
        <w:rPr>
          <w:sz w:val="28"/>
          <w:szCs w:val="28"/>
          <w:lang w:eastAsia="ru-RU"/>
        </w:rPr>
        <w:t xml:space="preserve"> </w:t>
      </w:r>
      <w:r w:rsidR="00004546" w:rsidRPr="00BF4132">
        <w:rPr>
          <w:sz w:val="28"/>
          <w:szCs w:val="28"/>
          <w:lang w:eastAsia="ru-RU"/>
        </w:rPr>
        <w:t xml:space="preserve">: </w:t>
      </w:r>
      <w:hyperlink r:id="rId155" w:history="1">
        <w:r w:rsidRPr="00BF4132">
          <w:rPr>
            <w:sz w:val="28"/>
            <w:szCs w:val="28"/>
            <w:lang w:eastAsia="ru-RU"/>
          </w:rPr>
          <w:t>https://doi.org/10.55056/jec.698</w:t>
        </w:r>
      </w:hyperlink>
      <w:r w:rsidRPr="005F454D">
        <w:rPr>
          <w:sz w:val="28"/>
          <w:szCs w:val="28"/>
          <w:lang w:eastAsia="ru-RU"/>
        </w:rPr>
        <w:t xml:space="preserve"> </w:t>
      </w:r>
    </w:p>
    <w:p w:rsidR="005F454D" w:rsidRPr="005F454D" w:rsidRDefault="005F454D" w:rsidP="005F454D">
      <w:pPr>
        <w:shd w:val="clear" w:color="auto" w:fill="FFFFFF"/>
        <w:ind w:firstLine="567"/>
        <w:jc w:val="both"/>
        <w:rPr>
          <w:sz w:val="28"/>
          <w:szCs w:val="28"/>
          <w:lang w:eastAsia="ru-RU"/>
        </w:rPr>
      </w:pPr>
      <w:r w:rsidRPr="005F454D">
        <w:rPr>
          <w:sz w:val="28"/>
          <w:szCs w:val="28"/>
          <w:lang w:eastAsia="ru-RU"/>
        </w:rPr>
        <w:t>9.</w:t>
      </w:r>
      <w:r w:rsidR="0046693D">
        <w:rPr>
          <w:sz w:val="28"/>
          <w:szCs w:val="28"/>
          <w:lang w:eastAsia="ru-RU"/>
        </w:rPr>
        <w:t> </w:t>
      </w:r>
      <w:r w:rsidRPr="005F454D">
        <w:rPr>
          <w:sz w:val="28"/>
          <w:szCs w:val="28"/>
          <w:lang w:eastAsia="ru-RU"/>
        </w:rPr>
        <w:t>Klochko,</w:t>
      </w:r>
      <w:r w:rsidR="00004546">
        <w:rPr>
          <w:sz w:val="28"/>
          <w:szCs w:val="28"/>
          <w:lang w:eastAsia="ru-RU"/>
        </w:rPr>
        <w:t> </w:t>
      </w:r>
      <w:r w:rsidRPr="005F454D">
        <w:rPr>
          <w:sz w:val="28"/>
          <w:szCs w:val="28"/>
          <w:lang w:eastAsia="ru-RU"/>
        </w:rPr>
        <w:t>O.V., Fedorets,</w:t>
      </w:r>
      <w:r w:rsidR="00004546">
        <w:rPr>
          <w:sz w:val="28"/>
          <w:szCs w:val="28"/>
          <w:lang w:eastAsia="ru-RU"/>
        </w:rPr>
        <w:t> </w:t>
      </w:r>
      <w:r w:rsidRPr="005F454D">
        <w:rPr>
          <w:sz w:val="28"/>
          <w:szCs w:val="28"/>
          <w:lang w:eastAsia="ru-RU"/>
        </w:rPr>
        <w:t>V.M. and Klochko,</w:t>
      </w:r>
      <w:r w:rsidR="00004546">
        <w:rPr>
          <w:sz w:val="28"/>
          <w:szCs w:val="28"/>
          <w:lang w:eastAsia="ru-RU"/>
        </w:rPr>
        <w:t> </w:t>
      </w:r>
      <w:r w:rsidRPr="005F454D">
        <w:rPr>
          <w:sz w:val="28"/>
          <w:szCs w:val="28"/>
          <w:lang w:eastAsia="ru-RU"/>
        </w:rPr>
        <w:t xml:space="preserve">V.I. Empirical comparison of clustering and classification methods for detecting Internet addiction. CTE </w:t>
      </w:r>
      <w:r w:rsidRPr="00004546">
        <w:rPr>
          <w:i/>
          <w:sz w:val="28"/>
          <w:szCs w:val="28"/>
          <w:lang w:eastAsia="ru-RU"/>
        </w:rPr>
        <w:t>Workshop Proceedings</w:t>
      </w:r>
      <w:r w:rsidRPr="005F454D">
        <w:rPr>
          <w:sz w:val="28"/>
          <w:szCs w:val="28"/>
          <w:lang w:eastAsia="ru-RU"/>
        </w:rPr>
        <w:t> [Online]</w:t>
      </w:r>
      <w:r w:rsidR="00004546">
        <w:rPr>
          <w:sz w:val="28"/>
          <w:szCs w:val="28"/>
          <w:lang w:eastAsia="ru-RU"/>
        </w:rPr>
        <w:t>. 2024.</w:t>
      </w:r>
      <w:r w:rsidRPr="005F454D">
        <w:rPr>
          <w:sz w:val="28"/>
          <w:szCs w:val="28"/>
          <w:lang w:eastAsia="ru-RU"/>
        </w:rPr>
        <w:t xml:space="preserve"> </w:t>
      </w:r>
      <w:r w:rsidR="00004546">
        <w:rPr>
          <w:sz w:val="28"/>
          <w:szCs w:val="28"/>
          <w:lang w:val="en-US" w:eastAsia="ru-RU"/>
        </w:rPr>
        <w:t>Vol</w:t>
      </w:r>
      <w:r w:rsidR="00004546">
        <w:rPr>
          <w:sz w:val="28"/>
          <w:szCs w:val="28"/>
          <w:lang w:eastAsia="ru-RU"/>
        </w:rPr>
        <w:t>. </w:t>
      </w:r>
      <w:r w:rsidRPr="005F454D">
        <w:rPr>
          <w:sz w:val="28"/>
          <w:szCs w:val="28"/>
          <w:lang w:eastAsia="ru-RU"/>
        </w:rPr>
        <w:t>11</w:t>
      </w:r>
      <w:r w:rsidR="00004546">
        <w:rPr>
          <w:sz w:val="28"/>
          <w:szCs w:val="28"/>
          <w:lang w:eastAsia="ru-RU"/>
        </w:rPr>
        <w:t>.</w:t>
      </w:r>
      <w:r w:rsidRPr="005F454D">
        <w:rPr>
          <w:sz w:val="28"/>
          <w:szCs w:val="28"/>
          <w:lang w:eastAsia="ru-RU"/>
        </w:rPr>
        <w:t xml:space="preserve"> </w:t>
      </w:r>
      <w:r w:rsidR="00004546">
        <w:rPr>
          <w:sz w:val="28"/>
          <w:szCs w:val="28"/>
          <w:lang w:eastAsia="ru-RU"/>
        </w:rPr>
        <w:t>Р</w:t>
      </w:r>
      <w:r w:rsidRPr="005F454D">
        <w:rPr>
          <w:sz w:val="28"/>
          <w:szCs w:val="28"/>
          <w:lang w:eastAsia="ru-RU"/>
        </w:rPr>
        <w:t>p.</w:t>
      </w:r>
      <w:r w:rsidR="00004546">
        <w:rPr>
          <w:sz w:val="28"/>
          <w:szCs w:val="28"/>
          <w:lang w:eastAsia="ru-RU"/>
        </w:rPr>
        <w:t> </w:t>
      </w:r>
      <w:r w:rsidRPr="005F454D">
        <w:rPr>
          <w:sz w:val="28"/>
          <w:szCs w:val="28"/>
          <w:lang w:eastAsia="ru-RU"/>
        </w:rPr>
        <w:t xml:space="preserve">273–302. </w:t>
      </w:r>
      <w:r w:rsidR="00004546" w:rsidRPr="005F454D">
        <w:rPr>
          <w:sz w:val="28"/>
          <w:szCs w:val="28"/>
          <w:lang w:eastAsia="ru-RU"/>
        </w:rPr>
        <w:t>DOI</w:t>
      </w:r>
      <w:r w:rsidR="00004546">
        <w:rPr>
          <w:sz w:val="28"/>
          <w:szCs w:val="28"/>
          <w:lang w:eastAsia="ru-RU"/>
        </w:rPr>
        <w:t>:</w:t>
      </w:r>
      <w:r w:rsidRPr="005F454D">
        <w:rPr>
          <w:sz w:val="28"/>
          <w:szCs w:val="28"/>
          <w:lang w:eastAsia="ru-RU"/>
        </w:rPr>
        <w:t> </w:t>
      </w:r>
      <w:hyperlink r:id="rId156" w:history="1">
        <w:r w:rsidRPr="005F454D">
          <w:rPr>
            <w:sz w:val="28"/>
            <w:szCs w:val="28"/>
            <w:lang w:eastAsia="ru-RU"/>
          </w:rPr>
          <w:t>https://doi.org/10.55056/cte.664</w:t>
        </w:r>
      </w:hyperlink>
      <w:r w:rsidRPr="005F454D">
        <w:rPr>
          <w:sz w:val="28"/>
          <w:szCs w:val="28"/>
          <w:lang w:eastAsia="ru-RU"/>
        </w:rPr>
        <w:t xml:space="preserve">. </w:t>
      </w:r>
    </w:p>
    <w:p w:rsidR="005F454D" w:rsidRPr="00BF4132" w:rsidRDefault="005F454D" w:rsidP="005F454D">
      <w:pPr>
        <w:shd w:val="clear" w:color="auto" w:fill="FFFFFF"/>
        <w:ind w:firstLine="567"/>
        <w:jc w:val="both"/>
        <w:rPr>
          <w:sz w:val="28"/>
          <w:szCs w:val="28"/>
          <w:lang w:eastAsia="ru-RU"/>
        </w:rPr>
      </w:pPr>
      <w:r w:rsidRPr="00BF4132">
        <w:rPr>
          <w:sz w:val="28"/>
          <w:szCs w:val="28"/>
          <w:lang w:val="en-US" w:eastAsia="ru-RU"/>
        </w:rPr>
        <w:t>10.</w:t>
      </w:r>
      <w:r w:rsidR="0046693D" w:rsidRPr="00BF4132">
        <w:rPr>
          <w:sz w:val="28"/>
          <w:szCs w:val="28"/>
          <w:lang w:eastAsia="ru-RU"/>
        </w:rPr>
        <w:t> </w:t>
      </w:r>
      <w:r w:rsidRPr="00BF4132">
        <w:rPr>
          <w:sz w:val="28"/>
          <w:szCs w:val="28"/>
          <w:lang w:eastAsia="ru-RU"/>
        </w:rPr>
        <w:t>Sidanich,</w:t>
      </w:r>
      <w:r w:rsidR="0025166E">
        <w:rPr>
          <w:sz w:val="28"/>
          <w:szCs w:val="28"/>
          <w:lang w:eastAsia="ru-RU"/>
        </w:rPr>
        <w:t> </w:t>
      </w:r>
      <w:r w:rsidR="00004546" w:rsidRPr="00BF4132">
        <w:rPr>
          <w:sz w:val="28"/>
          <w:szCs w:val="28"/>
          <w:lang w:eastAsia="ru-RU"/>
        </w:rPr>
        <w:t>I.,</w:t>
      </w:r>
      <w:r w:rsidRPr="00BF4132">
        <w:rPr>
          <w:sz w:val="28"/>
          <w:szCs w:val="28"/>
          <w:lang w:eastAsia="ru-RU"/>
        </w:rPr>
        <w:t xml:space="preserve"> Zhukova</w:t>
      </w:r>
      <w:r w:rsidR="00004546" w:rsidRPr="00BF4132">
        <w:rPr>
          <w:sz w:val="28"/>
          <w:szCs w:val="28"/>
          <w:lang w:eastAsia="ru-RU"/>
        </w:rPr>
        <w:t>, І.</w:t>
      </w:r>
      <w:r w:rsidRPr="00BF4132">
        <w:rPr>
          <w:sz w:val="28"/>
          <w:szCs w:val="28"/>
          <w:lang w:eastAsia="ru-RU"/>
        </w:rPr>
        <w:t xml:space="preserve"> Analysis of the theory and experience of the spiritual-moral education in the Ukrainian school evolution</w:t>
      </w:r>
      <w:r w:rsidR="00004546" w:rsidRPr="00BF4132">
        <w:rPr>
          <w:sz w:val="28"/>
          <w:szCs w:val="28"/>
          <w:lang w:eastAsia="ru-RU"/>
        </w:rPr>
        <w:t>.</w:t>
      </w:r>
      <w:r w:rsidRPr="00BF4132">
        <w:rPr>
          <w:sz w:val="28"/>
          <w:szCs w:val="28"/>
          <w:lang w:eastAsia="ru-RU"/>
        </w:rPr>
        <w:t xml:space="preserve"> </w:t>
      </w:r>
      <w:r w:rsidRPr="00BF4132">
        <w:rPr>
          <w:i/>
          <w:sz w:val="28"/>
          <w:szCs w:val="28"/>
          <w:lang w:eastAsia="ru-RU"/>
        </w:rPr>
        <w:t>Перспективи та інновації науки</w:t>
      </w:r>
      <w:r w:rsidRPr="00BF4132">
        <w:rPr>
          <w:sz w:val="28"/>
          <w:szCs w:val="28"/>
          <w:lang w:eastAsia="ru-RU"/>
        </w:rPr>
        <w:t>. </w:t>
      </w:r>
      <w:r w:rsidR="00004546" w:rsidRPr="00BF4132">
        <w:rPr>
          <w:sz w:val="28"/>
          <w:szCs w:val="28"/>
          <w:lang w:eastAsia="ru-RU"/>
        </w:rPr>
        <w:t>2024. </w:t>
      </w:r>
      <w:r w:rsidRPr="00BF4132">
        <w:rPr>
          <w:sz w:val="28"/>
          <w:szCs w:val="28"/>
          <w:lang w:eastAsia="ru-RU"/>
        </w:rPr>
        <w:t>№ 11(45)</w:t>
      </w:r>
      <w:r w:rsidR="00004546" w:rsidRPr="00BF4132">
        <w:rPr>
          <w:sz w:val="28"/>
          <w:szCs w:val="28"/>
          <w:lang w:eastAsia="ru-RU"/>
        </w:rPr>
        <w:t>.</w:t>
      </w:r>
      <w:r w:rsidRPr="00BF4132">
        <w:rPr>
          <w:sz w:val="28"/>
          <w:szCs w:val="28"/>
          <w:lang w:eastAsia="ru-RU"/>
        </w:rPr>
        <w:t xml:space="preserve"> С. 26</w:t>
      </w:r>
      <w:r w:rsidR="00004546" w:rsidRPr="00BF4132">
        <w:rPr>
          <w:sz w:val="28"/>
          <w:szCs w:val="28"/>
          <w:lang w:eastAsia="ru-RU"/>
        </w:rPr>
        <w:t>–</w:t>
      </w:r>
      <w:r w:rsidRPr="00BF4132">
        <w:rPr>
          <w:sz w:val="28"/>
          <w:szCs w:val="28"/>
          <w:lang w:eastAsia="ru-RU"/>
        </w:rPr>
        <w:t>35.</w:t>
      </w:r>
    </w:p>
    <w:p w:rsidR="005F454D" w:rsidRPr="00BF4132" w:rsidRDefault="005F454D" w:rsidP="005F454D">
      <w:pPr>
        <w:shd w:val="clear" w:color="auto" w:fill="FFFFFF"/>
        <w:ind w:firstLine="567"/>
        <w:jc w:val="both"/>
        <w:rPr>
          <w:sz w:val="28"/>
          <w:szCs w:val="28"/>
          <w:lang w:eastAsia="ru-RU"/>
        </w:rPr>
      </w:pPr>
      <w:r w:rsidRPr="00BF4132">
        <w:rPr>
          <w:sz w:val="28"/>
          <w:szCs w:val="28"/>
          <w:lang w:eastAsia="ru-RU"/>
        </w:rPr>
        <w:t>11.</w:t>
      </w:r>
      <w:r w:rsidR="0046693D" w:rsidRPr="00BF4132">
        <w:rPr>
          <w:sz w:val="28"/>
          <w:szCs w:val="28"/>
          <w:lang w:eastAsia="ru-RU"/>
        </w:rPr>
        <w:t> </w:t>
      </w:r>
      <w:r w:rsidRPr="00BF4132">
        <w:rPr>
          <w:sz w:val="28"/>
          <w:szCs w:val="28"/>
          <w:lang w:eastAsia="ru-RU"/>
        </w:rPr>
        <w:t>Sidanich</w:t>
      </w:r>
      <w:r w:rsidR="00004546" w:rsidRPr="00BF4132">
        <w:rPr>
          <w:sz w:val="28"/>
          <w:szCs w:val="28"/>
          <w:lang w:eastAsia="ru-RU"/>
        </w:rPr>
        <w:t> І.</w:t>
      </w:r>
      <w:r w:rsidRPr="00BF4132">
        <w:rPr>
          <w:sz w:val="28"/>
          <w:szCs w:val="28"/>
          <w:lang w:eastAsia="ru-RU"/>
        </w:rPr>
        <w:t>, Romanenko</w:t>
      </w:r>
      <w:r w:rsidR="00004546" w:rsidRPr="00BF4132">
        <w:rPr>
          <w:sz w:val="28"/>
          <w:szCs w:val="28"/>
          <w:lang w:eastAsia="ru-RU"/>
        </w:rPr>
        <w:t> Е.</w:t>
      </w:r>
      <w:r w:rsidRPr="00BF4132">
        <w:rPr>
          <w:sz w:val="28"/>
          <w:szCs w:val="28"/>
          <w:lang w:eastAsia="ru-RU"/>
        </w:rPr>
        <w:t>, Zhukova</w:t>
      </w:r>
      <w:r w:rsidR="00004546" w:rsidRPr="00BF4132">
        <w:rPr>
          <w:sz w:val="28"/>
          <w:szCs w:val="28"/>
          <w:lang w:eastAsia="ru-RU"/>
        </w:rPr>
        <w:t> І.</w:t>
      </w:r>
      <w:r w:rsidRPr="00BF4132">
        <w:rPr>
          <w:sz w:val="28"/>
          <w:szCs w:val="28"/>
          <w:lang w:eastAsia="ru-RU"/>
        </w:rPr>
        <w:t xml:space="preserve"> Pedagogical practice of organization of the spiritual-moral education in Ukrainian schools</w:t>
      </w:r>
      <w:r w:rsidR="00004546" w:rsidRPr="00BF4132">
        <w:rPr>
          <w:sz w:val="28"/>
          <w:szCs w:val="28"/>
          <w:lang w:eastAsia="ru-RU"/>
        </w:rPr>
        <w:t>.</w:t>
      </w:r>
      <w:r w:rsidRPr="00BF4132">
        <w:rPr>
          <w:sz w:val="28"/>
          <w:szCs w:val="28"/>
          <w:lang w:eastAsia="ru-RU"/>
        </w:rPr>
        <w:t xml:space="preserve"> </w:t>
      </w:r>
      <w:r w:rsidRPr="00BF4132">
        <w:rPr>
          <w:i/>
          <w:sz w:val="28"/>
          <w:szCs w:val="28"/>
          <w:lang w:eastAsia="ru-RU"/>
        </w:rPr>
        <w:t>Перспективи та інновації науки.</w:t>
      </w:r>
      <w:r w:rsidRPr="00BF4132">
        <w:rPr>
          <w:sz w:val="28"/>
          <w:szCs w:val="28"/>
          <w:lang w:eastAsia="ru-RU"/>
        </w:rPr>
        <w:t> </w:t>
      </w:r>
      <w:r w:rsidR="00004546" w:rsidRPr="00BF4132">
        <w:rPr>
          <w:sz w:val="28"/>
          <w:szCs w:val="28"/>
          <w:lang w:eastAsia="ru-RU"/>
        </w:rPr>
        <w:t xml:space="preserve">2024. </w:t>
      </w:r>
      <w:r w:rsidRPr="00BF4132">
        <w:rPr>
          <w:sz w:val="28"/>
          <w:szCs w:val="28"/>
          <w:lang w:eastAsia="ru-RU"/>
        </w:rPr>
        <w:t>№ 11(45)</w:t>
      </w:r>
      <w:r w:rsidR="00004546" w:rsidRPr="00BF4132">
        <w:rPr>
          <w:sz w:val="28"/>
          <w:szCs w:val="28"/>
          <w:lang w:eastAsia="ru-RU"/>
        </w:rPr>
        <w:t>.</w:t>
      </w:r>
      <w:r w:rsidRPr="00BF4132">
        <w:rPr>
          <w:sz w:val="28"/>
          <w:szCs w:val="28"/>
          <w:lang w:eastAsia="ru-RU"/>
        </w:rPr>
        <w:t xml:space="preserve"> С. 66</w:t>
      </w:r>
      <w:r w:rsidR="00004546" w:rsidRPr="00BF4132">
        <w:rPr>
          <w:sz w:val="28"/>
          <w:szCs w:val="28"/>
          <w:lang w:eastAsia="ru-RU"/>
        </w:rPr>
        <w:t>–</w:t>
      </w:r>
      <w:r w:rsidRPr="00BF4132">
        <w:rPr>
          <w:sz w:val="28"/>
          <w:szCs w:val="28"/>
          <w:lang w:eastAsia="ru-RU"/>
        </w:rPr>
        <w:t>77</w:t>
      </w:r>
      <w:r w:rsidR="00004546" w:rsidRPr="00BF4132">
        <w:rPr>
          <w:sz w:val="28"/>
          <w:szCs w:val="28"/>
          <w:lang w:eastAsia="ru-RU"/>
        </w:rPr>
        <w:t>.</w:t>
      </w:r>
    </w:p>
    <w:p w:rsidR="005F454D" w:rsidRPr="005F454D" w:rsidRDefault="005F454D" w:rsidP="005F454D">
      <w:pPr>
        <w:shd w:val="clear" w:color="auto" w:fill="FFFFFF"/>
        <w:ind w:firstLine="567"/>
        <w:jc w:val="both"/>
        <w:rPr>
          <w:sz w:val="28"/>
          <w:szCs w:val="28"/>
          <w:lang w:eastAsia="ru-RU"/>
        </w:rPr>
      </w:pPr>
      <w:r w:rsidRPr="00BF4132">
        <w:rPr>
          <w:sz w:val="28"/>
          <w:szCs w:val="28"/>
          <w:lang w:val="ru-RU" w:eastAsia="ru-RU"/>
        </w:rPr>
        <w:t>12.</w:t>
      </w:r>
      <w:r w:rsidR="0046693D" w:rsidRPr="00BF4132">
        <w:rPr>
          <w:sz w:val="28"/>
          <w:szCs w:val="28"/>
          <w:lang w:val="ru-RU" w:eastAsia="ru-RU"/>
        </w:rPr>
        <w:t> </w:t>
      </w:r>
      <w:r w:rsidRPr="00BF4132">
        <w:rPr>
          <w:sz w:val="28"/>
          <w:szCs w:val="28"/>
          <w:lang w:eastAsia="ru-RU"/>
        </w:rPr>
        <w:t>Сіданіч</w:t>
      </w:r>
      <w:r w:rsidR="00004546" w:rsidRPr="00BF4132">
        <w:rPr>
          <w:sz w:val="28"/>
          <w:szCs w:val="28"/>
          <w:lang w:eastAsia="ru-RU"/>
        </w:rPr>
        <w:t> </w:t>
      </w:r>
      <w:r w:rsidRPr="00BF4132">
        <w:rPr>
          <w:sz w:val="28"/>
          <w:szCs w:val="28"/>
          <w:lang w:eastAsia="ru-RU"/>
        </w:rPr>
        <w:t xml:space="preserve">І.Л. Опановуємо культуру духовного життя з учнями 5–6 класів: навчально-методичне забезпечення. </w:t>
      </w:r>
      <w:r w:rsidRPr="00BF4132">
        <w:rPr>
          <w:i/>
          <w:sz w:val="28"/>
          <w:szCs w:val="28"/>
          <w:lang w:eastAsia="ru-RU"/>
        </w:rPr>
        <w:t>Мистецтво та освіта</w:t>
      </w:r>
      <w:r w:rsidR="00004546" w:rsidRPr="00BF4132">
        <w:rPr>
          <w:sz w:val="28"/>
          <w:szCs w:val="28"/>
          <w:lang w:eastAsia="ru-RU"/>
        </w:rPr>
        <w:t>. 2024.</w:t>
      </w:r>
      <w:r w:rsidRPr="00BF4132">
        <w:rPr>
          <w:sz w:val="28"/>
          <w:szCs w:val="28"/>
          <w:lang w:eastAsia="ru-RU"/>
        </w:rPr>
        <w:t xml:space="preserve"> </w:t>
      </w:r>
      <w:r w:rsidR="00004546" w:rsidRPr="00BF4132">
        <w:rPr>
          <w:sz w:val="28"/>
          <w:szCs w:val="28"/>
          <w:lang w:eastAsia="ru-RU"/>
        </w:rPr>
        <w:t>Вип. </w:t>
      </w:r>
      <w:r w:rsidRPr="00BF4132">
        <w:rPr>
          <w:sz w:val="28"/>
          <w:szCs w:val="28"/>
          <w:lang w:eastAsia="ru-RU"/>
        </w:rPr>
        <w:t>1 (111)</w:t>
      </w:r>
      <w:r w:rsidR="00004546" w:rsidRPr="00BF4132">
        <w:rPr>
          <w:sz w:val="28"/>
          <w:szCs w:val="28"/>
          <w:lang w:eastAsia="ru-RU"/>
        </w:rPr>
        <w:t>.</w:t>
      </w:r>
      <w:r w:rsidRPr="00BF4132">
        <w:rPr>
          <w:sz w:val="28"/>
          <w:szCs w:val="28"/>
          <w:lang w:eastAsia="ru-RU"/>
        </w:rPr>
        <w:t xml:space="preserve"> </w:t>
      </w:r>
      <w:r w:rsidR="00004546" w:rsidRPr="00BF4132">
        <w:rPr>
          <w:sz w:val="28"/>
          <w:szCs w:val="28"/>
          <w:lang w:eastAsia="ru-RU"/>
        </w:rPr>
        <w:t>С. </w:t>
      </w:r>
      <w:r w:rsidRPr="00BF4132">
        <w:rPr>
          <w:sz w:val="28"/>
          <w:szCs w:val="28"/>
          <w:lang w:eastAsia="ru-RU"/>
        </w:rPr>
        <w:t>35</w:t>
      </w:r>
      <w:r w:rsidR="00004546" w:rsidRPr="00BF4132">
        <w:rPr>
          <w:sz w:val="28"/>
          <w:szCs w:val="28"/>
          <w:lang w:eastAsia="ru-RU"/>
        </w:rPr>
        <w:t>–</w:t>
      </w:r>
      <w:r w:rsidRPr="00BF4132">
        <w:rPr>
          <w:sz w:val="28"/>
          <w:szCs w:val="28"/>
          <w:lang w:eastAsia="ru-RU"/>
        </w:rPr>
        <w:t>39.</w:t>
      </w:r>
      <w:r w:rsidR="00004546" w:rsidRPr="00BF4132">
        <w:rPr>
          <w:sz w:val="28"/>
          <w:szCs w:val="28"/>
          <w:lang w:eastAsia="ru-RU"/>
        </w:rPr>
        <w:t xml:space="preserve"> </w:t>
      </w:r>
      <w:hyperlink r:id="rId157" w:history="1">
        <w:r w:rsidRPr="00BF4132">
          <w:rPr>
            <w:sz w:val="28"/>
            <w:szCs w:val="28"/>
            <w:lang w:eastAsia="ru-RU"/>
          </w:rPr>
          <w:t>https://orcid.org/0000‐0002‐2992‐3808</w:t>
        </w:r>
      </w:hyperlink>
    </w:p>
    <w:p w:rsidR="005F454D" w:rsidRPr="005F454D" w:rsidRDefault="005F454D" w:rsidP="005F454D">
      <w:pPr>
        <w:shd w:val="clear" w:color="auto" w:fill="FFFFFF"/>
        <w:ind w:firstLine="567"/>
        <w:jc w:val="both"/>
        <w:rPr>
          <w:sz w:val="28"/>
          <w:szCs w:val="28"/>
          <w:lang w:eastAsia="ru-RU"/>
        </w:rPr>
      </w:pPr>
      <w:r w:rsidRPr="00BF4132">
        <w:rPr>
          <w:sz w:val="28"/>
          <w:szCs w:val="28"/>
          <w:lang w:val="ru-RU" w:eastAsia="ru-RU"/>
        </w:rPr>
        <w:t>13.</w:t>
      </w:r>
      <w:r w:rsidR="0046693D" w:rsidRPr="00BF4132">
        <w:rPr>
          <w:sz w:val="28"/>
          <w:szCs w:val="28"/>
          <w:lang w:val="ru-RU" w:eastAsia="ru-RU"/>
        </w:rPr>
        <w:t> </w:t>
      </w:r>
      <w:r w:rsidRPr="00BF4132">
        <w:rPr>
          <w:sz w:val="28"/>
          <w:szCs w:val="28"/>
          <w:lang w:eastAsia="ru-RU"/>
        </w:rPr>
        <w:t>Сіданіч</w:t>
      </w:r>
      <w:r w:rsidR="00004546" w:rsidRPr="00BF4132">
        <w:rPr>
          <w:sz w:val="28"/>
          <w:szCs w:val="28"/>
          <w:lang w:eastAsia="ru-RU"/>
        </w:rPr>
        <w:t> </w:t>
      </w:r>
      <w:r w:rsidRPr="00BF4132">
        <w:rPr>
          <w:sz w:val="28"/>
          <w:szCs w:val="28"/>
          <w:lang w:eastAsia="ru-RU"/>
        </w:rPr>
        <w:t>І.Л., Семененко</w:t>
      </w:r>
      <w:r w:rsidR="00004546" w:rsidRPr="00BF4132">
        <w:rPr>
          <w:sz w:val="28"/>
          <w:szCs w:val="28"/>
          <w:lang w:eastAsia="ru-RU"/>
        </w:rPr>
        <w:t> </w:t>
      </w:r>
      <w:r w:rsidRPr="00BF4132">
        <w:rPr>
          <w:sz w:val="28"/>
          <w:szCs w:val="28"/>
          <w:lang w:eastAsia="ru-RU"/>
        </w:rPr>
        <w:t>Л.М.</w:t>
      </w:r>
      <w:r w:rsidRPr="00BF4132">
        <w:rPr>
          <w:sz w:val="28"/>
          <w:szCs w:val="28"/>
          <w:lang w:val="ru-RU" w:eastAsia="ru-RU"/>
        </w:rPr>
        <w:t>,</w:t>
      </w:r>
      <w:r w:rsidRPr="00BF4132">
        <w:rPr>
          <w:sz w:val="28"/>
          <w:szCs w:val="28"/>
          <w:lang w:eastAsia="ru-RU"/>
        </w:rPr>
        <w:t xml:space="preserve"> Жукова</w:t>
      </w:r>
      <w:r w:rsidR="00004546" w:rsidRPr="00BF4132">
        <w:rPr>
          <w:sz w:val="28"/>
          <w:szCs w:val="28"/>
          <w:lang w:eastAsia="ru-RU"/>
        </w:rPr>
        <w:t> </w:t>
      </w:r>
      <w:r w:rsidRPr="00BF4132">
        <w:rPr>
          <w:sz w:val="28"/>
          <w:szCs w:val="28"/>
          <w:lang w:eastAsia="ru-RU"/>
        </w:rPr>
        <w:t>І.В</w:t>
      </w:r>
      <w:r w:rsidRPr="00BF4132">
        <w:rPr>
          <w:sz w:val="28"/>
          <w:szCs w:val="28"/>
          <w:lang w:val="ru-RU" w:eastAsia="ru-RU"/>
        </w:rPr>
        <w:t>.</w:t>
      </w:r>
      <w:r w:rsidRPr="00BF4132">
        <w:rPr>
          <w:sz w:val="28"/>
          <w:szCs w:val="28"/>
          <w:lang w:eastAsia="ru-RU"/>
        </w:rPr>
        <w:t> </w:t>
      </w:r>
      <w:r w:rsidRPr="00BF4132">
        <w:rPr>
          <w:sz w:val="28"/>
          <w:szCs w:val="28"/>
          <w:lang w:val="ru-RU" w:eastAsia="ru-RU"/>
        </w:rPr>
        <w:t xml:space="preserve"> </w:t>
      </w:r>
      <w:r w:rsidRPr="00BF4132">
        <w:rPr>
          <w:sz w:val="28"/>
          <w:szCs w:val="28"/>
          <w:lang w:eastAsia="ru-RU"/>
        </w:rPr>
        <w:t>Про культуру духовного життя в закладах освіти. </w:t>
      </w:r>
      <w:r w:rsidRPr="00BF4132">
        <w:rPr>
          <w:i/>
          <w:sz w:val="28"/>
          <w:szCs w:val="28"/>
          <w:lang w:eastAsia="ru-RU"/>
        </w:rPr>
        <w:t>Перспективи та інновації науки</w:t>
      </w:r>
      <w:r w:rsidRPr="00BF4132">
        <w:rPr>
          <w:sz w:val="28"/>
          <w:szCs w:val="28"/>
          <w:lang w:eastAsia="ru-RU"/>
        </w:rPr>
        <w:t>. </w:t>
      </w:r>
      <w:r w:rsidR="00004546" w:rsidRPr="00BF4132">
        <w:rPr>
          <w:sz w:val="28"/>
          <w:szCs w:val="28"/>
          <w:lang w:eastAsia="ru-RU"/>
        </w:rPr>
        <w:t xml:space="preserve">2024. </w:t>
      </w:r>
      <w:r w:rsidRPr="00BF4132">
        <w:rPr>
          <w:sz w:val="28"/>
          <w:szCs w:val="28"/>
          <w:lang w:eastAsia="ru-RU"/>
        </w:rPr>
        <w:t>№</w:t>
      </w:r>
      <w:r w:rsidR="00004546" w:rsidRPr="00BF4132">
        <w:rPr>
          <w:sz w:val="28"/>
          <w:szCs w:val="28"/>
          <w:lang w:eastAsia="ru-RU"/>
        </w:rPr>
        <w:t> </w:t>
      </w:r>
      <w:r w:rsidRPr="00BF4132">
        <w:rPr>
          <w:sz w:val="28"/>
          <w:szCs w:val="28"/>
          <w:lang w:eastAsia="ru-RU"/>
        </w:rPr>
        <w:t>10(44). С. 546</w:t>
      </w:r>
      <w:r w:rsidR="00004546" w:rsidRPr="00BF4132">
        <w:rPr>
          <w:sz w:val="28"/>
          <w:szCs w:val="28"/>
          <w:lang w:eastAsia="ru-RU"/>
        </w:rPr>
        <w:t>–</w:t>
      </w:r>
      <w:r w:rsidRPr="00BF4132">
        <w:rPr>
          <w:sz w:val="28"/>
          <w:szCs w:val="28"/>
          <w:lang w:eastAsia="ru-RU"/>
        </w:rPr>
        <w:t>555.</w:t>
      </w:r>
    </w:p>
    <w:p w:rsidR="005F454D" w:rsidRPr="005F454D" w:rsidRDefault="005F454D" w:rsidP="005F454D">
      <w:pPr>
        <w:shd w:val="clear" w:color="auto" w:fill="FFFFFF"/>
        <w:ind w:firstLine="567"/>
        <w:jc w:val="both"/>
        <w:rPr>
          <w:sz w:val="28"/>
          <w:szCs w:val="28"/>
          <w:lang w:eastAsia="ru-RU"/>
        </w:rPr>
      </w:pPr>
      <w:r w:rsidRPr="005F454D">
        <w:rPr>
          <w:sz w:val="28"/>
          <w:szCs w:val="28"/>
          <w:lang w:eastAsia="ru-RU"/>
        </w:rPr>
        <w:t>14.</w:t>
      </w:r>
      <w:r w:rsidR="0046693D">
        <w:rPr>
          <w:sz w:val="28"/>
          <w:szCs w:val="28"/>
          <w:lang w:eastAsia="ru-RU"/>
        </w:rPr>
        <w:t> </w:t>
      </w:r>
      <w:r w:rsidRPr="005F454D">
        <w:rPr>
          <w:sz w:val="28"/>
          <w:szCs w:val="28"/>
          <w:lang w:eastAsia="ru-RU"/>
        </w:rPr>
        <w:t>Ноздрін</w:t>
      </w:r>
      <w:r w:rsidR="00E45B95">
        <w:rPr>
          <w:sz w:val="28"/>
          <w:szCs w:val="28"/>
          <w:lang w:eastAsia="ru-RU"/>
        </w:rPr>
        <w:t> </w:t>
      </w:r>
      <w:r w:rsidRPr="005F454D">
        <w:rPr>
          <w:sz w:val="28"/>
          <w:szCs w:val="28"/>
          <w:lang w:eastAsia="ru-RU"/>
        </w:rPr>
        <w:t>О.М., Сіданіч</w:t>
      </w:r>
      <w:r w:rsidR="00E45B95">
        <w:rPr>
          <w:sz w:val="28"/>
          <w:szCs w:val="28"/>
          <w:lang w:eastAsia="ru-RU"/>
        </w:rPr>
        <w:t> </w:t>
      </w:r>
      <w:r w:rsidRPr="005F454D">
        <w:rPr>
          <w:sz w:val="28"/>
          <w:szCs w:val="28"/>
          <w:lang w:eastAsia="ru-RU"/>
        </w:rPr>
        <w:t xml:space="preserve">І.Л. Правові засади духовно-морального виховання в системі повної загальної середньої освіти України. </w:t>
      </w:r>
      <w:r w:rsidRPr="00E45B95">
        <w:rPr>
          <w:i/>
          <w:sz w:val="28"/>
          <w:szCs w:val="28"/>
          <w:lang w:eastAsia="ru-RU"/>
        </w:rPr>
        <w:t>Вісник післядипломної освіти</w:t>
      </w:r>
      <w:r w:rsidRPr="005F454D">
        <w:rPr>
          <w:sz w:val="28"/>
          <w:szCs w:val="28"/>
          <w:lang w:eastAsia="ru-RU"/>
        </w:rPr>
        <w:t xml:space="preserve">. </w:t>
      </w:r>
      <w:r w:rsidR="0025166E" w:rsidRPr="0025166E">
        <w:rPr>
          <w:i/>
          <w:sz w:val="28"/>
          <w:szCs w:val="28"/>
          <w:lang w:eastAsia="ru-RU"/>
        </w:rPr>
        <w:t xml:space="preserve">Серія: Педагогічні науки. </w:t>
      </w:r>
      <w:r w:rsidR="00E45B95">
        <w:rPr>
          <w:sz w:val="28"/>
          <w:szCs w:val="28"/>
          <w:lang w:eastAsia="ru-RU"/>
        </w:rPr>
        <w:t xml:space="preserve">2024. </w:t>
      </w:r>
      <w:r w:rsidRPr="005F454D">
        <w:rPr>
          <w:sz w:val="28"/>
          <w:szCs w:val="28"/>
          <w:lang w:eastAsia="ru-RU"/>
        </w:rPr>
        <w:t>Вип</w:t>
      </w:r>
      <w:r w:rsidR="00E45B95">
        <w:rPr>
          <w:sz w:val="28"/>
          <w:szCs w:val="28"/>
          <w:lang w:eastAsia="ru-RU"/>
        </w:rPr>
        <w:t>.</w:t>
      </w:r>
      <w:r w:rsidR="0025166E">
        <w:rPr>
          <w:sz w:val="28"/>
          <w:szCs w:val="28"/>
          <w:lang w:eastAsia="ru-RU"/>
        </w:rPr>
        <w:t> </w:t>
      </w:r>
      <w:r w:rsidRPr="005F454D">
        <w:rPr>
          <w:sz w:val="28"/>
          <w:szCs w:val="28"/>
          <w:lang w:eastAsia="ru-RU"/>
        </w:rPr>
        <w:t>27(56)</w:t>
      </w:r>
      <w:r w:rsidR="00E45B95">
        <w:rPr>
          <w:sz w:val="28"/>
          <w:szCs w:val="28"/>
          <w:lang w:eastAsia="ru-RU"/>
        </w:rPr>
        <w:t>.</w:t>
      </w:r>
      <w:r w:rsidRPr="005F454D">
        <w:rPr>
          <w:sz w:val="28"/>
          <w:szCs w:val="28"/>
          <w:lang w:eastAsia="ru-RU"/>
        </w:rPr>
        <w:t xml:space="preserve"> DOI </w:t>
      </w:r>
      <w:r w:rsidR="00E45B95">
        <w:rPr>
          <w:sz w:val="28"/>
          <w:szCs w:val="28"/>
          <w:lang w:eastAsia="ru-RU"/>
        </w:rPr>
        <w:t xml:space="preserve">: </w:t>
      </w:r>
      <w:hyperlink r:id="rId158" w:history="1">
        <w:r w:rsidRPr="005F454D">
          <w:rPr>
            <w:rStyle w:val="a7"/>
            <w:color w:val="auto"/>
            <w:sz w:val="28"/>
            <w:szCs w:val="28"/>
            <w:lang w:eastAsia="ru-RU"/>
          </w:rPr>
          <w:t>https://doi.org/10.58442/2218‐7650-2024-27(56)98‐1161</w:t>
        </w:r>
      </w:hyperlink>
    </w:p>
    <w:p w:rsidR="005F454D" w:rsidRPr="005F454D" w:rsidRDefault="005F454D" w:rsidP="005F454D">
      <w:pPr>
        <w:shd w:val="clear" w:color="auto" w:fill="FFFFFF"/>
        <w:ind w:firstLine="567"/>
        <w:jc w:val="both"/>
        <w:rPr>
          <w:sz w:val="28"/>
          <w:szCs w:val="28"/>
          <w:lang w:eastAsia="ru-RU"/>
        </w:rPr>
      </w:pPr>
      <w:r w:rsidRPr="005F454D">
        <w:rPr>
          <w:sz w:val="28"/>
          <w:szCs w:val="28"/>
          <w:lang w:val="ru-RU" w:eastAsia="ru-RU"/>
        </w:rPr>
        <w:t>15.</w:t>
      </w:r>
      <w:r w:rsidR="0046693D">
        <w:rPr>
          <w:sz w:val="28"/>
          <w:szCs w:val="28"/>
          <w:lang w:val="ru-RU" w:eastAsia="ru-RU"/>
        </w:rPr>
        <w:t> </w:t>
      </w:r>
      <w:r w:rsidRPr="005F454D">
        <w:rPr>
          <w:sz w:val="28"/>
          <w:szCs w:val="28"/>
          <w:lang w:eastAsia="ru-RU"/>
        </w:rPr>
        <w:t>Приходькіна</w:t>
      </w:r>
      <w:r w:rsidR="0046693D">
        <w:rPr>
          <w:sz w:val="28"/>
          <w:szCs w:val="28"/>
          <w:lang w:eastAsia="ru-RU"/>
        </w:rPr>
        <w:t> </w:t>
      </w:r>
      <w:r w:rsidRPr="005F454D">
        <w:rPr>
          <w:sz w:val="28"/>
          <w:szCs w:val="28"/>
          <w:lang w:eastAsia="ru-RU"/>
        </w:rPr>
        <w:t xml:space="preserve">Н. Тьюторинг в освіті дорослих: особливості та перспективи розвитку. </w:t>
      </w:r>
      <w:r w:rsidRPr="0046693D">
        <w:rPr>
          <w:i/>
          <w:sz w:val="28"/>
          <w:szCs w:val="28"/>
          <w:lang w:eastAsia="ru-RU"/>
        </w:rPr>
        <w:t>Наукові інновації та передові технології</w:t>
      </w:r>
      <w:r w:rsidRPr="005F454D">
        <w:rPr>
          <w:sz w:val="28"/>
          <w:szCs w:val="28"/>
          <w:lang w:eastAsia="ru-RU"/>
        </w:rPr>
        <w:t>.</w:t>
      </w:r>
      <w:r w:rsidRPr="005F454D">
        <w:rPr>
          <w:lang w:eastAsia="ru-RU"/>
        </w:rPr>
        <w:t> </w:t>
      </w:r>
      <w:r w:rsidR="0046693D" w:rsidRPr="005F454D">
        <w:rPr>
          <w:sz w:val="28"/>
          <w:szCs w:val="28"/>
          <w:lang w:eastAsia="ru-RU"/>
        </w:rPr>
        <w:t>2024.</w:t>
      </w:r>
      <w:r w:rsidR="0046693D">
        <w:rPr>
          <w:sz w:val="28"/>
          <w:szCs w:val="28"/>
          <w:lang w:eastAsia="ru-RU"/>
        </w:rPr>
        <w:t xml:space="preserve"> </w:t>
      </w:r>
      <w:r w:rsidRPr="005F454D">
        <w:rPr>
          <w:sz w:val="28"/>
          <w:szCs w:val="28"/>
          <w:lang w:eastAsia="ru-RU"/>
        </w:rPr>
        <w:t>№</w:t>
      </w:r>
      <w:r w:rsidR="0046693D">
        <w:rPr>
          <w:sz w:val="28"/>
          <w:szCs w:val="28"/>
          <w:lang w:eastAsia="ru-RU"/>
        </w:rPr>
        <w:t> </w:t>
      </w:r>
      <w:r w:rsidRPr="005F454D">
        <w:rPr>
          <w:sz w:val="28"/>
          <w:szCs w:val="28"/>
          <w:lang w:eastAsia="ru-RU"/>
        </w:rPr>
        <w:t xml:space="preserve">11(39). </w:t>
      </w:r>
      <w:r w:rsidR="00E45B95">
        <w:rPr>
          <w:sz w:val="28"/>
          <w:szCs w:val="28"/>
          <w:lang w:val="en-US" w:eastAsia="ru-RU"/>
        </w:rPr>
        <w:t>URL</w:t>
      </w:r>
      <w:r w:rsidR="00E45B95">
        <w:rPr>
          <w:sz w:val="28"/>
          <w:szCs w:val="28"/>
          <w:lang w:eastAsia="ru-RU"/>
        </w:rPr>
        <w:t xml:space="preserve">: </w:t>
      </w:r>
      <w:hyperlink r:id="rId159" w:history="1">
        <w:r w:rsidRPr="005F454D">
          <w:rPr>
            <w:sz w:val="28"/>
            <w:szCs w:val="28"/>
            <w:lang w:eastAsia="ru-RU"/>
          </w:rPr>
          <w:t>http://perspectives.pp.ua/index.php/nauka/issue/archive</w:t>
        </w:r>
      </w:hyperlink>
    </w:p>
    <w:p w:rsidR="005F454D" w:rsidRPr="005F454D" w:rsidRDefault="005F454D" w:rsidP="005F454D">
      <w:pPr>
        <w:shd w:val="clear" w:color="auto" w:fill="FFFFFF"/>
        <w:ind w:firstLine="567"/>
        <w:jc w:val="both"/>
        <w:rPr>
          <w:sz w:val="28"/>
          <w:szCs w:val="28"/>
          <w:lang w:eastAsia="ru-RU"/>
        </w:rPr>
      </w:pPr>
      <w:r w:rsidRPr="005F454D">
        <w:rPr>
          <w:sz w:val="28"/>
          <w:szCs w:val="28"/>
          <w:lang w:eastAsia="ru-RU"/>
        </w:rPr>
        <w:t>16.</w:t>
      </w:r>
      <w:r w:rsidR="0046693D">
        <w:rPr>
          <w:sz w:val="28"/>
          <w:szCs w:val="28"/>
          <w:lang w:eastAsia="ru-RU"/>
        </w:rPr>
        <w:t> </w:t>
      </w:r>
      <w:r w:rsidRPr="005F454D">
        <w:rPr>
          <w:sz w:val="28"/>
          <w:szCs w:val="28"/>
          <w:lang w:eastAsia="ru-RU"/>
        </w:rPr>
        <w:t>Драч</w:t>
      </w:r>
      <w:r w:rsidR="00E45B95">
        <w:rPr>
          <w:sz w:val="28"/>
          <w:szCs w:val="28"/>
          <w:lang w:eastAsia="ru-RU"/>
        </w:rPr>
        <w:t> </w:t>
      </w:r>
      <w:r w:rsidRPr="005F454D">
        <w:rPr>
          <w:sz w:val="28"/>
          <w:szCs w:val="28"/>
          <w:lang w:eastAsia="ru-RU"/>
        </w:rPr>
        <w:t>І., Петроє</w:t>
      </w:r>
      <w:r w:rsidR="00E45B95">
        <w:rPr>
          <w:sz w:val="28"/>
          <w:szCs w:val="28"/>
          <w:lang w:eastAsia="ru-RU"/>
        </w:rPr>
        <w:t> </w:t>
      </w:r>
      <w:r w:rsidRPr="005F454D">
        <w:rPr>
          <w:sz w:val="28"/>
          <w:szCs w:val="28"/>
          <w:lang w:eastAsia="ru-RU"/>
        </w:rPr>
        <w:t>О., Бородієнко</w:t>
      </w:r>
      <w:r w:rsidR="00E45B95">
        <w:rPr>
          <w:sz w:val="28"/>
          <w:szCs w:val="28"/>
          <w:lang w:eastAsia="ru-RU"/>
        </w:rPr>
        <w:t> </w:t>
      </w:r>
      <w:r w:rsidRPr="005F454D">
        <w:rPr>
          <w:sz w:val="28"/>
          <w:szCs w:val="28"/>
          <w:lang w:eastAsia="ru-RU"/>
        </w:rPr>
        <w:t>О., Регейло</w:t>
      </w:r>
      <w:r w:rsidR="00E45B95">
        <w:rPr>
          <w:sz w:val="28"/>
          <w:szCs w:val="28"/>
          <w:lang w:eastAsia="ru-RU"/>
        </w:rPr>
        <w:t> </w:t>
      </w:r>
      <w:r w:rsidRPr="005F454D">
        <w:rPr>
          <w:sz w:val="28"/>
          <w:szCs w:val="28"/>
          <w:lang w:eastAsia="ru-RU"/>
        </w:rPr>
        <w:t>І., Приходькіна</w:t>
      </w:r>
      <w:r w:rsidR="00E45B95">
        <w:rPr>
          <w:sz w:val="28"/>
          <w:szCs w:val="28"/>
          <w:lang w:eastAsia="ru-RU"/>
        </w:rPr>
        <w:t> </w:t>
      </w:r>
      <w:r w:rsidRPr="005F454D">
        <w:rPr>
          <w:sz w:val="28"/>
          <w:szCs w:val="28"/>
          <w:lang w:eastAsia="ru-RU"/>
        </w:rPr>
        <w:t xml:space="preserve">Н. Стратегічна та операційна діяльність університетів: використання можливостей штучного інтелекту. </w:t>
      </w:r>
      <w:r w:rsidRPr="00E45B95">
        <w:rPr>
          <w:i/>
          <w:sz w:val="28"/>
          <w:szCs w:val="28"/>
          <w:lang w:eastAsia="ru-RU"/>
        </w:rPr>
        <w:t>Український педагогічний журнал</w:t>
      </w:r>
      <w:r w:rsidRPr="005F454D">
        <w:rPr>
          <w:sz w:val="28"/>
          <w:szCs w:val="28"/>
          <w:lang w:eastAsia="ru-RU"/>
        </w:rPr>
        <w:t xml:space="preserve">. </w:t>
      </w:r>
      <w:r w:rsidR="00E45B95">
        <w:rPr>
          <w:sz w:val="28"/>
          <w:szCs w:val="28"/>
          <w:lang w:eastAsia="ru-RU"/>
        </w:rPr>
        <w:t xml:space="preserve">2024. </w:t>
      </w:r>
      <w:r w:rsidRPr="005F454D">
        <w:rPr>
          <w:sz w:val="28"/>
          <w:szCs w:val="28"/>
          <w:lang w:eastAsia="ru-RU"/>
        </w:rPr>
        <w:t>№</w:t>
      </w:r>
      <w:r w:rsidR="0025166E">
        <w:rPr>
          <w:sz w:val="28"/>
          <w:szCs w:val="28"/>
          <w:lang w:eastAsia="ru-RU"/>
        </w:rPr>
        <w:t> </w:t>
      </w:r>
      <w:r w:rsidRPr="005F454D">
        <w:rPr>
          <w:sz w:val="28"/>
          <w:szCs w:val="28"/>
          <w:lang w:eastAsia="ru-RU"/>
        </w:rPr>
        <w:t>3. С.</w:t>
      </w:r>
      <w:r w:rsidR="0025166E">
        <w:rPr>
          <w:sz w:val="28"/>
          <w:szCs w:val="28"/>
          <w:lang w:eastAsia="ru-RU"/>
        </w:rPr>
        <w:t> </w:t>
      </w:r>
      <w:r w:rsidRPr="005F454D">
        <w:rPr>
          <w:sz w:val="28"/>
          <w:szCs w:val="28"/>
          <w:lang w:eastAsia="ru-RU"/>
        </w:rPr>
        <w:t>122</w:t>
      </w:r>
      <w:r w:rsidR="00E45B95">
        <w:rPr>
          <w:sz w:val="28"/>
          <w:szCs w:val="28"/>
          <w:lang w:eastAsia="ru-RU"/>
        </w:rPr>
        <w:t>–</w:t>
      </w:r>
      <w:r w:rsidRPr="005F454D">
        <w:rPr>
          <w:sz w:val="28"/>
          <w:szCs w:val="28"/>
          <w:lang w:eastAsia="ru-RU"/>
        </w:rPr>
        <w:t>138.</w:t>
      </w:r>
      <w:r w:rsidRPr="00B02659">
        <w:rPr>
          <w:sz w:val="28"/>
          <w:szCs w:val="28"/>
          <w:lang w:eastAsia="ru-RU"/>
        </w:rPr>
        <w:t xml:space="preserve"> </w:t>
      </w:r>
      <w:r w:rsidR="00E45B95" w:rsidRPr="005F454D">
        <w:rPr>
          <w:sz w:val="28"/>
          <w:szCs w:val="28"/>
          <w:lang w:eastAsia="ru-RU"/>
        </w:rPr>
        <w:t xml:space="preserve">DOI </w:t>
      </w:r>
      <w:r w:rsidR="00E45B95">
        <w:rPr>
          <w:sz w:val="28"/>
          <w:szCs w:val="28"/>
          <w:lang w:eastAsia="ru-RU"/>
        </w:rPr>
        <w:t xml:space="preserve">: </w:t>
      </w:r>
      <w:r w:rsidR="00024B06" w:rsidRPr="005F454D">
        <w:rPr>
          <w:sz w:val="28"/>
          <w:szCs w:val="28"/>
          <w:lang w:eastAsia="ru-RU"/>
        </w:rPr>
        <w:fldChar w:fldCharType="begin"/>
      </w:r>
      <w:r w:rsidRPr="005F454D">
        <w:rPr>
          <w:sz w:val="28"/>
          <w:szCs w:val="28"/>
          <w:lang w:eastAsia="ru-RU"/>
        </w:rPr>
        <w:instrText xml:space="preserve"> HYPERLINK "https://doi.org/10.32405/2411-1317-2024-3-123-138 </w:instrText>
      </w:r>
    </w:p>
    <w:p w:rsidR="005F454D" w:rsidRPr="005F454D" w:rsidRDefault="005F454D" w:rsidP="005F454D">
      <w:pPr>
        <w:shd w:val="clear" w:color="auto" w:fill="FFFFFF"/>
        <w:ind w:firstLine="567"/>
        <w:jc w:val="both"/>
        <w:rPr>
          <w:lang w:eastAsia="ru-RU"/>
        </w:rPr>
      </w:pPr>
      <w:r w:rsidRPr="005F454D">
        <w:rPr>
          <w:sz w:val="28"/>
          <w:szCs w:val="28"/>
          <w:lang w:eastAsia="ru-RU"/>
        </w:rPr>
        <w:instrText xml:space="preserve">17" </w:instrText>
      </w:r>
      <w:r w:rsidR="00024B06" w:rsidRPr="005F454D">
        <w:rPr>
          <w:sz w:val="28"/>
          <w:szCs w:val="28"/>
          <w:lang w:eastAsia="ru-RU"/>
        </w:rPr>
        <w:fldChar w:fldCharType="separate"/>
      </w:r>
      <w:r w:rsidRPr="005F454D">
        <w:rPr>
          <w:sz w:val="28"/>
          <w:szCs w:val="28"/>
          <w:lang w:eastAsia="ru-RU"/>
        </w:rPr>
        <w:t xml:space="preserve">https://doi.org/10.32405/2411-1317-2024-3-123-138 </w:t>
      </w:r>
    </w:p>
    <w:p w:rsidR="005F454D" w:rsidRPr="00E45B95" w:rsidRDefault="005F454D" w:rsidP="005F454D">
      <w:pPr>
        <w:shd w:val="clear" w:color="auto" w:fill="FFFFFF"/>
        <w:ind w:firstLine="567"/>
        <w:jc w:val="both"/>
        <w:rPr>
          <w:sz w:val="28"/>
          <w:szCs w:val="28"/>
          <w:lang w:eastAsia="ru-RU"/>
        </w:rPr>
      </w:pPr>
      <w:r w:rsidRPr="005F454D">
        <w:rPr>
          <w:lang w:eastAsia="ru-RU"/>
        </w:rPr>
        <w:t>17</w:t>
      </w:r>
      <w:r w:rsidR="00024B06" w:rsidRPr="005F454D">
        <w:rPr>
          <w:sz w:val="28"/>
          <w:szCs w:val="28"/>
          <w:lang w:eastAsia="ru-RU"/>
        </w:rPr>
        <w:fldChar w:fldCharType="end"/>
      </w:r>
      <w:r w:rsidRPr="005F454D">
        <w:rPr>
          <w:sz w:val="28"/>
          <w:szCs w:val="28"/>
          <w:lang w:eastAsia="ru-RU"/>
        </w:rPr>
        <w:t>.</w:t>
      </w:r>
      <w:r w:rsidR="00E45B95">
        <w:rPr>
          <w:sz w:val="28"/>
          <w:szCs w:val="28"/>
          <w:lang w:eastAsia="ru-RU"/>
        </w:rPr>
        <w:t> </w:t>
      </w:r>
      <w:r w:rsidRPr="005F454D">
        <w:rPr>
          <w:sz w:val="28"/>
          <w:szCs w:val="28"/>
          <w:lang w:eastAsia="ru-RU"/>
        </w:rPr>
        <w:t>Литвинова</w:t>
      </w:r>
      <w:r w:rsidR="00E45B95">
        <w:rPr>
          <w:sz w:val="28"/>
          <w:szCs w:val="28"/>
          <w:lang w:eastAsia="ru-RU"/>
        </w:rPr>
        <w:t> </w:t>
      </w:r>
      <w:r w:rsidRPr="005F454D">
        <w:rPr>
          <w:sz w:val="28"/>
          <w:szCs w:val="28"/>
          <w:lang w:eastAsia="ru-RU"/>
        </w:rPr>
        <w:t>І.Л., Приходькіна</w:t>
      </w:r>
      <w:r w:rsidR="00E45B95">
        <w:rPr>
          <w:sz w:val="28"/>
          <w:szCs w:val="28"/>
          <w:lang w:eastAsia="ru-RU"/>
        </w:rPr>
        <w:t> </w:t>
      </w:r>
      <w:r w:rsidRPr="005F454D">
        <w:rPr>
          <w:sz w:val="28"/>
          <w:szCs w:val="28"/>
          <w:lang w:eastAsia="ru-RU"/>
        </w:rPr>
        <w:t>Н.О., Широбоков</w:t>
      </w:r>
      <w:r w:rsidR="00E45B95">
        <w:rPr>
          <w:sz w:val="28"/>
          <w:szCs w:val="28"/>
          <w:lang w:eastAsia="ru-RU"/>
        </w:rPr>
        <w:t> </w:t>
      </w:r>
      <w:r w:rsidRPr="005F454D">
        <w:rPr>
          <w:sz w:val="28"/>
          <w:szCs w:val="28"/>
          <w:lang w:eastAsia="ru-RU"/>
        </w:rPr>
        <w:t xml:space="preserve">Ю.М. Оцінка рівня психологічного комфорту в онлайн-освіті: інструменти та методи. Педагогічна </w:t>
      </w:r>
      <w:r w:rsidRPr="00E45B95">
        <w:rPr>
          <w:i/>
          <w:sz w:val="28"/>
          <w:szCs w:val="28"/>
          <w:lang w:eastAsia="ru-RU"/>
        </w:rPr>
        <w:t>Академія: наукові записки</w:t>
      </w:r>
      <w:r w:rsidR="00E45B95">
        <w:rPr>
          <w:i/>
          <w:sz w:val="28"/>
          <w:szCs w:val="28"/>
          <w:lang w:eastAsia="ru-RU"/>
        </w:rPr>
        <w:t xml:space="preserve">. </w:t>
      </w:r>
      <w:r w:rsidR="00E45B95" w:rsidRPr="00E45B95">
        <w:rPr>
          <w:sz w:val="28"/>
          <w:szCs w:val="28"/>
          <w:lang w:eastAsia="ru-RU"/>
        </w:rPr>
        <w:t>2024.</w:t>
      </w:r>
      <w:r w:rsidRPr="00E45B95">
        <w:rPr>
          <w:sz w:val="28"/>
          <w:szCs w:val="28"/>
          <w:lang w:eastAsia="ru-RU"/>
        </w:rPr>
        <w:t xml:space="preserve"> </w:t>
      </w:r>
      <w:r w:rsidR="00E45B95">
        <w:rPr>
          <w:sz w:val="28"/>
          <w:szCs w:val="28"/>
          <w:lang w:eastAsia="ru-RU"/>
        </w:rPr>
        <w:t>Вип. </w:t>
      </w:r>
      <w:r w:rsidRPr="00E45B95">
        <w:rPr>
          <w:sz w:val="28"/>
          <w:szCs w:val="28"/>
          <w:lang w:eastAsia="ru-RU"/>
        </w:rPr>
        <w:t xml:space="preserve">9. </w:t>
      </w:r>
      <w:r w:rsidR="00E45B95" w:rsidRPr="005F454D">
        <w:rPr>
          <w:sz w:val="28"/>
          <w:szCs w:val="28"/>
          <w:lang w:eastAsia="ru-RU"/>
        </w:rPr>
        <w:t>DOI</w:t>
      </w:r>
      <w:r w:rsidR="00E45B95">
        <w:rPr>
          <w:sz w:val="28"/>
          <w:szCs w:val="28"/>
          <w:lang w:eastAsia="ru-RU"/>
        </w:rPr>
        <w:t> : </w:t>
      </w:r>
      <w:r w:rsidR="00024B06" w:rsidRPr="00E45B95">
        <w:rPr>
          <w:sz w:val="28"/>
          <w:szCs w:val="28"/>
          <w:lang w:eastAsia="ru-RU"/>
        </w:rPr>
        <w:fldChar w:fldCharType="begin"/>
      </w:r>
      <w:r w:rsidRPr="00E45B95">
        <w:rPr>
          <w:sz w:val="28"/>
          <w:szCs w:val="28"/>
          <w:lang w:eastAsia="ru-RU"/>
        </w:rPr>
        <w:instrText xml:space="preserve"> HYPERLINK "https://doi.org/10.5281/zenodo.13591658 </w:instrText>
      </w:r>
    </w:p>
    <w:p w:rsidR="005F454D" w:rsidRPr="00E45B95" w:rsidRDefault="005F454D" w:rsidP="005F454D">
      <w:pPr>
        <w:shd w:val="clear" w:color="auto" w:fill="FFFFFF"/>
        <w:ind w:firstLine="567"/>
        <w:jc w:val="both"/>
        <w:rPr>
          <w:rStyle w:val="a7"/>
          <w:color w:val="auto"/>
          <w:sz w:val="28"/>
          <w:szCs w:val="28"/>
          <w:u w:val="none"/>
          <w:lang w:eastAsia="ru-RU"/>
        </w:rPr>
      </w:pPr>
      <w:r w:rsidRPr="00E45B95">
        <w:rPr>
          <w:sz w:val="28"/>
          <w:szCs w:val="28"/>
          <w:lang w:eastAsia="ru-RU"/>
        </w:rPr>
        <w:instrText xml:space="preserve">18" </w:instrText>
      </w:r>
      <w:r w:rsidR="00024B06" w:rsidRPr="00E45B95">
        <w:rPr>
          <w:sz w:val="28"/>
          <w:szCs w:val="28"/>
          <w:lang w:eastAsia="ru-RU"/>
        </w:rPr>
        <w:fldChar w:fldCharType="separate"/>
      </w:r>
      <w:r w:rsidRPr="00E45B95">
        <w:rPr>
          <w:rStyle w:val="a7"/>
          <w:color w:val="auto"/>
          <w:sz w:val="28"/>
          <w:szCs w:val="28"/>
          <w:u w:val="none"/>
          <w:lang w:eastAsia="ru-RU"/>
        </w:rPr>
        <w:t xml:space="preserve">https://doi.org/10.5281/zenodo.13591658 </w:t>
      </w:r>
    </w:p>
    <w:p w:rsidR="005F454D" w:rsidRPr="005F454D" w:rsidRDefault="005F454D" w:rsidP="005F454D">
      <w:pPr>
        <w:shd w:val="clear" w:color="auto" w:fill="FFFFFF"/>
        <w:ind w:firstLine="567"/>
        <w:jc w:val="both"/>
        <w:rPr>
          <w:sz w:val="28"/>
          <w:szCs w:val="28"/>
          <w:lang w:eastAsia="ru-RU"/>
        </w:rPr>
      </w:pPr>
      <w:r w:rsidRPr="00E45B95">
        <w:rPr>
          <w:rStyle w:val="a7"/>
          <w:color w:val="auto"/>
          <w:sz w:val="28"/>
          <w:szCs w:val="28"/>
          <w:u w:val="none"/>
          <w:lang w:eastAsia="ru-RU"/>
        </w:rPr>
        <w:t>18</w:t>
      </w:r>
      <w:r w:rsidR="00024B06" w:rsidRPr="00E45B95">
        <w:rPr>
          <w:sz w:val="28"/>
          <w:szCs w:val="28"/>
          <w:lang w:eastAsia="ru-RU"/>
        </w:rPr>
        <w:fldChar w:fldCharType="end"/>
      </w:r>
      <w:r w:rsidRPr="00E45B95">
        <w:rPr>
          <w:sz w:val="28"/>
          <w:szCs w:val="28"/>
          <w:lang w:eastAsia="ru-RU"/>
        </w:rPr>
        <w:t>.</w:t>
      </w:r>
      <w:r w:rsidR="00E45B95">
        <w:rPr>
          <w:sz w:val="28"/>
          <w:szCs w:val="28"/>
          <w:lang w:eastAsia="ru-RU"/>
        </w:rPr>
        <w:t> </w:t>
      </w:r>
      <w:r w:rsidRPr="00E45B95">
        <w:rPr>
          <w:sz w:val="28"/>
          <w:szCs w:val="28"/>
          <w:lang w:eastAsia="ru-RU"/>
        </w:rPr>
        <w:t>Тимошко</w:t>
      </w:r>
      <w:r w:rsidR="00E45B95">
        <w:rPr>
          <w:sz w:val="28"/>
          <w:szCs w:val="28"/>
          <w:lang w:eastAsia="ru-RU"/>
        </w:rPr>
        <w:t> </w:t>
      </w:r>
      <w:r w:rsidRPr="00E45B95">
        <w:rPr>
          <w:sz w:val="28"/>
          <w:szCs w:val="28"/>
          <w:lang w:eastAsia="ru-RU"/>
        </w:rPr>
        <w:t>Г. Реалізація маркетингового</w:t>
      </w:r>
      <w:r w:rsidRPr="005F454D">
        <w:rPr>
          <w:sz w:val="28"/>
          <w:szCs w:val="28"/>
          <w:lang w:eastAsia="ru-RU"/>
        </w:rPr>
        <w:t xml:space="preserve"> підходу у процесі підвищення якості шкільної освіти. </w:t>
      </w:r>
      <w:r w:rsidRPr="00E45B95">
        <w:rPr>
          <w:i/>
          <w:sz w:val="28"/>
          <w:szCs w:val="28"/>
          <w:lang w:eastAsia="ru-RU"/>
        </w:rPr>
        <w:t>Bezpečnosť školského prostredia</w:t>
      </w:r>
      <w:r w:rsidRPr="005F454D">
        <w:rPr>
          <w:sz w:val="28"/>
          <w:szCs w:val="28"/>
          <w:lang w:eastAsia="ru-RU"/>
        </w:rPr>
        <w:t>: Zborník príspevkovz medzinárodnej vedeckej konferencie. Ružomberok 2024. С. 75</w:t>
      </w:r>
      <w:r w:rsidR="00E45B95">
        <w:rPr>
          <w:sz w:val="28"/>
          <w:szCs w:val="28"/>
          <w:lang w:eastAsia="ru-RU"/>
        </w:rPr>
        <w:t>–</w:t>
      </w:r>
      <w:r w:rsidRPr="005F454D">
        <w:rPr>
          <w:sz w:val="28"/>
          <w:szCs w:val="28"/>
          <w:lang w:eastAsia="ru-RU"/>
        </w:rPr>
        <w:t>85.</w:t>
      </w:r>
    </w:p>
    <w:p w:rsidR="005F454D" w:rsidRPr="005F454D" w:rsidRDefault="005F454D" w:rsidP="005F454D">
      <w:pPr>
        <w:shd w:val="clear" w:color="auto" w:fill="FFFFFF"/>
        <w:ind w:firstLine="567"/>
        <w:jc w:val="both"/>
        <w:rPr>
          <w:sz w:val="28"/>
          <w:szCs w:val="28"/>
          <w:lang w:eastAsia="ru-RU"/>
        </w:rPr>
      </w:pPr>
      <w:r w:rsidRPr="005F454D">
        <w:rPr>
          <w:sz w:val="28"/>
          <w:szCs w:val="28"/>
          <w:lang w:eastAsia="ru-RU"/>
        </w:rPr>
        <w:t>19.</w:t>
      </w:r>
      <w:r w:rsidR="0046693D">
        <w:rPr>
          <w:sz w:val="28"/>
          <w:szCs w:val="28"/>
          <w:lang w:eastAsia="ru-RU"/>
        </w:rPr>
        <w:t> </w:t>
      </w:r>
      <w:r w:rsidRPr="005F454D">
        <w:rPr>
          <w:sz w:val="28"/>
          <w:szCs w:val="28"/>
          <w:lang w:eastAsia="ru-RU"/>
        </w:rPr>
        <w:t>Тимошко</w:t>
      </w:r>
      <w:r w:rsidR="00E45B95">
        <w:rPr>
          <w:sz w:val="28"/>
          <w:szCs w:val="28"/>
          <w:lang w:eastAsia="ru-RU"/>
        </w:rPr>
        <w:t> </w:t>
      </w:r>
      <w:r w:rsidRPr="005F454D">
        <w:rPr>
          <w:sz w:val="28"/>
          <w:szCs w:val="28"/>
          <w:lang w:eastAsia="ru-RU"/>
        </w:rPr>
        <w:t>Г</w:t>
      </w:r>
      <w:r w:rsidR="00E45B95">
        <w:rPr>
          <w:sz w:val="28"/>
          <w:szCs w:val="28"/>
          <w:lang w:eastAsia="ru-RU"/>
        </w:rPr>
        <w:t>.</w:t>
      </w:r>
      <w:r w:rsidRPr="005F454D">
        <w:rPr>
          <w:sz w:val="28"/>
          <w:szCs w:val="28"/>
          <w:lang w:eastAsia="ru-RU"/>
        </w:rPr>
        <w:t>, Мозгова</w:t>
      </w:r>
      <w:r w:rsidR="00E45B95">
        <w:rPr>
          <w:sz w:val="28"/>
          <w:szCs w:val="28"/>
          <w:lang w:eastAsia="ru-RU"/>
        </w:rPr>
        <w:t> </w:t>
      </w:r>
      <w:r w:rsidRPr="005F454D">
        <w:rPr>
          <w:sz w:val="28"/>
          <w:szCs w:val="28"/>
          <w:lang w:eastAsia="ru-RU"/>
        </w:rPr>
        <w:t xml:space="preserve">С. Теоретичні аспекти розвитку самоменеджменту керівника закладу загальної середньої освіти. </w:t>
      </w:r>
      <w:r w:rsidRPr="0025166E">
        <w:rPr>
          <w:i/>
          <w:sz w:val="28"/>
          <w:szCs w:val="28"/>
          <w:lang w:eastAsia="ru-RU"/>
        </w:rPr>
        <w:t>Адаптивне управління: теорія і практика</w:t>
      </w:r>
      <w:r w:rsidR="00E45B95" w:rsidRPr="0025166E">
        <w:rPr>
          <w:i/>
          <w:sz w:val="28"/>
          <w:szCs w:val="28"/>
          <w:lang w:eastAsia="ru-RU"/>
        </w:rPr>
        <w:t xml:space="preserve">. </w:t>
      </w:r>
      <w:r w:rsidRPr="0025166E">
        <w:rPr>
          <w:i/>
          <w:sz w:val="28"/>
          <w:szCs w:val="28"/>
          <w:lang w:eastAsia="ru-RU"/>
        </w:rPr>
        <w:t>Серія</w:t>
      </w:r>
      <w:r w:rsidR="00E45B95" w:rsidRPr="0025166E">
        <w:rPr>
          <w:i/>
          <w:sz w:val="28"/>
          <w:szCs w:val="28"/>
          <w:lang w:eastAsia="ru-RU"/>
        </w:rPr>
        <w:t xml:space="preserve">: </w:t>
      </w:r>
      <w:r w:rsidRPr="0025166E">
        <w:rPr>
          <w:i/>
          <w:sz w:val="28"/>
          <w:szCs w:val="28"/>
          <w:lang w:eastAsia="ru-RU"/>
        </w:rPr>
        <w:t>Педагогіка</w:t>
      </w:r>
      <w:r w:rsidR="00E45B95">
        <w:rPr>
          <w:sz w:val="28"/>
          <w:szCs w:val="28"/>
          <w:lang w:eastAsia="ru-RU"/>
        </w:rPr>
        <w:t>. 2024.</w:t>
      </w:r>
      <w:r w:rsidRPr="005F454D">
        <w:rPr>
          <w:sz w:val="28"/>
          <w:szCs w:val="28"/>
          <w:lang w:eastAsia="ru-RU"/>
        </w:rPr>
        <w:t xml:space="preserve"> Вип</w:t>
      </w:r>
      <w:r w:rsidR="00E45B95">
        <w:rPr>
          <w:sz w:val="28"/>
          <w:szCs w:val="28"/>
          <w:lang w:eastAsia="ru-RU"/>
        </w:rPr>
        <w:t>. </w:t>
      </w:r>
      <w:r w:rsidRPr="005F454D">
        <w:rPr>
          <w:sz w:val="28"/>
          <w:szCs w:val="28"/>
          <w:lang w:eastAsia="ru-RU"/>
        </w:rPr>
        <w:t>18(35)</w:t>
      </w:r>
      <w:r w:rsidR="00E45B95">
        <w:rPr>
          <w:sz w:val="28"/>
          <w:szCs w:val="28"/>
          <w:lang w:eastAsia="ru-RU"/>
        </w:rPr>
        <w:t xml:space="preserve">. </w:t>
      </w:r>
      <w:r w:rsidR="00E45B95" w:rsidRPr="00E45B95">
        <w:rPr>
          <w:sz w:val="28"/>
          <w:szCs w:val="28"/>
          <w:lang w:val="ru-RU" w:eastAsia="ru-RU"/>
        </w:rPr>
        <w:t>[</w:t>
      </w:r>
      <w:r w:rsidR="00E45B95" w:rsidRPr="005F454D">
        <w:rPr>
          <w:sz w:val="28"/>
          <w:szCs w:val="28"/>
          <w:lang w:eastAsia="ru-RU"/>
        </w:rPr>
        <w:t>Електронне наукове фахове видання</w:t>
      </w:r>
      <w:r w:rsidR="00E45B95" w:rsidRPr="00E45B95">
        <w:rPr>
          <w:sz w:val="28"/>
          <w:szCs w:val="28"/>
          <w:lang w:val="ru-RU" w:eastAsia="ru-RU"/>
        </w:rPr>
        <w:t>]</w:t>
      </w:r>
      <w:r w:rsidR="00E45B95">
        <w:rPr>
          <w:sz w:val="28"/>
          <w:szCs w:val="28"/>
          <w:lang w:val="ru-RU" w:eastAsia="ru-RU"/>
        </w:rPr>
        <w:t xml:space="preserve">. </w:t>
      </w:r>
      <w:r w:rsidR="00E45B95" w:rsidRPr="005F454D">
        <w:rPr>
          <w:sz w:val="28"/>
          <w:szCs w:val="28"/>
          <w:lang w:eastAsia="ru-RU"/>
        </w:rPr>
        <w:t>DOI</w:t>
      </w:r>
      <w:r w:rsidR="00E45B95">
        <w:rPr>
          <w:sz w:val="28"/>
          <w:szCs w:val="28"/>
          <w:lang w:eastAsia="ru-RU"/>
        </w:rPr>
        <w:t> : </w:t>
      </w:r>
      <w:hyperlink r:id="rId160" w:history="1">
        <w:r w:rsidRPr="005F454D">
          <w:rPr>
            <w:sz w:val="28"/>
            <w:szCs w:val="28"/>
            <w:lang w:eastAsia="ru-RU"/>
          </w:rPr>
          <w:t>https://doi.org/10.33296/2707-0255-18(35)-11</w:t>
        </w:r>
      </w:hyperlink>
    </w:p>
    <w:p w:rsidR="005F454D" w:rsidRPr="00E45B95" w:rsidRDefault="005F454D" w:rsidP="005F454D">
      <w:pPr>
        <w:shd w:val="clear" w:color="auto" w:fill="FFFFFF"/>
        <w:ind w:firstLine="567"/>
        <w:jc w:val="both"/>
        <w:rPr>
          <w:sz w:val="28"/>
          <w:szCs w:val="28"/>
        </w:rPr>
      </w:pPr>
      <w:r w:rsidRPr="005F454D">
        <w:rPr>
          <w:sz w:val="28"/>
          <w:szCs w:val="28"/>
          <w:lang w:val="ru-RU" w:eastAsia="ru-RU"/>
        </w:rPr>
        <w:t>20.</w:t>
      </w:r>
      <w:r w:rsidR="00E45B95">
        <w:rPr>
          <w:sz w:val="28"/>
          <w:szCs w:val="28"/>
          <w:lang w:val="ru-RU" w:eastAsia="ru-RU"/>
        </w:rPr>
        <w:t> </w:t>
      </w:r>
      <w:r w:rsidRPr="005F454D">
        <w:rPr>
          <w:sz w:val="28"/>
          <w:szCs w:val="28"/>
          <w:lang w:eastAsia="ru-RU"/>
        </w:rPr>
        <w:t>Махиня</w:t>
      </w:r>
      <w:r w:rsidR="00E45B95">
        <w:rPr>
          <w:sz w:val="28"/>
          <w:szCs w:val="28"/>
          <w:lang w:eastAsia="ru-RU"/>
        </w:rPr>
        <w:t> </w:t>
      </w:r>
      <w:r w:rsidRPr="005F454D">
        <w:rPr>
          <w:sz w:val="28"/>
          <w:szCs w:val="28"/>
          <w:lang w:eastAsia="ru-RU"/>
        </w:rPr>
        <w:t xml:space="preserve">Т. Розвиток дослідницької компетентності майбутніх менеджерів освіти засобами цифрових технологій в умовах магістратури. </w:t>
      </w:r>
      <w:r w:rsidRPr="00E45B95">
        <w:rPr>
          <w:i/>
          <w:sz w:val="28"/>
          <w:szCs w:val="28"/>
          <w:lang w:eastAsia="ru-RU"/>
        </w:rPr>
        <w:lastRenderedPageBreak/>
        <w:t>Адаптивне управління: теорія і практика. Серія</w:t>
      </w:r>
      <w:r w:rsidR="00E45B95">
        <w:rPr>
          <w:i/>
          <w:sz w:val="28"/>
          <w:szCs w:val="28"/>
          <w:lang w:eastAsia="ru-RU"/>
        </w:rPr>
        <w:t>:</w:t>
      </w:r>
      <w:r w:rsidRPr="00E45B95">
        <w:rPr>
          <w:i/>
          <w:sz w:val="28"/>
          <w:szCs w:val="28"/>
          <w:lang w:eastAsia="ru-RU"/>
        </w:rPr>
        <w:t xml:space="preserve"> Педагогіка</w:t>
      </w:r>
      <w:r w:rsidR="00E45B95">
        <w:rPr>
          <w:i/>
          <w:sz w:val="28"/>
          <w:szCs w:val="28"/>
          <w:lang w:eastAsia="ru-RU"/>
        </w:rPr>
        <w:t xml:space="preserve">. </w:t>
      </w:r>
      <w:r w:rsidR="00E45B95">
        <w:rPr>
          <w:sz w:val="28"/>
          <w:szCs w:val="28"/>
          <w:lang w:eastAsia="ru-RU"/>
        </w:rPr>
        <w:t>2024.</w:t>
      </w:r>
      <w:r w:rsidRPr="005F454D">
        <w:rPr>
          <w:sz w:val="28"/>
          <w:szCs w:val="28"/>
          <w:lang w:eastAsia="ru-RU"/>
        </w:rPr>
        <w:t xml:space="preserve"> </w:t>
      </w:r>
      <w:r w:rsidR="00E45B95">
        <w:rPr>
          <w:sz w:val="28"/>
          <w:szCs w:val="28"/>
          <w:lang w:eastAsia="ru-RU"/>
        </w:rPr>
        <w:t>Вип. </w:t>
      </w:r>
      <w:r w:rsidRPr="005F454D">
        <w:rPr>
          <w:sz w:val="28"/>
          <w:szCs w:val="28"/>
          <w:lang w:eastAsia="ru-RU"/>
        </w:rPr>
        <w:t xml:space="preserve">18(35). </w:t>
      </w:r>
      <w:r w:rsidR="00E45B95" w:rsidRPr="00E45B95">
        <w:rPr>
          <w:sz w:val="28"/>
          <w:szCs w:val="28"/>
          <w:lang w:eastAsia="ru-RU"/>
        </w:rPr>
        <w:t>DOI : </w:t>
      </w:r>
      <w:hyperlink r:id="rId161" w:history="1">
        <w:r w:rsidRPr="00E45B95">
          <w:rPr>
            <w:sz w:val="28"/>
            <w:szCs w:val="28"/>
            <w:lang w:eastAsia="ru-RU"/>
          </w:rPr>
          <w:t>https://doi.org/10.33296/2707-0255-18(35)-18</w:t>
        </w:r>
      </w:hyperlink>
      <w:r w:rsidRPr="00E45B95">
        <w:rPr>
          <w:sz w:val="28"/>
          <w:szCs w:val="28"/>
        </w:rPr>
        <w:t xml:space="preserve"> </w:t>
      </w:r>
    </w:p>
    <w:p w:rsidR="005F454D" w:rsidRPr="00EE5151" w:rsidRDefault="005F454D" w:rsidP="005F454D">
      <w:pPr>
        <w:shd w:val="clear" w:color="auto" w:fill="FFFFFF"/>
        <w:ind w:firstLine="567"/>
        <w:jc w:val="both"/>
        <w:rPr>
          <w:sz w:val="28"/>
          <w:szCs w:val="28"/>
          <w:lang w:eastAsia="ru-RU"/>
        </w:rPr>
      </w:pPr>
      <w:r w:rsidRPr="00EE5151">
        <w:rPr>
          <w:sz w:val="28"/>
          <w:szCs w:val="28"/>
          <w:lang w:val="ru-RU" w:eastAsia="ru-RU"/>
        </w:rPr>
        <w:t>2</w:t>
      </w:r>
      <w:r w:rsidR="0025166E" w:rsidRPr="00EE5151">
        <w:rPr>
          <w:sz w:val="28"/>
          <w:szCs w:val="28"/>
          <w:lang w:val="ru-RU" w:eastAsia="ru-RU"/>
        </w:rPr>
        <w:t>1</w:t>
      </w:r>
      <w:r w:rsidRPr="00EE5151">
        <w:rPr>
          <w:sz w:val="28"/>
          <w:szCs w:val="28"/>
          <w:lang w:val="ru-RU" w:eastAsia="ru-RU"/>
        </w:rPr>
        <w:t>.</w:t>
      </w:r>
      <w:r w:rsidR="00E45B95" w:rsidRPr="00EE5151">
        <w:rPr>
          <w:sz w:val="28"/>
          <w:szCs w:val="28"/>
          <w:lang w:val="ru-RU" w:eastAsia="ru-RU"/>
        </w:rPr>
        <w:t> </w:t>
      </w:r>
      <w:r w:rsidRPr="00EE5151">
        <w:rPr>
          <w:sz w:val="28"/>
          <w:szCs w:val="28"/>
          <w:lang w:eastAsia="ru-RU"/>
        </w:rPr>
        <w:t>Волотовська</w:t>
      </w:r>
      <w:r w:rsidR="00E45B95" w:rsidRPr="00EE5151">
        <w:rPr>
          <w:sz w:val="28"/>
          <w:szCs w:val="28"/>
          <w:lang w:eastAsia="ru-RU"/>
        </w:rPr>
        <w:t> </w:t>
      </w:r>
      <w:r w:rsidRPr="00EE5151">
        <w:rPr>
          <w:sz w:val="28"/>
          <w:szCs w:val="28"/>
          <w:lang w:eastAsia="ru-RU"/>
        </w:rPr>
        <w:t>Т. Використання штучного інтелекту у розвитку професійної мобільності учасників освітнього процесу.</w:t>
      </w:r>
      <w:r w:rsidR="00E45B95" w:rsidRPr="00EE5151">
        <w:rPr>
          <w:sz w:val="28"/>
          <w:szCs w:val="28"/>
          <w:lang w:eastAsia="ru-RU"/>
        </w:rPr>
        <w:t xml:space="preserve"> </w:t>
      </w:r>
      <w:r w:rsidRPr="00EE5151">
        <w:rPr>
          <w:i/>
          <w:sz w:val="28"/>
          <w:szCs w:val="28"/>
          <w:lang w:eastAsia="ru-RU"/>
        </w:rPr>
        <w:t>Перспективи та інновації науки</w:t>
      </w:r>
      <w:r w:rsidR="00E45B95" w:rsidRPr="00EE5151">
        <w:rPr>
          <w:sz w:val="28"/>
          <w:szCs w:val="28"/>
          <w:lang w:eastAsia="ru-RU"/>
        </w:rPr>
        <w:t xml:space="preserve"> 2024. Вип. </w:t>
      </w:r>
      <w:r w:rsidRPr="00EE5151">
        <w:rPr>
          <w:sz w:val="28"/>
          <w:szCs w:val="28"/>
          <w:lang w:eastAsia="ru-RU"/>
        </w:rPr>
        <w:t>4 (38).</w:t>
      </w:r>
    </w:p>
    <w:p w:rsidR="005F454D" w:rsidRPr="005F454D" w:rsidRDefault="005F454D" w:rsidP="005F454D">
      <w:pPr>
        <w:shd w:val="clear" w:color="auto" w:fill="FFFFFF"/>
        <w:ind w:firstLine="567"/>
        <w:jc w:val="both"/>
        <w:rPr>
          <w:sz w:val="28"/>
          <w:szCs w:val="28"/>
          <w:lang w:eastAsia="ru-RU"/>
        </w:rPr>
      </w:pPr>
      <w:r w:rsidRPr="00EE5151">
        <w:rPr>
          <w:sz w:val="28"/>
          <w:szCs w:val="28"/>
          <w:lang w:eastAsia="ru-RU"/>
        </w:rPr>
        <w:t>2</w:t>
      </w:r>
      <w:r w:rsidR="0025166E" w:rsidRPr="00EE5151">
        <w:rPr>
          <w:sz w:val="28"/>
          <w:szCs w:val="28"/>
          <w:lang w:eastAsia="ru-RU"/>
        </w:rPr>
        <w:t>2</w:t>
      </w:r>
      <w:r w:rsidRPr="00EE5151">
        <w:rPr>
          <w:sz w:val="28"/>
          <w:szCs w:val="28"/>
          <w:lang w:eastAsia="ru-RU"/>
        </w:rPr>
        <w:t>.</w:t>
      </w:r>
      <w:r w:rsidR="00E45B95" w:rsidRPr="00EE5151">
        <w:rPr>
          <w:sz w:val="28"/>
          <w:szCs w:val="28"/>
          <w:lang w:eastAsia="ru-RU"/>
        </w:rPr>
        <w:t> </w:t>
      </w:r>
      <w:r w:rsidRPr="00EE5151">
        <w:rPr>
          <w:sz w:val="28"/>
          <w:szCs w:val="28"/>
          <w:lang w:eastAsia="ru-RU"/>
        </w:rPr>
        <w:t>Волотовська</w:t>
      </w:r>
      <w:r w:rsidR="00E45B95" w:rsidRPr="00EE5151">
        <w:rPr>
          <w:sz w:val="28"/>
          <w:szCs w:val="28"/>
          <w:lang w:eastAsia="ru-RU"/>
        </w:rPr>
        <w:t> </w:t>
      </w:r>
      <w:r w:rsidRPr="00EE5151">
        <w:rPr>
          <w:sz w:val="28"/>
          <w:szCs w:val="28"/>
          <w:lang w:eastAsia="ru-RU"/>
        </w:rPr>
        <w:t>Т.П., Єпик</w:t>
      </w:r>
      <w:r w:rsidR="003460BE" w:rsidRPr="00EE5151">
        <w:rPr>
          <w:sz w:val="28"/>
          <w:szCs w:val="28"/>
          <w:lang w:eastAsia="ru-RU"/>
        </w:rPr>
        <w:t> </w:t>
      </w:r>
      <w:r w:rsidRPr="00EE5151">
        <w:rPr>
          <w:sz w:val="28"/>
          <w:szCs w:val="28"/>
          <w:lang w:eastAsia="ru-RU"/>
        </w:rPr>
        <w:t>Л.І., Лемешева</w:t>
      </w:r>
      <w:r w:rsidR="003460BE" w:rsidRPr="00EE5151">
        <w:rPr>
          <w:sz w:val="28"/>
          <w:szCs w:val="28"/>
          <w:lang w:eastAsia="ru-RU"/>
        </w:rPr>
        <w:t> </w:t>
      </w:r>
      <w:r w:rsidRPr="00EE5151">
        <w:rPr>
          <w:sz w:val="28"/>
          <w:szCs w:val="28"/>
          <w:lang w:eastAsia="ru-RU"/>
        </w:rPr>
        <w:t xml:space="preserve">Н.В. Роль ІКТ та інновацій у підготовці майбутніх фахівців в системі вищої освіти. </w:t>
      </w:r>
      <w:r w:rsidRPr="00EE5151">
        <w:rPr>
          <w:i/>
          <w:sz w:val="28"/>
          <w:szCs w:val="28"/>
          <w:lang w:eastAsia="ru-RU"/>
        </w:rPr>
        <w:t>Академічні візії</w:t>
      </w:r>
      <w:r w:rsidR="003460BE" w:rsidRPr="00EE5151">
        <w:rPr>
          <w:sz w:val="28"/>
          <w:szCs w:val="28"/>
          <w:lang w:eastAsia="ru-RU"/>
        </w:rPr>
        <w:t>. 2024. Вип. </w:t>
      </w:r>
      <w:r w:rsidRPr="00EE5151">
        <w:rPr>
          <w:sz w:val="28"/>
          <w:szCs w:val="28"/>
          <w:lang w:eastAsia="ru-RU"/>
        </w:rPr>
        <w:t>28.</w:t>
      </w:r>
    </w:p>
    <w:p w:rsidR="005F454D" w:rsidRPr="005F454D" w:rsidRDefault="0046693D" w:rsidP="0046693D">
      <w:pPr>
        <w:pStyle w:val="a3"/>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0025166E">
        <w:rPr>
          <w:rFonts w:ascii="Times New Roman" w:hAnsi="Times New Roman" w:cs="Times New Roman"/>
          <w:sz w:val="28"/>
          <w:szCs w:val="28"/>
          <w:lang w:eastAsia="ru-RU"/>
        </w:rPr>
        <w:t>3</w:t>
      </w:r>
      <w:r>
        <w:rPr>
          <w:rFonts w:ascii="Times New Roman" w:hAnsi="Times New Roman" w:cs="Times New Roman"/>
          <w:sz w:val="28"/>
          <w:szCs w:val="28"/>
          <w:lang w:eastAsia="ru-RU"/>
        </w:rPr>
        <w:t>. </w:t>
      </w:r>
      <w:r w:rsidR="005F454D" w:rsidRPr="005F454D">
        <w:rPr>
          <w:rFonts w:ascii="Times New Roman" w:hAnsi="Times New Roman" w:cs="Times New Roman"/>
          <w:sz w:val="28"/>
          <w:szCs w:val="28"/>
          <w:lang w:eastAsia="ru-RU"/>
        </w:rPr>
        <w:t>Гарькава</w:t>
      </w:r>
      <w:r w:rsidR="003460BE">
        <w:rPr>
          <w:rFonts w:ascii="Times New Roman" w:hAnsi="Times New Roman" w:cs="Times New Roman"/>
          <w:sz w:val="28"/>
          <w:szCs w:val="28"/>
          <w:lang w:eastAsia="ru-RU"/>
        </w:rPr>
        <w:t> </w:t>
      </w:r>
      <w:r w:rsidR="005F454D" w:rsidRPr="005F454D">
        <w:rPr>
          <w:rFonts w:ascii="Times New Roman" w:hAnsi="Times New Roman" w:cs="Times New Roman"/>
          <w:sz w:val="28"/>
          <w:szCs w:val="28"/>
          <w:lang w:eastAsia="ru-RU"/>
        </w:rPr>
        <w:t>В.Ф., Славкова</w:t>
      </w:r>
      <w:r w:rsidR="003460BE">
        <w:rPr>
          <w:rFonts w:ascii="Times New Roman" w:hAnsi="Times New Roman" w:cs="Times New Roman"/>
          <w:sz w:val="28"/>
          <w:szCs w:val="28"/>
          <w:lang w:eastAsia="ru-RU"/>
        </w:rPr>
        <w:t> </w:t>
      </w:r>
      <w:r w:rsidR="005F454D" w:rsidRPr="005F454D">
        <w:rPr>
          <w:rFonts w:ascii="Times New Roman" w:hAnsi="Times New Roman" w:cs="Times New Roman"/>
          <w:sz w:val="28"/>
          <w:szCs w:val="28"/>
          <w:lang w:eastAsia="ru-RU"/>
        </w:rPr>
        <w:t>О.П., Волотовська</w:t>
      </w:r>
      <w:r w:rsidR="003460BE">
        <w:rPr>
          <w:rFonts w:ascii="Times New Roman" w:hAnsi="Times New Roman" w:cs="Times New Roman"/>
          <w:sz w:val="28"/>
          <w:szCs w:val="28"/>
          <w:lang w:eastAsia="ru-RU"/>
        </w:rPr>
        <w:t> </w:t>
      </w:r>
      <w:r w:rsidR="005F454D" w:rsidRPr="005F454D">
        <w:rPr>
          <w:rFonts w:ascii="Times New Roman" w:hAnsi="Times New Roman" w:cs="Times New Roman"/>
          <w:sz w:val="28"/>
          <w:szCs w:val="28"/>
          <w:lang w:eastAsia="ru-RU"/>
        </w:rPr>
        <w:t>Т.П. Управління</w:t>
      </w:r>
      <w:r w:rsidR="005F454D" w:rsidRPr="005F454D">
        <w:rPr>
          <w:rFonts w:ascii="Times New Roman" w:hAnsi="Times New Roman" w:cs="Times New Roman"/>
          <w:sz w:val="28"/>
          <w:szCs w:val="28"/>
          <w:lang w:val="ru-RU" w:eastAsia="ru-RU"/>
        </w:rPr>
        <w:t xml:space="preserve"> </w:t>
      </w:r>
      <w:r w:rsidR="005F454D" w:rsidRPr="005F454D">
        <w:rPr>
          <w:rFonts w:ascii="Times New Roman" w:hAnsi="Times New Roman" w:cs="Times New Roman"/>
          <w:sz w:val="28"/>
          <w:szCs w:val="28"/>
          <w:lang w:eastAsia="ru-RU"/>
        </w:rPr>
        <w:t xml:space="preserve">ризиками в умовах нестабільності: виклики для менеджменту в Україні. Актуальні </w:t>
      </w:r>
      <w:r w:rsidR="005F454D" w:rsidRPr="003460BE">
        <w:rPr>
          <w:rFonts w:ascii="Times New Roman" w:hAnsi="Times New Roman" w:cs="Times New Roman"/>
          <w:i/>
          <w:sz w:val="28"/>
          <w:szCs w:val="28"/>
          <w:lang w:eastAsia="ru-RU"/>
        </w:rPr>
        <w:t>питання економічних наук</w:t>
      </w:r>
      <w:r w:rsidR="003460BE">
        <w:rPr>
          <w:rFonts w:ascii="Times New Roman" w:hAnsi="Times New Roman" w:cs="Times New Roman"/>
          <w:sz w:val="28"/>
          <w:szCs w:val="28"/>
          <w:lang w:eastAsia="ru-RU"/>
        </w:rPr>
        <w:t>. 2024. Вип. </w:t>
      </w:r>
      <w:r w:rsidR="005F454D" w:rsidRPr="005F454D">
        <w:rPr>
          <w:rFonts w:ascii="Times New Roman" w:hAnsi="Times New Roman" w:cs="Times New Roman"/>
          <w:sz w:val="28"/>
          <w:szCs w:val="28"/>
          <w:lang w:eastAsia="ru-RU"/>
        </w:rPr>
        <w:t xml:space="preserve">1. </w:t>
      </w:r>
      <w:r w:rsidR="003460BE">
        <w:rPr>
          <w:rFonts w:ascii="Times New Roman" w:hAnsi="Times New Roman" w:cs="Times New Roman"/>
          <w:sz w:val="28"/>
          <w:szCs w:val="28"/>
          <w:lang w:eastAsia="ru-RU"/>
        </w:rPr>
        <w:t xml:space="preserve"> </w:t>
      </w:r>
      <w:r w:rsidR="003460BE" w:rsidRPr="00E45B95">
        <w:rPr>
          <w:sz w:val="28"/>
          <w:szCs w:val="28"/>
          <w:lang w:eastAsia="ru-RU"/>
        </w:rPr>
        <w:t>DOI : </w:t>
      </w:r>
      <w:r w:rsidR="003460BE">
        <w:rPr>
          <w:sz w:val="28"/>
          <w:szCs w:val="28"/>
          <w:lang w:eastAsia="ru-RU"/>
        </w:rPr>
        <w:t xml:space="preserve"> </w:t>
      </w:r>
      <w:hyperlink r:id="rId162" w:history="1">
        <w:r w:rsidR="005F454D" w:rsidRPr="005F454D">
          <w:rPr>
            <w:rFonts w:ascii="Times New Roman" w:hAnsi="Times New Roman" w:cs="Times New Roman"/>
            <w:sz w:val="28"/>
            <w:szCs w:val="28"/>
            <w:lang w:eastAsia="ru-RU"/>
          </w:rPr>
          <w:t>https://doi.org/10.5281/zenodo.13347958</w:t>
        </w:r>
      </w:hyperlink>
    </w:p>
    <w:p w:rsidR="005F454D" w:rsidRPr="003460BE" w:rsidRDefault="003460BE" w:rsidP="003460BE">
      <w:pPr>
        <w:ind w:firstLine="709"/>
        <w:jc w:val="both"/>
        <w:rPr>
          <w:sz w:val="28"/>
          <w:szCs w:val="28"/>
          <w:lang w:eastAsia="ru-RU"/>
        </w:rPr>
      </w:pPr>
      <w:r w:rsidRPr="00EE5151">
        <w:rPr>
          <w:sz w:val="28"/>
          <w:szCs w:val="28"/>
          <w:lang w:eastAsia="ru-RU"/>
        </w:rPr>
        <w:t>2</w:t>
      </w:r>
      <w:r w:rsidR="0025166E" w:rsidRPr="00EE5151">
        <w:rPr>
          <w:sz w:val="28"/>
          <w:szCs w:val="28"/>
          <w:lang w:eastAsia="ru-RU"/>
        </w:rPr>
        <w:t>4</w:t>
      </w:r>
      <w:r w:rsidRPr="00EE5151">
        <w:rPr>
          <w:sz w:val="28"/>
          <w:szCs w:val="28"/>
          <w:lang w:eastAsia="ru-RU"/>
        </w:rPr>
        <w:t>. </w:t>
      </w:r>
      <w:r w:rsidR="005F454D" w:rsidRPr="00EE5151">
        <w:rPr>
          <w:sz w:val="28"/>
          <w:szCs w:val="28"/>
          <w:lang w:eastAsia="ru-RU"/>
        </w:rPr>
        <w:t>Волотовська</w:t>
      </w:r>
      <w:r w:rsidRPr="00EE5151">
        <w:rPr>
          <w:sz w:val="28"/>
          <w:szCs w:val="28"/>
          <w:lang w:eastAsia="ru-RU"/>
        </w:rPr>
        <w:t> </w:t>
      </w:r>
      <w:r w:rsidR="005F454D" w:rsidRPr="00EE5151">
        <w:rPr>
          <w:sz w:val="28"/>
          <w:szCs w:val="28"/>
          <w:lang w:eastAsia="ru-RU"/>
        </w:rPr>
        <w:t xml:space="preserve">Т.П. Інтеграція цифрових технологій у професійну підготовку педагогів: виклики та перспективи для розвитку професійних компетентностей. </w:t>
      </w:r>
      <w:r w:rsidR="005F454D" w:rsidRPr="00EE5151">
        <w:rPr>
          <w:i/>
          <w:sz w:val="28"/>
          <w:szCs w:val="28"/>
          <w:lang w:eastAsia="ru-RU"/>
        </w:rPr>
        <w:t>Актуальні питання в сучасній науці</w:t>
      </w:r>
      <w:r w:rsidRPr="00EE5151">
        <w:rPr>
          <w:sz w:val="28"/>
          <w:szCs w:val="28"/>
          <w:lang w:eastAsia="ru-RU"/>
        </w:rPr>
        <w:t>. 2024. Вип. </w:t>
      </w:r>
      <w:r w:rsidR="005F454D" w:rsidRPr="00EE5151">
        <w:rPr>
          <w:sz w:val="28"/>
          <w:szCs w:val="28"/>
          <w:lang w:eastAsia="ru-RU"/>
        </w:rPr>
        <w:t>12(30).</w:t>
      </w:r>
    </w:p>
    <w:p w:rsidR="005F454D" w:rsidRPr="003460BE" w:rsidRDefault="003460BE" w:rsidP="003460BE">
      <w:pPr>
        <w:ind w:firstLine="709"/>
        <w:jc w:val="both"/>
        <w:rPr>
          <w:rStyle w:val="a7"/>
          <w:color w:val="auto"/>
          <w:sz w:val="28"/>
          <w:szCs w:val="28"/>
          <w:u w:val="none"/>
          <w:lang w:eastAsia="ru-RU"/>
        </w:rPr>
      </w:pPr>
      <w:r>
        <w:rPr>
          <w:color w:val="2E353D" w:themeColor="text1"/>
          <w:sz w:val="28"/>
          <w:szCs w:val="28"/>
        </w:rPr>
        <w:t>2</w:t>
      </w:r>
      <w:r w:rsidR="0025166E">
        <w:rPr>
          <w:color w:val="2E353D" w:themeColor="text1"/>
          <w:sz w:val="28"/>
          <w:szCs w:val="28"/>
        </w:rPr>
        <w:t>5</w:t>
      </w:r>
      <w:r>
        <w:rPr>
          <w:color w:val="2E353D" w:themeColor="text1"/>
          <w:sz w:val="28"/>
          <w:szCs w:val="28"/>
        </w:rPr>
        <w:t>. </w:t>
      </w:r>
      <w:r w:rsidR="005F454D" w:rsidRPr="003460BE">
        <w:rPr>
          <w:color w:val="2E353D" w:themeColor="text1"/>
          <w:sz w:val="28"/>
          <w:szCs w:val="28"/>
        </w:rPr>
        <w:t>Вишківська</w:t>
      </w:r>
      <w:r>
        <w:rPr>
          <w:color w:val="2E353D" w:themeColor="text1"/>
          <w:sz w:val="28"/>
          <w:szCs w:val="28"/>
        </w:rPr>
        <w:t> </w:t>
      </w:r>
      <w:r w:rsidR="005F454D" w:rsidRPr="003460BE">
        <w:rPr>
          <w:color w:val="2E353D" w:themeColor="text1"/>
          <w:sz w:val="28"/>
          <w:szCs w:val="28"/>
        </w:rPr>
        <w:t>В.Б., Ілішова</w:t>
      </w:r>
      <w:r>
        <w:rPr>
          <w:color w:val="2E353D" w:themeColor="text1"/>
          <w:sz w:val="28"/>
          <w:szCs w:val="28"/>
        </w:rPr>
        <w:t> </w:t>
      </w:r>
      <w:r w:rsidR="005F454D" w:rsidRPr="003460BE">
        <w:rPr>
          <w:color w:val="2E353D" w:themeColor="text1"/>
          <w:sz w:val="28"/>
          <w:szCs w:val="28"/>
        </w:rPr>
        <w:t>О.М., Товстоган</w:t>
      </w:r>
      <w:r>
        <w:rPr>
          <w:color w:val="2E353D" w:themeColor="text1"/>
          <w:sz w:val="28"/>
          <w:szCs w:val="28"/>
        </w:rPr>
        <w:t> </w:t>
      </w:r>
      <w:r w:rsidR="005F454D" w:rsidRPr="003460BE">
        <w:rPr>
          <w:color w:val="2E353D" w:themeColor="text1"/>
          <w:sz w:val="28"/>
          <w:szCs w:val="28"/>
        </w:rPr>
        <w:t>В.С.</w:t>
      </w:r>
      <w:r w:rsidR="005F454D" w:rsidRPr="003460BE">
        <w:rPr>
          <w:sz w:val="28"/>
          <w:szCs w:val="28"/>
          <w:lang w:eastAsia="ru-RU"/>
        </w:rPr>
        <w:t xml:space="preserve"> </w:t>
      </w:r>
      <w:r w:rsidR="005F454D" w:rsidRPr="003460BE">
        <w:rPr>
          <w:color w:val="2E353D" w:themeColor="text1"/>
          <w:sz w:val="28"/>
          <w:szCs w:val="28"/>
        </w:rPr>
        <w:t xml:space="preserve">Поліпарадигмальний підхід як концептуальна основа наукового супроводу професіоналізації майбутніх фахівців педагогічної сфери. </w:t>
      </w:r>
      <w:r w:rsidR="005F454D" w:rsidRPr="003460BE">
        <w:rPr>
          <w:i/>
          <w:iCs/>
          <w:color w:val="2E353D" w:themeColor="text1"/>
          <w:sz w:val="28"/>
          <w:szCs w:val="28"/>
        </w:rPr>
        <w:t>Інноваційна педагогіка</w:t>
      </w:r>
      <w:r w:rsidR="005F454D" w:rsidRPr="003460BE">
        <w:rPr>
          <w:color w:val="2E353D" w:themeColor="text1"/>
          <w:sz w:val="28"/>
          <w:szCs w:val="28"/>
        </w:rPr>
        <w:t>. 2024. Вип.69.</w:t>
      </w:r>
      <w:r>
        <w:rPr>
          <w:color w:val="2E353D" w:themeColor="text1"/>
          <w:sz w:val="28"/>
          <w:szCs w:val="28"/>
        </w:rPr>
        <w:t xml:space="preserve"> </w:t>
      </w:r>
      <w:r w:rsidR="005F454D" w:rsidRPr="003460BE">
        <w:rPr>
          <w:color w:val="2E353D" w:themeColor="text1"/>
          <w:sz w:val="28"/>
          <w:szCs w:val="28"/>
        </w:rPr>
        <w:t>Т</w:t>
      </w:r>
      <w:r>
        <w:rPr>
          <w:color w:val="2E353D" w:themeColor="text1"/>
          <w:sz w:val="28"/>
          <w:szCs w:val="28"/>
        </w:rPr>
        <w:t>. </w:t>
      </w:r>
      <w:r w:rsidR="005F454D" w:rsidRPr="003460BE">
        <w:rPr>
          <w:color w:val="2E353D" w:themeColor="text1"/>
          <w:sz w:val="28"/>
          <w:szCs w:val="28"/>
        </w:rPr>
        <w:t xml:space="preserve">1. </w:t>
      </w:r>
      <w:r>
        <w:rPr>
          <w:color w:val="2E353D" w:themeColor="text1"/>
          <w:sz w:val="28"/>
          <w:szCs w:val="28"/>
        </w:rPr>
        <w:t>С</w:t>
      </w:r>
      <w:r w:rsidR="005F454D" w:rsidRPr="003460BE">
        <w:rPr>
          <w:color w:val="2E353D" w:themeColor="text1"/>
          <w:sz w:val="28"/>
          <w:szCs w:val="28"/>
        </w:rPr>
        <w:t>.</w:t>
      </w:r>
      <w:r w:rsidR="0025166E">
        <w:rPr>
          <w:color w:val="2E353D" w:themeColor="text1"/>
          <w:sz w:val="28"/>
          <w:szCs w:val="28"/>
        </w:rPr>
        <w:t> </w:t>
      </w:r>
      <w:r w:rsidR="005F454D" w:rsidRPr="003460BE">
        <w:rPr>
          <w:color w:val="2E353D" w:themeColor="text1"/>
          <w:sz w:val="28"/>
          <w:szCs w:val="28"/>
        </w:rPr>
        <w:t>119</w:t>
      </w:r>
      <w:r>
        <w:rPr>
          <w:color w:val="2E353D" w:themeColor="text1"/>
          <w:sz w:val="28"/>
          <w:szCs w:val="28"/>
        </w:rPr>
        <w:t>–</w:t>
      </w:r>
      <w:r w:rsidR="005F454D" w:rsidRPr="003460BE">
        <w:rPr>
          <w:color w:val="2E353D" w:themeColor="text1"/>
          <w:sz w:val="28"/>
          <w:szCs w:val="28"/>
        </w:rPr>
        <w:t>123</w:t>
      </w:r>
      <w:r>
        <w:rPr>
          <w:color w:val="2E353D" w:themeColor="text1"/>
          <w:sz w:val="28"/>
          <w:szCs w:val="28"/>
        </w:rPr>
        <w:t>.</w:t>
      </w:r>
      <w:r w:rsidR="005F454D" w:rsidRPr="003460BE">
        <w:rPr>
          <w:color w:val="2E353D" w:themeColor="text1"/>
          <w:sz w:val="28"/>
          <w:szCs w:val="28"/>
        </w:rPr>
        <w:t xml:space="preserve"> URL. </w:t>
      </w:r>
      <w:hyperlink r:id="rId163" w:history="1">
        <w:r w:rsidR="005F454D" w:rsidRPr="003460BE">
          <w:rPr>
            <w:rStyle w:val="a7"/>
            <w:sz w:val="28"/>
            <w:szCs w:val="28"/>
          </w:rPr>
          <w:t>http://innovpedagogy.od.ua/69-1</w:t>
        </w:r>
      </w:hyperlink>
    </w:p>
    <w:p w:rsidR="005F454D" w:rsidRPr="003460BE" w:rsidRDefault="003460BE" w:rsidP="003460BE">
      <w:pPr>
        <w:ind w:firstLine="709"/>
        <w:jc w:val="both"/>
        <w:rPr>
          <w:color w:val="2E353D" w:themeColor="text1"/>
          <w:sz w:val="28"/>
          <w:szCs w:val="28"/>
        </w:rPr>
      </w:pPr>
      <w:r>
        <w:rPr>
          <w:color w:val="2E353D" w:themeColor="text1"/>
          <w:sz w:val="28"/>
          <w:szCs w:val="28"/>
        </w:rPr>
        <w:t>2</w:t>
      </w:r>
      <w:r w:rsidR="0025166E">
        <w:rPr>
          <w:color w:val="2E353D" w:themeColor="text1"/>
          <w:sz w:val="28"/>
          <w:szCs w:val="28"/>
        </w:rPr>
        <w:t>6</w:t>
      </w:r>
      <w:r>
        <w:rPr>
          <w:color w:val="2E353D" w:themeColor="text1"/>
          <w:sz w:val="28"/>
          <w:szCs w:val="28"/>
        </w:rPr>
        <w:t>. </w:t>
      </w:r>
      <w:r w:rsidR="005F454D" w:rsidRPr="003460BE">
        <w:rPr>
          <w:color w:val="2E353D" w:themeColor="text1"/>
          <w:sz w:val="28"/>
          <w:szCs w:val="28"/>
        </w:rPr>
        <w:t>Товстоган</w:t>
      </w:r>
      <w:r>
        <w:rPr>
          <w:color w:val="2E353D" w:themeColor="text1"/>
          <w:sz w:val="28"/>
          <w:szCs w:val="28"/>
        </w:rPr>
        <w:t> </w:t>
      </w:r>
      <w:r w:rsidR="005F454D" w:rsidRPr="003460BE">
        <w:rPr>
          <w:color w:val="2E353D" w:themeColor="text1"/>
          <w:sz w:val="28"/>
          <w:szCs w:val="28"/>
        </w:rPr>
        <w:t>В</w:t>
      </w:r>
      <w:r>
        <w:rPr>
          <w:color w:val="2E353D" w:themeColor="text1"/>
          <w:sz w:val="28"/>
          <w:szCs w:val="28"/>
        </w:rPr>
        <w:t>.</w:t>
      </w:r>
      <w:r w:rsidR="005F454D" w:rsidRPr="003460BE">
        <w:rPr>
          <w:color w:val="2E353D" w:themeColor="text1"/>
          <w:sz w:val="28"/>
          <w:szCs w:val="28"/>
        </w:rPr>
        <w:t>, Брюховецька</w:t>
      </w:r>
      <w:r>
        <w:rPr>
          <w:color w:val="2E353D" w:themeColor="text1"/>
          <w:sz w:val="28"/>
          <w:szCs w:val="28"/>
        </w:rPr>
        <w:t> </w:t>
      </w:r>
      <w:r w:rsidR="005F454D" w:rsidRPr="003460BE">
        <w:rPr>
          <w:color w:val="2E353D" w:themeColor="text1"/>
          <w:sz w:val="28"/>
          <w:szCs w:val="28"/>
        </w:rPr>
        <w:t>І</w:t>
      </w:r>
      <w:r>
        <w:rPr>
          <w:color w:val="2E353D" w:themeColor="text1"/>
          <w:sz w:val="28"/>
          <w:szCs w:val="28"/>
        </w:rPr>
        <w:t>.</w:t>
      </w:r>
      <w:r w:rsidR="005F454D" w:rsidRPr="003460BE">
        <w:rPr>
          <w:color w:val="2E353D" w:themeColor="text1"/>
          <w:sz w:val="28"/>
          <w:szCs w:val="28"/>
        </w:rPr>
        <w:t>, Габрик</w:t>
      </w:r>
      <w:r>
        <w:rPr>
          <w:color w:val="2E353D" w:themeColor="text1"/>
          <w:sz w:val="28"/>
          <w:szCs w:val="28"/>
        </w:rPr>
        <w:t> </w:t>
      </w:r>
      <w:r w:rsidR="005F454D" w:rsidRPr="003460BE">
        <w:rPr>
          <w:color w:val="2E353D" w:themeColor="text1"/>
          <w:sz w:val="28"/>
          <w:szCs w:val="28"/>
        </w:rPr>
        <w:t>В</w:t>
      </w:r>
      <w:r>
        <w:rPr>
          <w:color w:val="2E353D" w:themeColor="text1"/>
          <w:sz w:val="28"/>
          <w:szCs w:val="28"/>
        </w:rPr>
        <w:t>.</w:t>
      </w:r>
      <w:r w:rsidR="005F454D" w:rsidRPr="003460BE">
        <w:rPr>
          <w:sz w:val="28"/>
          <w:szCs w:val="28"/>
          <w:lang w:eastAsia="ru-RU"/>
        </w:rPr>
        <w:t xml:space="preserve"> </w:t>
      </w:r>
      <w:r w:rsidR="005F454D" w:rsidRPr="003460BE">
        <w:rPr>
          <w:color w:val="2E353D" w:themeColor="text1"/>
          <w:sz w:val="28"/>
          <w:szCs w:val="28"/>
        </w:rPr>
        <w:t xml:space="preserve">Професійно-педагогічна підготовка: тенденції розвитку і вдосконалення в умовах євроінтеграції. </w:t>
      </w:r>
      <w:r w:rsidR="005F454D" w:rsidRPr="003460BE">
        <w:rPr>
          <w:i/>
          <w:color w:val="2E353D" w:themeColor="text1"/>
          <w:sz w:val="28"/>
          <w:szCs w:val="28"/>
        </w:rPr>
        <w:t>Молодь і ринок</w:t>
      </w:r>
      <w:r>
        <w:rPr>
          <w:i/>
          <w:color w:val="2E353D" w:themeColor="text1"/>
          <w:sz w:val="28"/>
          <w:szCs w:val="28"/>
        </w:rPr>
        <w:t xml:space="preserve"> </w:t>
      </w:r>
      <w:r>
        <w:rPr>
          <w:color w:val="2E353D" w:themeColor="text1"/>
          <w:sz w:val="28"/>
          <w:szCs w:val="28"/>
        </w:rPr>
        <w:t xml:space="preserve">.2024. </w:t>
      </w:r>
      <w:r w:rsidR="005F454D" w:rsidRPr="003460BE">
        <w:rPr>
          <w:color w:val="2E353D" w:themeColor="text1"/>
          <w:sz w:val="28"/>
          <w:szCs w:val="28"/>
        </w:rPr>
        <w:t>№</w:t>
      </w:r>
      <w:r>
        <w:rPr>
          <w:color w:val="2E353D" w:themeColor="text1"/>
          <w:sz w:val="28"/>
          <w:szCs w:val="28"/>
        </w:rPr>
        <w:t> </w:t>
      </w:r>
      <w:r w:rsidR="005F454D" w:rsidRPr="003460BE">
        <w:rPr>
          <w:color w:val="2E353D" w:themeColor="text1"/>
          <w:sz w:val="28"/>
          <w:szCs w:val="28"/>
        </w:rPr>
        <w:t>6(226). червень 2024. С.</w:t>
      </w:r>
      <w:r>
        <w:rPr>
          <w:color w:val="2E353D" w:themeColor="text1"/>
          <w:sz w:val="28"/>
          <w:szCs w:val="28"/>
        </w:rPr>
        <w:t> </w:t>
      </w:r>
      <w:r w:rsidR="005F454D" w:rsidRPr="003460BE">
        <w:rPr>
          <w:color w:val="2E353D" w:themeColor="text1"/>
          <w:sz w:val="28"/>
          <w:szCs w:val="28"/>
        </w:rPr>
        <w:t>110</w:t>
      </w:r>
      <w:r>
        <w:rPr>
          <w:color w:val="2E353D" w:themeColor="text1"/>
          <w:sz w:val="28"/>
          <w:szCs w:val="28"/>
        </w:rPr>
        <w:t>–</w:t>
      </w:r>
      <w:r w:rsidR="005F454D" w:rsidRPr="003460BE">
        <w:rPr>
          <w:color w:val="2E353D" w:themeColor="text1"/>
          <w:sz w:val="28"/>
          <w:szCs w:val="28"/>
        </w:rPr>
        <w:t xml:space="preserve">114. URL: </w:t>
      </w:r>
      <w:hyperlink r:id="rId164" w:history="1">
        <w:r w:rsidR="005F454D" w:rsidRPr="003460BE">
          <w:rPr>
            <w:color w:val="2E353D" w:themeColor="text1"/>
          </w:rPr>
          <w:t>http://mir.dspu.edu.ua/issue/view/18212</w:t>
        </w:r>
      </w:hyperlink>
    </w:p>
    <w:p w:rsidR="005F454D" w:rsidRPr="003460BE" w:rsidRDefault="003460BE" w:rsidP="003460BE">
      <w:pPr>
        <w:ind w:firstLine="709"/>
        <w:jc w:val="both"/>
        <w:rPr>
          <w:color w:val="2E353D" w:themeColor="text1"/>
          <w:sz w:val="28"/>
          <w:szCs w:val="28"/>
        </w:rPr>
      </w:pPr>
      <w:r>
        <w:rPr>
          <w:color w:val="2E353D" w:themeColor="text1"/>
          <w:sz w:val="28"/>
          <w:szCs w:val="28"/>
        </w:rPr>
        <w:t>2</w:t>
      </w:r>
      <w:r w:rsidR="0025166E">
        <w:rPr>
          <w:color w:val="2E353D" w:themeColor="text1"/>
          <w:sz w:val="28"/>
          <w:szCs w:val="28"/>
        </w:rPr>
        <w:t>7</w:t>
      </w:r>
      <w:r>
        <w:rPr>
          <w:color w:val="2E353D" w:themeColor="text1"/>
          <w:sz w:val="28"/>
          <w:szCs w:val="28"/>
        </w:rPr>
        <w:t>. І</w:t>
      </w:r>
      <w:r w:rsidR="005F454D" w:rsidRPr="003460BE">
        <w:rPr>
          <w:color w:val="2E353D" w:themeColor="text1"/>
          <w:sz w:val="28"/>
          <w:szCs w:val="28"/>
        </w:rPr>
        <w:t>лішов О</w:t>
      </w:r>
      <w:r>
        <w:rPr>
          <w:color w:val="2E353D" w:themeColor="text1"/>
          <w:sz w:val="28"/>
          <w:szCs w:val="28"/>
        </w:rPr>
        <w:t>.</w:t>
      </w:r>
      <w:r w:rsidR="005F454D" w:rsidRPr="003460BE">
        <w:rPr>
          <w:color w:val="2E353D" w:themeColor="text1"/>
          <w:sz w:val="28"/>
          <w:szCs w:val="28"/>
        </w:rPr>
        <w:t>, Товстоган В</w:t>
      </w:r>
      <w:r>
        <w:rPr>
          <w:color w:val="2E353D" w:themeColor="text1"/>
          <w:sz w:val="28"/>
          <w:szCs w:val="28"/>
        </w:rPr>
        <w:t>.</w:t>
      </w:r>
      <w:r w:rsidR="005F454D" w:rsidRPr="003460BE">
        <w:rPr>
          <w:color w:val="2E353D" w:themeColor="text1"/>
          <w:sz w:val="28"/>
          <w:szCs w:val="28"/>
        </w:rPr>
        <w:t>, Козлов Є</w:t>
      </w:r>
      <w:r>
        <w:rPr>
          <w:color w:val="2E353D" w:themeColor="text1"/>
          <w:sz w:val="28"/>
          <w:szCs w:val="28"/>
        </w:rPr>
        <w:t>.</w:t>
      </w:r>
      <w:r w:rsidR="005F454D" w:rsidRPr="003460BE">
        <w:rPr>
          <w:sz w:val="28"/>
          <w:szCs w:val="28"/>
          <w:lang w:eastAsia="ru-RU"/>
        </w:rPr>
        <w:t xml:space="preserve"> </w:t>
      </w:r>
      <w:hyperlink r:id="rId165" w:history="1">
        <w:r w:rsidR="005F454D" w:rsidRPr="003460BE">
          <w:rPr>
            <w:color w:val="2E353D" w:themeColor="text1"/>
            <w:sz w:val="28"/>
            <w:szCs w:val="28"/>
          </w:rPr>
          <w:t>Формування готовності майбутніх педагогів до проєктної діяльності як необхідна умова підвищення рівня професійної компетентності</w:t>
        </w:r>
      </w:hyperlink>
      <w:r w:rsidR="005F454D" w:rsidRPr="003460BE">
        <w:rPr>
          <w:color w:val="2E353D" w:themeColor="text1"/>
          <w:sz w:val="28"/>
          <w:szCs w:val="28"/>
        </w:rPr>
        <w:t xml:space="preserve">. </w:t>
      </w:r>
      <w:r w:rsidR="005F454D" w:rsidRPr="003460BE">
        <w:rPr>
          <w:i/>
          <w:color w:val="2E353D" w:themeColor="text1"/>
          <w:sz w:val="28"/>
          <w:szCs w:val="28"/>
        </w:rPr>
        <w:t>Молодь і ринок</w:t>
      </w:r>
      <w:r w:rsidR="005F454D" w:rsidRPr="003460BE">
        <w:rPr>
          <w:color w:val="2E353D" w:themeColor="text1"/>
          <w:sz w:val="28"/>
          <w:szCs w:val="28"/>
        </w:rPr>
        <w:t>. №</w:t>
      </w:r>
      <w:r>
        <w:rPr>
          <w:color w:val="2E353D" w:themeColor="text1"/>
          <w:sz w:val="28"/>
          <w:szCs w:val="28"/>
        </w:rPr>
        <w:t> </w:t>
      </w:r>
      <w:r w:rsidR="005F454D" w:rsidRPr="003460BE">
        <w:rPr>
          <w:color w:val="2E353D" w:themeColor="text1"/>
          <w:sz w:val="28"/>
          <w:szCs w:val="28"/>
        </w:rPr>
        <w:t>5/225</w:t>
      </w:r>
      <w:r>
        <w:rPr>
          <w:color w:val="2E353D" w:themeColor="text1"/>
          <w:sz w:val="28"/>
          <w:szCs w:val="28"/>
        </w:rPr>
        <w:t>.</w:t>
      </w:r>
      <w:r w:rsidR="005F454D" w:rsidRPr="003460BE">
        <w:rPr>
          <w:color w:val="2E353D" w:themeColor="text1"/>
          <w:sz w:val="28"/>
          <w:szCs w:val="28"/>
        </w:rPr>
        <w:t xml:space="preserve"> С.</w:t>
      </w:r>
      <w:r>
        <w:rPr>
          <w:color w:val="2E353D" w:themeColor="text1"/>
          <w:sz w:val="28"/>
          <w:szCs w:val="28"/>
        </w:rPr>
        <w:t> </w:t>
      </w:r>
      <w:r w:rsidR="005F454D" w:rsidRPr="003460BE">
        <w:rPr>
          <w:color w:val="2E353D" w:themeColor="text1"/>
          <w:sz w:val="28"/>
          <w:szCs w:val="28"/>
        </w:rPr>
        <w:t>61</w:t>
      </w:r>
      <w:r>
        <w:rPr>
          <w:color w:val="2E353D" w:themeColor="text1"/>
          <w:sz w:val="28"/>
          <w:szCs w:val="28"/>
        </w:rPr>
        <w:t>–</w:t>
      </w:r>
      <w:r w:rsidR="005F454D" w:rsidRPr="003460BE">
        <w:rPr>
          <w:color w:val="2E353D" w:themeColor="text1"/>
          <w:sz w:val="28"/>
          <w:szCs w:val="28"/>
        </w:rPr>
        <w:t xml:space="preserve">65. URL : </w:t>
      </w:r>
      <w:hyperlink r:id="rId166" w:history="1">
        <w:r w:rsidR="005F454D" w:rsidRPr="003460BE">
          <w:rPr>
            <w:color w:val="2E353D" w:themeColor="text1"/>
            <w:sz w:val="28"/>
            <w:szCs w:val="28"/>
          </w:rPr>
          <w:t>http://mir.dspu.edu.ua/issue/view/18025</w:t>
        </w:r>
      </w:hyperlink>
    </w:p>
    <w:p w:rsidR="001B6CCA" w:rsidRPr="00153C5A" w:rsidRDefault="001B6CCA" w:rsidP="003D7EED">
      <w:pPr>
        <w:tabs>
          <w:tab w:val="left" w:pos="993"/>
        </w:tabs>
        <w:spacing w:line="276" w:lineRule="auto"/>
        <w:ind w:firstLine="709"/>
        <w:contextualSpacing/>
        <w:jc w:val="both"/>
        <w:rPr>
          <w:sz w:val="28"/>
          <w:szCs w:val="28"/>
        </w:rPr>
      </w:pPr>
      <w:r w:rsidRPr="00153C5A">
        <w:rPr>
          <w:b/>
          <w:sz w:val="28"/>
          <w:szCs w:val="28"/>
        </w:rPr>
        <w:t>2. Кафедра публічного управління і проектного менеджменту</w:t>
      </w:r>
      <w:r w:rsidRPr="00153C5A">
        <w:rPr>
          <w:i/>
          <w:sz w:val="28"/>
          <w:szCs w:val="28"/>
        </w:rPr>
        <w:t xml:space="preserve"> </w:t>
      </w:r>
      <w:r w:rsidRPr="00153C5A">
        <w:rPr>
          <w:sz w:val="28"/>
          <w:szCs w:val="28"/>
        </w:rPr>
        <w:t xml:space="preserve">(к.пед.н., доц. О. В. Дубініна) </w:t>
      </w:r>
      <w:r w:rsidRPr="00153C5A">
        <w:rPr>
          <w:b/>
          <w:sz w:val="28"/>
          <w:szCs w:val="28"/>
        </w:rPr>
        <w:t>«Проєктне управління розвитком соціально-економічних та інформаційних систем в умовах діджиталізації»</w:t>
      </w:r>
      <w:r w:rsidRPr="00153C5A">
        <w:rPr>
          <w:i/>
          <w:sz w:val="28"/>
          <w:szCs w:val="28"/>
        </w:rPr>
        <w:t xml:space="preserve"> </w:t>
      </w:r>
      <w:r w:rsidRPr="00153C5A">
        <w:rPr>
          <w:sz w:val="28"/>
          <w:szCs w:val="28"/>
        </w:rPr>
        <w:t xml:space="preserve">(РК 0122U000096) (02.2022-12.2024 рр.). </w:t>
      </w:r>
    </w:p>
    <w:p w:rsidR="003E2AA0" w:rsidRPr="003E2AA0" w:rsidRDefault="003E2AA0" w:rsidP="003D7EED">
      <w:pPr>
        <w:spacing w:line="276" w:lineRule="auto"/>
        <w:ind w:firstLine="709"/>
        <w:jc w:val="both"/>
        <w:rPr>
          <w:sz w:val="28"/>
          <w:szCs w:val="28"/>
          <w:highlight w:val="white"/>
        </w:rPr>
      </w:pPr>
      <w:r w:rsidRPr="003E2AA0">
        <w:rPr>
          <w:sz w:val="28"/>
          <w:szCs w:val="28"/>
          <w:highlight w:val="white"/>
        </w:rPr>
        <w:t>Найістотніші наукові результати, досягнуті в ході проведення дослідження:</w:t>
      </w:r>
    </w:p>
    <w:p w:rsidR="003E2AA0" w:rsidRDefault="003E2AA0" w:rsidP="003D7EED">
      <w:pPr>
        <w:spacing w:line="276" w:lineRule="auto"/>
        <w:ind w:firstLine="709"/>
        <w:jc w:val="both"/>
        <w:rPr>
          <w:sz w:val="28"/>
          <w:szCs w:val="28"/>
        </w:rPr>
      </w:pPr>
      <w:r>
        <w:rPr>
          <w:i/>
          <w:sz w:val="28"/>
          <w:szCs w:val="28"/>
        </w:rPr>
        <w:t xml:space="preserve">– адаптовано: </w:t>
      </w:r>
      <w:r>
        <w:rPr>
          <w:sz w:val="28"/>
          <w:szCs w:val="28"/>
        </w:rPr>
        <w:t>існуючі практики управління проєктами до складних і нестабільних ситуацій, сприяючи розробці проєктними менеджерами ефективних стратегій реагування на кризи різного походження; сучасні підходи до підготовки управлінців, які грунтуються на висновках і рекомендаціях ключових сфер науки, дотичних до навчання дорослих (міждисциплінарний підхід), шляхом застосування інтерактивних методів навчання (на прикладі навчальної дисципліни-тренінгу “Управління проєктами: від SMART до PMP”);</w:t>
      </w:r>
    </w:p>
    <w:p w:rsidR="003E2AA0" w:rsidRDefault="003E2AA0" w:rsidP="003D7EED">
      <w:pPr>
        <w:spacing w:line="276" w:lineRule="auto"/>
        <w:ind w:firstLine="709"/>
        <w:jc w:val="both"/>
        <w:rPr>
          <w:sz w:val="28"/>
          <w:szCs w:val="28"/>
        </w:rPr>
      </w:pPr>
      <w:r>
        <w:rPr>
          <w:i/>
          <w:sz w:val="28"/>
          <w:szCs w:val="28"/>
        </w:rPr>
        <w:t>– акцентовано увагу</w:t>
      </w:r>
      <w:r>
        <w:rPr>
          <w:sz w:val="28"/>
          <w:szCs w:val="28"/>
        </w:rPr>
        <w:t xml:space="preserve">, що сферою, яка інтегрується із сталим розвитком, є організаційні аспекти проєкту та управління людськими ресурсами. Особливо важливими при цьому є соціальні міркування: рівні можливості, </w:t>
      </w:r>
      <w:r>
        <w:rPr>
          <w:sz w:val="28"/>
          <w:szCs w:val="28"/>
        </w:rPr>
        <w:lastRenderedPageBreak/>
        <w:t>недискримінація та особистісний розвиток, які необхідно застосувати на практиці в управлінні командою проєкту. Крім того, такі аспекти, як дистанційна робота, цифрові/гібридні робочі графіки (офіси) та збалансування часу між роботою та життям (відпочинком), необхідно враховувати в організації та управлінні командою;</w:t>
      </w:r>
    </w:p>
    <w:p w:rsidR="003E2AA0" w:rsidRDefault="00DE68A9" w:rsidP="003D7EED">
      <w:pPr>
        <w:spacing w:line="276" w:lineRule="auto"/>
        <w:ind w:firstLine="709"/>
        <w:jc w:val="both"/>
        <w:rPr>
          <w:sz w:val="28"/>
          <w:szCs w:val="28"/>
          <w:highlight w:val="white"/>
        </w:rPr>
      </w:pPr>
      <w:r>
        <w:rPr>
          <w:i/>
          <w:sz w:val="28"/>
          <w:szCs w:val="28"/>
        </w:rPr>
        <w:t>– </w:t>
      </w:r>
      <w:r w:rsidR="003E2AA0">
        <w:rPr>
          <w:i/>
          <w:sz w:val="28"/>
          <w:szCs w:val="28"/>
        </w:rPr>
        <w:t>виокремлено</w:t>
      </w:r>
      <w:r w:rsidR="003E2AA0">
        <w:rPr>
          <w:sz w:val="28"/>
          <w:szCs w:val="28"/>
        </w:rPr>
        <w:t>: осо</w:t>
      </w:r>
      <w:r w:rsidR="003E2AA0">
        <w:rPr>
          <w:sz w:val="28"/>
          <w:szCs w:val="28"/>
          <w:highlight w:val="white"/>
        </w:rPr>
        <w:t>бливості діяльності організацій та закладів вищої освіти, які готують фахівців з проєктного менеджменту й функціонують на території України, розглянуто вимоги щодо міжнародної сертифікації спеціалістів у галузі управління проєктами, асоціації, які займаються розвитком компетенцій даної галузі знань; чотири фактори, які пояснюють фактори впливу на інтеграцію сталості в управління проєктами з точки зору керівників проєктів: стійка інноваційна бізнес-модель, управління стейкхолдерами, прибуток та розуміння конкурентних переваг, екологічна політика та економія ресурсів; особливості реалізації цифрової гуманітаристики;</w:t>
      </w:r>
    </w:p>
    <w:p w:rsidR="003E2AA0" w:rsidRDefault="00DE68A9" w:rsidP="003D7EED">
      <w:pPr>
        <w:spacing w:line="276" w:lineRule="auto"/>
        <w:ind w:firstLine="709"/>
        <w:jc w:val="both"/>
        <w:rPr>
          <w:sz w:val="28"/>
          <w:szCs w:val="28"/>
          <w:highlight w:val="white"/>
        </w:rPr>
      </w:pPr>
      <w:r>
        <w:rPr>
          <w:i/>
          <w:sz w:val="28"/>
          <w:szCs w:val="28"/>
          <w:highlight w:val="white"/>
        </w:rPr>
        <w:t>– </w:t>
      </w:r>
      <w:r w:rsidR="003E2AA0">
        <w:rPr>
          <w:i/>
          <w:sz w:val="28"/>
          <w:szCs w:val="28"/>
          <w:highlight w:val="white"/>
        </w:rPr>
        <w:t>визначено</w:t>
      </w:r>
      <w:r w:rsidR="003E2AA0">
        <w:rPr>
          <w:sz w:val="28"/>
          <w:szCs w:val="28"/>
          <w:highlight w:val="white"/>
        </w:rPr>
        <w:t>, що якість формування інтелектуальних цифрових проєктів багато в чому залежить від творчої співпраці, інтегрування методик технічних та гуманітарних наук, формуванні спільних проєктних команд, які узгоджують мету, завдання, підходи до структури та контенту, методів розкриття інформації та визначення її достовірності, здійснюють інтелектуальний внесок у змістову частину баз цифрової джерельної спадщини; особливості професійної підготовки проєктних менеджерів та їх сертифікація в Україні; актуальні аспекти розвитку цифрової гуманітаристики в контексті реалізації наукових проєктів. Інтерактивні продукти залучають молодь та широку аудиторію, надаючи їм можливість у цікавій формі досліджувати національні культурні надбання. Цифрові проєкти можуть документувати втрати, культурні репресії, зруйновані пам'ятки та відновлювати історичні наративи, утворені під імперським впливом. Це стратегічний напрям, який допоможе українцям усвідомити та переосмислити свою історію, відновлюючи повагу до національної ідентичності.</w:t>
      </w:r>
    </w:p>
    <w:p w:rsidR="003E2AA0" w:rsidRDefault="003E2AA0" w:rsidP="003D7EED">
      <w:pPr>
        <w:spacing w:line="276" w:lineRule="auto"/>
        <w:ind w:firstLine="709"/>
        <w:jc w:val="both"/>
        <w:rPr>
          <w:sz w:val="28"/>
          <w:szCs w:val="28"/>
          <w:highlight w:val="yellow"/>
        </w:rPr>
      </w:pPr>
      <w:r>
        <w:rPr>
          <w:i/>
          <w:sz w:val="28"/>
          <w:szCs w:val="28"/>
        </w:rPr>
        <w:t>– впорядковано</w:t>
      </w:r>
      <w:r>
        <w:rPr>
          <w:sz w:val="28"/>
          <w:szCs w:val="28"/>
        </w:rPr>
        <w:t>: стратегії сталого розвитку в проєктному менеджменті, що згруповані таким чином: стратегії сталого розвитку, прийняті проєктними організаціями; стратегії сталого розвитку, прийняті замовниками (власниками) проєкту; спільні стратегії;</w:t>
      </w:r>
    </w:p>
    <w:p w:rsidR="003E2AA0" w:rsidRDefault="003E2AA0" w:rsidP="003D7EED">
      <w:pPr>
        <w:spacing w:line="276" w:lineRule="auto"/>
        <w:ind w:firstLine="709"/>
        <w:jc w:val="both"/>
        <w:rPr>
          <w:sz w:val="28"/>
          <w:szCs w:val="28"/>
          <w:highlight w:val="white"/>
        </w:rPr>
      </w:pPr>
      <w:r>
        <w:rPr>
          <w:i/>
          <w:sz w:val="28"/>
          <w:szCs w:val="28"/>
        </w:rPr>
        <w:t>– досліджено:</w:t>
      </w:r>
      <w:r>
        <w:rPr>
          <w:sz w:val="28"/>
          <w:szCs w:val="28"/>
        </w:rPr>
        <w:t xml:space="preserve"> ландшафт сучасної глобальної фінансової системи та визначено його нестабільність, обумовлену впливом геополітичних факторів що визначають потрясіння та ризики для системи фінансової безпеки держави; рин</w:t>
      </w:r>
      <w:r>
        <w:rPr>
          <w:sz w:val="28"/>
          <w:szCs w:val="28"/>
          <w:highlight w:val="white"/>
        </w:rPr>
        <w:t xml:space="preserve">ок освітніх послуг з підготовки фахівців у галузі проєктного управління;  </w:t>
      </w:r>
    </w:p>
    <w:p w:rsidR="003E2AA0" w:rsidRDefault="003E2AA0" w:rsidP="003D7EED">
      <w:pPr>
        <w:spacing w:line="276" w:lineRule="auto"/>
        <w:ind w:firstLine="709"/>
        <w:jc w:val="both"/>
        <w:rPr>
          <w:sz w:val="28"/>
          <w:szCs w:val="28"/>
        </w:rPr>
      </w:pPr>
      <w:r>
        <w:rPr>
          <w:i/>
          <w:sz w:val="28"/>
          <w:szCs w:val="28"/>
        </w:rPr>
        <w:t>– доведено</w:t>
      </w:r>
      <w:r>
        <w:rPr>
          <w:sz w:val="28"/>
          <w:szCs w:val="28"/>
        </w:rPr>
        <w:t xml:space="preserve">, що за рахунок швидко зростаючого невипадкового впливу геополітики, підвищуються системні ризики в міжнародних проєктах, що мають </w:t>
      </w:r>
      <w:r>
        <w:rPr>
          <w:sz w:val="28"/>
          <w:szCs w:val="28"/>
        </w:rPr>
        <w:lastRenderedPageBreak/>
        <w:t>складний і багатогранний характер; із посиланням на сталий вплив процесів, результатів проєкту на навколишнє середовище та суспільство, що стандартами з управління проєктами на сучасному етапі визнається зв'язок між проєктами та сталістю, визначається роль менеджера проєкту у цих відносинах, необхідні для цього компетенції; необхідність застосування недетермінованого підходу щодо планування та контролю проєкту за умов інтеграції принципів сталого розвитку в управління проєктами. Іншими словами, інтеграція сталості в проєкт призводить до зміни підходів та методів планування та контролю з врахуванням умов невизначеності мінливого зовнішнього середовища та глобальних криз, що у проєктному плануванні означає концентрацію на меті та сталих цінностях проєкту, а не на результатах; що війна створює складні виклики для сталого розвитку і це вимагає від проєкних менеджерів застосування багатовимірного підходу, який корелює цілі проєкту із визначеними проблемами, закладаючи підґрунтя для довгострокового відновлення, стабільності та розвитку суспільства; що проєктні дії щодо інтеграції сталого розвитку в охоплених війною регіонах вимагають співпраці між гуманітарними організаціями, урядами та міжнародними донорами для відновлення громад, створення основи для тривалого миру та процвітання; що сталість проєктів під час війни вимагає проактивного та адаптивного підходів, акцентуючи увагу на управлінні ризиками, гнучкості та дотримання безпеки, підвищення добробуту всіх стейкхолдерів;</w:t>
      </w:r>
    </w:p>
    <w:p w:rsidR="003E2AA0" w:rsidRDefault="003E2AA0" w:rsidP="003D7EED">
      <w:pPr>
        <w:spacing w:line="276" w:lineRule="auto"/>
        <w:ind w:firstLine="709"/>
        <w:jc w:val="both"/>
        <w:rPr>
          <w:sz w:val="28"/>
          <w:szCs w:val="28"/>
        </w:rPr>
      </w:pPr>
      <w:r>
        <w:rPr>
          <w:i/>
          <w:sz w:val="28"/>
          <w:szCs w:val="28"/>
        </w:rPr>
        <w:t>– констатовано</w:t>
      </w:r>
      <w:r>
        <w:rPr>
          <w:sz w:val="28"/>
          <w:szCs w:val="28"/>
        </w:rPr>
        <w:t>, що для комплексного розвитку цифрової гуманітаристики в Україні варто звернути увагу на інтеграцію цифрових навичок у гуманітарні науки: навчальні програми повинні відповідати потребам ринку, вони мають залучати цифрові навички – програмування, роботу з великими даними, аналіз з використанням штучного інтелекту та візуалізацію даних. Для цього потрібні кваліфікаційні викладачі, які мають як гуманітарні, так і цифрові компетенції, а спеціальні програми для перекваліфікації чи підвищення кваліфікації викладачів гуманітарних дисциплін можуть допомогти адаптувати їх до викладання цифрової гуманітаристики. В Україні вже є освітні ініціативи, але для комплексного розвитку потрібні спеціалізовані програми з цифрової гуманітаристики. Вони мають бути адаптовані до українських реалій, водночас відповідати міжнародним стандартам;</w:t>
      </w:r>
    </w:p>
    <w:p w:rsidR="003E2AA0" w:rsidRDefault="003E2AA0" w:rsidP="003D7EED">
      <w:pPr>
        <w:spacing w:line="276" w:lineRule="auto"/>
        <w:ind w:firstLine="709"/>
        <w:jc w:val="both"/>
        <w:rPr>
          <w:sz w:val="28"/>
          <w:szCs w:val="28"/>
          <w:highlight w:val="white"/>
        </w:rPr>
      </w:pPr>
      <w:r>
        <w:rPr>
          <w:i/>
          <w:sz w:val="28"/>
          <w:szCs w:val="28"/>
        </w:rPr>
        <w:t>– обґрунтовано:</w:t>
      </w:r>
      <w:r>
        <w:rPr>
          <w:sz w:val="28"/>
          <w:szCs w:val="28"/>
        </w:rPr>
        <w:t xml:space="preserve"> нео</w:t>
      </w:r>
      <w:r>
        <w:rPr>
          <w:sz w:val="28"/>
          <w:szCs w:val="28"/>
          <w:highlight w:val="white"/>
        </w:rPr>
        <w:t xml:space="preserve">бхідність у висококваліфікованих проєктних менеджерах в умовах воєнного стану України та за умов діджиталізації суспільства; впровадження методичних підходів до професійної підготовки майбутніх менеджерів проєкної діяльності в умовах діджиталізації. Зроблено висновок про те, що при оновлені освітніх програм з підготовки проєктних менеджерів закладу вищої освіти слід орієнтуватися на вимогу сучасних </w:t>
      </w:r>
      <w:r>
        <w:rPr>
          <w:sz w:val="28"/>
          <w:szCs w:val="28"/>
          <w:highlight w:val="white"/>
        </w:rPr>
        <w:lastRenderedPageBreak/>
        <w:t>тенденцій ринку праці, за умов діджиталізації варто ввести в освітню програму такі компоненти як Agile-підходи, управління інноваціями та змінами;</w:t>
      </w:r>
    </w:p>
    <w:p w:rsidR="003E2AA0" w:rsidRDefault="003E2AA0" w:rsidP="003D7EED">
      <w:pPr>
        <w:spacing w:line="276" w:lineRule="auto"/>
        <w:ind w:firstLine="709"/>
        <w:jc w:val="both"/>
        <w:rPr>
          <w:sz w:val="28"/>
          <w:szCs w:val="28"/>
        </w:rPr>
      </w:pPr>
      <w:r>
        <w:rPr>
          <w:i/>
          <w:sz w:val="28"/>
          <w:szCs w:val="28"/>
        </w:rPr>
        <w:t>– продемонстровано</w:t>
      </w:r>
      <w:r>
        <w:rPr>
          <w:sz w:val="28"/>
          <w:szCs w:val="28"/>
        </w:rPr>
        <w:t>, що використання тренінгових методик, практико-орієнтованих майстерень, сучасних інформаційно-комунікаційних технологій і соціально-емоційного навчання сприяє не лише засвоєнню теоретичних знань, а й розвитку ключових навичок для професійного зростання, зокрема аналітичного мислення, інноваційності, креативності, лідерства, витривалості та гнучкості;</w:t>
      </w:r>
    </w:p>
    <w:p w:rsidR="003E2AA0" w:rsidRDefault="003E2AA0" w:rsidP="003D7EED">
      <w:pPr>
        <w:spacing w:line="276" w:lineRule="auto"/>
        <w:ind w:firstLine="709"/>
        <w:jc w:val="both"/>
        <w:rPr>
          <w:sz w:val="28"/>
          <w:szCs w:val="28"/>
        </w:rPr>
      </w:pPr>
      <w:r>
        <w:rPr>
          <w:i/>
          <w:sz w:val="28"/>
          <w:szCs w:val="28"/>
        </w:rPr>
        <w:t>– рекомендовано</w:t>
      </w:r>
      <w:r>
        <w:rPr>
          <w:sz w:val="28"/>
          <w:szCs w:val="28"/>
        </w:rPr>
        <w:t>: для організації ефективного навчання дорослих враховувати обмеження когнітивного навантаження, поєднувати теорію з практикою та інтегрувати емоційні аспекти у навчальний процес; враховувати роль емоцій та емоційного інтелекту в процесі засвоєння знань, інтегрувати практики усвідомленості та стійкості, що допомагатиме адаптуватися до викликів і стресових ситуацій; створювати середовище психологічної безпеки, яке стимулює відкритість і співпрацю. Використання трансформаційних підходів допомагає подолати внутрішні бар’єри до змін, а впровадження рефлексивних практик, адаптивних методик та інструментів, практичних завдань, заснованих на самопізнанні, груповій роботі та системному аналізі сприяють розвитку гнучкості мислення, лідерських якостей, здатності до інновацій;</w:t>
      </w:r>
    </w:p>
    <w:p w:rsidR="003E2AA0" w:rsidRDefault="003E2AA0" w:rsidP="003D7EED">
      <w:pPr>
        <w:spacing w:line="276" w:lineRule="auto"/>
        <w:ind w:firstLine="709"/>
        <w:jc w:val="both"/>
        <w:rPr>
          <w:sz w:val="28"/>
          <w:szCs w:val="28"/>
        </w:rPr>
      </w:pPr>
      <w:r>
        <w:rPr>
          <w:i/>
          <w:sz w:val="28"/>
          <w:szCs w:val="28"/>
        </w:rPr>
        <w:t xml:space="preserve">– розвинуто: </w:t>
      </w:r>
      <w:r>
        <w:rPr>
          <w:sz w:val="28"/>
          <w:szCs w:val="28"/>
        </w:rPr>
        <w:t>етичні і соціально відповідальні методи управління проєктами, акцентуючи увагу на добробуті населення, громад і збереженні навколишнього середовища під час криз;</w:t>
      </w:r>
    </w:p>
    <w:p w:rsidR="003E2AA0" w:rsidRDefault="003E2AA0" w:rsidP="003D7EED">
      <w:pPr>
        <w:spacing w:line="276" w:lineRule="auto"/>
        <w:ind w:firstLine="709"/>
        <w:jc w:val="both"/>
        <w:rPr>
          <w:sz w:val="28"/>
          <w:szCs w:val="28"/>
        </w:rPr>
      </w:pPr>
      <w:r>
        <w:rPr>
          <w:i/>
          <w:sz w:val="28"/>
          <w:szCs w:val="28"/>
        </w:rPr>
        <w:t>– систематизовано:</w:t>
      </w:r>
      <w:r>
        <w:rPr>
          <w:sz w:val="28"/>
          <w:szCs w:val="28"/>
        </w:rPr>
        <w:t xml:space="preserve"> фактори впливу криз на життєздатність проєкту, що допомагає визначити виклики та можливості, сприяючи побудові індивідуальних рамок щодо сталого впровадження проєктів в кризових ситуаціях; взаємозалежності між глобальними кризами, геополітичною динамікою та сталістю проєкту, пропонуючи нові знання, методології та інструменти організаціям, що здійснюють свою діяльність у кризових та невизначених умовах.</w:t>
      </w:r>
    </w:p>
    <w:p w:rsidR="001B6CCA" w:rsidRDefault="001B6CCA" w:rsidP="003D7EED">
      <w:pPr>
        <w:spacing w:line="276" w:lineRule="auto"/>
        <w:ind w:firstLine="709"/>
        <w:jc w:val="both"/>
        <w:rPr>
          <w:color w:val="000000"/>
          <w:sz w:val="28"/>
          <w:szCs w:val="28"/>
        </w:rPr>
      </w:pPr>
      <w:r w:rsidRPr="003510F9">
        <w:rPr>
          <w:color w:val="000000"/>
          <w:sz w:val="28"/>
          <w:szCs w:val="28"/>
        </w:rPr>
        <w:t>Соціальним ефектом</w:t>
      </w:r>
      <w:r>
        <w:rPr>
          <w:color w:val="000000"/>
          <w:sz w:val="28"/>
          <w:szCs w:val="28"/>
        </w:rPr>
        <w:t xml:space="preserve"> є нові знання, вміння, цифрові, наукові та </w:t>
      </w:r>
      <w:r>
        <w:rPr>
          <w:sz w:val="28"/>
          <w:szCs w:val="28"/>
        </w:rPr>
        <w:t>управлінські</w:t>
      </w:r>
      <w:r>
        <w:rPr>
          <w:color w:val="000000"/>
          <w:sz w:val="28"/>
          <w:szCs w:val="28"/>
        </w:rPr>
        <w:t xml:space="preserve"> </w:t>
      </w:r>
      <w:r>
        <w:rPr>
          <w:sz w:val="28"/>
          <w:szCs w:val="28"/>
        </w:rPr>
        <w:t>компетентності</w:t>
      </w:r>
      <w:r>
        <w:rPr>
          <w:color w:val="000000"/>
          <w:sz w:val="28"/>
          <w:szCs w:val="28"/>
        </w:rPr>
        <w:t>; корисні, економічно, соціально та екологічно значимі зв’язки в систем</w:t>
      </w:r>
      <w:r>
        <w:rPr>
          <w:sz w:val="28"/>
          <w:szCs w:val="28"/>
        </w:rPr>
        <w:t xml:space="preserve">і управління проєктами з урахуванням принципів та цілей сталого розвитку; спільнотворення, мережування та </w:t>
      </w:r>
      <w:r>
        <w:rPr>
          <w:color w:val="000000"/>
          <w:sz w:val="28"/>
          <w:szCs w:val="28"/>
        </w:rPr>
        <w:t>взаємодії, партнерства, сталі проєкти в різних сферах; сформовані соціально-емоційні навички для особистісної, професійної, громадянської самореалізації та розвитку впродовж життя.</w:t>
      </w:r>
    </w:p>
    <w:p w:rsidR="00330E54" w:rsidRPr="006E74F8" w:rsidRDefault="00330E54" w:rsidP="00330E54">
      <w:pPr>
        <w:spacing w:line="276" w:lineRule="auto"/>
        <w:ind w:firstLine="709"/>
        <w:jc w:val="center"/>
        <w:rPr>
          <w:i/>
          <w:sz w:val="28"/>
          <w:szCs w:val="28"/>
        </w:rPr>
      </w:pPr>
      <w:r w:rsidRPr="006E74F8">
        <w:rPr>
          <w:i/>
          <w:sz w:val="28"/>
          <w:szCs w:val="28"/>
        </w:rPr>
        <w:t>Статті у виданнях, що входять до наукометричної бази даних Web Of Science Core Collection:</w:t>
      </w:r>
    </w:p>
    <w:p w:rsidR="00330E54" w:rsidRPr="006E74F8" w:rsidRDefault="00330E54" w:rsidP="00330E54">
      <w:pPr>
        <w:spacing w:line="276" w:lineRule="auto"/>
        <w:ind w:firstLine="709"/>
        <w:jc w:val="both"/>
        <w:rPr>
          <w:color w:val="1155CC"/>
          <w:sz w:val="28"/>
          <w:szCs w:val="28"/>
          <w:u w:val="single"/>
        </w:rPr>
      </w:pPr>
      <w:r w:rsidRPr="006E74F8">
        <w:rPr>
          <w:sz w:val="28"/>
          <w:szCs w:val="28"/>
        </w:rPr>
        <w:lastRenderedPageBreak/>
        <w:t>1.</w:t>
      </w:r>
      <w:r w:rsidR="00F66D8B">
        <w:rPr>
          <w:sz w:val="28"/>
          <w:szCs w:val="28"/>
        </w:rPr>
        <w:t> </w:t>
      </w:r>
      <w:r w:rsidRPr="006E74F8">
        <w:rPr>
          <w:sz w:val="28"/>
          <w:szCs w:val="28"/>
        </w:rPr>
        <w:t>Plotnichenko,</w:t>
      </w:r>
      <w:r w:rsidR="003460BE">
        <w:rPr>
          <w:sz w:val="28"/>
          <w:szCs w:val="28"/>
        </w:rPr>
        <w:t> </w:t>
      </w:r>
      <w:r w:rsidRPr="006E74F8">
        <w:rPr>
          <w:sz w:val="28"/>
          <w:szCs w:val="28"/>
        </w:rPr>
        <w:t>S., Kitsak,</w:t>
      </w:r>
      <w:r w:rsidR="003460BE">
        <w:rPr>
          <w:sz w:val="28"/>
          <w:szCs w:val="28"/>
        </w:rPr>
        <w:t> </w:t>
      </w:r>
      <w:r w:rsidRPr="006E74F8">
        <w:rPr>
          <w:sz w:val="28"/>
          <w:szCs w:val="28"/>
        </w:rPr>
        <w:t>T., Rosłoń,</w:t>
      </w:r>
      <w:r w:rsidR="003460BE">
        <w:rPr>
          <w:sz w:val="28"/>
          <w:szCs w:val="28"/>
        </w:rPr>
        <w:t> </w:t>
      </w:r>
      <w:r w:rsidRPr="006E74F8">
        <w:rPr>
          <w:sz w:val="28"/>
          <w:szCs w:val="28"/>
        </w:rPr>
        <w:t>D., Pasichnyi,</w:t>
      </w:r>
      <w:r w:rsidR="00F66D8B">
        <w:rPr>
          <w:sz w:val="28"/>
          <w:szCs w:val="28"/>
        </w:rPr>
        <w:t> </w:t>
      </w:r>
      <w:r w:rsidRPr="006E74F8">
        <w:rPr>
          <w:sz w:val="28"/>
          <w:szCs w:val="28"/>
        </w:rPr>
        <w:t>R., Rudyk,</w:t>
      </w:r>
      <w:r w:rsidR="003460BE">
        <w:rPr>
          <w:sz w:val="28"/>
          <w:szCs w:val="28"/>
        </w:rPr>
        <w:t> </w:t>
      </w:r>
      <w:r w:rsidRPr="006E74F8">
        <w:rPr>
          <w:sz w:val="28"/>
          <w:szCs w:val="28"/>
        </w:rPr>
        <w:t xml:space="preserve">O., </w:t>
      </w:r>
      <w:r w:rsidRPr="006E74F8">
        <w:rPr>
          <w:b/>
          <w:sz w:val="28"/>
          <w:szCs w:val="28"/>
        </w:rPr>
        <w:t>Oliinyk</w:t>
      </w:r>
      <w:r w:rsidR="003460BE">
        <w:rPr>
          <w:b/>
          <w:sz w:val="28"/>
          <w:szCs w:val="28"/>
        </w:rPr>
        <w:t>, </w:t>
      </w:r>
      <w:r w:rsidRPr="006E74F8">
        <w:rPr>
          <w:b/>
          <w:sz w:val="28"/>
          <w:szCs w:val="28"/>
        </w:rPr>
        <w:t>N</w:t>
      </w:r>
      <w:r w:rsidRPr="006E74F8">
        <w:rPr>
          <w:sz w:val="28"/>
          <w:szCs w:val="28"/>
        </w:rPr>
        <w:t>. Systemic Risks of Financial Management in the International Proj</w:t>
      </w:r>
      <w:r w:rsidR="00FD423D">
        <w:rPr>
          <w:sz w:val="28"/>
          <w:szCs w:val="28"/>
        </w:rPr>
        <w:t>ЄКТС</w:t>
      </w:r>
      <w:r w:rsidRPr="006E74F8">
        <w:rPr>
          <w:sz w:val="28"/>
          <w:szCs w:val="28"/>
        </w:rPr>
        <w:t xml:space="preserve">: Global Investments and Financial Management as a Component of National Security. </w:t>
      </w:r>
      <w:r w:rsidRPr="006E74F8">
        <w:rPr>
          <w:i/>
          <w:sz w:val="28"/>
          <w:szCs w:val="28"/>
        </w:rPr>
        <w:t>Economic Affairs</w:t>
      </w:r>
      <w:r w:rsidR="003460BE">
        <w:rPr>
          <w:sz w:val="28"/>
          <w:szCs w:val="28"/>
        </w:rPr>
        <w:t>.</w:t>
      </w:r>
      <w:r w:rsidRPr="006E74F8">
        <w:rPr>
          <w:sz w:val="28"/>
          <w:szCs w:val="28"/>
        </w:rPr>
        <w:t xml:space="preserve"> </w:t>
      </w:r>
      <w:r w:rsidR="003460BE" w:rsidRPr="006E74F8">
        <w:rPr>
          <w:sz w:val="28"/>
          <w:szCs w:val="28"/>
        </w:rPr>
        <w:t>2024.</w:t>
      </w:r>
      <w:r w:rsidR="003460BE">
        <w:rPr>
          <w:sz w:val="28"/>
          <w:szCs w:val="28"/>
        </w:rPr>
        <w:t xml:space="preserve"> </w:t>
      </w:r>
      <w:r w:rsidRPr="006E74F8">
        <w:rPr>
          <w:sz w:val="28"/>
          <w:szCs w:val="28"/>
        </w:rPr>
        <w:t>Vol. 69(01)</w:t>
      </w:r>
      <w:r w:rsidR="003460BE">
        <w:rPr>
          <w:sz w:val="28"/>
          <w:szCs w:val="28"/>
        </w:rPr>
        <w:t>.</w:t>
      </w:r>
      <w:r w:rsidRPr="006E74F8">
        <w:rPr>
          <w:sz w:val="28"/>
          <w:szCs w:val="28"/>
        </w:rPr>
        <w:t xml:space="preserve"> </w:t>
      </w:r>
      <w:r w:rsidR="003460BE">
        <w:rPr>
          <w:sz w:val="28"/>
          <w:szCs w:val="28"/>
        </w:rPr>
        <w:t>Р</w:t>
      </w:r>
      <w:r w:rsidRPr="006E74F8">
        <w:rPr>
          <w:sz w:val="28"/>
          <w:szCs w:val="28"/>
        </w:rPr>
        <w:t>p. 579–591</w:t>
      </w:r>
      <w:r w:rsidR="003460BE">
        <w:rPr>
          <w:sz w:val="28"/>
          <w:szCs w:val="28"/>
        </w:rPr>
        <w:t>.</w:t>
      </w:r>
      <w:r w:rsidRPr="006E74F8">
        <w:rPr>
          <w:sz w:val="28"/>
          <w:szCs w:val="28"/>
        </w:rPr>
        <w:t xml:space="preserve"> March</w:t>
      </w:r>
      <w:r w:rsidR="003460BE">
        <w:rPr>
          <w:sz w:val="28"/>
          <w:szCs w:val="28"/>
        </w:rPr>
        <w:t>.</w:t>
      </w:r>
      <w:r w:rsidRPr="006E74F8">
        <w:rPr>
          <w:sz w:val="28"/>
          <w:szCs w:val="28"/>
        </w:rPr>
        <w:t xml:space="preserve"> DOI</w:t>
      </w:r>
      <w:r w:rsidR="00F66D8B">
        <w:rPr>
          <w:sz w:val="28"/>
          <w:szCs w:val="28"/>
        </w:rPr>
        <w:t> </w:t>
      </w:r>
      <w:r w:rsidRPr="006E74F8">
        <w:rPr>
          <w:sz w:val="28"/>
          <w:szCs w:val="28"/>
        </w:rPr>
        <w:t xml:space="preserve">: </w:t>
      </w:r>
      <w:hyperlink r:id="rId167">
        <w:r w:rsidRPr="006E74F8">
          <w:rPr>
            <w:color w:val="1155CC"/>
            <w:sz w:val="28"/>
            <w:szCs w:val="28"/>
            <w:u w:val="single"/>
          </w:rPr>
          <w:t>https://doi.org/</w:t>
        </w:r>
      </w:hyperlink>
      <w:r w:rsidRPr="006E74F8">
        <w:rPr>
          <w:color w:val="1155CC"/>
          <w:sz w:val="28"/>
          <w:szCs w:val="28"/>
          <w:u w:val="single"/>
        </w:rPr>
        <w:t xml:space="preserve">10.46852/0424-2513.2.2024.20. </w:t>
      </w:r>
    </w:p>
    <w:p w:rsidR="00330E54" w:rsidRPr="006E74F8" w:rsidRDefault="00330E54" w:rsidP="00330E54">
      <w:pPr>
        <w:spacing w:line="276" w:lineRule="auto"/>
        <w:ind w:firstLine="709"/>
        <w:jc w:val="both"/>
        <w:rPr>
          <w:sz w:val="28"/>
          <w:szCs w:val="28"/>
        </w:rPr>
      </w:pPr>
      <w:r w:rsidRPr="006E74F8">
        <w:rPr>
          <w:sz w:val="28"/>
          <w:szCs w:val="28"/>
        </w:rPr>
        <w:t>2. Bryzhak</w:t>
      </w:r>
      <w:r w:rsidR="003460BE">
        <w:rPr>
          <w:sz w:val="28"/>
          <w:szCs w:val="28"/>
        </w:rPr>
        <w:t>, </w:t>
      </w:r>
      <w:r w:rsidR="003460BE" w:rsidRPr="006E74F8">
        <w:rPr>
          <w:sz w:val="28"/>
          <w:szCs w:val="28"/>
        </w:rPr>
        <w:t>N</w:t>
      </w:r>
      <w:r w:rsidRPr="006E74F8">
        <w:rPr>
          <w:sz w:val="28"/>
          <w:szCs w:val="28"/>
        </w:rPr>
        <w:t>, Bopko,</w:t>
      </w:r>
      <w:r w:rsidR="003460BE">
        <w:rPr>
          <w:sz w:val="28"/>
          <w:szCs w:val="28"/>
        </w:rPr>
        <w:t> І.,</w:t>
      </w:r>
      <w:r w:rsidRPr="006E74F8">
        <w:rPr>
          <w:sz w:val="28"/>
          <w:szCs w:val="28"/>
        </w:rPr>
        <w:t xml:space="preserve"> Chałas,</w:t>
      </w:r>
      <w:r w:rsidR="003460BE">
        <w:rPr>
          <w:sz w:val="28"/>
          <w:szCs w:val="28"/>
        </w:rPr>
        <w:t xml:space="preserve"> К., </w:t>
      </w:r>
      <w:r w:rsidRPr="006E74F8">
        <w:rPr>
          <w:b/>
          <w:sz w:val="28"/>
          <w:szCs w:val="28"/>
        </w:rPr>
        <w:t>Dubinina</w:t>
      </w:r>
      <w:r w:rsidRPr="006E74F8">
        <w:rPr>
          <w:sz w:val="28"/>
          <w:szCs w:val="28"/>
        </w:rPr>
        <w:t>,</w:t>
      </w:r>
      <w:r w:rsidR="00F66D8B">
        <w:rPr>
          <w:sz w:val="28"/>
          <w:szCs w:val="28"/>
        </w:rPr>
        <w:t> </w:t>
      </w:r>
      <w:r w:rsidR="003460BE">
        <w:rPr>
          <w:sz w:val="28"/>
          <w:szCs w:val="28"/>
        </w:rPr>
        <w:t>О.,</w:t>
      </w:r>
      <w:r w:rsidRPr="006E74F8">
        <w:rPr>
          <w:sz w:val="28"/>
          <w:szCs w:val="28"/>
        </w:rPr>
        <w:t xml:space="preserve"> Tsybanyuk</w:t>
      </w:r>
      <w:r w:rsidR="003460BE">
        <w:rPr>
          <w:sz w:val="28"/>
          <w:szCs w:val="28"/>
        </w:rPr>
        <w:t>,</w:t>
      </w:r>
      <w:r w:rsidR="00F66D8B">
        <w:rPr>
          <w:sz w:val="28"/>
          <w:szCs w:val="28"/>
        </w:rPr>
        <w:t> </w:t>
      </w:r>
      <w:r w:rsidR="003460BE">
        <w:rPr>
          <w:sz w:val="28"/>
          <w:szCs w:val="28"/>
        </w:rPr>
        <w:t>О</w:t>
      </w:r>
      <w:r w:rsidRPr="006E74F8">
        <w:rPr>
          <w:sz w:val="28"/>
          <w:szCs w:val="28"/>
        </w:rPr>
        <w:t xml:space="preserve">. Effectiveness of Extra-curricular Activities in the Self-Development of Primary School Students, </w:t>
      </w:r>
      <w:r w:rsidRPr="006E74F8">
        <w:rPr>
          <w:i/>
          <w:sz w:val="28"/>
          <w:szCs w:val="28"/>
        </w:rPr>
        <w:t>International Journal of Education and Information Technologies</w:t>
      </w:r>
      <w:r w:rsidR="003460BE">
        <w:rPr>
          <w:sz w:val="28"/>
          <w:szCs w:val="28"/>
        </w:rPr>
        <w:t>.</w:t>
      </w:r>
      <w:r w:rsidRPr="006E74F8">
        <w:rPr>
          <w:sz w:val="28"/>
          <w:szCs w:val="28"/>
        </w:rPr>
        <w:t xml:space="preserve"> 2024. </w:t>
      </w:r>
      <w:r w:rsidR="003460BE" w:rsidRPr="006E74F8">
        <w:rPr>
          <w:sz w:val="28"/>
          <w:szCs w:val="28"/>
        </w:rPr>
        <w:t>V</w:t>
      </w:r>
      <w:r w:rsidRPr="006E74F8">
        <w:rPr>
          <w:sz w:val="28"/>
          <w:szCs w:val="28"/>
        </w:rPr>
        <w:t>ol. 18</w:t>
      </w:r>
      <w:r w:rsidR="003460BE">
        <w:rPr>
          <w:sz w:val="28"/>
          <w:szCs w:val="28"/>
        </w:rPr>
        <w:t>. Р</w:t>
      </w:r>
      <w:r w:rsidRPr="006E74F8">
        <w:rPr>
          <w:sz w:val="28"/>
          <w:szCs w:val="28"/>
        </w:rPr>
        <w:t>p.</w:t>
      </w:r>
      <w:r w:rsidR="003460BE">
        <w:rPr>
          <w:sz w:val="28"/>
          <w:szCs w:val="28"/>
        </w:rPr>
        <w:t> </w:t>
      </w:r>
      <w:r w:rsidRPr="006E74F8">
        <w:rPr>
          <w:sz w:val="28"/>
          <w:szCs w:val="28"/>
        </w:rPr>
        <w:t>64–74</w:t>
      </w:r>
      <w:r w:rsidR="003460BE">
        <w:rPr>
          <w:sz w:val="28"/>
          <w:szCs w:val="28"/>
        </w:rPr>
        <w:t>.</w:t>
      </w:r>
      <w:r w:rsidRPr="006E74F8">
        <w:rPr>
          <w:sz w:val="28"/>
          <w:szCs w:val="28"/>
        </w:rPr>
        <w:t xml:space="preserve"> </w:t>
      </w:r>
    </w:p>
    <w:p w:rsidR="00330E54" w:rsidRPr="006E74F8" w:rsidRDefault="00330E54" w:rsidP="00330E54">
      <w:pPr>
        <w:spacing w:line="276" w:lineRule="auto"/>
        <w:ind w:firstLine="709"/>
        <w:jc w:val="center"/>
        <w:rPr>
          <w:i/>
          <w:sz w:val="28"/>
          <w:szCs w:val="28"/>
        </w:rPr>
      </w:pPr>
      <w:r w:rsidRPr="006E74F8">
        <w:rPr>
          <w:i/>
          <w:sz w:val="28"/>
          <w:szCs w:val="28"/>
        </w:rPr>
        <w:t>Статті у виданнях, що входять до наукометричної бази даних Scopus</w:t>
      </w:r>
      <w:r w:rsidR="003460BE">
        <w:rPr>
          <w:i/>
          <w:sz w:val="28"/>
          <w:szCs w:val="28"/>
        </w:rPr>
        <w:t>:</w:t>
      </w:r>
    </w:p>
    <w:p w:rsidR="00330E54" w:rsidRPr="006E74F8" w:rsidRDefault="00330E54" w:rsidP="00330E54">
      <w:pPr>
        <w:spacing w:line="276" w:lineRule="auto"/>
        <w:ind w:firstLine="709"/>
        <w:jc w:val="both"/>
        <w:rPr>
          <w:sz w:val="28"/>
          <w:szCs w:val="28"/>
        </w:rPr>
      </w:pPr>
      <w:r w:rsidRPr="006E74F8">
        <w:rPr>
          <w:sz w:val="28"/>
          <w:szCs w:val="28"/>
        </w:rPr>
        <w:t>1. Smutchak</w:t>
      </w:r>
      <w:r w:rsidR="00F66D8B">
        <w:rPr>
          <w:sz w:val="28"/>
          <w:szCs w:val="28"/>
        </w:rPr>
        <w:t> </w:t>
      </w:r>
      <w:r w:rsidRPr="006E74F8">
        <w:rPr>
          <w:sz w:val="28"/>
          <w:szCs w:val="28"/>
        </w:rPr>
        <w:t>Z., Burlaienko</w:t>
      </w:r>
      <w:r w:rsidR="00F66D8B">
        <w:rPr>
          <w:sz w:val="28"/>
          <w:szCs w:val="28"/>
        </w:rPr>
        <w:t> </w:t>
      </w:r>
      <w:r w:rsidRPr="006E74F8">
        <w:rPr>
          <w:b/>
          <w:sz w:val="28"/>
          <w:szCs w:val="28"/>
        </w:rPr>
        <w:t>T., Dubinina</w:t>
      </w:r>
      <w:r w:rsidR="00F66D8B">
        <w:rPr>
          <w:sz w:val="28"/>
          <w:szCs w:val="28"/>
        </w:rPr>
        <w:t> </w:t>
      </w:r>
      <w:r w:rsidRPr="006E74F8">
        <w:rPr>
          <w:sz w:val="28"/>
          <w:szCs w:val="28"/>
        </w:rPr>
        <w:t>O., Morozova</w:t>
      </w:r>
      <w:r w:rsidR="00F66D8B">
        <w:rPr>
          <w:sz w:val="28"/>
          <w:szCs w:val="28"/>
        </w:rPr>
        <w:t> </w:t>
      </w:r>
      <w:r w:rsidRPr="006E74F8">
        <w:rPr>
          <w:sz w:val="28"/>
          <w:szCs w:val="28"/>
        </w:rPr>
        <w:t>M., Chalas</w:t>
      </w:r>
      <w:r w:rsidR="00FB3A08">
        <w:rPr>
          <w:sz w:val="28"/>
          <w:szCs w:val="28"/>
        </w:rPr>
        <w:t> </w:t>
      </w:r>
      <w:r w:rsidRPr="006E74F8">
        <w:rPr>
          <w:sz w:val="28"/>
          <w:szCs w:val="28"/>
        </w:rPr>
        <w:t>K. Motivation for Self-Development and Formation of Professional Competence Under the Conditions of the Digital Economy. In: Alareeni,</w:t>
      </w:r>
      <w:r w:rsidR="00F66D8B">
        <w:rPr>
          <w:sz w:val="28"/>
          <w:szCs w:val="28"/>
        </w:rPr>
        <w:t> </w:t>
      </w:r>
      <w:r w:rsidRPr="006E74F8">
        <w:rPr>
          <w:sz w:val="28"/>
          <w:szCs w:val="28"/>
        </w:rPr>
        <w:t>B., Elgedawy,</w:t>
      </w:r>
      <w:r w:rsidR="00F66D8B">
        <w:rPr>
          <w:sz w:val="28"/>
          <w:szCs w:val="28"/>
        </w:rPr>
        <w:t> </w:t>
      </w:r>
      <w:r w:rsidRPr="006E74F8">
        <w:rPr>
          <w:sz w:val="28"/>
          <w:szCs w:val="28"/>
        </w:rPr>
        <w:t xml:space="preserve">I. (eds) Opportunities and Risks in AI for Business Development. </w:t>
      </w:r>
      <w:r w:rsidRPr="00FB3A08">
        <w:rPr>
          <w:i/>
          <w:sz w:val="28"/>
          <w:szCs w:val="28"/>
        </w:rPr>
        <w:t>Studies in Systems, Decision and Control</w:t>
      </w:r>
      <w:r w:rsidR="00FB3A08">
        <w:rPr>
          <w:sz w:val="28"/>
          <w:szCs w:val="28"/>
        </w:rPr>
        <w:t xml:space="preserve">. 2024. </w:t>
      </w:r>
      <w:r w:rsidR="00FB3A08" w:rsidRPr="006E74F8">
        <w:rPr>
          <w:sz w:val="28"/>
          <w:szCs w:val="28"/>
        </w:rPr>
        <w:t>V</w:t>
      </w:r>
      <w:r w:rsidRPr="006E74F8">
        <w:rPr>
          <w:sz w:val="28"/>
          <w:szCs w:val="28"/>
        </w:rPr>
        <w:t>ol</w:t>
      </w:r>
      <w:r w:rsidR="00FB3A08">
        <w:rPr>
          <w:sz w:val="28"/>
          <w:szCs w:val="28"/>
        </w:rPr>
        <w:t>.</w:t>
      </w:r>
      <w:r w:rsidR="00F66D8B">
        <w:rPr>
          <w:sz w:val="28"/>
          <w:szCs w:val="28"/>
        </w:rPr>
        <w:t> </w:t>
      </w:r>
      <w:r w:rsidRPr="006E74F8">
        <w:rPr>
          <w:sz w:val="28"/>
          <w:szCs w:val="28"/>
        </w:rPr>
        <w:t xml:space="preserve">546. DOI: </w:t>
      </w:r>
      <w:hyperlink r:id="rId168">
        <w:r w:rsidRPr="006E74F8">
          <w:rPr>
            <w:sz w:val="28"/>
            <w:szCs w:val="28"/>
          </w:rPr>
          <w:t>https://doi.org/10.1007/978-3-031-65207-3_50</w:t>
        </w:r>
      </w:hyperlink>
      <w:r w:rsidRPr="006E74F8">
        <w:rPr>
          <w:sz w:val="28"/>
          <w:szCs w:val="28"/>
        </w:rPr>
        <w:t xml:space="preserve"> </w:t>
      </w:r>
    </w:p>
    <w:p w:rsidR="00330E54" w:rsidRPr="006E74F8" w:rsidRDefault="00330E54" w:rsidP="00330E54">
      <w:pPr>
        <w:spacing w:line="276" w:lineRule="auto"/>
        <w:ind w:firstLine="709"/>
        <w:jc w:val="both"/>
        <w:rPr>
          <w:sz w:val="28"/>
          <w:szCs w:val="28"/>
        </w:rPr>
      </w:pPr>
      <w:r w:rsidRPr="006E74F8">
        <w:rPr>
          <w:sz w:val="28"/>
          <w:szCs w:val="28"/>
        </w:rPr>
        <w:t>2.</w:t>
      </w:r>
      <w:r w:rsidR="00F66D8B" w:rsidRPr="00F66D8B">
        <w:rPr>
          <w:sz w:val="28"/>
          <w:szCs w:val="28"/>
        </w:rPr>
        <w:t> </w:t>
      </w:r>
      <w:r w:rsidRPr="006E74F8">
        <w:rPr>
          <w:sz w:val="28"/>
          <w:szCs w:val="28"/>
        </w:rPr>
        <w:t>Smutchak Z., Burlaienko</w:t>
      </w:r>
      <w:r w:rsidR="00F66D8B">
        <w:rPr>
          <w:sz w:val="28"/>
          <w:szCs w:val="28"/>
        </w:rPr>
        <w:t> </w:t>
      </w:r>
      <w:r w:rsidRPr="006E74F8">
        <w:rPr>
          <w:sz w:val="28"/>
          <w:szCs w:val="28"/>
        </w:rPr>
        <w:t xml:space="preserve">T., </w:t>
      </w:r>
      <w:r w:rsidRPr="006E74F8">
        <w:rPr>
          <w:b/>
          <w:sz w:val="28"/>
          <w:szCs w:val="28"/>
        </w:rPr>
        <w:t>Dubinina O.</w:t>
      </w:r>
      <w:r w:rsidRPr="006E74F8">
        <w:rPr>
          <w:sz w:val="28"/>
          <w:szCs w:val="28"/>
        </w:rPr>
        <w:t>, Morozova M., Postoieva</w:t>
      </w:r>
      <w:r w:rsidR="00F66D8B">
        <w:rPr>
          <w:sz w:val="28"/>
          <w:szCs w:val="28"/>
        </w:rPr>
        <w:t> </w:t>
      </w:r>
      <w:r w:rsidRPr="006E74F8">
        <w:rPr>
          <w:sz w:val="28"/>
          <w:szCs w:val="28"/>
        </w:rPr>
        <w:t xml:space="preserve">O. Digitalization of educational technologies in Ukraine: challenges and perspectives. ‎2nd International Conference on Science, Engineering and Advanced ‎Technology (ICSEAT 2024)‎’ proceedings. Gulf University, Bahrain, May 8-9, 2024. </w:t>
      </w:r>
      <w:r w:rsidRPr="00F66D8B">
        <w:rPr>
          <w:i/>
          <w:sz w:val="28"/>
          <w:szCs w:val="28"/>
        </w:rPr>
        <w:t>Innovative and Intelligent Digital Technologies; Towards an Increased Efficiency</w:t>
      </w:r>
      <w:r w:rsidR="00F66D8B">
        <w:rPr>
          <w:sz w:val="28"/>
          <w:szCs w:val="28"/>
        </w:rPr>
        <w:t>. 2024.</w:t>
      </w:r>
      <w:r w:rsidRPr="006E74F8">
        <w:rPr>
          <w:sz w:val="28"/>
          <w:szCs w:val="28"/>
        </w:rPr>
        <w:t xml:space="preserve"> Vol</w:t>
      </w:r>
      <w:r w:rsidR="00F66D8B">
        <w:rPr>
          <w:sz w:val="28"/>
          <w:szCs w:val="28"/>
        </w:rPr>
        <w:t>. </w:t>
      </w:r>
      <w:r w:rsidR="00EE5151">
        <w:rPr>
          <w:sz w:val="28"/>
          <w:szCs w:val="28"/>
        </w:rPr>
        <w:t>1.</w:t>
      </w:r>
    </w:p>
    <w:p w:rsidR="00330E54" w:rsidRPr="006E74F8" w:rsidRDefault="00330E54" w:rsidP="00330E54">
      <w:pPr>
        <w:tabs>
          <w:tab w:val="left" w:pos="1134"/>
        </w:tabs>
        <w:spacing w:line="276" w:lineRule="auto"/>
        <w:ind w:firstLine="709"/>
        <w:jc w:val="center"/>
        <w:rPr>
          <w:i/>
          <w:sz w:val="28"/>
          <w:szCs w:val="28"/>
        </w:rPr>
      </w:pPr>
      <w:r w:rsidRPr="006E74F8">
        <w:rPr>
          <w:i/>
          <w:sz w:val="28"/>
          <w:szCs w:val="28"/>
        </w:rPr>
        <w:t>Монографії:</w:t>
      </w:r>
    </w:p>
    <w:p w:rsidR="00330E54" w:rsidRPr="006E74F8" w:rsidRDefault="00330E54" w:rsidP="00330E54">
      <w:pPr>
        <w:spacing w:line="276" w:lineRule="auto"/>
        <w:ind w:firstLine="709"/>
        <w:jc w:val="both"/>
        <w:rPr>
          <w:sz w:val="28"/>
          <w:szCs w:val="28"/>
        </w:rPr>
      </w:pPr>
      <w:r w:rsidRPr="006E74F8">
        <w:rPr>
          <w:sz w:val="28"/>
          <w:szCs w:val="28"/>
        </w:rPr>
        <w:t>1.</w:t>
      </w:r>
      <w:r w:rsidRPr="006E74F8">
        <w:rPr>
          <w:i/>
          <w:sz w:val="28"/>
          <w:szCs w:val="28"/>
        </w:rPr>
        <w:t> </w:t>
      </w:r>
      <w:r w:rsidRPr="006E74F8">
        <w:rPr>
          <w:sz w:val="28"/>
          <w:szCs w:val="28"/>
        </w:rPr>
        <w:t>Муранова Н.,</w:t>
      </w:r>
      <w:r w:rsidRPr="006E74F8">
        <w:rPr>
          <w:b/>
          <w:sz w:val="28"/>
          <w:szCs w:val="28"/>
        </w:rPr>
        <w:t xml:space="preserve"> Мороз В., Клиновий Д. </w:t>
      </w:r>
      <w:r w:rsidRPr="006E74F8">
        <w:rPr>
          <w:sz w:val="28"/>
          <w:szCs w:val="28"/>
        </w:rPr>
        <w:t xml:space="preserve">Структурна модель цифрового хабу з підготовки цифрових лідерів на основі бізнес-екосистемного підходу. </w:t>
      </w:r>
      <w:r w:rsidRPr="006E74F8">
        <w:rPr>
          <w:i/>
          <w:sz w:val="28"/>
          <w:szCs w:val="28"/>
        </w:rPr>
        <w:t>Освіта для цифрової трансформації суспільства</w:t>
      </w:r>
      <w:r w:rsidRPr="006E74F8">
        <w:rPr>
          <w:sz w:val="28"/>
          <w:szCs w:val="28"/>
        </w:rPr>
        <w:t xml:space="preserve">: монографія. У 2 т. Т. 2; за наук.ред. В. Кременя, Н. Ничкало, Л. Лук’янової, Н. Лазаренко. Київ: ТОВ «Юрка Любченка». 2024. С. 277–288. URL: </w:t>
      </w:r>
      <w:hyperlink r:id="rId169">
        <w:r w:rsidRPr="006E74F8">
          <w:rPr>
            <w:color w:val="1155CC"/>
            <w:sz w:val="28"/>
            <w:szCs w:val="28"/>
            <w:u w:val="single"/>
          </w:rPr>
          <w:t>https://lib.iitta.gov.ua/id/eprint/742499/1/%D0%9C%D0%BE%D0%BD%D0%BE%D0%B3%D1%80%D0%B0%D1%84%D1%96%D1%8F_%D1%822_%D0%B5%D0%BB.pdf</w:t>
        </w:r>
      </w:hyperlink>
    </w:p>
    <w:p w:rsidR="00330E54" w:rsidRPr="006E74F8" w:rsidRDefault="00330E54" w:rsidP="00330E54">
      <w:pPr>
        <w:spacing w:line="276" w:lineRule="auto"/>
        <w:ind w:firstLine="709"/>
        <w:jc w:val="both"/>
        <w:rPr>
          <w:sz w:val="28"/>
          <w:szCs w:val="28"/>
        </w:rPr>
      </w:pPr>
      <w:r w:rsidRPr="006E74F8">
        <w:rPr>
          <w:sz w:val="28"/>
          <w:szCs w:val="28"/>
        </w:rPr>
        <w:t xml:space="preserve">2. Карамушка Л.М., Креденцер О.В., Терещенко К.В., </w:t>
      </w:r>
      <w:r w:rsidRPr="006E74F8">
        <w:rPr>
          <w:b/>
          <w:sz w:val="28"/>
          <w:szCs w:val="28"/>
        </w:rPr>
        <w:t>Івкін В.М.</w:t>
      </w:r>
      <w:r w:rsidRPr="006E74F8">
        <w:rPr>
          <w:sz w:val="28"/>
          <w:szCs w:val="28"/>
        </w:rPr>
        <w:t xml:space="preserve">, Лагодзінська В.І. Особливості психічного здоров’я освітнього персоналу в умовах війни. </w:t>
      </w:r>
      <w:r w:rsidRPr="006E74F8">
        <w:rPr>
          <w:i/>
          <w:sz w:val="28"/>
          <w:szCs w:val="28"/>
        </w:rPr>
        <w:t>Технології забезпечення психічного здоров’я та благополуччя освітнього персоналу в умовах війни та післявоєнного відновлення</w:t>
      </w:r>
      <w:r w:rsidRPr="006E74F8">
        <w:rPr>
          <w:sz w:val="28"/>
          <w:szCs w:val="28"/>
        </w:rPr>
        <w:t>: монографія</w:t>
      </w:r>
      <w:r w:rsidR="0048614C">
        <w:rPr>
          <w:sz w:val="28"/>
          <w:szCs w:val="28"/>
        </w:rPr>
        <w:t xml:space="preserve"> / </w:t>
      </w:r>
      <w:r w:rsidRPr="006E74F8">
        <w:rPr>
          <w:sz w:val="28"/>
          <w:szCs w:val="28"/>
        </w:rPr>
        <w:t>Л.М.</w:t>
      </w:r>
      <w:r w:rsidR="0048614C">
        <w:rPr>
          <w:sz w:val="28"/>
          <w:szCs w:val="28"/>
        </w:rPr>
        <w:t> </w:t>
      </w:r>
      <w:r w:rsidRPr="006E74F8">
        <w:rPr>
          <w:sz w:val="28"/>
          <w:szCs w:val="28"/>
        </w:rPr>
        <w:t>Карамушка, О.В.</w:t>
      </w:r>
      <w:r w:rsidR="0048614C">
        <w:rPr>
          <w:sz w:val="28"/>
          <w:szCs w:val="28"/>
        </w:rPr>
        <w:t> </w:t>
      </w:r>
      <w:r w:rsidRPr="006E74F8">
        <w:rPr>
          <w:sz w:val="28"/>
          <w:szCs w:val="28"/>
        </w:rPr>
        <w:t>Креденцер, К.В. Терещенко [та ін.]</w:t>
      </w:r>
      <w:r w:rsidR="00A70C29">
        <w:rPr>
          <w:sz w:val="28"/>
          <w:szCs w:val="28"/>
        </w:rPr>
        <w:t xml:space="preserve"> ; з</w:t>
      </w:r>
      <w:r w:rsidRPr="006E74F8">
        <w:rPr>
          <w:sz w:val="28"/>
          <w:szCs w:val="28"/>
        </w:rPr>
        <w:t>а ред. Л.М. Карамушки. Київ: Інститут психології імені Г.С. Костюка НАПН України, 2024. С.</w:t>
      </w:r>
      <w:r w:rsidR="0048614C">
        <w:rPr>
          <w:sz w:val="28"/>
          <w:szCs w:val="28"/>
        </w:rPr>
        <w:t> </w:t>
      </w:r>
      <w:r w:rsidRPr="006E74F8">
        <w:rPr>
          <w:sz w:val="28"/>
          <w:szCs w:val="28"/>
        </w:rPr>
        <w:t xml:space="preserve">107–115. </w:t>
      </w:r>
    </w:p>
    <w:p w:rsidR="00330E54" w:rsidRPr="006E74F8" w:rsidRDefault="00330E54" w:rsidP="00330E54">
      <w:pPr>
        <w:spacing w:line="276" w:lineRule="auto"/>
        <w:ind w:firstLine="709"/>
        <w:jc w:val="both"/>
        <w:rPr>
          <w:sz w:val="28"/>
          <w:szCs w:val="28"/>
        </w:rPr>
      </w:pPr>
      <w:r w:rsidRPr="006E74F8">
        <w:rPr>
          <w:sz w:val="28"/>
          <w:szCs w:val="28"/>
        </w:rPr>
        <w:t xml:space="preserve">3. Терещенко К.В., </w:t>
      </w:r>
      <w:r w:rsidRPr="006E74F8">
        <w:rPr>
          <w:b/>
          <w:sz w:val="28"/>
          <w:szCs w:val="28"/>
        </w:rPr>
        <w:t>Івкін В.М.</w:t>
      </w:r>
      <w:r w:rsidRPr="006E74F8">
        <w:rPr>
          <w:sz w:val="28"/>
          <w:szCs w:val="28"/>
        </w:rPr>
        <w:t xml:space="preserve"> Технологія розвитку толерантності до невизначеності як детермінанти забезпечення психічного здоров’я та благополуччя освітнього персоналу в умовах війни та післявоєнного </w:t>
      </w:r>
      <w:r w:rsidRPr="006E74F8">
        <w:rPr>
          <w:sz w:val="28"/>
          <w:szCs w:val="28"/>
        </w:rPr>
        <w:lastRenderedPageBreak/>
        <w:t xml:space="preserve">відновлення. Особливості психічного здоров’я освітнього персоналу в умовах війни. </w:t>
      </w:r>
      <w:r w:rsidRPr="006E74F8">
        <w:rPr>
          <w:i/>
          <w:sz w:val="28"/>
          <w:szCs w:val="28"/>
        </w:rPr>
        <w:t>Технології забезпечення психічного здоров’я та благополуччя освітнього персоналу в умовах війни та післявоєнного відновлення</w:t>
      </w:r>
      <w:r w:rsidRPr="006E74F8">
        <w:rPr>
          <w:sz w:val="28"/>
          <w:szCs w:val="28"/>
        </w:rPr>
        <w:t xml:space="preserve">: монографія. Л.М. Карамушка, О.В. Креденцер, К.В. Терещенко [та ін.] </w:t>
      </w:r>
      <w:r w:rsidR="00A70C29">
        <w:rPr>
          <w:sz w:val="28"/>
          <w:szCs w:val="28"/>
        </w:rPr>
        <w:t>;</w:t>
      </w:r>
      <w:r w:rsidRPr="006E74F8">
        <w:rPr>
          <w:sz w:val="28"/>
          <w:szCs w:val="28"/>
        </w:rPr>
        <w:t xml:space="preserve"> за ред. Л.М. Карамушки. Київ: Інститут психології імені Г.С. Костюка НАПН України, 2024. С. 124–145. </w:t>
      </w:r>
    </w:p>
    <w:p w:rsidR="00330E54" w:rsidRPr="006E74F8" w:rsidRDefault="00330E54" w:rsidP="00330E54">
      <w:pPr>
        <w:tabs>
          <w:tab w:val="left" w:pos="1134"/>
        </w:tabs>
        <w:spacing w:line="276" w:lineRule="auto"/>
        <w:ind w:firstLine="709"/>
        <w:jc w:val="both"/>
        <w:rPr>
          <w:sz w:val="28"/>
          <w:szCs w:val="28"/>
        </w:rPr>
      </w:pPr>
      <w:r w:rsidRPr="006E74F8">
        <w:rPr>
          <w:sz w:val="28"/>
          <w:szCs w:val="28"/>
        </w:rPr>
        <w:t>4. </w:t>
      </w:r>
      <w:r w:rsidRPr="0048614C">
        <w:rPr>
          <w:sz w:val="28"/>
          <w:szCs w:val="28"/>
        </w:rPr>
        <w:t>Dubinina</w:t>
      </w:r>
      <w:r w:rsidR="00A70C29" w:rsidRPr="0048614C">
        <w:rPr>
          <w:sz w:val="28"/>
          <w:szCs w:val="28"/>
        </w:rPr>
        <w:t> О</w:t>
      </w:r>
      <w:r w:rsidRPr="0048614C">
        <w:rPr>
          <w:sz w:val="28"/>
          <w:szCs w:val="28"/>
        </w:rPr>
        <w:t>.</w:t>
      </w:r>
      <w:r w:rsidRPr="006E74F8">
        <w:rPr>
          <w:sz w:val="28"/>
          <w:szCs w:val="28"/>
        </w:rPr>
        <w:t xml:space="preserve"> Organizacja procesu nauczania dzieci ukraińskich w polskim systemie edukacji. Mechanizmy transformacji technologii edukacyjnych w warunkach euro integracji Ukrainy / Механізми трансформації освітніх технологій в умовах інтеграції України до європейського простору : кол. наук. монографія</w:t>
      </w:r>
      <w:r w:rsidR="0048614C">
        <w:rPr>
          <w:sz w:val="28"/>
          <w:szCs w:val="28"/>
        </w:rPr>
        <w:t xml:space="preserve"> /</w:t>
      </w:r>
      <w:r w:rsidRPr="006E74F8">
        <w:rPr>
          <w:sz w:val="28"/>
          <w:szCs w:val="28"/>
        </w:rPr>
        <w:t xml:space="preserve"> </w:t>
      </w:r>
      <w:r w:rsidRPr="006E74F8">
        <w:rPr>
          <w:sz w:val="28"/>
          <w:szCs w:val="28"/>
          <w:highlight w:val="white"/>
        </w:rPr>
        <w:t>Redaktor naukowy O</w:t>
      </w:r>
      <w:r w:rsidR="00A70C29">
        <w:rPr>
          <w:sz w:val="28"/>
          <w:szCs w:val="28"/>
          <w:highlight w:val="white"/>
        </w:rPr>
        <w:t>. </w:t>
      </w:r>
      <w:r w:rsidRPr="006E74F8">
        <w:rPr>
          <w:sz w:val="28"/>
          <w:szCs w:val="28"/>
          <w:highlight w:val="white"/>
        </w:rPr>
        <w:t xml:space="preserve">Dubinina. Lublin. </w:t>
      </w:r>
      <w:r w:rsidRPr="006E74F8">
        <w:rPr>
          <w:sz w:val="28"/>
          <w:szCs w:val="28"/>
        </w:rPr>
        <w:t xml:space="preserve">2024. 322 </w:t>
      </w:r>
      <w:r w:rsidR="0048614C">
        <w:rPr>
          <w:sz w:val="28"/>
          <w:szCs w:val="28"/>
        </w:rPr>
        <w:t>р</w:t>
      </w:r>
      <w:r w:rsidRPr="006E74F8">
        <w:rPr>
          <w:sz w:val="28"/>
          <w:szCs w:val="28"/>
        </w:rPr>
        <w:t xml:space="preserve">. </w:t>
      </w:r>
      <w:r w:rsidR="0048614C">
        <w:rPr>
          <w:sz w:val="28"/>
          <w:szCs w:val="28"/>
        </w:rPr>
        <w:t>Рр</w:t>
      </w:r>
      <w:r w:rsidRPr="006E74F8">
        <w:rPr>
          <w:sz w:val="28"/>
          <w:szCs w:val="28"/>
        </w:rPr>
        <w:t>. 66–77.</w:t>
      </w:r>
    </w:p>
    <w:p w:rsidR="00330E54" w:rsidRPr="006E74F8" w:rsidRDefault="00330E54" w:rsidP="00330E54">
      <w:pPr>
        <w:spacing w:line="276" w:lineRule="auto"/>
        <w:ind w:firstLine="709"/>
        <w:jc w:val="center"/>
        <w:rPr>
          <w:i/>
          <w:sz w:val="28"/>
          <w:szCs w:val="28"/>
        </w:rPr>
      </w:pPr>
      <w:r w:rsidRPr="006E74F8">
        <w:rPr>
          <w:i/>
          <w:sz w:val="28"/>
          <w:szCs w:val="28"/>
        </w:rPr>
        <w:t>Статті у наукових фахових виданнях</w:t>
      </w:r>
    </w:p>
    <w:p w:rsidR="00330E54" w:rsidRPr="006E74F8" w:rsidRDefault="00330E54" w:rsidP="00330E54">
      <w:pPr>
        <w:spacing w:line="276" w:lineRule="auto"/>
        <w:ind w:firstLine="709"/>
        <w:jc w:val="both"/>
        <w:rPr>
          <w:sz w:val="28"/>
          <w:szCs w:val="28"/>
        </w:rPr>
      </w:pPr>
      <w:r w:rsidRPr="006E74F8">
        <w:rPr>
          <w:sz w:val="28"/>
          <w:szCs w:val="28"/>
        </w:rPr>
        <w:t>1</w:t>
      </w:r>
      <w:r w:rsidR="005544AA">
        <w:rPr>
          <w:sz w:val="28"/>
          <w:szCs w:val="28"/>
        </w:rPr>
        <w:t>. Т</w:t>
      </w:r>
      <w:r w:rsidRPr="006E74F8">
        <w:rPr>
          <w:sz w:val="28"/>
          <w:szCs w:val="28"/>
        </w:rPr>
        <w:t xml:space="preserve">ерещенко К.В, </w:t>
      </w:r>
      <w:r w:rsidRPr="006E74F8">
        <w:rPr>
          <w:b/>
          <w:sz w:val="28"/>
          <w:szCs w:val="28"/>
        </w:rPr>
        <w:t xml:space="preserve">Івкін В.М. </w:t>
      </w:r>
      <w:r w:rsidRPr="006E74F8">
        <w:rPr>
          <w:sz w:val="28"/>
          <w:szCs w:val="28"/>
        </w:rPr>
        <w:t xml:space="preserve">Тренінг розвитку толерантності до невизначеності як детермінанти забезпечення психічного здоров’я освітнього персоналу в умовах війни. </w:t>
      </w:r>
      <w:r w:rsidRPr="006E74F8">
        <w:rPr>
          <w:i/>
          <w:sz w:val="28"/>
          <w:szCs w:val="28"/>
        </w:rPr>
        <w:t>Організаційна психологія. Економічна психологія</w:t>
      </w:r>
      <w:r w:rsidRPr="006E74F8">
        <w:rPr>
          <w:sz w:val="28"/>
          <w:szCs w:val="28"/>
        </w:rPr>
        <w:t xml:space="preserve">. 2024. 32(2). С. 108–118. DOI: </w:t>
      </w:r>
      <w:hyperlink r:id="rId170">
        <w:r w:rsidRPr="006E74F8">
          <w:rPr>
            <w:color w:val="1155CC"/>
            <w:sz w:val="28"/>
            <w:szCs w:val="28"/>
            <w:u w:val="single"/>
          </w:rPr>
          <w:t>https://doi.org/10.31108/2.2024.2.32.9</w:t>
        </w:r>
      </w:hyperlink>
      <w:r w:rsidRPr="006E74F8">
        <w:rPr>
          <w:sz w:val="28"/>
          <w:szCs w:val="28"/>
        </w:rPr>
        <w:t xml:space="preserve"> </w:t>
      </w:r>
    </w:p>
    <w:p w:rsidR="00330E54" w:rsidRPr="006E74F8" w:rsidRDefault="00330E54" w:rsidP="00330E54">
      <w:pPr>
        <w:spacing w:line="276" w:lineRule="auto"/>
        <w:ind w:firstLine="709"/>
        <w:jc w:val="both"/>
        <w:rPr>
          <w:sz w:val="28"/>
          <w:szCs w:val="28"/>
        </w:rPr>
      </w:pPr>
      <w:r w:rsidRPr="006E74F8">
        <w:rPr>
          <w:sz w:val="28"/>
          <w:szCs w:val="28"/>
        </w:rPr>
        <w:t>2.</w:t>
      </w:r>
      <w:r w:rsidR="005544AA">
        <w:rPr>
          <w:sz w:val="28"/>
          <w:szCs w:val="28"/>
        </w:rPr>
        <w:t> </w:t>
      </w:r>
      <w:r w:rsidRPr="006E74F8">
        <w:rPr>
          <w:sz w:val="28"/>
          <w:szCs w:val="28"/>
        </w:rPr>
        <w:t>Карамушка</w:t>
      </w:r>
      <w:r w:rsidR="005544AA">
        <w:rPr>
          <w:sz w:val="28"/>
          <w:szCs w:val="28"/>
        </w:rPr>
        <w:t> </w:t>
      </w:r>
      <w:r w:rsidRPr="006E74F8">
        <w:rPr>
          <w:sz w:val="28"/>
          <w:szCs w:val="28"/>
        </w:rPr>
        <w:t>Л.М., Креденцер</w:t>
      </w:r>
      <w:r w:rsidR="005544AA">
        <w:rPr>
          <w:sz w:val="28"/>
          <w:szCs w:val="28"/>
        </w:rPr>
        <w:t> </w:t>
      </w:r>
      <w:r w:rsidRPr="006E74F8">
        <w:rPr>
          <w:sz w:val="28"/>
          <w:szCs w:val="28"/>
        </w:rPr>
        <w:t>О.В., Терещенко</w:t>
      </w:r>
      <w:r w:rsidR="005544AA">
        <w:rPr>
          <w:sz w:val="28"/>
          <w:szCs w:val="28"/>
        </w:rPr>
        <w:t> </w:t>
      </w:r>
      <w:r w:rsidRPr="006E74F8">
        <w:rPr>
          <w:sz w:val="28"/>
          <w:szCs w:val="28"/>
        </w:rPr>
        <w:t>К.В., Клименко</w:t>
      </w:r>
      <w:r w:rsidR="005544AA">
        <w:rPr>
          <w:sz w:val="28"/>
          <w:szCs w:val="28"/>
        </w:rPr>
        <w:t> </w:t>
      </w:r>
      <w:r w:rsidRPr="006E74F8">
        <w:rPr>
          <w:sz w:val="28"/>
          <w:szCs w:val="28"/>
        </w:rPr>
        <w:t>Н.Г., Лагодзінська</w:t>
      </w:r>
      <w:r w:rsidR="005544AA">
        <w:rPr>
          <w:sz w:val="28"/>
          <w:szCs w:val="28"/>
        </w:rPr>
        <w:t> </w:t>
      </w:r>
      <w:r w:rsidRPr="006E74F8">
        <w:rPr>
          <w:sz w:val="28"/>
          <w:szCs w:val="28"/>
        </w:rPr>
        <w:t xml:space="preserve">В.І., </w:t>
      </w:r>
      <w:r w:rsidRPr="006E74F8">
        <w:rPr>
          <w:b/>
          <w:sz w:val="28"/>
          <w:szCs w:val="28"/>
        </w:rPr>
        <w:t>Івкін</w:t>
      </w:r>
      <w:r w:rsidR="005544AA">
        <w:rPr>
          <w:b/>
          <w:sz w:val="28"/>
          <w:szCs w:val="28"/>
        </w:rPr>
        <w:t> </w:t>
      </w:r>
      <w:r w:rsidRPr="006E74F8">
        <w:rPr>
          <w:b/>
          <w:sz w:val="28"/>
          <w:szCs w:val="28"/>
        </w:rPr>
        <w:t>В.М.</w:t>
      </w:r>
      <w:r w:rsidRPr="006E74F8">
        <w:rPr>
          <w:sz w:val="28"/>
          <w:szCs w:val="28"/>
        </w:rPr>
        <w:t xml:space="preserve"> Марафон психологічних технологій та практик «Організаційна та економічна психологія в умовах війни»</w:t>
      </w:r>
      <w:r w:rsidR="005544AA">
        <w:rPr>
          <w:sz w:val="28"/>
          <w:szCs w:val="28"/>
        </w:rPr>
        <w:t xml:space="preserve"> </w:t>
      </w:r>
      <w:r w:rsidRPr="006E74F8">
        <w:rPr>
          <w:sz w:val="28"/>
          <w:szCs w:val="28"/>
        </w:rPr>
        <w:t xml:space="preserve">: Підсумки ХVІІ Міжнародної науково-практичної конференції з організаційної та економічної психології, 25 жовтня 2024 р. </w:t>
      </w:r>
      <w:r w:rsidRPr="006E74F8">
        <w:rPr>
          <w:i/>
          <w:sz w:val="28"/>
          <w:szCs w:val="28"/>
        </w:rPr>
        <w:t>Вісник Національної академії педагогічних наук України</w:t>
      </w:r>
      <w:r w:rsidRPr="006E74F8">
        <w:rPr>
          <w:sz w:val="28"/>
          <w:szCs w:val="28"/>
        </w:rPr>
        <w:t xml:space="preserve">. 2024. </w:t>
      </w:r>
      <w:r w:rsidR="00A70C29">
        <w:rPr>
          <w:sz w:val="28"/>
          <w:szCs w:val="28"/>
        </w:rPr>
        <w:t>Вип. </w:t>
      </w:r>
      <w:r w:rsidRPr="006E74F8">
        <w:rPr>
          <w:sz w:val="28"/>
          <w:szCs w:val="28"/>
        </w:rPr>
        <w:t>6(2)</w:t>
      </w:r>
      <w:r w:rsidR="00A70C29">
        <w:rPr>
          <w:sz w:val="28"/>
          <w:szCs w:val="28"/>
        </w:rPr>
        <w:t>.</w:t>
      </w:r>
      <w:r w:rsidRPr="006E74F8">
        <w:rPr>
          <w:sz w:val="28"/>
          <w:szCs w:val="28"/>
        </w:rPr>
        <w:t xml:space="preserve"> </w:t>
      </w:r>
      <w:r w:rsidR="00A70C29">
        <w:rPr>
          <w:sz w:val="28"/>
          <w:szCs w:val="28"/>
        </w:rPr>
        <w:t>С. </w:t>
      </w:r>
      <w:r w:rsidRPr="006E74F8">
        <w:rPr>
          <w:sz w:val="28"/>
          <w:szCs w:val="28"/>
        </w:rPr>
        <w:t>1</w:t>
      </w:r>
      <w:r w:rsidR="00A70C29">
        <w:rPr>
          <w:sz w:val="28"/>
          <w:szCs w:val="28"/>
        </w:rPr>
        <w:t>–</w:t>
      </w:r>
      <w:r w:rsidRPr="006E74F8">
        <w:rPr>
          <w:sz w:val="28"/>
          <w:szCs w:val="28"/>
        </w:rPr>
        <w:t xml:space="preserve">6. DOI: </w:t>
      </w:r>
      <w:hyperlink r:id="rId171">
        <w:r w:rsidRPr="006E74F8">
          <w:rPr>
            <w:color w:val="1155CC"/>
            <w:sz w:val="28"/>
            <w:szCs w:val="28"/>
            <w:u w:val="single"/>
          </w:rPr>
          <w:t>https://doi.org/10.37472/v.naes.2024.6216</w:t>
        </w:r>
      </w:hyperlink>
      <w:r w:rsidRPr="006E74F8">
        <w:rPr>
          <w:sz w:val="28"/>
          <w:szCs w:val="28"/>
        </w:rPr>
        <w:t xml:space="preserve">  </w:t>
      </w:r>
    </w:p>
    <w:p w:rsidR="00330E54" w:rsidRPr="006E74F8" w:rsidRDefault="00330E54" w:rsidP="00330E54">
      <w:pPr>
        <w:pBdr>
          <w:top w:val="nil"/>
          <w:left w:val="nil"/>
          <w:bottom w:val="nil"/>
          <w:right w:val="nil"/>
          <w:between w:val="nil"/>
        </w:pBdr>
        <w:spacing w:line="276" w:lineRule="auto"/>
        <w:ind w:firstLine="709"/>
        <w:jc w:val="both"/>
        <w:rPr>
          <w:sz w:val="28"/>
          <w:szCs w:val="28"/>
        </w:rPr>
      </w:pPr>
      <w:r w:rsidRPr="006E74F8">
        <w:rPr>
          <w:sz w:val="28"/>
          <w:szCs w:val="28"/>
        </w:rPr>
        <w:t>3. </w:t>
      </w:r>
      <w:r w:rsidRPr="006E74F8">
        <w:rPr>
          <w:b/>
          <w:sz w:val="28"/>
          <w:szCs w:val="28"/>
        </w:rPr>
        <w:t>Dubinina</w:t>
      </w:r>
      <w:r w:rsidR="00A70C29">
        <w:rPr>
          <w:b/>
          <w:sz w:val="28"/>
          <w:szCs w:val="28"/>
        </w:rPr>
        <w:t> О.</w:t>
      </w:r>
      <w:r w:rsidRPr="006E74F8">
        <w:rPr>
          <w:sz w:val="28"/>
          <w:szCs w:val="28"/>
        </w:rPr>
        <w:t>; Burlaienko</w:t>
      </w:r>
      <w:r w:rsidR="00A70C29">
        <w:rPr>
          <w:sz w:val="28"/>
          <w:szCs w:val="28"/>
        </w:rPr>
        <w:t> Т</w:t>
      </w:r>
      <w:r w:rsidRPr="006E74F8">
        <w:rPr>
          <w:sz w:val="28"/>
          <w:szCs w:val="28"/>
        </w:rPr>
        <w:t xml:space="preserve">. Pedagogical Conditions for the Implementation of the Adventure Playground Model as a Prospective Practice for the Implementation of Specialized Scientific Education. </w:t>
      </w:r>
      <w:r w:rsidRPr="006E74F8">
        <w:rPr>
          <w:i/>
          <w:sz w:val="28"/>
          <w:szCs w:val="28"/>
        </w:rPr>
        <w:t>Education and Development of Gifted Personality</w:t>
      </w:r>
      <w:r w:rsidRPr="006E74F8">
        <w:rPr>
          <w:sz w:val="28"/>
          <w:szCs w:val="28"/>
        </w:rPr>
        <w:t xml:space="preserve">. 2024. DOI: </w:t>
      </w:r>
      <w:hyperlink r:id="rId172">
        <w:r w:rsidRPr="006E74F8">
          <w:rPr>
            <w:sz w:val="28"/>
            <w:szCs w:val="28"/>
          </w:rPr>
          <w:t>10.32405/2309-3935-2024-2(93)-5-10</w:t>
        </w:r>
      </w:hyperlink>
    </w:p>
    <w:p w:rsidR="001B6CCA" w:rsidRPr="00153C5A" w:rsidRDefault="001B6CCA" w:rsidP="003D7EED">
      <w:pPr>
        <w:tabs>
          <w:tab w:val="left" w:pos="993"/>
        </w:tabs>
        <w:spacing w:line="276" w:lineRule="auto"/>
        <w:ind w:firstLine="709"/>
        <w:contextualSpacing/>
        <w:jc w:val="both"/>
        <w:rPr>
          <w:sz w:val="28"/>
          <w:szCs w:val="28"/>
        </w:rPr>
      </w:pPr>
      <w:r w:rsidRPr="00153C5A">
        <w:rPr>
          <w:b/>
          <w:sz w:val="28"/>
          <w:szCs w:val="28"/>
        </w:rPr>
        <w:t>3. Кафедра економіки, підприємництва та менеджменту</w:t>
      </w:r>
      <w:r w:rsidRPr="00153C5A">
        <w:rPr>
          <w:i/>
          <w:sz w:val="28"/>
          <w:szCs w:val="28"/>
        </w:rPr>
        <w:t xml:space="preserve"> </w:t>
      </w:r>
      <w:r w:rsidRPr="00153C5A">
        <w:rPr>
          <w:sz w:val="28"/>
          <w:szCs w:val="28"/>
        </w:rPr>
        <w:t xml:space="preserve">(к.пед.н., доц. Т. І. Бурлаєнко) </w:t>
      </w:r>
      <w:r w:rsidRPr="00153C5A">
        <w:rPr>
          <w:b/>
          <w:sz w:val="28"/>
          <w:szCs w:val="28"/>
        </w:rPr>
        <w:t>«Тренди, ризики та детермінанти соціально-економічного розвитку організації в умовах цифрової трансформації»</w:t>
      </w:r>
      <w:r w:rsidRPr="00153C5A">
        <w:rPr>
          <w:sz w:val="28"/>
          <w:szCs w:val="28"/>
        </w:rPr>
        <w:t xml:space="preserve"> (РК 0121U114199) (03.2021-03.2025 рр.). </w:t>
      </w:r>
    </w:p>
    <w:p w:rsidR="003510F9" w:rsidRPr="009558B2" w:rsidRDefault="003510F9" w:rsidP="003D7EED">
      <w:pPr>
        <w:spacing w:line="276" w:lineRule="auto"/>
        <w:ind w:firstLine="709"/>
        <w:jc w:val="both"/>
        <w:rPr>
          <w:sz w:val="28"/>
          <w:szCs w:val="28"/>
          <w:shd w:val="clear" w:color="auto" w:fill="FFFFFF"/>
        </w:rPr>
      </w:pPr>
      <w:r w:rsidRPr="009558B2">
        <w:rPr>
          <w:sz w:val="28"/>
          <w:szCs w:val="28"/>
          <w:shd w:val="clear" w:color="auto" w:fill="FFFFFF"/>
        </w:rPr>
        <w:t xml:space="preserve">До найвагоміших результатів наукових досліджень кафедри можна віднести публікаційну діяльність та участь НПП кафедри у різноманітних міжнародних та вітчизняних проєктах й науково-масових заходах.  Системність та продуктивність виконання науково-дослідних робіт викладачами кафедри дозволяє розвивати освітньо-наукове середовище та вибудовувати траєкторію навчання майбутніх управлінців, підприємців та HR з врахуванням новітніх тенденцій науки та практики, зокрема постійного оновлення ОПП кафедри шляхом впровадження в освітній процес ефективного едукаційного контенту, </w:t>
      </w:r>
      <w:r w:rsidRPr="009558B2">
        <w:rPr>
          <w:sz w:val="28"/>
          <w:szCs w:val="28"/>
          <w:shd w:val="clear" w:color="auto" w:fill="FFFFFF"/>
        </w:rPr>
        <w:lastRenderedPageBreak/>
        <w:t>що дозволяє збільшити кількість здобувачів освіти та дозволяє постійно підвищити репутаційний рівень кафедри.</w:t>
      </w:r>
    </w:p>
    <w:p w:rsidR="003510F9" w:rsidRDefault="003510F9" w:rsidP="003D7EED">
      <w:pPr>
        <w:spacing w:line="276" w:lineRule="auto"/>
        <w:ind w:firstLine="709"/>
        <w:jc w:val="both"/>
        <w:rPr>
          <w:sz w:val="28"/>
          <w:szCs w:val="28"/>
          <w:shd w:val="clear" w:color="auto" w:fill="FFFFFF"/>
        </w:rPr>
      </w:pPr>
      <w:r w:rsidRPr="009558B2">
        <w:rPr>
          <w:sz w:val="28"/>
          <w:szCs w:val="28"/>
          <w:shd w:val="clear" w:color="auto" w:fill="FFFFFF"/>
        </w:rPr>
        <w:t>Висновки та практичні рекомендації, які висвітлені у науковому доробку кафедри, активно використовуються у роботі менеджерів сфери публічного та приватного секторів, здобувачами вищої освіти магістерських освітніх програм, зокрема освітньо-професійних програм «Менеджмент організацій та адміністрування», «Управління персоналом та економіка праці», «Підприємство, торгівля та біржова діяльність», науковцями та аспірантами.</w:t>
      </w:r>
    </w:p>
    <w:p w:rsidR="003E145E" w:rsidRPr="003819BF" w:rsidRDefault="003E145E" w:rsidP="003E145E">
      <w:pPr>
        <w:spacing w:line="276" w:lineRule="auto"/>
        <w:ind w:firstLine="709"/>
        <w:jc w:val="center"/>
        <w:rPr>
          <w:i/>
          <w:sz w:val="28"/>
          <w:szCs w:val="28"/>
          <w:lang w:eastAsia="en-US"/>
        </w:rPr>
      </w:pPr>
      <w:r w:rsidRPr="003819BF">
        <w:rPr>
          <w:i/>
          <w:sz w:val="28"/>
          <w:szCs w:val="28"/>
          <w:lang w:eastAsia="en-US"/>
        </w:rPr>
        <w:t>Монографії</w:t>
      </w:r>
    </w:p>
    <w:p w:rsidR="003E145E" w:rsidRPr="006E74F8" w:rsidRDefault="003E145E" w:rsidP="003E145E">
      <w:pPr>
        <w:tabs>
          <w:tab w:val="left" w:pos="993"/>
        </w:tabs>
        <w:spacing w:line="276" w:lineRule="auto"/>
        <w:ind w:firstLine="709"/>
        <w:jc w:val="both"/>
        <w:rPr>
          <w:sz w:val="28"/>
          <w:szCs w:val="28"/>
        </w:rPr>
      </w:pPr>
      <w:r w:rsidRPr="006E74F8">
        <w:rPr>
          <w:sz w:val="28"/>
          <w:szCs w:val="28"/>
        </w:rPr>
        <w:t xml:space="preserve">1. Тренди, детермінанти та технології управління персоналом [Бурлаєнко Т.І., </w:t>
      </w:r>
      <w:r w:rsidRPr="006E74F8">
        <w:rPr>
          <w:rFonts w:eastAsia="Calibri"/>
          <w:sz w:val="28"/>
          <w:szCs w:val="28"/>
          <w:lang w:eastAsia="en-US"/>
        </w:rPr>
        <w:t>Ануфрієва</w:t>
      </w:r>
      <w:r w:rsidR="005544AA">
        <w:rPr>
          <w:rFonts w:eastAsia="Calibri"/>
          <w:sz w:val="28"/>
          <w:szCs w:val="28"/>
          <w:lang w:eastAsia="en-US"/>
        </w:rPr>
        <w:t> </w:t>
      </w:r>
      <w:r w:rsidRPr="006E74F8">
        <w:rPr>
          <w:rFonts w:eastAsia="Calibri"/>
          <w:sz w:val="28"/>
          <w:szCs w:val="28"/>
          <w:lang w:eastAsia="en-US"/>
        </w:rPr>
        <w:t xml:space="preserve">О.Л., </w:t>
      </w:r>
      <w:r w:rsidRPr="006E74F8">
        <w:rPr>
          <w:sz w:val="28"/>
          <w:szCs w:val="28"/>
        </w:rPr>
        <w:t>Брусєнцева</w:t>
      </w:r>
      <w:r w:rsidR="005544AA">
        <w:rPr>
          <w:sz w:val="28"/>
          <w:szCs w:val="28"/>
        </w:rPr>
        <w:t> </w:t>
      </w:r>
      <w:r w:rsidRPr="006E74F8">
        <w:rPr>
          <w:sz w:val="28"/>
          <w:szCs w:val="28"/>
        </w:rPr>
        <w:t>О.А., Іванова</w:t>
      </w:r>
      <w:r w:rsidR="005544AA">
        <w:rPr>
          <w:sz w:val="28"/>
          <w:szCs w:val="28"/>
        </w:rPr>
        <w:t> </w:t>
      </w:r>
      <w:r w:rsidRPr="006E74F8">
        <w:rPr>
          <w:sz w:val="28"/>
          <w:szCs w:val="28"/>
        </w:rPr>
        <w:t>В.В., Морозова М.Е., Мурашко О.В., Піддубна</w:t>
      </w:r>
      <w:r w:rsidR="005544AA">
        <w:rPr>
          <w:sz w:val="28"/>
          <w:szCs w:val="28"/>
        </w:rPr>
        <w:t> </w:t>
      </w:r>
      <w:r w:rsidRPr="006E74F8">
        <w:rPr>
          <w:sz w:val="28"/>
          <w:szCs w:val="28"/>
        </w:rPr>
        <w:t>Л.П., Постоєва</w:t>
      </w:r>
      <w:r w:rsidR="005544AA">
        <w:rPr>
          <w:sz w:val="28"/>
          <w:szCs w:val="28"/>
        </w:rPr>
        <w:t> </w:t>
      </w:r>
      <w:r w:rsidRPr="006E74F8">
        <w:rPr>
          <w:sz w:val="28"/>
          <w:szCs w:val="28"/>
        </w:rPr>
        <w:t>О.Г., Смутчак</w:t>
      </w:r>
      <w:r w:rsidR="005544AA">
        <w:rPr>
          <w:sz w:val="28"/>
          <w:szCs w:val="28"/>
        </w:rPr>
        <w:t> </w:t>
      </w:r>
      <w:r w:rsidRPr="006E74F8">
        <w:rPr>
          <w:sz w:val="28"/>
          <w:szCs w:val="28"/>
        </w:rPr>
        <w:t>З.В., Ріктор</w:t>
      </w:r>
      <w:r w:rsidR="005544AA">
        <w:rPr>
          <w:sz w:val="28"/>
          <w:szCs w:val="28"/>
        </w:rPr>
        <w:t> </w:t>
      </w:r>
      <w:r w:rsidRPr="006E74F8">
        <w:rPr>
          <w:sz w:val="28"/>
          <w:szCs w:val="28"/>
        </w:rPr>
        <w:t>Т.Л.]: кол. наук. монографія / за заг. ред. В.В. Іванової. Суми : Університетська книга, 2024. 222 с. С. 31–44.</w:t>
      </w:r>
    </w:p>
    <w:p w:rsidR="003E145E" w:rsidRPr="006E74F8" w:rsidRDefault="003E145E" w:rsidP="003E145E">
      <w:pPr>
        <w:tabs>
          <w:tab w:val="left" w:pos="993"/>
        </w:tabs>
        <w:spacing w:line="276" w:lineRule="auto"/>
        <w:ind w:firstLine="709"/>
        <w:jc w:val="both"/>
        <w:rPr>
          <w:sz w:val="28"/>
          <w:szCs w:val="28"/>
        </w:rPr>
      </w:pPr>
      <w:r w:rsidRPr="006E74F8">
        <w:rPr>
          <w:sz w:val="28"/>
          <w:szCs w:val="28"/>
        </w:rPr>
        <w:t xml:space="preserve">2. Бурлаєнко Т.І. Mechanizmy transformacji technologii edukacyjnych w warunkach eurointegraci Ukrainy. </w:t>
      </w:r>
      <w:r w:rsidRPr="006E74F8">
        <w:rPr>
          <w:i/>
          <w:sz w:val="28"/>
          <w:szCs w:val="28"/>
        </w:rPr>
        <w:t>Механізми трансформації освітніх технологій в умовах інтеграції України до європейського простору</w:t>
      </w:r>
      <w:r w:rsidRPr="006E74F8">
        <w:rPr>
          <w:sz w:val="28"/>
          <w:szCs w:val="28"/>
        </w:rPr>
        <w:t xml:space="preserve"> : кол. наук. моног</w:t>
      </w:r>
      <w:r w:rsidR="00A70C29">
        <w:rPr>
          <w:sz w:val="28"/>
          <w:szCs w:val="28"/>
        </w:rPr>
        <w:t>рафія / за заг. ред.</w:t>
      </w:r>
      <w:r w:rsidRPr="006E74F8">
        <w:rPr>
          <w:sz w:val="28"/>
          <w:szCs w:val="28"/>
        </w:rPr>
        <w:t xml:space="preserve"> О</w:t>
      </w:r>
      <w:r w:rsidR="00A70C29">
        <w:rPr>
          <w:sz w:val="28"/>
          <w:szCs w:val="28"/>
        </w:rPr>
        <w:t>. </w:t>
      </w:r>
      <w:r w:rsidRPr="006E74F8">
        <w:rPr>
          <w:sz w:val="28"/>
          <w:szCs w:val="28"/>
        </w:rPr>
        <w:t>Дубініної. Люблін (Польща), 2024. 322 с. С. 66–77.</w:t>
      </w:r>
    </w:p>
    <w:p w:rsidR="00EE5151" w:rsidRDefault="003E145E" w:rsidP="003E145E">
      <w:pPr>
        <w:tabs>
          <w:tab w:val="left" w:pos="993"/>
        </w:tabs>
        <w:spacing w:line="276" w:lineRule="auto"/>
        <w:ind w:firstLine="709"/>
        <w:jc w:val="both"/>
        <w:rPr>
          <w:sz w:val="28"/>
          <w:szCs w:val="28"/>
        </w:rPr>
      </w:pPr>
      <w:r w:rsidRPr="006E74F8">
        <w:rPr>
          <w:sz w:val="28"/>
          <w:szCs w:val="28"/>
        </w:rPr>
        <w:t>3.</w:t>
      </w:r>
      <w:r w:rsidR="005544AA">
        <w:rPr>
          <w:sz w:val="28"/>
          <w:szCs w:val="28"/>
        </w:rPr>
        <w:t> </w:t>
      </w:r>
      <w:r w:rsidRPr="006E74F8">
        <w:rPr>
          <w:sz w:val="28"/>
          <w:szCs w:val="28"/>
        </w:rPr>
        <w:t>Бурлаєнко</w:t>
      </w:r>
      <w:r w:rsidR="005544AA">
        <w:rPr>
          <w:sz w:val="28"/>
          <w:szCs w:val="28"/>
        </w:rPr>
        <w:t> </w:t>
      </w:r>
      <w:r w:rsidRPr="006E74F8">
        <w:rPr>
          <w:sz w:val="28"/>
          <w:szCs w:val="28"/>
        </w:rPr>
        <w:t>Т.І., Дубініна О.В., Хплас</w:t>
      </w:r>
      <w:r w:rsidR="005544AA">
        <w:rPr>
          <w:sz w:val="28"/>
          <w:szCs w:val="28"/>
        </w:rPr>
        <w:t> </w:t>
      </w:r>
      <w:r w:rsidRPr="006E74F8">
        <w:rPr>
          <w:sz w:val="28"/>
          <w:szCs w:val="28"/>
        </w:rPr>
        <w:t xml:space="preserve">Х. Дослідницькі компетентності в моделях спеціалізованої наукової освіти в умовах </w:t>
      </w:r>
      <w:r w:rsidR="00A70C29">
        <w:rPr>
          <w:sz w:val="28"/>
          <w:szCs w:val="28"/>
        </w:rPr>
        <w:t>цифровізація.</w:t>
      </w:r>
      <w:r w:rsidRPr="006E74F8">
        <w:rPr>
          <w:sz w:val="28"/>
          <w:szCs w:val="28"/>
        </w:rPr>
        <w:t xml:space="preserve"> </w:t>
      </w:r>
      <w:r w:rsidRPr="006E74F8">
        <w:rPr>
          <w:i/>
          <w:sz w:val="28"/>
          <w:szCs w:val="28"/>
        </w:rPr>
        <w:t xml:space="preserve">Освіта для цифрової трансформації суспільства / Edukacja dla cyfrowej transformacji społeczeństwa / Education for digital transformation of society </w:t>
      </w:r>
      <w:r w:rsidRPr="006E74F8">
        <w:rPr>
          <w:sz w:val="28"/>
          <w:szCs w:val="28"/>
        </w:rPr>
        <w:t>: монографія. У 2 т. Т. 2 ; за наук. ред. В.</w:t>
      </w:r>
      <w:r w:rsidR="005544AA">
        <w:rPr>
          <w:sz w:val="28"/>
          <w:szCs w:val="28"/>
        </w:rPr>
        <w:t> </w:t>
      </w:r>
      <w:r w:rsidRPr="006E74F8">
        <w:rPr>
          <w:sz w:val="28"/>
          <w:szCs w:val="28"/>
        </w:rPr>
        <w:t>Кременя, Н.</w:t>
      </w:r>
      <w:r w:rsidR="005544AA">
        <w:rPr>
          <w:sz w:val="28"/>
          <w:szCs w:val="28"/>
        </w:rPr>
        <w:t> </w:t>
      </w:r>
      <w:r w:rsidRPr="006E74F8">
        <w:rPr>
          <w:sz w:val="28"/>
          <w:szCs w:val="28"/>
        </w:rPr>
        <w:t>Ничкало, Л.</w:t>
      </w:r>
      <w:r w:rsidR="005544AA">
        <w:rPr>
          <w:sz w:val="28"/>
          <w:szCs w:val="28"/>
        </w:rPr>
        <w:t> </w:t>
      </w:r>
      <w:r w:rsidRPr="006E74F8">
        <w:rPr>
          <w:sz w:val="28"/>
          <w:szCs w:val="28"/>
        </w:rPr>
        <w:t>Лук’янової, Н.</w:t>
      </w:r>
      <w:r w:rsidR="005544AA">
        <w:rPr>
          <w:sz w:val="28"/>
          <w:szCs w:val="28"/>
        </w:rPr>
        <w:t> </w:t>
      </w:r>
      <w:r w:rsidRPr="006E74F8">
        <w:rPr>
          <w:sz w:val="28"/>
          <w:szCs w:val="28"/>
        </w:rPr>
        <w:t>Лазаренко. Київ : ТОВ «Юрка Любченка»</w:t>
      </w:r>
      <w:r w:rsidR="005544AA">
        <w:rPr>
          <w:sz w:val="28"/>
          <w:szCs w:val="28"/>
        </w:rPr>
        <w:t>.</w:t>
      </w:r>
      <w:r w:rsidRPr="006E74F8">
        <w:rPr>
          <w:sz w:val="28"/>
          <w:szCs w:val="28"/>
        </w:rPr>
        <w:t xml:space="preserve"> 2024. 544 с. </w:t>
      </w:r>
    </w:p>
    <w:p w:rsidR="003E145E" w:rsidRPr="006E74F8" w:rsidRDefault="003E145E" w:rsidP="003E145E">
      <w:pPr>
        <w:tabs>
          <w:tab w:val="left" w:pos="993"/>
        </w:tabs>
        <w:spacing w:line="276" w:lineRule="auto"/>
        <w:ind w:firstLine="709"/>
        <w:jc w:val="both"/>
        <w:rPr>
          <w:sz w:val="28"/>
          <w:szCs w:val="28"/>
        </w:rPr>
      </w:pPr>
      <w:r w:rsidRPr="006E74F8">
        <w:rPr>
          <w:sz w:val="28"/>
          <w:szCs w:val="28"/>
        </w:rPr>
        <w:t>4. Іванова В.В.</w:t>
      </w:r>
      <w:r w:rsidR="005544AA">
        <w:rPr>
          <w:sz w:val="28"/>
          <w:szCs w:val="28"/>
        </w:rPr>
        <w:t xml:space="preserve"> </w:t>
      </w:r>
      <w:r w:rsidRPr="006E74F8">
        <w:rPr>
          <w:sz w:val="28"/>
          <w:szCs w:val="28"/>
        </w:rPr>
        <w:t xml:space="preserve">Інноваційна активність як основа інтенсивного розвитку підприємств. </w:t>
      </w:r>
      <w:r w:rsidRPr="006E74F8">
        <w:rPr>
          <w:i/>
          <w:sz w:val="28"/>
          <w:szCs w:val="28"/>
        </w:rPr>
        <w:t>Управління інноваційним розвитком соціально-економічних систем</w:t>
      </w:r>
      <w:r w:rsidRPr="006E74F8">
        <w:rPr>
          <w:sz w:val="28"/>
          <w:szCs w:val="28"/>
        </w:rPr>
        <w:t xml:space="preserve"> : кол. наук. монографія / під заг. ред</w:t>
      </w:r>
      <w:r w:rsidR="00A70C29" w:rsidRPr="00A70C29">
        <w:rPr>
          <w:sz w:val="28"/>
          <w:szCs w:val="28"/>
        </w:rPr>
        <w:t xml:space="preserve"> </w:t>
      </w:r>
      <w:r w:rsidR="00A70C29" w:rsidRPr="006E74F8">
        <w:rPr>
          <w:sz w:val="28"/>
          <w:szCs w:val="28"/>
        </w:rPr>
        <w:t>В.В.</w:t>
      </w:r>
      <w:r w:rsidR="00A70C29">
        <w:rPr>
          <w:sz w:val="28"/>
          <w:szCs w:val="28"/>
        </w:rPr>
        <w:t> </w:t>
      </w:r>
      <w:r w:rsidRPr="006E74F8">
        <w:rPr>
          <w:sz w:val="28"/>
          <w:szCs w:val="28"/>
        </w:rPr>
        <w:t>Храпкіної</w:t>
      </w:r>
      <w:r w:rsidR="00A70C29">
        <w:rPr>
          <w:sz w:val="28"/>
          <w:szCs w:val="28"/>
        </w:rPr>
        <w:t xml:space="preserve">, </w:t>
      </w:r>
      <w:r w:rsidR="00A70C29" w:rsidRPr="006E74F8">
        <w:rPr>
          <w:sz w:val="28"/>
          <w:szCs w:val="28"/>
        </w:rPr>
        <w:t>К.В</w:t>
      </w:r>
      <w:r w:rsidR="00A70C29">
        <w:rPr>
          <w:sz w:val="28"/>
          <w:szCs w:val="28"/>
        </w:rPr>
        <w:t>. </w:t>
      </w:r>
      <w:r w:rsidRPr="006E74F8">
        <w:rPr>
          <w:sz w:val="28"/>
          <w:szCs w:val="28"/>
        </w:rPr>
        <w:t>Пічик. Київ</w:t>
      </w:r>
      <w:r w:rsidR="00A70C29">
        <w:rPr>
          <w:sz w:val="28"/>
          <w:szCs w:val="28"/>
        </w:rPr>
        <w:t> </w:t>
      </w:r>
      <w:r w:rsidRPr="006E74F8">
        <w:rPr>
          <w:sz w:val="28"/>
          <w:szCs w:val="28"/>
        </w:rPr>
        <w:t>: Видавничий дім «Києво-Могилянська академія», 2024. 667 с. С. 111–118.</w:t>
      </w:r>
    </w:p>
    <w:p w:rsidR="003E145E" w:rsidRPr="006E74F8" w:rsidRDefault="003E145E" w:rsidP="003E145E">
      <w:pPr>
        <w:tabs>
          <w:tab w:val="left" w:pos="993"/>
        </w:tabs>
        <w:spacing w:line="276" w:lineRule="auto"/>
        <w:ind w:firstLine="709"/>
        <w:jc w:val="both"/>
        <w:rPr>
          <w:sz w:val="28"/>
          <w:szCs w:val="28"/>
        </w:rPr>
      </w:pPr>
      <w:r w:rsidRPr="006E74F8">
        <w:rPr>
          <w:sz w:val="28"/>
          <w:szCs w:val="28"/>
        </w:rPr>
        <w:t>5. Ріктор Т.Л. Науково-технологічні засади формування конкурентоздатного людського капіталу в системі освіти в руслі нового гуманізму: монографія / Г.А.</w:t>
      </w:r>
      <w:r w:rsidR="005544AA">
        <w:rPr>
          <w:sz w:val="28"/>
          <w:szCs w:val="28"/>
        </w:rPr>
        <w:t> </w:t>
      </w:r>
      <w:r w:rsidRPr="006E74F8">
        <w:rPr>
          <w:sz w:val="28"/>
          <w:szCs w:val="28"/>
        </w:rPr>
        <w:t>Дмитренко, Л.О.</w:t>
      </w:r>
      <w:r w:rsidR="005544AA">
        <w:rPr>
          <w:sz w:val="28"/>
          <w:szCs w:val="28"/>
        </w:rPr>
        <w:t> </w:t>
      </w:r>
      <w:r w:rsidRPr="006E74F8">
        <w:rPr>
          <w:sz w:val="28"/>
          <w:szCs w:val="28"/>
        </w:rPr>
        <w:t>Згалат-Лозинська, Н.В.</w:t>
      </w:r>
      <w:r w:rsidR="005544AA">
        <w:rPr>
          <w:sz w:val="28"/>
          <w:szCs w:val="28"/>
        </w:rPr>
        <w:t> </w:t>
      </w:r>
      <w:r w:rsidRPr="006E74F8">
        <w:rPr>
          <w:sz w:val="28"/>
          <w:szCs w:val="28"/>
        </w:rPr>
        <w:t>Головач, Т.Л.</w:t>
      </w:r>
      <w:r w:rsidR="005544AA">
        <w:rPr>
          <w:sz w:val="28"/>
          <w:szCs w:val="28"/>
        </w:rPr>
        <w:t> </w:t>
      </w:r>
      <w:r w:rsidRPr="006E74F8">
        <w:rPr>
          <w:sz w:val="28"/>
          <w:szCs w:val="28"/>
        </w:rPr>
        <w:t>Ріктор та ін.; за заг.ред. Г.А.</w:t>
      </w:r>
      <w:r w:rsidR="005544AA">
        <w:rPr>
          <w:sz w:val="28"/>
          <w:szCs w:val="28"/>
        </w:rPr>
        <w:t> </w:t>
      </w:r>
      <w:r w:rsidRPr="006E74F8">
        <w:rPr>
          <w:sz w:val="28"/>
          <w:szCs w:val="28"/>
        </w:rPr>
        <w:t>Дмитренка. Київ: МАУП, 2024. 300 с.</w:t>
      </w:r>
    </w:p>
    <w:p w:rsidR="003E145E" w:rsidRPr="006E74F8" w:rsidRDefault="003E145E" w:rsidP="003E145E">
      <w:pPr>
        <w:tabs>
          <w:tab w:val="left" w:pos="993"/>
        </w:tabs>
        <w:spacing w:line="276" w:lineRule="auto"/>
        <w:ind w:firstLine="709"/>
        <w:jc w:val="both"/>
        <w:rPr>
          <w:i/>
          <w:sz w:val="28"/>
          <w:szCs w:val="28"/>
        </w:rPr>
      </w:pPr>
      <w:r w:rsidRPr="006E74F8">
        <w:rPr>
          <w:i/>
          <w:sz w:val="28"/>
          <w:szCs w:val="28"/>
        </w:rPr>
        <w:t>Публікації у виданнях, що входять до наукометричних баз даних Scopus:</w:t>
      </w:r>
    </w:p>
    <w:p w:rsidR="003E145E" w:rsidRPr="006E74F8" w:rsidRDefault="003E145E" w:rsidP="003E145E">
      <w:pPr>
        <w:shd w:val="clear" w:color="auto" w:fill="FFFFFF"/>
        <w:tabs>
          <w:tab w:val="left" w:pos="851"/>
          <w:tab w:val="left" w:pos="1134"/>
        </w:tabs>
        <w:suppressAutoHyphens/>
        <w:spacing w:line="276" w:lineRule="auto"/>
        <w:ind w:firstLine="709"/>
        <w:jc w:val="both"/>
        <w:rPr>
          <w:sz w:val="28"/>
          <w:szCs w:val="28"/>
        </w:rPr>
      </w:pPr>
      <w:r w:rsidRPr="006E74F8">
        <w:rPr>
          <w:sz w:val="28"/>
          <w:szCs w:val="28"/>
        </w:rPr>
        <w:t>1. Ostapenko,</w:t>
      </w:r>
      <w:r>
        <w:rPr>
          <w:sz w:val="28"/>
          <w:szCs w:val="28"/>
        </w:rPr>
        <w:t> </w:t>
      </w:r>
      <w:r w:rsidRPr="006E74F8">
        <w:rPr>
          <w:sz w:val="28"/>
          <w:szCs w:val="28"/>
        </w:rPr>
        <w:t>V., Tyshchenko,</w:t>
      </w:r>
      <w:r>
        <w:rPr>
          <w:sz w:val="28"/>
          <w:szCs w:val="28"/>
        </w:rPr>
        <w:t> </w:t>
      </w:r>
      <w:r w:rsidRPr="006E74F8">
        <w:rPr>
          <w:sz w:val="28"/>
          <w:szCs w:val="28"/>
        </w:rPr>
        <w:t>V., Rats,</w:t>
      </w:r>
      <w:r>
        <w:rPr>
          <w:sz w:val="28"/>
          <w:szCs w:val="28"/>
        </w:rPr>
        <w:t> </w:t>
      </w:r>
      <w:r w:rsidRPr="006E74F8">
        <w:rPr>
          <w:sz w:val="28"/>
          <w:szCs w:val="28"/>
        </w:rPr>
        <w:t>O., &amp; Brusentseva,</w:t>
      </w:r>
      <w:r>
        <w:rPr>
          <w:sz w:val="28"/>
          <w:szCs w:val="28"/>
        </w:rPr>
        <w:t> </w:t>
      </w:r>
      <w:r w:rsidRPr="006E74F8">
        <w:rPr>
          <w:sz w:val="28"/>
          <w:szCs w:val="28"/>
        </w:rPr>
        <w:t xml:space="preserve">O. Structuring and determining the influence of stakeholders on the innovation ecosystem. </w:t>
      </w:r>
      <w:r w:rsidRPr="0031438F">
        <w:rPr>
          <w:i/>
          <w:sz w:val="28"/>
          <w:szCs w:val="28"/>
        </w:rPr>
        <w:t>Journal of Governance &amp; Regulation</w:t>
      </w:r>
      <w:r w:rsidR="00A70C29">
        <w:rPr>
          <w:sz w:val="28"/>
          <w:szCs w:val="28"/>
        </w:rPr>
        <w:t xml:space="preserve">. 2024. </w:t>
      </w:r>
      <w:r w:rsidR="00A70C29">
        <w:rPr>
          <w:sz w:val="28"/>
          <w:szCs w:val="28"/>
          <w:lang w:val="en-US"/>
        </w:rPr>
        <w:t>Vol</w:t>
      </w:r>
      <w:r w:rsidR="00A70C29">
        <w:rPr>
          <w:sz w:val="28"/>
          <w:szCs w:val="28"/>
        </w:rPr>
        <w:t>. </w:t>
      </w:r>
      <w:r w:rsidRPr="006E74F8">
        <w:rPr>
          <w:sz w:val="28"/>
          <w:szCs w:val="28"/>
        </w:rPr>
        <w:t>13(1)</w:t>
      </w:r>
      <w:r w:rsidR="00A70C29">
        <w:rPr>
          <w:sz w:val="28"/>
          <w:szCs w:val="28"/>
        </w:rPr>
        <w:t>. Рр. </w:t>
      </w:r>
      <w:r w:rsidRPr="006E74F8">
        <w:rPr>
          <w:sz w:val="28"/>
          <w:szCs w:val="28"/>
        </w:rPr>
        <w:t xml:space="preserve">123–134. </w:t>
      </w:r>
      <w:r w:rsidR="00A70C29">
        <w:rPr>
          <w:sz w:val="28"/>
          <w:szCs w:val="28"/>
          <w:lang w:val="en-US"/>
        </w:rPr>
        <w:t>DOI</w:t>
      </w:r>
      <w:r w:rsidR="00155A02">
        <w:rPr>
          <w:sz w:val="28"/>
          <w:szCs w:val="28"/>
        </w:rPr>
        <w:t> </w:t>
      </w:r>
      <w:r w:rsidR="00A70C29">
        <w:rPr>
          <w:sz w:val="28"/>
          <w:szCs w:val="28"/>
        </w:rPr>
        <w:t xml:space="preserve">: </w:t>
      </w:r>
      <w:hyperlink r:id="rId173" w:history="1">
        <w:r w:rsidRPr="006E74F8">
          <w:rPr>
            <w:sz w:val="28"/>
            <w:szCs w:val="28"/>
          </w:rPr>
          <w:t>https://doi.org/10.22495/jgrv13i1art11</w:t>
        </w:r>
      </w:hyperlink>
    </w:p>
    <w:p w:rsidR="003E145E" w:rsidRPr="009D0572" w:rsidRDefault="003E145E" w:rsidP="003E145E">
      <w:pPr>
        <w:shd w:val="clear" w:color="auto" w:fill="FFFFFF"/>
        <w:tabs>
          <w:tab w:val="left" w:pos="851"/>
          <w:tab w:val="left" w:pos="1134"/>
        </w:tabs>
        <w:suppressAutoHyphens/>
        <w:spacing w:line="276" w:lineRule="auto"/>
        <w:ind w:firstLine="709"/>
        <w:jc w:val="both"/>
        <w:rPr>
          <w:color w:val="2E353D" w:themeColor="text1"/>
          <w:sz w:val="28"/>
          <w:szCs w:val="28"/>
        </w:rPr>
      </w:pPr>
      <w:r w:rsidRPr="009D0572">
        <w:rPr>
          <w:color w:val="2E353D" w:themeColor="text1"/>
          <w:sz w:val="28"/>
          <w:szCs w:val="28"/>
        </w:rPr>
        <w:t>2. Smutchak Z., Burlaienko</w:t>
      </w:r>
      <w:r w:rsidR="00155A02" w:rsidRPr="009D0572">
        <w:rPr>
          <w:color w:val="2E353D" w:themeColor="text1"/>
          <w:sz w:val="28"/>
          <w:szCs w:val="28"/>
        </w:rPr>
        <w:t> </w:t>
      </w:r>
      <w:r w:rsidRPr="009D0572">
        <w:rPr>
          <w:color w:val="2E353D" w:themeColor="text1"/>
          <w:sz w:val="28"/>
          <w:szCs w:val="28"/>
        </w:rPr>
        <w:t>T., Dubinina</w:t>
      </w:r>
      <w:r w:rsidR="00155A02" w:rsidRPr="009D0572">
        <w:rPr>
          <w:color w:val="2E353D" w:themeColor="text1"/>
          <w:sz w:val="28"/>
          <w:szCs w:val="28"/>
        </w:rPr>
        <w:t> </w:t>
      </w:r>
      <w:r w:rsidRPr="009D0572">
        <w:rPr>
          <w:color w:val="2E353D" w:themeColor="text1"/>
          <w:sz w:val="28"/>
          <w:szCs w:val="28"/>
        </w:rPr>
        <w:t>O., Morozova</w:t>
      </w:r>
      <w:r w:rsidR="00155A02" w:rsidRPr="009D0572">
        <w:rPr>
          <w:color w:val="2E353D" w:themeColor="text1"/>
          <w:sz w:val="28"/>
          <w:szCs w:val="28"/>
        </w:rPr>
        <w:t> </w:t>
      </w:r>
      <w:r w:rsidRPr="009D0572">
        <w:rPr>
          <w:color w:val="2E353D" w:themeColor="text1"/>
          <w:sz w:val="28"/>
          <w:szCs w:val="28"/>
        </w:rPr>
        <w:t>M., Chalas K</w:t>
      </w:r>
      <w:r w:rsidR="00155A02" w:rsidRPr="009D0572">
        <w:rPr>
          <w:color w:val="2E353D" w:themeColor="text1"/>
          <w:sz w:val="28"/>
          <w:szCs w:val="28"/>
        </w:rPr>
        <w:t>.</w:t>
      </w:r>
      <w:r w:rsidRPr="009D0572">
        <w:rPr>
          <w:color w:val="2E353D" w:themeColor="text1"/>
          <w:sz w:val="28"/>
          <w:szCs w:val="28"/>
        </w:rPr>
        <w:t xml:space="preserve"> Motivation for Self-Development and Formation of Professional Competence Under </w:t>
      </w:r>
      <w:r w:rsidRPr="009D0572">
        <w:rPr>
          <w:color w:val="2E353D" w:themeColor="text1"/>
          <w:sz w:val="28"/>
          <w:szCs w:val="28"/>
        </w:rPr>
        <w:lastRenderedPageBreak/>
        <w:t>the Conditions of the Digital Economy. In: Alareeni,</w:t>
      </w:r>
      <w:r w:rsidR="00155A02" w:rsidRPr="009D0572">
        <w:rPr>
          <w:color w:val="2E353D" w:themeColor="text1"/>
          <w:sz w:val="28"/>
          <w:szCs w:val="28"/>
        </w:rPr>
        <w:t> </w:t>
      </w:r>
      <w:r w:rsidRPr="009D0572">
        <w:rPr>
          <w:color w:val="2E353D" w:themeColor="text1"/>
          <w:sz w:val="28"/>
          <w:szCs w:val="28"/>
        </w:rPr>
        <w:t>B., Elgedawy,</w:t>
      </w:r>
      <w:r w:rsidR="00155A02" w:rsidRPr="009D0572">
        <w:rPr>
          <w:color w:val="2E353D" w:themeColor="text1"/>
          <w:sz w:val="28"/>
          <w:szCs w:val="28"/>
        </w:rPr>
        <w:t> </w:t>
      </w:r>
      <w:r w:rsidRPr="009D0572">
        <w:rPr>
          <w:color w:val="2E353D" w:themeColor="text1"/>
          <w:sz w:val="28"/>
          <w:szCs w:val="28"/>
        </w:rPr>
        <w:t xml:space="preserve">I. (eds) Opportunities and Risks in AI for Business Development. </w:t>
      </w:r>
      <w:r w:rsidRPr="009D0572">
        <w:rPr>
          <w:i/>
          <w:color w:val="2E353D" w:themeColor="text1"/>
          <w:sz w:val="28"/>
          <w:szCs w:val="28"/>
        </w:rPr>
        <w:t>Studies in Systems, Decision and Control</w:t>
      </w:r>
      <w:r w:rsidR="00733217" w:rsidRPr="009D0572">
        <w:rPr>
          <w:i/>
          <w:color w:val="2E353D" w:themeColor="text1"/>
          <w:sz w:val="28"/>
          <w:szCs w:val="28"/>
        </w:rPr>
        <w:t>.</w:t>
      </w:r>
      <w:r w:rsidR="00155A02" w:rsidRPr="009D0572">
        <w:rPr>
          <w:color w:val="2E353D" w:themeColor="text1"/>
          <w:sz w:val="28"/>
          <w:szCs w:val="28"/>
        </w:rPr>
        <w:t xml:space="preserve"> 2024. V</w:t>
      </w:r>
      <w:r w:rsidRPr="009D0572">
        <w:rPr>
          <w:color w:val="2E353D" w:themeColor="text1"/>
          <w:sz w:val="28"/>
          <w:szCs w:val="28"/>
        </w:rPr>
        <w:t>ol</w:t>
      </w:r>
      <w:r w:rsidR="00155A02" w:rsidRPr="009D0572">
        <w:rPr>
          <w:color w:val="2E353D" w:themeColor="text1"/>
          <w:sz w:val="28"/>
          <w:szCs w:val="28"/>
        </w:rPr>
        <w:t>. </w:t>
      </w:r>
      <w:r w:rsidRPr="009D0572">
        <w:rPr>
          <w:color w:val="2E353D" w:themeColor="text1"/>
          <w:sz w:val="28"/>
          <w:szCs w:val="28"/>
        </w:rPr>
        <w:t>546.</w:t>
      </w:r>
      <w:r w:rsidR="005544AA">
        <w:rPr>
          <w:color w:val="2E353D" w:themeColor="text1"/>
          <w:sz w:val="28"/>
          <w:szCs w:val="28"/>
        </w:rPr>
        <w:t xml:space="preserve"> </w:t>
      </w:r>
      <w:r w:rsidRPr="009D0572">
        <w:rPr>
          <w:color w:val="2E353D" w:themeColor="text1"/>
          <w:sz w:val="28"/>
          <w:szCs w:val="28"/>
        </w:rPr>
        <w:t> </w:t>
      </w:r>
      <w:r w:rsidR="00155A02" w:rsidRPr="009D0572">
        <w:rPr>
          <w:color w:val="2E353D" w:themeColor="text1"/>
          <w:sz w:val="28"/>
          <w:szCs w:val="28"/>
          <w:lang w:val="en-US"/>
        </w:rPr>
        <w:t>DOI</w:t>
      </w:r>
      <w:r w:rsidR="00155A02" w:rsidRPr="009D0572">
        <w:rPr>
          <w:color w:val="2E353D" w:themeColor="text1"/>
        </w:rPr>
        <w:t xml:space="preserve"> : </w:t>
      </w:r>
      <w:hyperlink r:id="rId174" w:tgtFrame="_blank" w:history="1">
        <w:r w:rsidRPr="009D0572">
          <w:rPr>
            <w:color w:val="2E353D" w:themeColor="text1"/>
            <w:sz w:val="28"/>
            <w:szCs w:val="28"/>
          </w:rPr>
          <w:t>https://doi.org/10.1007/978-3-031-65207-3_50</w:t>
        </w:r>
      </w:hyperlink>
    </w:p>
    <w:p w:rsidR="003E145E" w:rsidRPr="009D0572" w:rsidRDefault="003E145E" w:rsidP="003E145E">
      <w:pPr>
        <w:shd w:val="clear" w:color="auto" w:fill="FFFFFF"/>
        <w:tabs>
          <w:tab w:val="left" w:pos="851"/>
        </w:tabs>
        <w:suppressAutoHyphens/>
        <w:spacing w:line="276" w:lineRule="auto"/>
        <w:ind w:firstLine="709"/>
        <w:jc w:val="both"/>
        <w:rPr>
          <w:color w:val="2E353D" w:themeColor="text1"/>
          <w:sz w:val="28"/>
          <w:szCs w:val="28"/>
          <w:lang w:eastAsia="ru-RU"/>
        </w:rPr>
      </w:pPr>
      <w:r w:rsidRPr="009D0572">
        <w:rPr>
          <w:color w:val="2E353D" w:themeColor="text1"/>
          <w:sz w:val="28"/>
          <w:szCs w:val="28"/>
        </w:rPr>
        <w:t xml:space="preserve">3. Smutchak Z., Burlaienko T., Dubinina O., Morozova M., Postoieva O.        Digitalization of educational technologies in Ukraine: challenges and perspectives. ‎2nd International Conference on Science, Engineering and Advanced ‎Technology (ICSEAT 2024)‎’ proceedings. Gulf University, Bahrain, May 8-9, 2024. </w:t>
      </w:r>
      <w:r w:rsidRPr="009D0572">
        <w:rPr>
          <w:i/>
          <w:color w:val="2E353D" w:themeColor="text1"/>
          <w:sz w:val="28"/>
          <w:szCs w:val="28"/>
        </w:rPr>
        <w:t>Innovative and Intelligent Digital Technologies; Towards an Increased Efficiency</w:t>
      </w:r>
      <w:r w:rsidR="00155A02" w:rsidRPr="009D0572">
        <w:rPr>
          <w:color w:val="2E353D" w:themeColor="text1"/>
          <w:sz w:val="28"/>
          <w:szCs w:val="28"/>
        </w:rPr>
        <w:t>. 2024.</w:t>
      </w:r>
      <w:r w:rsidRPr="009D0572">
        <w:rPr>
          <w:color w:val="2E353D" w:themeColor="text1"/>
          <w:sz w:val="28"/>
          <w:szCs w:val="28"/>
        </w:rPr>
        <w:t xml:space="preserve"> Vol</w:t>
      </w:r>
      <w:r w:rsidR="00155A02" w:rsidRPr="009D0572">
        <w:rPr>
          <w:color w:val="2E353D" w:themeColor="text1"/>
          <w:sz w:val="28"/>
          <w:szCs w:val="28"/>
        </w:rPr>
        <w:t>. </w:t>
      </w:r>
      <w:r w:rsidRPr="009D0572">
        <w:rPr>
          <w:color w:val="2E353D" w:themeColor="text1"/>
          <w:sz w:val="28"/>
          <w:szCs w:val="28"/>
        </w:rPr>
        <w:t>1</w:t>
      </w:r>
      <w:r w:rsidR="00155A02" w:rsidRPr="009D0572">
        <w:rPr>
          <w:color w:val="2E353D" w:themeColor="text1"/>
          <w:sz w:val="28"/>
          <w:szCs w:val="28"/>
        </w:rPr>
        <w:t>.</w:t>
      </w:r>
      <w:r w:rsidR="009D0572" w:rsidRPr="009D0572">
        <w:rPr>
          <w:color w:val="2E353D" w:themeColor="text1"/>
          <w:sz w:val="28"/>
          <w:szCs w:val="28"/>
        </w:rPr>
        <w:t xml:space="preserve"> </w:t>
      </w:r>
    </w:p>
    <w:p w:rsidR="003E145E" w:rsidRPr="00662F26" w:rsidRDefault="003E145E" w:rsidP="003E145E">
      <w:pPr>
        <w:widowControl w:val="0"/>
        <w:tabs>
          <w:tab w:val="left" w:pos="993"/>
        </w:tabs>
        <w:spacing w:line="276" w:lineRule="auto"/>
        <w:ind w:firstLine="709"/>
        <w:jc w:val="center"/>
        <w:rPr>
          <w:i/>
          <w:sz w:val="28"/>
          <w:szCs w:val="28"/>
          <w:lang w:eastAsia="en-US"/>
        </w:rPr>
      </w:pPr>
      <w:r w:rsidRPr="00662F26">
        <w:rPr>
          <w:i/>
          <w:sz w:val="28"/>
          <w:szCs w:val="28"/>
          <w:lang w:eastAsia="en-US"/>
        </w:rPr>
        <w:t>Статті у наукових фахових виданнях</w:t>
      </w:r>
    </w:p>
    <w:p w:rsidR="003E145E" w:rsidRPr="00662F26" w:rsidRDefault="003E145E" w:rsidP="003E145E">
      <w:pPr>
        <w:tabs>
          <w:tab w:val="left" w:pos="720"/>
          <w:tab w:val="left" w:pos="993"/>
          <w:tab w:val="left" w:pos="1080"/>
        </w:tabs>
        <w:suppressAutoHyphens/>
        <w:autoSpaceDE w:val="0"/>
        <w:autoSpaceDN w:val="0"/>
        <w:adjustRightInd w:val="0"/>
        <w:spacing w:line="276" w:lineRule="auto"/>
        <w:ind w:firstLine="709"/>
        <w:jc w:val="both"/>
        <w:rPr>
          <w:rStyle w:val="a8"/>
          <w:b w:val="0"/>
          <w:sz w:val="28"/>
          <w:szCs w:val="28"/>
        </w:rPr>
      </w:pPr>
      <w:r>
        <w:rPr>
          <w:rStyle w:val="a8"/>
          <w:b w:val="0"/>
          <w:sz w:val="28"/>
          <w:szCs w:val="28"/>
        </w:rPr>
        <w:t>1. </w:t>
      </w:r>
      <w:r w:rsidRPr="00662F26">
        <w:rPr>
          <w:rStyle w:val="a8"/>
          <w:b w:val="0"/>
          <w:sz w:val="28"/>
          <w:szCs w:val="28"/>
        </w:rPr>
        <w:t xml:space="preserve">Ануфрієва О. Тренди збереження розвитку людського капіталу в сучасних умовах: </w:t>
      </w:r>
      <w:r w:rsidRPr="00851336">
        <w:rPr>
          <w:rStyle w:val="a8"/>
          <w:b w:val="0"/>
          <w:i/>
          <w:sz w:val="28"/>
          <w:szCs w:val="28"/>
        </w:rPr>
        <w:t>Вісник</w:t>
      </w:r>
      <w:r w:rsidR="005544AA">
        <w:rPr>
          <w:rStyle w:val="a8"/>
          <w:b w:val="0"/>
          <w:i/>
          <w:sz w:val="28"/>
          <w:szCs w:val="28"/>
        </w:rPr>
        <w:t xml:space="preserve"> </w:t>
      </w:r>
      <w:r w:rsidRPr="00851336">
        <w:rPr>
          <w:rStyle w:val="a8"/>
          <w:b w:val="0"/>
          <w:i/>
          <w:sz w:val="28"/>
          <w:szCs w:val="28"/>
        </w:rPr>
        <w:t>післядипломної освіти: зб. наук. праць. Серія: Соціальні та поведінкові науки; Управління та</w:t>
      </w:r>
      <w:r>
        <w:rPr>
          <w:rStyle w:val="a8"/>
          <w:b w:val="0"/>
          <w:i/>
          <w:sz w:val="28"/>
          <w:szCs w:val="28"/>
        </w:rPr>
        <w:t xml:space="preserve"> </w:t>
      </w:r>
      <w:r w:rsidRPr="00851336">
        <w:rPr>
          <w:rStyle w:val="a8"/>
          <w:b w:val="0"/>
          <w:i/>
          <w:sz w:val="28"/>
          <w:szCs w:val="28"/>
        </w:rPr>
        <w:t>адміністрування</w:t>
      </w:r>
      <w:r w:rsidRPr="00662F26">
        <w:rPr>
          <w:rStyle w:val="a8"/>
          <w:b w:val="0"/>
          <w:sz w:val="28"/>
          <w:szCs w:val="28"/>
        </w:rPr>
        <w:t>/ НАПН України ДЗВО «Ун-т менедж. освіти»; голов. ред. І.</w:t>
      </w:r>
      <w:r w:rsidR="005544AA">
        <w:rPr>
          <w:rStyle w:val="a8"/>
          <w:b w:val="0"/>
          <w:sz w:val="28"/>
          <w:szCs w:val="28"/>
        </w:rPr>
        <w:t> </w:t>
      </w:r>
      <w:r w:rsidRPr="00662F26">
        <w:rPr>
          <w:rStyle w:val="a8"/>
          <w:b w:val="0"/>
          <w:sz w:val="28"/>
          <w:szCs w:val="28"/>
        </w:rPr>
        <w:t>Дунаєв; редкол.: Л.</w:t>
      </w:r>
      <w:r w:rsidR="005544AA">
        <w:rPr>
          <w:rStyle w:val="a8"/>
          <w:b w:val="0"/>
          <w:sz w:val="28"/>
          <w:szCs w:val="28"/>
        </w:rPr>
        <w:t> </w:t>
      </w:r>
      <w:r w:rsidRPr="00662F26">
        <w:rPr>
          <w:rStyle w:val="a8"/>
          <w:b w:val="0"/>
          <w:sz w:val="28"/>
          <w:szCs w:val="28"/>
        </w:rPr>
        <w:t>Антонова [та ін.]. Київ: Юстон, 2024. Вип.</w:t>
      </w:r>
      <w:r w:rsidR="005544AA">
        <w:rPr>
          <w:rStyle w:val="a8"/>
          <w:b w:val="0"/>
          <w:sz w:val="28"/>
          <w:szCs w:val="28"/>
        </w:rPr>
        <w:t> </w:t>
      </w:r>
      <w:r w:rsidRPr="00662F26">
        <w:rPr>
          <w:rStyle w:val="a8"/>
          <w:b w:val="0"/>
          <w:sz w:val="28"/>
          <w:szCs w:val="28"/>
        </w:rPr>
        <w:t>28(57). 292</w:t>
      </w:r>
      <w:r>
        <w:rPr>
          <w:rStyle w:val="a8"/>
          <w:b w:val="0"/>
          <w:sz w:val="28"/>
          <w:szCs w:val="28"/>
        </w:rPr>
        <w:t> </w:t>
      </w:r>
      <w:r w:rsidRPr="00662F26">
        <w:rPr>
          <w:rStyle w:val="a8"/>
          <w:b w:val="0"/>
          <w:sz w:val="28"/>
          <w:szCs w:val="28"/>
        </w:rPr>
        <w:t xml:space="preserve">с. </w:t>
      </w:r>
      <w:r w:rsidRPr="00662F26">
        <w:rPr>
          <w:rStyle w:val="a8"/>
          <w:b w:val="0"/>
          <w:sz w:val="28"/>
          <w:szCs w:val="28"/>
          <w:shd w:val="clear" w:color="auto" w:fill="FFFFFF"/>
        </w:rPr>
        <w:t>С.</w:t>
      </w:r>
      <w:r w:rsidR="005544AA">
        <w:rPr>
          <w:rStyle w:val="a8"/>
          <w:b w:val="0"/>
          <w:sz w:val="28"/>
          <w:szCs w:val="28"/>
          <w:shd w:val="clear" w:color="auto" w:fill="FFFFFF"/>
        </w:rPr>
        <w:t> </w:t>
      </w:r>
      <w:r w:rsidRPr="00662F26">
        <w:rPr>
          <w:rStyle w:val="a8"/>
          <w:b w:val="0"/>
          <w:sz w:val="28"/>
          <w:szCs w:val="28"/>
          <w:shd w:val="clear" w:color="auto" w:fill="FFFFFF"/>
        </w:rPr>
        <w:t>154</w:t>
      </w:r>
      <w:r>
        <w:rPr>
          <w:rStyle w:val="a8"/>
          <w:b w:val="0"/>
          <w:sz w:val="28"/>
          <w:szCs w:val="28"/>
          <w:shd w:val="clear" w:color="auto" w:fill="FFFFFF"/>
        </w:rPr>
        <w:t>–</w:t>
      </w:r>
      <w:r w:rsidRPr="00662F26">
        <w:rPr>
          <w:rStyle w:val="a8"/>
          <w:b w:val="0"/>
          <w:sz w:val="28"/>
          <w:szCs w:val="28"/>
          <w:shd w:val="clear" w:color="auto" w:fill="FFFFFF"/>
        </w:rPr>
        <w:t>174</w:t>
      </w:r>
      <w:r>
        <w:rPr>
          <w:rStyle w:val="a8"/>
          <w:b w:val="0"/>
          <w:sz w:val="28"/>
          <w:szCs w:val="28"/>
          <w:shd w:val="clear" w:color="auto" w:fill="FFFFFF"/>
        </w:rPr>
        <w:t>.</w:t>
      </w:r>
      <w:r w:rsidR="005544AA">
        <w:rPr>
          <w:rStyle w:val="a8"/>
          <w:b w:val="0"/>
          <w:sz w:val="28"/>
          <w:szCs w:val="28"/>
          <w:shd w:val="clear" w:color="auto" w:fill="FFFFFF"/>
          <w:lang w:val="en-US"/>
        </w:rPr>
        <w:t>DOI</w:t>
      </w:r>
      <w:r w:rsidR="005544AA">
        <w:rPr>
          <w:rStyle w:val="a8"/>
          <w:b w:val="0"/>
          <w:sz w:val="28"/>
          <w:szCs w:val="28"/>
          <w:shd w:val="clear" w:color="auto" w:fill="FFFFFF"/>
        </w:rPr>
        <w:t> </w:t>
      </w:r>
      <w:r w:rsidRPr="00851336">
        <w:rPr>
          <w:rStyle w:val="a8"/>
          <w:b w:val="0"/>
          <w:sz w:val="28"/>
          <w:szCs w:val="28"/>
          <w:shd w:val="clear" w:color="auto" w:fill="FFFFFF"/>
        </w:rPr>
        <w:t xml:space="preserve">: </w:t>
      </w:r>
      <w:hyperlink r:id="rId175" w:history="1">
        <w:r w:rsidRPr="00662F26">
          <w:rPr>
            <w:rStyle w:val="a8"/>
            <w:b w:val="0"/>
            <w:sz w:val="28"/>
            <w:szCs w:val="28"/>
          </w:rPr>
          <w:t>https://doi.org/10.58442/2522‐9931‐2024‐28(57)‐154‐173</w:t>
        </w:r>
      </w:hyperlink>
    </w:p>
    <w:p w:rsidR="003E145E" w:rsidRPr="00851336" w:rsidRDefault="00BC336B" w:rsidP="003E145E">
      <w:pPr>
        <w:tabs>
          <w:tab w:val="left" w:pos="720"/>
          <w:tab w:val="left" w:pos="993"/>
          <w:tab w:val="left" w:pos="1080"/>
        </w:tabs>
        <w:suppressAutoHyphens/>
        <w:autoSpaceDE w:val="0"/>
        <w:autoSpaceDN w:val="0"/>
        <w:adjustRightInd w:val="0"/>
        <w:spacing w:line="276" w:lineRule="auto"/>
        <w:ind w:firstLine="709"/>
        <w:jc w:val="both"/>
        <w:rPr>
          <w:rStyle w:val="a8"/>
          <w:b w:val="0"/>
          <w:bCs w:val="0"/>
          <w:color w:val="C00000"/>
          <w:sz w:val="28"/>
          <w:szCs w:val="28"/>
          <w:shd w:val="clear" w:color="auto" w:fill="FFFFFF"/>
        </w:rPr>
      </w:pPr>
      <w:r>
        <w:rPr>
          <w:rStyle w:val="a8"/>
          <w:b w:val="0"/>
          <w:sz w:val="28"/>
          <w:szCs w:val="28"/>
          <w:shd w:val="clear" w:color="auto" w:fill="FFFFFF"/>
        </w:rPr>
        <w:t>2</w:t>
      </w:r>
      <w:r w:rsidR="003E145E">
        <w:rPr>
          <w:rStyle w:val="a8"/>
          <w:b w:val="0"/>
          <w:sz w:val="28"/>
          <w:szCs w:val="28"/>
          <w:shd w:val="clear" w:color="auto" w:fill="FFFFFF"/>
        </w:rPr>
        <w:t>. </w:t>
      </w:r>
      <w:r w:rsidR="003E145E" w:rsidRPr="00662F26">
        <w:rPr>
          <w:rStyle w:val="a8"/>
          <w:b w:val="0"/>
          <w:sz w:val="28"/>
          <w:szCs w:val="28"/>
          <w:shd w:val="clear" w:color="auto" w:fill="FFFFFF"/>
        </w:rPr>
        <w:t>Піддубна</w:t>
      </w:r>
      <w:r w:rsidR="003E145E">
        <w:rPr>
          <w:rStyle w:val="a8"/>
          <w:b w:val="0"/>
          <w:sz w:val="28"/>
          <w:szCs w:val="28"/>
          <w:shd w:val="clear" w:color="auto" w:fill="FFFFFF"/>
        </w:rPr>
        <w:t> </w:t>
      </w:r>
      <w:r w:rsidR="003E145E" w:rsidRPr="00662F26">
        <w:rPr>
          <w:rStyle w:val="a8"/>
          <w:b w:val="0"/>
          <w:sz w:val="28"/>
          <w:szCs w:val="28"/>
          <w:shd w:val="clear" w:color="auto" w:fill="FFFFFF"/>
        </w:rPr>
        <w:t>Л.П. Релокації бізнесів як фактор формування національної інноваційної системи організації економіки України у повоєнний період</w:t>
      </w:r>
      <w:r w:rsidR="003E145E">
        <w:rPr>
          <w:rStyle w:val="a8"/>
          <w:b w:val="0"/>
          <w:sz w:val="28"/>
          <w:szCs w:val="28"/>
          <w:shd w:val="clear" w:color="auto" w:fill="FFFFFF"/>
        </w:rPr>
        <w:t xml:space="preserve">. </w:t>
      </w:r>
      <w:r w:rsidR="003E145E" w:rsidRPr="00851336">
        <w:rPr>
          <w:rStyle w:val="a8"/>
          <w:b w:val="0"/>
          <w:i/>
          <w:sz w:val="28"/>
          <w:szCs w:val="28"/>
          <w:shd w:val="clear" w:color="auto" w:fill="FFFFFF"/>
        </w:rPr>
        <w:t>Вчені записки Університету КРОК</w:t>
      </w:r>
      <w:r w:rsidR="003E145E">
        <w:rPr>
          <w:rStyle w:val="a8"/>
          <w:b w:val="0"/>
          <w:i/>
          <w:sz w:val="28"/>
          <w:szCs w:val="28"/>
          <w:shd w:val="clear" w:color="auto" w:fill="FFFFFF"/>
        </w:rPr>
        <w:t>.</w:t>
      </w:r>
      <w:r w:rsidR="003E145E" w:rsidRPr="00851336">
        <w:rPr>
          <w:rStyle w:val="a8"/>
          <w:b w:val="0"/>
          <w:i/>
          <w:sz w:val="28"/>
          <w:szCs w:val="28"/>
          <w:shd w:val="clear" w:color="auto" w:fill="FFFFFF"/>
        </w:rPr>
        <w:t xml:space="preserve"> </w:t>
      </w:r>
      <w:r w:rsidR="003E145E">
        <w:rPr>
          <w:rStyle w:val="a8"/>
          <w:b w:val="0"/>
          <w:i/>
          <w:sz w:val="28"/>
          <w:szCs w:val="28"/>
          <w:shd w:val="clear" w:color="auto" w:fill="FFFFFF"/>
        </w:rPr>
        <w:t>С</w:t>
      </w:r>
      <w:r w:rsidR="003E145E" w:rsidRPr="00851336">
        <w:rPr>
          <w:rStyle w:val="a8"/>
          <w:b w:val="0"/>
          <w:i/>
          <w:sz w:val="28"/>
          <w:szCs w:val="28"/>
          <w:shd w:val="clear" w:color="auto" w:fill="FFFFFF"/>
        </w:rPr>
        <w:t>ерія</w:t>
      </w:r>
      <w:r w:rsidR="003E145E">
        <w:rPr>
          <w:rStyle w:val="a8"/>
          <w:b w:val="0"/>
          <w:i/>
          <w:sz w:val="28"/>
          <w:szCs w:val="28"/>
          <w:shd w:val="clear" w:color="auto" w:fill="FFFFFF"/>
        </w:rPr>
        <w:t xml:space="preserve">: </w:t>
      </w:r>
      <w:r w:rsidR="003E145E" w:rsidRPr="00851336">
        <w:rPr>
          <w:rStyle w:val="a8"/>
          <w:b w:val="0"/>
          <w:i/>
          <w:sz w:val="28"/>
          <w:szCs w:val="28"/>
          <w:shd w:val="clear" w:color="auto" w:fill="FFFFFF"/>
        </w:rPr>
        <w:t>Економіка</w:t>
      </w:r>
      <w:r w:rsidR="005544AA">
        <w:rPr>
          <w:rStyle w:val="a8"/>
          <w:b w:val="0"/>
          <w:sz w:val="28"/>
          <w:szCs w:val="28"/>
          <w:shd w:val="clear" w:color="auto" w:fill="FFFFFF"/>
        </w:rPr>
        <w:t>.</w:t>
      </w:r>
      <w:r w:rsidR="003E145E" w:rsidRPr="00662F26">
        <w:rPr>
          <w:rStyle w:val="a8"/>
          <w:b w:val="0"/>
          <w:sz w:val="28"/>
          <w:szCs w:val="28"/>
          <w:shd w:val="clear" w:color="auto" w:fill="FFFFFF"/>
        </w:rPr>
        <w:t xml:space="preserve"> </w:t>
      </w:r>
      <w:r w:rsidR="003E145E" w:rsidRPr="005544AA">
        <w:rPr>
          <w:rStyle w:val="a8"/>
          <w:b w:val="0"/>
          <w:color w:val="2E353D" w:themeColor="text1"/>
          <w:sz w:val="28"/>
          <w:szCs w:val="28"/>
          <w:shd w:val="clear" w:color="auto" w:fill="FFFFFF"/>
        </w:rPr>
        <w:t>2024. С.</w:t>
      </w:r>
      <w:r w:rsidR="005544AA">
        <w:rPr>
          <w:rStyle w:val="a8"/>
          <w:b w:val="0"/>
          <w:color w:val="2E353D" w:themeColor="text1"/>
          <w:sz w:val="28"/>
          <w:szCs w:val="28"/>
          <w:shd w:val="clear" w:color="auto" w:fill="FFFFFF"/>
        </w:rPr>
        <w:t> </w:t>
      </w:r>
      <w:r w:rsidR="003E145E" w:rsidRPr="005544AA">
        <w:rPr>
          <w:rStyle w:val="a8"/>
          <w:b w:val="0"/>
          <w:color w:val="2E353D" w:themeColor="text1"/>
          <w:sz w:val="28"/>
          <w:szCs w:val="28"/>
          <w:shd w:val="clear" w:color="auto" w:fill="FFFFFF"/>
        </w:rPr>
        <w:t>1–18</w:t>
      </w:r>
      <w:r w:rsidR="005544AA">
        <w:rPr>
          <w:rStyle w:val="a8"/>
          <w:b w:val="0"/>
          <w:color w:val="2E353D" w:themeColor="text1"/>
          <w:sz w:val="28"/>
          <w:szCs w:val="28"/>
          <w:shd w:val="clear" w:color="auto" w:fill="FFFFFF"/>
        </w:rPr>
        <w:t>.</w:t>
      </w:r>
    </w:p>
    <w:p w:rsidR="003E145E" w:rsidRPr="00662F26" w:rsidRDefault="00BC336B" w:rsidP="003E145E">
      <w:pPr>
        <w:tabs>
          <w:tab w:val="left" w:pos="720"/>
          <w:tab w:val="left" w:pos="993"/>
          <w:tab w:val="left" w:pos="1080"/>
        </w:tabs>
        <w:suppressAutoHyphens/>
        <w:autoSpaceDE w:val="0"/>
        <w:autoSpaceDN w:val="0"/>
        <w:adjustRightInd w:val="0"/>
        <w:spacing w:line="276" w:lineRule="auto"/>
        <w:ind w:firstLine="709"/>
        <w:jc w:val="both"/>
        <w:rPr>
          <w:rStyle w:val="a8"/>
          <w:b w:val="0"/>
          <w:sz w:val="28"/>
          <w:szCs w:val="28"/>
        </w:rPr>
      </w:pPr>
      <w:r>
        <w:rPr>
          <w:rStyle w:val="a8"/>
          <w:b w:val="0"/>
          <w:sz w:val="28"/>
          <w:szCs w:val="28"/>
        </w:rPr>
        <w:t>3</w:t>
      </w:r>
      <w:r w:rsidR="003E145E">
        <w:rPr>
          <w:rStyle w:val="a8"/>
          <w:b w:val="0"/>
          <w:sz w:val="28"/>
          <w:szCs w:val="28"/>
        </w:rPr>
        <w:t>. </w:t>
      </w:r>
      <w:r w:rsidR="003E145E" w:rsidRPr="00662F26">
        <w:rPr>
          <w:rStyle w:val="a8"/>
          <w:b w:val="0"/>
          <w:sz w:val="28"/>
          <w:szCs w:val="28"/>
        </w:rPr>
        <w:t>Ріктор</w:t>
      </w:r>
      <w:r w:rsidR="003E145E">
        <w:rPr>
          <w:rStyle w:val="a8"/>
          <w:b w:val="0"/>
          <w:sz w:val="28"/>
          <w:szCs w:val="28"/>
        </w:rPr>
        <w:t> </w:t>
      </w:r>
      <w:r w:rsidR="003E145E" w:rsidRPr="00662F26">
        <w:rPr>
          <w:rStyle w:val="a8"/>
          <w:b w:val="0"/>
          <w:sz w:val="28"/>
          <w:szCs w:val="28"/>
        </w:rPr>
        <w:t>Т</w:t>
      </w:r>
      <w:r w:rsidR="003E145E">
        <w:rPr>
          <w:rStyle w:val="a8"/>
          <w:b w:val="0"/>
          <w:sz w:val="28"/>
          <w:szCs w:val="28"/>
        </w:rPr>
        <w:t>.</w:t>
      </w:r>
      <w:r w:rsidR="003E145E" w:rsidRPr="00662F26">
        <w:rPr>
          <w:rStyle w:val="a8"/>
          <w:b w:val="0"/>
          <w:sz w:val="28"/>
          <w:szCs w:val="28"/>
        </w:rPr>
        <w:t> Людиноцентрична модель економіки підприємств: її інноваційні аспекти. </w:t>
      </w:r>
      <w:r w:rsidR="003E145E" w:rsidRPr="00851336">
        <w:rPr>
          <w:rStyle w:val="a8"/>
          <w:b w:val="0"/>
          <w:i/>
          <w:sz w:val="28"/>
          <w:szCs w:val="28"/>
        </w:rPr>
        <w:t>Вісник післядипломної освіти: зб. наук. праць. Серія</w:t>
      </w:r>
      <w:r w:rsidR="003E145E">
        <w:rPr>
          <w:rStyle w:val="a8"/>
          <w:b w:val="0"/>
          <w:i/>
          <w:sz w:val="28"/>
          <w:szCs w:val="28"/>
        </w:rPr>
        <w:t>:</w:t>
      </w:r>
      <w:r w:rsidR="003E145E" w:rsidRPr="00851336">
        <w:rPr>
          <w:rStyle w:val="a8"/>
          <w:b w:val="0"/>
          <w:i/>
          <w:sz w:val="28"/>
          <w:szCs w:val="28"/>
        </w:rPr>
        <w:t xml:space="preserve"> Соціальні та поведінкові науки; Управління та адміністрування</w:t>
      </w:r>
      <w:r w:rsidR="003E145E" w:rsidRPr="00662F26">
        <w:rPr>
          <w:rStyle w:val="a8"/>
          <w:b w:val="0"/>
          <w:sz w:val="28"/>
          <w:szCs w:val="28"/>
        </w:rPr>
        <w:t>. 2024. Вип. 28(57). С. 264</w:t>
      </w:r>
      <w:r w:rsidR="003E145E">
        <w:rPr>
          <w:rStyle w:val="a8"/>
          <w:b w:val="0"/>
          <w:sz w:val="28"/>
          <w:szCs w:val="28"/>
        </w:rPr>
        <w:t>–</w:t>
      </w:r>
      <w:r w:rsidR="003E145E" w:rsidRPr="00662F26">
        <w:rPr>
          <w:rStyle w:val="a8"/>
          <w:b w:val="0"/>
          <w:sz w:val="28"/>
          <w:szCs w:val="28"/>
        </w:rPr>
        <w:t>251.</w:t>
      </w:r>
    </w:p>
    <w:p w:rsidR="003E145E" w:rsidRPr="00662F26" w:rsidRDefault="00BC336B" w:rsidP="003E145E">
      <w:pPr>
        <w:tabs>
          <w:tab w:val="left" w:pos="720"/>
          <w:tab w:val="left" w:pos="993"/>
          <w:tab w:val="left" w:pos="1080"/>
        </w:tabs>
        <w:suppressAutoHyphens/>
        <w:autoSpaceDE w:val="0"/>
        <w:autoSpaceDN w:val="0"/>
        <w:adjustRightInd w:val="0"/>
        <w:spacing w:line="276" w:lineRule="auto"/>
        <w:ind w:firstLine="709"/>
        <w:jc w:val="both"/>
        <w:rPr>
          <w:rStyle w:val="a8"/>
          <w:b w:val="0"/>
          <w:sz w:val="28"/>
          <w:szCs w:val="28"/>
        </w:rPr>
      </w:pPr>
      <w:r>
        <w:rPr>
          <w:rStyle w:val="a8"/>
          <w:b w:val="0"/>
          <w:sz w:val="28"/>
          <w:szCs w:val="28"/>
        </w:rPr>
        <w:t>4</w:t>
      </w:r>
      <w:r w:rsidR="003E145E">
        <w:rPr>
          <w:rStyle w:val="a8"/>
          <w:b w:val="0"/>
          <w:sz w:val="28"/>
          <w:szCs w:val="28"/>
        </w:rPr>
        <w:t>. </w:t>
      </w:r>
      <w:r w:rsidR="003E145E" w:rsidRPr="00662F26">
        <w:rPr>
          <w:rStyle w:val="a8"/>
          <w:b w:val="0"/>
          <w:sz w:val="28"/>
          <w:szCs w:val="28"/>
        </w:rPr>
        <w:t>Tsinaridze</w:t>
      </w:r>
      <w:r w:rsidR="003E145E">
        <w:rPr>
          <w:rStyle w:val="a8"/>
          <w:b w:val="0"/>
          <w:sz w:val="28"/>
          <w:szCs w:val="28"/>
        </w:rPr>
        <w:t> </w:t>
      </w:r>
      <w:r w:rsidR="003E145E" w:rsidRPr="00662F26">
        <w:rPr>
          <w:rStyle w:val="a8"/>
          <w:b w:val="0"/>
          <w:sz w:val="28"/>
          <w:szCs w:val="28"/>
        </w:rPr>
        <w:t>R</w:t>
      </w:r>
      <w:r w:rsidR="003E145E">
        <w:rPr>
          <w:rStyle w:val="a8"/>
          <w:b w:val="0"/>
          <w:sz w:val="28"/>
          <w:szCs w:val="28"/>
        </w:rPr>
        <w:t>.</w:t>
      </w:r>
      <w:r w:rsidR="003E145E" w:rsidRPr="00662F26">
        <w:rPr>
          <w:rStyle w:val="a8"/>
          <w:b w:val="0"/>
          <w:sz w:val="28"/>
          <w:szCs w:val="28"/>
        </w:rPr>
        <w:t>, Smutchak</w:t>
      </w:r>
      <w:r w:rsidR="003E145E">
        <w:rPr>
          <w:rStyle w:val="a8"/>
          <w:b w:val="0"/>
          <w:sz w:val="28"/>
          <w:szCs w:val="28"/>
        </w:rPr>
        <w:t> </w:t>
      </w:r>
      <w:r w:rsidR="003E145E" w:rsidRPr="00662F26">
        <w:rPr>
          <w:rStyle w:val="a8"/>
          <w:b w:val="0"/>
          <w:sz w:val="28"/>
          <w:szCs w:val="28"/>
        </w:rPr>
        <w:t>Z</w:t>
      </w:r>
      <w:r w:rsidR="003E145E">
        <w:rPr>
          <w:rStyle w:val="a8"/>
          <w:b w:val="0"/>
          <w:sz w:val="28"/>
          <w:szCs w:val="28"/>
        </w:rPr>
        <w:t>.</w:t>
      </w:r>
      <w:r w:rsidR="003E145E" w:rsidRPr="00662F26">
        <w:rPr>
          <w:rStyle w:val="a8"/>
          <w:b w:val="0"/>
          <w:sz w:val="28"/>
          <w:szCs w:val="28"/>
        </w:rPr>
        <w:t>, Kobaladze</w:t>
      </w:r>
      <w:r w:rsidR="005544AA">
        <w:rPr>
          <w:rStyle w:val="a8"/>
          <w:b w:val="0"/>
          <w:sz w:val="28"/>
          <w:szCs w:val="28"/>
        </w:rPr>
        <w:t> </w:t>
      </w:r>
      <w:r w:rsidR="003E145E">
        <w:rPr>
          <w:rStyle w:val="a8"/>
          <w:b w:val="0"/>
          <w:sz w:val="28"/>
          <w:szCs w:val="28"/>
        </w:rPr>
        <w:t>А.</w:t>
      </w:r>
      <w:r w:rsidR="003E145E" w:rsidRPr="00662F26">
        <w:rPr>
          <w:rStyle w:val="a8"/>
          <w:b w:val="0"/>
          <w:sz w:val="28"/>
          <w:szCs w:val="28"/>
        </w:rPr>
        <w:t xml:space="preserve"> Electronic Commerce In Georgian Business: Challenges And Perspectives. </w:t>
      </w:r>
      <w:r w:rsidR="003E145E" w:rsidRPr="00851336">
        <w:rPr>
          <w:rStyle w:val="a8"/>
          <w:b w:val="0"/>
          <w:i/>
          <w:sz w:val="28"/>
          <w:szCs w:val="28"/>
        </w:rPr>
        <w:t>Вісник післядипломної освіти. Серія: Соціальні та поведінкові науки; серія</w:t>
      </w:r>
      <w:r w:rsidR="003E145E">
        <w:rPr>
          <w:rStyle w:val="a8"/>
          <w:b w:val="0"/>
          <w:i/>
          <w:sz w:val="28"/>
          <w:szCs w:val="28"/>
        </w:rPr>
        <w:t xml:space="preserve">: </w:t>
      </w:r>
      <w:r w:rsidR="003E145E" w:rsidRPr="00851336">
        <w:rPr>
          <w:rStyle w:val="a8"/>
          <w:b w:val="0"/>
          <w:i/>
          <w:sz w:val="28"/>
          <w:szCs w:val="28"/>
        </w:rPr>
        <w:t>Управління та адміністрування</w:t>
      </w:r>
      <w:r w:rsidR="003E145E" w:rsidRPr="00662F26">
        <w:rPr>
          <w:rStyle w:val="a8"/>
          <w:b w:val="0"/>
          <w:sz w:val="28"/>
          <w:szCs w:val="28"/>
        </w:rPr>
        <w:t>. 2024.</w:t>
      </w:r>
      <w:r w:rsidR="003E145E">
        <w:rPr>
          <w:rStyle w:val="a8"/>
          <w:b w:val="0"/>
          <w:sz w:val="28"/>
          <w:szCs w:val="28"/>
        </w:rPr>
        <w:t xml:space="preserve"> </w:t>
      </w:r>
      <w:r w:rsidR="005544AA">
        <w:rPr>
          <w:rStyle w:val="a8"/>
          <w:b w:val="0"/>
          <w:sz w:val="28"/>
          <w:szCs w:val="28"/>
        </w:rPr>
        <w:t>Вип.</w:t>
      </w:r>
      <w:r w:rsidR="003E145E" w:rsidRPr="00662F26">
        <w:rPr>
          <w:rStyle w:val="a8"/>
          <w:b w:val="0"/>
          <w:sz w:val="28"/>
          <w:szCs w:val="28"/>
        </w:rPr>
        <w:t> 27(56). С.</w:t>
      </w:r>
      <w:r w:rsidR="005544AA">
        <w:rPr>
          <w:rStyle w:val="a8"/>
          <w:b w:val="0"/>
          <w:sz w:val="28"/>
          <w:szCs w:val="28"/>
        </w:rPr>
        <w:t> </w:t>
      </w:r>
      <w:r w:rsidR="003E145E" w:rsidRPr="00662F26">
        <w:rPr>
          <w:rStyle w:val="a8"/>
          <w:b w:val="0"/>
          <w:sz w:val="28"/>
          <w:szCs w:val="28"/>
        </w:rPr>
        <w:t xml:space="preserve">75–104. </w:t>
      </w:r>
      <w:r w:rsidR="00024B06" w:rsidRPr="00662F26">
        <w:rPr>
          <w:rStyle w:val="a8"/>
          <w:b w:val="0"/>
          <w:sz w:val="28"/>
          <w:szCs w:val="28"/>
        </w:rPr>
        <w:fldChar w:fldCharType="begin"/>
      </w:r>
      <w:r w:rsidR="003E145E" w:rsidRPr="00662F26">
        <w:rPr>
          <w:rStyle w:val="a8"/>
          <w:b w:val="0"/>
          <w:sz w:val="28"/>
          <w:szCs w:val="28"/>
        </w:rPr>
        <w:instrText xml:space="preserve"> HYPERLINK  \l "_Hlk181111300" \s "1,26334,26462,0,,DOI  HYPERLINK \"https://doi.org" </w:instrText>
      </w:r>
      <w:r w:rsidR="00024B06" w:rsidRPr="00662F26">
        <w:rPr>
          <w:rStyle w:val="a8"/>
          <w:b w:val="0"/>
          <w:sz w:val="28"/>
          <w:szCs w:val="28"/>
        </w:rPr>
        <w:fldChar w:fldCharType="separate"/>
      </w:r>
      <w:r w:rsidR="003E145E" w:rsidRPr="00662F26">
        <w:rPr>
          <w:rStyle w:val="a8"/>
          <w:b w:val="0"/>
          <w:sz w:val="28"/>
          <w:szCs w:val="28"/>
        </w:rPr>
        <w:t>DOI https://doi.org/10.58442/2522-9931-2024-27(56)-75-104</w:t>
      </w:r>
    </w:p>
    <w:p w:rsidR="003E145E" w:rsidRPr="00662F26" w:rsidRDefault="00024B06" w:rsidP="003E145E">
      <w:pPr>
        <w:tabs>
          <w:tab w:val="left" w:pos="720"/>
          <w:tab w:val="left" w:pos="993"/>
          <w:tab w:val="left" w:pos="1080"/>
        </w:tabs>
        <w:suppressAutoHyphens/>
        <w:autoSpaceDE w:val="0"/>
        <w:autoSpaceDN w:val="0"/>
        <w:adjustRightInd w:val="0"/>
        <w:spacing w:line="276" w:lineRule="auto"/>
        <w:ind w:firstLine="709"/>
        <w:jc w:val="both"/>
        <w:rPr>
          <w:sz w:val="28"/>
          <w:szCs w:val="28"/>
        </w:rPr>
      </w:pPr>
      <w:r w:rsidRPr="00662F26">
        <w:rPr>
          <w:rStyle w:val="a8"/>
          <w:b w:val="0"/>
          <w:sz w:val="28"/>
          <w:szCs w:val="28"/>
        </w:rPr>
        <w:fldChar w:fldCharType="end"/>
      </w:r>
      <w:r w:rsidR="00BC336B">
        <w:rPr>
          <w:rStyle w:val="a8"/>
          <w:b w:val="0"/>
          <w:sz w:val="28"/>
          <w:szCs w:val="28"/>
        </w:rPr>
        <w:t>5</w:t>
      </w:r>
      <w:r w:rsidR="003E145E">
        <w:rPr>
          <w:rStyle w:val="a8"/>
          <w:b w:val="0"/>
          <w:sz w:val="28"/>
          <w:szCs w:val="28"/>
        </w:rPr>
        <w:t>. </w:t>
      </w:r>
      <w:r w:rsidR="003E145E" w:rsidRPr="00662F26">
        <w:rPr>
          <w:rStyle w:val="a8"/>
          <w:b w:val="0"/>
          <w:sz w:val="28"/>
          <w:szCs w:val="28"/>
        </w:rPr>
        <w:t>Смутчак</w:t>
      </w:r>
      <w:r w:rsidR="005544AA">
        <w:rPr>
          <w:rStyle w:val="a8"/>
          <w:b w:val="0"/>
          <w:sz w:val="28"/>
          <w:szCs w:val="28"/>
        </w:rPr>
        <w:t> </w:t>
      </w:r>
      <w:r w:rsidR="003E145E" w:rsidRPr="00662F26">
        <w:rPr>
          <w:rStyle w:val="a8"/>
          <w:b w:val="0"/>
          <w:sz w:val="28"/>
          <w:szCs w:val="28"/>
        </w:rPr>
        <w:t xml:space="preserve">З.В. Дисбаланс на ринку праці України: виклики сьогодення. </w:t>
      </w:r>
      <w:r w:rsidR="003E145E" w:rsidRPr="00851336">
        <w:rPr>
          <w:rStyle w:val="a8"/>
          <w:b w:val="0"/>
          <w:i/>
          <w:sz w:val="28"/>
          <w:szCs w:val="28"/>
        </w:rPr>
        <w:t>Вісник післядипломної освіти. Серія: Соціальні та поведінкові науки; серія</w:t>
      </w:r>
      <w:r w:rsidR="003E145E">
        <w:rPr>
          <w:rStyle w:val="a8"/>
          <w:b w:val="0"/>
          <w:i/>
          <w:sz w:val="28"/>
          <w:szCs w:val="28"/>
        </w:rPr>
        <w:t>:</w:t>
      </w:r>
      <w:r w:rsidR="003E145E" w:rsidRPr="00851336">
        <w:rPr>
          <w:rStyle w:val="a8"/>
          <w:b w:val="0"/>
          <w:i/>
          <w:sz w:val="28"/>
          <w:szCs w:val="28"/>
        </w:rPr>
        <w:t xml:space="preserve"> Управління та адміністрування</w:t>
      </w:r>
      <w:r w:rsidR="003E145E" w:rsidRPr="00662F26">
        <w:rPr>
          <w:rStyle w:val="a8"/>
          <w:b w:val="0"/>
          <w:sz w:val="28"/>
          <w:szCs w:val="28"/>
        </w:rPr>
        <w:t xml:space="preserve">. </w:t>
      </w:r>
      <w:r w:rsidR="003E145E">
        <w:rPr>
          <w:rStyle w:val="a8"/>
          <w:b w:val="0"/>
          <w:sz w:val="28"/>
          <w:szCs w:val="28"/>
        </w:rPr>
        <w:t xml:space="preserve">2024. </w:t>
      </w:r>
      <w:r w:rsidR="005544AA">
        <w:rPr>
          <w:rStyle w:val="a8"/>
          <w:b w:val="0"/>
          <w:sz w:val="28"/>
          <w:szCs w:val="28"/>
        </w:rPr>
        <w:t>Вип. </w:t>
      </w:r>
      <w:r w:rsidR="003E145E" w:rsidRPr="00662F26">
        <w:rPr>
          <w:rStyle w:val="a8"/>
          <w:b w:val="0"/>
          <w:sz w:val="28"/>
          <w:szCs w:val="28"/>
        </w:rPr>
        <w:t>29(58). С.</w:t>
      </w:r>
      <w:r w:rsidR="003E145E">
        <w:rPr>
          <w:rStyle w:val="a8"/>
          <w:b w:val="0"/>
          <w:sz w:val="28"/>
          <w:szCs w:val="28"/>
        </w:rPr>
        <w:t> </w:t>
      </w:r>
      <w:r w:rsidR="003E145E" w:rsidRPr="00662F26">
        <w:rPr>
          <w:rStyle w:val="a8"/>
          <w:b w:val="0"/>
          <w:sz w:val="28"/>
          <w:szCs w:val="28"/>
        </w:rPr>
        <w:t>129–142.</w:t>
      </w:r>
      <w:r w:rsidR="003E145E">
        <w:rPr>
          <w:rStyle w:val="a8"/>
          <w:b w:val="0"/>
          <w:sz w:val="28"/>
          <w:szCs w:val="28"/>
        </w:rPr>
        <w:t xml:space="preserve"> </w:t>
      </w:r>
      <w:r w:rsidR="003E145E" w:rsidRPr="00662F26">
        <w:rPr>
          <w:rStyle w:val="a8"/>
          <w:b w:val="0"/>
          <w:sz w:val="28"/>
          <w:szCs w:val="28"/>
        </w:rPr>
        <w:t xml:space="preserve">DOI </w:t>
      </w:r>
      <w:hyperlink r:id="rId176" w:history="1">
        <w:r w:rsidR="003E145E" w:rsidRPr="00662F26">
          <w:rPr>
            <w:rStyle w:val="a8"/>
            <w:b w:val="0"/>
            <w:sz w:val="28"/>
            <w:szCs w:val="28"/>
          </w:rPr>
          <w:t>https://doi.org/10.58442/3041‐1858‐2024‐29(58)‐129‐142</w:t>
        </w:r>
      </w:hyperlink>
    </w:p>
    <w:p w:rsidR="003E145E" w:rsidRPr="00662F26" w:rsidRDefault="00BC336B" w:rsidP="003E145E">
      <w:pPr>
        <w:suppressAutoHyphens/>
        <w:autoSpaceDE w:val="0"/>
        <w:autoSpaceDN w:val="0"/>
        <w:adjustRightInd w:val="0"/>
        <w:spacing w:line="276" w:lineRule="auto"/>
        <w:ind w:firstLine="709"/>
        <w:jc w:val="both"/>
        <w:rPr>
          <w:sz w:val="28"/>
          <w:szCs w:val="28"/>
        </w:rPr>
      </w:pPr>
      <w:r>
        <w:rPr>
          <w:sz w:val="28"/>
          <w:szCs w:val="28"/>
        </w:rPr>
        <w:t>6</w:t>
      </w:r>
      <w:r w:rsidR="003E145E" w:rsidRPr="009D0572">
        <w:rPr>
          <w:sz w:val="28"/>
          <w:szCs w:val="28"/>
        </w:rPr>
        <w:t xml:space="preserve">. Савченко В.А. Особливості розвитку професійної компетентності майбутніх менеджерів засобами цифрової дидактики. </w:t>
      </w:r>
      <w:r w:rsidR="003E145E" w:rsidRPr="005544AA">
        <w:rPr>
          <w:i/>
          <w:sz w:val="28"/>
          <w:szCs w:val="28"/>
        </w:rPr>
        <w:t>Вісник</w:t>
      </w:r>
      <w:r w:rsidR="003E145E" w:rsidRPr="009D0572">
        <w:rPr>
          <w:sz w:val="28"/>
          <w:szCs w:val="28"/>
        </w:rPr>
        <w:t xml:space="preserve"> </w:t>
      </w:r>
      <w:r w:rsidR="003E145E" w:rsidRPr="009D0572">
        <w:rPr>
          <w:i/>
          <w:sz w:val="28"/>
          <w:szCs w:val="28"/>
        </w:rPr>
        <w:t>післядипломної освіти.</w:t>
      </w:r>
      <w:r w:rsidR="003E145E" w:rsidRPr="009D0572">
        <w:rPr>
          <w:sz w:val="28"/>
          <w:szCs w:val="28"/>
        </w:rPr>
        <w:t xml:space="preserve"> </w:t>
      </w:r>
      <w:r w:rsidR="003E145E" w:rsidRPr="009D0572">
        <w:rPr>
          <w:i/>
          <w:sz w:val="28"/>
          <w:szCs w:val="28"/>
        </w:rPr>
        <w:t xml:space="preserve">Серія: Педагогічні науки. </w:t>
      </w:r>
      <w:r w:rsidR="003E145E" w:rsidRPr="009D0572">
        <w:rPr>
          <w:sz w:val="28"/>
          <w:szCs w:val="28"/>
        </w:rPr>
        <w:t>2024.</w:t>
      </w:r>
      <w:r w:rsidR="003E145E" w:rsidRPr="009D0572">
        <w:rPr>
          <w:i/>
          <w:sz w:val="28"/>
          <w:szCs w:val="28"/>
        </w:rPr>
        <w:t xml:space="preserve"> </w:t>
      </w:r>
      <w:r w:rsidR="003E145E" w:rsidRPr="009D0572">
        <w:rPr>
          <w:sz w:val="28"/>
          <w:szCs w:val="28"/>
        </w:rPr>
        <w:t>Вип. 28(57).</w:t>
      </w:r>
      <w:r w:rsidR="003E145E" w:rsidRPr="00662F26">
        <w:rPr>
          <w:sz w:val="28"/>
          <w:szCs w:val="28"/>
        </w:rPr>
        <w:t xml:space="preserve"> URL: </w:t>
      </w:r>
      <w:hyperlink r:id="rId177" w:history="1">
        <w:r w:rsidR="003E145E" w:rsidRPr="00662F26">
          <w:rPr>
            <w:rStyle w:val="a7"/>
            <w:rFonts w:eastAsiaTheme="majorEastAsia"/>
            <w:sz w:val="28"/>
            <w:szCs w:val="28"/>
          </w:rPr>
          <w:t>http://umo.edu.ua/pedaghoghichni-nauki-vipuski/zbirnik-naukovikh-pracj-visnik-pisljadiplomnoji-osviti-serija-pedaghoghichni-nauki-vipusk-28-57-2024</w:t>
        </w:r>
      </w:hyperlink>
    </w:p>
    <w:p w:rsidR="003E145E" w:rsidRPr="00EE5151" w:rsidRDefault="00BC336B" w:rsidP="003E145E">
      <w:pPr>
        <w:tabs>
          <w:tab w:val="left" w:pos="720"/>
          <w:tab w:val="left" w:pos="993"/>
          <w:tab w:val="left" w:pos="1080"/>
        </w:tabs>
        <w:suppressAutoHyphens/>
        <w:autoSpaceDE w:val="0"/>
        <w:autoSpaceDN w:val="0"/>
        <w:adjustRightInd w:val="0"/>
        <w:spacing w:line="276" w:lineRule="auto"/>
        <w:ind w:firstLine="709"/>
        <w:jc w:val="both"/>
        <w:rPr>
          <w:color w:val="2E353D" w:themeColor="text1"/>
          <w:sz w:val="28"/>
          <w:szCs w:val="28"/>
        </w:rPr>
      </w:pPr>
      <w:r w:rsidRPr="00EE5151">
        <w:rPr>
          <w:color w:val="2E353D" w:themeColor="text1"/>
          <w:sz w:val="28"/>
          <w:szCs w:val="28"/>
        </w:rPr>
        <w:t>7</w:t>
      </w:r>
      <w:r w:rsidR="003E145E" w:rsidRPr="00EE5151">
        <w:rPr>
          <w:color w:val="2E353D" w:themeColor="text1"/>
          <w:sz w:val="28"/>
          <w:szCs w:val="28"/>
        </w:rPr>
        <w:t>.</w:t>
      </w:r>
      <w:r w:rsidR="00155A02" w:rsidRPr="00EE5151">
        <w:rPr>
          <w:color w:val="2E353D" w:themeColor="text1"/>
          <w:sz w:val="28"/>
          <w:szCs w:val="28"/>
        </w:rPr>
        <w:t> </w:t>
      </w:r>
      <w:r w:rsidR="003E145E" w:rsidRPr="00EE5151">
        <w:rPr>
          <w:color w:val="2E353D" w:themeColor="text1"/>
          <w:sz w:val="28"/>
          <w:szCs w:val="28"/>
        </w:rPr>
        <w:t>Коваленко</w:t>
      </w:r>
      <w:r w:rsidR="00155A02" w:rsidRPr="00EE5151">
        <w:rPr>
          <w:color w:val="2E353D" w:themeColor="text1"/>
          <w:sz w:val="28"/>
          <w:szCs w:val="28"/>
        </w:rPr>
        <w:t> </w:t>
      </w:r>
      <w:r w:rsidR="003E145E" w:rsidRPr="00EE5151">
        <w:rPr>
          <w:color w:val="2E353D" w:themeColor="text1"/>
          <w:sz w:val="28"/>
          <w:szCs w:val="28"/>
        </w:rPr>
        <w:t>Г. Визначення особливостей розвитку інформаційної компетентності майбутнього проджект-менеджера засобами інформаційно-</w:t>
      </w:r>
      <w:r w:rsidR="003E145E" w:rsidRPr="00EE5151">
        <w:rPr>
          <w:color w:val="2E353D" w:themeColor="text1"/>
          <w:sz w:val="28"/>
          <w:szCs w:val="28"/>
        </w:rPr>
        <w:lastRenderedPageBreak/>
        <w:t xml:space="preserve">комунікаційних технологій в закладах вищої освіти </w:t>
      </w:r>
      <w:hyperlink r:id="rId178" w:history="1">
        <w:r w:rsidR="003E145E" w:rsidRPr="00EE5151">
          <w:rPr>
            <w:rStyle w:val="a7"/>
            <w:rFonts w:eastAsiaTheme="majorEastAsia"/>
            <w:color w:val="2E353D" w:themeColor="text1"/>
            <w:sz w:val="28"/>
            <w:szCs w:val="28"/>
          </w:rPr>
          <w:t>URL: https://doi.org/10.58442/2218-7650-2024-28(57)-91-10</w:t>
        </w:r>
      </w:hyperlink>
      <w:r w:rsidR="003E145E" w:rsidRPr="00EE5151">
        <w:rPr>
          <w:color w:val="2E353D" w:themeColor="text1"/>
          <w:sz w:val="28"/>
          <w:szCs w:val="28"/>
        </w:rPr>
        <w:t xml:space="preserve">. </w:t>
      </w:r>
    </w:p>
    <w:p w:rsidR="003E145E" w:rsidRPr="00155A02" w:rsidRDefault="00BC336B" w:rsidP="003E145E">
      <w:pPr>
        <w:tabs>
          <w:tab w:val="left" w:pos="720"/>
          <w:tab w:val="left" w:pos="993"/>
          <w:tab w:val="left" w:pos="1080"/>
        </w:tabs>
        <w:suppressAutoHyphens/>
        <w:autoSpaceDE w:val="0"/>
        <w:autoSpaceDN w:val="0"/>
        <w:adjustRightInd w:val="0"/>
        <w:spacing w:line="276" w:lineRule="auto"/>
        <w:ind w:firstLine="709"/>
        <w:jc w:val="both"/>
        <w:rPr>
          <w:rStyle w:val="a8"/>
          <w:b w:val="0"/>
          <w:color w:val="2E353D" w:themeColor="text1"/>
          <w:sz w:val="28"/>
          <w:szCs w:val="28"/>
        </w:rPr>
      </w:pPr>
      <w:r w:rsidRPr="00EE5151">
        <w:rPr>
          <w:color w:val="2E353D" w:themeColor="text1"/>
          <w:sz w:val="28"/>
          <w:szCs w:val="28"/>
        </w:rPr>
        <w:t>8</w:t>
      </w:r>
      <w:r w:rsidR="003E145E" w:rsidRPr="00EE5151">
        <w:rPr>
          <w:color w:val="2E353D" w:themeColor="text1"/>
          <w:sz w:val="28"/>
          <w:szCs w:val="28"/>
        </w:rPr>
        <w:t>. Сацюк</w:t>
      </w:r>
      <w:r w:rsidRPr="00EE5151">
        <w:rPr>
          <w:color w:val="2E353D" w:themeColor="text1"/>
          <w:sz w:val="28"/>
          <w:szCs w:val="28"/>
        </w:rPr>
        <w:t> </w:t>
      </w:r>
      <w:r w:rsidR="003E145E" w:rsidRPr="00EE5151">
        <w:rPr>
          <w:color w:val="2E353D" w:themeColor="text1"/>
          <w:sz w:val="28"/>
          <w:szCs w:val="28"/>
        </w:rPr>
        <w:t xml:space="preserve">Г. Розвиток інформаційної культури майбутніх менеджерів засобами ігрових технологій навчання. </w:t>
      </w:r>
      <w:r w:rsidRPr="00EE5151">
        <w:rPr>
          <w:color w:val="2E353D" w:themeColor="text1"/>
          <w:sz w:val="28"/>
          <w:szCs w:val="28"/>
          <w:lang w:val="en-US"/>
        </w:rPr>
        <w:t xml:space="preserve">DOI </w:t>
      </w:r>
      <w:r w:rsidR="003E145E" w:rsidRPr="00EE5151">
        <w:rPr>
          <w:color w:val="2E353D" w:themeColor="text1"/>
          <w:sz w:val="28"/>
          <w:szCs w:val="28"/>
        </w:rPr>
        <w:t>: https://doi.org/10.58442/2218-7650-2024-28(57)-176-190</w:t>
      </w:r>
    </w:p>
    <w:p w:rsidR="003E145E" w:rsidRPr="00662F26" w:rsidRDefault="003E145E" w:rsidP="003E145E">
      <w:pPr>
        <w:widowControl w:val="0"/>
        <w:tabs>
          <w:tab w:val="left" w:pos="993"/>
        </w:tabs>
        <w:spacing w:line="276" w:lineRule="auto"/>
        <w:ind w:firstLine="709"/>
        <w:jc w:val="both"/>
        <w:rPr>
          <w:i/>
          <w:sz w:val="28"/>
          <w:szCs w:val="28"/>
          <w:lang w:eastAsia="en-US"/>
        </w:rPr>
      </w:pPr>
      <w:r w:rsidRPr="00662F26">
        <w:rPr>
          <w:i/>
          <w:sz w:val="28"/>
          <w:szCs w:val="28"/>
          <w:lang w:eastAsia="en-US"/>
        </w:rPr>
        <w:t>Статті в іноземних наукових виданнях</w:t>
      </w:r>
    </w:p>
    <w:p w:rsidR="003E145E" w:rsidRPr="00155A02" w:rsidRDefault="003E145E" w:rsidP="003E145E">
      <w:pPr>
        <w:tabs>
          <w:tab w:val="left" w:pos="720"/>
          <w:tab w:val="left" w:pos="993"/>
          <w:tab w:val="left" w:pos="1080"/>
        </w:tabs>
        <w:suppressAutoHyphens/>
        <w:autoSpaceDE w:val="0"/>
        <w:autoSpaceDN w:val="0"/>
        <w:adjustRightInd w:val="0"/>
        <w:spacing w:line="276" w:lineRule="auto"/>
        <w:ind w:firstLine="709"/>
        <w:jc w:val="both"/>
        <w:rPr>
          <w:color w:val="2E353D" w:themeColor="text1"/>
          <w:sz w:val="28"/>
          <w:szCs w:val="28"/>
        </w:rPr>
      </w:pPr>
      <w:r w:rsidRPr="00155A02">
        <w:rPr>
          <w:rStyle w:val="a8"/>
          <w:b w:val="0"/>
          <w:color w:val="2E353D" w:themeColor="text1"/>
          <w:sz w:val="28"/>
          <w:szCs w:val="28"/>
        </w:rPr>
        <w:t>1. Anufrieva, O.L., Pinchuk, N.I., Kazakova, S.V., Pustovalov, I.V., Hordienko, N.V., Prokopenko, O.A., Pinchuk, O.I. and Fliarkovska,</w:t>
      </w:r>
      <w:r w:rsidR="00BC336B">
        <w:rPr>
          <w:rStyle w:val="a8"/>
          <w:b w:val="0"/>
          <w:color w:val="2E353D" w:themeColor="text1"/>
          <w:sz w:val="28"/>
          <w:szCs w:val="28"/>
          <w:lang w:val="en-US"/>
        </w:rPr>
        <w:t> </w:t>
      </w:r>
      <w:r w:rsidRPr="00155A02">
        <w:rPr>
          <w:rStyle w:val="a8"/>
          <w:b w:val="0"/>
          <w:color w:val="2E353D" w:themeColor="text1"/>
          <w:sz w:val="28"/>
          <w:szCs w:val="28"/>
        </w:rPr>
        <w:t>O.V. Developing the personal readiness of vocational school heads for management in the digital education space through distance postgraduate education. CTEWorkshopProceedings [Online]</w:t>
      </w:r>
      <w:r w:rsidR="00BC336B" w:rsidRPr="00BC336B">
        <w:rPr>
          <w:rStyle w:val="a8"/>
          <w:b w:val="0"/>
          <w:color w:val="2E353D" w:themeColor="text1"/>
          <w:sz w:val="28"/>
          <w:szCs w:val="28"/>
        </w:rPr>
        <w:t xml:space="preserve"> </w:t>
      </w:r>
      <w:r w:rsidR="00BC336B">
        <w:rPr>
          <w:rStyle w:val="a8"/>
          <w:b w:val="0"/>
          <w:color w:val="2E353D" w:themeColor="text1"/>
          <w:sz w:val="28"/>
          <w:szCs w:val="28"/>
        </w:rPr>
        <w:t xml:space="preserve">: </w:t>
      </w:r>
      <w:r w:rsidR="00BC336B" w:rsidRPr="00BC336B">
        <w:rPr>
          <w:rStyle w:val="a8"/>
          <w:b w:val="0"/>
          <w:color w:val="2E353D" w:themeColor="text1"/>
          <w:sz w:val="28"/>
          <w:szCs w:val="28"/>
        </w:rPr>
        <w:t>м</w:t>
      </w:r>
      <w:r w:rsidRPr="00BC336B">
        <w:rPr>
          <w:rStyle w:val="a8"/>
          <w:b w:val="0"/>
          <w:color w:val="2E353D" w:themeColor="text1"/>
          <w:sz w:val="28"/>
          <w:szCs w:val="28"/>
        </w:rPr>
        <w:t>атеріали семінару CTE</w:t>
      </w:r>
      <w:r w:rsidRPr="00155A02">
        <w:rPr>
          <w:rStyle w:val="a8"/>
          <w:b w:val="0"/>
          <w:color w:val="2E353D" w:themeColor="text1"/>
          <w:sz w:val="28"/>
          <w:szCs w:val="28"/>
        </w:rPr>
        <w:t> [онлайн]</w:t>
      </w:r>
      <w:r w:rsidR="00BC336B">
        <w:rPr>
          <w:rStyle w:val="a8"/>
          <w:b w:val="0"/>
          <w:color w:val="2E353D" w:themeColor="text1"/>
          <w:sz w:val="28"/>
          <w:szCs w:val="28"/>
        </w:rPr>
        <w:t>.</w:t>
      </w:r>
      <w:r w:rsidRPr="00155A02">
        <w:rPr>
          <w:rStyle w:val="a8"/>
          <w:b w:val="0"/>
          <w:color w:val="2E353D" w:themeColor="text1"/>
          <w:sz w:val="28"/>
          <w:szCs w:val="28"/>
        </w:rPr>
        <w:t xml:space="preserve"> </w:t>
      </w:r>
      <w:r w:rsidR="00BC336B">
        <w:rPr>
          <w:rStyle w:val="a8"/>
          <w:b w:val="0"/>
          <w:color w:val="2E353D" w:themeColor="text1"/>
          <w:sz w:val="28"/>
          <w:szCs w:val="28"/>
        </w:rPr>
        <w:t xml:space="preserve">2024. </w:t>
      </w:r>
      <w:r w:rsidRPr="00155A02">
        <w:rPr>
          <w:rStyle w:val="a8"/>
          <w:b w:val="0"/>
          <w:color w:val="2E353D" w:themeColor="text1"/>
          <w:sz w:val="28"/>
          <w:szCs w:val="28"/>
        </w:rPr>
        <w:t>Т</w:t>
      </w:r>
      <w:r w:rsidR="00155A02" w:rsidRPr="00155A02">
        <w:rPr>
          <w:rStyle w:val="a8"/>
          <w:b w:val="0"/>
          <w:color w:val="2E353D" w:themeColor="text1"/>
          <w:sz w:val="28"/>
          <w:szCs w:val="28"/>
        </w:rPr>
        <w:t>.</w:t>
      </w:r>
      <w:r w:rsidRPr="00155A02">
        <w:rPr>
          <w:rStyle w:val="a8"/>
          <w:b w:val="0"/>
          <w:color w:val="2E353D" w:themeColor="text1"/>
          <w:sz w:val="28"/>
          <w:szCs w:val="28"/>
        </w:rPr>
        <w:t>11 (2024)</w:t>
      </w:r>
      <w:r w:rsidR="00BC336B">
        <w:rPr>
          <w:rStyle w:val="a8"/>
          <w:b w:val="0"/>
          <w:color w:val="2E353D" w:themeColor="text1"/>
          <w:sz w:val="28"/>
          <w:szCs w:val="28"/>
        </w:rPr>
        <w:t>.</w:t>
      </w:r>
      <w:r w:rsidRPr="00155A02">
        <w:rPr>
          <w:rStyle w:val="a8"/>
          <w:b w:val="0"/>
          <w:color w:val="2E353D" w:themeColor="text1"/>
          <w:sz w:val="28"/>
          <w:szCs w:val="28"/>
        </w:rPr>
        <w:t xml:space="preserve"> </w:t>
      </w:r>
      <w:r w:rsidR="00DB49EF" w:rsidRPr="00155A02">
        <w:rPr>
          <w:rStyle w:val="a8"/>
          <w:b w:val="0"/>
          <w:color w:val="2E353D" w:themeColor="text1"/>
          <w:sz w:val="28"/>
          <w:szCs w:val="28"/>
        </w:rPr>
        <w:t>С</w:t>
      </w:r>
      <w:r w:rsidRPr="00155A02">
        <w:rPr>
          <w:rStyle w:val="a8"/>
          <w:b w:val="0"/>
          <w:color w:val="2E353D" w:themeColor="text1"/>
          <w:sz w:val="28"/>
          <w:szCs w:val="28"/>
        </w:rPr>
        <w:t>.</w:t>
      </w:r>
      <w:r w:rsidR="00BC5F04">
        <w:rPr>
          <w:rStyle w:val="a8"/>
          <w:b w:val="0"/>
          <w:color w:val="2E353D" w:themeColor="text1"/>
          <w:sz w:val="28"/>
          <w:szCs w:val="28"/>
        </w:rPr>
        <w:t> </w:t>
      </w:r>
      <w:r w:rsidRPr="00155A02">
        <w:rPr>
          <w:rStyle w:val="a8"/>
          <w:b w:val="0"/>
          <w:color w:val="2E353D" w:themeColor="text1"/>
          <w:sz w:val="28"/>
          <w:szCs w:val="28"/>
        </w:rPr>
        <w:t>174–202).</w:t>
      </w:r>
      <w:r w:rsidR="00BC336B" w:rsidRPr="001F2454">
        <w:rPr>
          <w:rStyle w:val="a8"/>
          <w:b w:val="0"/>
          <w:color w:val="2E353D" w:themeColor="text1"/>
          <w:sz w:val="28"/>
          <w:szCs w:val="28"/>
        </w:rPr>
        <w:t xml:space="preserve"> </w:t>
      </w:r>
      <w:r w:rsidR="00BC336B">
        <w:rPr>
          <w:rStyle w:val="a8"/>
          <w:b w:val="0"/>
          <w:color w:val="2E353D" w:themeColor="text1"/>
          <w:sz w:val="28"/>
          <w:szCs w:val="28"/>
          <w:lang w:val="en-US"/>
        </w:rPr>
        <w:t>DOI</w:t>
      </w:r>
      <w:r w:rsidR="00BC336B" w:rsidRPr="001F2454">
        <w:rPr>
          <w:rStyle w:val="a8"/>
          <w:b w:val="0"/>
          <w:color w:val="2E353D" w:themeColor="text1"/>
          <w:sz w:val="28"/>
          <w:szCs w:val="28"/>
        </w:rPr>
        <w:t xml:space="preserve"> </w:t>
      </w:r>
      <w:r w:rsidRPr="00155A02">
        <w:rPr>
          <w:rStyle w:val="a8"/>
          <w:b w:val="0"/>
          <w:color w:val="2E353D" w:themeColor="text1"/>
          <w:sz w:val="28"/>
          <w:szCs w:val="28"/>
        </w:rPr>
        <w:t xml:space="preserve">: </w:t>
      </w:r>
      <w:hyperlink r:id="rId179" w:history="1">
        <w:r w:rsidRPr="00155A02">
          <w:rPr>
            <w:rStyle w:val="a8"/>
            <w:b w:val="0"/>
            <w:color w:val="2E353D" w:themeColor="text1"/>
            <w:sz w:val="28"/>
            <w:szCs w:val="28"/>
          </w:rPr>
          <w:t>https://doi.org/10.55056/cte.681</w:t>
        </w:r>
      </w:hyperlink>
    </w:p>
    <w:p w:rsidR="00763C4F" w:rsidRDefault="003510F9" w:rsidP="003D7EED">
      <w:pPr>
        <w:spacing w:line="276" w:lineRule="auto"/>
        <w:ind w:firstLine="709"/>
        <w:jc w:val="both"/>
        <w:rPr>
          <w:sz w:val="28"/>
          <w:szCs w:val="28"/>
        </w:rPr>
      </w:pPr>
      <w:r>
        <w:rPr>
          <w:b/>
          <w:sz w:val="28"/>
          <w:szCs w:val="28"/>
        </w:rPr>
        <w:t>4</w:t>
      </w:r>
      <w:r w:rsidR="00763C4F" w:rsidRPr="00153C5A">
        <w:rPr>
          <w:b/>
          <w:sz w:val="28"/>
          <w:szCs w:val="28"/>
        </w:rPr>
        <w:t>. Кафедра публічного управління і проектного менеджменту</w:t>
      </w:r>
      <w:r w:rsidR="00763C4F" w:rsidRPr="00153C5A">
        <w:rPr>
          <w:i/>
          <w:sz w:val="28"/>
          <w:szCs w:val="28"/>
        </w:rPr>
        <w:t xml:space="preserve"> </w:t>
      </w:r>
      <w:r w:rsidR="00763C4F" w:rsidRPr="00153C5A">
        <w:rPr>
          <w:sz w:val="28"/>
          <w:szCs w:val="28"/>
        </w:rPr>
        <w:t xml:space="preserve">(д-р наук з держ. упр., проф. Т.В. Іванова) </w:t>
      </w:r>
      <w:r w:rsidR="00763C4F" w:rsidRPr="00153C5A">
        <w:rPr>
          <w:b/>
          <w:sz w:val="28"/>
          <w:szCs w:val="28"/>
        </w:rPr>
        <w:t>«Трансформація публічного управління розвитком соціального, економічного, політичного та людського потенціалів суспільства і держави»</w:t>
      </w:r>
      <w:r w:rsidR="00763C4F" w:rsidRPr="00153C5A">
        <w:rPr>
          <w:sz w:val="28"/>
          <w:szCs w:val="28"/>
        </w:rPr>
        <w:t xml:space="preserve"> (РК 0120U105398) (11.2020-12.2025 рр.).</w:t>
      </w:r>
    </w:p>
    <w:p w:rsidR="003510F9" w:rsidRPr="003510F9" w:rsidRDefault="003510F9" w:rsidP="003D7EED">
      <w:pPr>
        <w:spacing w:line="276" w:lineRule="auto"/>
        <w:ind w:firstLine="709"/>
        <w:jc w:val="both"/>
        <w:rPr>
          <w:sz w:val="28"/>
          <w:szCs w:val="28"/>
        </w:rPr>
      </w:pPr>
      <w:r>
        <w:rPr>
          <w:sz w:val="28"/>
          <w:szCs w:val="28"/>
        </w:rPr>
        <w:t>Найвагомішими результатами виконання НДТ є:</w:t>
      </w:r>
    </w:p>
    <w:p w:rsidR="003510F9" w:rsidRDefault="003510F9" w:rsidP="003D7EED">
      <w:pPr>
        <w:spacing w:line="276" w:lineRule="auto"/>
        <w:ind w:firstLine="709"/>
        <w:jc w:val="both"/>
        <w:rPr>
          <w:sz w:val="28"/>
          <w:szCs w:val="28"/>
        </w:rPr>
      </w:pPr>
      <w:r>
        <w:rPr>
          <w:i/>
          <w:sz w:val="28"/>
          <w:szCs w:val="28"/>
        </w:rPr>
        <w:t>– досліджено</w:t>
      </w:r>
      <w:r>
        <w:rPr>
          <w:sz w:val="28"/>
          <w:szCs w:val="28"/>
        </w:rPr>
        <w:t xml:space="preserve"> актуальні питання відносин України з Європейським Союзом. Акцентовано увагу на реалізації європейських цінностей у системі публічного управління, формуванні громадянської (політичної) освіти в Європейському Союзі. Висвітлено теоретичні та практичні аспекти адаптації вітчизняного законодавства до права Європейського Союзу;</w:t>
      </w:r>
    </w:p>
    <w:p w:rsidR="003510F9" w:rsidRDefault="003510F9" w:rsidP="003D7EED">
      <w:pPr>
        <w:spacing w:line="276" w:lineRule="auto"/>
        <w:ind w:firstLine="709"/>
        <w:jc w:val="both"/>
        <w:rPr>
          <w:sz w:val="28"/>
          <w:szCs w:val="28"/>
        </w:rPr>
      </w:pPr>
      <w:r>
        <w:rPr>
          <w:i/>
          <w:sz w:val="28"/>
          <w:szCs w:val="28"/>
        </w:rPr>
        <w:t xml:space="preserve">– ретроспективно проаналізовано </w:t>
      </w:r>
      <w:r>
        <w:rPr>
          <w:sz w:val="28"/>
          <w:szCs w:val="28"/>
        </w:rPr>
        <w:t>проєктування антикорупційних актів на різних рівнях міжнародно-правової протидії корупції, зокрема: формування цінностей, норм; вміння взаємодіяти з правовою системою в рамках реалізації конституційного права; активізація й об’єднання потенціалу суспільства й держави щодо пошуку шляхів вирішення проблем шляхом громадського впливу на прийняття управлінських рішень на рівні контролюючих органів та органів місцевого самоврядування;</w:t>
      </w:r>
    </w:p>
    <w:p w:rsidR="003510F9" w:rsidRDefault="003510F9" w:rsidP="003D7EED">
      <w:pPr>
        <w:spacing w:line="276" w:lineRule="auto"/>
        <w:ind w:firstLine="709"/>
        <w:jc w:val="both"/>
        <w:rPr>
          <w:sz w:val="28"/>
          <w:szCs w:val="28"/>
        </w:rPr>
      </w:pPr>
      <w:r>
        <w:rPr>
          <w:i/>
          <w:sz w:val="28"/>
          <w:szCs w:val="28"/>
        </w:rPr>
        <w:t>– визначено</w:t>
      </w:r>
      <w:r>
        <w:rPr>
          <w:sz w:val="28"/>
          <w:szCs w:val="28"/>
        </w:rPr>
        <w:t xml:space="preserve"> проблеми імплементації європейських стандартів соціального діалогу в контексті відновлення та розвитку України; </w:t>
      </w:r>
    </w:p>
    <w:p w:rsidR="003510F9" w:rsidRDefault="003510F9" w:rsidP="003D7EED">
      <w:pPr>
        <w:spacing w:line="276" w:lineRule="auto"/>
        <w:ind w:firstLine="709"/>
        <w:jc w:val="both"/>
        <w:rPr>
          <w:sz w:val="28"/>
          <w:szCs w:val="28"/>
        </w:rPr>
      </w:pPr>
      <w:r>
        <w:rPr>
          <w:i/>
          <w:sz w:val="28"/>
          <w:szCs w:val="28"/>
        </w:rPr>
        <w:t>– описано</w:t>
      </w:r>
      <w:r>
        <w:rPr>
          <w:sz w:val="28"/>
          <w:szCs w:val="28"/>
        </w:rPr>
        <w:t xml:space="preserve"> інструменти розбудови інституційної спроможності органів державної влади та органів місцевого самоврядування;</w:t>
      </w:r>
    </w:p>
    <w:p w:rsidR="003510F9" w:rsidRDefault="003510F9" w:rsidP="003D7EED">
      <w:pPr>
        <w:spacing w:line="276" w:lineRule="auto"/>
        <w:ind w:firstLine="709"/>
        <w:jc w:val="both"/>
        <w:rPr>
          <w:sz w:val="28"/>
          <w:szCs w:val="28"/>
        </w:rPr>
      </w:pPr>
      <w:r>
        <w:rPr>
          <w:i/>
          <w:sz w:val="28"/>
          <w:szCs w:val="28"/>
        </w:rPr>
        <w:t>– встановлено</w:t>
      </w:r>
      <w:r>
        <w:rPr>
          <w:sz w:val="28"/>
          <w:szCs w:val="28"/>
        </w:rPr>
        <w:t>: ключові характеристики і напрями формування моделі інтегрованого відновлення  та розвитку територіальної громади;</w:t>
      </w:r>
    </w:p>
    <w:p w:rsidR="003510F9" w:rsidRDefault="003510F9" w:rsidP="003D7EED">
      <w:pPr>
        <w:spacing w:line="276" w:lineRule="auto"/>
        <w:ind w:firstLine="709"/>
        <w:jc w:val="both"/>
        <w:rPr>
          <w:sz w:val="28"/>
          <w:szCs w:val="28"/>
        </w:rPr>
      </w:pPr>
      <w:r>
        <w:rPr>
          <w:i/>
          <w:sz w:val="28"/>
          <w:szCs w:val="28"/>
        </w:rPr>
        <w:t>– проаналізовано:</w:t>
      </w:r>
      <w:r>
        <w:rPr>
          <w:sz w:val="28"/>
          <w:szCs w:val="28"/>
        </w:rPr>
        <w:t xml:space="preserve"> концептуальні підходи до розмежування та розподілу повноважень місцевого самоврядування та виконавчої влади; фінансову спроможність територіальних громад як основний елемент у забезпеченні реалізації повноважень органів місцевого самоврядування;</w:t>
      </w:r>
    </w:p>
    <w:p w:rsidR="003510F9" w:rsidRDefault="003510F9" w:rsidP="003D7EED">
      <w:pPr>
        <w:spacing w:line="276" w:lineRule="auto"/>
        <w:ind w:firstLine="709"/>
        <w:jc w:val="both"/>
        <w:rPr>
          <w:sz w:val="28"/>
          <w:szCs w:val="28"/>
        </w:rPr>
      </w:pPr>
      <w:r>
        <w:rPr>
          <w:i/>
          <w:sz w:val="28"/>
          <w:szCs w:val="28"/>
        </w:rPr>
        <w:lastRenderedPageBreak/>
        <w:t>– удосконалено</w:t>
      </w:r>
      <w:r>
        <w:rPr>
          <w:sz w:val="28"/>
          <w:szCs w:val="28"/>
        </w:rPr>
        <w:t>: модель інтегрованого відновлення та розвитку  територіальної громади, що передбачає скоординовану діяльність органу місцевого самоврядування з приватними і публічними стейкхолдерами різних рівнів (органами публічної влади, міжнародних та громадських організацій, бізнесу, активних громадян тощо) щодо формування і виконання плану відновлення і розвитку територіальної громади;</w:t>
      </w:r>
    </w:p>
    <w:p w:rsidR="003510F9" w:rsidRDefault="003510F9" w:rsidP="003D7EED">
      <w:pPr>
        <w:spacing w:line="276" w:lineRule="auto"/>
        <w:ind w:firstLine="709"/>
        <w:jc w:val="both"/>
        <w:rPr>
          <w:sz w:val="28"/>
          <w:szCs w:val="28"/>
        </w:rPr>
      </w:pPr>
      <w:r>
        <w:rPr>
          <w:i/>
          <w:sz w:val="28"/>
          <w:szCs w:val="28"/>
        </w:rPr>
        <w:t>– охарактеризовано:</w:t>
      </w:r>
      <w:r>
        <w:rPr>
          <w:sz w:val="28"/>
          <w:szCs w:val="28"/>
        </w:rPr>
        <w:t xml:space="preserve"> інструменти та технології внутрішньої і зовнішньої комунікативної діяльності, зокрема «Транзакційної методології для ефективного спілкування», одержані в рамках проведеного навчально-практичного тренінгу «Технології комунікативної діяльності органів публічної влади» ;</w:t>
      </w:r>
    </w:p>
    <w:p w:rsidR="003510F9" w:rsidRDefault="003510F9" w:rsidP="003D7EED">
      <w:pPr>
        <w:spacing w:line="276" w:lineRule="auto"/>
        <w:ind w:firstLine="709"/>
        <w:jc w:val="both"/>
        <w:rPr>
          <w:sz w:val="28"/>
          <w:szCs w:val="28"/>
        </w:rPr>
      </w:pPr>
      <w:r>
        <w:rPr>
          <w:i/>
          <w:sz w:val="28"/>
          <w:szCs w:val="28"/>
        </w:rPr>
        <w:t>– визначено:</w:t>
      </w:r>
      <w:r>
        <w:rPr>
          <w:sz w:val="28"/>
          <w:szCs w:val="28"/>
        </w:rPr>
        <w:t xml:space="preserve"> інструменти публічного регулювання як засоби і способи, які використовуються органами державної влади, органами місцевого самоврядування та неурядовими структурами для впорядкування відносин у певних сферах суспільного життя, приведення їх стану або стану певної сфери, галузі чи території до визначеного рівня розвитку;</w:t>
      </w:r>
    </w:p>
    <w:p w:rsidR="003510F9" w:rsidRDefault="003510F9" w:rsidP="003D7EED">
      <w:pPr>
        <w:tabs>
          <w:tab w:val="left" w:pos="720"/>
        </w:tabs>
        <w:spacing w:line="276" w:lineRule="auto"/>
        <w:ind w:firstLine="709"/>
        <w:jc w:val="both"/>
        <w:rPr>
          <w:sz w:val="28"/>
          <w:szCs w:val="28"/>
        </w:rPr>
      </w:pPr>
      <w:r>
        <w:rPr>
          <w:i/>
          <w:sz w:val="28"/>
          <w:szCs w:val="28"/>
        </w:rPr>
        <w:t>– розкрито:</w:t>
      </w:r>
      <w:r>
        <w:rPr>
          <w:sz w:val="28"/>
          <w:szCs w:val="28"/>
        </w:rPr>
        <w:t xml:space="preserve"> специфічні характеристики інструментів публічного регулювання (на прикладі таких інструментів, як податки та збори, ліцензування, екологічні норми та стандарти безпеки, стандарти землекористування), що засвідчило</w:t>
      </w:r>
      <w:r w:rsidR="0077558A">
        <w:rPr>
          <w:sz w:val="28"/>
          <w:szCs w:val="28"/>
        </w:rPr>
        <w:t xml:space="preserve"> </w:t>
      </w:r>
      <w:r>
        <w:rPr>
          <w:sz w:val="28"/>
          <w:szCs w:val="28"/>
        </w:rPr>
        <w:t>необхідність їх комплексного використання у рамках відповідних управлінських механізмів та належного аналітичного забезпечення процесів їх формування і застосування. До найважливіших загальних характеристик інструментів публічного регулювання віднесено цілеорієнтованість, функціональну зумовленість, комплексність та часові умови застосування;</w:t>
      </w:r>
    </w:p>
    <w:p w:rsidR="003510F9" w:rsidRDefault="003510F9" w:rsidP="003D7EED">
      <w:pPr>
        <w:tabs>
          <w:tab w:val="left" w:pos="720"/>
        </w:tabs>
        <w:spacing w:line="276" w:lineRule="auto"/>
        <w:ind w:firstLine="709"/>
        <w:jc w:val="both"/>
        <w:rPr>
          <w:sz w:val="28"/>
          <w:szCs w:val="28"/>
        </w:rPr>
      </w:pPr>
      <w:r>
        <w:rPr>
          <w:i/>
          <w:sz w:val="28"/>
          <w:szCs w:val="28"/>
        </w:rPr>
        <w:t>– доведено</w:t>
      </w:r>
      <w:r>
        <w:rPr>
          <w:sz w:val="28"/>
          <w:szCs w:val="28"/>
        </w:rPr>
        <w:t>: що впровадження сучасних цифрових інструментів у сфері охорони довкілля сприяє підвищенню залученості громадян до процесів громадського природоохоронного контролю, а також підвищенню рівня правової культури за рахунок активної позиції громадянина, вмінню налагоджувати взаємодію з державними природоохоронними органами та сприяння притягненню відповідальності порушників природоохоронного законодавства;</w:t>
      </w:r>
    </w:p>
    <w:p w:rsidR="003510F9" w:rsidRDefault="003510F9" w:rsidP="003D7EED">
      <w:pPr>
        <w:tabs>
          <w:tab w:val="left" w:pos="720"/>
        </w:tabs>
        <w:spacing w:line="276" w:lineRule="auto"/>
        <w:ind w:firstLine="709"/>
        <w:jc w:val="both"/>
        <w:rPr>
          <w:sz w:val="28"/>
          <w:szCs w:val="28"/>
        </w:rPr>
      </w:pPr>
      <w:r>
        <w:rPr>
          <w:i/>
          <w:sz w:val="28"/>
          <w:szCs w:val="28"/>
        </w:rPr>
        <w:t>– систематизовано:</w:t>
      </w:r>
      <w:r>
        <w:rPr>
          <w:sz w:val="28"/>
          <w:szCs w:val="28"/>
        </w:rPr>
        <w:t xml:space="preserve"> етичні ціннісні принципи (людиноцентризму, управління та керівництва, прозорості та підзвітності, сталості та пропорційності, конфіденційності, безпеки та захисту, інклюзивності), які мають застосовуватися в процесі використання штучного інтелекту;</w:t>
      </w:r>
    </w:p>
    <w:p w:rsidR="003510F9" w:rsidRDefault="003510F9" w:rsidP="003D7EED">
      <w:pPr>
        <w:tabs>
          <w:tab w:val="left" w:pos="720"/>
        </w:tabs>
        <w:spacing w:line="276" w:lineRule="auto"/>
        <w:ind w:firstLine="709"/>
        <w:jc w:val="both"/>
        <w:rPr>
          <w:sz w:val="28"/>
          <w:szCs w:val="28"/>
        </w:rPr>
      </w:pPr>
      <w:r>
        <w:rPr>
          <w:i/>
          <w:sz w:val="28"/>
          <w:szCs w:val="28"/>
        </w:rPr>
        <w:t>– здійснено</w:t>
      </w:r>
      <w:r>
        <w:rPr>
          <w:sz w:val="28"/>
          <w:szCs w:val="28"/>
        </w:rPr>
        <w:t xml:space="preserve"> типологію інструментів публічного регулювання відповідно до системного підходу, а саме з урахуванням таких основних складових моделі регулювання: головні завдання регулювання; характеристики інструментів </w:t>
      </w:r>
      <w:r>
        <w:rPr>
          <w:sz w:val="28"/>
          <w:szCs w:val="28"/>
        </w:rPr>
        <w:lastRenderedPageBreak/>
        <w:t>регулювання; ефекти від застосування інструментів регулювання; характеристики об’єктів регулювання; характеристики суб’єктів регулювання;</w:t>
      </w:r>
    </w:p>
    <w:p w:rsidR="003510F9" w:rsidRDefault="003510F9" w:rsidP="003D7EED">
      <w:pPr>
        <w:tabs>
          <w:tab w:val="left" w:pos="720"/>
        </w:tabs>
        <w:spacing w:line="276" w:lineRule="auto"/>
        <w:ind w:firstLine="709"/>
        <w:jc w:val="both"/>
        <w:rPr>
          <w:sz w:val="28"/>
          <w:szCs w:val="28"/>
        </w:rPr>
      </w:pPr>
      <w:r>
        <w:rPr>
          <w:i/>
          <w:sz w:val="28"/>
          <w:szCs w:val="28"/>
        </w:rPr>
        <w:t>– підкреслено</w:t>
      </w:r>
      <w:r>
        <w:rPr>
          <w:sz w:val="28"/>
          <w:szCs w:val="28"/>
        </w:rPr>
        <w:t>, що Україна як держава, що прагне до європейської інтеграції, зобов’язана пристосувати своє законодавство до норм та принципів, встановлених ЄС, зокрема, впроваджувати та виконувати правила щодо захисту споживачів, враховуючи основні принципи, такі як право на безпеку, право на інформованість, право на якість та ін.</w:t>
      </w:r>
    </w:p>
    <w:p w:rsidR="00782207" w:rsidRDefault="00782207" w:rsidP="003D7EED">
      <w:pPr>
        <w:spacing w:line="276" w:lineRule="auto"/>
        <w:ind w:firstLine="709"/>
        <w:jc w:val="both"/>
        <w:rPr>
          <w:color w:val="000000"/>
          <w:sz w:val="28"/>
          <w:szCs w:val="28"/>
        </w:rPr>
      </w:pPr>
      <w:r w:rsidRPr="006E74F8">
        <w:rPr>
          <w:i/>
          <w:color w:val="000000"/>
          <w:sz w:val="28"/>
          <w:szCs w:val="28"/>
        </w:rPr>
        <w:t>Соціальним ефектом</w:t>
      </w:r>
      <w:r w:rsidRPr="006E74F8">
        <w:rPr>
          <w:color w:val="000000"/>
          <w:sz w:val="28"/>
          <w:szCs w:val="28"/>
        </w:rPr>
        <w:t xml:space="preserve"> від упровадження результатів НДР є нові знання, вміння, навички щодо </w:t>
      </w:r>
      <w:r w:rsidRPr="006E74F8">
        <w:rPr>
          <w:sz w:val="28"/>
          <w:szCs w:val="28"/>
        </w:rPr>
        <w:t>формування моделі інтегрованого відновлення та розвитку територіальних громад,</w:t>
      </w:r>
      <w:r w:rsidRPr="006E74F8">
        <w:rPr>
          <w:color w:val="000000"/>
          <w:sz w:val="28"/>
          <w:szCs w:val="28"/>
        </w:rPr>
        <w:t xml:space="preserve"> </w:t>
      </w:r>
      <w:r w:rsidRPr="006E74F8">
        <w:rPr>
          <w:sz w:val="28"/>
          <w:szCs w:val="28"/>
        </w:rPr>
        <w:t>використання штучного інтелекту в сфері освіти</w:t>
      </w:r>
      <w:r w:rsidRPr="006E74F8">
        <w:rPr>
          <w:color w:val="000000"/>
          <w:sz w:val="28"/>
          <w:szCs w:val="28"/>
        </w:rPr>
        <w:t>, розвиток правової культури громадян,  партнерства в сфері публічного управління та адміністрування</w:t>
      </w:r>
      <w:r w:rsidRPr="006E74F8">
        <w:rPr>
          <w:sz w:val="28"/>
          <w:szCs w:val="28"/>
        </w:rPr>
        <w:t xml:space="preserve">, </w:t>
      </w:r>
      <w:r w:rsidRPr="006E74F8">
        <w:rPr>
          <w:color w:val="000000"/>
          <w:sz w:val="28"/>
          <w:szCs w:val="28"/>
        </w:rPr>
        <w:t xml:space="preserve"> удосконалення податкової та антикорупційної державних політик.</w:t>
      </w:r>
    </w:p>
    <w:p w:rsidR="003E145E" w:rsidRPr="006E74F8" w:rsidRDefault="003E145E" w:rsidP="003E145E">
      <w:pPr>
        <w:pBdr>
          <w:top w:val="nil"/>
          <w:left w:val="nil"/>
          <w:bottom w:val="nil"/>
          <w:right w:val="nil"/>
          <w:between w:val="nil"/>
        </w:pBdr>
        <w:spacing w:line="276" w:lineRule="auto"/>
        <w:ind w:firstLine="709"/>
        <w:jc w:val="center"/>
        <w:rPr>
          <w:i/>
          <w:sz w:val="28"/>
          <w:szCs w:val="28"/>
        </w:rPr>
      </w:pPr>
      <w:r w:rsidRPr="006E74F8">
        <w:rPr>
          <w:i/>
          <w:sz w:val="28"/>
          <w:szCs w:val="28"/>
        </w:rPr>
        <w:t>Посібник</w:t>
      </w:r>
    </w:p>
    <w:p w:rsidR="003E145E" w:rsidRPr="006E74F8" w:rsidRDefault="003E145E" w:rsidP="003E145E">
      <w:pPr>
        <w:pBdr>
          <w:top w:val="nil"/>
          <w:left w:val="nil"/>
          <w:bottom w:val="nil"/>
          <w:right w:val="nil"/>
          <w:between w:val="nil"/>
        </w:pBdr>
        <w:spacing w:line="276" w:lineRule="auto"/>
        <w:ind w:firstLine="709"/>
        <w:jc w:val="both"/>
        <w:rPr>
          <w:sz w:val="28"/>
          <w:szCs w:val="28"/>
        </w:rPr>
      </w:pPr>
      <w:r w:rsidRPr="006E74F8">
        <w:rPr>
          <w:sz w:val="28"/>
          <w:szCs w:val="28"/>
        </w:rPr>
        <w:t>1. Інтегрований підхід до відновлення та розвитку громади: методичні рекомендації для органів місцевого самоврядування / авт. кол.</w:t>
      </w:r>
      <w:r w:rsidR="00BC5F04">
        <w:rPr>
          <w:sz w:val="28"/>
          <w:szCs w:val="28"/>
        </w:rPr>
        <w:t xml:space="preserve"> :</w:t>
      </w:r>
      <w:r w:rsidRPr="006E74F8">
        <w:rPr>
          <w:sz w:val="28"/>
          <w:szCs w:val="28"/>
        </w:rPr>
        <w:t xml:space="preserve"> Т. Овчаренко, </w:t>
      </w:r>
      <w:r w:rsidRPr="006E74F8">
        <w:rPr>
          <w:b/>
          <w:sz w:val="28"/>
          <w:szCs w:val="28"/>
        </w:rPr>
        <w:t>І. Дегтярьова</w:t>
      </w:r>
      <w:r w:rsidRPr="006E74F8">
        <w:rPr>
          <w:sz w:val="28"/>
          <w:szCs w:val="28"/>
        </w:rPr>
        <w:t>, Ю.</w:t>
      </w:r>
      <w:r w:rsidR="00BC5F04">
        <w:rPr>
          <w:sz w:val="28"/>
          <w:szCs w:val="28"/>
        </w:rPr>
        <w:t> </w:t>
      </w:r>
      <w:r w:rsidRPr="006E74F8">
        <w:rPr>
          <w:sz w:val="28"/>
          <w:szCs w:val="28"/>
        </w:rPr>
        <w:t>Малько, О.</w:t>
      </w:r>
      <w:r w:rsidR="00BC5F04">
        <w:rPr>
          <w:sz w:val="28"/>
          <w:szCs w:val="28"/>
        </w:rPr>
        <w:t> </w:t>
      </w:r>
      <w:r w:rsidRPr="006E74F8">
        <w:rPr>
          <w:sz w:val="28"/>
          <w:szCs w:val="28"/>
        </w:rPr>
        <w:t>Тимощук, О.</w:t>
      </w:r>
      <w:r w:rsidR="00BC5F04">
        <w:rPr>
          <w:sz w:val="28"/>
          <w:szCs w:val="28"/>
        </w:rPr>
        <w:t> </w:t>
      </w:r>
      <w:r w:rsidRPr="006E74F8">
        <w:rPr>
          <w:sz w:val="28"/>
          <w:szCs w:val="28"/>
        </w:rPr>
        <w:t xml:space="preserve">Кулініч. 2024. ПРООН. 63 с. </w:t>
      </w:r>
    </w:p>
    <w:p w:rsidR="003E145E" w:rsidRPr="006E74F8" w:rsidRDefault="003E145E" w:rsidP="003E145E">
      <w:pPr>
        <w:spacing w:line="276" w:lineRule="auto"/>
        <w:ind w:firstLine="709"/>
        <w:jc w:val="center"/>
        <w:rPr>
          <w:i/>
          <w:sz w:val="28"/>
          <w:szCs w:val="28"/>
        </w:rPr>
      </w:pPr>
      <w:r>
        <w:rPr>
          <w:i/>
          <w:sz w:val="28"/>
          <w:szCs w:val="28"/>
        </w:rPr>
        <w:t>Монографія</w:t>
      </w:r>
    </w:p>
    <w:p w:rsidR="003E145E" w:rsidRPr="006E74F8" w:rsidRDefault="003E145E" w:rsidP="003E145E">
      <w:pPr>
        <w:spacing w:line="276" w:lineRule="auto"/>
        <w:ind w:firstLine="709"/>
        <w:jc w:val="both"/>
        <w:rPr>
          <w:sz w:val="28"/>
          <w:szCs w:val="28"/>
        </w:rPr>
      </w:pPr>
      <w:r w:rsidRPr="006E74F8">
        <w:rPr>
          <w:sz w:val="28"/>
          <w:szCs w:val="28"/>
        </w:rPr>
        <w:t>1.</w:t>
      </w:r>
      <w:r w:rsidR="00BC5F04">
        <w:rPr>
          <w:b/>
          <w:sz w:val="28"/>
          <w:szCs w:val="28"/>
        </w:rPr>
        <w:t> </w:t>
      </w:r>
      <w:r w:rsidRPr="006E74F8">
        <w:rPr>
          <w:b/>
          <w:sz w:val="28"/>
          <w:szCs w:val="28"/>
        </w:rPr>
        <w:t>Клиновий</w:t>
      </w:r>
      <w:r w:rsidR="00BC5F04">
        <w:rPr>
          <w:b/>
          <w:sz w:val="28"/>
          <w:szCs w:val="28"/>
        </w:rPr>
        <w:t> </w:t>
      </w:r>
      <w:r w:rsidRPr="006E74F8">
        <w:rPr>
          <w:b/>
          <w:sz w:val="28"/>
          <w:szCs w:val="28"/>
        </w:rPr>
        <w:t>Д.В.</w:t>
      </w:r>
      <w:r w:rsidRPr="006E74F8">
        <w:rPr>
          <w:sz w:val="28"/>
          <w:szCs w:val="28"/>
        </w:rPr>
        <w:t>, Петровська</w:t>
      </w:r>
      <w:r w:rsidR="00BC5F04">
        <w:rPr>
          <w:sz w:val="28"/>
          <w:szCs w:val="28"/>
        </w:rPr>
        <w:t> </w:t>
      </w:r>
      <w:r w:rsidRPr="006E74F8">
        <w:rPr>
          <w:sz w:val="28"/>
          <w:szCs w:val="28"/>
        </w:rPr>
        <w:t>І.О., Жук</w:t>
      </w:r>
      <w:r w:rsidR="00BC5F04">
        <w:rPr>
          <w:sz w:val="28"/>
          <w:szCs w:val="28"/>
        </w:rPr>
        <w:t> </w:t>
      </w:r>
      <w:r w:rsidRPr="006E74F8">
        <w:rPr>
          <w:sz w:val="28"/>
          <w:szCs w:val="28"/>
        </w:rPr>
        <w:t xml:space="preserve">В.П. Концепт реконструктивного просторового розвитку України на основі принципів належного врядування: природно-господарський аспект. </w:t>
      </w:r>
      <w:r w:rsidRPr="006E74F8">
        <w:rPr>
          <w:i/>
          <w:sz w:val="28"/>
          <w:szCs w:val="28"/>
        </w:rPr>
        <w:t xml:space="preserve">Трансформація механізмів належного врядування в умовах глобалізації </w:t>
      </w:r>
      <w:r w:rsidRPr="006E74F8">
        <w:rPr>
          <w:sz w:val="28"/>
          <w:szCs w:val="28"/>
        </w:rPr>
        <w:t>: монографія / Т.В.</w:t>
      </w:r>
      <w:r w:rsidR="00BC5F04">
        <w:rPr>
          <w:sz w:val="28"/>
          <w:szCs w:val="28"/>
        </w:rPr>
        <w:t> </w:t>
      </w:r>
      <w:r w:rsidRPr="006E74F8">
        <w:rPr>
          <w:sz w:val="28"/>
          <w:szCs w:val="28"/>
        </w:rPr>
        <w:t>Вєльська, В.Г.</w:t>
      </w:r>
      <w:r w:rsidR="00BC5F04">
        <w:rPr>
          <w:sz w:val="28"/>
          <w:szCs w:val="28"/>
        </w:rPr>
        <w:t> </w:t>
      </w:r>
      <w:r w:rsidRPr="006E74F8">
        <w:rPr>
          <w:sz w:val="28"/>
          <w:szCs w:val="28"/>
        </w:rPr>
        <w:t>Горник, О.Л. Євмєшкіна та ін.; Таврійський національний університет імені В.І.</w:t>
      </w:r>
      <w:r w:rsidR="00BC5F04">
        <w:rPr>
          <w:sz w:val="28"/>
          <w:szCs w:val="28"/>
        </w:rPr>
        <w:t> </w:t>
      </w:r>
      <w:r w:rsidRPr="006E74F8">
        <w:rPr>
          <w:sz w:val="28"/>
          <w:szCs w:val="28"/>
        </w:rPr>
        <w:t>Вернадського.  Одеса: Олді, 2024. 290</w:t>
      </w:r>
      <w:r w:rsidR="00BC5F04">
        <w:rPr>
          <w:sz w:val="28"/>
          <w:szCs w:val="28"/>
        </w:rPr>
        <w:t> </w:t>
      </w:r>
      <w:r w:rsidRPr="006E74F8">
        <w:rPr>
          <w:sz w:val="28"/>
          <w:szCs w:val="28"/>
        </w:rPr>
        <w:t>с. С.</w:t>
      </w:r>
      <w:r w:rsidR="00BC5F04">
        <w:rPr>
          <w:sz w:val="28"/>
          <w:szCs w:val="28"/>
        </w:rPr>
        <w:t> </w:t>
      </w:r>
      <w:r w:rsidRPr="006E74F8">
        <w:rPr>
          <w:sz w:val="28"/>
          <w:szCs w:val="28"/>
        </w:rPr>
        <w:t xml:space="preserve">88–121. </w:t>
      </w:r>
    </w:p>
    <w:p w:rsidR="003E145E" w:rsidRPr="006E74F8" w:rsidRDefault="003E145E" w:rsidP="003E145E">
      <w:pPr>
        <w:spacing w:line="276" w:lineRule="auto"/>
        <w:ind w:firstLine="709"/>
        <w:jc w:val="center"/>
        <w:rPr>
          <w:i/>
          <w:sz w:val="28"/>
          <w:szCs w:val="28"/>
        </w:rPr>
      </w:pPr>
      <w:r w:rsidRPr="006E74F8">
        <w:rPr>
          <w:i/>
          <w:sz w:val="28"/>
          <w:szCs w:val="28"/>
        </w:rPr>
        <w:t>Статті у виданнях, що входять до наукометричних баз даних Web Of Science Core Collection та Scopus:</w:t>
      </w:r>
    </w:p>
    <w:p w:rsidR="003E145E" w:rsidRPr="006E74F8" w:rsidRDefault="003E145E" w:rsidP="003E145E">
      <w:pPr>
        <w:spacing w:line="276" w:lineRule="auto"/>
        <w:ind w:firstLine="709"/>
        <w:jc w:val="both"/>
        <w:rPr>
          <w:sz w:val="28"/>
          <w:szCs w:val="28"/>
        </w:rPr>
      </w:pPr>
      <w:r>
        <w:rPr>
          <w:sz w:val="28"/>
          <w:szCs w:val="28"/>
        </w:rPr>
        <w:t>1. </w:t>
      </w:r>
      <w:r w:rsidRPr="006E74F8">
        <w:rPr>
          <w:sz w:val="28"/>
          <w:szCs w:val="28"/>
        </w:rPr>
        <w:t>Baranovskyi,</w:t>
      </w:r>
      <w:r w:rsidR="009D0572">
        <w:rPr>
          <w:sz w:val="28"/>
          <w:szCs w:val="28"/>
        </w:rPr>
        <w:t> </w:t>
      </w:r>
      <w:r w:rsidRPr="006E74F8">
        <w:rPr>
          <w:sz w:val="28"/>
          <w:szCs w:val="28"/>
        </w:rPr>
        <w:t>М., Borodiyenko,</w:t>
      </w:r>
      <w:r w:rsidR="009D0572">
        <w:rPr>
          <w:sz w:val="28"/>
          <w:szCs w:val="28"/>
        </w:rPr>
        <w:t> </w:t>
      </w:r>
      <w:r w:rsidRPr="006E74F8">
        <w:rPr>
          <w:sz w:val="28"/>
          <w:szCs w:val="28"/>
        </w:rPr>
        <w:t>О., Drach,</w:t>
      </w:r>
      <w:r w:rsidR="009D0572">
        <w:rPr>
          <w:sz w:val="28"/>
          <w:szCs w:val="28"/>
        </w:rPr>
        <w:t> </w:t>
      </w:r>
      <w:r w:rsidRPr="006E74F8">
        <w:rPr>
          <w:sz w:val="28"/>
          <w:szCs w:val="28"/>
        </w:rPr>
        <w:t xml:space="preserve">І., </w:t>
      </w:r>
      <w:r w:rsidRPr="006E74F8">
        <w:rPr>
          <w:b/>
          <w:sz w:val="28"/>
          <w:szCs w:val="28"/>
        </w:rPr>
        <w:t>Petroye,</w:t>
      </w:r>
      <w:r w:rsidR="009D0572">
        <w:rPr>
          <w:b/>
          <w:sz w:val="28"/>
          <w:szCs w:val="28"/>
        </w:rPr>
        <w:t> </w:t>
      </w:r>
      <w:r w:rsidRPr="006E74F8">
        <w:rPr>
          <w:b/>
          <w:sz w:val="28"/>
          <w:szCs w:val="28"/>
        </w:rPr>
        <w:t>О.</w:t>
      </w:r>
      <w:r w:rsidRPr="006E74F8">
        <w:rPr>
          <w:sz w:val="28"/>
          <w:szCs w:val="28"/>
        </w:rPr>
        <w:t xml:space="preserve"> Development of university education in Western Ukraine: social and economic asp</w:t>
      </w:r>
      <w:r w:rsidR="00FD423D">
        <w:rPr>
          <w:sz w:val="28"/>
          <w:szCs w:val="28"/>
        </w:rPr>
        <w:t>ЄКТС</w:t>
      </w:r>
      <w:r w:rsidRPr="006E74F8">
        <w:rPr>
          <w:sz w:val="28"/>
          <w:szCs w:val="28"/>
        </w:rPr>
        <w:t xml:space="preserve">. </w:t>
      </w:r>
      <w:r w:rsidRPr="006E74F8">
        <w:rPr>
          <w:i/>
          <w:sz w:val="28"/>
          <w:szCs w:val="28"/>
        </w:rPr>
        <w:t>Financial and Credit Activity Problems of Theory and Practice</w:t>
      </w:r>
      <w:r w:rsidR="009D0572">
        <w:rPr>
          <w:sz w:val="28"/>
          <w:szCs w:val="28"/>
        </w:rPr>
        <w:t>. 2024.</w:t>
      </w:r>
      <w:r w:rsidRPr="006E74F8">
        <w:rPr>
          <w:sz w:val="28"/>
          <w:szCs w:val="28"/>
        </w:rPr>
        <w:t xml:space="preserve"> </w:t>
      </w:r>
      <w:r w:rsidR="009D0572">
        <w:rPr>
          <w:sz w:val="28"/>
          <w:szCs w:val="28"/>
          <w:lang w:val="en-US"/>
        </w:rPr>
        <w:t>Vol. </w:t>
      </w:r>
      <w:r w:rsidRPr="006E74F8">
        <w:rPr>
          <w:sz w:val="28"/>
          <w:szCs w:val="28"/>
        </w:rPr>
        <w:t>2(55)</w:t>
      </w:r>
      <w:r w:rsidR="009D0572">
        <w:rPr>
          <w:sz w:val="28"/>
          <w:szCs w:val="28"/>
          <w:lang w:val="en-US"/>
        </w:rPr>
        <w:t>. Pp. </w:t>
      </w:r>
      <w:r w:rsidRPr="006E74F8">
        <w:rPr>
          <w:sz w:val="28"/>
          <w:szCs w:val="28"/>
        </w:rPr>
        <w:t>559–568. DOI: https://doi.org/10.55643/fcaptp.2.55.2024.4315</w:t>
      </w:r>
    </w:p>
    <w:p w:rsidR="003E145E" w:rsidRPr="006E74F8" w:rsidRDefault="003E145E" w:rsidP="003E145E">
      <w:pPr>
        <w:spacing w:line="276" w:lineRule="auto"/>
        <w:ind w:firstLine="709"/>
        <w:jc w:val="both"/>
        <w:rPr>
          <w:sz w:val="28"/>
          <w:szCs w:val="28"/>
        </w:rPr>
      </w:pPr>
      <w:r>
        <w:rPr>
          <w:sz w:val="28"/>
          <w:szCs w:val="28"/>
        </w:rPr>
        <w:t>2. </w:t>
      </w:r>
      <w:r w:rsidRPr="006E74F8">
        <w:rPr>
          <w:sz w:val="28"/>
          <w:szCs w:val="28"/>
        </w:rPr>
        <w:t>Drach,</w:t>
      </w:r>
      <w:r w:rsidR="00BC5F04">
        <w:rPr>
          <w:sz w:val="28"/>
          <w:szCs w:val="28"/>
        </w:rPr>
        <w:t> </w:t>
      </w:r>
      <w:r w:rsidRPr="006E74F8">
        <w:rPr>
          <w:sz w:val="28"/>
          <w:szCs w:val="28"/>
        </w:rPr>
        <w:t xml:space="preserve">I., </w:t>
      </w:r>
      <w:r w:rsidRPr="006E74F8">
        <w:rPr>
          <w:b/>
          <w:sz w:val="28"/>
          <w:szCs w:val="28"/>
        </w:rPr>
        <w:t>Petroye,</w:t>
      </w:r>
      <w:r w:rsidR="00BC5F04">
        <w:rPr>
          <w:b/>
          <w:sz w:val="28"/>
          <w:szCs w:val="28"/>
        </w:rPr>
        <w:t> </w:t>
      </w:r>
      <w:r w:rsidRPr="006E74F8">
        <w:rPr>
          <w:b/>
          <w:sz w:val="28"/>
          <w:szCs w:val="28"/>
        </w:rPr>
        <w:t xml:space="preserve">O., </w:t>
      </w:r>
      <w:r w:rsidRPr="006E74F8">
        <w:rPr>
          <w:sz w:val="28"/>
          <w:szCs w:val="28"/>
        </w:rPr>
        <w:t>Borodiyenko,</w:t>
      </w:r>
      <w:r w:rsidR="00BC5F04">
        <w:rPr>
          <w:sz w:val="28"/>
          <w:szCs w:val="28"/>
        </w:rPr>
        <w:t> </w:t>
      </w:r>
      <w:r w:rsidRPr="006E74F8">
        <w:rPr>
          <w:sz w:val="28"/>
          <w:szCs w:val="28"/>
        </w:rPr>
        <w:t>O., Reheilo,</w:t>
      </w:r>
      <w:r w:rsidR="00BC5F04">
        <w:rPr>
          <w:sz w:val="28"/>
          <w:szCs w:val="28"/>
        </w:rPr>
        <w:t> </w:t>
      </w:r>
      <w:r w:rsidRPr="006E74F8">
        <w:rPr>
          <w:sz w:val="28"/>
          <w:szCs w:val="28"/>
        </w:rPr>
        <w:t>I., Prykhodkina,</w:t>
      </w:r>
      <w:r w:rsidR="00BC5F04">
        <w:rPr>
          <w:sz w:val="28"/>
          <w:szCs w:val="28"/>
        </w:rPr>
        <w:t> </w:t>
      </w:r>
      <w:r w:rsidRPr="006E74F8">
        <w:rPr>
          <w:sz w:val="28"/>
          <w:szCs w:val="28"/>
        </w:rPr>
        <w:t xml:space="preserve">N. The Assessment (Self-assessment) Methodology of the University’s Readiness to Use AI. In:Faure, E., et al. </w:t>
      </w:r>
      <w:r w:rsidRPr="006E74F8">
        <w:rPr>
          <w:i/>
          <w:sz w:val="28"/>
          <w:szCs w:val="28"/>
        </w:rPr>
        <w:t>Information Technology for Education, Science, and Technics.</w:t>
      </w:r>
      <w:r w:rsidRPr="006E74F8">
        <w:rPr>
          <w:sz w:val="28"/>
          <w:szCs w:val="28"/>
        </w:rPr>
        <w:t xml:space="preserve"> ITEST 2024. </w:t>
      </w:r>
      <w:r w:rsidRPr="009D0572">
        <w:rPr>
          <w:i/>
          <w:sz w:val="28"/>
          <w:szCs w:val="28"/>
        </w:rPr>
        <w:t>Lecture Notes on Data Engineering and Communications Technologies</w:t>
      </w:r>
      <w:r w:rsidR="00BC5F04">
        <w:rPr>
          <w:sz w:val="28"/>
          <w:szCs w:val="28"/>
        </w:rPr>
        <w:t>.</w:t>
      </w:r>
      <w:r w:rsidR="009D0572">
        <w:rPr>
          <w:sz w:val="28"/>
          <w:szCs w:val="28"/>
          <w:lang w:val="en-US"/>
        </w:rPr>
        <w:t xml:space="preserve"> 2024. </w:t>
      </w:r>
      <w:r w:rsidR="009D0572" w:rsidRPr="006E74F8">
        <w:rPr>
          <w:sz w:val="28"/>
          <w:szCs w:val="28"/>
        </w:rPr>
        <w:t>V</w:t>
      </w:r>
      <w:r w:rsidRPr="006E74F8">
        <w:rPr>
          <w:sz w:val="28"/>
          <w:szCs w:val="28"/>
        </w:rPr>
        <w:t>ol</w:t>
      </w:r>
      <w:r w:rsidR="009D0572">
        <w:rPr>
          <w:sz w:val="28"/>
          <w:szCs w:val="28"/>
          <w:lang w:val="en-US"/>
        </w:rPr>
        <w:t>. </w:t>
      </w:r>
      <w:r w:rsidRPr="006E74F8">
        <w:rPr>
          <w:sz w:val="28"/>
          <w:szCs w:val="28"/>
        </w:rPr>
        <w:t xml:space="preserve">222. DOI: </w:t>
      </w:r>
      <w:hyperlink r:id="rId180">
        <w:r w:rsidRPr="006E74F8">
          <w:rPr>
            <w:color w:val="1155CC"/>
            <w:sz w:val="28"/>
            <w:szCs w:val="28"/>
            <w:u w:val="single"/>
          </w:rPr>
          <w:t>https://doi.org/10.1007/978-3-031-71804-5_32</w:t>
        </w:r>
      </w:hyperlink>
    </w:p>
    <w:p w:rsidR="003E145E" w:rsidRPr="006E74F8" w:rsidRDefault="003E145E" w:rsidP="003E145E">
      <w:pPr>
        <w:spacing w:line="276" w:lineRule="auto"/>
        <w:ind w:firstLine="709"/>
        <w:jc w:val="both"/>
        <w:rPr>
          <w:sz w:val="28"/>
          <w:szCs w:val="28"/>
        </w:rPr>
      </w:pPr>
      <w:r>
        <w:rPr>
          <w:sz w:val="28"/>
          <w:szCs w:val="28"/>
        </w:rPr>
        <w:t>3.</w:t>
      </w:r>
      <w:r w:rsidR="009D0572">
        <w:rPr>
          <w:sz w:val="28"/>
          <w:szCs w:val="28"/>
          <w:lang w:val="en-US"/>
        </w:rPr>
        <w:t> </w:t>
      </w:r>
      <w:r w:rsidRPr="006E74F8">
        <w:rPr>
          <w:b/>
          <w:sz w:val="28"/>
          <w:szCs w:val="28"/>
        </w:rPr>
        <w:t>Ivanova</w:t>
      </w:r>
      <w:r w:rsidRPr="006E74F8">
        <w:rPr>
          <w:sz w:val="28"/>
          <w:szCs w:val="28"/>
        </w:rPr>
        <w:t>,</w:t>
      </w:r>
      <w:r w:rsidR="009D0572">
        <w:rPr>
          <w:sz w:val="28"/>
          <w:szCs w:val="28"/>
          <w:lang w:val="en-US"/>
        </w:rPr>
        <w:t> T.,</w:t>
      </w:r>
      <w:r w:rsidRPr="006E74F8">
        <w:rPr>
          <w:sz w:val="28"/>
          <w:szCs w:val="28"/>
        </w:rPr>
        <w:t xml:space="preserve"> Kozhyna,</w:t>
      </w:r>
      <w:r w:rsidR="00BC5F04">
        <w:rPr>
          <w:sz w:val="28"/>
          <w:szCs w:val="28"/>
        </w:rPr>
        <w:t> </w:t>
      </w:r>
      <w:r w:rsidR="009D0572">
        <w:rPr>
          <w:sz w:val="28"/>
          <w:szCs w:val="28"/>
          <w:lang w:val="en-US"/>
        </w:rPr>
        <w:t xml:space="preserve">F., </w:t>
      </w:r>
      <w:r w:rsidRPr="006E74F8">
        <w:rPr>
          <w:sz w:val="28"/>
          <w:szCs w:val="28"/>
        </w:rPr>
        <w:t xml:space="preserve"> Lelechenko,</w:t>
      </w:r>
      <w:r w:rsidR="00BC5F04">
        <w:rPr>
          <w:sz w:val="28"/>
          <w:szCs w:val="28"/>
        </w:rPr>
        <w:t> </w:t>
      </w:r>
      <w:r w:rsidR="009D0572">
        <w:rPr>
          <w:sz w:val="28"/>
          <w:szCs w:val="28"/>
          <w:lang w:val="en-US"/>
        </w:rPr>
        <w:t xml:space="preserve">A., </w:t>
      </w:r>
      <w:r w:rsidRPr="006E74F8">
        <w:rPr>
          <w:sz w:val="28"/>
          <w:szCs w:val="28"/>
        </w:rPr>
        <w:t xml:space="preserve"> Derun,</w:t>
      </w:r>
      <w:r w:rsidR="00BC5F04">
        <w:rPr>
          <w:sz w:val="28"/>
          <w:szCs w:val="28"/>
        </w:rPr>
        <w:t> </w:t>
      </w:r>
      <w:r w:rsidR="009D0572">
        <w:rPr>
          <w:sz w:val="28"/>
          <w:szCs w:val="28"/>
          <w:lang w:val="en-US"/>
        </w:rPr>
        <w:t>T.,</w:t>
      </w:r>
      <w:r w:rsidRPr="006E74F8">
        <w:rPr>
          <w:sz w:val="28"/>
          <w:szCs w:val="28"/>
        </w:rPr>
        <w:t xml:space="preserve"> </w:t>
      </w:r>
      <w:r w:rsidRPr="006E74F8">
        <w:rPr>
          <w:b/>
          <w:sz w:val="28"/>
          <w:szCs w:val="28"/>
        </w:rPr>
        <w:t>Slobozhan</w:t>
      </w:r>
      <w:r w:rsidR="009D0572">
        <w:rPr>
          <w:b/>
          <w:sz w:val="28"/>
          <w:szCs w:val="28"/>
          <w:lang w:val="en-US"/>
        </w:rPr>
        <w:t>,</w:t>
      </w:r>
      <w:r w:rsidR="00BC5F04">
        <w:rPr>
          <w:b/>
          <w:sz w:val="28"/>
          <w:szCs w:val="28"/>
        </w:rPr>
        <w:t> </w:t>
      </w:r>
      <w:r w:rsidR="009D0572">
        <w:rPr>
          <w:b/>
          <w:sz w:val="28"/>
          <w:szCs w:val="28"/>
          <w:lang w:val="en-US"/>
        </w:rPr>
        <w:t>O</w:t>
      </w:r>
      <w:r w:rsidRPr="006E74F8">
        <w:rPr>
          <w:sz w:val="28"/>
          <w:szCs w:val="28"/>
        </w:rPr>
        <w:t xml:space="preserve">. Digital transformation in public administration: Evaluating the adoption and impact of technological innovations in government operations. </w:t>
      </w:r>
      <w:r w:rsidRPr="006E74F8">
        <w:rPr>
          <w:i/>
          <w:sz w:val="28"/>
          <w:szCs w:val="28"/>
        </w:rPr>
        <w:t xml:space="preserve">Salud, Ciencia y Tecnología – </w:t>
      </w:r>
      <w:r w:rsidRPr="006E74F8">
        <w:rPr>
          <w:i/>
          <w:sz w:val="28"/>
          <w:szCs w:val="28"/>
        </w:rPr>
        <w:lastRenderedPageBreak/>
        <w:t>Serie de Conferencias</w:t>
      </w:r>
      <w:r w:rsidRPr="006E74F8">
        <w:rPr>
          <w:sz w:val="28"/>
          <w:szCs w:val="28"/>
        </w:rPr>
        <w:t>. 2024</w:t>
      </w:r>
      <w:r w:rsidR="00BC5F04">
        <w:rPr>
          <w:sz w:val="28"/>
          <w:szCs w:val="28"/>
        </w:rPr>
        <w:t>.</w:t>
      </w:r>
      <w:r w:rsidRPr="006E74F8">
        <w:rPr>
          <w:sz w:val="28"/>
          <w:szCs w:val="28"/>
        </w:rPr>
        <w:t xml:space="preserve"> 3:1142. DOI: </w:t>
      </w:r>
      <w:hyperlink r:id="rId181">
        <w:r w:rsidRPr="006E74F8">
          <w:rPr>
            <w:color w:val="1155CC"/>
            <w:sz w:val="28"/>
            <w:szCs w:val="28"/>
            <w:u w:val="single"/>
          </w:rPr>
          <w:t>https://doi.org/</w:t>
        </w:r>
      </w:hyperlink>
      <w:r w:rsidRPr="006E74F8">
        <w:rPr>
          <w:color w:val="1155CC"/>
          <w:sz w:val="28"/>
          <w:szCs w:val="28"/>
          <w:u w:val="single"/>
        </w:rPr>
        <w:t>10.56294/sctconf20241142</w:t>
      </w:r>
      <w:r w:rsidRPr="006E74F8">
        <w:rPr>
          <w:sz w:val="28"/>
          <w:szCs w:val="28"/>
        </w:rPr>
        <w:t xml:space="preserve"> URL: </w:t>
      </w:r>
      <w:hyperlink r:id="rId182">
        <w:r w:rsidRPr="006E74F8">
          <w:rPr>
            <w:color w:val="1155CC"/>
            <w:sz w:val="28"/>
            <w:szCs w:val="28"/>
            <w:u w:val="single"/>
          </w:rPr>
          <w:t>https://conferencias.ageditor.ar/index.php/sctconf/article/view/615/1306</w:t>
        </w:r>
      </w:hyperlink>
      <w:r w:rsidRPr="006E74F8">
        <w:rPr>
          <w:sz w:val="28"/>
          <w:szCs w:val="28"/>
        </w:rPr>
        <w:t xml:space="preserve">  </w:t>
      </w:r>
    </w:p>
    <w:p w:rsidR="003E145E" w:rsidRPr="006E74F8" w:rsidRDefault="003E145E" w:rsidP="003E145E">
      <w:pPr>
        <w:spacing w:line="276" w:lineRule="auto"/>
        <w:ind w:firstLine="709"/>
        <w:jc w:val="center"/>
        <w:rPr>
          <w:i/>
          <w:sz w:val="28"/>
          <w:szCs w:val="28"/>
        </w:rPr>
      </w:pPr>
      <w:r w:rsidRPr="006E74F8">
        <w:rPr>
          <w:i/>
          <w:sz w:val="28"/>
          <w:szCs w:val="28"/>
        </w:rPr>
        <w:t>Статті у наукових фахових виданнях</w:t>
      </w:r>
    </w:p>
    <w:p w:rsidR="003E145E" w:rsidRPr="009D0572" w:rsidRDefault="003E145E" w:rsidP="003E145E">
      <w:pPr>
        <w:spacing w:line="276" w:lineRule="auto"/>
        <w:ind w:firstLine="709"/>
        <w:jc w:val="both"/>
        <w:rPr>
          <w:sz w:val="28"/>
          <w:szCs w:val="28"/>
        </w:rPr>
      </w:pPr>
      <w:r>
        <w:t>1. </w:t>
      </w:r>
      <w:hyperlink r:id="rId183">
        <w:r w:rsidRPr="006E74F8">
          <w:rPr>
            <w:b/>
            <w:sz w:val="28"/>
            <w:szCs w:val="28"/>
          </w:rPr>
          <w:t>Дегтярьова</w:t>
        </w:r>
        <w:r w:rsidR="00155A02">
          <w:rPr>
            <w:b/>
            <w:sz w:val="28"/>
            <w:szCs w:val="28"/>
          </w:rPr>
          <w:t> </w:t>
        </w:r>
        <w:r w:rsidRPr="006E74F8">
          <w:rPr>
            <w:b/>
            <w:sz w:val="28"/>
            <w:szCs w:val="28"/>
          </w:rPr>
          <w:t>І</w:t>
        </w:r>
        <w:r w:rsidR="00155A02">
          <w:rPr>
            <w:b/>
            <w:sz w:val="28"/>
            <w:szCs w:val="28"/>
          </w:rPr>
          <w:t>.</w:t>
        </w:r>
        <w:r w:rsidRPr="006E74F8">
          <w:rPr>
            <w:b/>
            <w:sz w:val="28"/>
            <w:szCs w:val="28"/>
          </w:rPr>
          <w:t>, Казюк</w:t>
        </w:r>
        <w:r w:rsidR="00155A02">
          <w:rPr>
            <w:b/>
            <w:sz w:val="28"/>
            <w:szCs w:val="28"/>
          </w:rPr>
          <w:t> </w:t>
        </w:r>
        <w:r w:rsidRPr="006E74F8">
          <w:rPr>
            <w:b/>
            <w:sz w:val="28"/>
            <w:szCs w:val="28"/>
          </w:rPr>
          <w:t>Я</w:t>
        </w:r>
        <w:r w:rsidR="00155A02">
          <w:rPr>
            <w:b/>
            <w:sz w:val="28"/>
            <w:szCs w:val="28"/>
          </w:rPr>
          <w:t>.</w:t>
        </w:r>
        <w:r w:rsidRPr="006E74F8">
          <w:rPr>
            <w:b/>
            <w:sz w:val="28"/>
            <w:szCs w:val="28"/>
          </w:rPr>
          <w:t>, Петроє</w:t>
        </w:r>
        <w:r w:rsidR="00155A02">
          <w:rPr>
            <w:b/>
            <w:sz w:val="28"/>
            <w:szCs w:val="28"/>
          </w:rPr>
          <w:t> </w:t>
        </w:r>
        <w:r w:rsidRPr="006E74F8">
          <w:rPr>
            <w:b/>
            <w:sz w:val="28"/>
            <w:szCs w:val="28"/>
          </w:rPr>
          <w:t>О</w:t>
        </w:r>
        <w:r w:rsidR="00155A02">
          <w:rPr>
            <w:b/>
            <w:sz w:val="28"/>
            <w:szCs w:val="28"/>
          </w:rPr>
          <w:t>.</w:t>
        </w:r>
        <w:r w:rsidRPr="006E74F8">
          <w:rPr>
            <w:b/>
            <w:sz w:val="28"/>
            <w:szCs w:val="28"/>
          </w:rPr>
          <w:t>, Мороз</w:t>
        </w:r>
        <w:r w:rsidR="00155A02">
          <w:rPr>
            <w:b/>
            <w:sz w:val="28"/>
            <w:szCs w:val="28"/>
          </w:rPr>
          <w:t> </w:t>
        </w:r>
        <w:r w:rsidRPr="006E74F8">
          <w:rPr>
            <w:b/>
            <w:sz w:val="28"/>
            <w:szCs w:val="28"/>
          </w:rPr>
          <w:t>В</w:t>
        </w:r>
        <w:r w:rsidR="00155A02">
          <w:rPr>
            <w:b/>
            <w:sz w:val="28"/>
            <w:szCs w:val="28"/>
          </w:rPr>
          <w:t>.</w:t>
        </w:r>
        <w:r w:rsidRPr="006E74F8">
          <w:rPr>
            <w:b/>
            <w:sz w:val="28"/>
            <w:szCs w:val="28"/>
          </w:rPr>
          <w:t>, Івкін</w:t>
        </w:r>
        <w:r w:rsidR="00155A02">
          <w:rPr>
            <w:b/>
            <w:sz w:val="28"/>
            <w:szCs w:val="28"/>
          </w:rPr>
          <w:t> </w:t>
        </w:r>
        <w:r w:rsidRPr="006E74F8">
          <w:rPr>
            <w:b/>
            <w:sz w:val="28"/>
            <w:szCs w:val="28"/>
          </w:rPr>
          <w:t>В</w:t>
        </w:r>
        <w:r w:rsidR="00155A02">
          <w:rPr>
            <w:b/>
            <w:sz w:val="28"/>
            <w:szCs w:val="28"/>
          </w:rPr>
          <w:t>.</w:t>
        </w:r>
      </w:hyperlink>
      <w:hyperlink r:id="rId184">
        <w:r w:rsidRPr="006E74F8">
          <w:rPr>
            <w:sz w:val="28"/>
            <w:szCs w:val="28"/>
          </w:rPr>
          <w:t>. Медична реформа: публічно-управлінські аспекти</w:t>
        </w:r>
      </w:hyperlink>
      <w:r w:rsidRPr="006E74F8">
        <w:rPr>
          <w:sz w:val="28"/>
          <w:szCs w:val="28"/>
        </w:rPr>
        <w:t xml:space="preserve">. </w:t>
      </w:r>
      <w:r w:rsidRPr="006E74F8">
        <w:rPr>
          <w:i/>
          <w:sz w:val="28"/>
          <w:szCs w:val="28"/>
        </w:rPr>
        <w:t>Вісник післядипломної</w:t>
      </w:r>
      <w:r w:rsidRPr="006E74F8">
        <w:rPr>
          <w:i/>
          <w:sz w:val="28"/>
          <w:szCs w:val="28"/>
        </w:rPr>
        <w:tab/>
        <w:t>освіти</w:t>
      </w:r>
      <w:r w:rsidRPr="006E74F8">
        <w:rPr>
          <w:sz w:val="28"/>
          <w:szCs w:val="28"/>
        </w:rPr>
        <w:t xml:space="preserve">. </w:t>
      </w:r>
      <w:r w:rsidRPr="006E74F8">
        <w:rPr>
          <w:i/>
          <w:sz w:val="28"/>
          <w:szCs w:val="28"/>
        </w:rPr>
        <w:t>Серія: Соціальні та поведінкові науки; Управління та адміністрування</w:t>
      </w:r>
      <w:r w:rsidRPr="006E74F8">
        <w:rPr>
          <w:sz w:val="28"/>
          <w:szCs w:val="28"/>
        </w:rPr>
        <w:t xml:space="preserve"> (психол. 053, </w:t>
      </w:r>
      <w:r w:rsidR="00155A02">
        <w:rPr>
          <w:sz w:val="28"/>
          <w:szCs w:val="28"/>
        </w:rPr>
        <w:t>екон. 051, держ. управ. 281).</w:t>
      </w:r>
      <w:r w:rsidRPr="006E74F8">
        <w:rPr>
          <w:sz w:val="28"/>
          <w:szCs w:val="28"/>
        </w:rPr>
        <w:t xml:space="preserve"> 2024. № 28(57). С. 206–218. ISSN 2522‐9931. URL: </w:t>
      </w:r>
      <w:hyperlink r:id="rId185">
        <w:r w:rsidRPr="009D0572">
          <w:rPr>
            <w:color w:val="1155CC"/>
            <w:sz w:val="28"/>
            <w:szCs w:val="28"/>
            <w:u w:val="single"/>
          </w:rPr>
          <w:t>http://umo.edu.ua/images/content/nashi_vydanya/visnyk_PO/28_57_2024/UPB/Bulletin_28_57_sciences_Social_and_behav_Manag_Admin_Dehtiarova_Kazyuk_Petroie_Moroz_Ivkin.pdf</w:t>
        </w:r>
      </w:hyperlink>
      <w:r w:rsidRPr="009D0572">
        <w:rPr>
          <w:sz w:val="28"/>
          <w:szCs w:val="28"/>
        </w:rPr>
        <w:t xml:space="preserve"> </w:t>
      </w:r>
    </w:p>
    <w:p w:rsidR="003E145E" w:rsidRPr="006E74F8" w:rsidRDefault="003E145E" w:rsidP="003E145E">
      <w:pPr>
        <w:tabs>
          <w:tab w:val="left" w:pos="851"/>
        </w:tabs>
        <w:spacing w:line="276" w:lineRule="auto"/>
        <w:ind w:firstLine="709"/>
        <w:jc w:val="both"/>
        <w:rPr>
          <w:sz w:val="28"/>
          <w:szCs w:val="28"/>
        </w:rPr>
      </w:pPr>
      <w:r>
        <w:rPr>
          <w:sz w:val="28"/>
          <w:szCs w:val="28"/>
        </w:rPr>
        <w:t>2. </w:t>
      </w:r>
      <w:r w:rsidRPr="006E74F8">
        <w:rPr>
          <w:b/>
          <w:sz w:val="28"/>
          <w:szCs w:val="28"/>
        </w:rPr>
        <w:t>Дегтярьова І., Мороз В</w:t>
      </w:r>
      <w:r w:rsidRPr="006E74F8">
        <w:rPr>
          <w:sz w:val="28"/>
          <w:szCs w:val="28"/>
        </w:rPr>
        <w:t xml:space="preserve">. Ретроспективний аналіз проєктування антикорупційних актів на різних рівнях міжнародно-правової протидії корупції. </w:t>
      </w:r>
      <w:r w:rsidRPr="006E74F8">
        <w:rPr>
          <w:i/>
          <w:sz w:val="28"/>
          <w:szCs w:val="28"/>
        </w:rPr>
        <w:t>Публічне управління та регіональний розвиток</w:t>
      </w:r>
      <w:r w:rsidRPr="006E74F8">
        <w:rPr>
          <w:sz w:val="28"/>
          <w:szCs w:val="28"/>
        </w:rPr>
        <w:t>. 2024. № 25. С.</w:t>
      </w:r>
      <w:r w:rsidR="009D0572">
        <w:rPr>
          <w:sz w:val="28"/>
          <w:szCs w:val="28"/>
          <w:lang w:val="en-US"/>
        </w:rPr>
        <w:t> </w:t>
      </w:r>
      <w:r w:rsidRPr="006E74F8">
        <w:rPr>
          <w:sz w:val="28"/>
          <w:szCs w:val="28"/>
        </w:rPr>
        <w:t>1084–1101. URL: https://pard.mk.ua/index.php/journal/issue/view/31 (DOI : 10.34132/pard2024.25.18.)</w:t>
      </w:r>
    </w:p>
    <w:p w:rsidR="003E145E" w:rsidRPr="006E74F8" w:rsidRDefault="003E145E" w:rsidP="003E145E">
      <w:pPr>
        <w:tabs>
          <w:tab w:val="left" w:pos="851"/>
        </w:tabs>
        <w:spacing w:line="276" w:lineRule="auto"/>
        <w:ind w:firstLine="709"/>
        <w:jc w:val="both"/>
        <w:rPr>
          <w:sz w:val="28"/>
          <w:szCs w:val="28"/>
        </w:rPr>
      </w:pPr>
      <w:r>
        <w:rPr>
          <w:sz w:val="28"/>
          <w:szCs w:val="28"/>
        </w:rPr>
        <w:t>3. </w:t>
      </w:r>
      <w:r w:rsidRPr="006E74F8">
        <w:rPr>
          <w:b/>
          <w:sz w:val="28"/>
          <w:szCs w:val="28"/>
        </w:rPr>
        <w:t>Казюк</w:t>
      </w:r>
      <w:r w:rsidR="00BC5F04">
        <w:rPr>
          <w:b/>
          <w:sz w:val="28"/>
          <w:szCs w:val="28"/>
        </w:rPr>
        <w:t> </w:t>
      </w:r>
      <w:r w:rsidRPr="006E74F8">
        <w:rPr>
          <w:b/>
          <w:sz w:val="28"/>
          <w:szCs w:val="28"/>
        </w:rPr>
        <w:t>Я.М.</w:t>
      </w:r>
      <w:r w:rsidRPr="006E74F8">
        <w:rPr>
          <w:sz w:val="28"/>
          <w:szCs w:val="28"/>
        </w:rPr>
        <w:t>, Венцель</w:t>
      </w:r>
      <w:r w:rsidR="00BC5F04">
        <w:rPr>
          <w:sz w:val="28"/>
          <w:szCs w:val="28"/>
        </w:rPr>
        <w:t> </w:t>
      </w:r>
      <w:r w:rsidRPr="006E74F8">
        <w:rPr>
          <w:sz w:val="28"/>
          <w:szCs w:val="28"/>
        </w:rPr>
        <w:t xml:space="preserve">В.Т. Адміністрування місцевих податків і зборів органами місцевого самоврядування: перспективи та виклики. </w:t>
      </w:r>
      <w:r w:rsidRPr="006E74F8">
        <w:rPr>
          <w:i/>
          <w:sz w:val="28"/>
          <w:szCs w:val="28"/>
        </w:rPr>
        <w:t>Публічне управління і адміністрування в Україні</w:t>
      </w:r>
      <w:r w:rsidRPr="006E74F8">
        <w:rPr>
          <w:sz w:val="28"/>
          <w:szCs w:val="28"/>
        </w:rPr>
        <w:t>. 2024. Вип. 40. С. 89–95.</w:t>
      </w:r>
    </w:p>
    <w:p w:rsidR="003E145E" w:rsidRPr="006E74F8" w:rsidRDefault="003E145E" w:rsidP="003E145E">
      <w:pPr>
        <w:tabs>
          <w:tab w:val="left" w:pos="851"/>
        </w:tabs>
        <w:spacing w:line="276" w:lineRule="auto"/>
        <w:ind w:firstLine="709"/>
        <w:jc w:val="both"/>
        <w:rPr>
          <w:sz w:val="28"/>
          <w:szCs w:val="28"/>
        </w:rPr>
      </w:pPr>
      <w:r>
        <w:rPr>
          <w:sz w:val="28"/>
          <w:szCs w:val="28"/>
        </w:rPr>
        <w:t>4. </w:t>
      </w:r>
      <w:r w:rsidRPr="006E74F8">
        <w:rPr>
          <w:b/>
          <w:sz w:val="28"/>
          <w:szCs w:val="28"/>
        </w:rPr>
        <w:t>Казюк Я.М.</w:t>
      </w:r>
      <w:r w:rsidRPr="006E74F8">
        <w:rPr>
          <w:sz w:val="28"/>
          <w:szCs w:val="28"/>
        </w:rPr>
        <w:t xml:space="preserve">, Куйбіда В.С., Ганущак Ю.І. Концептуальні підходи до розмежування та розподілу повноважень місцевого самоврядування та виконавчої влади. </w:t>
      </w:r>
      <w:r w:rsidRPr="006E74F8">
        <w:rPr>
          <w:i/>
          <w:sz w:val="28"/>
          <w:szCs w:val="28"/>
        </w:rPr>
        <w:t>Держава та регіони</w:t>
      </w:r>
      <w:r w:rsidRPr="006E74F8">
        <w:rPr>
          <w:sz w:val="28"/>
          <w:szCs w:val="28"/>
        </w:rPr>
        <w:t xml:space="preserve">: </w:t>
      </w:r>
      <w:r w:rsidRPr="009D0572">
        <w:rPr>
          <w:i/>
          <w:sz w:val="28"/>
          <w:szCs w:val="28"/>
        </w:rPr>
        <w:t>науково-виробничий журнал</w:t>
      </w:r>
      <w:r w:rsidR="009D0572" w:rsidRPr="00F5337E">
        <w:rPr>
          <w:i/>
          <w:sz w:val="28"/>
          <w:szCs w:val="28"/>
          <w:lang w:val="ru-RU"/>
        </w:rPr>
        <w:t>.</w:t>
      </w:r>
      <w:r w:rsidRPr="006E74F8">
        <w:rPr>
          <w:sz w:val="28"/>
          <w:szCs w:val="28"/>
        </w:rPr>
        <w:t xml:space="preserve"> </w:t>
      </w:r>
      <w:r w:rsidRPr="009D0572">
        <w:rPr>
          <w:i/>
          <w:sz w:val="28"/>
          <w:szCs w:val="28"/>
        </w:rPr>
        <w:t>Серія: Публічне управління і адміністрування</w:t>
      </w:r>
      <w:r w:rsidRPr="006E74F8">
        <w:rPr>
          <w:sz w:val="28"/>
          <w:szCs w:val="28"/>
        </w:rPr>
        <w:t>. 2024. № 1. С. 54–61.</w:t>
      </w:r>
    </w:p>
    <w:p w:rsidR="003E145E" w:rsidRPr="006E74F8" w:rsidRDefault="003E145E" w:rsidP="003E145E">
      <w:pPr>
        <w:tabs>
          <w:tab w:val="left" w:pos="851"/>
        </w:tabs>
        <w:spacing w:line="276" w:lineRule="auto"/>
        <w:ind w:firstLine="709"/>
        <w:jc w:val="both"/>
        <w:rPr>
          <w:sz w:val="28"/>
          <w:szCs w:val="28"/>
        </w:rPr>
      </w:pPr>
      <w:r>
        <w:rPr>
          <w:sz w:val="28"/>
          <w:szCs w:val="28"/>
        </w:rPr>
        <w:t>5. </w:t>
      </w:r>
      <w:r w:rsidRPr="006E74F8">
        <w:rPr>
          <w:sz w:val="28"/>
          <w:szCs w:val="28"/>
        </w:rPr>
        <w:t xml:space="preserve">Куйбіда В.С., </w:t>
      </w:r>
      <w:r w:rsidRPr="006E74F8">
        <w:rPr>
          <w:b/>
          <w:sz w:val="28"/>
          <w:szCs w:val="28"/>
        </w:rPr>
        <w:t>Казюк Я.М.</w:t>
      </w:r>
      <w:r w:rsidRPr="006E74F8">
        <w:rPr>
          <w:sz w:val="28"/>
          <w:szCs w:val="28"/>
        </w:rPr>
        <w:t xml:space="preserve">, Ганущак Ю.І. Щодо розмежування повноважень органів місцевого самоврядування при формуванні його спроможності. </w:t>
      </w:r>
      <w:r w:rsidRPr="006E74F8">
        <w:rPr>
          <w:i/>
          <w:sz w:val="28"/>
          <w:szCs w:val="28"/>
        </w:rPr>
        <w:t>Інвестиції: практика та досвід</w:t>
      </w:r>
      <w:r w:rsidRPr="006E74F8">
        <w:rPr>
          <w:sz w:val="28"/>
          <w:szCs w:val="28"/>
        </w:rPr>
        <w:t>. 2024. № 6. С. 221–228.</w:t>
      </w:r>
    </w:p>
    <w:p w:rsidR="003E145E" w:rsidRPr="006E74F8" w:rsidRDefault="003E145E" w:rsidP="003E145E">
      <w:pPr>
        <w:tabs>
          <w:tab w:val="left" w:pos="851"/>
        </w:tabs>
        <w:spacing w:line="276" w:lineRule="auto"/>
        <w:ind w:firstLine="709"/>
        <w:jc w:val="both"/>
        <w:rPr>
          <w:sz w:val="28"/>
          <w:szCs w:val="28"/>
        </w:rPr>
      </w:pPr>
      <w:r>
        <w:rPr>
          <w:sz w:val="28"/>
          <w:szCs w:val="28"/>
        </w:rPr>
        <w:t>6. </w:t>
      </w:r>
      <w:r w:rsidRPr="006E74F8">
        <w:rPr>
          <w:b/>
          <w:sz w:val="28"/>
          <w:szCs w:val="28"/>
        </w:rPr>
        <w:t>Казюк Я.М.</w:t>
      </w:r>
      <w:r w:rsidRPr="006E74F8">
        <w:rPr>
          <w:sz w:val="28"/>
          <w:szCs w:val="28"/>
        </w:rPr>
        <w:t xml:space="preserve">, Венцель В.Т. Фінансова спроможність територіальних громад як основний елемент у забезпеченні реалізації повноважень органів місцевого самоврядування. </w:t>
      </w:r>
      <w:r w:rsidRPr="006E74F8">
        <w:rPr>
          <w:i/>
          <w:sz w:val="28"/>
          <w:szCs w:val="28"/>
        </w:rPr>
        <w:t>Вісник Херсонського національного технічного університету.</w:t>
      </w:r>
      <w:r w:rsidRPr="006E74F8">
        <w:rPr>
          <w:sz w:val="28"/>
          <w:szCs w:val="28"/>
        </w:rPr>
        <w:t xml:space="preserve"> 2024. № 1. С. 357–264.</w:t>
      </w:r>
    </w:p>
    <w:p w:rsidR="003E145E" w:rsidRPr="006E74F8" w:rsidRDefault="003E145E" w:rsidP="003E145E">
      <w:pPr>
        <w:tabs>
          <w:tab w:val="left" w:pos="851"/>
        </w:tabs>
        <w:spacing w:line="276" w:lineRule="auto"/>
        <w:ind w:firstLine="709"/>
        <w:jc w:val="both"/>
        <w:rPr>
          <w:sz w:val="28"/>
          <w:szCs w:val="28"/>
        </w:rPr>
      </w:pPr>
      <w:r>
        <w:rPr>
          <w:sz w:val="28"/>
          <w:szCs w:val="28"/>
        </w:rPr>
        <w:t>7. </w:t>
      </w:r>
      <w:r w:rsidRPr="006E74F8">
        <w:rPr>
          <w:b/>
          <w:sz w:val="28"/>
          <w:szCs w:val="28"/>
        </w:rPr>
        <w:t>Казюк Я.М.</w:t>
      </w:r>
      <w:r w:rsidRPr="006E74F8">
        <w:rPr>
          <w:sz w:val="28"/>
          <w:szCs w:val="28"/>
        </w:rPr>
        <w:t xml:space="preserve"> Національна безпека у сфері фінансових послуг: теоретичний аспект. </w:t>
      </w:r>
      <w:r w:rsidRPr="006E74F8">
        <w:rPr>
          <w:i/>
          <w:sz w:val="28"/>
          <w:szCs w:val="28"/>
        </w:rPr>
        <w:t>Актуальні питання у сучасній науці</w:t>
      </w:r>
      <w:r w:rsidRPr="006E74F8">
        <w:rPr>
          <w:sz w:val="28"/>
          <w:szCs w:val="28"/>
        </w:rPr>
        <w:t xml:space="preserve">. 2024. № 7 (25). С. 237–247. URL: </w:t>
      </w:r>
      <w:hyperlink r:id="rId186">
        <w:r w:rsidRPr="006E74F8">
          <w:rPr>
            <w:sz w:val="28"/>
            <w:szCs w:val="28"/>
          </w:rPr>
          <w:t>http://perspectives.pp.ua/index.php/sn/article/view/13040/13102</w:t>
        </w:r>
      </w:hyperlink>
      <w:r w:rsidRPr="006E74F8">
        <w:rPr>
          <w:sz w:val="28"/>
          <w:szCs w:val="28"/>
        </w:rPr>
        <w:t xml:space="preserve"> </w:t>
      </w:r>
    </w:p>
    <w:p w:rsidR="003E145E" w:rsidRPr="006E74F8" w:rsidRDefault="003E145E" w:rsidP="003E145E">
      <w:pPr>
        <w:tabs>
          <w:tab w:val="left" w:pos="851"/>
        </w:tabs>
        <w:spacing w:line="276" w:lineRule="auto"/>
        <w:ind w:firstLine="709"/>
        <w:jc w:val="both"/>
        <w:rPr>
          <w:sz w:val="28"/>
          <w:szCs w:val="28"/>
        </w:rPr>
      </w:pPr>
      <w:r>
        <w:rPr>
          <w:sz w:val="28"/>
          <w:szCs w:val="28"/>
        </w:rPr>
        <w:t>8. </w:t>
      </w:r>
      <w:r w:rsidRPr="006E74F8">
        <w:rPr>
          <w:b/>
          <w:sz w:val="28"/>
          <w:szCs w:val="28"/>
        </w:rPr>
        <w:t>Казюк Я.М.</w:t>
      </w:r>
      <w:r w:rsidRPr="006E74F8">
        <w:rPr>
          <w:sz w:val="28"/>
          <w:szCs w:val="28"/>
        </w:rPr>
        <w:t xml:space="preserve"> Публічний інтерес в адміністративно-правовій системі. </w:t>
      </w:r>
      <w:r w:rsidRPr="006E74F8">
        <w:rPr>
          <w:i/>
          <w:sz w:val="28"/>
          <w:szCs w:val="28"/>
        </w:rPr>
        <w:t>Успіхи і досягнення у науці</w:t>
      </w:r>
      <w:r w:rsidRPr="006E74F8">
        <w:rPr>
          <w:sz w:val="28"/>
          <w:szCs w:val="28"/>
        </w:rPr>
        <w:t xml:space="preserve">. 2024. № 5. С. 357–366. URL: </w:t>
      </w:r>
      <w:hyperlink r:id="rId187">
        <w:r w:rsidRPr="006E74F8">
          <w:rPr>
            <w:sz w:val="28"/>
            <w:szCs w:val="28"/>
          </w:rPr>
          <w:t>http://perspectives.pp.ua/index.php/sas/article/view/13382/13445</w:t>
        </w:r>
      </w:hyperlink>
    </w:p>
    <w:p w:rsidR="003E145E" w:rsidRPr="006E74F8" w:rsidRDefault="003E145E" w:rsidP="003E145E">
      <w:pPr>
        <w:tabs>
          <w:tab w:val="left" w:pos="851"/>
        </w:tabs>
        <w:spacing w:line="276" w:lineRule="auto"/>
        <w:ind w:firstLine="709"/>
        <w:jc w:val="both"/>
        <w:rPr>
          <w:sz w:val="28"/>
          <w:szCs w:val="28"/>
        </w:rPr>
      </w:pPr>
      <w:r>
        <w:rPr>
          <w:sz w:val="28"/>
          <w:szCs w:val="28"/>
        </w:rPr>
        <w:t>9. </w:t>
      </w:r>
      <w:r w:rsidRPr="006E74F8">
        <w:rPr>
          <w:b/>
          <w:sz w:val="28"/>
          <w:szCs w:val="28"/>
        </w:rPr>
        <w:t>Казюк Я.М.</w:t>
      </w:r>
      <w:r w:rsidRPr="006E74F8">
        <w:rPr>
          <w:sz w:val="28"/>
          <w:szCs w:val="28"/>
        </w:rPr>
        <w:t xml:space="preserve">, Мазурик С.В. Імплементація міжнародних стандартів регулювання ринків цінних паперів в Україні. </w:t>
      </w:r>
      <w:r w:rsidRPr="006E74F8">
        <w:rPr>
          <w:i/>
          <w:sz w:val="28"/>
          <w:szCs w:val="28"/>
        </w:rPr>
        <w:t>Наукові перспективи</w:t>
      </w:r>
      <w:r w:rsidRPr="006E74F8">
        <w:rPr>
          <w:sz w:val="28"/>
          <w:szCs w:val="28"/>
        </w:rPr>
        <w:t>. 2024. № 7 (49). С. 292–303.</w:t>
      </w:r>
    </w:p>
    <w:p w:rsidR="003E145E" w:rsidRPr="006E74F8" w:rsidRDefault="003E145E" w:rsidP="003E145E">
      <w:pPr>
        <w:tabs>
          <w:tab w:val="left" w:pos="851"/>
          <w:tab w:val="left" w:pos="993"/>
        </w:tabs>
        <w:spacing w:line="276" w:lineRule="auto"/>
        <w:ind w:firstLine="709"/>
        <w:jc w:val="both"/>
        <w:rPr>
          <w:sz w:val="28"/>
          <w:szCs w:val="28"/>
        </w:rPr>
      </w:pPr>
      <w:r w:rsidRPr="009D0572">
        <w:rPr>
          <w:sz w:val="28"/>
          <w:szCs w:val="28"/>
        </w:rPr>
        <w:t>10.</w:t>
      </w:r>
      <w:r w:rsidRPr="009D0572">
        <w:rPr>
          <w:b/>
          <w:sz w:val="28"/>
          <w:szCs w:val="28"/>
        </w:rPr>
        <w:t> Мороз В.В.</w:t>
      </w:r>
      <w:r w:rsidRPr="009D0572">
        <w:rPr>
          <w:sz w:val="28"/>
          <w:szCs w:val="28"/>
        </w:rPr>
        <w:t>, Папоян</w:t>
      </w:r>
      <w:r w:rsidR="009D0572">
        <w:rPr>
          <w:sz w:val="28"/>
          <w:szCs w:val="28"/>
        </w:rPr>
        <w:t> </w:t>
      </w:r>
      <w:r w:rsidRPr="009D0572">
        <w:rPr>
          <w:sz w:val="28"/>
          <w:szCs w:val="28"/>
        </w:rPr>
        <w:t xml:space="preserve">А.М. Бенчмаркінг як інструмент розвитку та зростання позитивного іміджу територіальних громад. </w:t>
      </w:r>
      <w:r w:rsidRPr="009D0572">
        <w:rPr>
          <w:i/>
          <w:sz w:val="28"/>
          <w:szCs w:val="28"/>
        </w:rPr>
        <w:t xml:space="preserve">Вісник післядипломної </w:t>
      </w:r>
      <w:r w:rsidRPr="009D0572">
        <w:rPr>
          <w:i/>
          <w:sz w:val="28"/>
          <w:szCs w:val="28"/>
        </w:rPr>
        <w:lastRenderedPageBreak/>
        <w:t>освіти.</w:t>
      </w:r>
      <w:r w:rsidRPr="009D0572">
        <w:rPr>
          <w:sz w:val="28"/>
          <w:szCs w:val="28"/>
        </w:rPr>
        <w:t xml:space="preserve">  </w:t>
      </w:r>
      <w:r w:rsidRPr="009D0572">
        <w:rPr>
          <w:i/>
          <w:sz w:val="28"/>
          <w:szCs w:val="28"/>
        </w:rPr>
        <w:t>Серія</w:t>
      </w:r>
      <w:r w:rsidR="009D0572" w:rsidRPr="009D0572">
        <w:rPr>
          <w:i/>
          <w:sz w:val="28"/>
          <w:szCs w:val="28"/>
        </w:rPr>
        <w:t xml:space="preserve"> : </w:t>
      </w:r>
      <w:r w:rsidRPr="009D0572">
        <w:rPr>
          <w:i/>
          <w:sz w:val="28"/>
          <w:szCs w:val="28"/>
        </w:rPr>
        <w:t>Соціальні та поведінкові науки; Управління та адміністрування</w:t>
      </w:r>
      <w:r w:rsidR="009D0572" w:rsidRPr="009D0572">
        <w:rPr>
          <w:sz w:val="28"/>
          <w:szCs w:val="28"/>
        </w:rPr>
        <w:t>.</w:t>
      </w:r>
      <w:r w:rsidRPr="009D0572">
        <w:rPr>
          <w:sz w:val="28"/>
          <w:szCs w:val="28"/>
        </w:rPr>
        <w:t xml:space="preserve"> 2024. Вип. 30 (59).</w:t>
      </w:r>
      <w:r w:rsidR="009D0572">
        <w:rPr>
          <w:sz w:val="28"/>
          <w:szCs w:val="28"/>
        </w:rPr>
        <w:t xml:space="preserve"> </w:t>
      </w:r>
    </w:p>
    <w:p w:rsidR="003E145E" w:rsidRPr="006E74F8" w:rsidRDefault="003E145E" w:rsidP="003E145E">
      <w:pPr>
        <w:tabs>
          <w:tab w:val="left" w:pos="851"/>
          <w:tab w:val="left" w:pos="993"/>
        </w:tabs>
        <w:spacing w:line="276" w:lineRule="auto"/>
        <w:ind w:firstLine="709"/>
        <w:jc w:val="both"/>
        <w:rPr>
          <w:sz w:val="28"/>
          <w:szCs w:val="28"/>
        </w:rPr>
      </w:pPr>
      <w:r>
        <w:rPr>
          <w:sz w:val="28"/>
          <w:szCs w:val="28"/>
        </w:rPr>
        <w:t>11. </w:t>
      </w:r>
      <w:r w:rsidRPr="006E74F8">
        <w:rPr>
          <w:sz w:val="28"/>
          <w:szCs w:val="28"/>
        </w:rPr>
        <w:t>Drach,</w:t>
      </w:r>
      <w:r w:rsidR="00685014">
        <w:rPr>
          <w:sz w:val="28"/>
          <w:szCs w:val="28"/>
          <w:lang w:val="en-US"/>
        </w:rPr>
        <w:t> </w:t>
      </w:r>
      <w:r w:rsidRPr="006E74F8">
        <w:rPr>
          <w:sz w:val="28"/>
          <w:szCs w:val="28"/>
        </w:rPr>
        <w:t xml:space="preserve">I., </w:t>
      </w:r>
      <w:r w:rsidRPr="006E74F8">
        <w:rPr>
          <w:b/>
          <w:sz w:val="28"/>
          <w:szCs w:val="28"/>
        </w:rPr>
        <w:t>Petroye,</w:t>
      </w:r>
      <w:r w:rsidR="009D0572">
        <w:rPr>
          <w:b/>
          <w:sz w:val="28"/>
          <w:szCs w:val="28"/>
        </w:rPr>
        <w:t> </w:t>
      </w:r>
      <w:r w:rsidRPr="006E74F8">
        <w:rPr>
          <w:b/>
          <w:sz w:val="28"/>
          <w:szCs w:val="28"/>
        </w:rPr>
        <w:t>O.,</w:t>
      </w:r>
      <w:r w:rsidRPr="006E74F8">
        <w:rPr>
          <w:sz w:val="28"/>
          <w:szCs w:val="28"/>
        </w:rPr>
        <w:t xml:space="preserve"> &amp;amp; Borodiyenko,</w:t>
      </w:r>
      <w:r w:rsidR="00685014">
        <w:rPr>
          <w:sz w:val="28"/>
          <w:szCs w:val="28"/>
          <w:lang w:val="en-US"/>
        </w:rPr>
        <w:t> </w:t>
      </w:r>
      <w:r w:rsidRPr="006E74F8">
        <w:rPr>
          <w:sz w:val="28"/>
          <w:szCs w:val="28"/>
        </w:rPr>
        <w:t xml:space="preserve">O. Implementation of Open Science in Scientific Institutions. </w:t>
      </w:r>
      <w:r w:rsidRPr="006E74F8">
        <w:rPr>
          <w:i/>
          <w:sz w:val="28"/>
          <w:szCs w:val="28"/>
        </w:rPr>
        <w:t>International Scientific Journal of Universities and Leadership</w:t>
      </w:r>
      <w:r w:rsidR="00155A02">
        <w:rPr>
          <w:sz w:val="28"/>
          <w:szCs w:val="28"/>
        </w:rPr>
        <w:t xml:space="preserve">. 2024. </w:t>
      </w:r>
      <w:r w:rsidR="00155A02">
        <w:rPr>
          <w:sz w:val="28"/>
          <w:szCs w:val="28"/>
          <w:lang w:val="en-US"/>
        </w:rPr>
        <w:t xml:space="preserve"> Vol</w:t>
      </w:r>
      <w:r w:rsidR="00155A02">
        <w:rPr>
          <w:sz w:val="28"/>
          <w:szCs w:val="28"/>
        </w:rPr>
        <w:t xml:space="preserve">. </w:t>
      </w:r>
      <w:r w:rsidRPr="006E74F8">
        <w:rPr>
          <w:sz w:val="28"/>
          <w:szCs w:val="28"/>
        </w:rPr>
        <w:t>17</w:t>
      </w:r>
      <w:r w:rsidR="00155A02">
        <w:rPr>
          <w:sz w:val="28"/>
          <w:szCs w:val="28"/>
        </w:rPr>
        <w:t>. Рр. </w:t>
      </w:r>
      <w:r w:rsidRPr="006E74F8">
        <w:rPr>
          <w:sz w:val="28"/>
          <w:szCs w:val="28"/>
        </w:rPr>
        <w:t>98</w:t>
      </w:r>
      <w:r w:rsidR="00155A02">
        <w:rPr>
          <w:sz w:val="28"/>
          <w:szCs w:val="28"/>
        </w:rPr>
        <w:t>–</w:t>
      </w:r>
      <w:r w:rsidRPr="006E74F8">
        <w:rPr>
          <w:sz w:val="28"/>
          <w:szCs w:val="28"/>
        </w:rPr>
        <w:t xml:space="preserve">109. </w:t>
      </w:r>
      <w:r w:rsidR="00155A02">
        <w:rPr>
          <w:sz w:val="28"/>
          <w:szCs w:val="28"/>
          <w:lang w:val="en-US"/>
        </w:rPr>
        <w:t>DOI</w:t>
      </w:r>
      <w:r w:rsidR="00155A02">
        <w:rPr>
          <w:sz w:val="28"/>
          <w:szCs w:val="28"/>
        </w:rPr>
        <w:t xml:space="preserve"> : </w:t>
      </w:r>
      <w:hyperlink r:id="rId188">
        <w:r w:rsidRPr="006E74F8">
          <w:rPr>
            <w:color w:val="1155CC"/>
            <w:sz w:val="28"/>
            <w:szCs w:val="28"/>
            <w:u w:val="single"/>
          </w:rPr>
          <w:t>https://doi.org/10.31874/2520-6702-2024-17-98-109</w:t>
        </w:r>
      </w:hyperlink>
      <w:r w:rsidRPr="006E74F8">
        <w:rPr>
          <w:sz w:val="28"/>
          <w:szCs w:val="28"/>
        </w:rPr>
        <w:t xml:space="preserve"> </w:t>
      </w:r>
    </w:p>
    <w:p w:rsidR="003E145E" w:rsidRPr="006E74F8" w:rsidRDefault="003E145E" w:rsidP="003E145E">
      <w:pPr>
        <w:tabs>
          <w:tab w:val="left" w:pos="851"/>
          <w:tab w:val="left" w:pos="993"/>
        </w:tabs>
        <w:spacing w:line="276" w:lineRule="auto"/>
        <w:ind w:firstLine="709"/>
        <w:jc w:val="both"/>
        <w:rPr>
          <w:sz w:val="28"/>
          <w:szCs w:val="28"/>
        </w:rPr>
      </w:pPr>
      <w:r>
        <w:rPr>
          <w:sz w:val="28"/>
          <w:szCs w:val="28"/>
        </w:rPr>
        <w:t>12. </w:t>
      </w:r>
      <w:r w:rsidRPr="006E74F8">
        <w:rPr>
          <w:sz w:val="28"/>
          <w:szCs w:val="28"/>
        </w:rPr>
        <w:t>Драч</w:t>
      </w:r>
      <w:r w:rsidR="00155A02">
        <w:rPr>
          <w:sz w:val="28"/>
          <w:szCs w:val="28"/>
        </w:rPr>
        <w:t> </w:t>
      </w:r>
      <w:r w:rsidRPr="006E74F8">
        <w:rPr>
          <w:sz w:val="28"/>
          <w:szCs w:val="28"/>
        </w:rPr>
        <w:t xml:space="preserve">І., </w:t>
      </w:r>
      <w:r w:rsidRPr="006E74F8">
        <w:rPr>
          <w:b/>
          <w:sz w:val="28"/>
          <w:szCs w:val="28"/>
        </w:rPr>
        <w:t>Петроє</w:t>
      </w:r>
      <w:r w:rsidR="00155A02">
        <w:rPr>
          <w:b/>
          <w:sz w:val="28"/>
          <w:szCs w:val="28"/>
        </w:rPr>
        <w:t> </w:t>
      </w:r>
      <w:r w:rsidRPr="006E74F8">
        <w:rPr>
          <w:b/>
          <w:sz w:val="28"/>
          <w:szCs w:val="28"/>
        </w:rPr>
        <w:t>О.</w:t>
      </w:r>
      <w:r w:rsidRPr="006E74F8">
        <w:rPr>
          <w:sz w:val="28"/>
          <w:szCs w:val="28"/>
        </w:rPr>
        <w:t>, Бородієнко</w:t>
      </w:r>
      <w:r w:rsidR="00155A02">
        <w:rPr>
          <w:sz w:val="28"/>
          <w:szCs w:val="28"/>
        </w:rPr>
        <w:t> </w:t>
      </w:r>
      <w:r w:rsidRPr="006E74F8">
        <w:rPr>
          <w:sz w:val="28"/>
          <w:szCs w:val="28"/>
        </w:rPr>
        <w:t>О., Регейло</w:t>
      </w:r>
      <w:r w:rsidR="00155A02">
        <w:rPr>
          <w:sz w:val="28"/>
          <w:szCs w:val="28"/>
        </w:rPr>
        <w:t> </w:t>
      </w:r>
      <w:r w:rsidRPr="006E74F8">
        <w:rPr>
          <w:sz w:val="28"/>
          <w:szCs w:val="28"/>
        </w:rPr>
        <w:t>І., Приходькіна</w:t>
      </w:r>
      <w:r w:rsidR="00155A02">
        <w:rPr>
          <w:sz w:val="28"/>
          <w:szCs w:val="28"/>
        </w:rPr>
        <w:t> </w:t>
      </w:r>
      <w:r w:rsidRPr="006E74F8">
        <w:rPr>
          <w:sz w:val="28"/>
          <w:szCs w:val="28"/>
        </w:rPr>
        <w:t xml:space="preserve">Н. Стратегічна та операційна діяльність університетів: використання можливостей штучного інтелекту. </w:t>
      </w:r>
      <w:r w:rsidRPr="006E74F8">
        <w:rPr>
          <w:i/>
          <w:sz w:val="28"/>
          <w:szCs w:val="28"/>
        </w:rPr>
        <w:t>Український Педагогічний журнал</w:t>
      </w:r>
      <w:r w:rsidR="00155A02">
        <w:rPr>
          <w:sz w:val="28"/>
          <w:szCs w:val="28"/>
        </w:rPr>
        <w:t>. 2024. Вип. </w:t>
      </w:r>
      <w:r w:rsidRPr="006E74F8">
        <w:rPr>
          <w:sz w:val="28"/>
          <w:szCs w:val="28"/>
        </w:rPr>
        <w:t>3</w:t>
      </w:r>
      <w:r w:rsidR="00155A02">
        <w:rPr>
          <w:sz w:val="28"/>
          <w:szCs w:val="28"/>
        </w:rPr>
        <w:t>. С. </w:t>
      </w:r>
      <w:r w:rsidRPr="006E74F8">
        <w:rPr>
          <w:sz w:val="28"/>
          <w:szCs w:val="28"/>
        </w:rPr>
        <w:t>115–121. DOI: https://doi.org/10.32405/2411-1317-2024-3-115-121</w:t>
      </w:r>
    </w:p>
    <w:p w:rsidR="003E145E" w:rsidRPr="006E74F8" w:rsidRDefault="003E145E" w:rsidP="003E145E">
      <w:pPr>
        <w:tabs>
          <w:tab w:val="left" w:pos="851"/>
          <w:tab w:val="left" w:pos="993"/>
        </w:tabs>
        <w:spacing w:line="276" w:lineRule="auto"/>
        <w:ind w:firstLine="709"/>
        <w:jc w:val="both"/>
        <w:rPr>
          <w:sz w:val="28"/>
          <w:szCs w:val="28"/>
        </w:rPr>
      </w:pPr>
      <w:r w:rsidRPr="009D0572">
        <w:rPr>
          <w:sz w:val="28"/>
          <w:szCs w:val="28"/>
        </w:rPr>
        <w:t>13.</w:t>
      </w:r>
      <w:r w:rsidRPr="00155A02">
        <w:t> </w:t>
      </w:r>
      <w:hyperlink r:id="rId189">
        <w:r w:rsidRPr="00155A02">
          <w:rPr>
            <w:b/>
            <w:sz w:val="28"/>
            <w:szCs w:val="28"/>
          </w:rPr>
          <w:t>Мельник Ю</w:t>
        </w:r>
      </w:hyperlink>
      <w:hyperlink r:id="rId190">
        <w:r w:rsidRPr="00155A02">
          <w:rPr>
            <w:sz w:val="28"/>
            <w:szCs w:val="28"/>
          </w:rPr>
          <w:t>. До питання про визначення сутності та ознак публічної влади</w:t>
        </w:r>
      </w:hyperlink>
      <w:r w:rsidRPr="00155A02">
        <w:rPr>
          <w:sz w:val="28"/>
          <w:szCs w:val="28"/>
        </w:rPr>
        <w:t xml:space="preserve">. </w:t>
      </w:r>
      <w:r w:rsidRPr="00155A02">
        <w:rPr>
          <w:i/>
          <w:sz w:val="28"/>
          <w:szCs w:val="28"/>
        </w:rPr>
        <w:t xml:space="preserve">Вісник післядипломної освіти. </w:t>
      </w:r>
      <w:r w:rsidRPr="00155A02">
        <w:rPr>
          <w:sz w:val="28"/>
          <w:szCs w:val="28"/>
        </w:rPr>
        <w:t xml:space="preserve"> </w:t>
      </w:r>
      <w:r w:rsidRPr="00155A02">
        <w:rPr>
          <w:i/>
          <w:sz w:val="28"/>
          <w:szCs w:val="28"/>
        </w:rPr>
        <w:t>Серія</w:t>
      </w:r>
      <w:r w:rsidR="00155A02" w:rsidRPr="00155A02">
        <w:rPr>
          <w:i/>
          <w:sz w:val="28"/>
          <w:szCs w:val="28"/>
        </w:rPr>
        <w:t>: У</w:t>
      </w:r>
      <w:r w:rsidRPr="00155A02">
        <w:rPr>
          <w:i/>
          <w:sz w:val="28"/>
          <w:szCs w:val="28"/>
        </w:rPr>
        <w:t>правління та адміністрування.</w:t>
      </w:r>
      <w:r w:rsidRPr="00155A02">
        <w:rPr>
          <w:sz w:val="28"/>
          <w:szCs w:val="28"/>
        </w:rPr>
        <w:t xml:space="preserve"> </w:t>
      </w:r>
      <w:r w:rsidR="00155A02" w:rsidRPr="00155A02">
        <w:rPr>
          <w:sz w:val="28"/>
          <w:szCs w:val="28"/>
        </w:rPr>
        <w:t xml:space="preserve">2024. </w:t>
      </w:r>
      <w:r w:rsidRPr="00155A02">
        <w:rPr>
          <w:sz w:val="28"/>
          <w:szCs w:val="28"/>
        </w:rPr>
        <w:t xml:space="preserve">Вип. 28 (57). DOI: </w:t>
      </w:r>
      <w:hyperlink r:id="rId191">
        <w:r w:rsidRPr="00155A02">
          <w:rPr>
            <w:sz w:val="28"/>
            <w:szCs w:val="28"/>
          </w:rPr>
          <w:t>https://doi.org/10.58442/2522-9931-2024-28(57)-219-231</w:t>
        </w:r>
      </w:hyperlink>
    </w:p>
    <w:p w:rsidR="003E145E" w:rsidRPr="006E74F8" w:rsidRDefault="003E145E" w:rsidP="003E145E">
      <w:pPr>
        <w:tabs>
          <w:tab w:val="left" w:pos="851"/>
          <w:tab w:val="left" w:pos="993"/>
        </w:tabs>
        <w:spacing w:line="276" w:lineRule="auto"/>
        <w:ind w:firstLine="709"/>
        <w:jc w:val="both"/>
        <w:rPr>
          <w:sz w:val="28"/>
          <w:szCs w:val="28"/>
        </w:rPr>
      </w:pPr>
      <w:r w:rsidRPr="009D0572">
        <w:rPr>
          <w:sz w:val="28"/>
          <w:szCs w:val="28"/>
        </w:rPr>
        <w:t>14. </w:t>
      </w:r>
      <w:r w:rsidRPr="009D0572">
        <w:rPr>
          <w:b/>
          <w:sz w:val="28"/>
          <w:szCs w:val="28"/>
        </w:rPr>
        <w:t>Воробйов С.В</w:t>
      </w:r>
      <w:r w:rsidRPr="009D0572">
        <w:rPr>
          <w:sz w:val="28"/>
          <w:szCs w:val="28"/>
        </w:rPr>
        <w:t>., Бутрій</w:t>
      </w:r>
      <w:r w:rsidR="00685014">
        <w:rPr>
          <w:sz w:val="28"/>
          <w:szCs w:val="28"/>
          <w:lang w:val="en-US"/>
        </w:rPr>
        <w:t> </w:t>
      </w:r>
      <w:r w:rsidRPr="009D0572">
        <w:rPr>
          <w:sz w:val="28"/>
          <w:szCs w:val="28"/>
        </w:rPr>
        <w:t xml:space="preserve">А.П. Концептуальні основи біхевіористичних підходів до процесів машинного навчання: можливості ШІ для потреб сучасного публічного управління. </w:t>
      </w:r>
      <w:r w:rsidRPr="009D0572">
        <w:rPr>
          <w:i/>
          <w:sz w:val="28"/>
          <w:szCs w:val="28"/>
        </w:rPr>
        <w:t>Вісник післядипломної освіти. Серія: Соціальні та поведінкові науки</w:t>
      </w:r>
      <w:r w:rsidRPr="009D0572">
        <w:rPr>
          <w:sz w:val="28"/>
          <w:szCs w:val="28"/>
        </w:rPr>
        <w:t>. 2024 р. Вип. 30 (59).</w:t>
      </w:r>
      <w:r w:rsidR="009D0572">
        <w:rPr>
          <w:sz w:val="28"/>
          <w:szCs w:val="28"/>
        </w:rPr>
        <w:t xml:space="preserve"> </w:t>
      </w:r>
    </w:p>
    <w:p w:rsidR="003E145E" w:rsidRPr="006E74F8" w:rsidRDefault="003E145E" w:rsidP="003E145E">
      <w:pPr>
        <w:tabs>
          <w:tab w:val="left" w:pos="851"/>
          <w:tab w:val="left" w:pos="993"/>
        </w:tabs>
        <w:spacing w:line="276" w:lineRule="auto"/>
        <w:ind w:firstLine="709"/>
        <w:jc w:val="both"/>
        <w:rPr>
          <w:sz w:val="28"/>
          <w:szCs w:val="28"/>
        </w:rPr>
      </w:pPr>
      <w:r>
        <w:rPr>
          <w:sz w:val="28"/>
          <w:szCs w:val="28"/>
        </w:rPr>
        <w:t>15. </w:t>
      </w:r>
      <w:r w:rsidRPr="006E74F8">
        <w:rPr>
          <w:b/>
          <w:sz w:val="28"/>
          <w:szCs w:val="28"/>
        </w:rPr>
        <w:t>Коврига О.С.</w:t>
      </w:r>
      <w:r w:rsidRPr="006E74F8">
        <w:rPr>
          <w:sz w:val="28"/>
          <w:szCs w:val="28"/>
        </w:rPr>
        <w:t xml:space="preserve"> Напрями реформування системи публічного управління на регіональному рівні. </w:t>
      </w:r>
      <w:r w:rsidRPr="006E74F8">
        <w:rPr>
          <w:i/>
          <w:sz w:val="28"/>
          <w:szCs w:val="28"/>
        </w:rPr>
        <w:t>Адаптивне управління: теорія і практика: електронне фахове видання. Серія: Економіка.</w:t>
      </w:r>
      <w:r w:rsidR="005608CE">
        <w:rPr>
          <w:sz w:val="28"/>
          <w:szCs w:val="28"/>
        </w:rPr>
        <w:t xml:space="preserve"> 2024.</w:t>
      </w:r>
      <w:r w:rsidRPr="006E74F8">
        <w:rPr>
          <w:i/>
          <w:sz w:val="28"/>
          <w:szCs w:val="28"/>
        </w:rPr>
        <w:t xml:space="preserve"> </w:t>
      </w:r>
      <w:r w:rsidR="005608CE">
        <w:rPr>
          <w:sz w:val="28"/>
          <w:szCs w:val="28"/>
        </w:rPr>
        <w:t>Вип. </w:t>
      </w:r>
      <w:r w:rsidRPr="006E74F8">
        <w:rPr>
          <w:sz w:val="28"/>
          <w:szCs w:val="28"/>
        </w:rPr>
        <w:t xml:space="preserve">19 (38). URL: </w:t>
      </w:r>
      <w:r w:rsidRPr="006E74F8">
        <w:rPr>
          <w:sz w:val="28"/>
          <w:szCs w:val="28"/>
          <w:highlight w:val="white"/>
        </w:rPr>
        <w:t>DOI: </w:t>
      </w:r>
      <w:hyperlink r:id="rId192">
        <w:r w:rsidRPr="006E74F8">
          <w:rPr>
            <w:color w:val="009DE5"/>
            <w:sz w:val="28"/>
            <w:szCs w:val="28"/>
            <w:u w:val="single"/>
          </w:rPr>
          <w:t>https://doi.org/10.33296/2707-0654-19(38)-21</w:t>
        </w:r>
      </w:hyperlink>
    </w:p>
    <w:p w:rsidR="00EE6D1A" w:rsidRPr="00153C5A" w:rsidRDefault="00EE6D1A" w:rsidP="003D7EED">
      <w:pPr>
        <w:tabs>
          <w:tab w:val="left" w:pos="993"/>
        </w:tabs>
        <w:spacing w:line="276" w:lineRule="auto"/>
        <w:ind w:firstLine="709"/>
        <w:contextualSpacing/>
        <w:jc w:val="both"/>
        <w:rPr>
          <w:sz w:val="28"/>
          <w:szCs w:val="28"/>
        </w:rPr>
      </w:pPr>
      <w:r>
        <w:rPr>
          <w:b/>
          <w:sz w:val="28"/>
          <w:szCs w:val="28"/>
        </w:rPr>
        <w:t>5</w:t>
      </w:r>
      <w:r w:rsidRPr="00153C5A">
        <w:rPr>
          <w:b/>
          <w:sz w:val="28"/>
          <w:szCs w:val="28"/>
        </w:rPr>
        <w:t>. Кафедра психології та особистісного розвитку</w:t>
      </w:r>
      <w:r w:rsidRPr="00153C5A">
        <w:rPr>
          <w:i/>
          <w:sz w:val="28"/>
          <w:szCs w:val="28"/>
        </w:rPr>
        <w:t xml:space="preserve"> </w:t>
      </w:r>
      <w:r w:rsidRPr="00153C5A">
        <w:rPr>
          <w:bCs/>
          <w:sz w:val="28"/>
          <w:szCs w:val="28"/>
        </w:rPr>
        <w:t>(к.психол.н., Я. В. Сухенко)</w:t>
      </w:r>
      <w:r w:rsidRPr="00153C5A">
        <w:rPr>
          <w:sz w:val="28"/>
          <w:szCs w:val="28"/>
        </w:rPr>
        <w:t xml:space="preserve"> (д.психол.н., доц. В.Є. Виноградова) </w:t>
      </w:r>
      <w:r w:rsidRPr="00153C5A">
        <w:rPr>
          <w:b/>
          <w:sz w:val="28"/>
          <w:szCs w:val="28"/>
        </w:rPr>
        <w:t xml:space="preserve">«Психологічний образ майбутнього сучасних українців» </w:t>
      </w:r>
      <w:r w:rsidRPr="00153C5A">
        <w:rPr>
          <w:sz w:val="28"/>
          <w:szCs w:val="28"/>
        </w:rPr>
        <w:t xml:space="preserve">(РК 0122U201624) (10.2022-11.2026 рр.). </w:t>
      </w:r>
    </w:p>
    <w:p w:rsidR="00EE6D1A" w:rsidRPr="006E74F8" w:rsidRDefault="00EE6D1A" w:rsidP="003D7EED">
      <w:pPr>
        <w:pStyle w:val="a3"/>
        <w:spacing w:after="0"/>
        <w:ind w:left="0" w:firstLine="709"/>
        <w:jc w:val="both"/>
        <w:rPr>
          <w:rFonts w:ascii="Times New Roman" w:eastAsia="Times New Roman" w:hAnsi="Times New Roman" w:cs="Times New Roman"/>
          <w:sz w:val="28"/>
          <w:szCs w:val="28"/>
          <w:lang w:eastAsia="uk-UA"/>
        </w:rPr>
      </w:pPr>
      <w:r w:rsidRPr="00EE6D1A">
        <w:rPr>
          <w:rFonts w:ascii="Times New Roman" w:eastAsia="Times New Roman" w:hAnsi="Times New Roman" w:cs="Times New Roman"/>
          <w:sz w:val="28"/>
          <w:szCs w:val="28"/>
          <w:lang w:eastAsia="uk-UA"/>
        </w:rPr>
        <w:t>Поглиблено та розширено уявлення про</w:t>
      </w:r>
      <w:r w:rsidRPr="006E74F8">
        <w:rPr>
          <w:rFonts w:ascii="Times New Roman" w:eastAsia="Times New Roman" w:hAnsi="Times New Roman" w:cs="Times New Roman"/>
          <w:sz w:val="28"/>
          <w:szCs w:val="28"/>
          <w:lang w:eastAsia="uk-UA"/>
        </w:rPr>
        <w:t xml:space="preserve"> професіоналізацію фахівців; поняття становлення, мотивацію і самореалізацію фахівців; самоефективність фахівців; психологічний та соціально-психологічний супровід становлення фахівців, а саме: </w:t>
      </w:r>
    </w:p>
    <w:p w:rsidR="00EE6D1A" w:rsidRPr="006E74F8" w:rsidRDefault="00EE6D1A" w:rsidP="003D7EED">
      <w:pPr>
        <w:tabs>
          <w:tab w:val="left" w:pos="1276"/>
        </w:tabs>
        <w:spacing w:line="276" w:lineRule="auto"/>
        <w:ind w:firstLine="709"/>
        <w:jc w:val="both"/>
        <w:rPr>
          <w:iCs/>
          <w:sz w:val="28"/>
          <w:szCs w:val="28"/>
        </w:rPr>
      </w:pPr>
      <w:r>
        <w:rPr>
          <w:sz w:val="28"/>
          <w:szCs w:val="28"/>
        </w:rPr>
        <w:t>– р</w:t>
      </w:r>
      <w:r w:rsidRPr="000B589D">
        <w:rPr>
          <w:sz w:val="28"/>
          <w:szCs w:val="28"/>
        </w:rPr>
        <w:t xml:space="preserve">озвиток аутотолерантності як чинника становлення фахівців в кризових та посткризових умовах </w:t>
      </w:r>
      <w:r>
        <w:rPr>
          <w:sz w:val="28"/>
          <w:szCs w:val="28"/>
        </w:rPr>
        <w:t>(</w:t>
      </w:r>
      <w:r w:rsidRPr="000B589D">
        <w:rPr>
          <w:sz w:val="28"/>
          <w:szCs w:val="28"/>
        </w:rPr>
        <w:t>Брюховецька О.В.</w:t>
      </w:r>
      <w:r>
        <w:rPr>
          <w:sz w:val="28"/>
          <w:szCs w:val="28"/>
        </w:rPr>
        <w:t xml:space="preserve">). </w:t>
      </w:r>
      <w:r w:rsidRPr="006E74F8">
        <w:rPr>
          <w:sz w:val="28"/>
          <w:szCs w:val="28"/>
        </w:rPr>
        <w:t xml:space="preserve">Розроблено і валідізовано на українській вибірці </w:t>
      </w:r>
      <w:r w:rsidRPr="00EE6D1A">
        <w:rPr>
          <w:sz w:val="28"/>
          <w:szCs w:val="28"/>
        </w:rPr>
        <w:t xml:space="preserve">авторську експрес-методику «Діагностика рівнів сформованості аутотолерантності фахівців». </w:t>
      </w:r>
      <w:r w:rsidRPr="006E74F8">
        <w:rPr>
          <w:sz w:val="28"/>
          <w:szCs w:val="28"/>
        </w:rPr>
        <w:t>Методику апробовано на 200 психологів</w:t>
      </w:r>
      <w:r>
        <w:rPr>
          <w:sz w:val="28"/>
          <w:szCs w:val="28"/>
        </w:rPr>
        <w:t>;</w:t>
      </w:r>
    </w:p>
    <w:p w:rsidR="00EE6D1A" w:rsidRPr="006E74F8" w:rsidRDefault="00EE6D1A" w:rsidP="003D7EED">
      <w:pPr>
        <w:spacing w:line="276" w:lineRule="auto"/>
        <w:ind w:firstLine="709"/>
        <w:jc w:val="both"/>
        <w:rPr>
          <w:b/>
          <w:bCs/>
          <w:sz w:val="28"/>
          <w:szCs w:val="28"/>
        </w:rPr>
      </w:pPr>
      <w:r>
        <w:rPr>
          <w:b/>
          <w:bCs/>
          <w:sz w:val="28"/>
          <w:szCs w:val="28"/>
        </w:rPr>
        <w:t>– </w:t>
      </w:r>
      <w:r>
        <w:rPr>
          <w:bCs/>
          <w:sz w:val="28"/>
          <w:szCs w:val="28"/>
        </w:rPr>
        <w:t>п</w:t>
      </w:r>
      <w:r w:rsidRPr="000B589D">
        <w:rPr>
          <w:bCs/>
          <w:sz w:val="28"/>
          <w:szCs w:val="28"/>
        </w:rPr>
        <w:t>рофесійн</w:t>
      </w:r>
      <w:r>
        <w:rPr>
          <w:bCs/>
          <w:sz w:val="28"/>
          <w:szCs w:val="28"/>
        </w:rPr>
        <w:t>у</w:t>
      </w:r>
      <w:r w:rsidRPr="000B589D">
        <w:rPr>
          <w:bCs/>
          <w:sz w:val="28"/>
          <w:szCs w:val="28"/>
        </w:rPr>
        <w:t xml:space="preserve"> мотиваці</w:t>
      </w:r>
      <w:r>
        <w:rPr>
          <w:bCs/>
          <w:sz w:val="28"/>
          <w:szCs w:val="28"/>
        </w:rPr>
        <w:t xml:space="preserve">ю </w:t>
      </w:r>
      <w:r w:rsidRPr="000B589D">
        <w:rPr>
          <w:bCs/>
          <w:sz w:val="28"/>
          <w:szCs w:val="28"/>
        </w:rPr>
        <w:t>майбутнього психолога під час війни</w:t>
      </w:r>
      <w:r>
        <w:rPr>
          <w:bCs/>
          <w:sz w:val="28"/>
          <w:szCs w:val="28"/>
        </w:rPr>
        <w:t xml:space="preserve"> (</w:t>
      </w:r>
      <w:r w:rsidRPr="000B589D">
        <w:rPr>
          <w:bCs/>
          <w:sz w:val="28"/>
          <w:szCs w:val="28"/>
        </w:rPr>
        <w:t>Тягур Л.М.</w:t>
      </w:r>
      <w:r>
        <w:rPr>
          <w:bCs/>
          <w:sz w:val="28"/>
          <w:szCs w:val="28"/>
        </w:rPr>
        <w:t>)</w:t>
      </w:r>
      <w:r w:rsidRPr="000B589D">
        <w:rPr>
          <w:bCs/>
          <w:sz w:val="28"/>
          <w:szCs w:val="28"/>
        </w:rPr>
        <w:t>. Доведено, що</w:t>
      </w:r>
      <w:r>
        <w:rPr>
          <w:b/>
          <w:bCs/>
          <w:sz w:val="28"/>
          <w:szCs w:val="28"/>
        </w:rPr>
        <w:t xml:space="preserve"> с</w:t>
      </w:r>
      <w:r w:rsidRPr="006E74F8">
        <w:rPr>
          <w:sz w:val="28"/>
          <w:szCs w:val="28"/>
        </w:rPr>
        <w:t>туденти-психологи, які усвідомлюють свої мотиваційні чинники та як вони впливають на їхню продуктивність, можуть розробляти ефективніші стратегії навчання та розвитку своєї професійної кар'єри</w:t>
      </w:r>
      <w:r>
        <w:rPr>
          <w:sz w:val="28"/>
          <w:szCs w:val="28"/>
        </w:rPr>
        <w:t>;</w:t>
      </w:r>
    </w:p>
    <w:p w:rsidR="00EE6D1A" w:rsidRPr="006E74F8" w:rsidRDefault="00EE6D1A" w:rsidP="003D7EED">
      <w:pPr>
        <w:spacing w:line="276" w:lineRule="auto"/>
        <w:ind w:firstLine="709"/>
        <w:jc w:val="both"/>
        <w:rPr>
          <w:b/>
          <w:sz w:val="28"/>
          <w:szCs w:val="28"/>
        </w:rPr>
      </w:pPr>
      <w:r w:rsidRPr="000B589D">
        <w:rPr>
          <w:bCs/>
          <w:sz w:val="28"/>
          <w:szCs w:val="28"/>
        </w:rPr>
        <w:lastRenderedPageBreak/>
        <w:t>– </w:t>
      </w:r>
      <w:r>
        <w:rPr>
          <w:bCs/>
          <w:sz w:val="28"/>
          <w:szCs w:val="28"/>
        </w:rPr>
        <w:t>п</w:t>
      </w:r>
      <w:r w:rsidRPr="000B589D">
        <w:rPr>
          <w:bCs/>
          <w:sz w:val="28"/>
          <w:szCs w:val="28"/>
        </w:rPr>
        <w:t>рофесійн</w:t>
      </w:r>
      <w:r>
        <w:rPr>
          <w:bCs/>
          <w:sz w:val="28"/>
          <w:szCs w:val="28"/>
        </w:rPr>
        <w:t>у</w:t>
      </w:r>
      <w:r w:rsidRPr="000B589D">
        <w:rPr>
          <w:bCs/>
          <w:sz w:val="28"/>
          <w:szCs w:val="28"/>
        </w:rPr>
        <w:t xml:space="preserve"> мотиваці</w:t>
      </w:r>
      <w:r>
        <w:rPr>
          <w:bCs/>
          <w:sz w:val="28"/>
          <w:szCs w:val="28"/>
        </w:rPr>
        <w:t>ю</w:t>
      </w:r>
      <w:r w:rsidRPr="000B589D">
        <w:rPr>
          <w:bCs/>
          <w:sz w:val="28"/>
          <w:szCs w:val="28"/>
        </w:rPr>
        <w:t xml:space="preserve"> майбутнього психолога під час війни</w:t>
      </w:r>
      <w:r>
        <w:rPr>
          <w:bCs/>
          <w:sz w:val="28"/>
          <w:szCs w:val="28"/>
        </w:rPr>
        <w:t xml:space="preserve"> (</w:t>
      </w:r>
      <w:r w:rsidRPr="000B589D">
        <w:rPr>
          <w:bCs/>
          <w:sz w:val="28"/>
          <w:szCs w:val="28"/>
        </w:rPr>
        <w:t>Чаусова Т.В.</w:t>
      </w:r>
      <w:r>
        <w:rPr>
          <w:bCs/>
          <w:sz w:val="28"/>
          <w:szCs w:val="28"/>
        </w:rPr>
        <w:t>)</w:t>
      </w:r>
      <w:r w:rsidRPr="000B589D">
        <w:rPr>
          <w:bCs/>
          <w:sz w:val="28"/>
          <w:szCs w:val="28"/>
        </w:rPr>
        <w:t xml:space="preserve">. </w:t>
      </w:r>
      <w:r>
        <w:rPr>
          <w:bCs/>
          <w:sz w:val="28"/>
          <w:szCs w:val="28"/>
        </w:rPr>
        <w:t>Встановлено</w:t>
      </w:r>
      <w:r w:rsidRPr="000B589D">
        <w:rPr>
          <w:bCs/>
          <w:sz w:val="28"/>
          <w:szCs w:val="28"/>
        </w:rPr>
        <w:t>, що</w:t>
      </w:r>
      <w:r>
        <w:rPr>
          <w:b/>
          <w:bCs/>
          <w:sz w:val="28"/>
          <w:szCs w:val="28"/>
        </w:rPr>
        <w:t xml:space="preserve"> </w:t>
      </w:r>
      <w:r w:rsidRPr="000B589D">
        <w:rPr>
          <w:bCs/>
          <w:sz w:val="28"/>
          <w:szCs w:val="28"/>
        </w:rPr>
        <w:t>р</w:t>
      </w:r>
      <w:r w:rsidRPr="006E74F8">
        <w:rPr>
          <w:sz w:val="28"/>
          <w:szCs w:val="28"/>
        </w:rPr>
        <w:t>озуміння залежностей між мотивацією до успіху та домінуючою мотивацією може допомогти студентам-психологам у визначенні своїх сильних та слабких сторін, розвитку особистісного потенціалу та досягненні більш високих результатів у навчанні та роботі</w:t>
      </w:r>
      <w:r>
        <w:rPr>
          <w:sz w:val="28"/>
          <w:szCs w:val="28"/>
        </w:rPr>
        <w:t>;</w:t>
      </w:r>
    </w:p>
    <w:p w:rsidR="00EE6D1A" w:rsidRPr="000B589D" w:rsidRDefault="00EE6D1A" w:rsidP="003D7EED">
      <w:pPr>
        <w:pStyle w:val="3"/>
        <w:spacing w:before="0" w:line="276" w:lineRule="auto"/>
        <w:ind w:firstLine="709"/>
        <w:jc w:val="both"/>
        <w:rPr>
          <w:rFonts w:ascii="Times New Roman" w:eastAsia="Times New Roman" w:hAnsi="Times New Roman" w:cs="Times New Roman"/>
          <w:color w:val="auto"/>
          <w:sz w:val="28"/>
          <w:szCs w:val="28"/>
        </w:rPr>
      </w:pPr>
      <w:r w:rsidRPr="000B589D">
        <w:rPr>
          <w:rFonts w:ascii="Times New Roman" w:eastAsia="Times New Roman" w:hAnsi="Times New Roman" w:cs="Times New Roman"/>
          <w:color w:val="auto"/>
          <w:sz w:val="28"/>
          <w:szCs w:val="28"/>
        </w:rPr>
        <w:t>– </w:t>
      </w:r>
      <w:r>
        <w:rPr>
          <w:rFonts w:ascii="Times New Roman" w:eastAsia="Times New Roman" w:hAnsi="Times New Roman" w:cs="Times New Roman"/>
          <w:color w:val="auto"/>
          <w:sz w:val="28"/>
          <w:szCs w:val="28"/>
        </w:rPr>
        <w:t>с</w:t>
      </w:r>
      <w:r w:rsidRPr="000B589D">
        <w:rPr>
          <w:rFonts w:ascii="Times New Roman" w:eastAsia="Times New Roman" w:hAnsi="Times New Roman" w:cs="Times New Roman"/>
          <w:color w:val="auto"/>
          <w:sz w:val="28"/>
          <w:szCs w:val="28"/>
        </w:rPr>
        <w:t>оціально-психологічний супровід становлення психологів: проєктування та реалізація індивідуальних освітніх траєкторій з використанням штучного інтелекту</w:t>
      </w:r>
      <w:r>
        <w:rPr>
          <w:rFonts w:ascii="Times New Roman" w:eastAsia="Times New Roman" w:hAnsi="Times New Roman" w:cs="Times New Roman"/>
          <w:color w:val="auto"/>
          <w:sz w:val="28"/>
          <w:szCs w:val="28"/>
        </w:rPr>
        <w:t xml:space="preserve"> (</w:t>
      </w:r>
      <w:r w:rsidRPr="000B589D">
        <w:rPr>
          <w:rFonts w:ascii="Times New Roman" w:eastAsia="Times New Roman" w:hAnsi="Times New Roman" w:cs="Times New Roman"/>
          <w:color w:val="auto"/>
          <w:sz w:val="28"/>
          <w:szCs w:val="28"/>
        </w:rPr>
        <w:t>Сухенко Я.В. </w:t>
      </w:r>
      <w:r>
        <w:rPr>
          <w:rFonts w:ascii="Times New Roman" w:eastAsia="Times New Roman" w:hAnsi="Times New Roman" w:cs="Times New Roman"/>
          <w:color w:val="auto"/>
          <w:sz w:val="28"/>
          <w:szCs w:val="28"/>
        </w:rPr>
        <w:t>)</w:t>
      </w:r>
      <w:r w:rsidRPr="000B589D">
        <w:rPr>
          <w:rFonts w:ascii="Times New Roman" w:eastAsia="Times New Roman" w:hAnsi="Times New Roman" w:cs="Times New Roman"/>
          <w:color w:val="auto"/>
          <w:sz w:val="28"/>
          <w:szCs w:val="28"/>
        </w:rPr>
        <w:t>. Розроблено інноваційні психолого-педагогічні підходи до підготовки психологів, які органічно поєднують можливості сучасних освітніх технологій з традиційними методами соціально-психологічного супроводу, забезпечуючи ефективне професійне становлення фахівців в умовах воєнних і післявоєнних викликів</w:t>
      </w:r>
      <w:r>
        <w:rPr>
          <w:rFonts w:ascii="Times New Roman" w:eastAsia="Times New Roman" w:hAnsi="Times New Roman" w:cs="Times New Roman"/>
          <w:color w:val="auto"/>
          <w:sz w:val="28"/>
          <w:szCs w:val="28"/>
        </w:rPr>
        <w:t>;</w:t>
      </w:r>
    </w:p>
    <w:p w:rsidR="00EE6D1A" w:rsidRPr="006E74F8" w:rsidRDefault="00EE6D1A" w:rsidP="003D7EED">
      <w:pPr>
        <w:spacing w:line="276" w:lineRule="auto"/>
        <w:ind w:firstLine="709"/>
        <w:jc w:val="both"/>
        <w:rPr>
          <w:sz w:val="28"/>
          <w:szCs w:val="28"/>
        </w:rPr>
      </w:pPr>
      <w:r>
        <w:rPr>
          <w:bCs/>
          <w:sz w:val="28"/>
          <w:szCs w:val="28"/>
        </w:rPr>
        <w:t>– </w:t>
      </w:r>
      <w:bookmarkStart w:id="35" w:name="_Hlk183039329"/>
      <w:r>
        <w:rPr>
          <w:sz w:val="28"/>
          <w:szCs w:val="28"/>
        </w:rPr>
        <w:t>с</w:t>
      </w:r>
      <w:r w:rsidRPr="000B589D">
        <w:rPr>
          <w:sz w:val="28"/>
          <w:szCs w:val="28"/>
        </w:rPr>
        <w:t>тратегії психологічного та конфліктологічного супроводу кризових ситуації у роботі фахівців соціономічних професій</w:t>
      </w:r>
      <w:r>
        <w:rPr>
          <w:sz w:val="28"/>
          <w:szCs w:val="28"/>
        </w:rPr>
        <w:t xml:space="preserve"> (</w:t>
      </w:r>
      <w:r w:rsidRPr="000B589D">
        <w:rPr>
          <w:bCs/>
          <w:sz w:val="28"/>
          <w:szCs w:val="28"/>
        </w:rPr>
        <w:t>Гусєв А.І.</w:t>
      </w:r>
      <w:r>
        <w:rPr>
          <w:bCs/>
          <w:sz w:val="28"/>
          <w:szCs w:val="28"/>
        </w:rPr>
        <w:t>)</w:t>
      </w:r>
      <w:r w:rsidRPr="000B589D">
        <w:rPr>
          <w:sz w:val="28"/>
          <w:szCs w:val="28"/>
        </w:rPr>
        <w:t>.</w:t>
      </w:r>
      <w:r>
        <w:rPr>
          <w:sz w:val="28"/>
          <w:szCs w:val="28"/>
        </w:rPr>
        <w:t xml:space="preserve"> Розкрито </w:t>
      </w:r>
      <w:bookmarkEnd w:id="35"/>
      <w:r w:rsidRPr="006E74F8">
        <w:rPr>
          <w:sz w:val="28"/>
          <w:szCs w:val="28"/>
        </w:rPr>
        <w:t xml:space="preserve"> світоглядну і методологічну основу </w:t>
      </w:r>
      <w:r w:rsidRPr="000B589D">
        <w:rPr>
          <w:sz w:val="28"/>
          <w:szCs w:val="28"/>
        </w:rPr>
        <w:t>конфліктологіч</w:t>
      </w:r>
      <w:r>
        <w:rPr>
          <w:sz w:val="28"/>
          <w:szCs w:val="28"/>
        </w:rPr>
        <w:t>ного супроводу кризових ситуацій. Проведений аналіз</w:t>
      </w:r>
      <w:r w:rsidRPr="006E74F8">
        <w:rPr>
          <w:sz w:val="28"/>
          <w:szCs w:val="28"/>
        </w:rPr>
        <w:t xml:space="preserve"> базов</w:t>
      </w:r>
      <w:r>
        <w:rPr>
          <w:sz w:val="28"/>
          <w:szCs w:val="28"/>
        </w:rPr>
        <w:t>их</w:t>
      </w:r>
      <w:r w:rsidRPr="006E74F8">
        <w:rPr>
          <w:sz w:val="28"/>
          <w:szCs w:val="28"/>
        </w:rPr>
        <w:t xml:space="preserve"> положен</w:t>
      </w:r>
      <w:r>
        <w:rPr>
          <w:sz w:val="28"/>
          <w:szCs w:val="28"/>
        </w:rPr>
        <w:t>ь</w:t>
      </w:r>
      <w:r w:rsidRPr="006E74F8">
        <w:rPr>
          <w:sz w:val="28"/>
          <w:szCs w:val="28"/>
        </w:rPr>
        <w:t xml:space="preserve"> покладен</w:t>
      </w:r>
      <w:r>
        <w:rPr>
          <w:sz w:val="28"/>
          <w:szCs w:val="28"/>
        </w:rPr>
        <w:t>их</w:t>
      </w:r>
      <w:r w:rsidRPr="006E74F8">
        <w:rPr>
          <w:sz w:val="28"/>
          <w:szCs w:val="28"/>
        </w:rPr>
        <w:t xml:space="preserve"> в основу комунікативних технологій розв’язання конфліктів, які набули популярності в Україні пр</w:t>
      </w:r>
      <w:r>
        <w:rPr>
          <w:sz w:val="28"/>
          <w:szCs w:val="28"/>
        </w:rPr>
        <w:t>отягом останніх двох десятиліть;</w:t>
      </w:r>
    </w:p>
    <w:p w:rsidR="00EE6D1A" w:rsidRPr="006E74F8" w:rsidRDefault="00EE6D1A" w:rsidP="003D7EED">
      <w:pPr>
        <w:spacing w:line="276" w:lineRule="auto"/>
        <w:ind w:firstLine="709"/>
        <w:jc w:val="both"/>
        <w:rPr>
          <w:sz w:val="28"/>
          <w:szCs w:val="28"/>
        </w:rPr>
      </w:pPr>
      <w:r w:rsidRPr="00C0177F">
        <w:rPr>
          <w:sz w:val="28"/>
          <w:szCs w:val="28"/>
          <w:shd w:val="clear" w:color="auto" w:fill="FFFFFF"/>
        </w:rPr>
        <w:t>– </w:t>
      </w:r>
      <w:r>
        <w:rPr>
          <w:sz w:val="28"/>
          <w:szCs w:val="28"/>
        </w:rPr>
        <w:t>о</w:t>
      </w:r>
      <w:r w:rsidRPr="00C0177F">
        <w:rPr>
          <w:sz w:val="28"/>
          <w:szCs w:val="28"/>
        </w:rPr>
        <w:t>собливості психологічної готовності майбутніх психологів до роботи з особами, які переживають почуття самотності</w:t>
      </w:r>
      <w:r>
        <w:rPr>
          <w:sz w:val="28"/>
          <w:szCs w:val="28"/>
        </w:rPr>
        <w:t xml:space="preserve"> (</w:t>
      </w:r>
      <w:r w:rsidRPr="00C0177F">
        <w:rPr>
          <w:sz w:val="28"/>
          <w:szCs w:val="28"/>
          <w:shd w:val="clear" w:color="auto" w:fill="FFFFFF"/>
        </w:rPr>
        <w:t>Кулаєва Т.В.</w:t>
      </w:r>
      <w:r>
        <w:rPr>
          <w:sz w:val="28"/>
          <w:szCs w:val="28"/>
          <w:shd w:val="clear" w:color="auto" w:fill="FFFFFF"/>
        </w:rPr>
        <w:t>)</w:t>
      </w:r>
      <w:r w:rsidRPr="00C0177F">
        <w:rPr>
          <w:sz w:val="28"/>
          <w:szCs w:val="28"/>
        </w:rPr>
        <w:t>.</w:t>
      </w:r>
      <w:r>
        <w:rPr>
          <w:sz w:val="28"/>
          <w:szCs w:val="28"/>
        </w:rPr>
        <w:t xml:space="preserve"> Визначено с</w:t>
      </w:r>
      <w:r w:rsidRPr="006E74F8">
        <w:rPr>
          <w:sz w:val="28"/>
          <w:szCs w:val="28"/>
        </w:rPr>
        <w:t>амотність як важливий феномен людського буття</w:t>
      </w:r>
      <w:r>
        <w:rPr>
          <w:sz w:val="28"/>
          <w:szCs w:val="28"/>
        </w:rPr>
        <w:t xml:space="preserve">. </w:t>
      </w:r>
      <w:r>
        <w:rPr>
          <w:color w:val="000000"/>
          <w:sz w:val="28"/>
          <w:szCs w:val="28"/>
        </w:rPr>
        <w:t>Окреслені кроки</w:t>
      </w:r>
      <w:r w:rsidRPr="006E74F8">
        <w:rPr>
          <w:sz w:val="28"/>
          <w:szCs w:val="28"/>
        </w:rPr>
        <w:t xml:space="preserve"> на шляху до вирішення даної проблеми</w:t>
      </w:r>
      <w:r>
        <w:rPr>
          <w:sz w:val="28"/>
          <w:szCs w:val="28"/>
        </w:rPr>
        <w:t>. Визначено основні завдання. Представлені авторськи і</w:t>
      </w:r>
      <w:r w:rsidRPr="006E74F8">
        <w:rPr>
          <w:sz w:val="28"/>
          <w:szCs w:val="28"/>
        </w:rPr>
        <w:t>нформаційно-методичних матеріал</w:t>
      </w:r>
      <w:r>
        <w:rPr>
          <w:sz w:val="28"/>
          <w:szCs w:val="28"/>
        </w:rPr>
        <w:t>и</w:t>
      </w:r>
      <w:r w:rsidRPr="006E74F8">
        <w:rPr>
          <w:sz w:val="28"/>
          <w:szCs w:val="28"/>
        </w:rPr>
        <w:t xml:space="preserve"> (результати емпіричних досліджень та </w:t>
      </w:r>
      <w:r>
        <w:rPr>
          <w:sz w:val="28"/>
          <w:szCs w:val="28"/>
        </w:rPr>
        <w:t>викладацько-тренерської роботи);</w:t>
      </w:r>
    </w:p>
    <w:p w:rsidR="00EE6D1A" w:rsidRPr="006E74F8" w:rsidRDefault="00EE6D1A" w:rsidP="003D7EED">
      <w:pPr>
        <w:spacing w:line="276" w:lineRule="auto"/>
        <w:ind w:firstLine="709"/>
        <w:jc w:val="both"/>
        <w:rPr>
          <w:sz w:val="28"/>
          <w:szCs w:val="28"/>
        </w:rPr>
      </w:pPr>
      <w:r>
        <w:rPr>
          <w:b/>
          <w:sz w:val="28"/>
          <w:szCs w:val="28"/>
        </w:rPr>
        <w:t>– </w:t>
      </w:r>
      <w:r>
        <w:rPr>
          <w:sz w:val="28"/>
          <w:szCs w:val="28"/>
        </w:rPr>
        <w:t>п</w:t>
      </w:r>
      <w:r w:rsidRPr="00C0177F">
        <w:rPr>
          <w:sz w:val="28"/>
          <w:szCs w:val="28"/>
        </w:rPr>
        <w:t>рофесійно важливі якості особистості майбутнього викладача ІТ-технологій</w:t>
      </w:r>
      <w:r>
        <w:rPr>
          <w:sz w:val="28"/>
          <w:szCs w:val="28"/>
        </w:rPr>
        <w:t xml:space="preserve"> (</w:t>
      </w:r>
      <w:r w:rsidRPr="00C0177F">
        <w:rPr>
          <w:sz w:val="28"/>
          <w:szCs w:val="28"/>
        </w:rPr>
        <w:t>Чаусов І.А.</w:t>
      </w:r>
      <w:r>
        <w:rPr>
          <w:sz w:val="28"/>
          <w:szCs w:val="28"/>
        </w:rPr>
        <w:t>)</w:t>
      </w:r>
      <w:r w:rsidRPr="00C0177F">
        <w:rPr>
          <w:sz w:val="28"/>
          <w:szCs w:val="28"/>
        </w:rPr>
        <w:t>.</w:t>
      </w:r>
      <w:r>
        <w:rPr>
          <w:sz w:val="28"/>
          <w:szCs w:val="28"/>
        </w:rPr>
        <w:t xml:space="preserve"> </w:t>
      </w:r>
      <w:r w:rsidRPr="00C0177F">
        <w:rPr>
          <w:sz w:val="28"/>
          <w:szCs w:val="28"/>
        </w:rPr>
        <w:t xml:space="preserve">З’ясовано, </w:t>
      </w:r>
      <w:r>
        <w:rPr>
          <w:sz w:val="28"/>
          <w:szCs w:val="28"/>
        </w:rPr>
        <w:t>які</w:t>
      </w:r>
      <w:r w:rsidRPr="00C0177F">
        <w:rPr>
          <w:sz w:val="28"/>
          <w:szCs w:val="28"/>
        </w:rPr>
        <w:t xml:space="preserve"> професійно</w:t>
      </w:r>
      <w:r w:rsidRPr="006E74F8">
        <w:rPr>
          <w:sz w:val="28"/>
          <w:szCs w:val="28"/>
        </w:rPr>
        <w:t xml:space="preserve"> важливі якості особистості достатні та необхідні для успішного виконання діяльності на нормативному рівні.</w:t>
      </w:r>
      <w:r>
        <w:rPr>
          <w:sz w:val="28"/>
          <w:szCs w:val="28"/>
        </w:rPr>
        <w:t xml:space="preserve"> </w:t>
      </w:r>
      <w:r w:rsidRPr="006E74F8">
        <w:rPr>
          <w:sz w:val="28"/>
          <w:szCs w:val="28"/>
        </w:rPr>
        <w:t>Встановлено, що розвиток професійно важливих якостей майбутніх викладачів є умовою професійного становлення фахівців, який містить в собі самовдосконалення, самовиховання, самоосвіту та самопізнання в галузі  педагогіки та психології.</w:t>
      </w:r>
      <w:r>
        <w:rPr>
          <w:sz w:val="28"/>
          <w:szCs w:val="28"/>
        </w:rPr>
        <w:t xml:space="preserve"> В</w:t>
      </w:r>
      <w:r w:rsidRPr="006E74F8">
        <w:rPr>
          <w:sz w:val="28"/>
          <w:szCs w:val="28"/>
        </w:rPr>
        <w:t>иявлено, що рівні сформованості серед здобувачів вищої освіти 2-го та 3-го курсів</w:t>
      </w:r>
      <w:r w:rsidRPr="00C0177F">
        <w:rPr>
          <w:sz w:val="28"/>
          <w:szCs w:val="28"/>
        </w:rPr>
        <w:t xml:space="preserve"> </w:t>
      </w:r>
      <w:r w:rsidRPr="006E74F8">
        <w:rPr>
          <w:sz w:val="28"/>
          <w:szCs w:val="28"/>
        </w:rPr>
        <w:t xml:space="preserve">професійно важливих якостей мають невисокі показники. </w:t>
      </w:r>
      <w:r>
        <w:rPr>
          <w:sz w:val="28"/>
          <w:szCs w:val="28"/>
        </w:rPr>
        <w:t>П</w:t>
      </w:r>
      <w:r w:rsidRPr="006E74F8">
        <w:rPr>
          <w:sz w:val="28"/>
          <w:szCs w:val="28"/>
        </w:rPr>
        <w:t>ідтвердж</w:t>
      </w:r>
      <w:r>
        <w:rPr>
          <w:sz w:val="28"/>
          <w:szCs w:val="28"/>
        </w:rPr>
        <w:t>ено</w:t>
      </w:r>
      <w:r w:rsidRPr="006E74F8">
        <w:rPr>
          <w:sz w:val="28"/>
          <w:szCs w:val="28"/>
        </w:rPr>
        <w:t>, що розвиток професійно важливих якостей педагогів є умовою професійного становлення майбутніх фахівців протягом навчання у закладі вищої осві</w:t>
      </w:r>
      <w:r>
        <w:rPr>
          <w:sz w:val="28"/>
          <w:szCs w:val="28"/>
        </w:rPr>
        <w:t>ти, починаючи з 1-року навчання;</w:t>
      </w:r>
    </w:p>
    <w:p w:rsidR="00EE6D1A" w:rsidRPr="006E74F8" w:rsidRDefault="00EE6D1A" w:rsidP="003D7EED">
      <w:pPr>
        <w:spacing w:line="276" w:lineRule="auto"/>
        <w:ind w:firstLine="709"/>
        <w:jc w:val="both"/>
        <w:rPr>
          <w:b/>
          <w:bCs/>
          <w:sz w:val="28"/>
          <w:szCs w:val="28"/>
        </w:rPr>
      </w:pPr>
      <w:r w:rsidRPr="00A600DD">
        <w:rPr>
          <w:bCs/>
          <w:sz w:val="28"/>
          <w:szCs w:val="28"/>
        </w:rPr>
        <w:t>– </w:t>
      </w:r>
      <w:r>
        <w:rPr>
          <w:bCs/>
          <w:sz w:val="28"/>
          <w:szCs w:val="28"/>
        </w:rPr>
        <w:t>м</w:t>
      </w:r>
      <w:r w:rsidRPr="00A600DD">
        <w:rPr>
          <w:bCs/>
          <w:sz w:val="28"/>
          <w:szCs w:val="28"/>
        </w:rPr>
        <w:t xml:space="preserve">ентальні ресурси </w:t>
      </w:r>
      <w:r w:rsidR="008C26CF">
        <w:rPr>
          <w:bCs/>
          <w:sz w:val="28"/>
          <w:szCs w:val="28"/>
        </w:rPr>
        <w:t>здобувачів</w:t>
      </w:r>
      <w:r w:rsidRPr="00A600DD">
        <w:rPr>
          <w:bCs/>
          <w:sz w:val="28"/>
          <w:szCs w:val="28"/>
        </w:rPr>
        <w:t>-психологів в умовах воєнного стану та післявоєнного відновлення України»</w:t>
      </w:r>
      <w:r>
        <w:rPr>
          <w:bCs/>
          <w:sz w:val="28"/>
          <w:szCs w:val="28"/>
        </w:rPr>
        <w:t xml:space="preserve"> (</w:t>
      </w:r>
      <w:r w:rsidRPr="00A600DD">
        <w:rPr>
          <w:bCs/>
          <w:sz w:val="28"/>
          <w:szCs w:val="28"/>
        </w:rPr>
        <w:t>Зазимко О.В.</w:t>
      </w:r>
      <w:r>
        <w:rPr>
          <w:bCs/>
          <w:sz w:val="28"/>
          <w:szCs w:val="28"/>
        </w:rPr>
        <w:t xml:space="preserve">). </w:t>
      </w:r>
      <w:r w:rsidRPr="006E74F8">
        <w:rPr>
          <w:bCs/>
          <w:sz w:val="28"/>
          <w:szCs w:val="28"/>
        </w:rPr>
        <w:t xml:space="preserve">Визначено, що оцінка характеристик ментальних ресурсів </w:t>
      </w:r>
      <w:r w:rsidR="008C26CF">
        <w:rPr>
          <w:bCs/>
          <w:sz w:val="28"/>
          <w:szCs w:val="28"/>
        </w:rPr>
        <w:t>здобувачів</w:t>
      </w:r>
      <w:r w:rsidRPr="006E74F8">
        <w:rPr>
          <w:bCs/>
          <w:sz w:val="28"/>
          <w:szCs w:val="28"/>
        </w:rPr>
        <w:t xml:space="preserve"> базується на продуктивності розв’язання молоддю власних життєвих задач. З’ясовано основні ресурси </w:t>
      </w:r>
      <w:r w:rsidRPr="006E74F8">
        <w:rPr>
          <w:bCs/>
          <w:sz w:val="28"/>
          <w:szCs w:val="28"/>
        </w:rPr>
        <w:lastRenderedPageBreak/>
        <w:t xml:space="preserve">розв’язання життєвих завдань. </w:t>
      </w:r>
      <w:r>
        <w:rPr>
          <w:bCs/>
          <w:sz w:val="28"/>
          <w:szCs w:val="28"/>
        </w:rPr>
        <w:t>Сф</w:t>
      </w:r>
      <w:r w:rsidRPr="006E74F8">
        <w:rPr>
          <w:bCs/>
          <w:sz w:val="28"/>
          <w:szCs w:val="28"/>
        </w:rPr>
        <w:t>ормовано методичний інструментарій їх емпіричного дослідження.</w:t>
      </w:r>
      <w:r>
        <w:rPr>
          <w:bCs/>
          <w:sz w:val="28"/>
          <w:szCs w:val="28"/>
        </w:rPr>
        <w:t xml:space="preserve"> Проведено </w:t>
      </w:r>
      <w:r w:rsidRPr="006E74F8">
        <w:rPr>
          <w:bCs/>
          <w:sz w:val="28"/>
          <w:szCs w:val="28"/>
        </w:rPr>
        <w:t>пілотажн</w:t>
      </w:r>
      <w:r>
        <w:rPr>
          <w:bCs/>
          <w:sz w:val="28"/>
          <w:szCs w:val="28"/>
        </w:rPr>
        <w:t>е</w:t>
      </w:r>
      <w:r w:rsidRPr="006E74F8">
        <w:rPr>
          <w:bCs/>
          <w:sz w:val="28"/>
          <w:szCs w:val="28"/>
        </w:rPr>
        <w:t xml:space="preserve"> дослідження (60 </w:t>
      </w:r>
      <w:r w:rsidR="008C26CF">
        <w:rPr>
          <w:bCs/>
          <w:sz w:val="28"/>
          <w:szCs w:val="28"/>
        </w:rPr>
        <w:t>здобувачів</w:t>
      </w:r>
      <w:r w:rsidRPr="006E74F8">
        <w:rPr>
          <w:bCs/>
          <w:sz w:val="28"/>
          <w:szCs w:val="28"/>
        </w:rPr>
        <w:t>-психологів) виокремлено основні сфери життєвих</w:t>
      </w:r>
      <w:r>
        <w:rPr>
          <w:bCs/>
          <w:sz w:val="28"/>
          <w:szCs w:val="28"/>
        </w:rPr>
        <w:t xml:space="preserve"> завдань;</w:t>
      </w:r>
    </w:p>
    <w:p w:rsidR="00EE6D1A" w:rsidRDefault="00EE6D1A" w:rsidP="003D7EED">
      <w:pPr>
        <w:pStyle w:val="3"/>
        <w:spacing w:before="0" w:line="276" w:lineRule="auto"/>
        <w:ind w:firstLine="709"/>
        <w:jc w:val="both"/>
        <w:rPr>
          <w:rFonts w:ascii="Times New Roman" w:eastAsia="Times New Roman" w:hAnsi="Times New Roman" w:cs="Times New Roman"/>
          <w:color w:val="auto"/>
          <w:sz w:val="28"/>
          <w:szCs w:val="28"/>
        </w:rPr>
      </w:pPr>
      <w:r>
        <w:rPr>
          <w:rFonts w:ascii="Times New Roman" w:hAnsi="Times New Roman" w:cs="Times New Roman"/>
          <w:b/>
          <w:color w:val="auto"/>
          <w:sz w:val="28"/>
          <w:szCs w:val="28"/>
          <w:lang w:eastAsia="zh-CN"/>
        </w:rPr>
        <w:t>– </w:t>
      </w:r>
      <w:r>
        <w:rPr>
          <w:rFonts w:ascii="Times New Roman" w:hAnsi="Times New Roman" w:cs="Times New Roman"/>
          <w:color w:val="auto"/>
          <w:sz w:val="28"/>
          <w:szCs w:val="28"/>
        </w:rPr>
        <w:t>с</w:t>
      </w:r>
      <w:r w:rsidRPr="00A600DD">
        <w:rPr>
          <w:rFonts w:ascii="Times New Roman" w:hAnsi="Times New Roman" w:cs="Times New Roman"/>
          <w:color w:val="auto"/>
          <w:sz w:val="28"/>
          <w:szCs w:val="28"/>
        </w:rPr>
        <w:t>амоефективність як показник психологічного благополуччя педагогічних і науково-педагогічних працівників в умовах трансформації професійного розвитку у відкритому університеті післядипломної освіти</w:t>
      </w:r>
      <w:r>
        <w:rPr>
          <w:rFonts w:ascii="Times New Roman" w:hAnsi="Times New Roman" w:cs="Times New Roman"/>
          <w:color w:val="auto"/>
          <w:sz w:val="28"/>
          <w:szCs w:val="28"/>
        </w:rPr>
        <w:t xml:space="preserve"> (</w:t>
      </w:r>
      <w:r w:rsidRPr="00A600DD">
        <w:rPr>
          <w:rFonts w:ascii="Times New Roman" w:hAnsi="Times New Roman" w:cs="Times New Roman"/>
          <w:color w:val="auto"/>
          <w:sz w:val="28"/>
          <w:szCs w:val="28"/>
          <w:lang w:eastAsia="zh-CN"/>
        </w:rPr>
        <w:t>Москальов М.В.</w:t>
      </w:r>
      <w:r>
        <w:rPr>
          <w:rFonts w:ascii="Times New Roman" w:hAnsi="Times New Roman" w:cs="Times New Roman"/>
          <w:color w:val="auto"/>
          <w:sz w:val="28"/>
          <w:szCs w:val="28"/>
          <w:lang w:eastAsia="zh-CN"/>
        </w:rPr>
        <w:t>)</w:t>
      </w:r>
      <w:r w:rsidRPr="00A600DD">
        <w:rPr>
          <w:rFonts w:ascii="Times New Roman" w:hAnsi="Times New Roman" w:cs="Times New Roman"/>
          <w:color w:val="auto"/>
          <w:sz w:val="28"/>
          <w:szCs w:val="28"/>
        </w:rPr>
        <w:t>.</w:t>
      </w:r>
      <w:r w:rsidRPr="006E74F8">
        <w:rPr>
          <w:rFonts w:ascii="Times New Roman" w:hAnsi="Times New Roman" w:cs="Times New Roman"/>
          <w:color w:val="auto"/>
          <w:sz w:val="28"/>
          <w:szCs w:val="28"/>
        </w:rPr>
        <w:t xml:space="preserve"> </w:t>
      </w:r>
      <w:r w:rsidRPr="006E74F8">
        <w:rPr>
          <w:rFonts w:ascii="Times New Roman" w:eastAsia="Times New Roman" w:hAnsi="Times New Roman" w:cs="Times New Roman"/>
          <w:color w:val="auto"/>
          <w:sz w:val="28"/>
          <w:szCs w:val="28"/>
          <w:lang w:eastAsia="zh-CN"/>
        </w:rPr>
        <w:t xml:space="preserve">Уточнено зміст й показники самоефективності </w:t>
      </w:r>
      <w:r w:rsidRPr="006E74F8">
        <w:rPr>
          <w:rFonts w:ascii="Times New Roman" w:eastAsia="Times New Roman" w:hAnsi="Times New Roman" w:cs="Times New Roman"/>
          <w:color w:val="auto"/>
          <w:sz w:val="28"/>
          <w:szCs w:val="28"/>
        </w:rPr>
        <w:t>педагогічних і науково-педагогічних працівників та їх зв’язку з професійним розвитком в умовах відкритого університету післядипломної освіти</w:t>
      </w:r>
      <w:r w:rsidR="003D7EED">
        <w:rPr>
          <w:rFonts w:ascii="Times New Roman" w:eastAsia="Times New Roman" w:hAnsi="Times New Roman" w:cs="Times New Roman"/>
          <w:color w:val="auto"/>
          <w:sz w:val="28"/>
          <w:szCs w:val="28"/>
        </w:rPr>
        <w:t>.</w:t>
      </w:r>
    </w:p>
    <w:p w:rsidR="003E145E" w:rsidRPr="006E74F8" w:rsidRDefault="003E145E" w:rsidP="003E145E">
      <w:pPr>
        <w:spacing w:line="276" w:lineRule="auto"/>
        <w:ind w:firstLine="709"/>
        <w:jc w:val="center"/>
        <w:rPr>
          <w:i/>
          <w:sz w:val="28"/>
          <w:szCs w:val="28"/>
        </w:rPr>
      </w:pPr>
      <w:r w:rsidRPr="006E74F8">
        <w:rPr>
          <w:i/>
          <w:sz w:val="28"/>
          <w:szCs w:val="28"/>
        </w:rPr>
        <w:t>Статті у виданнях, що входять до наукометричних баз даних Web Of</w:t>
      </w:r>
      <w:r w:rsidRPr="006E74F8">
        <w:rPr>
          <w:i/>
          <w:spacing w:val="-67"/>
          <w:sz w:val="28"/>
          <w:szCs w:val="28"/>
        </w:rPr>
        <w:t xml:space="preserve"> </w:t>
      </w:r>
      <w:r w:rsidRPr="006E74F8">
        <w:rPr>
          <w:i/>
          <w:sz w:val="28"/>
          <w:szCs w:val="28"/>
        </w:rPr>
        <w:t>Science</w:t>
      </w:r>
      <w:r w:rsidRPr="006E74F8">
        <w:rPr>
          <w:i/>
          <w:spacing w:val="-1"/>
          <w:sz w:val="28"/>
          <w:szCs w:val="28"/>
        </w:rPr>
        <w:t xml:space="preserve"> </w:t>
      </w:r>
      <w:r w:rsidRPr="006E74F8">
        <w:rPr>
          <w:i/>
          <w:sz w:val="28"/>
          <w:szCs w:val="28"/>
        </w:rPr>
        <w:t>Core Collection:</w:t>
      </w:r>
    </w:p>
    <w:p w:rsidR="00BC5F04" w:rsidRDefault="005608CE" w:rsidP="003E145E">
      <w:pPr>
        <w:spacing w:line="276" w:lineRule="auto"/>
        <w:ind w:firstLine="709"/>
        <w:jc w:val="both"/>
        <w:rPr>
          <w:iCs/>
          <w:sz w:val="28"/>
          <w:szCs w:val="28"/>
        </w:rPr>
      </w:pPr>
      <w:r>
        <w:rPr>
          <w:iCs/>
          <w:sz w:val="28"/>
          <w:szCs w:val="28"/>
        </w:rPr>
        <w:t>1</w:t>
      </w:r>
      <w:r w:rsidRPr="006E74F8">
        <w:rPr>
          <w:iCs/>
          <w:sz w:val="28"/>
          <w:szCs w:val="28"/>
        </w:rPr>
        <w:t>.</w:t>
      </w:r>
      <w:r>
        <w:rPr>
          <w:iCs/>
          <w:sz w:val="28"/>
          <w:szCs w:val="28"/>
        </w:rPr>
        <w:t> </w:t>
      </w:r>
      <w:r w:rsidRPr="006E74F8">
        <w:rPr>
          <w:iCs/>
          <w:sz w:val="28"/>
          <w:szCs w:val="28"/>
        </w:rPr>
        <w:t>Voitenko</w:t>
      </w:r>
      <w:r>
        <w:rPr>
          <w:iCs/>
          <w:sz w:val="28"/>
          <w:szCs w:val="28"/>
        </w:rPr>
        <w:t> </w:t>
      </w:r>
      <w:r w:rsidRPr="006E74F8">
        <w:rPr>
          <w:iCs/>
          <w:sz w:val="28"/>
          <w:szCs w:val="28"/>
        </w:rPr>
        <w:t>E., Zazymko</w:t>
      </w:r>
      <w:r>
        <w:rPr>
          <w:iCs/>
          <w:sz w:val="28"/>
          <w:szCs w:val="28"/>
        </w:rPr>
        <w:t> </w:t>
      </w:r>
      <w:r w:rsidRPr="006E74F8">
        <w:rPr>
          <w:iCs/>
          <w:sz w:val="28"/>
          <w:szCs w:val="28"/>
        </w:rPr>
        <w:t>O., Myronets</w:t>
      </w:r>
      <w:r>
        <w:rPr>
          <w:iCs/>
          <w:sz w:val="28"/>
          <w:szCs w:val="28"/>
        </w:rPr>
        <w:t> </w:t>
      </w:r>
      <w:r w:rsidRPr="006E74F8">
        <w:rPr>
          <w:iCs/>
          <w:sz w:val="28"/>
          <w:szCs w:val="28"/>
        </w:rPr>
        <w:t>S., Lapchenko</w:t>
      </w:r>
      <w:r>
        <w:rPr>
          <w:iCs/>
          <w:sz w:val="28"/>
          <w:szCs w:val="28"/>
        </w:rPr>
        <w:t> </w:t>
      </w:r>
      <w:r w:rsidRPr="006E74F8">
        <w:rPr>
          <w:iCs/>
          <w:sz w:val="28"/>
          <w:szCs w:val="28"/>
        </w:rPr>
        <w:t>I., Hutsol</w:t>
      </w:r>
      <w:r>
        <w:rPr>
          <w:iCs/>
          <w:sz w:val="28"/>
          <w:szCs w:val="28"/>
        </w:rPr>
        <w:t> </w:t>
      </w:r>
      <w:r w:rsidRPr="006E74F8">
        <w:rPr>
          <w:iCs/>
          <w:sz w:val="28"/>
          <w:szCs w:val="28"/>
        </w:rPr>
        <w:t xml:space="preserve">K. Social support as a mediator in the relationship between the leadership style and professional well-being. </w:t>
      </w:r>
      <w:r w:rsidRPr="006E74F8">
        <w:rPr>
          <w:i/>
          <w:sz w:val="28"/>
          <w:szCs w:val="28"/>
        </w:rPr>
        <w:t xml:space="preserve">Revista Gestão &amp; Tecnologia. </w:t>
      </w:r>
      <w:r w:rsidRPr="006E74F8">
        <w:rPr>
          <w:iCs/>
          <w:sz w:val="28"/>
          <w:szCs w:val="28"/>
        </w:rPr>
        <w:t xml:space="preserve">2024. </w:t>
      </w:r>
      <w:r>
        <w:rPr>
          <w:sz w:val="28"/>
          <w:szCs w:val="28"/>
          <w:shd w:val="clear" w:color="auto" w:fill="FFFFFF"/>
          <w:lang w:val="en-US"/>
        </w:rPr>
        <w:t>Vol</w:t>
      </w:r>
      <w:r>
        <w:rPr>
          <w:sz w:val="28"/>
          <w:szCs w:val="28"/>
          <w:shd w:val="clear" w:color="auto" w:fill="FFFFFF"/>
        </w:rPr>
        <w:t>.</w:t>
      </w:r>
      <w:r w:rsidRPr="006E74F8">
        <w:rPr>
          <w:bCs/>
          <w:sz w:val="28"/>
          <w:szCs w:val="28"/>
          <w:shd w:val="clear" w:color="auto" w:fill="FFFFFF"/>
        </w:rPr>
        <w:t> </w:t>
      </w:r>
      <w:r w:rsidRPr="006E74F8">
        <w:rPr>
          <w:iCs/>
          <w:sz w:val="28"/>
          <w:szCs w:val="28"/>
        </w:rPr>
        <w:t>24(4)</w:t>
      </w:r>
      <w:r>
        <w:rPr>
          <w:iCs/>
          <w:sz w:val="28"/>
          <w:szCs w:val="28"/>
        </w:rPr>
        <w:t>.</w:t>
      </w:r>
      <w:r w:rsidRPr="006E74F8">
        <w:rPr>
          <w:iCs/>
          <w:sz w:val="28"/>
          <w:szCs w:val="28"/>
        </w:rPr>
        <w:t xml:space="preserve"> </w:t>
      </w:r>
      <w:r>
        <w:rPr>
          <w:iCs/>
          <w:sz w:val="28"/>
          <w:szCs w:val="28"/>
        </w:rPr>
        <w:t>Рр. </w:t>
      </w:r>
      <w:r w:rsidRPr="006E74F8">
        <w:rPr>
          <w:iCs/>
          <w:sz w:val="28"/>
          <w:szCs w:val="28"/>
        </w:rPr>
        <w:t xml:space="preserve">114–137. </w:t>
      </w:r>
      <w:r w:rsidRPr="006E74F8">
        <w:rPr>
          <w:sz w:val="28"/>
          <w:szCs w:val="28"/>
        </w:rPr>
        <w:t xml:space="preserve">URL: </w:t>
      </w:r>
      <w:hyperlink r:id="rId193" w:history="1">
        <w:r w:rsidRPr="006E74F8">
          <w:rPr>
            <w:rStyle w:val="a7"/>
            <w:iCs/>
            <w:sz w:val="28"/>
            <w:szCs w:val="28"/>
          </w:rPr>
          <w:t>https://revistagt.fpl.emnuvens.com.br/get/article/view/2892</w:t>
        </w:r>
      </w:hyperlink>
      <w:r w:rsidRPr="006E74F8">
        <w:rPr>
          <w:iCs/>
          <w:sz w:val="28"/>
          <w:szCs w:val="28"/>
        </w:rPr>
        <w:t xml:space="preserve"> </w:t>
      </w:r>
    </w:p>
    <w:p w:rsidR="005608CE" w:rsidRDefault="005608CE" w:rsidP="003E145E">
      <w:pPr>
        <w:spacing w:line="276" w:lineRule="auto"/>
        <w:ind w:firstLine="709"/>
        <w:jc w:val="both"/>
        <w:rPr>
          <w:sz w:val="28"/>
          <w:szCs w:val="28"/>
        </w:rPr>
      </w:pPr>
      <w:r w:rsidRPr="006E74F8">
        <w:rPr>
          <w:i/>
          <w:sz w:val="28"/>
          <w:szCs w:val="28"/>
        </w:rPr>
        <w:t>Статті у виданнях, що входять до наукометричних баз даних</w:t>
      </w:r>
      <w:r w:rsidRPr="005608CE">
        <w:rPr>
          <w:bCs/>
          <w:i/>
          <w:iCs/>
          <w:sz w:val="28"/>
          <w:szCs w:val="28"/>
          <w:shd w:val="clear" w:color="auto" w:fill="FFFFFF"/>
        </w:rPr>
        <w:t xml:space="preserve"> </w:t>
      </w:r>
      <w:r w:rsidRPr="006E74F8">
        <w:rPr>
          <w:bCs/>
          <w:i/>
          <w:iCs/>
          <w:sz w:val="28"/>
          <w:szCs w:val="28"/>
          <w:shd w:val="clear" w:color="auto" w:fill="FFFFFF"/>
        </w:rPr>
        <w:t>Scopus</w:t>
      </w:r>
    </w:p>
    <w:p w:rsidR="003E145E" w:rsidRPr="006E74F8" w:rsidRDefault="003E145E" w:rsidP="00BC5F04">
      <w:pPr>
        <w:spacing w:line="276" w:lineRule="auto"/>
        <w:ind w:firstLine="709"/>
        <w:jc w:val="both"/>
        <w:rPr>
          <w:sz w:val="28"/>
          <w:szCs w:val="28"/>
        </w:rPr>
      </w:pPr>
      <w:r w:rsidRPr="006E74F8">
        <w:rPr>
          <w:sz w:val="28"/>
          <w:szCs w:val="28"/>
        </w:rPr>
        <w:t>1</w:t>
      </w:r>
      <w:r w:rsidRPr="006E74F8">
        <w:rPr>
          <w:b/>
          <w:bCs/>
          <w:i/>
          <w:iCs/>
          <w:sz w:val="28"/>
          <w:szCs w:val="28"/>
        </w:rPr>
        <w:t>. </w:t>
      </w:r>
      <w:r w:rsidRPr="006E74F8">
        <w:rPr>
          <w:sz w:val="28"/>
          <w:szCs w:val="28"/>
          <w:shd w:val="clear" w:color="auto" w:fill="FFFFFF"/>
        </w:rPr>
        <w:t>Ovdiienko</w:t>
      </w:r>
      <w:r w:rsidR="005608CE">
        <w:rPr>
          <w:sz w:val="28"/>
          <w:szCs w:val="28"/>
          <w:shd w:val="clear" w:color="auto" w:fill="FFFFFF"/>
        </w:rPr>
        <w:t> </w:t>
      </w:r>
      <w:r w:rsidRPr="006E74F8">
        <w:rPr>
          <w:sz w:val="28"/>
          <w:szCs w:val="28"/>
          <w:shd w:val="clear" w:color="auto" w:fill="FFFFFF"/>
        </w:rPr>
        <w:t>I., Brukhovetska</w:t>
      </w:r>
      <w:r w:rsidR="005608CE">
        <w:rPr>
          <w:sz w:val="28"/>
          <w:szCs w:val="28"/>
          <w:shd w:val="clear" w:color="auto" w:fill="FFFFFF"/>
        </w:rPr>
        <w:t> O., Chausova </w:t>
      </w:r>
      <w:r w:rsidRPr="006E74F8">
        <w:rPr>
          <w:sz w:val="28"/>
          <w:szCs w:val="28"/>
          <w:shd w:val="clear" w:color="auto" w:fill="FFFFFF"/>
        </w:rPr>
        <w:t>T., Verbytska</w:t>
      </w:r>
      <w:r w:rsidR="005608CE">
        <w:rPr>
          <w:sz w:val="28"/>
          <w:szCs w:val="28"/>
          <w:shd w:val="clear" w:color="auto" w:fill="FFFFFF"/>
        </w:rPr>
        <w:t> </w:t>
      </w:r>
      <w:r w:rsidRPr="006E74F8">
        <w:rPr>
          <w:sz w:val="28"/>
          <w:szCs w:val="28"/>
          <w:shd w:val="clear" w:color="auto" w:fill="FFFFFF"/>
        </w:rPr>
        <w:t>L., Inzhyievska</w:t>
      </w:r>
      <w:r w:rsidR="005608CE">
        <w:rPr>
          <w:sz w:val="28"/>
          <w:szCs w:val="28"/>
          <w:shd w:val="clear" w:color="auto" w:fill="FFFFFF"/>
        </w:rPr>
        <w:t> </w:t>
      </w:r>
      <w:r w:rsidRPr="006E74F8">
        <w:rPr>
          <w:sz w:val="28"/>
          <w:szCs w:val="28"/>
          <w:shd w:val="clear" w:color="auto" w:fill="FFFFFF"/>
        </w:rPr>
        <w:t>L., Gorova</w:t>
      </w:r>
      <w:r w:rsidR="005608CE">
        <w:rPr>
          <w:sz w:val="28"/>
          <w:szCs w:val="28"/>
          <w:shd w:val="clear" w:color="auto" w:fill="FFFFFF"/>
        </w:rPr>
        <w:t> </w:t>
      </w:r>
      <w:r w:rsidRPr="006E74F8">
        <w:rPr>
          <w:sz w:val="28"/>
          <w:szCs w:val="28"/>
          <w:shd w:val="clear" w:color="auto" w:fill="FFFFFF"/>
        </w:rPr>
        <w:t xml:space="preserve"> O. Psychological Support of Internally Displaced Persons in Ukraine and Emigrants Abroad: Challenges of Wartime. </w:t>
      </w:r>
      <w:r w:rsidRPr="005608CE">
        <w:rPr>
          <w:i/>
          <w:sz w:val="28"/>
          <w:szCs w:val="28"/>
          <w:shd w:val="clear" w:color="auto" w:fill="FFFFFF"/>
        </w:rPr>
        <w:t>Revista de Cercetare si Interventie Sociala</w:t>
      </w:r>
      <w:r w:rsidR="005608CE">
        <w:rPr>
          <w:sz w:val="28"/>
          <w:szCs w:val="28"/>
          <w:shd w:val="clear" w:color="auto" w:fill="FFFFFF"/>
        </w:rPr>
        <w:t xml:space="preserve">. 2024. </w:t>
      </w:r>
      <w:r w:rsidR="005608CE">
        <w:rPr>
          <w:sz w:val="28"/>
          <w:szCs w:val="28"/>
          <w:shd w:val="clear" w:color="auto" w:fill="FFFFFF"/>
          <w:lang w:val="en-US"/>
        </w:rPr>
        <w:t>Vol</w:t>
      </w:r>
      <w:r w:rsidR="005608CE">
        <w:rPr>
          <w:sz w:val="28"/>
          <w:szCs w:val="28"/>
          <w:shd w:val="clear" w:color="auto" w:fill="FFFFFF"/>
        </w:rPr>
        <w:t>.</w:t>
      </w:r>
      <w:r w:rsidRPr="006E74F8">
        <w:rPr>
          <w:sz w:val="28"/>
          <w:szCs w:val="28"/>
          <w:shd w:val="clear" w:color="auto" w:fill="FFFFFF"/>
        </w:rPr>
        <w:t xml:space="preserve"> 84</w:t>
      </w:r>
      <w:r w:rsidR="005608CE">
        <w:rPr>
          <w:sz w:val="28"/>
          <w:szCs w:val="28"/>
          <w:shd w:val="clear" w:color="auto" w:fill="FFFFFF"/>
        </w:rPr>
        <w:t>. Рр. </w:t>
      </w:r>
      <w:r w:rsidRPr="006E74F8">
        <w:rPr>
          <w:sz w:val="28"/>
          <w:szCs w:val="28"/>
          <w:shd w:val="clear" w:color="auto" w:fill="FFFFFF"/>
        </w:rPr>
        <w:t>190-205</w:t>
      </w:r>
      <w:r w:rsidR="005608CE">
        <w:rPr>
          <w:sz w:val="28"/>
          <w:szCs w:val="28"/>
          <w:shd w:val="clear" w:color="auto" w:fill="FFFFFF"/>
        </w:rPr>
        <w:t>.</w:t>
      </w:r>
      <w:r w:rsidRPr="006E74F8">
        <w:rPr>
          <w:sz w:val="28"/>
          <w:szCs w:val="28"/>
          <w:shd w:val="clear" w:color="auto" w:fill="FFFFFF"/>
        </w:rPr>
        <w:t xml:space="preserve"> DOI</w:t>
      </w:r>
      <w:r w:rsidRPr="00BC5F04">
        <w:rPr>
          <w:color w:val="2E353D" w:themeColor="text1"/>
          <w:sz w:val="28"/>
          <w:szCs w:val="28"/>
          <w:shd w:val="clear" w:color="auto" w:fill="FFFFFF"/>
        </w:rPr>
        <w:t>: </w:t>
      </w:r>
      <w:hyperlink r:id="rId194" w:tgtFrame="_blank" w:history="1">
        <w:r w:rsidRPr="00BC5F04">
          <w:rPr>
            <w:rStyle w:val="a7"/>
            <w:color w:val="2E353D" w:themeColor="text1"/>
            <w:sz w:val="28"/>
            <w:szCs w:val="28"/>
            <w:shd w:val="clear" w:color="auto" w:fill="FFFFFF"/>
          </w:rPr>
          <w:t>10.33788/rcis.84.13</w:t>
        </w:r>
      </w:hyperlink>
      <w:r w:rsidRPr="006E74F8">
        <w:rPr>
          <w:sz w:val="28"/>
          <w:szCs w:val="28"/>
        </w:rPr>
        <w:t xml:space="preserve">  </w:t>
      </w:r>
      <w:r w:rsidR="00BC5F04" w:rsidRPr="00BC5F04">
        <w:rPr>
          <w:sz w:val="28"/>
          <w:szCs w:val="28"/>
          <w:shd w:val="clear" w:color="auto" w:fill="FFFFFF"/>
        </w:rPr>
        <w:t>URL</w:t>
      </w:r>
      <w:r w:rsidR="00BC5F04">
        <w:rPr>
          <w:sz w:val="28"/>
          <w:szCs w:val="28"/>
          <w:shd w:val="clear" w:color="auto" w:fill="FFFFFF"/>
        </w:rPr>
        <w:t> </w:t>
      </w:r>
      <w:r w:rsidR="00BC5F04">
        <w:t xml:space="preserve">: </w:t>
      </w:r>
      <w:hyperlink r:id="rId195" w:history="1">
        <w:r w:rsidRPr="006E74F8">
          <w:rPr>
            <w:rStyle w:val="a7"/>
            <w:sz w:val="28"/>
            <w:szCs w:val="28"/>
          </w:rPr>
          <w:t>https://www.rcis.ro/en/current-issue/3256-psychological-support-of-internally-displaced-persons-in-ukraine-and-emigrants-abroad-challenges-of-wartime.html</w:t>
        </w:r>
      </w:hyperlink>
    </w:p>
    <w:p w:rsidR="003E145E" w:rsidRPr="006E74F8" w:rsidRDefault="003E145E" w:rsidP="003E145E">
      <w:pPr>
        <w:spacing w:line="276" w:lineRule="auto"/>
        <w:ind w:firstLine="709"/>
        <w:jc w:val="both"/>
        <w:rPr>
          <w:sz w:val="28"/>
          <w:szCs w:val="28"/>
        </w:rPr>
      </w:pPr>
      <w:r w:rsidRPr="006E74F8">
        <w:rPr>
          <w:sz w:val="28"/>
          <w:szCs w:val="28"/>
        </w:rPr>
        <w:t>2. </w:t>
      </w:r>
      <w:r w:rsidRPr="006E74F8">
        <w:rPr>
          <w:color w:val="000000"/>
          <w:sz w:val="28"/>
          <w:szCs w:val="28"/>
        </w:rPr>
        <w:t>Shevtsova,</w:t>
      </w:r>
      <w:r w:rsidR="00BC5F04">
        <w:rPr>
          <w:color w:val="000000"/>
          <w:sz w:val="28"/>
          <w:szCs w:val="28"/>
        </w:rPr>
        <w:t> </w:t>
      </w:r>
      <w:r w:rsidRPr="006E74F8">
        <w:rPr>
          <w:color w:val="000000"/>
          <w:sz w:val="28"/>
          <w:szCs w:val="28"/>
        </w:rPr>
        <w:t xml:space="preserve">O., </w:t>
      </w:r>
      <w:r w:rsidRPr="006E74F8">
        <w:rPr>
          <w:bCs/>
          <w:color w:val="000000"/>
          <w:sz w:val="28"/>
          <w:szCs w:val="28"/>
        </w:rPr>
        <w:t>Tiahur,</w:t>
      </w:r>
      <w:r w:rsidR="00BC5F04">
        <w:rPr>
          <w:bCs/>
          <w:color w:val="000000"/>
          <w:sz w:val="28"/>
          <w:szCs w:val="28"/>
        </w:rPr>
        <w:t> </w:t>
      </w:r>
      <w:r w:rsidRPr="006E74F8">
        <w:rPr>
          <w:bCs/>
          <w:color w:val="000000"/>
          <w:sz w:val="28"/>
          <w:szCs w:val="28"/>
        </w:rPr>
        <w:t>L.</w:t>
      </w:r>
      <w:r w:rsidRPr="006E74F8">
        <w:rPr>
          <w:color w:val="000000"/>
          <w:sz w:val="28"/>
          <w:szCs w:val="28"/>
        </w:rPr>
        <w:t>, Tsyhaniuk,</w:t>
      </w:r>
      <w:r w:rsidR="00BC5F04">
        <w:rPr>
          <w:color w:val="000000"/>
          <w:sz w:val="28"/>
          <w:szCs w:val="28"/>
        </w:rPr>
        <w:t> </w:t>
      </w:r>
      <w:r w:rsidRPr="006E74F8">
        <w:rPr>
          <w:color w:val="000000"/>
          <w:sz w:val="28"/>
          <w:szCs w:val="28"/>
        </w:rPr>
        <w:t>L., Kachurynets,</w:t>
      </w:r>
      <w:r w:rsidR="00BC5F04">
        <w:rPr>
          <w:color w:val="000000"/>
          <w:sz w:val="28"/>
          <w:szCs w:val="28"/>
        </w:rPr>
        <w:t> </w:t>
      </w:r>
      <w:r w:rsidRPr="006E74F8">
        <w:rPr>
          <w:color w:val="000000"/>
          <w:sz w:val="28"/>
          <w:szCs w:val="28"/>
        </w:rPr>
        <w:t>S., &amp; Bodnaruk,</w:t>
      </w:r>
      <w:r w:rsidR="00BC5F04">
        <w:rPr>
          <w:color w:val="000000"/>
          <w:sz w:val="28"/>
          <w:szCs w:val="28"/>
        </w:rPr>
        <w:t> </w:t>
      </w:r>
      <w:r w:rsidRPr="006E74F8">
        <w:rPr>
          <w:color w:val="000000"/>
          <w:sz w:val="28"/>
          <w:szCs w:val="28"/>
        </w:rPr>
        <w:t xml:space="preserve">I. The role of art education in personality development. </w:t>
      </w:r>
      <w:r w:rsidRPr="005608CE">
        <w:rPr>
          <w:i/>
          <w:color w:val="000000"/>
          <w:sz w:val="28"/>
          <w:szCs w:val="28"/>
        </w:rPr>
        <w:t>Revista Amazonia In</w:t>
      </w:r>
      <w:r w:rsidRPr="006E74F8">
        <w:rPr>
          <w:color w:val="000000"/>
          <w:sz w:val="28"/>
          <w:szCs w:val="28"/>
        </w:rPr>
        <w:t>v</w:t>
      </w:r>
      <w:r w:rsidRPr="005608CE">
        <w:rPr>
          <w:i/>
          <w:color w:val="000000"/>
          <w:sz w:val="28"/>
          <w:szCs w:val="28"/>
        </w:rPr>
        <w:t>estiga</w:t>
      </w:r>
      <w:r w:rsidR="005608CE">
        <w:rPr>
          <w:color w:val="000000"/>
          <w:sz w:val="28"/>
          <w:szCs w:val="28"/>
        </w:rPr>
        <w:t>. 2024.</w:t>
      </w:r>
      <w:r w:rsidRPr="006E74F8">
        <w:rPr>
          <w:color w:val="000000"/>
          <w:sz w:val="28"/>
          <w:szCs w:val="28"/>
        </w:rPr>
        <w:t xml:space="preserve"> </w:t>
      </w:r>
      <w:r w:rsidR="005608CE">
        <w:rPr>
          <w:sz w:val="28"/>
          <w:szCs w:val="28"/>
          <w:shd w:val="clear" w:color="auto" w:fill="FFFFFF"/>
          <w:lang w:val="en-US"/>
        </w:rPr>
        <w:t>Vol</w:t>
      </w:r>
      <w:r w:rsidR="005608CE">
        <w:rPr>
          <w:sz w:val="28"/>
          <w:szCs w:val="28"/>
          <w:shd w:val="clear" w:color="auto" w:fill="FFFFFF"/>
        </w:rPr>
        <w:t>. </w:t>
      </w:r>
      <w:r w:rsidRPr="006E74F8">
        <w:rPr>
          <w:color w:val="000000"/>
          <w:sz w:val="28"/>
          <w:szCs w:val="28"/>
        </w:rPr>
        <w:t>13(74)</w:t>
      </w:r>
      <w:r w:rsidR="005608CE">
        <w:rPr>
          <w:color w:val="000000"/>
          <w:sz w:val="28"/>
          <w:szCs w:val="28"/>
        </w:rPr>
        <w:t>. Рр. </w:t>
      </w:r>
      <w:r w:rsidRPr="006E74F8">
        <w:rPr>
          <w:color w:val="000000"/>
          <w:sz w:val="28"/>
          <w:szCs w:val="28"/>
        </w:rPr>
        <w:t>143</w:t>
      </w:r>
      <w:r w:rsidR="005608CE">
        <w:rPr>
          <w:color w:val="000000"/>
          <w:sz w:val="28"/>
          <w:szCs w:val="28"/>
        </w:rPr>
        <w:t>–</w:t>
      </w:r>
      <w:r w:rsidRPr="006E74F8">
        <w:rPr>
          <w:color w:val="000000"/>
          <w:sz w:val="28"/>
          <w:szCs w:val="28"/>
        </w:rPr>
        <w:t xml:space="preserve">155. </w:t>
      </w:r>
      <w:r w:rsidR="005608CE" w:rsidRPr="006E74F8">
        <w:rPr>
          <w:sz w:val="28"/>
          <w:szCs w:val="28"/>
          <w:shd w:val="clear" w:color="auto" w:fill="FFFFFF"/>
        </w:rPr>
        <w:t>DOI</w:t>
      </w:r>
      <w:r w:rsidR="005608CE">
        <w:rPr>
          <w:sz w:val="28"/>
          <w:szCs w:val="28"/>
          <w:shd w:val="clear" w:color="auto" w:fill="FFFFFF"/>
        </w:rPr>
        <w:t> </w:t>
      </w:r>
      <w:r w:rsidR="005608CE" w:rsidRPr="006E74F8">
        <w:rPr>
          <w:sz w:val="28"/>
          <w:szCs w:val="28"/>
          <w:shd w:val="clear" w:color="auto" w:fill="FFFFFF"/>
        </w:rPr>
        <w:t>:</w:t>
      </w:r>
      <w:r w:rsidR="005608CE">
        <w:rPr>
          <w:sz w:val="28"/>
          <w:szCs w:val="28"/>
          <w:shd w:val="clear" w:color="auto" w:fill="FFFFFF"/>
        </w:rPr>
        <w:t xml:space="preserve"> </w:t>
      </w:r>
      <w:hyperlink r:id="rId196" w:history="1">
        <w:r w:rsidRPr="006E74F8">
          <w:rPr>
            <w:rStyle w:val="a7"/>
            <w:sz w:val="28"/>
            <w:szCs w:val="28"/>
          </w:rPr>
          <w:t>https://doi.org/10.34069/AI/2024.74.02.12</w:t>
        </w:r>
      </w:hyperlink>
      <w:r w:rsidRPr="006E74F8">
        <w:rPr>
          <w:color w:val="000000"/>
          <w:sz w:val="28"/>
          <w:szCs w:val="28"/>
        </w:rPr>
        <w:t xml:space="preserve">  Індексовано 2024-06-24</w:t>
      </w:r>
      <w:r w:rsidRPr="006E74F8">
        <w:rPr>
          <w:bCs/>
          <w:i/>
          <w:iCs/>
          <w:sz w:val="28"/>
          <w:szCs w:val="28"/>
          <w:shd w:val="clear" w:color="auto" w:fill="FFFFFF"/>
        </w:rPr>
        <w:t xml:space="preserve"> </w:t>
      </w:r>
    </w:p>
    <w:p w:rsidR="003E145E" w:rsidRPr="006E74F8" w:rsidRDefault="00685014" w:rsidP="003E145E">
      <w:pPr>
        <w:spacing w:line="276" w:lineRule="auto"/>
        <w:ind w:firstLine="709"/>
        <w:jc w:val="both"/>
        <w:rPr>
          <w:b/>
          <w:bCs/>
          <w:sz w:val="28"/>
          <w:szCs w:val="28"/>
        </w:rPr>
      </w:pPr>
      <w:r>
        <w:rPr>
          <w:bCs/>
          <w:sz w:val="28"/>
          <w:szCs w:val="28"/>
          <w:shd w:val="clear" w:color="auto" w:fill="FFFFFF"/>
          <w:lang w:val="en-US"/>
        </w:rPr>
        <w:t>3</w:t>
      </w:r>
      <w:r w:rsidR="003E145E" w:rsidRPr="006E74F8">
        <w:rPr>
          <w:bCs/>
          <w:sz w:val="28"/>
          <w:szCs w:val="28"/>
          <w:shd w:val="clear" w:color="auto" w:fill="FFFFFF"/>
        </w:rPr>
        <w:t>. Balakhtar, V., Bondarchuk, O., &amp; Kazakova, S. Career crafting literature meta-review. </w:t>
      </w:r>
      <w:r w:rsidR="003E145E" w:rsidRPr="006E74F8">
        <w:rPr>
          <w:bCs/>
          <w:i/>
          <w:iCs/>
          <w:sz w:val="28"/>
          <w:szCs w:val="28"/>
          <w:shd w:val="clear" w:color="auto" w:fill="FFFFFF"/>
        </w:rPr>
        <w:t>Multidisciplinary Science Journal</w:t>
      </w:r>
      <w:r w:rsidR="005608CE">
        <w:rPr>
          <w:bCs/>
          <w:sz w:val="28"/>
          <w:szCs w:val="28"/>
          <w:shd w:val="clear" w:color="auto" w:fill="FFFFFF"/>
        </w:rPr>
        <w:t xml:space="preserve">. 2024. </w:t>
      </w:r>
      <w:r w:rsidR="005608CE">
        <w:rPr>
          <w:sz w:val="28"/>
          <w:szCs w:val="28"/>
          <w:shd w:val="clear" w:color="auto" w:fill="FFFFFF"/>
          <w:lang w:val="en-US"/>
        </w:rPr>
        <w:t>Vol</w:t>
      </w:r>
      <w:r w:rsidR="005608CE">
        <w:rPr>
          <w:sz w:val="28"/>
          <w:szCs w:val="28"/>
          <w:shd w:val="clear" w:color="auto" w:fill="FFFFFF"/>
        </w:rPr>
        <w:t>.</w:t>
      </w:r>
      <w:r w:rsidR="003E145E" w:rsidRPr="006E74F8">
        <w:rPr>
          <w:bCs/>
          <w:sz w:val="28"/>
          <w:szCs w:val="28"/>
          <w:shd w:val="clear" w:color="auto" w:fill="FFFFFF"/>
        </w:rPr>
        <w:t> </w:t>
      </w:r>
      <w:r w:rsidR="003E145E" w:rsidRPr="005608CE">
        <w:rPr>
          <w:bCs/>
          <w:iCs/>
          <w:sz w:val="28"/>
          <w:szCs w:val="28"/>
          <w:shd w:val="clear" w:color="auto" w:fill="FFFFFF"/>
        </w:rPr>
        <w:t>6</w:t>
      </w:r>
      <w:r w:rsidR="005608CE">
        <w:rPr>
          <w:bCs/>
          <w:sz w:val="28"/>
          <w:szCs w:val="28"/>
          <w:shd w:val="clear" w:color="auto" w:fill="FFFFFF"/>
        </w:rPr>
        <w:t>.</w:t>
      </w:r>
      <w:r w:rsidR="003E145E" w:rsidRPr="006E74F8">
        <w:rPr>
          <w:bCs/>
          <w:sz w:val="28"/>
          <w:szCs w:val="28"/>
          <w:shd w:val="clear" w:color="auto" w:fill="FFFFFF"/>
        </w:rPr>
        <w:t xml:space="preserve"> 2024ss0741. </w:t>
      </w:r>
      <w:r w:rsidR="00BC5F04" w:rsidRPr="006E74F8">
        <w:rPr>
          <w:sz w:val="28"/>
          <w:szCs w:val="28"/>
          <w:shd w:val="clear" w:color="auto" w:fill="FFFFFF"/>
        </w:rPr>
        <w:t>DOI</w:t>
      </w:r>
      <w:r w:rsidR="00BC5F04">
        <w:rPr>
          <w:sz w:val="28"/>
          <w:szCs w:val="28"/>
          <w:shd w:val="clear" w:color="auto" w:fill="FFFFFF"/>
        </w:rPr>
        <w:t> </w:t>
      </w:r>
      <w:r w:rsidR="00BC5F04" w:rsidRPr="006E74F8">
        <w:rPr>
          <w:sz w:val="28"/>
          <w:szCs w:val="28"/>
          <w:shd w:val="clear" w:color="auto" w:fill="FFFFFF"/>
        </w:rPr>
        <w:t>:</w:t>
      </w:r>
      <w:r w:rsidR="00BC5F04">
        <w:rPr>
          <w:sz w:val="28"/>
          <w:szCs w:val="28"/>
          <w:shd w:val="clear" w:color="auto" w:fill="FFFFFF"/>
        </w:rPr>
        <w:t xml:space="preserve"> </w:t>
      </w:r>
      <w:hyperlink r:id="rId197" w:history="1">
        <w:r w:rsidR="003E145E" w:rsidRPr="006E74F8">
          <w:rPr>
            <w:rStyle w:val="a7"/>
            <w:bCs/>
            <w:sz w:val="28"/>
            <w:szCs w:val="28"/>
            <w:shd w:val="clear" w:color="auto" w:fill="FFFFFF"/>
          </w:rPr>
          <w:t>https://doi.org/10.31893/multiscience.2024ss0741</w:t>
        </w:r>
      </w:hyperlink>
      <w:r w:rsidR="003E145E" w:rsidRPr="006E74F8">
        <w:rPr>
          <w:bCs/>
          <w:sz w:val="28"/>
          <w:szCs w:val="28"/>
          <w:shd w:val="clear" w:color="auto" w:fill="FFFFFF"/>
        </w:rPr>
        <w:t xml:space="preserve"> </w:t>
      </w:r>
    </w:p>
    <w:p w:rsidR="003E145E" w:rsidRPr="006E74F8" w:rsidRDefault="00685014" w:rsidP="003E145E">
      <w:pPr>
        <w:spacing w:line="276" w:lineRule="auto"/>
        <w:ind w:firstLine="709"/>
        <w:jc w:val="both"/>
        <w:rPr>
          <w:b/>
          <w:bCs/>
          <w:sz w:val="28"/>
          <w:szCs w:val="28"/>
        </w:rPr>
      </w:pPr>
      <w:r>
        <w:rPr>
          <w:bCs/>
          <w:sz w:val="28"/>
          <w:szCs w:val="28"/>
          <w:lang w:val="en-US"/>
        </w:rPr>
        <w:t>4</w:t>
      </w:r>
      <w:r w:rsidR="003E145E" w:rsidRPr="006E74F8">
        <w:rPr>
          <w:bCs/>
          <w:sz w:val="28"/>
          <w:szCs w:val="28"/>
        </w:rPr>
        <w:t>. Bondarchuk,</w:t>
      </w:r>
      <w:r w:rsidR="005608CE">
        <w:rPr>
          <w:bCs/>
          <w:sz w:val="28"/>
          <w:szCs w:val="28"/>
        </w:rPr>
        <w:t> </w:t>
      </w:r>
      <w:r w:rsidR="003E145E" w:rsidRPr="006E74F8">
        <w:rPr>
          <w:bCs/>
          <w:sz w:val="28"/>
          <w:szCs w:val="28"/>
        </w:rPr>
        <w:t>O., Balakhtar,</w:t>
      </w:r>
      <w:r w:rsidR="005608CE">
        <w:rPr>
          <w:bCs/>
          <w:sz w:val="28"/>
          <w:szCs w:val="28"/>
        </w:rPr>
        <w:t> </w:t>
      </w:r>
      <w:r w:rsidR="003E145E" w:rsidRPr="006E74F8">
        <w:rPr>
          <w:bCs/>
          <w:sz w:val="28"/>
          <w:szCs w:val="28"/>
        </w:rPr>
        <w:t>V., Pinchuk,</w:t>
      </w:r>
      <w:r w:rsidR="005608CE">
        <w:rPr>
          <w:bCs/>
          <w:sz w:val="28"/>
          <w:szCs w:val="28"/>
        </w:rPr>
        <w:t> </w:t>
      </w:r>
      <w:r w:rsidR="003E145E" w:rsidRPr="006E74F8">
        <w:rPr>
          <w:bCs/>
          <w:sz w:val="28"/>
          <w:szCs w:val="28"/>
        </w:rPr>
        <w:t xml:space="preserve">N., Pustovalov, I., &amp; Pavlenok, K. Coping with stressfull situations using coping strategies and their impact on mental health. </w:t>
      </w:r>
      <w:r w:rsidR="003E145E" w:rsidRPr="005608CE">
        <w:rPr>
          <w:bCs/>
          <w:i/>
          <w:sz w:val="28"/>
          <w:szCs w:val="28"/>
        </w:rPr>
        <w:t>Multidisciplinary Reviews</w:t>
      </w:r>
      <w:r w:rsidR="005608CE">
        <w:rPr>
          <w:bCs/>
          <w:sz w:val="28"/>
          <w:szCs w:val="28"/>
        </w:rPr>
        <w:t>. 2024.</w:t>
      </w:r>
      <w:r w:rsidR="003E145E" w:rsidRPr="006E74F8">
        <w:rPr>
          <w:bCs/>
          <w:sz w:val="28"/>
          <w:szCs w:val="28"/>
        </w:rPr>
        <w:t xml:space="preserve"> </w:t>
      </w:r>
      <w:r w:rsidR="005608CE">
        <w:rPr>
          <w:sz w:val="28"/>
          <w:szCs w:val="28"/>
          <w:shd w:val="clear" w:color="auto" w:fill="FFFFFF"/>
          <w:lang w:val="en-US"/>
        </w:rPr>
        <w:t>Vol</w:t>
      </w:r>
      <w:r w:rsidR="005608CE">
        <w:rPr>
          <w:sz w:val="28"/>
          <w:szCs w:val="28"/>
          <w:shd w:val="clear" w:color="auto" w:fill="FFFFFF"/>
        </w:rPr>
        <w:t>.</w:t>
      </w:r>
      <w:r w:rsidR="005608CE" w:rsidRPr="006E74F8">
        <w:rPr>
          <w:bCs/>
          <w:sz w:val="28"/>
          <w:szCs w:val="28"/>
          <w:shd w:val="clear" w:color="auto" w:fill="FFFFFF"/>
        </w:rPr>
        <w:t> </w:t>
      </w:r>
      <w:r w:rsidR="003E145E" w:rsidRPr="006E74F8">
        <w:rPr>
          <w:bCs/>
          <w:sz w:val="28"/>
          <w:szCs w:val="28"/>
        </w:rPr>
        <w:t>7</w:t>
      </w:r>
      <w:r w:rsidR="005608CE">
        <w:rPr>
          <w:bCs/>
          <w:sz w:val="28"/>
          <w:szCs w:val="28"/>
        </w:rPr>
        <w:t>.</w:t>
      </w:r>
      <w:r w:rsidR="003E145E" w:rsidRPr="006E74F8">
        <w:rPr>
          <w:bCs/>
          <w:sz w:val="28"/>
          <w:szCs w:val="28"/>
        </w:rPr>
        <w:t xml:space="preserve"> 2024spe034. </w:t>
      </w:r>
      <w:r w:rsidR="005608CE" w:rsidRPr="006E74F8">
        <w:rPr>
          <w:sz w:val="28"/>
          <w:szCs w:val="28"/>
          <w:shd w:val="clear" w:color="auto" w:fill="FFFFFF"/>
        </w:rPr>
        <w:t>DOI</w:t>
      </w:r>
      <w:r w:rsidR="005608CE">
        <w:rPr>
          <w:bCs/>
          <w:sz w:val="28"/>
          <w:szCs w:val="28"/>
        </w:rPr>
        <w:t xml:space="preserve"> : </w:t>
      </w:r>
      <w:r w:rsidR="003E145E" w:rsidRPr="006E74F8">
        <w:rPr>
          <w:bCs/>
          <w:sz w:val="28"/>
          <w:szCs w:val="28"/>
        </w:rPr>
        <w:t xml:space="preserve">https://doi.org/10.31893/multirev.2024spe034 </w:t>
      </w:r>
    </w:p>
    <w:p w:rsidR="003E145E" w:rsidRPr="006E74F8" w:rsidRDefault="003E145E" w:rsidP="003E145E">
      <w:pPr>
        <w:spacing w:line="276" w:lineRule="auto"/>
        <w:ind w:firstLine="709"/>
        <w:jc w:val="center"/>
        <w:rPr>
          <w:i/>
          <w:sz w:val="28"/>
          <w:szCs w:val="28"/>
        </w:rPr>
      </w:pPr>
      <w:r w:rsidRPr="006E74F8">
        <w:rPr>
          <w:i/>
          <w:sz w:val="28"/>
          <w:szCs w:val="28"/>
        </w:rPr>
        <w:t>Статті</w:t>
      </w:r>
      <w:r w:rsidRPr="006E74F8">
        <w:rPr>
          <w:i/>
          <w:spacing w:val="-2"/>
          <w:sz w:val="28"/>
          <w:szCs w:val="28"/>
        </w:rPr>
        <w:t xml:space="preserve"> </w:t>
      </w:r>
      <w:r w:rsidRPr="006E74F8">
        <w:rPr>
          <w:i/>
          <w:sz w:val="28"/>
          <w:szCs w:val="28"/>
        </w:rPr>
        <w:t>у</w:t>
      </w:r>
      <w:r w:rsidRPr="006E74F8">
        <w:rPr>
          <w:i/>
          <w:spacing w:val="-3"/>
          <w:sz w:val="28"/>
          <w:szCs w:val="28"/>
        </w:rPr>
        <w:t xml:space="preserve"> </w:t>
      </w:r>
      <w:r w:rsidRPr="006E74F8">
        <w:rPr>
          <w:i/>
          <w:sz w:val="28"/>
          <w:szCs w:val="28"/>
        </w:rPr>
        <w:t>наукових</w:t>
      </w:r>
      <w:r w:rsidRPr="006E74F8">
        <w:rPr>
          <w:i/>
          <w:spacing w:val="-5"/>
          <w:sz w:val="28"/>
          <w:szCs w:val="28"/>
        </w:rPr>
        <w:t xml:space="preserve"> </w:t>
      </w:r>
      <w:r w:rsidRPr="006E74F8">
        <w:rPr>
          <w:i/>
          <w:sz w:val="28"/>
          <w:szCs w:val="28"/>
        </w:rPr>
        <w:t>фахових</w:t>
      </w:r>
      <w:r w:rsidRPr="006E74F8">
        <w:rPr>
          <w:i/>
          <w:spacing w:val="-2"/>
          <w:sz w:val="28"/>
          <w:szCs w:val="28"/>
        </w:rPr>
        <w:t xml:space="preserve"> </w:t>
      </w:r>
      <w:r w:rsidRPr="006E74F8">
        <w:rPr>
          <w:i/>
          <w:sz w:val="28"/>
          <w:szCs w:val="28"/>
        </w:rPr>
        <w:t>виданнях</w:t>
      </w:r>
    </w:p>
    <w:p w:rsidR="003E145E" w:rsidRPr="006E74F8" w:rsidRDefault="003E145E" w:rsidP="003E145E">
      <w:pPr>
        <w:tabs>
          <w:tab w:val="left" w:pos="1134"/>
        </w:tabs>
        <w:spacing w:line="276" w:lineRule="auto"/>
        <w:ind w:firstLine="709"/>
        <w:jc w:val="both"/>
        <w:rPr>
          <w:sz w:val="28"/>
          <w:szCs w:val="28"/>
          <w:lang w:eastAsia="ru-RU"/>
        </w:rPr>
      </w:pPr>
      <w:r w:rsidRPr="006E74F8">
        <w:rPr>
          <w:sz w:val="28"/>
          <w:szCs w:val="28"/>
        </w:rPr>
        <w:t>1. </w:t>
      </w:r>
      <w:r w:rsidRPr="006E74F8">
        <w:rPr>
          <w:sz w:val="28"/>
          <w:szCs w:val="28"/>
          <w:shd w:val="clear" w:color="auto" w:fill="FFFFFF"/>
        </w:rPr>
        <w:t xml:space="preserve">Брюховецька О.В. </w:t>
      </w:r>
      <w:r w:rsidRPr="006E74F8">
        <w:rPr>
          <w:color w:val="000000"/>
          <w:sz w:val="28"/>
          <w:szCs w:val="28"/>
          <w:shd w:val="clear" w:color="auto" w:fill="FFFFFF"/>
        </w:rPr>
        <w:t>Психологічні особливості переживання самотності в юнацькому віці</w:t>
      </w:r>
      <w:r w:rsidRPr="006E74F8">
        <w:rPr>
          <w:i/>
          <w:color w:val="000000"/>
          <w:sz w:val="28"/>
          <w:szCs w:val="28"/>
          <w:shd w:val="clear" w:color="auto" w:fill="FFFFFF"/>
        </w:rPr>
        <w:t xml:space="preserve">. </w:t>
      </w:r>
      <w:r w:rsidRPr="006E74F8">
        <w:rPr>
          <w:i/>
          <w:sz w:val="28"/>
          <w:szCs w:val="28"/>
        </w:rPr>
        <w:t xml:space="preserve"> Вісник післядипломної освіти</w:t>
      </w:r>
      <w:r w:rsidRPr="006E74F8">
        <w:rPr>
          <w:sz w:val="28"/>
          <w:szCs w:val="28"/>
        </w:rPr>
        <w:t>.</w:t>
      </w:r>
      <w:r w:rsidRPr="006E74F8">
        <w:rPr>
          <w:i/>
          <w:sz w:val="28"/>
          <w:szCs w:val="28"/>
        </w:rPr>
        <w:t xml:space="preserve"> Серія: Соціальні та поведінкові науки; Управління та адміністрування</w:t>
      </w:r>
      <w:r w:rsidRPr="006E74F8">
        <w:rPr>
          <w:sz w:val="28"/>
          <w:szCs w:val="28"/>
        </w:rPr>
        <w:t xml:space="preserve"> (психол. 053, екон. 051, держ. управ. 281). Вип.</w:t>
      </w:r>
      <w:r w:rsidR="00BC5F04">
        <w:rPr>
          <w:sz w:val="28"/>
          <w:szCs w:val="28"/>
        </w:rPr>
        <w:t> </w:t>
      </w:r>
      <w:r w:rsidRPr="006E74F8">
        <w:rPr>
          <w:sz w:val="28"/>
          <w:szCs w:val="28"/>
        </w:rPr>
        <w:t>25(54)</w:t>
      </w:r>
      <w:r w:rsidR="00EC24B0">
        <w:rPr>
          <w:sz w:val="28"/>
          <w:szCs w:val="28"/>
        </w:rPr>
        <w:t>.</w:t>
      </w:r>
      <w:r w:rsidRPr="006E74F8">
        <w:rPr>
          <w:sz w:val="28"/>
          <w:szCs w:val="28"/>
        </w:rPr>
        <w:t xml:space="preserve"> </w:t>
      </w:r>
      <w:r w:rsidR="00EC24B0" w:rsidRPr="006E74F8">
        <w:rPr>
          <w:sz w:val="28"/>
          <w:szCs w:val="28"/>
          <w:shd w:val="clear" w:color="auto" w:fill="FFFFFF"/>
        </w:rPr>
        <w:t>DOI</w:t>
      </w:r>
      <w:r w:rsidR="00EC24B0">
        <w:rPr>
          <w:bCs/>
          <w:sz w:val="28"/>
          <w:szCs w:val="28"/>
        </w:rPr>
        <w:t xml:space="preserve"> : </w:t>
      </w:r>
      <w:hyperlink r:id="rId198" w:tgtFrame="_blank" w:history="1">
        <w:r w:rsidRPr="006E74F8">
          <w:rPr>
            <w:rStyle w:val="a7"/>
            <w:sz w:val="28"/>
            <w:szCs w:val="28"/>
          </w:rPr>
          <w:t>https://doi.org/10.58442/2522-9931-2023-25(54)-44-55</w:t>
        </w:r>
      </w:hyperlink>
    </w:p>
    <w:p w:rsidR="003E145E" w:rsidRPr="006E74F8" w:rsidRDefault="00EC24B0" w:rsidP="003E145E">
      <w:pPr>
        <w:pStyle w:val="a3"/>
        <w:tabs>
          <w:tab w:val="left" w:pos="360"/>
        </w:tabs>
        <w:spacing w:after="0"/>
        <w:ind w:left="0" w:firstLine="709"/>
        <w:jc w:val="both"/>
        <w:rPr>
          <w:rFonts w:ascii="Times New Roman" w:hAnsi="Times New Roman" w:cs="Times New Roman"/>
          <w:sz w:val="28"/>
          <w:szCs w:val="28"/>
        </w:rPr>
      </w:pPr>
      <w:r w:rsidRPr="00256477">
        <w:rPr>
          <w:rFonts w:ascii="Times New Roman" w:hAnsi="Times New Roman" w:cs="Times New Roman"/>
          <w:sz w:val="28"/>
          <w:szCs w:val="28"/>
        </w:rPr>
        <w:lastRenderedPageBreak/>
        <w:t>2</w:t>
      </w:r>
      <w:r w:rsidR="003E145E" w:rsidRPr="00256477">
        <w:rPr>
          <w:rFonts w:ascii="Times New Roman" w:hAnsi="Times New Roman" w:cs="Times New Roman"/>
          <w:sz w:val="28"/>
          <w:szCs w:val="28"/>
        </w:rPr>
        <w:t>.</w:t>
      </w:r>
      <w:r w:rsidR="00BC5F04">
        <w:rPr>
          <w:rFonts w:ascii="Times New Roman" w:hAnsi="Times New Roman" w:cs="Times New Roman"/>
          <w:sz w:val="28"/>
          <w:szCs w:val="28"/>
        </w:rPr>
        <w:t> </w:t>
      </w:r>
      <w:r w:rsidR="003E145E" w:rsidRPr="00256477">
        <w:rPr>
          <w:rFonts w:ascii="Times New Roman" w:hAnsi="Times New Roman" w:cs="Times New Roman"/>
          <w:iCs/>
          <w:sz w:val="28"/>
          <w:szCs w:val="28"/>
          <w:shd w:val="clear" w:color="auto" w:fill="FFFFFF"/>
        </w:rPr>
        <w:t xml:space="preserve">Брюховецька О.В., Балахтар В.В., Чаусова Т.В. </w:t>
      </w:r>
      <w:r w:rsidR="003E145E" w:rsidRPr="00256477">
        <w:rPr>
          <w:rFonts w:ascii="Times New Roman" w:hAnsi="Times New Roman" w:cs="Times New Roman"/>
          <w:sz w:val="28"/>
          <w:szCs w:val="28"/>
        </w:rPr>
        <w:t xml:space="preserve">Особистісний потенціал як чинник професіоналізму педагогічних працівників. </w:t>
      </w:r>
      <w:r w:rsidR="003E145E" w:rsidRPr="00256477">
        <w:rPr>
          <w:rFonts w:ascii="Times New Roman" w:hAnsi="Times New Roman" w:cs="Times New Roman"/>
          <w:i/>
          <w:sz w:val="28"/>
          <w:szCs w:val="28"/>
        </w:rPr>
        <w:t>Вісник післядипломної освіти. Серія</w:t>
      </w:r>
      <w:r w:rsidRPr="00256477">
        <w:rPr>
          <w:rFonts w:ascii="Times New Roman" w:hAnsi="Times New Roman" w:cs="Times New Roman"/>
          <w:i/>
          <w:sz w:val="28"/>
          <w:szCs w:val="28"/>
        </w:rPr>
        <w:t>:</w:t>
      </w:r>
      <w:r w:rsidR="003E145E" w:rsidRPr="00256477">
        <w:rPr>
          <w:rFonts w:ascii="Times New Roman" w:hAnsi="Times New Roman" w:cs="Times New Roman"/>
          <w:i/>
          <w:sz w:val="28"/>
          <w:szCs w:val="28"/>
        </w:rPr>
        <w:t>Соціальні та поведінкові науки; Серія</w:t>
      </w:r>
      <w:r w:rsidRPr="00256477">
        <w:rPr>
          <w:rFonts w:ascii="Times New Roman" w:hAnsi="Times New Roman" w:cs="Times New Roman"/>
          <w:i/>
          <w:sz w:val="28"/>
          <w:szCs w:val="28"/>
        </w:rPr>
        <w:t>:</w:t>
      </w:r>
      <w:r w:rsidR="003E145E" w:rsidRPr="00256477">
        <w:rPr>
          <w:rFonts w:ascii="Times New Roman" w:hAnsi="Times New Roman" w:cs="Times New Roman"/>
          <w:i/>
          <w:sz w:val="28"/>
          <w:szCs w:val="28"/>
        </w:rPr>
        <w:t>Управління та адміністрування.</w:t>
      </w:r>
      <w:r w:rsidR="003E145E" w:rsidRPr="00256477">
        <w:rPr>
          <w:rFonts w:ascii="Times New Roman" w:hAnsi="Times New Roman" w:cs="Times New Roman"/>
          <w:sz w:val="28"/>
          <w:szCs w:val="28"/>
        </w:rPr>
        <w:t xml:space="preserve"> </w:t>
      </w:r>
      <w:r w:rsidRPr="00256477">
        <w:rPr>
          <w:rFonts w:ascii="Times New Roman" w:hAnsi="Times New Roman" w:cs="Times New Roman"/>
          <w:sz w:val="28"/>
          <w:szCs w:val="28"/>
        </w:rPr>
        <w:t xml:space="preserve">2024. </w:t>
      </w:r>
      <w:r w:rsidR="003E145E" w:rsidRPr="00256477">
        <w:rPr>
          <w:rFonts w:ascii="Times New Roman" w:hAnsi="Times New Roman" w:cs="Times New Roman"/>
          <w:sz w:val="28"/>
          <w:szCs w:val="28"/>
        </w:rPr>
        <w:t>Вип.</w:t>
      </w:r>
      <w:r w:rsidRPr="00256477">
        <w:rPr>
          <w:rFonts w:ascii="Times New Roman" w:hAnsi="Times New Roman" w:cs="Times New Roman"/>
          <w:sz w:val="28"/>
          <w:szCs w:val="28"/>
        </w:rPr>
        <w:t> 26(55).</w:t>
      </w:r>
      <w:r w:rsidR="00256477">
        <w:rPr>
          <w:rFonts w:ascii="Times New Roman" w:hAnsi="Times New Roman" w:cs="Times New Roman"/>
          <w:sz w:val="28"/>
          <w:szCs w:val="28"/>
        </w:rPr>
        <w:t xml:space="preserve"> </w:t>
      </w:r>
    </w:p>
    <w:p w:rsidR="003E145E" w:rsidRPr="00EC24B0" w:rsidRDefault="00BC5F04" w:rsidP="00D809B6">
      <w:pPr>
        <w:pStyle w:val="a3"/>
        <w:tabs>
          <w:tab w:val="left" w:pos="360"/>
        </w:tabs>
        <w:spacing w:after="0"/>
        <w:ind w:left="0"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3</w:t>
      </w:r>
      <w:r w:rsidR="003E145E" w:rsidRPr="006E74F8">
        <w:rPr>
          <w:rFonts w:ascii="Times New Roman" w:hAnsi="Times New Roman" w:cs="Times New Roman"/>
          <w:sz w:val="28"/>
          <w:szCs w:val="28"/>
          <w:shd w:val="clear" w:color="auto" w:fill="FFFFFF"/>
        </w:rPr>
        <w:t>. Брюховецька</w:t>
      </w:r>
      <w:r>
        <w:rPr>
          <w:rFonts w:ascii="Times New Roman" w:hAnsi="Times New Roman" w:cs="Times New Roman"/>
          <w:sz w:val="28"/>
          <w:szCs w:val="28"/>
          <w:shd w:val="clear" w:color="auto" w:fill="FFFFFF"/>
        </w:rPr>
        <w:t> </w:t>
      </w:r>
      <w:r w:rsidR="003E145E" w:rsidRPr="006E74F8">
        <w:rPr>
          <w:rFonts w:ascii="Times New Roman" w:hAnsi="Times New Roman" w:cs="Times New Roman"/>
          <w:sz w:val="28"/>
          <w:szCs w:val="28"/>
          <w:shd w:val="clear" w:color="auto" w:fill="FFFFFF"/>
        </w:rPr>
        <w:t>О.В., Чаусов</w:t>
      </w:r>
      <w:r>
        <w:rPr>
          <w:rFonts w:ascii="Times New Roman" w:hAnsi="Times New Roman" w:cs="Times New Roman"/>
          <w:sz w:val="28"/>
          <w:szCs w:val="28"/>
          <w:shd w:val="clear" w:color="auto" w:fill="FFFFFF"/>
        </w:rPr>
        <w:t> </w:t>
      </w:r>
      <w:r w:rsidR="003E145E" w:rsidRPr="006E74F8">
        <w:rPr>
          <w:rFonts w:ascii="Times New Roman" w:hAnsi="Times New Roman" w:cs="Times New Roman"/>
          <w:sz w:val="28"/>
          <w:szCs w:val="28"/>
          <w:shd w:val="clear" w:color="auto" w:fill="FFFFFF"/>
        </w:rPr>
        <w:t xml:space="preserve">І.А. </w:t>
      </w:r>
      <w:r w:rsidR="003E145E" w:rsidRPr="006E74F8">
        <w:rPr>
          <w:rFonts w:ascii="Times New Roman" w:hAnsi="Times New Roman" w:cs="Times New Roman"/>
          <w:bCs/>
          <w:sz w:val="28"/>
          <w:szCs w:val="28"/>
        </w:rPr>
        <w:t>Визначення і зміст поняття «soft-skills» майбутніх фахівців</w:t>
      </w:r>
      <w:r w:rsidR="003E145E" w:rsidRPr="006E74F8">
        <w:rPr>
          <w:rFonts w:ascii="Times New Roman" w:hAnsi="Times New Roman" w:cs="Times New Roman"/>
          <w:color w:val="000000"/>
          <w:sz w:val="28"/>
          <w:szCs w:val="28"/>
          <w:shd w:val="clear" w:color="auto" w:fill="FFFFFF"/>
        </w:rPr>
        <w:t xml:space="preserve">. </w:t>
      </w:r>
      <w:r w:rsidR="003E145E" w:rsidRPr="006E74F8">
        <w:rPr>
          <w:rFonts w:ascii="Times New Roman" w:hAnsi="Times New Roman" w:cs="Times New Roman"/>
          <w:sz w:val="28"/>
          <w:szCs w:val="28"/>
        </w:rPr>
        <w:t xml:space="preserve"> </w:t>
      </w:r>
      <w:r w:rsidR="003E145E" w:rsidRPr="006E74F8">
        <w:rPr>
          <w:rFonts w:ascii="Times New Roman" w:hAnsi="Times New Roman" w:cs="Times New Roman"/>
          <w:i/>
          <w:sz w:val="28"/>
          <w:szCs w:val="28"/>
        </w:rPr>
        <w:t>Вісник післядипломної освіти</w:t>
      </w:r>
      <w:r w:rsidR="003E145E" w:rsidRPr="006E74F8">
        <w:rPr>
          <w:rFonts w:ascii="Times New Roman" w:hAnsi="Times New Roman" w:cs="Times New Roman"/>
          <w:sz w:val="28"/>
          <w:szCs w:val="28"/>
        </w:rPr>
        <w:t xml:space="preserve"> : </w:t>
      </w:r>
      <w:r w:rsidR="003E145E" w:rsidRPr="006E74F8">
        <w:rPr>
          <w:rFonts w:ascii="Times New Roman" w:hAnsi="Times New Roman" w:cs="Times New Roman"/>
          <w:i/>
          <w:sz w:val="28"/>
          <w:szCs w:val="28"/>
        </w:rPr>
        <w:t xml:space="preserve">зб. наук. праць. Серія </w:t>
      </w:r>
      <w:r w:rsidR="00EC24B0">
        <w:rPr>
          <w:rFonts w:ascii="Times New Roman" w:hAnsi="Times New Roman" w:cs="Times New Roman"/>
          <w:i/>
          <w:sz w:val="28"/>
          <w:szCs w:val="28"/>
        </w:rPr>
        <w:t xml:space="preserve">: </w:t>
      </w:r>
      <w:r w:rsidR="003E145E" w:rsidRPr="006E74F8">
        <w:rPr>
          <w:rFonts w:ascii="Times New Roman" w:hAnsi="Times New Roman" w:cs="Times New Roman"/>
          <w:i/>
          <w:sz w:val="28"/>
          <w:szCs w:val="28"/>
        </w:rPr>
        <w:t>Соціальні та поведінкові науки; Управління та адміністрування</w:t>
      </w:r>
      <w:r w:rsidR="003E145E" w:rsidRPr="006E74F8">
        <w:rPr>
          <w:rFonts w:ascii="Times New Roman" w:hAnsi="Times New Roman" w:cs="Times New Roman"/>
          <w:sz w:val="28"/>
          <w:szCs w:val="28"/>
        </w:rPr>
        <w:t xml:space="preserve">. Київ: Юстон, 2024. Вип. 28(57). </w:t>
      </w:r>
      <w:r w:rsidR="00EC24B0">
        <w:rPr>
          <w:rFonts w:ascii="Times New Roman" w:hAnsi="Times New Roman" w:cs="Times New Roman"/>
          <w:sz w:val="28"/>
          <w:szCs w:val="28"/>
        </w:rPr>
        <w:t xml:space="preserve"> </w:t>
      </w:r>
      <w:r w:rsidR="003E145E" w:rsidRPr="006E74F8">
        <w:rPr>
          <w:rFonts w:ascii="Times New Roman" w:hAnsi="Times New Roman" w:cs="Times New Roman"/>
          <w:sz w:val="28"/>
          <w:szCs w:val="28"/>
        </w:rPr>
        <w:t>292</w:t>
      </w:r>
      <w:r w:rsidR="00EC24B0">
        <w:rPr>
          <w:rFonts w:ascii="Times New Roman" w:hAnsi="Times New Roman" w:cs="Times New Roman"/>
          <w:sz w:val="28"/>
          <w:szCs w:val="28"/>
        </w:rPr>
        <w:t> </w:t>
      </w:r>
      <w:r w:rsidR="003E145E" w:rsidRPr="006E74F8">
        <w:rPr>
          <w:rFonts w:ascii="Times New Roman" w:hAnsi="Times New Roman" w:cs="Times New Roman"/>
          <w:sz w:val="28"/>
          <w:szCs w:val="28"/>
        </w:rPr>
        <w:t>с. С.</w:t>
      </w:r>
      <w:r w:rsidR="00EC24B0">
        <w:rPr>
          <w:rFonts w:ascii="Times New Roman" w:hAnsi="Times New Roman" w:cs="Times New Roman"/>
          <w:sz w:val="28"/>
          <w:szCs w:val="28"/>
        </w:rPr>
        <w:t> </w:t>
      </w:r>
      <w:r w:rsidR="003E145E" w:rsidRPr="006E74F8">
        <w:rPr>
          <w:rFonts w:ascii="Times New Roman" w:hAnsi="Times New Roman" w:cs="Times New Roman"/>
          <w:sz w:val="28"/>
          <w:szCs w:val="28"/>
        </w:rPr>
        <w:t>136–153.</w:t>
      </w:r>
      <w:r w:rsidR="003E145E" w:rsidRPr="006E74F8">
        <w:rPr>
          <w:rFonts w:ascii="Times New Roman" w:hAnsi="Times New Roman" w:cs="Times New Roman"/>
          <w:bCs/>
          <w:i/>
          <w:iCs/>
          <w:sz w:val="28"/>
          <w:szCs w:val="28"/>
          <w:shd w:val="clear" w:color="auto" w:fill="FFFFFF"/>
        </w:rPr>
        <w:t xml:space="preserve"> </w:t>
      </w:r>
      <w:r w:rsidR="003E145E" w:rsidRPr="00D809B6">
        <w:rPr>
          <w:rFonts w:ascii="Times New Roman" w:hAnsi="Times New Roman" w:cs="Times New Roman"/>
          <w:sz w:val="28"/>
          <w:szCs w:val="28"/>
        </w:rPr>
        <w:t>DOI</w:t>
      </w:r>
      <w:r w:rsidR="00D809B6" w:rsidRPr="00D809B6">
        <w:rPr>
          <w:rFonts w:ascii="Times New Roman" w:hAnsi="Times New Roman" w:cs="Times New Roman"/>
          <w:sz w:val="28"/>
          <w:szCs w:val="28"/>
        </w:rPr>
        <w:t>:</w:t>
      </w:r>
      <w:r w:rsidR="00D809B6">
        <w:rPr>
          <w:sz w:val="28"/>
          <w:szCs w:val="28"/>
        </w:rPr>
        <w:t> </w:t>
      </w:r>
      <w:r w:rsidR="003E145E" w:rsidRPr="006E74F8">
        <w:rPr>
          <w:sz w:val="28"/>
          <w:szCs w:val="28"/>
        </w:rPr>
        <w:t xml:space="preserve"> </w:t>
      </w:r>
      <w:hyperlink r:id="rId199" w:history="1">
        <w:r w:rsidR="003E145E" w:rsidRPr="00EC24B0">
          <w:rPr>
            <w:rStyle w:val="a7"/>
            <w:rFonts w:ascii="Times New Roman" w:hAnsi="Times New Roman" w:cs="Times New Roman"/>
            <w:sz w:val="28"/>
            <w:szCs w:val="28"/>
          </w:rPr>
          <w:t>https://doi.org/10.58442/2522‐9931‐2024‐28(57)‐136‐153</w:t>
        </w:r>
      </w:hyperlink>
      <w:r w:rsidR="003E145E" w:rsidRPr="00EC24B0">
        <w:rPr>
          <w:rFonts w:ascii="Times New Roman" w:hAnsi="Times New Roman" w:cs="Times New Roman"/>
          <w:sz w:val="28"/>
          <w:szCs w:val="28"/>
        </w:rPr>
        <w:t xml:space="preserve"> </w:t>
      </w:r>
      <w:r w:rsidR="003E145E" w:rsidRPr="00EC24B0">
        <w:rPr>
          <w:rFonts w:ascii="Times New Roman" w:hAnsi="Times New Roman" w:cs="Times New Roman"/>
          <w:iCs/>
          <w:sz w:val="28"/>
          <w:szCs w:val="28"/>
          <w:shd w:val="clear" w:color="auto" w:fill="FFFFFF"/>
        </w:rPr>
        <w:t xml:space="preserve"> </w:t>
      </w:r>
    </w:p>
    <w:p w:rsidR="003E145E" w:rsidRPr="006E74F8" w:rsidRDefault="003E145E" w:rsidP="003E145E">
      <w:pPr>
        <w:spacing w:line="276" w:lineRule="auto"/>
        <w:ind w:firstLine="709"/>
        <w:jc w:val="both"/>
        <w:rPr>
          <w:color w:val="222222"/>
          <w:sz w:val="28"/>
          <w:szCs w:val="28"/>
        </w:rPr>
      </w:pPr>
      <w:r w:rsidRPr="006E74F8">
        <w:rPr>
          <w:iCs/>
          <w:sz w:val="28"/>
          <w:szCs w:val="28"/>
          <w:shd w:val="clear" w:color="auto" w:fill="FFFFFF"/>
        </w:rPr>
        <w:t xml:space="preserve">5. Брюховецька О.В. </w:t>
      </w:r>
      <w:r w:rsidRPr="006E74F8">
        <w:rPr>
          <w:sz w:val="28"/>
          <w:szCs w:val="28"/>
        </w:rPr>
        <w:t xml:space="preserve">Поняття життєстійкості особистості підлітка в сучасних умовах воєнного стану в Україні. </w:t>
      </w:r>
      <w:r w:rsidRPr="006E74F8">
        <w:rPr>
          <w:i/>
          <w:sz w:val="28"/>
          <w:szCs w:val="28"/>
        </w:rPr>
        <w:t>Вісник післядипломної освіти</w:t>
      </w:r>
      <w:r w:rsidRPr="006E74F8">
        <w:rPr>
          <w:sz w:val="28"/>
          <w:szCs w:val="28"/>
        </w:rPr>
        <w:t xml:space="preserve"> : зб</w:t>
      </w:r>
      <w:r w:rsidRPr="00EC24B0">
        <w:rPr>
          <w:i/>
          <w:sz w:val="28"/>
          <w:szCs w:val="28"/>
        </w:rPr>
        <w:t>. наук. праць. Серія</w:t>
      </w:r>
      <w:r w:rsidR="00EC24B0" w:rsidRPr="00EC24B0">
        <w:rPr>
          <w:i/>
          <w:sz w:val="28"/>
          <w:szCs w:val="28"/>
        </w:rPr>
        <w:t xml:space="preserve">: </w:t>
      </w:r>
      <w:r w:rsidRPr="00EC24B0">
        <w:rPr>
          <w:i/>
          <w:sz w:val="28"/>
          <w:szCs w:val="28"/>
        </w:rPr>
        <w:t>Соціальні та поведінкові науки; Управління та адміністрування</w:t>
      </w:r>
      <w:r w:rsidRPr="006E74F8">
        <w:rPr>
          <w:sz w:val="28"/>
          <w:szCs w:val="28"/>
        </w:rPr>
        <w:t>. Київ: Юстон, 2024. Вип. 29(58). 186</w:t>
      </w:r>
      <w:r w:rsidR="00EC24B0">
        <w:rPr>
          <w:sz w:val="28"/>
          <w:szCs w:val="28"/>
        </w:rPr>
        <w:t> </w:t>
      </w:r>
      <w:r w:rsidRPr="006E74F8">
        <w:rPr>
          <w:sz w:val="28"/>
          <w:szCs w:val="28"/>
        </w:rPr>
        <w:t>с. С. 62–79. URL</w:t>
      </w:r>
      <w:r w:rsidR="00BC5F04">
        <w:rPr>
          <w:sz w:val="28"/>
          <w:szCs w:val="28"/>
        </w:rPr>
        <w:t> </w:t>
      </w:r>
      <w:r w:rsidRPr="006E74F8">
        <w:rPr>
          <w:sz w:val="28"/>
          <w:szCs w:val="28"/>
        </w:rPr>
        <w:t xml:space="preserve">: </w:t>
      </w:r>
      <w:hyperlink r:id="rId200" w:tgtFrame="_blank" w:history="1">
        <w:r w:rsidRPr="006E74F8">
          <w:rPr>
            <w:rStyle w:val="a7"/>
            <w:sz w:val="28"/>
            <w:szCs w:val="28"/>
          </w:rPr>
          <w:t>http://umo.edu.ua/socialjni-ta-povedinkovi-nauki-vipuski/vipusk-29-58-2024</w:t>
        </w:r>
      </w:hyperlink>
      <w:r w:rsidRPr="006E74F8">
        <w:rPr>
          <w:color w:val="222222"/>
          <w:sz w:val="28"/>
          <w:szCs w:val="28"/>
        </w:rPr>
        <w:t> </w:t>
      </w:r>
    </w:p>
    <w:p w:rsidR="003E145E" w:rsidRPr="006E74F8" w:rsidRDefault="00EC24B0" w:rsidP="003E145E">
      <w:pPr>
        <w:spacing w:line="276" w:lineRule="auto"/>
        <w:ind w:firstLine="709"/>
        <w:jc w:val="both"/>
        <w:rPr>
          <w:b/>
          <w:iCs/>
          <w:sz w:val="28"/>
          <w:szCs w:val="28"/>
          <w:shd w:val="clear" w:color="auto" w:fill="FFFFFF"/>
        </w:rPr>
      </w:pPr>
      <w:r w:rsidRPr="00D809B6">
        <w:rPr>
          <w:sz w:val="28"/>
          <w:szCs w:val="28"/>
        </w:rPr>
        <w:t>DOI:</w:t>
      </w:r>
      <w:r>
        <w:rPr>
          <w:sz w:val="28"/>
          <w:szCs w:val="28"/>
        </w:rPr>
        <w:t xml:space="preserve"> </w:t>
      </w:r>
      <w:hyperlink r:id="rId201" w:tgtFrame="_blank" w:history="1">
        <w:r w:rsidR="003E145E" w:rsidRPr="006E74F8">
          <w:rPr>
            <w:rStyle w:val="a7"/>
            <w:sz w:val="28"/>
            <w:szCs w:val="28"/>
          </w:rPr>
          <w:t>https://doi.org/10.58442/3041-1858-2024-29(58)-62-79</w:t>
        </w:r>
      </w:hyperlink>
      <w:r w:rsidR="003E145E" w:rsidRPr="006E74F8">
        <w:rPr>
          <w:color w:val="0000FF"/>
          <w:sz w:val="28"/>
          <w:szCs w:val="28"/>
        </w:rPr>
        <w:t> </w:t>
      </w:r>
    </w:p>
    <w:p w:rsidR="003E145E" w:rsidRPr="006E74F8" w:rsidRDefault="003E145E" w:rsidP="003E145E">
      <w:pPr>
        <w:spacing w:line="276" w:lineRule="auto"/>
        <w:ind w:firstLine="709"/>
        <w:jc w:val="both"/>
        <w:rPr>
          <w:b/>
          <w:iCs/>
          <w:sz w:val="28"/>
          <w:szCs w:val="28"/>
          <w:shd w:val="clear" w:color="auto" w:fill="FFFFFF"/>
        </w:rPr>
      </w:pPr>
      <w:r w:rsidRPr="006E74F8">
        <w:rPr>
          <w:color w:val="000000"/>
          <w:sz w:val="28"/>
          <w:szCs w:val="28"/>
        </w:rPr>
        <w:t xml:space="preserve">6. Тягур Л.М., Бергхауер-Олас Е.Л. Професійна мотивація майбутнього психолога під час війни. </w:t>
      </w:r>
      <w:r w:rsidRPr="006E74F8">
        <w:rPr>
          <w:i/>
          <w:color w:val="000000"/>
          <w:sz w:val="28"/>
          <w:szCs w:val="28"/>
        </w:rPr>
        <w:t>Перспективи та інновації науки</w:t>
      </w:r>
      <w:r w:rsidR="00EC24B0">
        <w:rPr>
          <w:i/>
          <w:color w:val="000000"/>
          <w:sz w:val="28"/>
          <w:szCs w:val="28"/>
        </w:rPr>
        <w:t xml:space="preserve">. </w:t>
      </w:r>
      <w:r w:rsidRPr="00EC24B0">
        <w:rPr>
          <w:i/>
          <w:color w:val="000000"/>
          <w:sz w:val="28"/>
          <w:szCs w:val="28"/>
        </w:rPr>
        <w:t>Серія: Педагогіка, Серія: Психологія, Серія: Медицина.</w:t>
      </w:r>
      <w:r w:rsidRPr="006E74F8">
        <w:rPr>
          <w:color w:val="000000"/>
          <w:sz w:val="28"/>
          <w:szCs w:val="28"/>
        </w:rPr>
        <w:t xml:space="preserve"> 2024. № 4(38) 2024. С. 1069–1084. </w:t>
      </w:r>
      <w:r w:rsidRPr="006E74F8">
        <w:rPr>
          <w:sz w:val="28"/>
          <w:szCs w:val="28"/>
        </w:rPr>
        <w:t xml:space="preserve">URL: </w:t>
      </w:r>
      <w:hyperlink r:id="rId202" w:history="1">
        <w:r w:rsidRPr="006E74F8">
          <w:rPr>
            <w:rStyle w:val="a7"/>
            <w:sz w:val="28"/>
            <w:szCs w:val="28"/>
          </w:rPr>
          <w:t>https://doi.org/10.52058/2786-4952-2024-4(38)-1069-1084</w:t>
        </w:r>
      </w:hyperlink>
      <w:r w:rsidRPr="006E74F8">
        <w:rPr>
          <w:color w:val="000000"/>
          <w:sz w:val="28"/>
          <w:szCs w:val="28"/>
        </w:rPr>
        <w:t xml:space="preserve"> </w:t>
      </w:r>
    </w:p>
    <w:p w:rsidR="003E145E" w:rsidRPr="006E74F8" w:rsidRDefault="003E145E" w:rsidP="003E145E">
      <w:pPr>
        <w:spacing w:line="276" w:lineRule="auto"/>
        <w:ind w:firstLine="709"/>
        <w:jc w:val="both"/>
        <w:rPr>
          <w:b/>
          <w:iCs/>
          <w:sz w:val="28"/>
          <w:szCs w:val="28"/>
          <w:shd w:val="clear" w:color="auto" w:fill="FFFFFF"/>
        </w:rPr>
      </w:pPr>
      <w:r w:rsidRPr="006E74F8">
        <w:rPr>
          <w:bCs/>
          <w:sz w:val="28"/>
          <w:szCs w:val="28"/>
          <w:shd w:val="clear" w:color="auto" w:fill="FFFFFF"/>
        </w:rPr>
        <w:t>7. </w:t>
      </w:r>
      <w:r w:rsidRPr="006E74F8">
        <w:rPr>
          <w:bCs/>
          <w:iCs/>
          <w:sz w:val="28"/>
          <w:szCs w:val="28"/>
          <w:shd w:val="clear" w:color="auto" w:fill="FFFFFF"/>
        </w:rPr>
        <w:t>Балахтар</w:t>
      </w:r>
      <w:r w:rsidR="00EC24B0">
        <w:rPr>
          <w:bCs/>
          <w:iCs/>
          <w:sz w:val="28"/>
          <w:szCs w:val="28"/>
          <w:shd w:val="clear" w:color="auto" w:fill="FFFFFF"/>
        </w:rPr>
        <w:t> </w:t>
      </w:r>
      <w:r w:rsidRPr="006E74F8">
        <w:rPr>
          <w:bCs/>
          <w:iCs/>
          <w:sz w:val="28"/>
          <w:szCs w:val="28"/>
          <w:shd w:val="clear" w:color="auto" w:fill="FFFFFF"/>
        </w:rPr>
        <w:t>В</w:t>
      </w:r>
      <w:r w:rsidR="00EC24B0">
        <w:rPr>
          <w:bCs/>
          <w:iCs/>
          <w:sz w:val="28"/>
          <w:szCs w:val="28"/>
          <w:shd w:val="clear" w:color="auto" w:fill="FFFFFF"/>
        </w:rPr>
        <w:t>.</w:t>
      </w:r>
      <w:r w:rsidRPr="006E74F8">
        <w:rPr>
          <w:bCs/>
          <w:iCs/>
          <w:sz w:val="28"/>
          <w:szCs w:val="28"/>
          <w:shd w:val="clear" w:color="auto" w:fill="FFFFFF"/>
        </w:rPr>
        <w:t>, Подзюбан</w:t>
      </w:r>
      <w:r w:rsidR="00EC24B0">
        <w:rPr>
          <w:bCs/>
          <w:iCs/>
          <w:sz w:val="28"/>
          <w:szCs w:val="28"/>
          <w:shd w:val="clear" w:color="auto" w:fill="FFFFFF"/>
        </w:rPr>
        <w:t> </w:t>
      </w:r>
      <w:r w:rsidRPr="006E74F8">
        <w:rPr>
          <w:bCs/>
          <w:iCs/>
          <w:sz w:val="28"/>
          <w:szCs w:val="28"/>
          <w:shd w:val="clear" w:color="auto" w:fill="FFFFFF"/>
        </w:rPr>
        <w:t xml:space="preserve">Т. Психологічні особливості життєстійкості людей з інвалідністю у складних життєвих обставинах. </w:t>
      </w:r>
      <w:r w:rsidRPr="006E74F8">
        <w:rPr>
          <w:bCs/>
          <w:i/>
          <w:iCs/>
          <w:sz w:val="28"/>
          <w:szCs w:val="28"/>
          <w:shd w:val="clear" w:color="auto" w:fill="FFFFFF"/>
        </w:rPr>
        <w:t>Вісник післядипломної освіти.</w:t>
      </w:r>
      <w:r w:rsidRPr="006E74F8">
        <w:rPr>
          <w:bCs/>
          <w:iCs/>
          <w:sz w:val="28"/>
          <w:szCs w:val="28"/>
          <w:shd w:val="clear" w:color="auto" w:fill="FFFFFF"/>
        </w:rPr>
        <w:t xml:space="preserve"> </w:t>
      </w:r>
      <w:r w:rsidRPr="00EC24B0">
        <w:rPr>
          <w:bCs/>
          <w:i/>
          <w:iCs/>
          <w:sz w:val="28"/>
          <w:szCs w:val="28"/>
          <w:shd w:val="clear" w:color="auto" w:fill="FFFFFF"/>
        </w:rPr>
        <w:t>Серія: Соціальні та поведінкові науки</w:t>
      </w:r>
      <w:r w:rsidRPr="006E74F8">
        <w:rPr>
          <w:bCs/>
          <w:iCs/>
          <w:sz w:val="28"/>
          <w:szCs w:val="28"/>
          <w:shd w:val="clear" w:color="auto" w:fill="FFFFFF"/>
        </w:rPr>
        <w:t>. 2024. Вип.</w:t>
      </w:r>
      <w:r w:rsidR="003E4849">
        <w:rPr>
          <w:bCs/>
          <w:iCs/>
          <w:sz w:val="28"/>
          <w:szCs w:val="28"/>
          <w:shd w:val="clear" w:color="auto" w:fill="FFFFFF"/>
        </w:rPr>
        <w:t> </w:t>
      </w:r>
      <w:r w:rsidRPr="006E74F8">
        <w:rPr>
          <w:bCs/>
          <w:iCs/>
          <w:sz w:val="28"/>
          <w:szCs w:val="28"/>
          <w:shd w:val="clear" w:color="auto" w:fill="FFFFFF"/>
        </w:rPr>
        <w:t xml:space="preserve">29(58). С. 10–31. DOI: </w:t>
      </w:r>
      <w:hyperlink r:id="rId203" w:history="1">
        <w:r w:rsidR="001C45F9" w:rsidRPr="007C76AD">
          <w:rPr>
            <w:rStyle w:val="a7"/>
            <w:bCs/>
            <w:iCs/>
            <w:sz w:val="28"/>
            <w:szCs w:val="28"/>
            <w:shd w:val="clear" w:color="auto" w:fill="FFFFFF"/>
          </w:rPr>
          <w:t xml:space="preserve">https://doi.org/10.58442/3041‐1858‐2024‐29(58)‐10‐31 </w:t>
        </w:r>
        <w:r w:rsidR="001C45F9" w:rsidRPr="007C76AD">
          <w:rPr>
            <w:rStyle w:val="a7"/>
            <w:sz w:val="28"/>
            <w:szCs w:val="28"/>
          </w:rPr>
          <w:t>URL : </w:t>
        </w:r>
        <w:r w:rsidR="001C45F9" w:rsidRPr="007C76AD">
          <w:rPr>
            <w:rStyle w:val="a7"/>
            <w:bCs/>
            <w:iCs/>
            <w:sz w:val="28"/>
            <w:szCs w:val="28"/>
            <w:shd w:val="clear" w:color="auto" w:fill="FFFFFF"/>
          </w:rPr>
          <w:t>http://umo.edu.ua/images/content/nashi_vydanya/visnyk_PO/29_58_2024/%D0%90%D0%B4%D0%BC%D1%96%D0%BD/Bulletin_29_58_sciences_Social_and_BehavT_Podziuban.pdf</w:t>
        </w:r>
      </w:hyperlink>
      <w:r w:rsidRPr="006E74F8">
        <w:rPr>
          <w:bCs/>
          <w:iCs/>
          <w:sz w:val="28"/>
          <w:szCs w:val="28"/>
          <w:shd w:val="clear" w:color="auto" w:fill="FFFFFF"/>
        </w:rPr>
        <w:t xml:space="preserve"> </w:t>
      </w:r>
    </w:p>
    <w:p w:rsidR="003E145E" w:rsidRPr="006E74F8" w:rsidRDefault="003E145E" w:rsidP="003E145E">
      <w:pPr>
        <w:tabs>
          <w:tab w:val="left" w:pos="1134"/>
        </w:tabs>
        <w:spacing w:line="276" w:lineRule="auto"/>
        <w:ind w:firstLine="709"/>
        <w:jc w:val="both"/>
        <w:rPr>
          <w:bCs/>
          <w:sz w:val="28"/>
          <w:szCs w:val="28"/>
          <w:shd w:val="clear" w:color="auto" w:fill="FFFFFF"/>
        </w:rPr>
      </w:pPr>
      <w:r w:rsidRPr="006E74F8">
        <w:rPr>
          <w:iCs/>
          <w:sz w:val="28"/>
          <w:szCs w:val="28"/>
          <w:shd w:val="clear" w:color="auto" w:fill="FFFFFF"/>
        </w:rPr>
        <w:t>8. Bondarchuk,</w:t>
      </w:r>
      <w:r w:rsidR="00685014">
        <w:rPr>
          <w:iCs/>
          <w:sz w:val="28"/>
          <w:szCs w:val="28"/>
          <w:shd w:val="clear" w:color="auto" w:fill="FFFFFF"/>
          <w:lang w:val="en-US"/>
        </w:rPr>
        <w:t> </w:t>
      </w:r>
      <w:r w:rsidRPr="006E74F8">
        <w:rPr>
          <w:iCs/>
          <w:sz w:val="28"/>
          <w:szCs w:val="28"/>
          <w:shd w:val="clear" w:color="auto" w:fill="FFFFFF"/>
        </w:rPr>
        <w:t>O., Balakhtar,</w:t>
      </w:r>
      <w:r w:rsidR="00685014">
        <w:rPr>
          <w:iCs/>
          <w:sz w:val="28"/>
          <w:szCs w:val="28"/>
          <w:shd w:val="clear" w:color="auto" w:fill="FFFFFF"/>
          <w:lang w:val="en-US"/>
        </w:rPr>
        <w:t> </w:t>
      </w:r>
      <w:r w:rsidRPr="006E74F8">
        <w:rPr>
          <w:iCs/>
          <w:sz w:val="28"/>
          <w:szCs w:val="28"/>
          <w:shd w:val="clear" w:color="auto" w:fill="FFFFFF"/>
        </w:rPr>
        <w:t>V., Pinchuk,</w:t>
      </w:r>
      <w:r w:rsidR="00685014">
        <w:rPr>
          <w:iCs/>
          <w:sz w:val="28"/>
          <w:szCs w:val="28"/>
          <w:shd w:val="clear" w:color="auto" w:fill="FFFFFF"/>
          <w:lang w:val="en-US"/>
        </w:rPr>
        <w:t> </w:t>
      </w:r>
      <w:r w:rsidRPr="006E74F8">
        <w:rPr>
          <w:iCs/>
          <w:sz w:val="28"/>
          <w:szCs w:val="28"/>
          <w:shd w:val="clear" w:color="auto" w:fill="FFFFFF"/>
        </w:rPr>
        <w:t>N., Pustovalov,</w:t>
      </w:r>
      <w:r w:rsidR="00685014">
        <w:rPr>
          <w:iCs/>
          <w:sz w:val="28"/>
          <w:szCs w:val="28"/>
          <w:shd w:val="clear" w:color="auto" w:fill="FFFFFF"/>
          <w:lang w:val="en-US"/>
        </w:rPr>
        <w:t> </w:t>
      </w:r>
      <w:r w:rsidRPr="006E74F8">
        <w:rPr>
          <w:iCs/>
          <w:sz w:val="28"/>
          <w:szCs w:val="28"/>
          <w:shd w:val="clear" w:color="auto" w:fill="FFFFFF"/>
        </w:rPr>
        <w:t>I., &amp; Pavlenok,</w:t>
      </w:r>
      <w:r w:rsidR="00685014">
        <w:rPr>
          <w:iCs/>
          <w:sz w:val="28"/>
          <w:szCs w:val="28"/>
          <w:shd w:val="clear" w:color="auto" w:fill="FFFFFF"/>
          <w:lang w:val="en-US"/>
        </w:rPr>
        <w:t> </w:t>
      </w:r>
      <w:r w:rsidRPr="006E74F8">
        <w:rPr>
          <w:iCs/>
          <w:sz w:val="28"/>
          <w:szCs w:val="28"/>
          <w:shd w:val="clear" w:color="auto" w:fill="FFFFFF"/>
        </w:rPr>
        <w:t xml:space="preserve">K. Coping with stressfull situations using coping strategies and their impact on mental health. </w:t>
      </w:r>
      <w:r w:rsidRPr="006E74F8">
        <w:rPr>
          <w:i/>
          <w:iCs/>
          <w:sz w:val="28"/>
          <w:szCs w:val="28"/>
          <w:shd w:val="clear" w:color="auto" w:fill="FFFFFF"/>
        </w:rPr>
        <w:t>Multidisciplinary Reviews</w:t>
      </w:r>
      <w:r w:rsidR="00EC24B0">
        <w:rPr>
          <w:i/>
          <w:iCs/>
          <w:sz w:val="28"/>
          <w:szCs w:val="28"/>
          <w:shd w:val="clear" w:color="auto" w:fill="FFFFFF"/>
        </w:rPr>
        <w:t xml:space="preserve"> </w:t>
      </w:r>
      <w:r w:rsidR="00EC24B0">
        <w:rPr>
          <w:iCs/>
          <w:sz w:val="28"/>
          <w:szCs w:val="28"/>
          <w:shd w:val="clear" w:color="auto" w:fill="FFFFFF"/>
        </w:rPr>
        <w:t>2024.</w:t>
      </w:r>
      <w:r w:rsidRPr="006E74F8">
        <w:rPr>
          <w:iCs/>
          <w:sz w:val="28"/>
          <w:szCs w:val="28"/>
          <w:shd w:val="clear" w:color="auto" w:fill="FFFFFF"/>
        </w:rPr>
        <w:t xml:space="preserve"> </w:t>
      </w:r>
      <w:r w:rsidR="00EC24B0">
        <w:rPr>
          <w:iCs/>
          <w:sz w:val="28"/>
          <w:szCs w:val="28"/>
          <w:shd w:val="clear" w:color="auto" w:fill="FFFFFF"/>
          <w:lang w:val="en-US"/>
        </w:rPr>
        <w:t>Vol</w:t>
      </w:r>
      <w:r w:rsidR="00EC24B0">
        <w:rPr>
          <w:iCs/>
          <w:sz w:val="28"/>
          <w:szCs w:val="28"/>
          <w:shd w:val="clear" w:color="auto" w:fill="FFFFFF"/>
        </w:rPr>
        <w:t>. </w:t>
      </w:r>
      <w:r w:rsidRPr="006E74F8">
        <w:rPr>
          <w:iCs/>
          <w:sz w:val="28"/>
          <w:szCs w:val="28"/>
          <w:shd w:val="clear" w:color="auto" w:fill="FFFFFF"/>
        </w:rPr>
        <w:t>7</w:t>
      </w:r>
      <w:r w:rsidR="00EC24B0">
        <w:rPr>
          <w:iCs/>
          <w:sz w:val="28"/>
          <w:szCs w:val="28"/>
          <w:shd w:val="clear" w:color="auto" w:fill="FFFFFF"/>
        </w:rPr>
        <w:t>.</w:t>
      </w:r>
      <w:r w:rsidRPr="006E74F8">
        <w:rPr>
          <w:iCs/>
          <w:sz w:val="28"/>
          <w:szCs w:val="28"/>
          <w:shd w:val="clear" w:color="auto" w:fill="FFFFFF"/>
        </w:rPr>
        <w:t xml:space="preserve"> 2024spe034. </w:t>
      </w:r>
      <w:r w:rsidR="00685014">
        <w:rPr>
          <w:sz w:val="28"/>
          <w:szCs w:val="28"/>
          <w:lang w:val="en-US"/>
        </w:rPr>
        <w:t>DOI </w:t>
      </w:r>
      <w:r w:rsidRPr="006E74F8">
        <w:rPr>
          <w:sz w:val="28"/>
          <w:szCs w:val="28"/>
        </w:rPr>
        <w:t xml:space="preserve">: </w:t>
      </w:r>
      <w:hyperlink r:id="rId204" w:history="1">
        <w:r w:rsidRPr="006E74F8">
          <w:rPr>
            <w:rStyle w:val="a7"/>
            <w:iCs/>
            <w:sz w:val="28"/>
            <w:szCs w:val="28"/>
            <w:shd w:val="clear" w:color="auto" w:fill="FFFFFF"/>
          </w:rPr>
          <w:t>https://doi.org/10.31893/multirev.2024spe034</w:t>
        </w:r>
      </w:hyperlink>
      <w:r w:rsidRPr="006E74F8">
        <w:rPr>
          <w:iCs/>
          <w:sz w:val="28"/>
          <w:szCs w:val="28"/>
          <w:shd w:val="clear" w:color="auto" w:fill="FFFFFF"/>
        </w:rPr>
        <w:t xml:space="preserve"> </w:t>
      </w:r>
      <w:r w:rsidRPr="006E74F8">
        <w:rPr>
          <w:b/>
          <w:iCs/>
          <w:sz w:val="28"/>
          <w:szCs w:val="28"/>
          <w:shd w:val="clear" w:color="auto" w:fill="FFFFFF"/>
        </w:rPr>
        <w:t xml:space="preserve"> </w:t>
      </w:r>
    </w:p>
    <w:p w:rsidR="003E145E" w:rsidRPr="006E74F8" w:rsidRDefault="003E145E" w:rsidP="003E145E">
      <w:pPr>
        <w:shd w:val="clear" w:color="auto" w:fill="FFFFFF"/>
        <w:tabs>
          <w:tab w:val="left" w:pos="1134"/>
        </w:tabs>
        <w:spacing w:line="276" w:lineRule="auto"/>
        <w:ind w:firstLine="709"/>
        <w:jc w:val="both"/>
        <w:rPr>
          <w:bCs/>
          <w:sz w:val="28"/>
          <w:szCs w:val="28"/>
        </w:rPr>
      </w:pPr>
      <w:r w:rsidRPr="006E74F8">
        <w:rPr>
          <w:bCs/>
          <w:sz w:val="28"/>
          <w:szCs w:val="28"/>
        </w:rPr>
        <w:t>9. </w:t>
      </w:r>
      <w:r w:rsidRPr="006E74F8">
        <w:rPr>
          <w:sz w:val="28"/>
          <w:szCs w:val="28"/>
        </w:rPr>
        <w:t>Цибух Л., Гусєв А</w:t>
      </w:r>
      <w:r>
        <w:rPr>
          <w:sz w:val="28"/>
          <w:szCs w:val="28"/>
        </w:rPr>
        <w:t xml:space="preserve">, </w:t>
      </w:r>
      <w:r w:rsidRPr="006E74F8">
        <w:rPr>
          <w:sz w:val="28"/>
          <w:szCs w:val="28"/>
        </w:rPr>
        <w:t xml:space="preserve">Бадюл Л. Проблеми онлайн навчання майбутніх психологів та способи їх подолання. </w:t>
      </w:r>
      <w:r w:rsidRPr="006E74F8">
        <w:rPr>
          <w:i/>
          <w:sz w:val="28"/>
          <w:szCs w:val="28"/>
        </w:rPr>
        <w:t>Наукові праці Міжрегіональної Академії управління персоналом. Психологія.</w:t>
      </w:r>
      <w:r w:rsidRPr="006E74F8">
        <w:rPr>
          <w:sz w:val="28"/>
          <w:szCs w:val="28"/>
        </w:rPr>
        <w:t xml:space="preserve"> 2024. </w:t>
      </w:r>
      <w:r w:rsidR="00EC24B0">
        <w:rPr>
          <w:sz w:val="28"/>
          <w:szCs w:val="28"/>
        </w:rPr>
        <w:t>Вип. </w:t>
      </w:r>
      <w:r w:rsidRPr="006E74F8">
        <w:rPr>
          <w:sz w:val="28"/>
          <w:szCs w:val="28"/>
        </w:rPr>
        <w:t xml:space="preserve">1(62). С. 25–30. </w:t>
      </w:r>
      <w:r w:rsidR="00EC24B0" w:rsidRPr="00D809B6">
        <w:rPr>
          <w:sz w:val="28"/>
          <w:szCs w:val="28"/>
        </w:rPr>
        <w:t>DOI</w:t>
      </w:r>
      <w:r w:rsidR="00EC24B0">
        <w:rPr>
          <w:sz w:val="28"/>
          <w:szCs w:val="28"/>
        </w:rPr>
        <w:t> </w:t>
      </w:r>
      <w:r w:rsidR="00EC24B0" w:rsidRPr="00D809B6">
        <w:rPr>
          <w:sz w:val="28"/>
          <w:szCs w:val="28"/>
        </w:rPr>
        <w:t>:</w:t>
      </w:r>
      <w:r w:rsidRPr="006E74F8">
        <w:rPr>
          <w:sz w:val="28"/>
          <w:szCs w:val="28"/>
        </w:rPr>
        <w:t xml:space="preserve"> </w:t>
      </w:r>
      <w:hyperlink r:id="rId205" w:history="1">
        <w:r w:rsidRPr="006E74F8">
          <w:rPr>
            <w:rStyle w:val="a7"/>
            <w:sz w:val="28"/>
            <w:szCs w:val="28"/>
          </w:rPr>
          <w:t>https://doi.org/10.32689/maup.psych.2024.1.4</w:t>
        </w:r>
      </w:hyperlink>
    </w:p>
    <w:p w:rsidR="003E145E" w:rsidRPr="006E74F8" w:rsidRDefault="003E145E" w:rsidP="003E145E">
      <w:pPr>
        <w:shd w:val="clear" w:color="auto" w:fill="FFFFFF"/>
        <w:tabs>
          <w:tab w:val="left" w:pos="1134"/>
        </w:tabs>
        <w:spacing w:line="276" w:lineRule="auto"/>
        <w:ind w:firstLine="709"/>
        <w:jc w:val="both"/>
        <w:rPr>
          <w:bCs/>
          <w:iCs/>
          <w:sz w:val="28"/>
          <w:szCs w:val="28"/>
          <w:shd w:val="clear" w:color="auto" w:fill="FFFFFF"/>
        </w:rPr>
      </w:pPr>
      <w:r w:rsidRPr="006E74F8">
        <w:rPr>
          <w:bCs/>
          <w:sz w:val="28"/>
          <w:szCs w:val="28"/>
        </w:rPr>
        <w:t xml:space="preserve">10. Войтенко О., Зазимко О. Вплив соціально-демографічних чинників на професійне благополуччя академічних працівників. </w:t>
      </w:r>
      <w:r w:rsidRPr="006E74F8">
        <w:rPr>
          <w:bCs/>
          <w:i/>
          <w:iCs/>
          <w:sz w:val="28"/>
          <w:szCs w:val="28"/>
        </w:rPr>
        <w:t>Журнал соціальної та практичної психології.</w:t>
      </w:r>
      <w:r w:rsidRPr="006E74F8">
        <w:rPr>
          <w:bCs/>
          <w:sz w:val="28"/>
          <w:szCs w:val="28"/>
        </w:rPr>
        <w:t xml:space="preserve"> 2024. Вип. 3. С. 7–12</w:t>
      </w:r>
      <w:r w:rsidRPr="006E74F8">
        <w:rPr>
          <w:bCs/>
          <w:iCs/>
          <w:sz w:val="28"/>
          <w:szCs w:val="28"/>
        </w:rPr>
        <w:t xml:space="preserve">. </w:t>
      </w:r>
      <w:r w:rsidRPr="006E74F8">
        <w:rPr>
          <w:bCs/>
          <w:sz w:val="28"/>
          <w:szCs w:val="28"/>
        </w:rPr>
        <w:t>URL</w:t>
      </w:r>
      <w:r w:rsidR="00EC24B0">
        <w:rPr>
          <w:bCs/>
          <w:sz w:val="28"/>
          <w:szCs w:val="28"/>
        </w:rPr>
        <w:t> </w:t>
      </w:r>
      <w:r w:rsidRPr="006E74F8">
        <w:rPr>
          <w:bCs/>
          <w:sz w:val="28"/>
          <w:szCs w:val="28"/>
        </w:rPr>
        <w:t xml:space="preserve">: </w:t>
      </w:r>
      <w:hyperlink r:id="rId206" w:history="1">
        <w:r w:rsidRPr="006E74F8">
          <w:rPr>
            <w:rStyle w:val="a7"/>
            <w:bCs/>
            <w:sz w:val="28"/>
            <w:szCs w:val="28"/>
          </w:rPr>
          <w:t>https://journals.univ.zhitomir.ua/index.php/psy/issue/view/9</w:t>
        </w:r>
      </w:hyperlink>
      <w:r w:rsidRPr="006E74F8">
        <w:rPr>
          <w:bCs/>
          <w:sz w:val="28"/>
          <w:szCs w:val="28"/>
        </w:rPr>
        <w:t xml:space="preserve"> </w:t>
      </w:r>
    </w:p>
    <w:p w:rsidR="003E145E" w:rsidRPr="006E74F8" w:rsidRDefault="003E145E" w:rsidP="003E145E">
      <w:pPr>
        <w:pStyle w:val="nova-legacy-e-listitem"/>
        <w:shd w:val="clear" w:color="auto" w:fill="FFFFFF"/>
        <w:spacing w:before="0" w:beforeAutospacing="0" w:after="0" w:afterAutospacing="0" w:line="276" w:lineRule="auto"/>
        <w:ind w:firstLine="709"/>
        <w:jc w:val="both"/>
        <w:rPr>
          <w:bCs/>
          <w:iCs/>
          <w:sz w:val="28"/>
          <w:szCs w:val="28"/>
          <w:shd w:val="clear" w:color="auto" w:fill="FFFFFF"/>
          <w:lang w:val="uk-UA"/>
        </w:rPr>
      </w:pPr>
      <w:r w:rsidRPr="006E74F8">
        <w:rPr>
          <w:bCs/>
          <w:sz w:val="28"/>
          <w:szCs w:val="28"/>
          <w:lang w:val="uk-UA"/>
        </w:rPr>
        <w:lastRenderedPageBreak/>
        <w:t>11. Зазимко О</w:t>
      </w:r>
      <w:r w:rsidRPr="006E74F8">
        <w:rPr>
          <w:sz w:val="28"/>
          <w:szCs w:val="28"/>
          <w:lang w:val="uk-UA"/>
        </w:rPr>
        <w:t>., Шиловська О.</w:t>
      </w:r>
      <w:r w:rsidRPr="006E74F8">
        <w:rPr>
          <w:b/>
          <w:bCs/>
          <w:sz w:val="28"/>
          <w:szCs w:val="28"/>
          <w:lang w:val="uk-UA"/>
        </w:rPr>
        <w:t xml:space="preserve"> </w:t>
      </w:r>
      <w:r w:rsidRPr="006E74F8">
        <w:rPr>
          <w:bCs/>
          <w:sz w:val="28"/>
          <w:szCs w:val="28"/>
          <w:lang w:val="uk-UA"/>
        </w:rPr>
        <w:t xml:space="preserve">Семантичний простір молоді як чинник формування життєвої компетентності в умовах війни. </w:t>
      </w:r>
      <w:r w:rsidRPr="006E74F8">
        <w:rPr>
          <w:bCs/>
          <w:i/>
          <w:iCs/>
          <w:sz w:val="28"/>
          <w:szCs w:val="28"/>
          <w:lang w:val="uk-UA"/>
        </w:rPr>
        <w:t>Технології розвитку інтелекту</w:t>
      </w:r>
      <w:r w:rsidRPr="006E74F8">
        <w:rPr>
          <w:bCs/>
          <w:sz w:val="28"/>
          <w:szCs w:val="28"/>
          <w:lang w:val="uk-UA"/>
        </w:rPr>
        <w:t xml:space="preserve">. 2024. Т.8. </w:t>
      </w:r>
      <w:r>
        <w:rPr>
          <w:bCs/>
          <w:sz w:val="28"/>
          <w:szCs w:val="28"/>
          <w:lang w:val="uk-UA"/>
        </w:rPr>
        <w:t>Вип. </w:t>
      </w:r>
      <w:r w:rsidRPr="006E74F8">
        <w:rPr>
          <w:bCs/>
          <w:sz w:val="28"/>
          <w:szCs w:val="28"/>
          <w:lang w:val="uk-UA"/>
        </w:rPr>
        <w:t xml:space="preserve">2(36). </w:t>
      </w:r>
      <w:r w:rsidRPr="006E74F8">
        <w:rPr>
          <w:sz w:val="28"/>
          <w:szCs w:val="28"/>
          <w:lang w:val="uk-UA"/>
        </w:rPr>
        <w:t xml:space="preserve">URL: </w:t>
      </w:r>
      <w:hyperlink r:id="rId207" w:history="1">
        <w:r w:rsidRPr="006E74F8">
          <w:rPr>
            <w:rStyle w:val="a7"/>
            <w:sz w:val="28"/>
            <w:szCs w:val="28"/>
            <w:lang w:val="uk-UA"/>
          </w:rPr>
          <w:t>https://psytir.org.ua/index.php/technology_intellect_develop/issue/view/49</w:t>
        </w:r>
      </w:hyperlink>
      <w:r w:rsidRPr="006E74F8">
        <w:rPr>
          <w:sz w:val="28"/>
          <w:szCs w:val="28"/>
          <w:lang w:val="uk-UA"/>
        </w:rPr>
        <w:t xml:space="preserve"> </w:t>
      </w:r>
    </w:p>
    <w:p w:rsidR="003E145E" w:rsidRPr="006E74F8" w:rsidRDefault="003E145E" w:rsidP="003E145E">
      <w:pPr>
        <w:spacing w:line="276" w:lineRule="auto"/>
        <w:ind w:firstLine="709"/>
        <w:jc w:val="both"/>
        <w:rPr>
          <w:b/>
          <w:sz w:val="28"/>
          <w:szCs w:val="28"/>
        </w:rPr>
      </w:pPr>
      <w:r w:rsidRPr="006E74F8">
        <w:rPr>
          <w:sz w:val="28"/>
          <w:szCs w:val="28"/>
        </w:rPr>
        <w:t>12. Овдієнко І.М.</w:t>
      </w:r>
      <w:r w:rsidRPr="006E74F8">
        <w:rPr>
          <w:i/>
          <w:sz w:val="28"/>
          <w:szCs w:val="28"/>
        </w:rPr>
        <w:t xml:space="preserve"> </w:t>
      </w:r>
      <w:r w:rsidRPr="006E74F8">
        <w:rPr>
          <w:sz w:val="28"/>
          <w:szCs w:val="28"/>
        </w:rPr>
        <w:t xml:space="preserve">Теоретичні аспекти дослідження </w:t>
      </w:r>
      <w:r w:rsidRPr="006E74F8">
        <w:rPr>
          <w:iCs/>
          <w:sz w:val="28"/>
          <w:szCs w:val="28"/>
        </w:rPr>
        <w:t xml:space="preserve">проблеми негативних психічних станів особистості. </w:t>
      </w:r>
      <w:r w:rsidRPr="006E74F8">
        <w:rPr>
          <w:i/>
          <w:iCs/>
          <w:sz w:val="28"/>
          <w:szCs w:val="28"/>
        </w:rPr>
        <w:t>Вісник Львівського університету. Серія</w:t>
      </w:r>
      <w:r w:rsidR="00EC24B0">
        <w:rPr>
          <w:i/>
          <w:iCs/>
          <w:sz w:val="28"/>
          <w:szCs w:val="28"/>
        </w:rPr>
        <w:t>:</w:t>
      </w:r>
      <w:r w:rsidRPr="006E74F8">
        <w:rPr>
          <w:i/>
          <w:iCs/>
          <w:sz w:val="28"/>
          <w:szCs w:val="28"/>
        </w:rPr>
        <w:t xml:space="preserve"> </w:t>
      </w:r>
      <w:r w:rsidR="00EC24B0">
        <w:rPr>
          <w:i/>
          <w:iCs/>
          <w:sz w:val="28"/>
          <w:szCs w:val="28"/>
        </w:rPr>
        <w:t>П</w:t>
      </w:r>
      <w:r w:rsidRPr="006E74F8">
        <w:rPr>
          <w:i/>
          <w:iCs/>
          <w:sz w:val="28"/>
          <w:szCs w:val="28"/>
        </w:rPr>
        <w:t xml:space="preserve">сихологічні науки. </w:t>
      </w:r>
      <w:r w:rsidRPr="006E74F8">
        <w:rPr>
          <w:sz w:val="28"/>
          <w:szCs w:val="28"/>
        </w:rPr>
        <w:t xml:space="preserve">2024. </w:t>
      </w:r>
      <w:r w:rsidRPr="006E74F8">
        <w:rPr>
          <w:iCs/>
          <w:sz w:val="28"/>
          <w:szCs w:val="28"/>
        </w:rPr>
        <w:t>Вип. 21.</w:t>
      </w:r>
      <w:r w:rsidRPr="006E74F8">
        <w:rPr>
          <w:i/>
          <w:iCs/>
          <w:sz w:val="28"/>
          <w:szCs w:val="28"/>
        </w:rPr>
        <w:t xml:space="preserve"> </w:t>
      </w:r>
      <w:r w:rsidRPr="006E74F8">
        <w:rPr>
          <w:iCs/>
          <w:sz w:val="28"/>
          <w:szCs w:val="28"/>
        </w:rPr>
        <w:t>С. 187–194.</w:t>
      </w:r>
      <w:r w:rsidRPr="006E74F8">
        <w:rPr>
          <w:i/>
          <w:iCs/>
          <w:sz w:val="28"/>
          <w:szCs w:val="28"/>
        </w:rPr>
        <w:t xml:space="preserve"> </w:t>
      </w:r>
      <w:r w:rsidRPr="006E74F8">
        <w:rPr>
          <w:sz w:val="28"/>
          <w:szCs w:val="28"/>
        </w:rPr>
        <w:t xml:space="preserve">URL: </w:t>
      </w:r>
      <w:hyperlink r:id="rId208" w:history="1">
        <w:r w:rsidRPr="006E74F8">
          <w:rPr>
            <w:rStyle w:val="a7"/>
            <w:sz w:val="28"/>
            <w:szCs w:val="28"/>
          </w:rPr>
          <w:t>https://apsijournal.com/index.php/psyjournal/article/view/1612/931»</w:t>
        </w:r>
      </w:hyperlink>
    </w:p>
    <w:p w:rsidR="003E145E" w:rsidRPr="006E74F8" w:rsidRDefault="003E145E" w:rsidP="003E145E">
      <w:pPr>
        <w:spacing w:line="276" w:lineRule="auto"/>
        <w:ind w:firstLine="709"/>
        <w:jc w:val="both"/>
        <w:rPr>
          <w:rStyle w:val="a7"/>
          <w:sz w:val="28"/>
          <w:szCs w:val="28"/>
        </w:rPr>
      </w:pPr>
      <w:r w:rsidRPr="006E74F8">
        <w:rPr>
          <w:sz w:val="28"/>
          <w:szCs w:val="28"/>
        </w:rPr>
        <w:t>13.</w:t>
      </w:r>
      <w:r w:rsidR="00685014">
        <w:rPr>
          <w:sz w:val="28"/>
          <w:szCs w:val="28"/>
          <w:lang w:val="en-US"/>
        </w:rPr>
        <w:t> </w:t>
      </w:r>
      <w:r w:rsidRPr="006E74F8">
        <w:rPr>
          <w:sz w:val="28"/>
          <w:szCs w:val="28"/>
        </w:rPr>
        <w:t>Овдієнко</w:t>
      </w:r>
      <w:r w:rsidR="00685014">
        <w:rPr>
          <w:sz w:val="28"/>
          <w:szCs w:val="28"/>
          <w:lang w:val="en-US"/>
        </w:rPr>
        <w:t> </w:t>
      </w:r>
      <w:r w:rsidRPr="006E74F8">
        <w:rPr>
          <w:sz w:val="28"/>
          <w:szCs w:val="28"/>
        </w:rPr>
        <w:t xml:space="preserve">І.М. </w:t>
      </w:r>
      <w:r w:rsidRPr="006E74F8">
        <w:rPr>
          <w:iCs/>
          <w:sz w:val="28"/>
          <w:szCs w:val="28"/>
        </w:rPr>
        <w:t xml:space="preserve">Вплив негативних психічних станів на функціонування та діяльність особистості: психодіагностичний аспект. </w:t>
      </w:r>
      <w:r w:rsidRPr="006E74F8">
        <w:rPr>
          <w:i/>
          <w:iCs/>
          <w:sz w:val="28"/>
          <w:szCs w:val="28"/>
        </w:rPr>
        <w:t>Психологічний часопис.</w:t>
      </w:r>
      <w:r w:rsidRPr="006E74F8">
        <w:rPr>
          <w:iCs/>
          <w:sz w:val="28"/>
          <w:szCs w:val="28"/>
        </w:rPr>
        <w:t xml:space="preserve"> 2024. Вип. 10. </w:t>
      </w:r>
      <w:r w:rsidR="00EC24B0">
        <w:rPr>
          <w:iCs/>
          <w:sz w:val="28"/>
          <w:szCs w:val="28"/>
        </w:rPr>
        <w:t>Ч. </w:t>
      </w:r>
      <w:r w:rsidRPr="006E74F8">
        <w:rPr>
          <w:iCs/>
          <w:sz w:val="28"/>
          <w:szCs w:val="28"/>
        </w:rPr>
        <w:t xml:space="preserve">3 (83). С. 43–58. </w:t>
      </w:r>
      <w:r w:rsidRPr="006E74F8">
        <w:rPr>
          <w:sz w:val="28"/>
          <w:szCs w:val="28"/>
        </w:rPr>
        <w:t xml:space="preserve">URL: </w:t>
      </w:r>
      <w:hyperlink r:id="rId209" w:history="1">
        <w:r w:rsidRPr="006E74F8">
          <w:rPr>
            <w:rStyle w:val="a7"/>
            <w:sz w:val="28"/>
            <w:szCs w:val="28"/>
          </w:rPr>
          <w:t>https://apsijournal.com/index.php/psyjournal/article/view/1612/931</w:t>
        </w:r>
      </w:hyperlink>
    </w:p>
    <w:p w:rsidR="003E145E" w:rsidRPr="006E74F8" w:rsidRDefault="003E145E" w:rsidP="003E145E">
      <w:pPr>
        <w:spacing w:line="276" w:lineRule="auto"/>
        <w:ind w:firstLine="709"/>
        <w:jc w:val="both"/>
        <w:rPr>
          <w:b/>
          <w:color w:val="222222"/>
          <w:sz w:val="28"/>
          <w:szCs w:val="28"/>
        </w:rPr>
      </w:pPr>
      <w:r w:rsidRPr="006E74F8">
        <w:rPr>
          <w:iCs/>
          <w:sz w:val="28"/>
          <w:szCs w:val="28"/>
          <w:shd w:val="clear" w:color="auto" w:fill="FFFFFF"/>
        </w:rPr>
        <w:t>14. </w:t>
      </w:r>
      <w:r w:rsidRPr="006E74F8">
        <w:rPr>
          <w:sz w:val="28"/>
          <w:szCs w:val="28"/>
        </w:rPr>
        <w:t xml:space="preserve">Бондарчук О.І., Брюховецька О.В., Карамушка Л.М., Пінчук Н.І. Психолого-педагогічний супровід професійної підготовки та підвищення кваліфікації фахівців в умовах воєнного стану  </w:t>
      </w:r>
      <w:r w:rsidRPr="006E74F8">
        <w:rPr>
          <w:bCs/>
          <w:sz w:val="28"/>
          <w:szCs w:val="28"/>
        </w:rPr>
        <w:t xml:space="preserve">(ХІІІ Міжнародна науково-практична конференція, 22 травня 2024 р.). </w:t>
      </w:r>
      <w:r w:rsidRPr="006E74F8">
        <w:rPr>
          <w:i/>
          <w:color w:val="222222"/>
          <w:sz w:val="28"/>
          <w:szCs w:val="28"/>
        </w:rPr>
        <w:t>Вісник національної академії педагогічних наук України.</w:t>
      </w:r>
      <w:r w:rsidRPr="006E74F8">
        <w:rPr>
          <w:color w:val="222222"/>
          <w:sz w:val="28"/>
          <w:szCs w:val="28"/>
        </w:rPr>
        <w:t xml:space="preserve"> 2024. № 6(1). С. 1–5.</w:t>
      </w:r>
    </w:p>
    <w:p w:rsidR="003E145E" w:rsidRPr="006E74F8" w:rsidRDefault="00EC24B0" w:rsidP="003E145E">
      <w:pPr>
        <w:shd w:val="clear" w:color="auto" w:fill="FFFFFF"/>
        <w:spacing w:line="276" w:lineRule="auto"/>
        <w:ind w:firstLine="709"/>
        <w:jc w:val="both"/>
        <w:rPr>
          <w:b/>
          <w:color w:val="000000"/>
          <w:sz w:val="28"/>
          <w:szCs w:val="28"/>
          <w:shd w:val="clear" w:color="auto" w:fill="FFFFFF"/>
        </w:rPr>
      </w:pPr>
      <w:r w:rsidRPr="00D809B6">
        <w:rPr>
          <w:sz w:val="28"/>
          <w:szCs w:val="28"/>
        </w:rPr>
        <w:t>DO</w:t>
      </w:r>
      <w:r>
        <w:rPr>
          <w:sz w:val="28"/>
          <w:szCs w:val="28"/>
        </w:rPr>
        <w:t xml:space="preserve"> </w:t>
      </w:r>
      <w:r w:rsidRPr="00D809B6">
        <w:rPr>
          <w:sz w:val="28"/>
          <w:szCs w:val="28"/>
        </w:rPr>
        <w:t>I:</w:t>
      </w:r>
      <w:r>
        <w:rPr>
          <w:sz w:val="28"/>
          <w:szCs w:val="28"/>
        </w:rPr>
        <w:t xml:space="preserve"> </w:t>
      </w:r>
      <w:hyperlink r:id="rId210" w:tgtFrame="_blank" w:history="1">
        <w:r w:rsidR="003E145E" w:rsidRPr="006E74F8">
          <w:rPr>
            <w:rStyle w:val="a7"/>
            <w:color w:val="1155CC"/>
            <w:sz w:val="28"/>
            <w:szCs w:val="28"/>
            <w:shd w:val="clear" w:color="auto" w:fill="FFFFFF"/>
          </w:rPr>
          <w:t>https://doi.org/10.37472/v.naes.2024.6134</w:t>
        </w:r>
      </w:hyperlink>
    </w:p>
    <w:p w:rsidR="003E145E" w:rsidRDefault="003E145E" w:rsidP="003E145E"/>
    <w:p w:rsidR="00787463" w:rsidRDefault="00787463" w:rsidP="00787463">
      <w:pPr>
        <w:ind w:firstLine="709"/>
        <w:rPr>
          <w:b/>
          <w:sz w:val="28"/>
          <w:szCs w:val="28"/>
        </w:rPr>
      </w:pPr>
      <w:r w:rsidRPr="00787463">
        <w:rPr>
          <w:b/>
          <w:sz w:val="28"/>
          <w:szCs w:val="28"/>
        </w:rPr>
        <w:t>ІІІ. ЕКСПЕРИМЕНТАЛЬНА ДІЯЛЬНІСТЬ</w:t>
      </w:r>
    </w:p>
    <w:p w:rsidR="00F15562" w:rsidRDefault="00F15562" w:rsidP="00F15562">
      <w:pPr>
        <w:pStyle w:val="aa"/>
        <w:ind w:right="105" w:firstLine="707"/>
        <w:rPr>
          <w:szCs w:val="28"/>
          <w:lang w:val="uk-UA"/>
        </w:rPr>
      </w:pPr>
      <w:r w:rsidRPr="00C61087">
        <w:rPr>
          <w:i/>
          <w:szCs w:val="28"/>
          <w:lang w:val="uk-UA"/>
        </w:rPr>
        <w:t>Експериментальна діяльність</w:t>
      </w:r>
      <w:r w:rsidRPr="00C61087">
        <w:rPr>
          <w:szCs w:val="28"/>
          <w:lang w:val="uk-UA"/>
        </w:rPr>
        <w:t xml:space="preserve"> </w:t>
      </w:r>
      <w:r>
        <w:rPr>
          <w:szCs w:val="28"/>
          <w:lang w:val="uk-UA"/>
        </w:rPr>
        <w:t xml:space="preserve">ННІМП </w:t>
      </w:r>
      <w:r w:rsidRPr="00C61087">
        <w:rPr>
          <w:szCs w:val="28"/>
          <w:lang w:val="uk-UA"/>
        </w:rPr>
        <w:t>ДЗВО «УМО» в 202</w:t>
      </w:r>
      <w:r>
        <w:rPr>
          <w:szCs w:val="28"/>
          <w:lang w:val="uk-UA"/>
        </w:rPr>
        <w:t>4</w:t>
      </w:r>
      <w:r w:rsidRPr="00C61087">
        <w:rPr>
          <w:szCs w:val="28"/>
          <w:lang w:val="uk-UA"/>
        </w:rPr>
        <w:t> р. відбувалася у межах основних напрямів роботи кафедр.</w:t>
      </w:r>
    </w:p>
    <w:p w:rsidR="009A7BCB" w:rsidRDefault="009A7BCB" w:rsidP="00F15562">
      <w:pPr>
        <w:pStyle w:val="aa"/>
        <w:ind w:right="105" w:firstLine="707"/>
        <w:rPr>
          <w:b/>
          <w:lang w:val="uk-UA"/>
        </w:rPr>
      </w:pPr>
    </w:p>
    <w:p w:rsidR="00664BAB" w:rsidRPr="00664BAB" w:rsidRDefault="00664BAB" w:rsidP="00F15562">
      <w:pPr>
        <w:pStyle w:val="aa"/>
        <w:ind w:right="105" w:firstLine="707"/>
        <w:rPr>
          <w:b/>
          <w:lang w:val="uk-UA"/>
        </w:rPr>
      </w:pPr>
      <w:r w:rsidRPr="00664BAB">
        <w:rPr>
          <w:b/>
          <w:lang w:val="uk-UA"/>
        </w:rPr>
        <w:t>ІІІ.1. Загальна характеристика експериментів</w:t>
      </w:r>
    </w:p>
    <w:p w:rsidR="00F15562" w:rsidRDefault="00F15562" w:rsidP="00664BAB">
      <w:pPr>
        <w:pStyle w:val="aa"/>
        <w:ind w:right="105" w:firstLine="707"/>
        <w:rPr>
          <w:rFonts w:ascii="Times New Roman,Bold" w:hAnsi="Times New Roman,Bold"/>
          <w:szCs w:val="28"/>
          <w:lang w:val="uk-UA"/>
        </w:rPr>
      </w:pPr>
      <w:r w:rsidRPr="00F15562">
        <w:rPr>
          <w:lang w:val="uk-UA"/>
        </w:rPr>
        <w:t>У 2024 році кафедра</w:t>
      </w:r>
      <w:r w:rsidRPr="00F15562">
        <w:rPr>
          <w:spacing w:val="1"/>
          <w:lang w:val="uk-UA"/>
        </w:rPr>
        <w:t xml:space="preserve"> </w:t>
      </w:r>
      <w:r w:rsidRPr="00F15562">
        <w:rPr>
          <w:lang w:val="uk-UA"/>
        </w:rPr>
        <w:t>педагогіки, адміністрування і спеціальної освіти</w:t>
      </w:r>
      <w:r w:rsidRPr="00F15562">
        <w:rPr>
          <w:spacing w:val="1"/>
          <w:lang w:val="uk-UA"/>
        </w:rPr>
        <w:t xml:space="preserve"> </w:t>
      </w:r>
      <w:r w:rsidRPr="00F15562">
        <w:rPr>
          <w:lang w:val="uk-UA"/>
        </w:rPr>
        <w:t>продовжувала</w:t>
      </w:r>
      <w:r w:rsidRPr="00F15562">
        <w:rPr>
          <w:spacing w:val="1"/>
          <w:lang w:val="uk-UA"/>
        </w:rPr>
        <w:t xml:space="preserve"> </w:t>
      </w:r>
      <w:r w:rsidRPr="00F15562">
        <w:rPr>
          <w:lang w:val="uk-UA"/>
        </w:rPr>
        <w:t>проведення</w:t>
      </w:r>
      <w:r w:rsidRPr="00F15562">
        <w:rPr>
          <w:spacing w:val="1"/>
          <w:lang w:val="uk-UA"/>
        </w:rPr>
        <w:t xml:space="preserve"> </w:t>
      </w:r>
      <w:r w:rsidRPr="00F15562">
        <w:rPr>
          <w:lang w:val="uk-UA"/>
        </w:rPr>
        <w:t>досліджень</w:t>
      </w:r>
      <w:r w:rsidRPr="00F15562">
        <w:rPr>
          <w:spacing w:val="1"/>
          <w:lang w:val="uk-UA"/>
        </w:rPr>
        <w:t xml:space="preserve"> </w:t>
      </w:r>
      <w:r w:rsidRPr="00F15562">
        <w:rPr>
          <w:lang w:val="uk-UA"/>
        </w:rPr>
        <w:t>за</w:t>
      </w:r>
      <w:r w:rsidRPr="00F15562">
        <w:rPr>
          <w:spacing w:val="1"/>
          <w:lang w:val="uk-UA"/>
        </w:rPr>
        <w:t xml:space="preserve"> </w:t>
      </w:r>
      <w:r w:rsidRPr="00F15562">
        <w:rPr>
          <w:lang w:val="uk-UA"/>
        </w:rPr>
        <w:t>темою</w:t>
      </w:r>
      <w:r w:rsidRPr="00F15562">
        <w:rPr>
          <w:spacing w:val="1"/>
          <w:lang w:val="uk-UA"/>
        </w:rPr>
        <w:t xml:space="preserve"> </w:t>
      </w:r>
      <w:r w:rsidRPr="00F15562">
        <w:rPr>
          <w:lang w:val="ru-RU"/>
        </w:rPr>
        <w:t>НДР:</w:t>
      </w:r>
      <w:r w:rsidRPr="00F15562">
        <w:rPr>
          <w:spacing w:val="1"/>
          <w:lang w:val="ru-RU"/>
        </w:rPr>
        <w:t xml:space="preserve"> </w:t>
      </w:r>
      <w:r w:rsidRPr="00F15562">
        <w:rPr>
          <w:lang w:val="ru-RU"/>
        </w:rPr>
        <w:t>«Професійна</w:t>
      </w:r>
      <w:r>
        <w:rPr>
          <w:lang w:val="ru-RU"/>
        </w:rPr>
        <w:t xml:space="preserve"> </w:t>
      </w:r>
      <w:r w:rsidRPr="00F15562">
        <w:rPr>
          <w:spacing w:val="-67"/>
          <w:lang w:val="ru-RU"/>
        </w:rPr>
        <w:t xml:space="preserve"> </w:t>
      </w:r>
      <w:r w:rsidRPr="00F15562">
        <w:rPr>
          <w:lang w:val="ru-RU"/>
        </w:rPr>
        <w:t>мобільність</w:t>
      </w:r>
      <w:r w:rsidRPr="00F15562">
        <w:rPr>
          <w:spacing w:val="1"/>
          <w:lang w:val="ru-RU"/>
        </w:rPr>
        <w:t xml:space="preserve"> </w:t>
      </w:r>
      <w:r w:rsidRPr="00F15562">
        <w:rPr>
          <w:lang w:val="ru-RU"/>
        </w:rPr>
        <w:t>учасників</w:t>
      </w:r>
      <w:r w:rsidRPr="00F15562">
        <w:rPr>
          <w:spacing w:val="1"/>
          <w:lang w:val="ru-RU"/>
        </w:rPr>
        <w:t xml:space="preserve"> </w:t>
      </w:r>
      <w:r w:rsidRPr="00F15562">
        <w:rPr>
          <w:lang w:val="ru-RU"/>
        </w:rPr>
        <w:t>освітнього</w:t>
      </w:r>
      <w:r w:rsidRPr="00F15562">
        <w:rPr>
          <w:spacing w:val="1"/>
          <w:lang w:val="ru-RU"/>
        </w:rPr>
        <w:t xml:space="preserve"> </w:t>
      </w:r>
      <w:r w:rsidRPr="00F15562">
        <w:rPr>
          <w:lang w:val="ru-RU"/>
        </w:rPr>
        <w:t>процесу</w:t>
      </w:r>
      <w:r w:rsidRPr="00F15562">
        <w:rPr>
          <w:spacing w:val="1"/>
          <w:lang w:val="ru-RU"/>
        </w:rPr>
        <w:t xml:space="preserve"> </w:t>
      </w:r>
      <w:r w:rsidRPr="00F15562">
        <w:rPr>
          <w:lang w:val="ru-RU"/>
        </w:rPr>
        <w:t>в</w:t>
      </w:r>
      <w:r w:rsidRPr="00F15562">
        <w:rPr>
          <w:spacing w:val="1"/>
          <w:lang w:val="ru-RU"/>
        </w:rPr>
        <w:t xml:space="preserve"> </w:t>
      </w:r>
      <w:r w:rsidRPr="00F15562">
        <w:rPr>
          <w:lang w:val="ru-RU"/>
        </w:rPr>
        <w:t>умовах</w:t>
      </w:r>
      <w:r w:rsidRPr="00F15562">
        <w:rPr>
          <w:spacing w:val="1"/>
          <w:lang w:val="ru-RU"/>
        </w:rPr>
        <w:t xml:space="preserve"> </w:t>
      </w:r>
      <w:r w:rsidRPr="00F15562">
        <w:rPr>
          <w:lang w:val="ru-RU"/>
        </w:rPr>
        <w:t>реформування</w:t>
      </w:r>
      <w:r w:rsidRPr="00F15562">
        <w:rPr>
          <w:spacing w:val="1"/>
          <w:lang w:val="ru-RU"/>
        </w:rPr>
        <w:t xml:space="preserve"> </w:t>
      </w:r>
      <w:r w:rsidRPr="00F15562">
        <w:rPr>
          <w:lang w:val="ru-RU"/>
        </w:rPr>
        <w:t>вищої</w:t>
      </w:r>
      <w:r w:rsidRPr="00F15562">
        <w:rPr>
          <w:spacing w:val="1"/>
          <w:lang w:val="ru-RU"/>
        </w:rPr>
        <w:t xml:space="preserve"> </w:t>
      </w:r>
      <w:r w:rsidRPr="00F15562">
        <w:rPr>
          <w:lang w:val="ru-RU"/>
        </w:rPr>
        <w:t>освіти».</w:t>
      </w:r>
      <w:r>
        <w:rPr>
          <w:lang w:val="ru-RU"/>
        </w:rPr>
        <w:t xml:space="preserve"> </w:t>
      </w:r>
      <w:r w:rsidRPr="00F15562">
        <w:rPr>
          <w:lang w:val="ru-RU"/>
        </w:rPr>
        <w:t>Державний реєстраційний номер: 0122</w:t>
      </w:r>
      <w:r w:rsidRPr="00906895">
        <w:t>U</w:t>
      </w:r>
      <w:r w:rsidRPr="00F15562">
        <w:rPr>
          <w:lang w:val="ru-RU"/>
        </w:rPr>
        <w:t>200923</w:t>
      </w:r>
      <w:r w:rsidRPr="00F15562">
        <w:rPr>
          <w:spacing w:val="1"/>
          <w:lang w:val="ru-RU"/>
        </w:rPr>
        <w:t xml:space="preserve"> </w:t>
      </w:r>
      <w:r w:rsidRPr="00F15562">
        <w:rPr>
          <w:lang w:val="ru-RU"/>
        </w:rPr>
        <w:t>Класифікаційна група наукового дослідження: прикладне.</w:t>
      </w:r>
      <w:r w:rsidRPr="00F15562">
        <w:rPr>
          <w:spacing w:val="-67"/>
          <w:lang w:val="ru-RU"/>
        </w:rPr>
        <w:t xml:space="preserve"> </w:t>
      </w:r>
      <w:r w:rsidR="009F39C4" w:rsidRPr="00F15562">
        <w:rPr>
          <w:lang w:val="ru-RU"/>
        </w:rPr>
        <w:t>Терміни</w:t>
      </w:r>
      <w:r w:rsidR="009F39C4" w:rsidRPr="00F15562">
        <w:rPr>
          <w:spacing w:val="-9"/>
          <w:lang w:val="ru-RU"/>
        </w:rPr>
        <w:t xml:space="preserve"> </w:t>
      </w:r>
      <w:r w:rsidR="009F39C4" w:rsidRPr="00F15562">
        <w:rPr>
          <w:lang w:val="ru-RU"/>
        </w:rPr>
        <w:t>проведення</w:t>
      </w:r>
      <w:r w:rsidR="009F39C4" w:rsidRPr="00F15562">
        <w:rPr>
          <w:spacing w:val="-7"/>
          <w:lang w:val="ru-RU"/>
        </w:rPr>
        <w:t xml:space="preserve"> </w:t>
      </w:r>
      <w:r w:rsidR="009F39C4" w:rsidRPr="00F15562">
        <w:rPr>
          <w:lang w:val="ru-RU"/>
        </w:rPr>
        <w:t>дослідження:</w:t>
      </w:r>
      <w:r w:rsidR="009F39C4" w:rsidRPr="00F15562">
        <w:rPr>
          <w:spacing w:val="-4"/>
          <w:lang w:val="ru-RU"/>
        </w:rPr>
        <w:t xml:space="preserve"> </w:t>
      </w:r>
      <w:r w:rsidR="009F39C4" w:rsidRPr="00F15562">
        <w:rPr>
          <w:lang w:val="ru-RU"/>
        </w:rPr>
        <w:t>01.02.2022</w:t>
      </w:r>
      <w:r w:rsidR="009F39C4" w:rsidRPr="00F15562">
        <w:rPr>
          <w:spacing w:val="1"/>
          <w:lang w:val="ru-RU"/>
        </w:rPr>
        <w:t xml:space="preserve"> </w:t>
      </w:r>
      <w:r w:rsidR="009F39C4" w:rsidRPr="00F15562">
        <w:rPr>
          <w:lang w:val="ru-RU"/>
        </w:rPr>
        <w:t>–</w:t>
      </w:r>
      <w:r w:rsidR="009F39C4" w:rsidRPr="00F15562">
        <w:rPr>
          <w:spacing w:val="-7"/>
          <w:lang w:val="ru-RU"/>
        </w:rPr>
        <w:t xml:space="preserve"> </w:t>
      </w:r>
      <w:r w:rsidR="009F39C4" w:rsidRPr="00F15562">
        <w:rPr>
          <w:lang w:val="ru-RU"/>
        </w:rPr>
        <w:t>31.12.2024</w:t>
      </w:r>
      <w:r w:rsidR="009F39C4">
        <w:rPr>
          <w:lang w:val="ru-RU"/>
        </w:rPr>
        <w:t xml:space="preserve">. </w:t>
      </w:r>
      <w:r w:rsidRPr="00F15562">
        <w:rPr>
          <w:rFonts w:ascii="Times New Roman,Bold" w:hAnsi="Times New Roman,Bold"/>
          <w:i/>
          <w:szCs w:val="28"/>
          <w:lang w:val="ru-RU"/>
        </w:rPr>
        <w:t>Науковий керівник</w:t>
      </w:r>
      <w:r w:rsidRPr="00F15562">
        <w:rPr>
          <w:rFonts w:ascii="Times New Roman,Bold" w:hAnsi="Times New Roman,Bold"/>
          <w:szCs w:val="28"/>
          <w:lang w:val="ru-RU"/>
        </w:rPr>
        <w:t xml:space="preserve">: </w:t>
      </w:r>
      <w:r>
        <w:rPr>
          <w:rFonts w:ascii="Times New Roman,Bold" w:hAnsi="Times New Roman,Bold"/>
          <w:szCs w:val="28"/>
          <w:lang w:val="ru-RU"/>
        </w:rPr>
        <w:t>Г.Ю¸</w:t>
      </w:r>
      <w:r w:rsidRPr="00F15562">
        <w:rPr>
          <w:rFonts w:ascii="Times New Roman,Bold" w:hAnsi="Times New Roman,Bold"/>
          <w:szCs w:val="28"/>
          <w:lang w:val="ru-RU"/>
        </w:rPr>
        <w:t>Кравченко, завідувач кафедри педагогіки, адміністрування і спеціальної освіти Н</w:t>
      </w:r>
      <w:r>
        <w:rPr>
          <w:rFonts w:ascii="Times New Roman,Bold" w:hAnsi="Times New Roman,Bold"/>
          <w:szCs w:val="28"/>
          <w:lang w:val="ru-RU"/>
        </w:rPr>
        <w:t>НІМП</w:t>
      </w:r>
      <w:r w:rsidRPr="00F15562">
        <w:rPr>
          <w:rFonts w:ascii="Times New Roman,Bold" w:hAnsi="Times New Roman,Bold"/>
          <w:szCs w:val="28"/>
          <w:lang w:val="ru-RU"/>
        </w:rPr>
        <w:t xml:space="preserve"> ДЗВО «У</w:t>
      </w:r>
      <w:r>
        <w:rPr>
          <w:rFonts w:ascii="Times New Roman,Bold" w:hAnsi="Times New Roman,Bold"/>
          <w:szCs w:val="28"/>
          <w:lang w:val="ru-RU"/>
        </w:rPr>
        <w:t>МО</w:t>
      </w:r>
      <w:r w:rsidRPr="00F15562">
        <w:rPr>
          <w:rFonts w:ascii="Times New Roman,Bold" w:hAnsi="Times New Roman,Bold"/>
          <w:szCs w:val="28"/>
          <w:lang w:val="ru-RU"/>
        </w:rPr>
        <w:t>».</w:t>
      </w:r>
      <w:r w:rsidR="00664BAB">
        <w:rPr>
          <w:rFonts w:ascii="Times New Roman,Bold" w:hAnsi="Times New Roman,Bold"/>
          <w:szCs w:val="28"/>
          <w:lang w:val="ru-RU"/>
        </w:rPr>
        <w:t xml:space="preserve"> </w:t>
      </w:r>
      <w:r w:rsidRPr="00F5337E">
        <w:rPr>
          <w:rFonts w:ascii="Times New Roman,Bold" w:hAnsi="Times New Roman,Bold"/>
          <w:szCs w:val="28"/>
          <w:lang w:val="ru-RU"/>
        </w:rPr>
        <w:t xml:space="preserve">Напрям 10. Вища освіта. </w:t>
      </w:r>
    </w:p>
    <w:p w:rsidR="00664BAB" w:rsidRDefault="00664BAB" w:rsidP="00F15562">
      <w:pPr>
        <w:pStyle w:val="a6"/>
        <w:spacing w:before="0" w:beforeAutospacing="0" w:after="0" w:afterAutospacing="0"/>
        <w:ind w:firstLine="708"/>
        <w:jc w:val="both"/>
        <w:rPr>
          <w:rFonts w:ascii="Times New Roman,Bold" w:hAnsi="Times New Roman,Bold"/>
          <w:sz w:val="28"/>
          <w:szCs w:val="28"/>
          <w:lang w:val="uk-UA"/>
        </w:rPr>
      </w:pPr>
      <w:r w:rsidRPr="00664BAB">
        <w:rPr>
          <w:rFonts w:ascii="Times New Roman,Bold" w:hAnsi="Times New Roman,Bold"/>
          <w:b/>
          <w:i/>
          <w:sz w:val="28"/>
          <w:szCs w:val="28"/>
          <w:lang w:val="uk-UA"/>
        </w:rPr>
        <w:t>Рівень освіти</w:t>
      </w:r>
      <w:r>
        <w:rPr>
          <w:rFonts w:ascii="Times New Roman,Bold" w:hAnsi="Times New Roman,Bold"/>
          <w:sz w:val="28"/>
          <w:szCs w:val="28"/>
          <w:lang w:val="uk-UA"/>
        </w:rPr>
        <w:t>: другий (магістерський) рівень вищої освіти.</w:t>
      </w:r>
    </w:p>
    <w:p w:rsidR="00664BAB" w:rsidRPr="00664BAB" w:rsidRDefault="00664BAB" w:rsidP="00F15562">
      <w:pPr>
        <w:pStyle w:val="a6"/>
        <w:spacing w:before="0" w:beforeAutospacing="0" w:after="0" w:afterAutospacing="0"/>
        <w:ind w:firstLine="708"/>
        <w:jc w:val="both"/>
        <w:rPr>
          <w:rFonts w:ascii="Times New Roman,Bold" w:hAnsi="Times New Roman,Bold"/>
          <w:sz w:val="28"/>
          <w:szCs w:val="28"/>
          <w:lang w:val="uk-UA"/>
        </w:rPr>
      </w:pPr>
      <w:r w:rsidRPr="00664BAB">
        <w:rPr>
          <w:rFonts w:ascii="Times New Roman,Bold" w:hAnsi="Times New Roman,Bold"/>
          <w:b/>
          <w:i/>
          <w:sz w:val="28"/>
          <w:szCs w:val="28"/>
          <w:lang w:val="uk-UA"/>
        </w:rPr>
        <w:t>Експеримент Всеукраїнського рівня</w:t>
      </w:r>
      <w:r>
        <w:rPr>
          <w:rFonts w:ascii="Times New Roman,Bold" w:hAnsi="Times New Roman,Bold"/>
          <w:sz w:val="28"/>
          <w:szCs w:val="28"/>
          <w:lang w:val="uk-UA"/>
        </w:rPr>
        <w:t xml:space="preserve">. </w:t>
      </w:r>
    </w:p>
    <w:p w:rsidR="00F15562" w:rsidRPr="00906895" w:rsidRDefault="009F39C4" w:rsidP="00F15562">
      <w:pPr>
        <w:pStyle w:val="a6"/>
        <w:spacing w:before="0" w:beforeAutospacing="0" w:after="0" w:afterAutospacing="0"/>
        <w:ind w:firstLine="708"/>
        <w:jc w:val="both"/>
        <w:rPr>
          <w:rFonts w:ascii="Times New Roman,Bold" w:hAnsi="Times New Roman,Bold"/>
          <w:sz w:val="28"/>
          <w:szCs w:val="28"/>
        </w:rPr>
      </w:pPr>
      <w:r w:rsidRPr="00664BAB">
        <w:rPr>
          <w:rFonts w:ascii="Times New Roman,Bold" w:hAnsi="Times New Roman,Bold"/>
          <w:b/>
          <w:i/>
          <w:sz w:val="28"/>
          <w:szCs w:val="28"/>
          <w:lang w:val="uk-UA"/>
        </w:rPr>
        <w:t>Актуальна п</w:t>
      </w:r>
      <w:r w:rsidR="00F15562" w:rsidRPr="00664BAB">
        <w:rPr>
          <w:rFonts w:ascii="Times New Roman,Bold" w:hAnsi="Times New Roman,Bold"/>
          <w:b/>
          <w:i/>
          <w:sz w:val="28"/>
          <w:szCs w:val="28"/>
        </w:rPr>
        <w:t>роблема</w:t>
      </w:r>
      <w:r w:rsidRPr="00664BAB">
        <w:rPr>
          <w:rFonts w:ascii="Times New Roman,Bold" w:hAnsi="Times New Roman,Bold"/>
          <w:b/>
          <w:i/>
          <w:sz w:val="28"/>
          <w:szCs w:val="28"/>
          <w:lang w:val="uk-UA"/>
        </w:rPr>
        <w:t>:</w:t>
      </w:r>
      <w:r>
        <w:rPr>
          <w:rFonts w:ascii="Times New Roman,Bold" w:hAnsi="Times New Roman,Bold"/>
          <w:i/>
          <w:sz w:val="28"/>
          <w:szCs w:val="28"/>
          <w:lang w:val="uk-UA"/>
        </w:rPr>
        <w:t xml:space="preserve"> </w:t>
      </w:r>
      <w:r w:rsidR="00F15562" w:rsidRPr="00906895">
        <w:rPr>
          <w:rFonts w:ascii="Times New Roman,Bold" w:hAnsi="Times New Roman,Bold"/>
          <w:sz w:val="28"/>
          <w:szCs w:val="28"/>
        </w:rPr>
        <w:t>Проблеми і стратегії досягнення конкурентоспроможної якості вищої освіти. (відповідно до Пріоритетних напрямів (тематики) наукових досліджень та науково-технічних (експериментальних) розробок Н</w:t>
      </w:r>
      <w:r>
        <w:rPr>
          <w:rFonts w:ascii="Times New Roman,Bold" w:hAnsi="Times New Roman,Bold"/>
          <w:sz w:val="28"/>
          <w:szCs w:val="28"/>
          <w:lang w:val="uk-UA"/>
        </w:rPr>
        <w:t>АПН</w:t>
      </w:r>
      <w:r w:rsidR="00F15562" w:rsidRPr="00906895">
        <w:rPr>
          <w:rFonts w:ascii="Times New Roman,Bold" w:hAnsi="Times New Roman,Bold"/>
          <w:sz w:val="28"/>
          <w:szCs w:val="28"/>
        </w:rPr>
        <w:t xml:space="preserve"> України)</w:t>
      </w:r>
    </w:p>
    <w:p w:rsidR="009C14F6" w:rsidRPr="009C14F6" w:rsidRDefault="009F39C4" w:rsidP="00F15562">
      <w:pPr>
        <w:pStyle w:val="a6"/>
        <w:spacing w:before="0" w:beforeAutospacing="0" w:after="0" w:afterAutospacing="0"/>
        <w:ind w:firstLine="708"/>
        <w:jc w:val="both"/>
        <w:rPr>
          <w:rFonts w:ascii="Times New Roman,Bold" w:hAnsi="Times New Roman,Bold"/>
          <w:b/>
          <w:i/>
          <w:sz w:val="28"/>
          <w:szCs w:val="28"/>
          <w:lang w:val="uk-UA"/>
        </w:rPr>
      </w:pPr>
      <w:r w:rsidRPr="009F39C4">
        <w:rPr>
          <w:rFonts w:ascii="Times New Roman,Bold" w:hAnsi="Times New Roman,Bold"/>
          <w:b/>
          <w:i/>
          <w:sz w:val="28"/>
          <w:szCs w:val="28"/>
          <w:lang w:val="uk-UA"/>
        </w:rPr>
        <w:t>Тема експерименту</w:t>
      </w:r>
      <w:r>
        <w:rPr>
          <w:rFonts w:ascii="Times New Roman,Bold" w:hAnsi="Times New Roman,Bold"/>
          <w:i/>
          <w:sz w:val="28"/>
          <w:szCs w:val="28"/>
          <w:lang w:val="uk-UA"/>
        </w:rPr>
        <w:t xml:space="preserve">: </w:t>
      </w:r>
      <w:r w:rsidR="009C14F6" w:rsidRPr="009C14F6">
        <w:rPr>
          <w:sz w:val="28"/>
          <w:szCs w:val="28"/>
          <w:lang w:val="uk-UA"/>
        </w:rPr>
        <w:t>Професійна</w:t>
      </w:r>
      <w:r w:rsidR="009C14F6" w:rsidRPr="009C14F6">
        <w:rPr>
          <w:spacing w:val="1"/>
          <w:sz w:val="28"/>
          <w:szCs w:val="28"/>
          <w:lang w:val="uk-UA"/>
        </w:rPr>
        <w:t xml:space="preserve"> </w:t>
      </w:r>
      <w:r w:rsidR="009C14F6" w:rsidRPr="009C14F6">
        <w:rPr>
          <w:sz w:val="28"/>
          <w:szCs w:val="28"/>
          <w:lang w:val="uk-UA"/>
        </w:rPr>
        <w:t>мобільність</w:t>
      </w:r>
      <w:r w:rsidR="009C14F6" w:rsidRPr="009C14F6">
        <w:rPr>
          <w:spacing w:val="1"/>
          <w:sz w:val="28"/>
          <w:szCs w:val="28"/>
          <w:lang w:val="uk-UA"/>
        </w:rPr>
        <w:t xml:space="preserve"> </w:t>
      </w:r>
      <w:r w:rsidR="009C14F6" w:rsidRPr="009C14F6">
        <w:rPr>
          <w:sz w:val="28"/>
          <w:szCs w:val="28"/>
          <w:lang w:val="uk-UA"/>
        </w:rPr>
        <w:t>учасників</w:t>
      </w:r>
      <w:r w:rsidR="009C14F6" w:rsidRPr="009C14F6">
        <w:rPr>
          <w:spacing w:val="-5"/>
          <w:sz w:val="28"/>
          <w:szCs w:val="28"/>
          <w:lang w:val="uk-UA"/>
        </w:rPr>
        <w:t xml:space="preserve"> </w:t>
      </w:r>
      <w:r w:rsidR="009C14F6" w:rsidRPr="009C14F6">
        <w:rPr>
          <w:sz w:val="28"/>
          <w:szCs w:val="28"/>
          <w:lang w:val="uk-UA"/>
        </w:rPr>
        <w:t>освітнього процесу</w:t>
      </w:r>
      <w:r w:rsidR="009C14F6" w:rsidRPr="009C14F6">
        <w:rPr>
          <w:spacing w:val="-2"/>
          <w:sz w:val="28"/>
          <w:szCs w:val="28"/>
          <w:lang w:val="uk-UA"/>
        </w:rPr>
        <w:t xml:space="preserve"> </w:t>
      </w:r>
      <w:r w:rsidR="009C14F6" w:rsidRPr="009C14F6">
        <w:rPr>
          <w:sz w:val="28"/>
          <w:szCs w:val="28"/>
          <w:lang w:val="uk-UA"/>
        </w:rPr>
        <w:t>в</w:t>
      </w:r>
      <w:r w:rsidR="009C14F6" w:rsidRPr="009C14F6">
        <w:rPr>
          <w:spacing w:val="-1"/>
          <w:sz w:val="28"/>
          <w:szCs w:val="28"/>
          <w:lang w:val="uk-UA"/>
        </w:rPr>
        <w:t xml:space="preserve"> </w:t>
      </w:r>
      <w:r w:rsidR="009C14F6" w:rsidRPr="009C14F6">
        <w:rPr>
          <w:sz w:val="28"/>
          <w:szCs w:val="28"/>
          <w:lang w:val="uk-UA"/>
        </w:rPr>
        <w:t>умовах</w:t>
      </w:r>
      <w:r w:rsidR="009C14F6" w:rsidRPr="009C14F6">
        <w:rPr>
          <w:spacing w:val="-4"/>
          <w:sz w:val="28"/>
          <w:szCs w:val="28"/>
          <w:lang w:val="uk-UA"/>
        </w:rPr>
        <w:t xml:space="preserve"> </w:t>
      </w:r>
      <w:r w:rsidR="009C14F6" w:rsidRPr="009C14F6">
        <w:rPr>
          <w:sz w:val="28"/>
          <w:szCs w:val="28"/>
          <w:lang w:val="uk-UA"/>
        </w:rPr>
        <w:t>реформування</w:t>
      </w:r>
      <w:r w:rsidR="009C14F6" w:rsidRPr="009C14F6">
        <w:rPr>
          <w:spacing w:val="-1"/>
          <w:sz w:val="28"/>
          <w:szCs w:val="28"/>
          <w:lang w:val="uk-UA"/>
        </w:rPr>
        <w:t xml:space="preserve"> </w:t>
      </w:r>
      <w:r w:rsidR="009C14F6" w:rsidRPr="009C14F6">
        <w:rPr>
          <w:sz w:val="28"/>
          <w:szCs w:val="28"/>
          <w:lang w:val="uk-UA"/>
        </w:rPr>
        <w:t>вищої</w:t>
      </w:r>
      <w:r w:rsidR="009C14F6" w:rsidRPr="009C14F6">
        <w:rPr>
          <w:spacing w:val="2"/>
          <w:sz w:val="28"/>
          <w:szCs w:val="28"/>
          <w:lang w:val="uk-UA"/>
        </w:rPr>
        <w:t xml:space="preserve"> </w:t>
      </w:r>
      <w:r w:rsidR="009C14F6" w:rsidRPr="009C14F6">
        <w:rPr>
          <w:sz w:val="28"/>
          <w:szCs w:val="28"/>
          <w:lang w:val="uk-UA"/>
        </w:rPr>
        <w:t>освіти</w:t>
      </w:r>
      <w:r w:rsidR="009C14F6">
        <w:rPr>
          <w:sz w:val="28"/>
          <w:szCs w:val="28"/>
          <w:lang w:val="uk-UA"/>
        </w:rPr>
        <w:t>.</w:t>
      </w:r>
      <w:r w:rsidR="009C14F6" w:rsidRPr="009C14F6">
        <w:rPr>
          <w:rFonts w:ascii="Times New Roman,Bold" w:hAnsi="Times New Roman,Bold"/>
          <w:b/>
          <w:i/>
          <w:sz w:val="28"/>
          <w:szCs w:val="28"/>
          <w:lang w:val="uk-UA"/>
        </w:rPr>
        <w:t xml:space="preserve"> </w:t>
      </w:r>
    </w:p>
    <w:p w:rsidR="009F39C4" w:rsidRPr="009C14F6" w:rsidRDefault="009C14F6" w:rsidP="009F39C4">
      <w:pPr>
        <w:pStyle w:val="a6"/>
        <w:spacing w:before="0" w:beforeAutospacing="0" w:after="0" w:afterAutospacing="0"/>
        <w:ind w:firstLine="708"/>
        <w:jc w:val="both"/>
        <w:rPr>
          <w:rFonts w:ascii="Times New Roman,Bold" w:hAnsi="Times New Roman,Bold"/>
          <w:sz w:val="28"/>
          <w:szCs w:val="28"/>
          <w:lang w:val="uk-UA"/>
        </w:rPr>
      </w:pPr>
      <w:r>
        <w:rPr>
          <w:rFonts w:ascii="Times New Roman,Bold" w:hAnsi="Times New Roman,Bold"/>
          <w:b/>
          <w:i/>
          <w:sz w:val="28"/>
          <w:szCs w:val="28"/>
          <w:lang w:val="uk-UA"/>
        </w:rPr>
        <w:t>Відомості про в</w:t>
      </w:r>
      <w:r w:rsidR="009F39C4" w:rsidRPr="009C14F6">
        <w:rPr>
          <w:rFonts w:ascii="Times New Roman,Bold" w:hAnsi="Times New Roman,Bold"/>
          <w:b/>
          <w:i/>
          <w:sz w:val="28"/>
          <w:szCs w:val="28"/>
          <w:lang w:val="uk-UA"/>
        </w:rPr>
        <w:t>иконавц</w:t>
      </w:r>
      <w:r w:rsidR="009F39C4">
        <w:rPr>
          <w:rFonts w:ascii="Times New Roman,Bold" w:hAnsi="Times New Roman,Bold"/>
          <w:b/>
          <w:i/>
          <w:sz w:val="28"/>
          <w:szCs w:val="28"/>
          <w:lang w:val="uk-UA"/>
        </w:rPr>
        <w:t>і</w:t>
      </w:r>
      <w:r>
        <w:rPr>
          <w:rFonts w:ascii="Times New Roman,Bold" w:hAnsi="Times New Roman,Bold"/>
          <w:b/>
          <w:i/>
          <w:sz w:val="28"/>
          <w:szCs w:val="28"/>
          <w:lang w:val="uk-UA"/>
        </w:rPr>
        <w:t>в</w:t>
      </w:r>
      <w:r w:rsidR="009F39C4">
        <w:rPr>
          <w:rFonts w:ascii="Times New Roman,Bold" w:hAnsi="Times New Roman,Bold"/>
          <w:b/>
          <w:i/>
          <w:sz w:val="28"/>
          <w:szCs w:val="28"/>
          <w:lang w:val="uk-UA"/>
        </w:rPr>
        <w:t xml:space="preserve"> експерименту: </w:t>
      </w:r>
      <w:r w:rsidR="009F39C4" w:rsidRPr="009C14F6">
        <w:rPr>
          <w:rFonts w:ascii="Times New Roman,Bold" w:hAnsi="Times New Roman,Bold"/>
          <w:sz w:val="28"/>
          <w:szCs w:val="28"/>
          <w:lang w:val="uk-UA"/>
        </w:rPr>
        <w:t>Кравченко</w:t>
      </w:r>
      <w:r w:rsidR="009F39C4">
        <w:rPr>
          <w:rFonts w:ascii="Times New Roman,Bold" w:hAnsi="Times New Roman,Bold"/>
          <w:sz w:val="28"/>
          <w:szCs w:val="28"/>
          <w:lang w:val="uk-UA"/>
        </w:rPr>
        <w:t> </w:t>
      </w:r>
      <w:r w:rsidR="009F39C4" w:rsidRPr="009C14F6">
        <w:rPr>
          <w:rFonts w:ascii="Times New Roman,Bold" w:hAnsi="Times New Roman,Bold"/>
          <w:sz w:val="28"/>
          <w:szCs w:val="28"/>
          <w:lang w:val="uk-UA"/>
        </w:rPr>
        <w:t>Г.Ю. доктор пед. н. доцент,</w:t>
      </w:r>
      <w:r w:rsidR="009F39C4">
        <w:rPr>
          <w:rFonts w:ascii="Times New Roman,Bold" w:hAnsi="Times New Roman,Bold"/>
          <w:sz w:val="28"/>
          <w:szCs w:val="28"/>
          <w:lang w:val="uk-UA"/>
        </w:rPr>
        <w:t xml:space="preserve"> </w:t>
      </w:r>
      <w:r w:rsidR="009F39C4" w:rsidRPr="009C14F6">
        <w:rPr>
          <w:rFonts w:ascii="Times New Roman,Bold" w:hAnsi="Times New Roman,Bold"/>
          <w:sz w:val="28"/>
          <w:szCs w:val="28"/>
          <w:lang w:val="uk-UA"/>
        </w:rPr>
        <w:t>Махиня</w:t>
      </w:r>
      <w:r w:rsidR="009F39C4">
        <w:rPr>
          <w:rFonts w:ascii="Times New Roman,Bold" w:hAnsi="Times New Roman,Bold"/>
          <w:sz w:val="28"/>
          <w:szCs w:val="28"/>
          <w:lang w:val="uk-UA"/>
        </w:rPr>
        <w:t> </w:t>
      </w:r>
      <w:r w:rsidR="009F39C4" w:rsidRPr="009C14F6">
        <w:rPr>
          <w:rFonts w:ascii="Times New Roman,Bold" w:hAnsi="Times New Roman,Bold"/>
          <w:sz w:val="28"/>
          <w:szCs w:val="28"/>
          <w:lang w:val="uk-UA"/>
        </w:rPr>
        <w:t xml:space="preserve">Т.А., кандидат педагогічних наук, </w:t>
      </w:r>
      <w:r w:rsidR="009F39C4">
        <w:rPr>
          <w:rFonts w:ascii="Times New Roman,Bold" w:hAnsi="Times New Roman,Bold"/>
          <w:sz w:val="28"/>
          <w:szCs w:val="28"/>
          <w:lang w:val="uk-UA"/>
        </w:rPr>
        <w:t>доцент</w:t>
      </w:r>
      <w:r w:rsidR="009F39C4" w:rsidRPr="009C14F6">
        <w:rPr>
          <w:rFonts w:ascii="Times New Roman,Bold" w:hAnsi="Times New Roman,Bold"/>
          <w:sz w:val="28"/>
          <w:szCs w:val="28"/>
          <w:lang w:val="uk-UA"/>
        </w:rPr>
        <w:t xml:space="preserve">; </w:t>
      </w:r>
      <w:r w:rsidR="009F39C4">
        <w:rPr>
          <w:rFonts w:ascii="Times New Roman,Bold" w:hAnsi="Times New Roman,Bold"/>
          <w:sz w:val="28"/>
          <w:szCs w:val="28"/>
          <w:lang w:val="uk-UA"/>
        </w:rPr>
        <w:t xml:space="preserve"> </w:t>
      </w:r>
      <w:r w:rsidR="009F39C4" w:rsidRPr="009C14F6">
        <w:rPr>
          <w:rFonts w:ascii="Times New Roman,Bold" w:hAnsi="Times New Roman,Bold"/>
          <w:sz w:val="28"/>
          <w:szCs w:val="28"/>
          <w:lang w:val="uk-UA"/>
        </w:rPr>
        <w:t xml:space="preserve">Приходькіна Н.О., </w:t>
      </w:r>
      <w:r w:rsidR="009F39C4" w:rsidRPr="009C14F6">
        <w:rPr>
          <w:rFonts w:ascii="Times New Roman,Bold" w:hAnsi="Times New Roman,Bold"/>
          <w:sz w:val="28"/>
          <w:szCs w:val="28"/>
          <w:lang w:val="uk-UA"/>
        </w:rPr>
        <w:lastRenderedPageBreak/>
        <w:t>доктор педагогічних наук, професор;</w:t>
      </w:r>
      <w:r w:rsidR="009F39C4">
        <w:rPr>
          <w:rFonts w:ascii="Times New Roman,Bold" w:hAnsi="Times New Roman,Bold"/>
          <w:sz w:val="28"/>
          <w:szCs w:val="28"/>
          <w:lang w:val="uk-UA"/>
        </w:rPr>
        <w:t xml:space="preserve"> </w:t>
      </w:r>
      <w:r w:rsidR="009F39C4" w:rsidRPr="009C14F6">
        <w:rPr>
          <w:rFonts w:ascii="Times New Roman,Bold" w:hAnsi="Times New Roman,Bold"/>
          <w:sz w:val="28"/>
          <w:szCs w:val="28"/>
          <w:lang w:val="uk-UA"/>
        </w:rPr>
        <w:t>Рожнова</w:t>
      </w:r>
      <w:r w:rsidR="009F39C4">
        <w:rPr>
          <w:rFonts w:ascii="Times New Roman,Bold" w:hAnsi="Times New Roman,Bold"/>
          <w:sz w:val="28"/>
          <w:szCs w:val="28"/>
          <w:lang w:val="uk-UA"/>
        </w:rPr>
        <w:t> </w:t>
      </w:r>
      <w:r w:rsidR="009F39C4" w:rsidRPr="009C14F6">
        <w:rPr>
          <w:rFonts w:ascii="Times New Roman,Bold" w:hAnsi="Times New Roman,Bold"/>
          <w:sz w:val="28"/>
          <w:szCs w:val="28"/>
          <w:lang w:val="uk-UA"/>
        </w:rPr>
        <w:t xml:space="preserve">Т.Є., кандидат педагогічних наук, </w:t>
      </w:r>
      <w:r w:rsidR="009F39C4">
        <w:rPr>
          <w:rFonts w:ascii="Times New Roman,Bold" w:hAnsi="Times New Roman,Bold"/>
          <w:sz w:val="28"/>
          <w:szCs w:val="28"/>
          <w:lang w:val="uk-UA"/>
        </w:rPr>
        <w:t>доцент</w:t>
      </w:r>
      <w:r w:rsidR="009F39C4" w:rsidRPr="009C14F6">
        <w:rPr>
          <w:rFonts w:ascii="Times New Roman,Bold" w:hAnsi="Times New Roman,Bold"/>
          <w:sz w:val="28"/>
          <w:szCs w:val="28"/>
          <w:lang w:val="uk-UA"/>
        </w:rPr>
        <w:t>;</w:t>
      </w:r>
      <w:r w:rsidR="009F39C4">
        <w:rPr>
          <w:rFonts w:ascii="Times New Roman,Bold" w:hAnsi="Times New Roman,Bold"/>
          <w:sz w:val="28"/>
          <w:szCs w:val="28"/>
          <w:lang w:val="uk-UA"/>
        </w:rPr>
        <w:t xml:space="preserve"> </w:t>
      </w:r>
      <w:r w:rsidR="009F39C4" w:rsidRPr="009C14F6">
        <w:rPr>
          <w:rFonts w:ascii="Times New Roman,Bold" w:hAnsi="Times New Roman,Bold"/>
          <w:sz w:val="28"/>
          <w:szCs w:val="28"/>
          <w:lang w:val="uk-UA"/>
        </w:rPr>
        <w:t>Сіданіч І.Л., доктор педагогічних наук, професор;</w:t>
      </w:r>
      <w:r w:rsidR="009F39C4">
        <w:rPr>
          <w:rFonts w:ascii="Times New Roman,Bold" w:hAnsi="Times New Roman,Bold"/>
          <w:sz w:val="28"/>
          <w:szCs w:val="28"/>
          <w:lang w:val="uk-UA"/>
        </w:rPr>
        <w:t xml:space="preserve"> </w:t>
      </w:r>
      <w:r w:rsidR="009F39C4" w:rsidRPr="009C14F6">
        <w:rPr>
          <w:rFonts w:ascii="Times New Roman,Bold" w:hAnsi="Times New Roman,Bold"/>
          <w:sz w:val="28"/>
          <w:szCs w:val="28"/>
          <w:lang w:val="uk-UA"/>
        </w:rPr>
        <w:t>Грищук</w:t>
      </w:r>
      <w:r w:rsidR="009F39C4">
        <w:rPr>
          <w:rFonts w:ascii="Times New Roman,Bold" w:hAnsi="Times New Roman,Bold"/>
          <w:sz w:val="28"/>
          <w:szCs w:val="28"/>
          <w:lang w:val="uk-UA"/>
        </w:rPr>
        <w:t> </w:t>
      </w:r>
      <w:r w:rsidR="009F39C4" w:rsidRPr="009C14F6">
        <w:rPr>
          <w:rFonts w:ascii="Times New Roman,Bold" w:hAnsi="Times New Roman,Bold"/>
          <w:sz w:val="28"/>
          <w:szCs w:val="28"/>
          <w:lang w:val="uk-UA"/>
        </w:rPr>
        <w:t>Д.Г., кандидат педагогічних наук, доцент;</w:t>
      </w:r>
      <w:r w:rsidR="009F39C4">
        <w:rPr>
          <w:rFonts w:ascii="Times New Roman,Bold" w:hAnsi="Times New Roman,Bold"/>
          <w:sz w:val="28"/>
          <w:szCs w:val="28"/>
          <w:lang w:val="uk-UA"/>
        </w:rPr>
        <w:t xml:space="preserve"> </w:t>
      </w:r>
      <w:r w:rsidR="009F39C4" w:rsidRPr="009C14F6">
        <w:rPr>
          <w:rFonts w:ascii="Times New Roman,Bold" w:hAnsi="Times New Roman,Bold"/>
          <w:sz w:val="28"/>
          <w:szCs w:val="28"/>
          <w:lang w:val="uk-UA"/>
        </w:rPr>
        <w:t>Волотовська Т.П., кандидат педагогічних наук;</w:t>
      </w:r>
      <w:r w:rsidR="009F39C4" w:rsidRPr="009C14F6">
        <w:rPr>
          <w:rFonts w:ascii="Times New Roman,Bold" w:hAnsi="Times New Roman,Bold"/>
          <w:sz w:val="28"/>
          <w:szCs w:val="28"/>
          <w:lang w:val="uk-UA"/>
        </w:rPr>
        <w:tab/>
      </w:r>
      <w:r>
        <w:rPr>
          <w:rFonts w:ascii="Times New Roman,Bold" w:hAnsi="Times New Roman,Bold"/>
          <w:sz w:val="28"/>
          <w:szCs w:val="28"/>
          <w:lang w:val="uk-UA"/>
        </w:rPr>
        <w:t xml:space="preserve"> Т</w:t>
      </w:r>
      <w:r w:rsidR="009F39C4" w:rsidRPr="009C14F6">
        <w:rPr>
          <w:rFonts w:ascii="Times New Roman,Bold" w:hAnsi="Times New Roman,Bold"/>
          <w:sz w:val="28"/>
          <w:szCs w:val="28"/>
          <w:lang w:val="uk-UA"/>
        </w:rPr>
        <w:t>имошко Г.М., доктор педагогічних наук, професор;</w:t>
      </w:r>
      <w:r w:rsidR="009F39C4">
        <w:rPr>
          <w:rFonts w:ascii="Times New Roman,Bold" w:hAnsi="Times New Roman,Bold"/>
          <w:sz w:val="28"/>
          <w:szCs w:val="28"/>
          <w:lang w:val="uk-UA"/>
        </w:rPr>
        <w:t xml:space="preserve"> </w:t>
      </w:r>
      <w:r w:rsidR="009F39C4" w:rsidRPr="009C14F6">
        <w:rPr>
          <w:rFonts w:ascii="Times New Roman,Bold" w:hAnsi="Times New Roman,Bold"/>
          <w:sz w:val="28"/>
          <w:szCs w:val="28"/>
          <w:lang w:val="uk-UA"/>
        </w:rPr>
        <w:t>Товстоган В.С., кандидат педагогічних наук, доцент;</w:t>
      </w:r>
      <w:r w:rsidR="009F39C4">
        <w:rPr>
          <w:rFonts w:ascii="Times New Roman,Bold" w:hAnsi="Times New Roman,Bold"/>
          <w:sz w:val="28"/>
          <w:szCs w:val="28"/>
          <w:lang w:val="uk-UA"/>
        </w:rPr>
        <w:t xml:space="preserve"> </w:t>
      </w:r>
      <w:r w:rsidR="009F39C4" w:rsidRPr="009C14F6">
        <w:rPr>
          <w:rFonts w:ascii="Times New Roman,Bold" w:hAnsi="Times New Roman,Bold"/>
          <w:sz w:val="28"/>
          <w:szCs w:val="28"/>
          <w:lang w:val="uk-UA"/>
        </w:rPr>
        <w:t>Федорець В.М., кандидат медичних наук, доцент;</w:t>
      </w:r>
      <w:r w:rsidR="009F39C4">
        <w:rPr>
          <w:rFonts w:ascii="Times New Roman,Bold" w:hAnsi="Times New Roman,Bold"/>
          <w:sz w:val="28"/>
          <w:szCs w:val="28"/>
          <w:lang w:val="uk-UA"/>
        </w:rPr>
        <w:t xml:space="preserve"> </w:t>
      </w:r>
      <w:r w:rsidR="009F39C4" w:rsidRPr="009C14F6">
        <w:rPr>
          <w:rFonts w:ascii="Times New Roman,Bold" w:hAnsi="Times New Roman,Bold"/>
          <w:sz w:val="28"/>
          <w:szCs w:val="28"/>
          <w:lang w:val="uk-UA"/>
        </w:rPr>
        <w:t>Штангей С.В., кандидат педагогічних наук, доцент.</w:t>
      </w:r>
    </w:p>
    <w:p w:rsidR="00F15562" w:rsidRPr="009C14F6" w:rsidRDefault="009C14F6" w:rsidP="00F15562">
      <w:pPr>
        <w:pStyle w:val="a6"/>
        <w:spacing w:before="0" w:beforeAutospacing="0" w:after="0" w:afterAutospacing="0"/>
        <w:ind w:firstLine="708"/>
        <w:jc w:val="both"/>
        <w:rPr>
          <w:rFonts w:ascii="Times New Roman,Bold" w:hAnsi="Times New Roman,Bold"/>
          <w:sz w:val="28"/>
          <w:szCs w:val="28"/>
          <w:lang w:val="uk-UA"/>
        </w:rPr>
      </w:pPr>
      <w:r>
        <w:rPr>
          <w:b/>
          <w:i/>
          <w:sz w:val="28"/>
          <w:szCs w:val="28"/>
          <w:lang w:val="uk-UA" w:eastAsia="uk-UA"/>
        </w:rPr>
        <w:t>І</w:t>
      </w:r>
      <w:r w:rsidRPr="00C61087">
        <w:rPr>
          <w:b/>
          <w:i/>
          <w:sz w:val="28"/>
          <w:szCs w:val="28"/>
          <w:lang w:val="uk-UA" w:eastAsia="uk-UA"/>
        </w:rPr>
        <w:t>нформація про інновації, що відпрацьовуються</w:t>
      </w:r>
      <w:r>
        <w:rPr>
          <w:b/>
          <w:i/>
          <w:sz w:val="28"/>
          <w:szCs w:val="28"/>
          <w:lang w:val="uk-UA" w:eastAsia="uk-UA"/>
        </w:rPr>
        <w:t xml:space="preserve">: </w:t>
      </w:r>
      <w:r w:rsidRPr="009C14F6">
        <w:rPr>
          <w:rFonts w:ascii="Times New Roman,Bold" w:hAnsi="Times New Roman,Bold"/>
          <w:sz w:val="28"/>
          <w:szCs w:val="28"/>
          <w:lang w:val="uk-UA"/>
        </w:rPr>
        <w:t>Розроблення, обґрунтування й експериментальна перевірка моделі формування професійної мобільності учасників освітнього процесу в умовах реформування вищої освіти.</w:t>
      </w:r>
    </w:p>
    <w:p w:rsidR="00F15562" w:rsidRPr="009C14F6" w:rsidRDefault="009C14F6" w:rsidP="009C14F6">
      <w:pPr>
        <w:pStyle w:val="a6"/>
        <w:spacing w:before="0" w:beforeAutospacing="0" w:after="0" w:afterAutospacing="0"/>
        <w:ind w:firstLine="708"/>
        <w:jc w:val="both"/>
        <w:rPr>
          <w:lang w:val="uk-UA"/>
        </w:rPr>
      </w:pPr>
      <w:r>
        <w:rPr>
          <w:b/>
          <w:i/>
          <w:sz w:val="28"/>
          <w:szCs w:val="28"/>
          <w:lang w:val="uk-UA"/>
        </w:rPr>
        <w:t>Р</w:t>
      </w:r>
      <w:r w:rsidRPr="00C61087">
        <w:rPr>
          <w:b/>
          <w:i/>
          <w:sz w:val="28"/>
          <w:szCs w:val="28"/>
          <w:lang w:val="uk-UA"/>
        </w:rPr>
        <w:t>езультати експерименту, отримані впродовж звітного року відповідно до етапу експерименту:</w:t>
      </w:r>
      <w:r w:rsidRPr="00C61087">
        <w:rPr>
          <w:sz w:val="28"/>
          <w:szCs w:val="28"/>
          <w:lang w:val="uk-UA"/>
        </w:rPr>
        <w:t xml:space="preserve"> </w:t>
      </w:r>
      <w:r w:rsidR="00F15562" w:rsidRPr="009C14F6">
        <w:rPr>
          <w:i/>
          <w:sz w:val="28"/>
          <w:szCs w:val="28"/>
          <w:lang w:val="uk-UA"/>
        </w:rPr>
        <w:t>досліджено</w:t>
      </w:r>
      <w:r w:rsidR="00F15562" w:rsidRPr="009C14F6">
        <w:rPr>
          <w:i/>
          <w:spacing w:val="31"/>
          <w:sz w:val="28"/>
          <w:szCs w:val="28"/>
          <w:lang w:val="uk-UA"/>
        </w:rPr>
        <w:t xml:space="preserve"> </w:t>
      </w:r>
      <w:r w:rsidR="00F15562" w:rsidRPr="009C14F6">
        <w:rPr>
          <w:sz w:val="28"/>
          <w:szCs w:val="28"/>
          <w:lang w:val="uk-UA"/>
        </w:rPr>
        <w:t>ключові</w:t>
      </w:r>
      <w:r w:rsidR="00F15562" w:rsidRPr="009C14F6">
        <w:rPr>
          <w:spacing w:val="30"/>
          <w:sz w:val="28"/>
          <w:szCs w:val="28"/>
          <w:lang w:val="uk-UA"/>
        </w:rPr>
        <w:t xml:space="preserve"> </w:t>
      </w:r>
      <w:r w:rsidR="00F15562" w:rsidRPr="009C14F6">
        <w:rPr>
          <w:sz w:val="28"/>
          <w:szCs w:val="28"/>
          <w:lang w:val="uk-UA"/>
        </w:rPr>
        <w:t>фактори,</w:t>
      </w:r>
      <w:r w:rsidR="00F15562" w:rsidRPr="009C14F6">
        <w:rPr>
          <w:spacing w:val="28"/>
          <w:sz w:val="28"/>
          <w:szCs w:val="28"/>
          <w:lang w:val="uk-UA"/>
        </w:rPr>
        <w:t xml:space="preserve"> </w:t>
      </w:r>
      <w:r w:rsidR="00F15562" w:rsidRPr="009C14F6">
        <w:rPr>
          <w:sz w:val="28"/>
          <w:szCs w:val="28"/>
          <w:lang w:val="uk-UA"/>
        </w:rPr>
        <w:t>що</w:t>
      </w:r>
      <w:r w:rsidR="00F15562" w:rsidRPr="009C14F6">
        <w:rPr>
          <w:spacing w:val="30"/>
          <w:sz w:val="28"/>
          <w:szCs w:val="28"/>
          <w:lang w:val="uk-UA"/>
        </w:rPr>
        <w:t xml:space="preserve"> </w:t>
      </w:r>
      <w:r w:rsidR="00F15562" w:rsidRPr="009C14F6">
        <w:rPr>
          <w:sz w:val="28"/>
          <w:szCs w:val="28"/>
          <w:lang w:val="uk-UA"/>
        </w:rPr>
        <w:t>впливають</w:t>
      </w:r>
      <w:r w:rsidR="00F15562" w:rsidRPr="009C14F6">
        <w:rPr>
          <w:spacing w:val="28"/>
          <w:sz w:val="28"/>
          <w:szCs w:val="28"/>
          <w:lang w:val="uk-UA"/>
        </w:rPr>
        <w:t xml:space="preserve"> </w:t>
      </w:r>
      <w:r w:rsidR="00F15562" w:rsidRPr="009C14F6">
        <w:rPr>
          <w:sz w:val="28"/>
          <w:szCs w:val="28"/>
          <w:lang w:val="uk-UA"/>
        </w:rPr>
        <w:t>на</w:t>
      </w:r>
      <w:r w:rsidR="00F15562" w:rsidRPr="009C14F6">
        <w:rPr>
          <w:spacing w:val="29"/>
          <w:sz w:val="28"/>
          <w:szCs w:val="28"/>
          <w:lang w:val="uk-UA"/>
        </w:rPr>
        <w:t xml:space="preserve"> </w:t>
      </w:r>
      <w:r w:rsidR="00F15562" w:rsidRPr="009C14F6">
        <w:rPr>
          <w:sz w:val="28"/>
          <w:szCs w:val="28"/>
          <w:lang w:val="uk-UA"/>
        </w:rPr>
        <w:t>рівень</w:t>
      </w:r>
      <w:r w:rsidR="00F15562" w:rsidRPr="009C14F6">
        <w:rPr>
          <w:spacing w:val="25"/>
          <w:sz w:val="28"/>
          <w:szCs w:val="28"/>
          <w:lang w:val="uk-UA"/>
        </w:rPr>
        <w:t xml:space="preserve"> </w:t>
      </w:r>
      <w:r w:rsidR="00F15562" w:rsidRPr="009C14F6">
        <w:rPr>
          <w:sz w:val="28"/>
          <w:szCs w:val="28"/>
          <w:lang w:val="uk-UA"/>
        </w:rPr>
        <w:t>та</w:t>
      </w:r>
      <w:r w:rsidR="00F15562" w:rsidRPr="009C14F6">
        <w:rPr>
          <w:spacing w:val="28"/>
          <w:sz w:val="28"/>
          <w:szCs w:val="28"/>
          <w:lang w:val="uk-UA"/>
        </w:rPr>
        <w:t xml:space="preserve"> </w:t>
      </w:r>
      <w:r w:rsidR="00F15562" w:rsidRPr="009C14F6">
        <w:rPr>
          <w:sz w:val="28"/>
          <w:szCs w:val="28"/>
          <w:lang w:val="uk-UA"/>
        </w:rPr>
        <w:t>характер</w:t>
      </w:r>
      <w:r w:rsidR="00F15562" w:rsidRPr="009C14F6">
        <w:rPr>
          <w:spacing w:val="-67"/>
          <w:sz w:val="28"/>
          <w:szCs w:val="28"/>
          <w:lang w:val="uk-UA"/>
        </w:rPr>
        <w:t xml:space="preserve"> </w:t>
      </w:r>
      <w:r w:rsidR="00F15562" w:rsidRPr="009C14F6">
        <w:rPr>
          <w:sz w:val="28"/>
          <w:szCs w:val="28"/>
          <w:lang w:val="uk-UA"/>
        </w:rPr>
        <w:t>мобільності здобувачів</w:t>
      </w:r>
      <w:r w:rsidR="00F15562" w:rsidRPr="009C14F6">
        <w:rPr>
          <w:spacing w:val="-1"/>
          <w:sz w:val="28"/>
          <w:szCs w:val="28"/>
          <w:lang w:val="uk-UA"/>
        </w:rPr>
        <w:t xml:space="preserve"> </w:t>
      </w:r>
      <w:r w:rsidR="00F15562" w:rsidRPr="009C14F6">
        <w:rPr>
          <w:sz w:val="28"/>
          <w:szCs w:val="28"/>
          <w:lang w:val="uk-UA"/>
        </w:rPr>
        <w:t>у</w:t>
      </w:r>
      <w:r w:rsidR="00F15562" w:rsidRPr="009C14F6">
        <w:rPr>
          <w:spacing w:val="-4"/>
          <w:sz w:val="28"/>
          <w:szCs w:val="28"/>
          <w:lang w:val="uk-UA"/>
        </w:rPr>
        <w:t xml:space="preserve"> </w:t>
      </w:r>
      <w:r w:rsidR="00F15562" w:rsidRPr="009C14F6">
        <w:rPr>
          <w:sz w:val="28"/>
          <w:szCs w:val="28"/>
          <w:lang w:val="uk-UA"/>
        </w:rPr>
        <w:t>контексті</w:t>
      </w:r>
      <w:r w:rsidR="00F15562" w:rsidRPr="009C14F6">
        <w:rPr>
          <w:spacing w:val="-3"/>
          <w:sz w:val="28"/>
          <w:szCs w:val="28"/>
          <w:lang w:val="uk-UA"/>
        </w:rPr>
        <w:t xml:space="preserve"> </w:t>
      </w:r>
      <w:r w:rsidR="00F15562" w:rsidRPr="009C14F6">
        <w:rPr>
          <w:sz w:val="28"/>
          <w:szCs w:val="28"/>
          <w:lang w:val="uk-UA"/>
        </w:rPr>
        <w:t>реформування вищої освіти;</w:t>
      </w:r>
      <w:r w:rsidRPr="009C14F6">
        <w:rPr>
          <w:sz w:val="28"/>
          <w:szCs w:val="28"/>
          <w:lang w:val="uk-UA"/>
        </w:rPr>
        <w:t xml:space="preserve"> </w:t>
      </w:r>
      <w:r w:rsidR="00F15562" w:rsidRPr="009C14F6">
        <w:rPr>
          <w:i/>
          <w:sz w:val="28"/>
          <w:szCs w:val="28"/>
          <w:lang w:val="uk-UA"/>
        </w:rPr>
        <w:t>розглянуто</w:t>
      </w:r>
      <w:r w:rsidR="00F15562" w:rsidRPr="009C14F6">
        <w:rPr>
          <w:i/>
          <w:sz w:val="28"/>
          <w:szCs w:val="28"/>
          <w:lang w:val="uk-UA"/>
        </w:rPr>
        <w:tab/>
      </w:r>
      <w:r w:rsidR="00F15562" w:rsidRPr="009C14F6">
        <w:rPr>
          <w:sz w:val="28"/>
          <w:szCs w:val="28"/>
          <w:lang w:val="uk-UA"/>
        </w:rPr>
        <w:t>різні</w:t>
      </w:r>
      <w:r w:rsidR="00F15562" w:rsidRPr="009C14F6">
        <w:rPr>
          <w:sz w:val="28"/>
          <w:szCs w:val="28"/>
          <w:lang w:val="uk-UA"/>
        </w:rPr>
        <w:tab/>
        <w:t>форми</w:t>
      </w:r>
      <w:r w:rsidR="00420681">
        <w:rPr>
          <w:sz w:val="28"/>
          <w:szCs w:val="28"/>
          <w:lang w:val="uk-UA"/>
        </w:rPr>
        <w:t xml:space="preserve"> </w:t>
      </w:r>
      <w:r w:rsidR="00F15562" w:rsidRPr="009C14F6">
        <w:rPr>
          <w:sz w:val="28"/>
          <w:szCs w:val="28"/>
          <w:lang w:val="uk-UA"/>
        </w:rPr>
        <w:t>мобільності</w:t>
      </w:r>
      <w:r w:rsidR="00420681">
        <w:rPr>
          <w:sz w:val="28"/>
          <w:szCs w:val="28"/>
          <w:lang w:val="uk-UA"/>
        </w:rPr>
        <w:t xml:space="preserve"> с</w:t>
      </w:r>
      <w:r w:rsidR="003F3931">
        <w:rPr>
          <w:sz w:val="28"/>
          <w:szCs w:val="28"/>
          <w:lang w:val="uk-UA"/>
        </w:rPr>
        <w:t xml:space="preserve">тажування, </w:t>
      </w:r>
      <w:r w:rsidR="00F15562" w:rsidRPr="009C14F6">
        <w:rPr>
          <w:sz w:val="28"/>
          <w:szCs w:val="28"/>
          <w:lang w:val="uk-UA"/>
        </w:rPr>
        <w:t>обміни,</w:t>
      </w:r>
      <w:r w:rsidRPr="009C14F6">
        <w:rPr>
          <w:sz w:val="28"/>
          <w:szCs w:val="28"/>
          <w:lang w:val="uk-UA"/>
        </w:rPr>
        <w:t xml:space="preserve"> </w:t>
      </w:r>
      <w:r w:rsidR="00F15562" w:rsidRPr="009C14F6">
        <w:rPr>
          <w:spacing w:val="-1"/>
          <w:sz w:val="28"/>
          <w:szCs w:val="28"/>
          <w:lang w:val="uk-UA"/>
        </w:rPr>
        <w:t>проєкти</w:t>
      </w:r>
      <w:r w:rsidR="00F15562" w:rsidRPr="009C14F6">
        <w:rPr>
          <w:spacing w:val="-67"/>
          <w:sz w:val="28"/>
          <w:szCs w:val="28"/>
          <w:lang w:val="uk-UA"/>
        </w:rPr>
        <w:t xml:space="preserve"> </w:t>
      </w:r>
      <w:r w:rsidR="00F15562" w:rsidRPr="009C14F6">
        <w:rPr>
          <w:sz w:val="28"/>
          <w:szCs w:val="28"/>
          <w:lang w:val="uk-UA"/>
        </w:rPr>
        <w:t>тощо), які впливають на професійний розвиток учасників освітнього процесу;</w:t>
      </w:r>
      <w:r w:rsidR="00F15562" w:rsidRPr="009C14F6">
        <w:rPr>
          <w:spacing w:val="-67"/>
          <w:sz w:val="28"/>
          <w:szCs w:val="28"/>
          <w:lang w:val="uk-UA"/>
        </w:rPr>
        <w:t xml:space="preserve"> </w:t>
      </w:r>
      <w:r w:rsidR="00F15562" w:rsidRPr="009C14F6">
        <w:rPr>
          <w:i/>
          <w:sz w:val="28"/>
          <w:szCs w:val="28"/>
          <w:lang w:val="uk-UA"/>
        </w:rPr>
        <w:t>описано</w:t>
      </w:r>
      <w:r w:rsidR="00F15562" w:rsidRPr="009C14F6">
        <w:rPr>
          <w:i/>
          <w:spacing w:val="1"/>
          <w:sz w:val="28"/>
          <w:szCs w:val="28"/>
          <w:lang w:val="uk-UA"/>
        </w:rPr>
        <w:t xml:space="preserve"> </w:t>
      </w:r>
      <w:r w:rsidR="00F15562" w:rsidRPr="009C14F6">
        <w:rPr>
          <w:sz w:val="28"/>
          <w:szCs w:val="28"/>
          <w:lang w:val="uk-UA"/>
        </w:rPr>
        <w:t>оцінки</w:t>
      </w:r>
      <w:r w:rsidR="00F15562" w:rsidRPr="009C14F6">
        <w:rPr>
          <w:spacing w:val="1"/>
          <w:sz w:val="28"/>
          <w:szCs w:val="28"/>
          <w:lang w:val="uk-UA"/>
        </w:rPr>
        <w:t xml:space="preserve"> </w:t>
      </w:r>
      <w:r w:rsidR="00F15562" w:rsidRPr="009C14F6">
        <w:rPr>
          <w:sz w:val="28"/>
          <w:szCs w:val="28"/>
          <w:lang w:val="uk-UA"/>
        </w:rPr>
        <w:t>та</w:t>
      </w:r>
      <w:r w:rsidR="00F15562" w:rsidRPr="009C14F6">
        <w:rPr>
          <w:spacing w:val="1"/>
          <w:sz w:val="28"/>
          <w:szCs w:val="28"/>
          <w:lang w:val="uk-UA"/>
        </w:rPr>
        <w:t xml:space="preserve"> </w:t>
      </w:r>
      <w:r w:rsidR="00F15562" w:rsidRPr="009C14F6">
        <w:rPr>
          <w:sz w:val="28"/>
          <w:szCs w:val="28"/>
          <w:lang w:val="uk-UA"/>
        </w:rPr>
        <w:t>ідентифікації</w:t>
      </w:r>
      <w:r w:rsidR="00F15562" w:rsidRPr="009C14F6">
        <w:rPr>
          <w:spacing w:val="1"/>
          <w:sz w:val="28"/>
          <w:szCs w:val="28"/>
          <w:lang w:val="uk-UA"/>
        </w:rPr>
        <w:t xml:space="preserve"> </w:t>
      </w:r>
      <w:r w:rsidR="00F15562" w:rsidRPr="009C14F6">
        <w:rPr>
          <w:sz w:val="28"/>
          <w:szCs w:val="28"/>
          <w:lang w:val="uk-UA"/>
        </w:rPr>
        <w:t>основних</w:t>
      </w:r>
      <w:r w:rsidR="00F15562" w:rsidRPr="009C14F6">
        <w:rPr>
          <w:spacing w:val="1"/>
          <w:sz w:val="28"/>
          <w:szCs w:val="28"/>
          <w:lang w:val="uk-UA"/>
        </w:rPr>
        <w:t xml:space="preserve"> </w:t>
      </w:r>
      <w:r w:rsidR="00F15562" w:rsidRPr="009C14F6">
        <w:rPr>
          <w:sz w:val="28"/>
          <w:szCs w:val="28"/>
          <w:lang w:val="uk-UA"/>
        </w:rPr>
        <w:t>факторів,</w:t>
      </w:r>
      <w:r w:rsidR="00F15562" w:rsidRPr="009C14F6">
        <w:rPr>
          <w:spacing w:val="1"/>
          <w:sz w:val="28"/>
          <w:szCs w:val="28"/>
          <w:lang w:val="uk-UA"/>
        </w:rPr>
        <w:t xml:space="preserve"> </w:t>
      </w:r>
      <w:r w:rsidR="00F15562" w:rsidRPr="009C14F6">
        <w:rPr>
          <w:sz w:val="28"/>
          <w:szCs w:val="28"/>
          <w:lang w:val="uk-UA"/>
        </w:rPr>
        <w:t>що</w:t>
      </w:r>
      <w:r w:rsidR="00F15562" w:rsidRPr="009C14F6">
        <w:rPr>
          <w:spacing w:val="1"/>
          <w:sz w:val="28"/>
          <w:szCs w:val="28"/>
          <w:lang w:val="uk-UA"/>
        </w:rPr>
        <w:t xml:space="preserve"> </w:t>
      </w:r>
      <w:r w:rsidR="00F15562" w:rsidRPr="009C14F6">
        <w:rPr>
          <w:sz w:val="28"/>
          <w:szCs w:val="28"/>
          <w:lang w:val="uk-UA"/>
        </w:rPr>
        <w:t>впливають</w:t>
      </w:r>
      <w:r w:rsidR="00F15562" w:rsidRPr="009C14F6">
        <w:rPr>
          <w:spacing w:val="1"/>
          <w:sz w:val="28"/>
          <w:szCs w:val="28"/>
          <w:lang w:val="uk-UA"/>
        </w:rPr>
        <w:t xml:space="preserve"> </w:t>
      </w:r>
      <w:r w:rsidR="00F15562" w:rsidRPr="009C14F6">
        <w:rPr>
          <w:sz w:val="28"/>
          <w:szCs w:val="28"/>
          <w:lang w:val="uk-UA"/>
        </w:rPr>
        <w:t>на</w:t>
      </w:r>
      <w:r w:rsidR="00F15562" w:rsidRPr="009C14F6">
        <w:rPr>
          <w:spacing w:val="1"/>
          <w:sz w:val="28"/>
          <w:szCs w:val="28"/>
          <w:lang w:val="uk-UA"/>
        </w:rPr>
        <w:t xml:space="preserve"> </w:t>
      </w:r>
      <w:r w:rsidR="00F15562" w:rsidRPr="009C14F6">
        <w:rPr>
          <w:sz w:val="28"/>
          <w:szCs w:val="28"/>
          <w:lang w:val="uk-UA"/>
        </w:rPr>
        <w:t>мобільність</w:t>
      </w:r>
      <w:r w:rsidR="00F15562" w:rsidRPr="009C14F6">
        <w:rPr>
          <w:spacing w:val="15"/>
          <w:sz w:val="28"/>
          <w:szCs w:val="28"/>
          <w:lang w:val="uk-UA"/>
        </w:rPr>
        <w:t xml:space="preserve"> </w:t>
      </w:r>
      <w:r w:rsidR="00F15562" w:rsidRPr="009C14F6">
        <w:rPr>
          <w:sz w:val="28"/>
          <w:szCs w:val="28"/>
          <w:lang w:val="uk-UA"/>
        </w:rPr>
        <w:t>учасників</w:t>
      </w:r>
      <w:r w:rsidR="00F15562" w:rsidRPr="009C14F6">
        <w:rPr>
          <w:spacing w:val="13"/>
          <w:sz w:val="28"/>
          <w:szCs w:val="28"/>
          <w:lang w:val="uk-UA"/>
        </w:rPr>
        <w:t xml:space="preserve"> </w:t>
      </w:r>
      <w:r w:rsidR="00F15562" w:rsidRPr="009C14F6">
        <w:rPr>
          <w:sz w:val="28"/>
          <w:szCs w:val="28"/>
          <w:lang w:val="uk-UA"/>
        </w:rPr>
        <w:t>освітнього</w:t>
      </w:r>
      <w:r w:rsidR="00F15562" w:rsidRPr="009C14F6">
        <w:rPr>
          <w:spacing w:val="14"/>
          <w:sz w:val="28"/>
          <w:szCs w:val="28"/>
          <w:lang w:val="uk-UA"/>
        </w:rPr>
        <w:t xml:space="preserve"> </w:t>
      </w:r>
      <w:r w:rsidR="00F15562" w:rsidRPr="009C14F6">
        <w:rPr>
          <w:sz w:val="28"/>
          <w:szCs w:val="28"/>
          <w:lang w:val="uk-UA"/>
        </w:rPr>
        <w:t>процесу</w:t>
      </w:r>
      <w:r w:rsidR="00F15562" w:rsidRPr="009C14F6">
        <w:rPr>
          <w:spacing w:val="16"/>
          <w:sz w:val="28"/>
          <w:szCs w:val="28"/>
          <w:lang w:val="uk-UA"/>
        </w:rPr>
        <w:t xml:space="preserve"> </w:t>
      </w:r>
      <w:r w:rsidR="00F15562" w:rsidRPr="009C14F6">
        <w:rPr>
          <w:sz w:val="28"/>
          <w:szCs w:val="28"/>
          <w:lang w:val="uk-UA"/>
        </w:rPr>
        <w:t>в</w:t>
      </w:r>
      <w:r w:rsidR="00F15562" w:rsidRPr="009C14F6">
        <w:rPr>
          <w:spacing w:val="17"/>
          <w:sz w:val="28"/>
          <w:szCs w:val="28"/>
          <w:lang w:val="uk-UA"/>
        </w:rPr>
        <w:t xml:space="preserve"> </w:t>
      </w:r>
      <w:r w:rsidR="00F15562" w:rsidRPr="009C14F6">
        <w:rPr>
          <w:sz w:val="28"/>
          <w:szCs w:val="28"/>
          <w:lang w:val="uk-UA"/>
        </w:rPr>
        <w:t>умовах</w:t>
      </w:r>
      <w:r w:rsidR="00F15562" w:rsidRPr="009C14F6">
        <w:rPr>
          <w:spacing w:val="14"/>
          <w:sz w:val="28"/>
          <w:szCs w:val="28"/>
          <w:lang w:val="uk-UA"/>
        </w:rPr>
        <w:t xml:space="preserve"> </w:t>
      </w:r>
      <w:r w:rsidR="00F15562" w:rsidRPr="009C14F6">
        <w:rPr>
          <w:sz w:val="28"/>
          <w:szCs w:val="28"/>
          <w:lang w:val="uk-UA"/>
        </w:rPr>
        <w:t>реформування</w:t>
      </w:r>
      <w:r w:rsidR="00F15562" w:rsidRPr="009C14F6">
        <w:rPr>
          <w:spacing w:val="16"/>
          <w:sz w:val="28"/>
          <w:szCs w:val="28"/>
          <w:lang w:val="uk-UA"/>
        </w:rPr>
        <w:t xml:space="preserve"> </w:t>
      </w:r>
      <w:r w:rsidR="00F15562" w:rsidRPr="009C14F6">
        <w:rPr>
          <w:sz w:val="28"/>
          <w:szCs w:val="28"/>
          <w:lang w:val="uk-UA"/>
        </w:rPr>
        <w:t>вищої освіти.</w:t>
      </w:r>
      <w:r w:rsidR="00F15562" w:rsidRPr="009C14F6">
        <w:rPr>
          <w:spacing w:val="-3"/>
          <w:sz w:val="28"/>
          <w:szCs w:val="28"/>
          <w:lang w:val="uk-UA"/>
        </w:rPr>
        <w:t xml:space="preserve"> </w:t>
      </w:r>
      <w:r w:rsidR="00F15562" w:rsidRPr="009C14F6">
        <w:rPr>
          <w:sz w:val="28"/>
          <w:szCs w:val="28"/>
          <w:lang w:val="uk-UA"/>
        </w:rPr>
        <w:t>Це</w:t>
      </w:r>
      <w:r w:rsidR="00F15562" w:rsidRPr="009C14F6">
        <w:rPr>
          <w:spacing w:val="-1"/>
          <w:sz w:val="28"/>
          <w:szCs w:val="28"/>
          <w:lang w:val="uk-UA"/>
        </w:rPr>
        <w:t xml:space="preserve"> </w:t>
      </w:r>
      <w:r w:rsidR="00F15562" w:rsidRPr="009C14F6">
        <w:rPr>
          <w:sz w:val="28"/>
          <w:szCs w:val="28"/>
          <w:lang w:val="uk-UA"/>
        </w:rPr>
        <w:t>включає</w:t>
      </w:r>
      <w:r w:rsidR="00F15562" w:rsidRPr="009C14F6">
        <w:rPr>
          <w:spacing w:val="-6"/>
          <w:sz w:val="28"/>
          <w:szCs w:val="28"/>
          <w:lang w:val="uk-UA"/>
        </w:rPr>
        <w:t xml:space="preserve"> </w:t>
      </w:r>
      <w:r w:rsidR="00F15562" w:rsidRPr="009C14F6">
        <w:rPr>
          <w:sz w:val="28"/>
          <w:szCs w:val="28"/>
          <w:lang w:val="uk-UA"/>
        </w:rPr>
        <w:t>економічні,</w:t>
      </w:r>
      <w:r w:rsidR="00F15562" w:rsidRPr="009C14F6">
        <w:rPr>
          <w:spacing w:val="-2"/>
          <w:sz w:val="28"/>
          <w:szCs w:val="28"/>
          <w:lang w:val="uk-UA"/>
        </w:rPr>
        <w:t xml:space="preserve"> </w:t>
      </w:r>
      <w:r w:rsidR="00F15562" w:rsidRPr="009C14F6">
        <w:rPr>
          <w:sz w:val="28"/>
          <w:szCs w:val="28"/>
          <w:lang w:val="uk-UA"/>
        </w:rPr>
        <w:t>соціальні,</w:t>
      </w:r>
      <w:r w:rsidR="00F15562" w:rsidRPr="009C14F6">
        <w:rPr>
          <w:spacing w:val="-2"/>
          <w:sz w:val="28"/>
          <w:szCs w:val="28"/>
          <w:lang w:val="uk-UA"/>
        </w:rPr>
        <w:t xml:space="preserve"> </w:t>
      </w:r>
      <w:r w:rsidR="00F15562" w:rsidRPr="009C14F6">
        <w:rPr>
          <w:sz w:val="28"/>
          <w:szCs w:val="28"/>
          <w:lang w:val="uk-UA"/>
        </w:rPr>
        <w:t>культурні</w:t>
      </w:r>
      <w:r w:rsidR="00F15562" w:rsidRPr="009C14F6">
        <w:rPr>
          <w:spacing w:val="-1"/>
          <w:sz w:val="28"/>
          <w:szCs w:val="28"/>
          <w:lang w:val="uk-UA"/>
        </w:rPr>
        <w:t xml:space="preserve"> </w:t>
      </w:r>
      <w:r w:rsidR="00F15562" w:rsidRPr="009C14F6">
        <w:rPr>
          <w:sz w:val="28"/>
          <w:szCs w:val="28"/>
          <w:lang w:val="uk-UA"/>
        </w:rPr>
        <w:t>та</w:t>
      </w:r>
      <w:r w:rsidR="00F15562" w:rsidRPr="009C14F6">
        <w:rPr>
          <w:spacing w:val="-1"/>
          <w:sz w:val="28"/>
          <w:szCs w:val="28"/>
          <w:lang w:val="uk-UA"/>
        </w:rPr>
        <w:t xml:space="preserve"> </w:t>
      </w:r>
      <w:r w:rsidR="00F15562" w:rsidRPr="009C14F6">
        <w:rPr>
          <w:sz w:val="28"/>
          <w:szCs w:val="28"/>
          <w:lang w:val="uk-UA"/>
        </w:rPr>
        <w:t>освітні</w:t>
      </w:r>
      <w:r w:rsidR="00F15562" w:rsidRPr="009C14F6">
        <w:rPr>
          <w:spacing w:val="-1"/>
          <w:sz w:val="28"/>
          <w:szCs w:val="28"/>
          <w:lang w:val="uk-UA"/>
        </w:rPr>
        <w:t xml:space="preserve"> </w:t>
      </w:r>
      <w:r w:rsidR="00F15562" w:rsidRPr="009C14F6">
        <w:rPr>
          <w:sz w:val="28"/>
          <w:szCs w:val="28"/>
          <w:lang w:val="uk-UA"/>
        </w:rPr>
        <w:t>аспекти;</w:t>
      </w:r>
      <w:r w:rsidRPr="009C14F6">
        <w:rPr>
          <w:sz w:val="28"/>
          <w:szCs w:val="28"/>
          <w:lang w:val="uk-UA"/>
        </w:rPr>
        <w:t xml:space="preserve"> </w:t>
      </w:r>
      <w:r w:rsidR="00F15562" w:rsidRPr="009C14F6">
        <w:rPr>
          <w:i/>
          <w:sz w:val="28"/>
          <w:szCs w:val="28"/>
          <w:lang w:val="uk-UA"/>
        </w:rPr>
        <w:t>встановлено</w:t>
      </w:r>
      <w:r w:rsidR="00F15562" w:rsidRPr="009C14F6">
        <w:rPr>
          <w:sz w:val="28"/>
          <w:szCs w:val="28"/>
          <w:lang w:val="uk-UA"/>
        </w:rPr>
        <w:t>: ключові тези та категорії, які описують основні відкриття,</w:t>
      </w:r>
      <w:r w:rsidR="00F15562" w:rsidRPr="009C14F6">
        <w:rPr>
          <w:spacing w:val="1"/>
          <w:sz w:val="28"/>
          <w:szCs w:val="28"/>
          <w:lang w:val="uk-UA"/>
        </w:rPr>
        <w:t xml:space="preserve"> </w:t>
      </w:r>
      <w:r w:rsidR="00F15562" w:rsidRPr="009C14F6">
        <w:rPr>
          <w:sz w:val="28"/>
          <w:szCs w:val="28"/>
          <w:lang w:val="uk-UA"/>
        </w:rPr>
        <w:t>закономірності</w:t>
      </w:r>
      <w:r w:rsidR="00F15562" w:rsidRPr="009C14F6">
        <w:rPr>
          <w:spacing w:val="1"/>
          <w:sz w:val="28"/>
          <w:szCs w:val="28"/>
          <w:lang w:val="uk-UA"/>
        </w:rPr>
        <w:t xml:space="preserve"> </w:t>
      </w:r>
      <w:r w:rsidR="00F15562" w:rsidRPr="009C14F6">
        <w:rPr>
          <w:sz w:val="28"/>
          <w:szCs w:val="28"/>
          <w:lang w:val="uk-UA"/>
        </w:rPr>
        <w:t>та</w:t>
      </w:r>
      <w:r w:rsidR="00F15562" w:rsidRPr="009C14F6">
        <w:rPr>
          <w:spacing w:val="-2"/>
          <w:sz w:val="28"/>
          <w:szCs w:val="28"/>
          <w:lang w:val="uk-UA"/>
        </w:rPr>
        <w:t xml:space="preserve"> </w:t>
      </w:r>
      <w:r w:rsidR="00F15562" w:rsidRPr="009C14F6">
        <w:rPr>
          <w:sz w:val="28"/>
          <w:szCs w:val="28"/>
          <w:lang w:val="uk-UA"/>
        </w:rPr>
        <w:t>тенденції,</w:t>
      </w:r>
      <w:r w:rsidR="00F15562" w:rsidRPr="009C14F6">
        <w:rPr>
          <w:spacing w:val="-2"/>
          <w:sz w:val="28"/>
          <w:szCs w:val="28"/>
          <w:lang w:val="uk-UA"/>
        </w:rPr>
        <w:t xml:space="preserve"> </w:t>
      </w:r>
      <w:r w:rsidR="00F15562" w:rsidRPr="009C14F6">
        <w:rPr>
          <w:sz w:val="28"/>
          <w:szCs w:val="28"/>
          <w:lang w:val="uk-UA"/>
        </w:rPr>
        <w:t>що виявлені в</w:t>
      </w:r>
      <w:r w:rsidR="00F15562" w:rsidRPr="009C14F6">
        <w:rPr>
          <w:spacing w:val="-1"/>
          <w:sz w:val="28"/>
          <w:szCs w:val="28"/>
          <w:lang w:val="uk-UA"/>
        </w:rPr>
        <w:t xml:space="preserve"> </w:t>
      </w:r>
      <w:r w:rsidR="00F15562" w:rsidRPr="009C14F6">
        <w:rPr>
          <w:sz w:val="28"/>
          <w:szCs w:val="28"/>
          <w:lang w:val="uk-UA"/>
        </w:rPr>
        <w:t>результаті</w:t>
      </w:r>
      <w:r w:rsidR="00F15562" w:rsidRPr="009C14F6">
        <w:rPr>
          <w:spacing w:val="-1"/>
          <w:sz w:val="28"/>
          <w:szCs w:val="28"/>
          <w:lang w:val="uk-UA"/>
        </w:rPr>
        <w:t xml:space="preserve"> </w:t>
      </w:r>
      <w:r w:rsidR="00F15562" w:rsidRPr="009C14F6">
        <w:rPr>
          <w:sz w:val="28"/>
          <w:szCs w:val="28"/>
          <w:lang w:val="uk-UA"/>
        </w:rPr>
        <w:t>дослідження;</w:t>
      </w:r>
      <w:r w:rsidRPr="009C14F6">
        <w:rPr>
          <w:sz w:val="28"/>
          <w:szCs w:val="28"/>
          <w:lang w:val="uk-UA"/>
        </w:rPr>
        <w:t xml:space="preserve"> </w:t>
      </w:r>
      <w:r w:rsidR="00F15562" w:rsidRPr="009C14F6">
        <w:rPr>
          <w:i/>
          <w:sz w:val="28"/>
          <w:szCs w:val="28"/>
          <w:lang w:val="uk-UA"/>
        </w:rPr>
        <w:t>проаналізовано:</w:t>
      </w:r>
      <w:r w:rsidR="00F15562" w:rsidRPr="009C14F6">
        <w:rPr>
          <w:i/>
          <w:spacing w:val="1"/>
          <w:sz w:val="28"/>
          <w:szCs w:val="28"/>
          <w:lang w:val="uk-UA"/>
        </w:rPr>
        <w:t xml:space="preserve"> </w:t>
      </w:r>
      <w:r w:rsidR="00F15562" w:rsidRPr="009C14F6">
        <w:rPr>
          <w:sz w:val="28"/>
          <w:szCs w:val="28"/>
          <w:lang w:val="uk-UA"/>
        </w:rPr>
        <w:t>зміни</w:t>
      </w:r>
      <w:r w:rsidR="00F15562" w:rsidRPr="009C14F6">
        <w:rPr>
          <w:spacing w:val="1"/>
          <w:sz w:val="28"/>
          <w:szCs w:val="28"/>
          <w:lang w:val="uk-UA"/>
        </w:rPr>
        <w:t xml:space="preserve"> </w:t>
      </w:r>
      <w:r w:rsidR="00F15562" w:rsidRPr="009C14F6">
        <w:rPr>
          <w:sz w:val="28"/>
          <w:szCs w:val="28"/>
          <w:lang w:val="uk-UA"/>
        </w:rPr>
        <w:t>в</w:t>
      </w:r>
      <w:r w:rsidR="00F15562" w:rsidRPr="009C14F6">
        <w:rPr>
          <w:spacing w:val="1"/>
          <w:sz w:val="28"/>
          <w:szCs w:val="28"/>
          <w:lang w:val="uk-UA"/>
        </w:rPr>
        <w:t xml:space="preserve"> </w:t>
      </w:r>
      <w:r w:rsidR="00F15562" w:rsidRPr="009C14F6">
        <w:rPr>
          <w:sz w:val="28"/>
          <w:szCs w:val="28"/>
          <w:lang w:val="uk-UA"/>
        </w:rPr>
        <w:t>освітній</w:t>
      </w:r>
      <w:r w:rsidR="00F15562" w:rsidRPr="009C14F6">
        <w:rPr>
          <w:spacing w:val="1"/>
          <w:sz w:val="28"/>
          <w:szCs w:val="28"/>
          <w:lang w:val="uk-UA"/>
        </w:rPr>
        <w:t xml:space="preserve"> </w:t>
      </w:r>
      <w:r w:rsidR="00F15562" w:rsidRPr="009C14F6">
        <w:rPr>
          <w:sz w:val="28"/>
          <w:szCs w:val="28"/>
          <w:lang w:val="uk-UA"/>
        </w:rPr>
        <w:t>системі,</w:t>
      </w:r>
      <w:r w:rsidR="00F15562" w:rsidRPr="009C14F6">
        <w:rPr>
          <w:spacing w:val="1"/>
          <w:sz w:val="28"/>
          <w:szCs w:val="28"/>
          <w:lang w:val="uk-UA"/>
        </w:rPr>
        <w:t xml:space="preserve"> </w:t>
      </w:r>
      <w:r w:rsidR="00F15562" w:rsidRPr="009C14F6">
        <w:rPr>
          <w:sz w:val="28"/>
          <w:szCs w:val="28"/>
          <w:lang w:val="uk-UA"/>
        </w:rPr>
        <w:t>які</w:t>
      </w:r>
      <w:r w:rsidR="00F15562" w:rsidRPr="009C14F6">
        <w:rPr>
          <w:spacing w:val="1"/>
          <w:sz w:val="28"/>
          <w:szCs w:val="28"/>
          <w:lang w:val="uk-UA"/>
        </w:rPr>
        <w:t xml:space="preserve"> </w:t>
      </w:r>
      <w:r w:rsidR="00F15562" w:rsidRPr="009C14F6">
        <w:rPr>
          <w:sz w:val="28"/>
          <w:szCs w:val="28"/>
          <w:lang w:val="uk-UA"/>
        </w:rPr>
        <w:t>впливають</w:t>
      </w:r>
      <w:r w:rsidR="00F15562" w:rsidRPr="009C14F6">
        <w:rPr>
          <w:spacing w:val="1"/>
          <w:sz w:val="28"/>
          <w:szCs w:val="28"/>
          <w:lang w:val="uk-UA"/>
        </w:rPr>
        <w:t xml:space="preserve"> </w:t>
      </w:r>
      <w:r w:rsidR="00F15562" w:rsidRPr="009C14F6">
        <w:rPr>
          <w:sz w:val="28"/>
          <w:szCs w:val="28"/>
          <w:lang w:val="uk-UA"/>
        </w:rPr>
        <w:t>на</w:t>
      </w:r>
      <w:r w:rsidR="00F15562" w:rsidRPr="009C14F6">
        <w:rPr>
          <w:spacing w:val="1"/>
          <w:sz w:val="28"/>
          <w:szCs w:val="28"/>
          <w:lang w:val="uk-UA"/>
        </w:rPr>
        <w:t xml:space="preserve"> </w:t>
      </w:r>
      <w:r w:rsidR="00F15562" w:rsidRPr="009C14F6">
        <w:rPr>
          <w:sz w:val="28"/>
          <w:szCs w:val="28"/>
          <w:lang w:val="uk-UA"/>
        </w:rPr>
        <w:t>рівень</w:t>
      </w:r>
      <w:r w:rsidR="00F15562" w:rsidRPr="009C14F6">
        <w:rPr>
          <w:spacing w:val="1"/>
          <w:sz w:val="28"/>
          <w:szCs w:val="28"/>
          <w:lang w:val="uk-UA"/>
        </w:rPr>
        <w:t xml:space="preserve"> </w:t>
      </w:r>
      <w:r w:rsidR="00F15562" w:rsidRPr="009C14F6">
        <w:rPr>
          <w:sz w:val="28"/>
          <w:szCs w:val="28"/>
          <w:lang w:val="uk-UA"/>
        </w:rPr>
        <w:t>зацікавленості учасників освітнього процесу у мобільності, їхню готовність</w:t>
      </w:r>
      <w:r w:rsidR="00F15562" w:rsidRPr="009C14F6">
        <w:rPr>
          <w:spacing w:val="1"/>
          <w:sz w:val="28"/>
          <w:szCs w:val="28"/>
          <w:lang w:val="uk-UA"/>
        </w:rPr>
        <w:t xml:space="preserve"> </w:t>
      </w:r>
      <w:r w:rsidR="00F15562" w:rsidRPr="009C14F6">
        <w:rPr>
          <w:sz w:val="28"/>
          <w:szCs w:val="28"/>
          <w:lang w:val="uk-UA"/>
        </w:rPr>
        <w:t>до</w:t>
      </w:r>
      <w:r w:rsidR="00F15562" w:rsidRPr="009C14F6">
        <w:rPr>
          <w:spacing w:val="-4"/>
          <w:sz w:val="28"/>
          <w:szCs w:val="28"/>
          <w:lang w:val="uk-UA"/>
        </w:rPr>
        <w:t xml:space="preserve"> </w:t>
      </w:r>
      <w:r w:rsidR="00F15562" w:rsidRPr="009C14F6">
        <w:rPr>
          <w:sz w:val="28"/>
          <w:szCs w:val="28"/>
          <w:lang w:val="uk-UA"/>
        </w:rPr>
        <w:t>переходу</w:t>
      </w:r>
      <w:r w:rsidR="00F15562" w:rsidRPr="009C14F6">
        <w:rPr>
          <w:spacing w:val="-4"/>
          <w:sz w:val="28"/>
          <w:szCs w:val="28"/>
          <w:lang w:val="uk-UA"/>
        </w:rPr>
        <w:t xml:space="preserve"> </w:t>
      </w:r>
      <w:r w:rsidR="00F15562" w:rsidRPr="009C14F6">
        <w:rPr>
          <w:sz w:val="28"/>
          <w:szCs w:val="28"/>
          <w:lang w:val="uk-UA"/>
        </w:rPr>
        <w:t>до</w:t>
      </w:r>
      <w:r w:rsidR="00F15562" w:rsidRPr="009C14F6">
        <w:rPr>
          <w:spacing w:val="1"/>
          <w:sz w:val="28"/>
          <w:szCs w:val="28"/>
          <w:lang w:val="uk-UA"/>
        </w:rPr>
        <w:t xml:space="preserve"> </w:t>
      </w:r>
      <w:r w:rsidR="00F15562" w:rsidRPr="009C14F6">
        <w:rPr>
          <w:sz w:val="28"/>
          <w:szCs w:val="28"/>
          <w:lang w:val="uk-UA"/>
        </w:rPr>
        <w:t>різних</w:t>
      </w:r>
      <w:r w:rsidR="00F15562" w:rsidRPr="009C14F6">
        <w:rPr>
          <w:spacing w:val="1"/>
          <w:sz w:val="28"/>
          <w:szCs w:val="28"/>
          <w:lang w:val="uk-UA"/>
        </w:rPr>
        <w:t xml:space="preserve"> </w:t>
      </w:r>
      <w:r w:rsidR="00F15562" w:rsidRPr="009C14F6">
        <w:rPr>
          <w:sz w:val="28"/>
          <w:szCs w:val="28"/>
          <w:lang w:val="uk-UA"/>
        </w:rPr>
        <w:t>сфер</w:t>
      </w:r>
      <w:r w:rsidR="00F15562" w:rsidRPr="009C14F6">
        <w:rPr>
          <w:spacing w:val="1"/>
          <w:sz w:val="28"/>
          <w:szCs w:val="28"/>
          <w:lang w:val="uk-UA"/>
        </w:rPr>
        <w:t xml:space="preserve"> </w:t>
      </w:r>
      <w:r w:rsidR="00F15562" w:rsidRPr="009C14F6">
        <w:rPr>
          <w:sz w:val="28"/>
          <w:szCs w:val="28"/>
          <w:lang w:val="uk-UA"/>
        </w:rPr>
        <w:t>кар'єри;</w:t>
      </w:r>
      <w:r w:rsidRPr="009C14F6">
        <w:rPr>
          <w:sz w:val="28"/>
          <w:szCs w:val="28"/>
          <w:lang w:val="uk-UA"/>
        </w:rPr>
        <w:t xml:space="preserve"> </w:t>
      </w:r>
      <w:r w:rsidR="00F15562" w:rsidRPr="009C14F6">
        <w:rPr>
          <w:i/>
          <w:sz w:val="28"/>
          <w:szCs w:val="28"/>
          <w:lang w:val="uk-UA"/>
        </w:rPr>
        <w:t>охарактеризовано:</w:t>
      </w:r>
      <w:r w:rsidR="00F15562" w:rsidRPr="009C14F6">
        <w:rPr>
          <w:i/>
          <w:spacing w:val="1"/>
          <w:sz w:val="28"/>
          <w:szCs w:val="28"/>
          <w:lang w:val="uk-UA"/>
        </w:rPr>
        <w:t xml:space="preserve"> </w:t>
      </w:r>
      <w:r w:rsidR="00F15562" w:rsidRPr="009C14F6">
        <w:rPr>
          <w:sz w:val="28"/>
          <w:szCs w:val="28"/>
          <w:lang w:val="uk-UA"/>
        </w:rPr>
        <w:t>потреби</w:t>
      </w:r>
      <w:r w:rsidR="00F15562" w:rsidRPr="009C14F6">
        <w:rPr>
          <w:spacing w:val="1"/>
          <w:sz w:val="28"/>
          <w:szCs w:val="28"/>
          <w:lang w:val="uk-UA"/>
        </w:rPr>
        <w:t xml:space="preserve"> </w:t>
      </w:r>
      <w:r w:rsidR="00F15562" w:rsidRPr="009C14F6">
        <w:rPr>
          <w:sz w:val="28"/>
          <w:szCs w:val="28"/>
          <w:lang w:val="uk-UA"/>
        </w:rPr>
        <w:t>у</w:t>
      </w:r>
      <w:r w:rsidR="00F15562" w:rsidRPr="009C14F6">
        <w:rPr>
          <w:spacing w:val="1"/>
          <w:sz w:val="28"/>
          <w:szCs w:val="28"/>
          <w:lang w:val="uk-UA"/>
        </w:rPr>
        <w:t xml:space="preserve"> </w:t>
      </w:r>
      <w:r w:rsidR="00F15562" w:rsidRPr="009C14F6">
        <w:rPr>
          <w:sz w:val="28"/>
          <w:szCs w:val="28"/>
          <w:lang w:val="uk-UA"/>
        </w:rPr>
        <w:t>розумінні</w:t>
      </w:r>
      <w:r w:rsidR="00F15562" w:rsidRPr="009C14F6">
        <w:rPr>
          <w:spacing w:val="1"/>
          <w:sz w:val="28"/>
          <w:szCs w:val="28"/>
          <w:lang w:val="uk-UA"/>
        </w:rPr>
        <w:t xml:space="preserve"> </w:t>
      </w:r>
      <w:r w:rsidR="00F15562" w:rsidRPr="009C14F6">
        <w:rPr>
          <w:sz w:val="28"/>
          <w:szCs w:val="28"/>
          <w:lang w:val="uk-UA"/>
        </w:rPr>
        <w:t>та</w:t>
      </w:r>
      <w:r w:rsidR="00F15562" w:rsidRPr="009C14F6">
        <w:rPr>
          <w:spacing w:val="1"/>
          <w:sz w:val="28"/>
          <w:szCs w:val="28"/>
          <w:lang w:val="uk-UA"/>
        </w:rPr>
        <w:t xml:space="preserve"> </w:t>
      </w:r>
      <w:r w:rsidR="00F15562" w:rsidRPr="009C14F6">
        <w:rPr>
          <w:sz w:val="28"/>
          <w:szCs w:val="28"/>
          <w:lang w:val="uk-UA"/>
        </w:rPr>
        <w:t>аналізі</w:t>
      </w:r>
      <w:r w:rsidR="00F15562" w:rsidRPr="009C14F6">
        <w:rPr>
          <w:spacing w:val="1"/>
          <w:sz w:val="28"/>
          <w:szCs w:val="28"/>
          <w:lang w:val="uk-UA"/>
        </w:rPr>
        <w:t xml:space="preserve"> </w:t>
      </w:r>
      <w:r w:rsidR="00F15562" w:rsidRPr="009C14F6">
        <w:rPr>
          <w:sz w:val="28"/>
          <w:szCs w:val="28"/>
          <w:lang w:val="uk-UA"/>
        </w:rPr>
        <w:t>професійної</w:t>
      </w:r>
      <w:r w:rsidR="00F15562" w:rsidRPr="009C14F6">
        <w:rPr>
          <w:spacing w:val="1"/>
          <w:sz w:val="28"/>
          <w:szCs w:val="28"/>
          <w:lang w:val="uk-UA"/>
        </w:rPr>
        <w:t xml:space="preserve"> </w:t>
      </w:r>
      <w:r w:rsidR="00F15562" w:rsidRPr="009C14F6">
        <w:rPr>
          <w:sz w:val="28"/>
          <w:szCs w:val="28"/>
          <w:lang w:val="uk-UA"/>
        </w:rPr>
        <w:t>мобільності для учасників освітнього процесу, особливо в контексті змін у</w:t>
      </w:r>
      <w:r w:rsidR="00F15562" w:rsidRPr="009C14F6">
        <w:rPr>
          <w:spacing w:val="1"/>
          <w:sz w:val="28"/>
          <w:szCs w:val="28"/>
          <w:lang w:val="uk-UA"/>
        </w:rPr>
        <w:t xml:space="preserve"> </w:t>
      </w:r>
      <w:r w:rsidR="00F15562" w:rsidRPr="009C14F6">
        <w:rPr>
          <w:sz w:val="28"/>
          <w:szCs w:val="28"/>
          <w:lang w:val="uk-UA"/>
        </w:rPr>
        <w:t>вищій</w:t>
      </w:r>
      <w:r w:rsidR="00F15562" w:rsidRPr="009C14F6">
        <w:rPr>
          <w:spacing w:val="-1"/>
          <w:sz w:val="28"/>
          <w:szCs w:val="28"/>
          <w:lang w:val="uk-UA"/>
        </w:rPr>
        <w:t xml:space="preserve"> </w:t>
      </w:r>
      <w:r w:rsidR="00F15562" w:rsidRPr="009C14F6">
        <w:rPr>
          <w:sz w:val="28"/>
          <w:szCs w:val="28"/>
          <w:lang w:val="uk-UA"/>
        </w:rPr>
        <w:t>освіті;</w:t>
      </w:r>
      <w:r w:rsidRPr="009C14F6">
        <w:rPr>
          <w:sz w:val="28"/>
          <w:szCs w:val="28"/>
          <w:lang w:val="uk-UA"/>
        </w:rPr>
        <w:t xml:space="preserve"> </w:t>
      </w:r>
      <w:r w:rsidR="00F15562" w:rsidRPr="009C14F6">
        <w:rPr>
          <w:i/>
          <w:sz w:val="28"/>
          <w:szCs w:val="28"/>
          <w:lang w:val="uk-UA"/>
        </w:rPr>
        <w:t xml:space="preserve">визначено: </w:t>
      </w:r>
      <w:r w:rsidR="00F15562" w:rsidRPr="009C14F6">
        <w:rPr>
          <w:sz w:val="28"/>
          <w:szCs w:val="28"/>
          <w:lang w:val="uk-UA"/>
        </w:rPr>
        <w:t>поточні тенденцій у вищій освіті, зміни у системі освітнього</w:t>
      </w:r>
      <w:r w:rsidR="00F15562" w:rsidRPr="009C14F6">
        <w:rPr>
          <w:spacing w:val="1"/>
          <w:sz w:val="28"/>
          <w:szCs w:val="28"/>
          <w:lang w:val="uk-UA"/>
        </w:rPr>
        <w:t xml:space="preserve"> </w:t>
      </w:r>
      <w:r w:rsidR="00F15562" w:rsidRPr="009C14F6">
        <w:rPr>
          <w:sz w:val="28"/>
          <w:szCs w:val="28"/>
          <w:lang w:val="uk-UA"/>
        </w:rPr>
        <w:t>процесу</w:t>
      </w:r>
      <w:r w:rsidR="00F15562" w:rsidRPr="009C14F6">
        <w:rPr>
          <w:spacing w:val="-5"/>
          <w:sz w:val="28"/>
          <w:szCs w:val="28"/>
          <w:lang w:val="uk-UA"/>
        </w:rPr>
        <w:t xml:space="preserve"> </w:t>
      </w:r>
      <w:r w:rsidR="00F15562" w:rsidRPr="009C14F6">
        <w:rPr>
          <w:sz w:val="28"/>
          <w:szCs w:val="28"/>
          <w:lang w:val="uk-UA"/>
        </w:rPr>
        <w:t>та</w:t>
      </w:r>
      <w:r w:rsidR="00F15562" w:rsidRPr="009C14F6">
        <w:rPr>
          <w:spacing w:val="-1"/>
          <w:sz w:val="28"/>
          <w:szCs w:val="28"/>
          <w:lang w:val="uk-UA"/>
        </w:rPr>
        <w:t xml:space="preserve"> </w:t>
      </w:r>
      <w:r w:rsidR="00F15562" w:rsidRPr="009C14F6">
        <w:rPr>
          <w:sz w:val="28"/>
          <w:szCs w:val="28"/>
          <w:lang w:val="uk-UA"/>
        </w:rPr>
        <w:t>їхнього впливу</w:t>
      </w:r>
      <w:r w:rsidR="00F15562" w:rsidRPr="009C14F6">
        <w:rPr>
          <w:spacing w:val="-6"/>
          <w:sz w:val="28"/>
          <w:szCs w:val="28"/>
          <w:lang w:val="uk-UA"/>
        </w:rPr>
        <w:t xml:space="preserve"> </w:t>
      </w:r>
      <w:r w:rsidR="00F15562" w:rsidRPr="009C14F6">
        <w:rPr>
          <w:sz w:val="28"/>
          <w:szCs w:val="28"/>
          <w:lang w:val="uk-UA"/>
        </w:rPr>
        <w:t>на</w:t>
      </w:r>
      <w:r w:rsidR="00F15562" w:rsidRPr="009C14F6">
        <w:rPr>
          <w:spacing w:val="-1"/>
          <w:sz w:val="28"/>
          <w:szCs w:val="28"/>
          <w:lang w:val="uk-UA"/>
        </w:rPr>
        <w:t xml:space="preserve"> </w:t>
      </w:r>
      <w:r w:rsidR="00F15562" w:rsidRPr="009C14F6">
        <w:rPr>
          <w:sz w:val="28"/>
          <w:szCs w:val="28"/>
          <w:lang w:val="uk-UA"/>
        </w:rPr>
        <w:t>мобільність учасників</w:t>
      </w:r>
      <w:r w:rsidR="00F15562" w:rsidRPr="009C14F6">
        <w:rPr>
          <w:spacing w:val="-3"/>
          <w:sz w:val="28"/>
          <w:szCs w:val="28"/>
          <w:lang w:val="uk-UA"/>
        </w:rPr>
        <w:t xml:space="preserve"> </w:t>
      </w:r>
      <w:r w:rsidR="00F15562" w:rsidRPr="009C14F6">
        <w:rPr>
          <w:sz w:val="28"/>
          <w:szCs w:val="28"/>
          <w:lang w:val="uk-UA"/>
        </w:rPr>
        <w:t>освітнього</w:t>
      </w:r>
      <w:r w:rsidR="00F15562" w:rsidRPr="009C14F6">
        <w:rPr>
          <w:spacing w:val="-3"/>
          <w:sz w:val="28"/>
          <w:szCs w:val="28"/>
          <w:lang w:val="uk-UA"/>
        </w:rPr>
        <w:t xml:space="preserve"> </w:t>
      </w:r>
      <w:r w:rsidR="00F15562" w:rsidRPr="009C14F6">
        <w:rPr>
          <w:sz w:val="28"/>
          <w:szCs w:val="28"/>
          <w:lang w:val="uk-UA"/>
        </w:rPr>
        <w:t>процесу;</w:t>
      </w:r>
      <w:r w:rsidRPr="009C14F6">
        <w:rPr>
          <w:sz w:val="28"/>
          <w:szCs w:val="28"/>
          <w:lang w:val="uk-UA"/>
        </w:rPr>
        <w:t xml:space="preserve"> </w:t>
      </w:r>
      <w:r w:rsidR="00F15562" w:rsidRPr="009C14F6">
        <w:rPr>
          <w:i/>
          <w:sz w:val="28"/>
          <w:szCs w:val="28"/>
          <w:lang w:val="uk-UA"/>
        </w:rPr>
        <w:t>розкрито:</w:t>
      </w:r>
      <w:r w:rsidR="00F15562" w:rsidRPr="009C14F6">
        <w:rPr>
          <w:i/>
          <w:spacing w:val="1"/>
          <w:sz w:val="28"/>
          <w:szCs w:val="28"/>
          <w:lang w:val="uk-UA"/>
        </w:rPr>
        <w:t xml:space="preserve"> </w:t>
      </w:r>
      <w:r w:rsidR="00F15562" w:rsidRPr="009C14F6">
        <w:rPr>
          <w:sz w:val="28"/>
          <w:szCs w:val="28"/>
          <w:lang w:val="uk-UA"/>
        </w:rPr>
        <w:t>конкретні цілі та завдання дослідження, таких як вивчення</w:t>
      </w:r>
      <w:r w:rsidR="00F15562" w:rsidRPr="009C14F6">
        <w:rPr>
          <w:spacing w:val="1"/>
          <w:sz w:val="28"/>
          <w:szCs w:val="28"/>
          <w:lang w:val="uk-UA"/>
        </w:rPr>
        <w:t xml:space="preserve"> </w:t>
      </w:r>
      <w:r w:rsidR="00F15562" w:rsidRPr="009C14F6">
        <w:rPr>
          <w:sz w:val="28"/>
          <w:szCs w:val="28"/>
          <w:lang w:val="uk-UA"/>
        </w:rPr>
        <w:t>впливів</w:t>
      </w:r>
      <w:r w:rsidR="00F15562" w:rsidRPr="009C14F6">
        <w:rPr>
          <w:spacing w:val="1"/>
          <w:sz w:val="28"/>
          <w:szCs w:val="28"/>
          <w:lang w:val="uk-UA"/>
        </w:rPr>
        <w:t xml:space="preserve"> </w:t>
      </w:r>
      <w:r w:rsidR="00F15562" w:rsidRPr="009C14F6">
        <w:rPr>
          <w:sz w:val="28"/>
          <w:szCs w:val="28"/>
          <w:lang w:val="uk-UA"/>
        </w:rPr>
        <w:t>на</w:t>
      </w:r>
      <w:r w:rsidR="00F15562" w:rsidRPr="009C14F6">
        <w:rPr>
          <w:spacing w:val="1"/>
          <w:sz w:val="28"/>
          <w:szCs w:val="28"/>
          <w:lang w:val="uk-UA"/>
        </w:rPr>
        <w:t xml:space="preserve"> </w:t>
      </w:r>
      <w:r w:rsidR="00F15562" w:rsidRPr="009C14F6">
        <w:rPr>
          <w:sz w:val="28"/>
          <w:szCs w:val="28"/>
          <w:lang w:val="uk-UA"/>
        </w:rPr>
        <w:t>мобільність,</w:t>
      </w:r>
      <w:r w:rsidR="00F15562" w:rsidRPr="009C14F6">
        <w:rPr>
          <w:spacing w:val="1"/>
          <w:sz w:val="28"/>
          <w:szCs w:val="28"/>
          <w:lang w:val="uk-UA"/>
        </w:rPr>
        <w:t xml:space="preserve"> </w:t>
      </w:r>
      <w:r w:rsidR="00F15562" w:rsidRPr="009C14F6">
        <w:rPr>
          <w:sz w:val="28"/>
          <w:szCs w:val="28"/>
          <w:lang w:val="uk-UA"/>
        </w:rPr>
        <w:t>аналіз</w:t>
      </w:r>
      <w:r w:rsidR="00F15562" w:rsidRPr="009C14F6">
        <w:rPr>
          <w:spacing w:val="1"/>
          <w:sz w:val="28"/>
          <w:szCs w:val="28"/>
          <w:lang w:val="uk-UA"/>
        </w:rPr>
        <w:t xml:space="preserve"> </w:t>
      </w:r>
      <w:r w:rsidR="00F15562" w:rsidRPr="009C14F6">
        <w:rPr>
          <w:sz w:val="28"/>
          <w:szCs w:val="28"/>
          <w:lang w:val="uk-UA"/>
        </w:rPr>
        <w:t>факторів,</w:t>
      </w:r>
      <w:r w:rsidR="00F15562" w:rsidRPr="009C14F6">
        <w:rPr>
          <w:spacing w:val="1"/>
          <w:sz w:val="28"/>
          <w:szCs w:val="28"/>
          <w:lang w:val="uk-UA"/>
        </w:rPr>
        <w:t xml:space="preserve"> </w:t>
      </w:r>
      <w:r w:rsidR="00F15562" w:rsidRPr="009C14F6">
        <w:rPr>
          <w:sz w:val="28"/>
          <w:szCs w:val="28"/>
          <w:lang w:val="uk-UA"/>
        </w:rPr>
        <w:t>що</w:t>
      </w:r>
      <w:r w:rsidR="00F15562" w:rsidRPr="009C14F6">
        <w:rPr>
          <w:spacing w:val="1"/>
          <w:sz w:val="28"/>
          <w:szCs w:val="28"/>
          <w:lang w:val="uk-UA"/>
        </w:rPr>
        <w:t xml:space="preserve"> </w:t>
      </w:r>
      <w:r w:rsidR="00F15562" w:rsidRPr="009C14F6">
        <w:rPr>
          <w:sz w:val="28"/>
          <w:szCs w:val="28"/>
          <w:lang w:val="uk-UA"/>
        </w:rPr>
        <w:t>впливають</w:t>
      </w:r>
      <w:r w:rsidR="00F15562" w:rsidRPr="009C14F6">
        <w:rPr>
          <w:spacing w:val="1"/>
          <w:sz w:val="28"/>
          <w:szCs w:val="28"/>
          <w:lang w:val="uk-UA"/>
        </w:rPr>
        <w:t xml:space="preserve"> </w:t>
      </w:r>
      <w:r w:rsidR="00F15562" w:rsidRPr="009C14F6">
        <w:rPr>
          <w:sz w:val="28"/>
          <w:szCs w:val="28"/>
          <w:lang w:val="uk-UA"/>
        </w:rPr>
        <w:t>на</w:t>
      </w:r>
      <w:r w:rsidR="00F15562" w:rsidRPr="009C14F6">
        <w:rPr>
          <w:spacing w:val="1"/>
          <w:sz w:val="28"/>
          <w:szCs w:val="28"/>
          <w:lang w:val="uk-UA"/>
        </w:rPr>
        <w:t xml:space="preserve"> </w:t>
      </w:r>
      <w:r w:rsidR="00F15562" w:rsidRPr="009C14F6">
        <w:rPr>
          <w:sz w:val="28"/>
          <w:szCs w:val="28"/>
          <w:lang w:val="uk-UA"/>
        </w:rPr>
        <w:t>професійну</w:t>
      </w:r>
      <w:r w:rsidR="00F15562" w:rsidRPr="009C14F6">
        <w:rPr>
          <w:spacing w:val="1"/>
          <w:sz w:val="28"/>
          <w:szCs w:val="28"/>
          <w:lang w:val="uk-UA"/>
        </w:rPr>
        <w:t xml:space="preserve"> </w:t>
      </w:r>
      <w:r w:rsidR="00F15562" w:rsidRPr="009C14F6">
        <w:rPr>
          <w:sz w:val="28"/>
          <w:szCs w:val="28"/>
          <w:lang w:val="uk-UA"/>
        </w:rPr>
        <w:t>мобільність;</w:t>
      </w:r>
      <w:r w:rsidRPr="009C14F6">
        <w:rPr>
          <w:sz w:val="28"/>
          <w:szCs w:val="28"/>
          <w:lang w:val="uk-UA"/>
        </w:rPr>
        <w:t xml:space="preserve"> </w:t>
      </w:r>
      <w:r w:rsidR="00F15562" w:rsidRPr="009C14F6">
        <w:rPr>
          <w:i/>
          <w:sz w:val="28"/>
          <w:szCs w:val="28"/>
          <w:lang w:val="uk-UA"/>
        </w:rPr>
        <w:t>доведено</w:t>
      </w:r>
      <w:r w:rsidR="00F15562" w:rsidRPr="009C14F6">
        <w:rPr>
          <w:sz w:val="28"/>
          <w:szCs w:val="28"/>
          <w:lang w:val="uk-UA"/>
        </w:rPr>
        <w:t>:</w:t>
      </w:r>
      <w:r w:rsidR="00F15562" w:rsidRPr="009C14F6">
        <w:rPr>
          <w:spacing w:val="1"/>
          <w:sz w:val="28"/>
          <w:szCs w:val="28"/>
          <w:lang w:val="uk-UA"/>
        </w:rPr>
        <w:t xml:space="preserve"> </w:t>
      </w:r>
      <w:r w:rsidR="00F15562" w:rsidRPr="009C14F6">
        <w:rPr>
          <w:sz w:val="28"/>
          <w:szCs w:val="28"/>
          <w:lang w:val="uk-UA"/>
        </w:rPr>
        <w:t>можливості</w:t>
      </w:r>
      <w:r w:rsidR="00F15562" w:rsidRPr="009C14F6">
        <w:rPr>
          <w:spacing w:val="1"/>
          <w:sz w:val="28"/>
          <w:szCs w:val="28"/>
          <w:lang w:val="uk-UA"/>
        </w:rPr>
        <w:t xml:space="preserve"> </w:t>
      </w:r>
      <w:r w:rsidR="00F15562" w:rsidRPr="009C14F6">
        <w:rPr>
          <w:sz w:val="28"/>
          <w:szCs w:val="28"/>
          <w:lang w:val="uk-UA"/>
        </w:rPr>
        <w:t>мобільності,</w:t>
      </w:r>
      <w:r w:rsidR="00F15562" w:rsidRPr="009C14F6">
        <w:rPr>
          <w:spacing w:val="1"/>
          <w:sz w:val="28"/>
          <w:szCs w:val="28"/>
          <w:lang w:val="uk-UA"/>
        </w:rPr>
        <w:t xml:space="preserve"> </w:t>
      </w:r>
      <w:r w:rsidR="00F15562" w:rsidRPr="009C14F6">
        <w:rPr>
          <w:sz w:val="28"/>
          <w:szCs w:val="28"/>
          <w:lang w:val="uk-UA"/>
        </w:rPr>
        <w:t>яка</w:t>
      </w:r>
      <w:r w:rsidR="00F15562" w:rsidRPr="009C14F6">
        <w:rPr>
          <w:spacing w:val="1"/>
          <w:sz w:val="28"/>
          <w:szCs w:val="28"/>
          <w:lang w:val="uk-UA"/>
        </w:rPr>
        <w:t xml:space="preserve"> </w:t>
      </w:r>
      <w:r w:rsidR="00F15562" w:rsidRPr="009C14F6">
        <w:rPr>
          <w:sz w:val="28"/>
          <w:szCs w:val="28"/>
          <w:lang w:val="uk-UA"/>
        </w:rPr>
        <w:t>допомагає</w:t>
      </w:r>
      <w:r w:rsidR="00F15562" w:rsidRPr="009C14F6">
        <w:rPr>
          <w:spacing w:val="1"/>
          <w:sz w:val="28"/>
          <w:szCs w:val="28"/>
          <w:lang w:val="uk-UA"/>
        </w:rPr>
        <w:t xml:space="preserve"> </w:t>
      </w:r>
      <w:r w:rsidR="00F15562" w:rsidRPr="009C14F6">
        <w:rPr>
          <w:sz w:val="28"/>
          <w:szCs w:val="28"/>
          <w:lang w:val="uk-UA"/>
        </w:rPr>
        <w:t>підвищити</w:t>
      </w:r>
      <w:r w:rsidR="00F15562" w:rsidRPr="009C14F6">
        <w:rPr>
          <w:spacing w:val="1"/>
          <w:sz w:val="28"/>
          <w:szCs w:val="28"/>
          <w:lang w:val="uk-UA"/>
        </w:rPr>
        <w:t xml:space="preserve"> </w:t>
      </w:r>
      <w:r w:rsidR="00F15562" w:rsidRPr="009C14F6">
        <w:rPr>
          <w:sz w:val="28"/>
          <w:szCs w:val="28"/>
          <w:lang w:val="uk-UA"/>
        </w:rPr>
        <w:t>якість</w:t>
      </w:r>
      <w:r w:rsidR="00F15562" w:rsidRPr="009C14F6">
        <w:rPr>
          <w:spacing w:val="1"/>
          <w:sz w:val="28"/>
          <w:szCs w:val="28"/>
          <w:lang w:val="uk-UA"/>
        </w:rPr>
        <w:t xml:space="preserve"> </w:t>
      </w:r>
      <w:r w:rsidR="00F15562" w:rsidRPr="009C14F6">
        <w:rPr>
          <w:sz w:val="28"/>
          <w:szCs w:val="28"/>
          <w:lang w:val="uk-UA"/>
        </w:rPr>
        <w:t>освіти через доступ до різноманітних освітніх програм, методик та кращих</w:t>
      </w:r>
      <w:r w:rsidR="00F15562" w:rsidRPr="009C14F6">
        <w:rPr>
          <w:spacing w:val="1"/>
          <w:sz w:val="28"/>
          <w:szCs w:val="28"/>
          <w:lang w:val="uk-UA"/>
        </w:rPr>
        <w:t xml:space="preserve"> </w:t>
      </w:r>
      <w:r w:rsidR="00F15562" w:rsidRPr="009C14F6">
        <w:rPr>
          <w:sz w:val="28"/>
          <w:szCs w:val="28"/>
          <w:lang w:val="uk-UA"/>
        </w:rPr>
        <w:t>практик;</w:t>
      </w:r>
      <w:r w:rsidRPr="009C14F6">
        <w:rPr>
          <w:sz w:val="28"/>
          <w:szCs w:val="28"/>
          <w:lang w:val="uk-UA"/>
        </w:rPr>
        <w:t xml:space="preserve"> </w:t>
      </w:r>
      <w:r w:rsidR="00F15562" w:rsidRPr="009C14F6">
        <w:rPr>
          <w:i/>
          <w:sz w:val="28"/>
          <w:szCs w:val="28"/>
          <w:lang w:val="uk-UA"/>
        </w:rPr>
        <w:t>систематизовано:</w:t>
      </w:r>
      <w:r w:rsidR="00F15562" w:rsidRPr="009C14F6">
        <w:rPr>
          <w:i/>
          <w:spacing w:val="1"/>
          <w:sz w:val="28"/>
          <w:szCs w:val="28"/>
          <w:lang w:val="uk-UA"/>
        </w:rPr>
        <w:t xml:space="preserve"> </w:t>
      </w:r>
      <w:r w:rsidR="00F15562" w:rsidRPr="009C14F6">
        <w:rPr>
          <w:sz w:val="28"/>
          <w:szCs w:val="28"/>
          <w:lang w:val="uk-UA"/>
        </w:rPr>
        <w:t>категорії</w:t>
      </w:r>
      <w:r w:rsidR="00F15562" w:rsidRPr="009C14F6">
        <w:rPr>
          <w:spacing w:val="1"/>
          <w:sz w:val="28"/>
          <w:szCs w:val="28"/>
          <w:lang w:val="uk-UA"/>
        </w:rPr>
        <w:t xml:space="preserve"> </w:t>
      </w:r>
      <w:r w:rsidR="00F15562" w:rsidRPr="009C14F6">
        <w:rPr>
          <w:sz w:val="28"/>
          <w:szCs w:val="28"/>
          <w:lang w:val="uk-UA"/>
        </w:rPr>
        <w:t>факторів</w:t>
      </w:r>
      <w:r w:rsidR="00F15562" w:rsidRPr="009C14F6">
        <w:rPr>
          <w:spacing w:val="1"/>
          <w:sz w:val="28"/>
          <w:szCs w:val="28"/>
          <w:lang w:val="uk-UA"/>
        </w:rPr>
        <w:t xml:space="preserve"> </w:t>
      </w:r>
      <w:r w:rsidR="00F15562" w:rsidRPr="009C14F6">
        <w:rPr>
          <w:sz w:val="28"/>
          <w:szCs w:val="28"/>
          <w:lang w:val="uk-UA"/>
        </w:rPr>
        <w:t>мобільності,</w:t>
      </w:r>
      <w:r w:rsidR="00F15562" w:rsidRPr="009C14F6">
        <w:rPr>
          <w:spacing w:val="1"/>
          <w:sz w:val="28"/>
          <w:szCs w:val="28"/>
          <w:lang w:val="uk-UA"/>
        </w:rPr>
        <w:t xml:space="preserve"> </w:t>
      </w:r>
      <w:r w:rsidR="00F15562" w:rsidRPr="009C14F6">
        <w:rPr>
          <w:sz w:val="28"/>
          <w:szCs w:val="28"/>
          <w:lang w:val="uk-UA"/>
        </w:rPr>
        <w:t>що</w:t>
      </w:r>
      <w:r w:rsidR="00F15562" w:rsidRPr="009C14F6">
        <w:rPr>
          <w:spacing w:val="1"/>
          <w:sz w:val="28"/>
          <w:szCs w:val="28"/>
          <w:lang w:val="uk-UA"/>
        </w:rPr>
        <w:t xml:space="preserve"> </w:t>
      </w:r>
      <w:r w:rsidR="00F15562" w:rsidRPr="009C14F6">
        <w:rPr>
          <w:sz w:val="28"/>
          <w:szCs w:val="28"/>
          <w:lang w:val="uk-UA"/>
        </w:rPr>
        <w:t>впливають</w:t>
      </w:r>
      <w:r w:rsidR="00F15562" w:rsidRPr="009C14F6">
        <w:rPr>
          <w:spacing w:val="1"/>
          <w:sz w:val="28"/>
          <w:szCs w:val="28"/>
          <w:lang w:val="uk-UA"/>
        </w:rPr>
        <w:t xml:space="preserve"> </w:t>
      </w:r>
      <w:r w:rsidR="00F15562" w:rsidRPr="009C14F6">
        <w:rPr>
          <w:sz w:val="28"/>
          <w:szCs w:val="28"/>
          <w:lang w:val="uk-UA"/>
        </w:rPr>
        <w:t>на</w:t>
      </w:r>
      <w:r w:rsidR="00F15562" w:rsidRPr="009C14F6">
        <w:rPr>
          <w:spacing w:val="-67"/>
          <w:sz w:val="28"/>
          <w:szCs w:val="28"/>
          <w:lang w:val="uk-UA"/>
        </w:rPr>
        <w:t xml:space="preserve"> </w:t>
      </w:r>
      <w:r w:rsidR="00F15562" w:rsidRPr="009C14F6">
        <w:rPr>
          <w:sz w:val="28"/>
          <w:szCs w:val="28"/>
          <w:lang w:val="uk-UA"/>
        </w:rPr>
        <w:t>мобільність учасників освітнього процесу, таких як соціальні, економічні,</w:t>
      </w:r>
      <w:r w:rsidR="00F15562" w:rsidRPr="009C14F6">
        <w:rPr>
          <w:spacing w:val="1"/>
          <w:sz w:val="28"/>
          <w:szCs w:val="28"/>
          <w:lang w:val="uk-UA"/>
        </w:rPr>
        <w:t xml:space="preserve"> </w:t>
      </w:r>
      <w:r w:rsidR="00F15562" w:rsidRPr="009C14F6">
        <w:rPr>
          <w:sz w:val="28"/>
          <w:szCs w:val="28"/>
          <w:lang w:val="uk-UA"/>
        </w:rPr>
        <w:t>культурні,</w:t>
      </w:r>
      <w:r w:rsidR="00F15562" w:rsidRPr="009C14F6">
        <w:rPr>
          <w:spacing w:val="-2"/>
          <w:sz w:val="28"/>
          <w:szCs w:val="28"/>
          <w:lang w:val="uk-UA"/>
        </w:rPr>
        <w:t xml:space="preserve"> </w:t>
      </w:r>
      <w:r w:rsidR="00F15562" w:rsidRPr="009C14F6">
        <w:rPr>
          <w:sz w:val="28"/>
          <w:szCs w:val="28"/>
          <w:lang w:val="uk-UA"/>
        </w:rPr>
        <w:t>освітні</w:t>
      </w:r>
      <w:r w:rsidR="00F15562" w:rsidRPr="009C14F6">
        <w:rPr>
          <w:spacing w:val="1"/>
          <w:sz w:val="28"/>
          <w:szCs w:val="28"/>
          <w:lang w:val="uk-UA"/>
        </w:rPr>
        <w:t xml:space="preserve"> </w:t>
      </w:r>
      <w:r w:rsidR="00F15562" w:rsidRPr="009C14F6">
        <w:rPr>
          <w:sz w:val="28"/>
          <w:szCs w:val="28"/>
          <w:lang w:val="uk-UA"/>
        </w:rPr>
        <w:t>та</w:t>
      </w:r>
      <w:r w:rsidR="00F15562" w:rsidRPr="009C14F6">
        <w:rPr>
          <w:spacing w:val="-2"/>
          <w:sz w:val="28"/>
          <w:szCs w:val="28"/>
          <w:lang w:val="uk-UA"/>
        </w:rPr>
        <w:t xml:space="preserve"> </w:t>
      </w:r>
      <w:r w:rsidRPr="009C14F6">
        <w:rPr>
          <w:sz w:val="28"/>
          <w:szCs w:val="28"/>
          <w:lang w:val="uk-UA"/>
        </w:rPr>
        <w:t>ін.</w:t>
      </w:r>
      <w:r w:rsidR="00F15562" w:rsidRPr="009C14F6">
        <w:rPr>
          <w:sz w:val="28"/>
          <w:szCs w:val="28"/>
          <w:lang w:val="uk-UA"/>
        </w:rPr>
        <w:t>;</w:t>
      </w:r>
      <w:r w:rsidRPr="009C14F6">
        <w:rPr>
          <w:sz w:val="28"/>
          <w:szCs w:val="28"/>
          <w:lang w:val="uk-UA"/>
        </w:rPr>
        <w:t xml:space="preserve"> </w:t>
      </w:r>
      <w:r w:rsidR="00F15562" w:rsidRPr="009C14F6">
        <w:rPr>
          <w:i/>
          <w:sz w:val="28"/>
          <w:szCs w:val="28"/>
          <w:lang w:val="uk-UA"/>
        </w:rPr>
        <w:t>здійснено</w:t>
      </w:r>
      <w:r w:rsidR="00F15562" w:rsidRPr="009C14F6">
        <w:rPr>
          <w:i/>
          <w:spacing w:val="1"/>
          <w:sz w:val="28"/>
          <w:szCs w:val="28"/>
          <w:lang w:val="uk-UA"/>
        </w:rPr>
        <w:t xml:space="preserve"> </w:t>
      </w:r>
      <w:r w:rsidR="00F15562" w:rsidRPr="009C14F6">
        <w:rPr>
          <w:sz w:val="28"/>
          <w:szCs w:val="28"/>
          <w:lang w:val="uk-UA"/>
        </w:rPr>
        <w:t>аналіз</w:t>
      </w:r>
      <w:r w:rsidR="00F15562" w:rsidRPr="009C14F6">
        <w:rPr>
          <w:spacing w:val="1"/>
          <w:sz w:val="28"/>
          <w:szCs w:val="28"/>
          <w:lang w:val="uk-UA"/>
        </w:rPr>
        <w:t xml:space="preserve"> </w:t>
      </w:r>
      <w:r w:rsidR="00F15562" w:rsidRPr="009C14F6">
        <w:rPr>
          <w:sz w:val="28"/>
          <w:szCs w:val="28"/>
          <w:lang w:val="uk-UA"/>
        </w:rPr>
        <w:t>основних</w:t>
      </w:r>
      <w:r w:rsidR="00F15562" w:rsidRPr="009C14F6">
        <w:rPr>
          <w:spacing w:val="1"/>
          <w:sz w:val="28"/>
          <w:szCs w:val="28"/>
          <w:lang w:val="uk-UA"/>
        </w:rPr>
        <w:t xml:space="preserve"> </w:t>
      </w:r>
      <w:r w:rsidR="00F15562" w:rsidRPr="009C14F6">
        <w:rPr>
          <w:sz w:val="28"/>
          <w:szCs w:val="28"/>
          <w:lang w:val="uk-UA"/>
        </w:rPr>
        <w:t>напрямків</w:t>
      </w:r>
      <w:r w:rsidR="00F15562" w:rsidRPr="009C14F6">
        <w:rPr>
          <w:spacing w:val="1"/>
          <w:sz w:val="28"/>
          <w:szCs w:val="28"/>
          <w:lang w:val="uk-UA"/>
        </w:rPr>
        <w:t xml:space="preserve"> </w:t>
      </w:r>
      <w:r w:rsidR="00F15562" w:rsidRPr="009C14F6">
        <w:rPr>
          <w:sz w:val="28"/>
          <w:szCs w:val="28"/>
          <w:lang w:val="uk-UA"/>
        </w:rPr>
        <w:t>руху</w:t>
      </w:r>
      <w:r w:rsidR="00F15562" w:rsidRPr="009C14F6">
        <w:rPr>
          <w:spacing w:val="1"/>
          <w:sz w:val="28"/>
          <w:szCs w:val="28"/>
          <w:lang w:val="uk-UA"/>
        </w:rPr>
        <w:t xml:space="preserve"> </w:t>
      </w:r>
      <w:r w:rsidR="00F15562" w:rsidRPr="009C14F6">
        <w:rPr>
          <w:sz w:val="28"/>
          <w:szCs w:val="28"/>
          <w:lang w:val="uk-UA"/>
        </w:rPr>
        <w:t>учасників</w:t>
      </w:r>
      <w:r w:rsidR="00F15562" w:rsidRPr="009C14F6">
        <w:rPr>
          <w:spacing w:val="71"/>
          <w:sz w:val="28"/>
          <w:szCs w:val="28"/>
          <w:lang w:val="uk-UA"/>
        </w:rPr>
        <w:t xml:space="preserve"> </w:t>
      </w:r>
      <w:r w:rsidR="00F15562" w:rsidRPr="009C14F6">
        <w:rPr>
          <w:sz w:val="28"/>
          <w:szCs w:val="28"/>
          <w:lang w:val="uk-UA"/>
        </w:rPr>
        <w:t>освітнього</w:t>
      </w:r>
      <w:r w:rsidR="00F15562" w:rsidRPr="009C14F6">
        <w:rPr>
          <w:spacing w:val="1"/>
          <w:sz w:val="28"/>
          <w:szCs w:val="28"/>
          <w:lang w:val="uk-UA"/>
        </w:rPr>
        <w:t xml:space="preserve"> </w:t>
      </w:r>
      <w:r w:rsidR="00F15562" w:rsidRPr="009C14F6">
        <w:rPr>
          <w:sz w:val="28"/>
          <w:szCs w:val="28"/>
          <w:lang w:val="uk-UA"/>
        </w:rPr>
        <w:t>процесу у сфері освіти в умовах реформ, ключових чинників, які визначають</w:t>
      </w:r>
      <w:r w:rsidR="00F15562" w:rsidRPr="009C14F6">
        <w:rPr>
          <w:spacing w:val="1"/>
          <w:sz w:val="28"/>
          <w:szCs w:val="28"/>
          <w:lang w:val="uk-UA"/>
        </w:rPr>
        <w:t xml:space="preserve"> </w:t>
      </w:r>
      <w:r w:rsidR="00F15562" w:rsidRPr="009C14F6">
        <w:rPr>
          <w:sz w:val="28"/>
          <w:szCs w:val="28"/>
          <w:lang w:val="uk-UA"/>
        </w:rPr>
        <w:t>бажання</w:t>
      </w:r>
      <w:r w:rsidR="00F15562" w:rsidRPr="009C14F6">
        <w:rPr>
          <w:spacing w:val="-1"/>
          <w:sz w:val="28"/>
          <w:szCs w:val="28"/>
          <w:lang w:val="uk-UA"/>
        </w:rPr>
        <w:t xml:space="preserve"> </w:t>
      </w:r>
      <w:r w:rsidR="00F15562" w:rsidRPr="009C14F6">
        <w:rPr>
          <w:sz w:val="28"/>
          <w:szCs w:val="28"/>
          <w:lang w:val="uk-UA"/>
        </w:rPr>
        <w:t>та</w:t>
      </w:r>
      <w:r w:rsidR="00F15562" w:rsidRPr="009C14F6">
        <w:rPr>
          <w:spacing w:val="-2"/>
          <w:sz w:val="28"/>
          <w:szCs w:val="28"/>
          <w:lang w:val="uk-UA"/>
        </w:rPr>
        <w:t xml:space="preserve"> </w:t>
      </w:r>
      <w:r w:rsidR="00F15562" w:rsidRPr="009C14F6">
        <w:rPr>
          <w:sz w:val="28"/>
          <w:szCs w:val="28"/>
          <w:lang w:val="uk-UA"/>
        </w:rPr>
        <w:t>можливості учасників</w:t>
      </w:r>
      <w:r w:rsidR="00F15562" w:rsidRPr="009C14F6">
        <w:rPr>
          <w:spacing w:val="-3"/>
          <w:sz w:val="28"/>
          <w:szCs w:val="28"/>
          <w:lang w:val="uk-UA"/>
        </w:rPr>
        <w:t xml:space="preserve"> </w:t>
      </w:r>
      <w:r w:rsidR="00F15562" w:rsidRPr="009C14F6">
        <w:rPr>
          <w:sz w:val="28"/>
          <w:szCs w:val="28"/>
          <w:lang w:val="uk-UA"/>
        </w:rPr>
        <w:t>освітнього процесу</w:t>
      </w:r>
      <w:r w:rsidR="00F15562" w:rsidRPr="009C14F6">
        <w:rPr>
          <w:spacing w:val="-4"/>
          <w:sz w:val="28"/>
          <w:szCs w:val="28"/>
          <w:lang w:val="uk-UA"/>
        </w:rPr>
        <w:t xml:space="preserve"> </w:t>
      </w:r>
      <w:r w:rsidR="00F15562" w:rsidRPr="009C14F6">
        <w:rPr>
          <w:sz w:val="28"/>
          <w:szCs w:val="28"/>
          <w:lang w:val="uk-UA"/>
        </w:rPr>
        <w:t>до мобільності;</w:t>
      </w:r>
      <w:r w:rsidRPr="009C14F6">
        <w:rPr>
          <w:sz w:val="28"/>
          <w:szCs w:val="28"/>
          <w:lang w:val="uk-UA"/>
        </w:rPr>
        <w:t xml:space="preserve"> </w:t>
      </w:r>
      <w:r w:rsidR="00F15562" w:rsidRPr="009C14F6">
        <w:rPr>
          <w:i/>
          <w:sz w:val="28"/>
          <w:szCs w:val="28"/>
          <w:lang w:val="uk-UA"/>
        </w:rPr>
        <w:t>підкреслено</w:t>
      </w:r>
      <w:r w:rsidR="00F15562" w:rsidRPr="009C14F6">
        <w:rPr>
          <w:sz w:val="28"/>
          <w:szCs w:val="28"/>
          <w:lang w:val="uk-UA"/>
        </w:rPr>
        <w:t>,</w:t>
      </w:r>
      <w:r w:rsidR="00F15562" w:rsidRPr="009C14F6">
        <w:rPr>
          <w:spacing w:val="1"/>
          <w:sz w:val="28"/>
          <w:szCs w:val="28"/>
          <w:lang w:val="uk-UA"/>
        </w:rPr>
        <w:t xml:space="preserve"> </w:t>
      </w:r>
      <w:r w:rsidR="00F15562" w:rsidRPr="009C14F6">
        <w:rPr>
          <w:sz w:val="28"/>
          <w:szCs w:val="28"/>
          <w:lang w:val="uk-UA"/>
        </w:rPr>
        <w:t>що</w:t>
      </w:r>
      <w:r w:rsidR="00F15562" w:rsidRPr="009C14F6">
        <w:rPr>
          <w:spacing w:val="1"/>
          <w:sz w:val="28"/>
          <w:szCs w:val="28"/>
          <w:lang w:val="uk-UA"/>
        </w:rPr>
        <w:t xml:space="preserve"> </w:t>
      </w:r>
      <w:r w:rsidR="00F15562" w:rsidRPr="009C14F6">
        <w:rPr>
          <w:sz w:val="28"/>
          <w:szCs w:val="28"/>
          <w:lang w:val="uk-UA"/>
        </w:rPr>
        <w:t>підвищення</w:t>
      </w:r>
      <w:r w:rsidR="00F15562" w:rsidRPr="009C14F6">
        <w:rPr>
          <w:spacing w:val="1"/>
          <w:sz w:val="28"/>
          <w:szCs w:val="28"/>
          <w:lang w:val="uk-UA"/>
        </w:rPr>
        <w:t xml:space="preserve"> </w:t>
      </w:r>
      <w:r w:rsidR="00F15562" w:rsidRPr="009C14F6">
        <w:rPr>
          <w:sz w:val="28"/>
          <w:szCs w:val="28"/>
          <w:lang w:val="uk-UA"/>
        </w:rPr>
        <w:t>рівня</w:t>
      </w:r>
      <w:r w:rsidR="00F15562" w:rsidRPr="009C14F6">
        <w:rPr>
          <w:spacing w:val="1"/>
          <w:sz w:val="28"/>
          <w:szCs w:val="28"/>
          <w:lang w:val="uk-UA"/>
        </w:rPr>
        <w:t xml:space="preserve"> </w:t>
      </w:r>
      <w:r w:rsidR="00F15562" w:rsidRPr="009C14F6">
        <w:rPr>
          <w:sz w:val="28"/>
          <w:szCs w:val="28"/>
          <w:lang w:val="uk-UA"/>
        </w:rPr>
        <w:t>мобільності</w:t>
      </w:r>
      <w:r w:rsidR="00F15562" w:rsidRPr="009C14F6">
        <w:rPr>
          <w:spacing w:val="1"/>
          <w:sz w:val="28"/>
          <w:szCs w:val="28"/>
          <w:lang w:val="uk-UA"/>
        </w:rPr>
        <w:t xml:space="preserve"> </w:t>
      </w:r>
      <w:r w:rsidR="00F15562" w:rsidRPr="009C14F6">
        <w:rPr>
          <w:sz w:val="28"/>
          <w:szCs w:val="28"/>
          <w:lang w:val="uk-UA"/>
        </w:rPr>
        <w:t>учасників</w:t>
      </w:r>
      <w:r w:rsidR="00F15562" w:rsidRPr="009C14F6">
        <w:rPr>
          <w:spacing w:val="1"/>
          <w:sz w:val="28"/>
          <w:szCs w:val="28"/>
          <w:lang w:val="uk-UA"/>
        </w:rPr>
        <w:t xml:space="preserve"> </w:t>
      </w:r>
      <w:r w:rsidR="00F15562" w:rsidRPr="009C14F6">
        <w:rPr>
          <w:sz w:val="28"/>
          <w:szCs w:val="28"/>
          <w:lang w:val="uk-UA"/>
        </w:rPr>
        <w:t>освітнього</w:t>
      </w:r>
      <w:r w:rsidR="00F15562" w:rsidRPr="009C14F6">
        <w:rPr>
          <w:spacing w:val="-67"/>
          <w:sz w:val="28"/>
          <w:szCs w:val="28"/>
          <w:lang w:val="uk-UA"/>
        </w:rPr>
        <w:t xml:space="preserve"> </w:t>
      </w:r>
      <w:r w:rsidR="00F15562" w:rsidRPr="009C14F6">
        <w:rPr>
          <w:sz w:val="28"/>
          <w:szCs w:val="28"/>
          <w:lang w:val="uk-UA"/>
        </w:rPr>
        <w:t>процесу сприяє їхній конкурентоспроможності на ринку праці та готовності</w:t>
      </w:r>
      <w:r w:rsidR="00F15562" w:rsidRPr="009C14F6">
        <w:rPr>
          <w:spacing w:val="1"/>
          <w:sz w:val="28"/>
          <w:szCs w:val="28"/>
          <w:lang w:val="uk-UA"/>
        </w:rPr>
        <w:t xml:space="preserve"> </w:t>
      </w:r>
      <w:r w:rsidR="00F15562" w:rsidRPr="009C14F6">
        <w:rPr>
          <w:sz w:val="28"/>
          <w:szCs w:val="28"/>
          <w:lang w:val="uk-UA"/>
        </w:rPr>
        <w:t>адаптуватися</w:t>
      </w:r>
      <w:r w:rsidR="00F15562" w:rsidRPr="009C14F6">
        <w:rPr>
          <w:spacing w:val="-1"/>
          <w:sz w:val="28"/>
          <w:szCs w:val="28"/>
          <w:lang w:val="uk-UA"/>
        </w:rPr>
        <w:t xml:space="preserve"> </w:t>
      </w:r>
      <w:r w:rsidR="00F15562" w:rsidRPr="009C14F6">
        <w:rPr>
          <w:sz w:val="28"/>
          <w:szCs w:val="28"/>
          <w:lang w:val="uk-UA"/>
        </w:rPr>
        <w:t>до</w:t>
      </w:r>
      <w:r w:rsidR="00F15562" w:rsidRPr="009C14F6">
        <w:rPr>
          <w:spacing w:val="1"/>
          <w:sz w:val="28"/>
          <w:szCs w:val="28"/>
          <w:lang w:val="uk-UA"/>
        </w:rPr>
        <w:t xml:space="preserve"> </w:t>
      </w:r>
      <w:r w:rsidR="00F15562" w:rsidRPr="009C14F6">
        <w:rPr>
          <w:sz w:val="28"/>
          <w:szCs w:val="28"/>
          <w:lang w:val="uk-UA"/>
        </w:rPr>
        <w:t>змін в</w:t>
      </w:r>
      <w:r w:rsidR="00F15562" w:rsidRPr="009C14F6">
        <w:rPr>
          <w:spacing w:val="-1"/>
          <w:sz w:val="28"/>
          <w:szCs w:val="28"/>
          <w:lang w:val="uk-UA"/>
        </w:rPr>
        <w:t xml:space="preserve"> </w:t>
      </w:r>
      <w:r w:rsidR="00F15562" w:rsidRPr="009C14F6">
        <w:rPr>
          <w:sz w:val="28"/>
          <w:szCs w:val="28"/>
          <w:lang w:val="uk-UA"/>
        </w:rPr>
        <w:t>сучасному</w:t>
      </w:r>
      <w:r w:rsidR="00F15562" w:rsidRPr="009C14F6">
        <w:rPr>
          <w:spacing w:val="-4"/>
          <w:sz w:val="28"/>
          <w:szCs w:val="28"/>
          <w:lang w:val="uk-UA"/>
        </w:rPr>
        <w:t xml:space="preserve"> </w:t>
      </w:r>
      <w:r w:rsidR="00F15562" w:rsidRPr="009C14F6">
        <w:rPr>
          <w:sz w:val="28"/>
          <w:szCs w:val="28"/>
          <w:lang w:val="uk-UA"/>
        </w:rPr>
        <w:t>світі.</w:t>
      </w:r>
    </w:p>
    <w:p w:rsidR="00F15562" w:rsidRPr="00685014" w:rsidRDefault="009C14F6" w:rsidP="00F15562">
      <w:pPr>
        <w:pStyle w:val="aa"/>
        <w:ind w:right="105" w:firstLine="719"/>
        <w:rPr>
          <w:b/>
          <w:lang w:val="uk-UA"/>
        </w:rPr>
      </w:pPr>
      <w:r w:rsidRPr="00685014">
        <w:rPr>
          <w:b/>
          <w:i/>
          <w:lang w:val="uk-UA"/>
        </w:rPr>
        <w:t>М</w:t>
      </w:r>
      <w:r w:rsidR="00F15562" w:rsidRPr="00685014">
        <w:rPr>
          <w:b/>
          <w:i/>
          <w:lang w:val="uk-UA"/>
        </w:rPr>
        <w:t>етоди</w:t>
      </w:r>
      <w:r w:rsidR="00F15562" w:rsidRPr="00685014">
        <w:rPr>
          <w:b/>
          <w:i/>
          <w:spacing w:val="1"/>
          <w:lang w:val="uk-UA"/>
        </w:rPr>
        <w:t xml:space="preserve"> </w:t>
      </w:r>
      <w:r w:rsidR="00F15562" w:rsidRPr="00685014">
        <w:rPr>
          <w:b/>
          <w:i/>
          <w:lang w:val="uk-UA"/>
        </w:rPr>
        <w:t>дослідження</w:t>
      </w:r>
      <w:r w:rsidRPr="00685014">
        <w:rPr>
          <w:b/>
          <w:i/>
          <w:lang w:val="uk-UA"/>
        </w:rPr>
        <w:t>:</w:t>
      </w:r>
      <w:r w:rsidR="00F15562" w:rsidRPr="00685014">
        <w:rPr>
          <w:b/>
          <w:spacing w:val="1"/>
          <w:lang w:val="uk-UA"/>
        </w:rPr>
        <w:t xml:space="preserve"> </w:t>
      </w:r>
    </w:p>
    <w:p w:rsidR="00F15562" w:rsidRPr="00F15562" w:rsidRDefault="00F15562" w:rsidP="009C14F6">
      <w:pPr>
        <w:pStyle w:val="aa"/>
        <w:ind w:left="142" w:right="105" w:firstLine="567"/>
        <w:rPr>
          <w:lang w:val="ru-RU"/>
        </w:rPr>
      </w:pPr>
      <w:r w:rsidRPr="009C14F6">
        <w:rPr>
          <w:i/>
          <w:lang w:val="ru-RU"/>
        </w:rPr>
        <w:t>Анкетування</w:t>
      </w:r>
      <w:r w:rsidRPr="009C14F6">
        <w:rPr>
          <w:i/>
          <w:spacing w:val="-4"/>
          <w:lang w:val="ru-RU"/>
        </w:rPr>
        <w:t xml:space="preserve"> </w:t>
      </w:r>
      <w:r w:rsidRPr="009C14F6">
        <w:rPr>
          <w:i/>
          <w:lang w:val="ru-RU"/>
        </w:rPr>
        <w:t>та</w:t>
      </w:r>
      <w:r w:rsidRPr="009C14F6">
        <w:rPr>
          <w:i/>
          <w:spacing w:val="-7"/>
          <w:lang w:val="ru-RU"/>
        </w:rPr>
        <w:t xml:space="preserve"> </w:t>
      </w:r>
      <w:r w:rsidRPr="009C14F6">
        <w:rPr>
          <w:i/>
          <w:lang w:val="ru-RU"/>
        </w:rPr>
        <w:t>опитування</w:t>
      </w:r>
      <w:r w:rsidRPr="00F15562">
        <w:rPr>
          <w:u w:val="single"/>
          <w:lang w:val="ru-RU"/>
        </w:rPr>
        <w:t>.</w:t>
      </w:r>
      <w:r w:rsidR="009C14F6" w:rsidRPr="009C14F6">
        <w:rPr>
          <w:lang w:val="ru-RU"/>
        </w:rPr>
        <w:t xml:space="preserve"> </w:t>
      </w:r>
      <w:r w:rsidRPr="00F15562">
        <w:rPr>
          <w:lang w:val="ru-RU"/>
        </w:rPr>
        <w:t>Проведення опитувань серед студентів, викладачів, адміністративного</w:t>
      </w:r>
      <w:r w:rsidRPr="00F15562">
        <w:rPr>
          <w:spacing w:val="1"/>
          <w:lang w:val="ru-RU"/>
        </w:rPr>
        <w:t xml:space="preserve"> </w:t>
      </w:r>
      <w:r w:rsidRPr="00F15562">
        <w:rPr>
          <w:lang w:val="ru-RU"/>
        </w:rPr>
        <w:t>персоналу</w:t>
      </w:r>
      <w:r w:rsidRPr="00F15562">
        <w:rPr>
          <w:spacing w:val="1"/>
          <w:lang w:val="ru-RU"/>
        </w:rPr>
        <w:t xml:space="preserve"> </w:t>
      </w:r>
      <w:r w:rsidRPr="00F15562">
        <w:rPr>
          <w:lang w:val="ru-RU"/>
        </w:rPr>
        <w:t>та</w:t>
      </w:r>
      <w:r w:rsidRPr="00F15562">
        <w:rPr>
          <w:spacing w:val="1"/>
          <w:lang w:val="ru-RU"/>
        </w:rPr>
        <w:t xml:space="preserve"> </w:t>
      </w:r>
      <w:r w:rsidRPr="00F15562">
        <w:rPr>
          <w:lang w:val="ru-RU"/>
        </w:rPr>
        <w:t>інших</w:t>
      </w:r>
      <w:r w:rsidRPr="00F15562">
        <w:rPr>
          <w:spacing w:val="1"/>
          <w:lang w:val="ru-RU"/>
        </w:rPr>
        <w:t xml:space="preserve"> </w:t>
      </w:r>
      <w:r w:rsidRPr="00F15562">
        <w:rPr>
          <w:lang w:val="ru-RU"/>
        </w:rPr>
        <w:t>учасників</w:t>
      </w:r>
      <w:r w:rsidRPr="00F15562">
        <w:rPr>
          <w:spacing w:val="1"/>
          <w:lang w:val="ru-RU"/>
        </w:rPr>
        <w:t xml:space="preserve"> </w:t>
      </w:r>
      <w:r w:rsidRPr="00F15562">
        <w:rPr>
          <w:lang w:val="ru-RU"/>
        </w:rPr>
        <w:t>освітнього</w:t>
      </w:r>
      <w:r w:rsidRPr="00F15562">
        <w:rPr>
          <w:spacing w:val="1"/>
          <w:lang w:val="ru-RU"/>
        </w:rPr>
        <w:t xml:space="preserve"> </w:t>
      </w:r>
      <w:r w:rsidRPr="00F15562">
        <w:rPr>
          <w:lang w:val="ru-RU"/>
        </w:rPr>
        <w:t>процесу</w:t>
      </w:r>
      <w:r w:rsidRPr="00F15562">
        <w:rPr>
          <w:spacing w:val="1"/>
          <w:lang w:val="ru-RU"/>
        </w:rPr>
        <w:t xml:space="preserve"> </w:t>
      </w:r>
      <w:r w:rsidRPr="00F15562">
        <w:rPr>
          <w:lang w:val="ru-RU"/>
        </w:rPr>
        <w:t>для</w:t>
      </w:r>
      <w:r w:rsidRPr="00F15562">
        <w:rPr>
          <w:spacing w:val="1"/>
          <w:lang w:val="ru-RU"/>
        </w:rPr>
        <w:t xml:space="preserve"> </w:t>
      </w:r>
      <w:r w:rsidRPr="00F15562">
        <w:rPr>
          <w:lang w:val="ru-RU"/>
        </w:rPr>
        <w:t>оцінки</w:t>
      </w:r>
      <w:r w:rsidRPr="00F15562">
        <w:rPr>
          <w:spacing w:val="71"/>
          <w:lang w:val="ru-RU"/>
        </w:rPr>
        <w:t xml:space="preserve"> </w:t>
      </w:r>
      <w:r w:rsidRPr="00F15562">
        <w:rPr>
          <w:lang w:val="ru-RU"/>
        </w:rPr>
        <w:t>їхніх</w:t>
      </w:r>
      <w:r w:rsidRPr="00F15562">
        <w:rPr>
          <w:spacing w:val="1"/>
          <w:lang w:val="ru-RU"/>
        </w:rPr>
        <w:t xml:space="preserve"> </w:t>
      </w:r>
      <w:r w:rsidRPr="00F15562">
        <w:rPr>
          <w:lang w:val="ru-RU"/>
        </w:rPr>
        <w:t>перспектив щодо професійної мобільності, потреб у розвитку нових навичок</w:t>
      </w:r>
      <w:r w:rsidRPr="00F15562">
        <w:rPr>
          <w:spacing w:val="1"/>
          <w:lang w:val="ru-RU"/>
        </w:rPr>
        <w:t xml:space="preserve"> </w:t>
      </w:r>
      <w:r w:rsidRPr="00F15562">
        <w:rPr>
          <w:lang w:val="ru-RU"/>
        </w:rPr>
        <w:t>та</w:t>
      </w:r>
      <w:r w:rsidRPr="00F15562">
        <w:rPr>
          <w:spacing w:val="-1"/>
          <w:lang w:val="ru-RU"/>
        </w:rPr>
        <w:t xml:space="preserve"> </w:t>
      </w:r>
      <w:r w:rsidRPr="00F15562">
        <w:rPr>
          <w:lang w:val="ru-RU"/>
        </w:rPr>
        <w:t>знань</w:t>
      </w:r>
      <w:r w:rsidRPr="00F15562">
        <w:rPr>
          <w:spacing w:val="-4"/>
          <w:lang w:val="ru-RU"/>
        </w:rPr>
        <w:t xml:space="preserve"> </w:t>
      </w:r>
      <w:r w:rsidRPr="00F15562">
        <w:rPr>
          <w:lang w:val="ru-RU"/>
        </w:rPr>
        <w:t>для кар'єрного</w:t>
      </w:r>
      <w:r w:rsidRPr="00F15562">
        <w:rPr>
          <w:spacing w:val="1"/>
          <w:lang w:val="ru-RU"/>
        </w:rPr>
        <w:t xml:space="preserve"> </w:t>
      </w:r>
      <w:r w:rsidRPr="00F15562">
        <w:rPr>
          <w:lang w:val="ru-RU"/>
        </w:rPr>
        <w:t>зростання.</w:t>
      </w:r>
    </w:p>
    <w:p w:rsidR="00F15562" w:rsidRPr="00F15562" w:rsidRDefault="00F15562" w:rsidP="00F15562">
      <w:pPr>
        <w:pStyle w:val="aa"/>
        <w:spacing w:before="1"/>
        <w:ind w:right="105" w:firstLine="719"/>
        <w:rPr>
          <w:lang w:val="ru-RU"/>
        </w:rPr>
      </w:pPr>
      <w:r w:rsidRPr="009C14F6">
        <w:rPr>
          <w:i/>
          <w:lang w:val="ru-RU"/>
        </w:rPr>
        <w:t>Глибинні</w:t>
      </w:r>
      <w:r w:rsidRPr="009C14F6">
        <w:rPr>
          <w:i/>
          <w:spacing w:val="1"/>
          <w:lang w:val="ru-RU"/>
        </w:rPr>
        <w:t xml:space="preserve"> </w:t>
      </w:r>
      <w:r w:rsidRPr="009C14F6">
        <w:rPr>
          <w:i/>
          <w:lang w:val="ru-RU"/>
        </w:rPr>
        <w:t>інтерв'ю</w:t>
      </w:r>
      <w:r w:rsidRPr="00F15562">
        <w:rPr>
          <w:lang w:val="ru-RU"/>
        </w:rPr>
        <w:t>.</w:t>
      </w:r>
      <w:r w:rsidRPr="00F15562">
        <w:rPr>
          <w:spacing w:val="1"/>
          <w:lang w:val="ru-RU"/>
        </w:rPr>
        <w:t xml:space="preserve"> </w:t>
      </w:r>
      <w:r w:rsidRPr="00F15562">
        <w:rPr>
          <w:lang w:val="ru-RU"/>
        </w:rPr>
        <w:t>Проведення</w:t>
      </w:r>
      <w:r w:rsidRPr="00F15562">
        <w:rPr>
          <w:spacing w:val="1"/>
          <w:lang w:val="ru-RU"/>
        </w:rPr>
        <w:t xml:space="preserve"> </w:t>
      </w:r>
      <w:r w:rsidRPr="00F15562">
        <w:rPr>
          <w:lang w:val="ru-RU"/>
        </w:rPr>
        <w:t>інтерв'ю</w:t>
      </w:r>
      <w:r w:rsidRPr="00F15562">
        <w:rPr>
          <w:spacing w:val="1"/>
          <w:lang w:val="ru-RU"/>
        </w:rPr>
        <w:t xml:space="preserve"> </w:t>
      </w:r>
      <w:r w:rsidRPr="00F15562">
        <w:rPr>
          <w:lang w:val="ru-RU"/>
        </w:rPr>
        <w:t>з</w:t>
      </w:r>
      <w:r w:rsidRPr="00F15562">
        <w:rPr>
          <w:spacing w:val="1"/>
          <w:lang w:val="ru-RU"/>
        </w:rPr>
        <w:t xml:space="preserve"> </w:t>
      </w:r>
      <w:r w:rsidRPr="00F15562">
        <w:rPr>
          <w:lang w:val="ru-RU"/>
        </w:rPr>
        <w:t>фокус-групами</w:t>
      </w:r>
      <w:r w:rsidRPr="00F15562">
        <w:rPr>
          <w:spacing w:val="71"/>
          <w:lang w:val="ru-RU"/>
        </w:rPr>
        <w:t xml:space="preserve"> </w:t>
      </w:r>
      <w:r w:rsidRPr="00F15562">
        <w:rPr>
          <w:lang w:val="ru-RU"/>
        </w:rPr>
        <w:t>або</w:t>
      </w:r>
      <w:r w:rsidRPr="00F15562">
        <w:rPr>
          <w:spacing w:val="1"/>
          <w:lang w:val="ru-RU"/>
        </w:rPr>
        <w:t xml:space="preserve"> </w:t>
      </w:r>
      <w:r w:rsidRPr="00F15562">
        <w:rPr>
          <w:lang w:val="ru-RU"/>
        </w:rPr>
        <w:t>окремими учасниками освітнього процесу для отримання більш детальної</w:t>
      </w:r>
      <w:r w:rsidRPr="00F15562">
        <w:rPr>
          <w:spacing w:val="1"/>
          <w:lang w:val="ru-RU"/>
        </w:rPr>
        <w:t xml:space="preserve"> </w:t>
      </w:r>
      <w:r w:rsidRPr="00F15562">
        <w:rPr>
          <w:lang w:val="ru-RU"/>
        </w:rPr>
        <w:t>інформації</w:t>
      </w:r>
      <w:r w:rsidRPr="00F15562">
        <w:rPr>
          <w:spacing w:val="1"/>
          <w:lang w:val="ru-RU"/>
        </w:rPr>
        <w:t xml:space="preserve"> </w:t>
      </w:r>
      <w:r w:rsidRPr="00F15562">
        <w:rPr>
          <w:lang w:val="ru-RU"/>
        </w:rPr>
        <w:t>про</w:t>
      </w:r>
      <w:r w:rsidRPr="00F15562">
        <w:rPr>
          <w:spacing w:val="1"/>
          <w:lang w:val="ru-RU"/>
        </w:rPr>
        <w:t xml:space="preserve"> </w:t>
      </w:r>
      <w:r w:rsidRPr="00F15562">
        <w:rPr>
          <w:lang w:val="ru-RU"/>
        </w:rPr>
        <w:t>їхні</w:t>
      </w:r>
      <w:r w:rsidRPr="00F15562">
        <w:rPr>
          <w:spacing w:val="1"/>
          <w:lang w:val="ru-RU"/>
        </w:rPr>
        <w:t xml:space="preserve"> </w:t>
      </w:r>
      <w:r w:rsidRPr="00F15562">
        <w:rPr>
          <w:lang w:val="ru-RU"/>
        </w:rPr>
        <w:t>мотивації,</w:t>
      </w:r>
      <w:r w:rsidRPr="00F15562">
        <w:rPr>
          <w:spacing w:val="1"/>
          <w:lang w:val="ru-RU"/>
        </w:rPr>
        <w:t xml:space="preserve"> </w:t>
      </w:r>
      <w:r w:rsidRPr="00F15562">
        <w:rPr>
          <w:lang w:val="ru-RU"/>
        </w:rPr>
        <w:t>досвід,</w:t>
      </w:r>
      <w:r w:rsidRPr="00F15562">
        <w:rPr>
          <w:spacing w:val="1"/>
          <w:lang w:val="ru-RU"/>
        </w:rPr>
        <w:t xml:space="preserve"> </w:t>
      </w:r>
      <w:r w:rsidRPr="00F15562">
        <w:rPr>
          <w:lang w:val="ru-RU"/>
        </w:rPr>
        <w:t>перешкоди</w:t>
      </w:r>
      <w:r w:rsidRPr="00F15562">
        <w:rPr>
          <w:spacing w:val="1"/>
          <w:lang w:val="ru-RU"/>
        </w:rPr>
        <w:t xml:space="preserve"> </w:t>
      </w:r>
      <w:r w:rsidRPr="00F15562">
        <w:rPr>
          <w:lang w:val="ru-RU"/>
        </w:rPr>
        <w:t>та</w:t>
      </w:r>
      <w:r w:rsidRPr="00F15562">
        <w:rPr>
          <w:spacing w:val="1"/>
          <w:lang w:val="ru-RU"/>
        </w:rPr>
        <w:t xml:space="preserve"> </w:t>
      </w:r>
      <w:r w:rsidRPr="00F15562">
        <w:rPr>
          <w:lang w:val="ru-RU"/>
        </w:rPr>
        <w:t>перспективи</w:t>
      </w:r>
      <w:r w:rsidRPr="00F15562">
        <w:rPr>
          <w:spacing w:val="1"/>
          <w:lang w:val="ru-RU"/>
        </w:rPr>
        <w:t xml:space="preserve"> </w:t>
      </w:r>
      <w:r w:rsidRPr="00F15562">
        <w:rPr>
          <w:lang w:val="ru-RU"/>
        </w:rPr>
        <w:t>щодо</w:t>
      </w:r>
      <w:r w:rsidRPr="00F15562">
        <w:rPr>
          <w:spacing w:val="1"/>
          <w:lang w:val="ru-RU"/>
        </w:rPr>
        <w:t xml:space="preserve"> </w:t>
      </w:r>
      <w:r w:rsidRPr="00F15562">
        <w:rPr>
          <w:lang w:val="ru-RU"/>
        </w:rPr>
        <w:t>мобільності.</w:t>
      </w:r>
    </w:p>
    <w:p w:rsidR="00F15562" w:rsidRPr="00F15562" w:rsidRDefault="00F15562" w:rsidP="00F15562">
      <w:pPr>
        <w:pStyle w:val="aa"/>
        <w:ind w:right="105" w:firstLine="719"/>
        <w:rPr>
          <w:lang w:val="ru-RU"/>
        </w:rPr>
      </w:pPr>
      <w:r w:rsidRPr="009C14F6">
        <w:rPr>
          <w:i/>
          <w:lang w:val="ru-RU"/>
        </w:rPr>
        <w:lastRenderedPageBreak/>
        <w:t>Статистичний</w:t>
      </w:r>
      <w:r w:rsidRPr="009C14F6">
        <w:rPr>
          <w:i/>
          <w:spacing w:val="1"/>
          <w:lang w:val="ru-RU"/>
        </w:rPr>
        <w:t xml:space="preserve"> </w:t>
      </w:r>
      <w:r w:rsidRPr="009C14F6">
        <w:rPr>
          <w:i/>
          <w:lang w:val="ru-RU"/>
        </w:rPr>
        <w:t>аналіз</w:t>
      </w:r>
      <w:r w:rsidRPr="009C14F6">
        <w:rPr>
          <w:i/>
          <w:spacing w:val="1"/>
          <w:lang w:val="ru-RU"/>
        </w:rPr>
        <w:t xml:space="preserve"> </w:t>
      </w:r>
      <w:r w:rsidRPr="009C14F6">
        <w:rPr>
          <w:i/>
          <w:lang w:val="ru-RU"/>
        </w:rPr>
        <w:t>даних</w:t>
      </w:r>
      <w:r w:rsidRPr="00F15562">
        <w:rPr>
          <w:lang w:val="ru-RU"/>
        </w:rPr>
        <w:t>.</w:t>
      </w:r>
      <w:r w:rsidRPr="00F15562">
        <w:rPr>
          <w:spacing w:val="1"/>
          <w:lang w:val="ru-RU"/>
        </w:rPr>
        <w:t xml:space="preserve"> </w:t>
      </w:r>
      <w:r w:rsidRPr="00F15562">
        <w:rPr>
          <w:lang w:val="ru-RU"/>
        </w:rPr>
        <w:t>Обробка</w:t>
      </w:r>
      <w:r w:rsidRPr="00F15562">
        <w:rPr>
          <w:spacing w:val="1"/>
          <w:lang w:val="ru-RU"/>
        </w:rPr>
        <w:t xml:space="preserve"> </w:t>
      </w:r>
      <w:r w:rsidRPr="00F15562">
        <w:rPr>
          <w:lang w:val="ru-RU"/>
        </w:rPr>
        <w:t>статистичних</w:t>
      </w:r>
      <w:r w:rsidRPr="00F15562">
        <w:rPr>
          <w:spacing w:val="1"/>
          <w:lang w:val="ru-RU"/>
        </w:rPr>
        <w:t xml:space="preserve"> </w:t>
      </w:r>
      <w:r w:rsidRPr="00F15562">
        <w:rPr>
          <w:lang w:val="ru-RU"/>
        </w:rPr>
        <w:t>даних,</w:t>
      </w:r>
      <w:r w:rsidRPr="00F15562">
        <w:rPr>
          <w:spacing w:val="1"/>
          <w:lang w:val="ru-RU"/>
        </w:rPr>
        <w:t xml:space="preserve"> </w:t>
      </w:r>
      <w:r w:rsidRPr="00F15562">
        <w:rPr>
          <w:lang w:val="ru-RU"/>
        </w:rPr>
        <w:t>таких</w:t>
      </w:r>
      <w:r w:rsidRPr="00F15562">
        <w:rPr>
          <w:spacing w:val="1"/>
          <w:lang w:val="ru-RU"/>
        </w:rPr>
        <w:t xml:space="preserve"> </w:t>
      </w:r>
      <w:r w:rsidRPr="00F15562">
        <w:rPr>
          <w:lang w:val="ru-RU"/>
        </w:rPr>
        <w:t>як</w:t>
      </w:r>
      <w:r w:rsidRPr="00F15562">
        <w:rPr>
          <w:spacing w:val="1"/>
          <w:lang w:val="ru-RU"/>
        </w:rPr>
        <w:t xml:space="preserve"> </w:t>
      </w:r>
      <w:r w:rsidRPr="00F15562">
        <w:rPr>
          <w:lang w:val="ru-RU"/>
        </w:rPr>
        <w:t>рейтинги</w:t>
      </w:r>
      <w:r w:rsidRPr="00F15562">
        <w:rPr>
          <w:spacing w:val="1"/>
          <w:lang w:val="ru-RU"/>
        </w:rPr>
        <w:t xml:space="preserve"> </w:t>
      </w:r>
      <w:r w:rsidRPr="00F15562">
        <w:rPr>
          <w:lang w:val="ru-RU"/>
        </w:rPr>
        <w:t>переходів</w:t>
      </w:r>
      <w:r w:rsidRPr="00F15562">
        <w:rPr>
          <w:spacing w:val="1"/>
          <w:lang w:val="ru-RU"/>
        </w:rPr>
        <w:t xml:space="preserve"> </w:t>
      </w:r>
      <w:r w:rsidRPr="00F15562">
        <w:rPr>
          <w:lang w:val="ru-RU"/>
        </w:rPr>
        <w:t>між</w:t>
      </w:r>
      <w:r w:rsidRPr="00F15562">
        <w:rPr>
          <w:spacing w:val="1"/>
          <w:lang w:val="ru-RU"/>
        </w:rPr>
        <w:t xml:space="preserve"> </w:t>
      </w:r>
      <w:r w:rsidRPr="00F15562">
        <w:rPr>
          <w:lang w:val="ru-RU"/>
        </w:rPr>
        <w:t>освітніми</w:t>
      </w:r>
      <w:r w:rsidRPr="00F15562">
        <w:rPr>
          <w:spacing w:val="1"/>
          <w:lang w:val="ru-RU"/>
        </w:rPr>
        <w:t xml:space="preserve"> </w:t>
      </w:r>
      <w:r w:rsidRPr="00F15562">
        <w:rPr>
          <w:lang w:val="ru-RU"/>
        </w:rPr>
        <w:t>закладами,</w:t>
      </w:r>
      <w:r w:rsidRPr="00F15562">
        <w:rPr>
          <w:spacing w:val="1"/>
          <w:lang w:val="ru-RU"/>
        </w:rPr>
        <w:t xml:space="preserve"> </w:t>
      </w:r>
      <w:r w:rsidRPr="00F15562">
        <w:rPr>
          <w:lang w:val="ru-RU"/>
        </w:rPr>
        <w:t>аналіз</w:t>
      </w:r>
      <w:r w:rsidRPr="00F15562">
        <w:rPr>
          <w:spacing w:val="1"/>
          <w:lang w:val="ru-RU"/>
        </w:rPr>
        <w:t xml:space="preserve"> </w:t>
      </w:r>
      <w:r w:rsidRPr="00F15562">
        <w:rPr>
          <w:lang w:val="ru-RU"/>
        </w:rPr>
        <w:t>тривалості</w:t>
      </w:r>
      <w:r w:rsidRPr="00F15562">
        <w:rPr>
          <w:spacing w:val="1"/>
          <w:lang w:val="ru-RU"/>
        </w:rPr>
        <w:t xml:space="preserve"> </w:t>
      </w:r>
      <w:r w:rsidRPr="00F15562">
        <w:rPr>
          <w:lang w:val="ru-RU"/>
        </w:rPr>
        <w:t>навчання,</w:t>
      </w:r>
      <w:r w:rsidRPr="00420681">
        <w:rPr>
          <w:lang w:val="ru-RU"/>
        </w:rPr>
        <w:t xml:space="preserve"> </w:t>
      </w:r>
      <w:r w:rsidR="00420681" w:rsidRPr="00420681">
        <w:rPr>
          <w:lang w:val="ru-RU"/>
        </w:rPr>
        <w:t xml:space="preserve"> </w:t>
      </w:r>
      <w:r w:rsidRPr="00F15562">
        <w:rPr>
          <w:lang w:val="ru-RU"/>
        </w:rPr>
        <w:t>оцінка</w:t>
      </w:r>
      <w:r w:rsidRPr="00420681">
        <w:rPr>
          <w:lang w:val="ru-RU"/>
        </w:rPr>
        <w:t xml:space="preserve"> </w:t>
      </w:r>
      <w:r w:rsidRPr="00F15562">
        <w:rPr>
          <w:lang w:val="ru-RU"/>
        </w:rPr>
        <w:t>трудової</w:t>
      </w:r>
      <w:r w:rsidRPr="00420681">
        <w:rPr>
          <w:lang w:val="ru-RU"/>
        </w:rPr>
        <w:t xml:space="preserve"> </w:t>
      </w:r>
      <w:r w:rsidRPr="00F15562">
        <w:rPr>
          <w:lang w:val="ru-RU"/>
        </w:rPr>
        <w:t>зайнятості</w:t>
      </w:r>
      <w:r w:rsidRPr="00420681">
        <w:rPr>
          <w:lang w:val="ru-RU"/>
        </w:rPr>
        <w:t xml:space="preserve"> </w:t>
      </w:r>
      <w:r w:rsidRPr="00F15562">
        <w:rPr>
          <w:lang w:val="ru-RU"/>
        </w:rPr>
        <w:t>після</w:t>
      </w:r>
      <w:r w:rsidRPr="00420681">
        <w:rPr>
          <w:lang w:val="ru-RU"/>
        </w:rPr>
        <w:t xml:space="preserve"> </w:t>
      </w:r>
      <w:r w:rsidRPr="00F15562">
        <w:rPr>
          <w:lang w:val="ru-RU"/>
        </w:rPr>
        <w:t>закінчення навчання.</w:t>
      </w:r>
    </w:p>
    <w:p w:rsidR="00F15562" w:rsidRPr="00F15562" w:rsidRDefault="00F15562" w:rsidP="00F15562">
      <w:pPr>
        <w:pStyle w:val="aa"/>
        <w:ind w:right="105" w:firstLine="719"/>
        <w:rPr>
          <w:lang w:val="ru-RU"/>
        </w:rPr>
      </w:pPr>
      <w:r w:rsidRPr="009C14F6">
        <w:rPr>
          <w:i/>
          <w:lang w:val="ru-RU"/>
        </w:rPr>
        <w:t>Документальний аналіз</w:t>
      </w:r>
      <w:r w:rsidRPr="00F15562">
        <w:rPr>
          <w:lang w:val="ru-RU"/>
        </w:rPr>
        <w:t>. Дослідження офіційних документів, політик та</w:t>
      </w:r>
      <w:r w:rsidRPr="00F15562">
        <w:rPr>
          <w:spacing w:val="-67"/>
          <w:lang w:val="ru-RU"/>
        </w:rPr>
        <w:t xml:space="preserve"> </w:t>
      </w:r>
      <w:r w:rsidRPr="00F15562">
        <w:rPr>
          <w:lang w:val="ru-RU"/>
        </w:rPr>
        <w:t>програм, які впливають</w:t>
      </w:r>
      <w:r w:rsidRPr="00F15562">
        <w:rPr>
          <w:spacing w:val="70"/>
          <w:lang w:val="ru-RU"/>
        </w:rPr>
        <w:t xml:space="preserve"> </w:t>
      </w:r>
      <w:r w:rsidRPr="00F15562">
        <w:rPr>
          <w:lang w:val="ru-RU"/>
        </w:rPr>
        <w:t>на професійну мобільність, щоб зрозуміти контекст</w:t>
      </w:r>
      <w:r w:rsidRPr="00F15562">
        <w:rPr>
          <w:spacing w:val="1"/>
          <w:lang w:val="ru-RU"/>
        </w:rPr>
        <w:t xml:space="preserve"> </w:t>
      </w:r>
      <w:r w:rsidRPr="00F15562">
        <w:rPr>
          <w:lang w:val="ru-RU"/>
        </w:rPr>
        <w:t>та</w:t>
      </w:r>
      <w:r w:rsidRPr="00F15562">
        <w:rPr>
          <w:spacing w:val="-1"/>
          <w:lang w:val="ru-RU"/>
        </w:rPr>
        <w:t xml:space="preserve"> </w:t>
      </w:r>
      <w:r w:rsidRPr="00F15562">
        <w:rPr>
          <w:lang w:val="ru-RU"/>
        </w:rPr>
        <w:t>фактори,</w:t>
      </w:r>
      <w:r w:rsidRPr="00F15562">
        <w:rPr>
          <w:spacing w:val="-1"/>
          <w:lang w:val="ru-RU"/>
        </w:rPr>
        <w:t xml:space="preserve"> </w:t>
      </w:r>
      <w:r w:rsidRPr="00F15562">
        <w:rPr>
          <w:lang w:val="ru-RU"/>
        </w:rPr>
        <w:t>що</w:t>
      </w:r>
      <w:r w:rsidRPr="00F15562">
        <w:rPr>
          <w:spacing w:val="1"/>
          <w:lang w:val="ru-RU"/>
        </w:rPr>
        <w:t xml:space="preserve"> </w:t>
      </w:r>
      <w:r w:rsidRPr="00F15562">
        <w:rPr>
          <w:lang w:val="ru-RU"/>
        </w:rPr>
        <w:t>впливають</w:t>
      </w:r>
      <w:r w:rsidRPr="00F15562">
        <w:rPr>
          <w:spacing w:val="-1"/>
          <w:lang w:val="ru-RU"/>
        </w:rPr>
        <w:t xml:space="preserve"> </w:t>
      </w:r>
      <w:r w:rsidRPr="00F15562">
        <w:rPr>
          <w:lang w:val="ru-RU"/>
        </w:rPr>
        <w:t>на</w:t>
      </w:r>
      <w:r w:rsidRPr="00F15562">
        <w:rPr>
          <w:spacing w:val="-1"/>
          <w:lang w:val="ru-RU"/>
        </w:rPr>
        <w:t xml:space="preserve"> </w:t>
      </w:r>
      <w:r w:rsidRPr="00F15562">
        <w:rPr>
          <w:lang w:val="ru-RU"/>
        </w:rPr>
        <w:t>цей процес.</w:t>
      </w:r>
    </w:p>
    <w:p w:rsidR="00F15562" w:rsidRPr="00F15562" w:rsidRDefault="00F15562" w:rsidP="00F15562">
      <w:pPr>
        <w:pStyle w:val="aa"/>
        <w:ind w:right="105" w:firstLine="719"/>
        <w:rPr>
          <w:lang w:val="ru-RU"/>
        </w:rPr>
      </w:pPr>
      <w:r w:rsidRPr="009C14F6">
        <w:rPr>
          <w:i/>
          <w:lang w:val="ru-RU"/>
        </w:rPr>
        <w:t>Кейс-стаді.</w:t>
      </w:r>
      <w:r w:rsidRPr="00F15562">
        <w:rPr>
          <w:spacing w:val="1"/>
          <w:lang w:val="ru-RU"/>
        </w:rPr>
        <w:t xml:space="preserve"> </w:t>
      </w:r>
      <w:r w:rsidRPr="00F15562">
        <w:rPr>
          <w:lang w:val="ru-RU"/>
        </w:rPr>
        <w:t>Аналіз</w:t>
      </w:r>
      <w:r w:rsidRPr="00F15562">
        <w:rPr>
          <w:spacing w:val="1"/>
          <w:lang w:val="ru-RU"/>
        </w:rPr>
        <w:t xml:space="preserve"> </w:t>
      </w:r>
      <w:r w:rsidRPr="00F15562">
        <w:rPr>
          <w:lang w:val="ru-RU"/>
        </w:rPr>
        <w:t>конкретних</w:t>
      </w:r>
      <w:r w:rsidRPr="00F15562">
        <w:rPr>
          <w:spacing w:val="1"/>
          <w:lang w:val="ru-RU"/>
        </w:rPr>
        <w:t xml:space="preserve"> </w:t>
      </w:r>
      <w:r w:rsidRPr="00F15562">
        <w:rPr>
          <w:lang w:val="ru-RU"/>
        </w:rPr>
        <w:t>кейсів</w:t>
      </w:r>
      <w:r w:rsidRPr="00F15562">
        <w:rPr>
          <w:spacing w:val="1"/>
          <w:lang w:val="ru-RU"/>
        </w:rPr>
        <w:t xml:space="preserve"> </w:t>
      </w:r>
      <w:r w:rsidRPr="00F15562">
        <w:rPr>
          <w:lang w:val="ru-RU"/>
        </w:rPr>
        <w:t>успішної</w:t>
      </w:r>
      <w:r w:rsidRPr="00F15562">
        <w:rPr>
          <w:spacing w:val="1"/>
          <w:lang w:val="ru-RU"/>
        </w:rPr>
        <w:t xml:space="preserve"> </w:t>
      </w:r>
      <w:r w:rsidRPr="00F15562">
        <w:rPr>
          <w:lang w:val="ru-RU"/>
        </w:rPr>
        <w:t>або</w:t>
      </w:r>
      <w:r w:rsidRPr="00F15562">
        <w:rPr>
          <w:spacing w:val="1"/>
          <w:lang w:val="ru-RU"/>
        </w:rPr>
        <w:t xml:space="preserve"> </w:t>
      </w:r>
      <w:r w:rsidRPr="00F15562">
        <w:rPr>
          <w:lang w:val="ru-RU"/>
        </w:rPr>
        <w:t>неуспішної</w:t>
      </w:r>
      <w:r w:rsidRPr="00F15562">
        <w:rPr>
          <w:spacing w:val="1"/>
          <w:lang w:val="ru-RU"/>
        </w:rPr>
        <w:t xml:space="preserve"> </w:t>
      </w:r>
      <w:r w:rsidRPr="00F15562">
        <w:rPr>
          <w:lang w:val="ru-RU"/>
        </w:rPr>
        <w:t>професійної</w:t>
      </w:r>
      <w:r w:rsidRPr="00F15562">
        <w:rPr>
          <w:spacing w:val="1"/>
          <w:lang w:val="ru-RU"/>
        </w:rPr>
        <w:t xml:space="preserve"> </w:t>
      </w:r>
      <w:r w:rsidRPr="00F15562">
        <w:rPr>
          <w:lang w:val="ru-RU"/>
        </w:rPr>
        <w:t>мобільності</w:t>
      </w:r>
      <w:r w:rsidRPr="00F15562">
        <w:rPr>
          <w:spacing w:val="1"/>
          <w:lang w:val="ru-RU"/>
        </w:rPr>
        <w:t xml:space="preserve"> </w:t>
      </w:r>
      <w:r w:rsidRPr="00F15562">
        <w:rPr>
          <w:lang w:val="ru-RU"/>
        </w:rPr>
        <w:t>учасників</w:t>
      </w:r>
      <w:r w:rsidRPr="00F15562">
        <w:rPr>
          <w:spacing w:val="1"/>
          <w:lang w:val="ru-RU"/>
        </w:rPr>
        <w:t xml:space="preserve"> </w:t>
      </w:r>
      <w:r w:rsidRPr="00F15562">
        <w:rPr>
          <w:lang w:val="ru-RU"/>
        </w:rPr>
        <w:t>освітнього</w:t>
      </w:r>
      <w:r w:rsidRPr="00F15562">
        <w:rPr>
          <w:spacing w:val="1"/>
          <w:lang w:val="ru-RU"/>
        </w:rPr>
        <w:t xml:space="preserve"> </w:t>
      </w:r>
      <w:r w:rsidRPr="00F15562">
        <w:rPr>
          <w:lang w:val="ru-RU"/>
        </w:rPr>
        <w:t>процесу</w:t>
      </w:r>
      <w:r w:rsidRPr="00F15562">
        <w:rPr>
          <w:spacing w:val="1"/>
          <w:lang w:val="ru-RU"/>
        </w:rPr>
        <w:t xml:space="preserve"> </w:t>
      </w:r>
      <w:r w:rsidRPr="00F15562">
        <w:rPr>
          <w:lang w:val="ru-RU"/>
        </w:rPr>
        <w:t>для</w:t>
      </w:r>
      <w:r w:rsidRPr="00F15562">
        <w:rPr>
          <w:spacing w:val="1"/>
          <w:lang w:val="ru-RU"/>
        </w:rPr>
        <w:t xml:space="preserve"> </w:t>
      </w:r>
      <w:r w:rsidRPr="00F15562">
        <w:rPr>
          <w:lang w:val="ru-RU"/>
        </w:rPr>
        <w:t>виявлення</w:t>
      </w:r>
      <w:r w:rsidRPr="00F15562">
        <w:rPr>
          <w:spacing w:val="1"/>
          <w:lang w:val="ru-RU"/>
        </w:rPr>
        <w:t xml:space="preserve"> </w:t>
      </w:r>
      <w:r w:rsidRPr="00F15562">
        <w:rPr>
          <w:lang w:val="ru-RU"/>
        </w:rPr>
        <w:t>ключових чинників</w:t>
      </w:r>
      <w:r w:rsidRPr="00F15562">
        <w:rPr>
          <w:spacing w:val="-4"/>
          <w:lang w:val="ru-RU"/>
        </w:rPr>
        <w:t xml:space="preserve"> </w:t>
      </w:r>
      <w:r w:rsidRPr="00F15562">
        <w:rPr>
          <w:lang w:val="ru-RU"/>
        </w:rPr>
        <w:t>та взаємозв'язків.</w:t>
      </w:r>
    </w:p>
    <w:p w:rsidR="00F15562" w:rsidRPr="00F15562" w:rsidRDefault="00F15562" w:rsidP="00F15562">
      <w:pPr>
        <w:pStyle w:val="aa"/>
        <w:ind w:right="105" w:firstLine="719"/>
        <w:rPr>
          <w:lang w:val="ru-RU"/>
        </w:rPr>
      </w:pPr>
      <w:r w:rsidRPr="009C14F6">
        <w:rPr>
          <w:i/>
          <w:lang w:val="ru-RU"/>
        </w:rPr>
        <w:t>Порівняльний</w:t>
      </w:r>
      <w:r w:rsidRPr="009C14F6">
        <w:rPr>
          <w:i/>
          <w:spacing w:val="1"/>
          <w:lang w:val="ru-RU"/>
        </w:rPr>
        <w:t xml:space="preserve"> </w:t>
      </w:r>
      <w:r w:rsidRPr="009C14F6">
        <w:rPr>
          <w:i/>
          <w:lang w:val="ru-RU"/>
        </w:rPr>
        <w:t>аналіз</w:t>
      </w:r>
      <w:r w:rsidRPr="00F15562">
        <w:rPr>
          <w:lang w:val="ru-RU"/>
        </w:rPr>
        <w:t>.</w:t>
      </w:r>
      <w:r w:rsidRPr="00F15562">
        <w:rPr>
          <w:spacing w:val="1"/>
          <w:lang w:val="ru-RU"/>
        </w:rPr>
        <w:t xml:space="preserve"> </w:t>
      </w:r>
      <w:r w:rsidRPr="00F15562">
        <w:rPr>
          <w:lang w:val="ru-RU"/>
        </w:rPr>
        <w:t>Порівняння</w:t>
      </w:r>
      <w:r w:rsidRPr="00F15562">
        <w:rPr>
          <w:spacing w:val="1"/>
          <w:lang w:val="ru-RU"/>
        </w:rPr>
        <w:t xml:space="preserve"> </w:t>
      </w:r>
      <w:r w:rsidRPr="00F15562">
        <w:rPr>
          <w:lang w:val="ru-RU"/>
        </w:rPr>
        <w:t>досвіду</w:t>
      </w:r>
      <w:r w:rsidRPr="00F15562">
        <w:rPr>
          <w:spacing w:val="1"/>
          <w:lang w:val="ru-RU"/>
        </w:rPr>
        <w:t xml:space="preserve"> </w:t>
      </w:r>
      <w:r w:rsidRPr="00F15562">
        <w:rPr>
          <w:lang w:val="ru-RU"/>
        </w:rPr>
        <w:t>та</w:t>
      </w:r>
      <w:r w:rsidRPr="00F15562">
        <w:rPr>
          <w:spacing w:val="1"/>
          <w:lang w:val="ru-RU"/>
        </w:rPr>
        <w:t xml:space="preserve"> </w:t>
      </w:r>
      <w:r w:rsidRPr="00F15562">
        <w:rPr>
          <w:lang w:val="ru-RU"/>
        </w:rPr>
        <w:t>проблем</w:t>
      </w:r>
      <w:r w:rsidRPr="00F15562">
        <w:rPr>
          <w:spacing w:val="1"/>
          <w:lang w:val="ru-RU"/>
        </w:rPr>
        <w:t xml:space="preserve"> </w:t>
      </w:r>
      <w:r w:rsidRPr="00F15562">
        <w:rPr>
          <w:lang w:val="ru-RU"/>
        </w:rPr>
        <w:t>мобільності</w:t>
      </w:r>
      <w:r w:rsidRPr="00F15562">
        <w:rPr>
          <w:spacing w:val="1"/>
          <w:lang w:val="ru-RU"/>
        </w:rPr>
        <w:t xml:space="preserve"> </w:t>
      </w:r>
      <w:r w:rsidRPr="00F15562">
        <w:rPr>
          <w:lang w:val="ru-RU"/>
        </w:rPr>
        <w:t>учасників освітнього процесу в різних країнах або у різних типах навчальних</w:t>
      </w:r>
      <w:r w:rsidRPr="00F15562">
        <w:rPr>
          <w:spacing w:val="1"/>
          <w:lang w:val="ru-RU"/>
        </w:rPr>
        <w:t xml:space="preserve"> </w:t>
      </w:r>
      <w:r w:rsidRPr="00F15562">
        <w:rPr>
          <w:lang w:val="ru-RU"/>
        </w:rPr>
        <w:t>закладів.</w:t>
      </w:r>
    </w:p>
    <w:p w:rsidR="00F15562" w:rsidRPr="00906895" w:rsidRDefault="00F15562" w:rsidP="00F15562">
      <w:pPr>
        <w:ind w:firstLine="709"/>
        <w:jc w:val="both"/>
        <w:rPr>
          <w:sz w:val="28"/>
          <w:szCs w:val="28"/>
        </w:rPr>
      </w:pPr>
      <w:r w:rsidRPr="00906895">
        <w:rPr>
          <w:sz w:val="28"/>
          <w:szCs w:val="28"/>
        </w:rPr>
        <w:t>Дослідження ґрунту</w:t>
      </w:r>
      <w:r w:rsidR="00420681">
        <w:rPr>
          <w:sz w:val="28"/>
          <w:szCs w:val="28"/>
        </w:rPr>
        <w:t xml:space="preserve">валося </w:t>
      </w:r>
      <w:r w:rsidRPr="00906895">
        <w:rPr>
          <w:sz w:val="28"/>
          <w:szCs w:val="28"/>
        </w:rPr>
        <w:t xml:space="preserve"> на результатах анонімного онлайн опитування здобувачів щодо самоаналізу їх дослідницької компетентності та готовності використання цифрових технологій у проведенні досліджень. Опитування проводилося у 2023/24 н</w:t>
      </w:r>
      <w:r w:rsidR="00420681">
        <w:rPr>
          <w:sz w:val="28"/>
          <w:szCs w:val="28"/>
        </w:rPr>
        <w:t>.р.</w:t>
      </w:r>
      <w:r w:rsidRPr="00906895">
        <w:rPr>
          <w:sz w:val="28"/>
          <w:szCs w:val="28"/>
        </w:rPr>
        <w:t xml:space="preserve"> та охоплювало здобувачів першого та другого року навчання другого (магістерського) рівня вищої освіти </w:t>
      </w:r>
      <w:r w:rsidR="00420681">
        <w:rPr>
          <w:sz w:val="28"/>
          <w:szCs w:val="28"/>
        </w:rPr>
        <w:t>ОПП</w:t>
      </w:r>
      <w:r w:rsidRPr="00906895">
        <w:rPr>
          <w:sz w:val="28"/>
          <w:szCs w:val="28"/>
        </w:rPr>
        <w:t xml:space="preserve"> «Управління навчальним закладом» із числа педагогічних працівників </w:t>
      </w:r>
      <w:r w:rsidRPr="00420681">
        <w:rPr>
          <w:iCs/>
          <w:sz w:val="28"/>
          <w:szCs w:val="28"/>
        </w:rPr>
        <w:t>закладів</w:t>
      </w:r>
      <w:r w:rsidRPr="00420681">
        <w:rPr>
          <w:sz w:val="28"/>
          <w:szCs w:val="28"/>
        </w:rPr>
        <w:t xml:space="preserve"> </w:t>
      </w:r>
      <w:r w:rsidRPr="00906895">
        <w:rPr>
          <w:sz w:val="28"/>
          <w:szCs w:val="28"/>
        </w:rPr>
        <w:t xml:space="preserve">освіти різних типів та форм власності усіх регіонів України. </w:t>
      </w:r>
    </w:p>
    <w:p w:rsidR="00F15562" w:rsidRPr="00664BAB" w:rsidRDefault="00F15562" w:rsidP="00F15562">
      <w:pPr>
        <w:ind w:firstLine="709"/>
        <w:jc w:val="both"/>
        <w:rPr>
          <w:b/>
          <w:i/>
          <w:iCs/>
          <w:sz w:val="28"/>
          <w:szCs w:val="28"/>
        </w:rPr>
      </w:pPr>
      <w:r w:rsidRPr="00664BAB">
        <w:rPr>
          <w:b/>
          <w:i/>
          <w:iCs/>
          <w:sz w:val="28"/>
          <w:szCs w:val="28"/>
        </w:rPr>
        <w:t>Методика проведення дослідження передбачала:</w:t>
      </w:r>
    </w:p>
    <w:p w:rsidR="00F15562" w:rsidRPr="00906895" w:rsidRDefault="00F15562" w:rsidP="00F15562">
      <w:pPr>
        <w:ind w:firstLine="709"/>
        <w:jc w:val="both"/>
        <w:rPr>
          <w:sz w:val="28"/>
          <w:szCs w:val="28"/>
        </w:rPr>
      </w:pPr>
      <w:r w:rsidRPr="00906895">
        <w:rPr>
          <w:rFonts w:ascii="Times New Roman,Bold" w:hAnsi="Times New Roman,Bold"/>
          <w:sz w:val="28"/>
          <w:szCs w:val="28"/>
        </w:rPr>
        <w:t>–</w:t>
      </w:r>
      <w:r w:rsidR="00420681">
        <w:rPr>
          <w:rFonts w:ascii="Times New Roman,Bold" w:hAnsi="Times New Roman,Bold"/>
          <w:sz w:val="28"/>
          <w:szCs w:val="28"/>
          <w:lang w:val="ru-RU"/>
        </w:rPr>
        <w:t> </w:t>
      </w:r>
      <w:r w:rsidRPr="00906895">
        <w:rPr>
          <w:sz w:val="28"/>
          <w:szCs w:val="28"/>
        </w:rPr>
        <w:t>виявлення розуміння здобувачами сутності поняття «дослідницька компетентність» та його ролі у професійному становленні педагога;</w:t>
      </w:r>
    </w:p>
    <w:p w:rsidR="00F15562" w:rsidRPr="00906895" w:rsidRDefault="00F15562" w:rsidP="00F15562">
      <w:pPr>
        <w:ind w:firstLine="709"/>
        <w:jc w:val="both"/>
        <w:rPr>
          <w:sz w:val="28"/>
          <w:szCs w:val="28"/>
        </w:rPr>
      </w:pPr>
      <w:r w:rsidRPr="00906895">
        <w:rPr>
          <w:rFonts w:ascii="Times New Roman,Bold" w:hAnsi="Times New Roman,Bold"/>
          <w:sz w:val="28"/>
          <w:szCs w:val="28"/>
        </w:rPr>
        <w:t>–</w:t>
      </w:r>
      <w:r w:rsidR="00EE5151">
        <w:rPr>
          <w:rFonts w:ascii="Times New Roman,Bold" w:hAnsi="Times New Roman,Bold"/>
          <w:sz w:val="28"/>
          <w:szCs w:val="28"/>
        </w:rPr>
        <w:t> </w:t>
      </w:r>
      <w:r w:rsidRPr="00906895">
        <w:rPr>
          <w:sz w:val="28"/>
          <w:szCs w:val="28"/>
        </w:rPr>
        <w:t>проведення самоаналізу готовності майбутніх менеджерів освіти до використання цифрових технологій на різних етапах наукових досліджень на основі дескрипторів концептуально-референтної Рамки цифрової компетентності педагогічних й науково-педагогічних працівників;</w:t>
      </w:r>
    </w:p>
    <w:p w:rsidR="00F15562" w:rsidRPr="00906895" w:rsidRDefault="00F15562" w:rsidP="00F15562">
      <w:pPr>
        <w:ind w:firstLine="709"/>
        <w:jc w:val="both"/>
        <w:rPr>
          <w:sz w:val="28"/>
          <w:szCs w:val="28"/>
        </w:rPr>
      </w:pPr>
      <w:r w:rsidRPr="00906895">
        <w:rPr>
          <w:rFonts w:ascii="Times New Roman,Bold" w:hAnsi="Times New Roman,Bold"/>
          <w:sz w:val="28"/>
          <w:szCs w:val="28"/>
        </w:rPr>
        <w:t>–</w:t>
      </w:r>
      <w:r w:rsidR="00420681">
        <w:rPr>
          <w:rFonts w:ascii="Times New Roman,Bold" w:hAnsi="Times New Roman,Bold"/>
          <w:sz w:val="28"/>
          <w:szCs w:val="28"/>
        </w:rPr>
        <w:t> </w:t>
      </w:r>
      <w:r w:rsidRPr="00906895">
        <w:rPr>
          <w:sz w:val="28"/>
          <w:szCs w:val="28"/>
        </w:rPr>
        <w:t>визначення шляхів удосконалення змісту освітньо-професійної програми «Управління навчальним закладом» у ДЗВО «Університет менеджменту освіти» на основі виокремлення проблемних моментів у формування дослідницької компетентності майбутніх менеджерів освіти в умовах магістратури.</w:t>
      </w:r>
    </w:p>
    <w:p w:rsidR="00F15562" w:rsidRPr="00F15562" w:rsidRDefault="00F15562" w:rsidP="00F15562">
      <w:pPr>
        <w:pStyle w:val="aa"/>
        <w:ind w:firstLine="709"/>
        <w:rPr>
          <w:lang w:val="uk-UA"/>
        </w:rPr>
      </w:pPr>
      <w:r w:rsidRPr="00F15562">
        <w:rPr>
          <w:lang w:val="uk-UA"/>
        </w:rPr>
        <w:t xml:space="preserve">Опитування 72 педагогів показало, що </w:t>
      </w:r>
      <w:r w:rsidRPr="00F15562">
        <w:rPr>
          <w:bCs/>
          <w:lang w:val="uk-UA"/>
        </w:rPr>
        <w:t xml:space="preserve">здобувачі розглядають </w:t>
      </w:r>
      <w:r w:rsidRPr="00F15562">
        <w:rPr>
          <w:lang w:val="uk-UA"/>
        </w:rPr>
        <w:t xml:space="preserve">поняття </w:t>
      </w:r>
      <w:r w:rsidRPr="00F15562">
        <w:rPr>
          <w:bCs/>
          <w:lang w:val="uk-UA"/>
        </w:rPr>
        <w:t>«дослідницька компетентність» як інтегровану якість особистості у єдності теоретичної і практичної готовності до провадження дослідницької діяльності у нерозривній зв’язку із саморозвитком та творчістю.</w:t>
      </w:r>
    </w:p>
    <w:p w:rsidR="00F15562" w:rsidRPr="00F15562" w:rsidRDefault="00F15562" w:rsidP="00F15562">
      <w:pPr>
        <w:pStyle w:val="aa"/>
        <w:ind w:firstLine="709"/>
        <w:rPr>
          <w:lang w:val="uk-UA"/>
        </w:rPr>
      </w:pPr>
      <w:r w:rsidRPr="00F15562">
        <w:rPr>
          <w:lang w:val="uk-UA"/>
        </w:rPr>
        <w:t>Отримані дані свідчать, що 81</w:t>
      </w:r>
      <w:r w:rsidRPr="00906895">
        <w:t> </w:t>
      </w:r>
      <w:r w:rsidRPr="00F15562">
        <w:rPr>
          <w:lang w:val="uk-UA"/>
        </w:rPr>
        <w:t xml:space="preserve">% опитаних здобувачів </w:t>
      </w:r>
      <w:r w:rsidR="00F5337E">
        <w:rPr>
          <w:lang w:val="uk-UA"/>
        </w:rPr>
        <w:t xml:space="preserve">другого (магістерського) рівня вищої освіти </w:t>
      </w:r>
      <w:r w:rsidRPr="00F15562">
        <w:rPr>
          <w:lang w:val="uk-UA"/>
        </w:rPr>
        <w:t xml:space="preserve">зазначили, що дослідницька компетентність сприяє їх професійному розвитку, оскільки набуті знання та вміння в області організації дослідницької діяльності допомагають педагогу вдосконалювати свою педагогічну практику, впроваджувати нові підходи та інновації в освітній процес; 71% респондентів до переваг володіння високим рівнем дослідницької компетентності у педагогів віднесли їх здатність швидко адаптуватися до нових вимог та технологій в освіті; 60% опитаних </w:t>
      </w:r>
      <w:r w:rsidR="00F5337E">
        <w:rPr>
          <w:lang w:val="uk-UA"/>
        </w:rPr>
        <w:t>орієнтовані на</w:t>
      </w:r>
      <w:r w:rsidRPr="00F15562">
        <w:rPr>
          <w:lang w:val="uk-UA"/>
        </w:rPr>
        <w:t xml:space="preserve"> високий рівень дослідницької компетентності</w:t>
      </w:r>
      <w:r w:rsidR="00F5337E">
        <w:rPr>
          <w:lang w:val="uk-UA"/>
        </w:rPr>
        <w:t xml:space="preserve">, що </w:t>
      </w:r>
      <w:r w:rsidRPr="00F15562">
        <w:rPr>
          <w:lang w:val="uk-UA"/>
        </w:rPr>
        <w:t xml:space="preserve"> дозволяє педагогу краще розуміти потреби та особливості своїх учнів, розробляти та впроваджувати ефективні методи та стратегії навчання; 54% </w:t>
      </w:r>
      <w:r w:rsidR="00F5337E">
        <w:rPr>
          <w:lang w:val="uk-UA"/>
        </w:rPr>
        <w:t>вказали</w:t>
      </w:r>
      <w:r w:rsidRPr="00F15562">
        <w:rPr>
          <w:lang w:val="uk-UA"/>
        </w:rPr>
        <w:t xml:space="preserve">, що педагоги, для яких характерний високий </w:t>
      </w:r>
      <w:r w:rsidRPr="00F15562">
        <w:rPr>
          <w:lang w:val="uk-UA"/>
        </w:rPr>
        <w:lastRenderedPageBreak/>
        <w:t>рівень дослідницької компетентності, здатні активно приносити внесок у розвиток освіти через свої дослідження та інноваційні практики, що підвищує їх репутацію та авторитетність серед колег і учнів.</w:t>
      </w:r>
    </w:p>
    <w:p w:rsidR="00F15562" w:rsidRPr="00F15562" w:rsidRDefault="003F3931" w:rsidP="00F15562">
      <w:pPr>
        <w:pStyle w:val="aa"/>
        <w:ind w:firstLine="709"/>
        <w:rPr>
          <w:lang w:val="uk-UA"/>
        </w:rPr>
      </w:pPr>
      <w:r>
        <w:rPr>
          <w:lang w:val="uk-UA"/>
        </w:rPr>
        <w:t>Вивча</w:t>
      </w:r>
      <w:r w:rsidR="00F15562" w:rsidRPr="00F15562">
        <w:rPr>
          <w:lang w:val="uk-UA"/>
        </w:rPr>
        <w:t xml:space="preserve">ючи структурні компоненти дослідницької компетентності у майбутніх менеджерів освіти, до найбільш вагомих здобувачі </w:t>
      </w:r>
      <w:r w:rsidR="00F5337E">
        <w:rPr>
          <w:lang w:val="uk-UA"/>
        </w:rPr>
        <w:t xml:space="preserve">вищої освіти </w:t>
      </w:r>
      <w:r w:rsidR="00F15562" w:rsidRPr="00F15562">
        <w:rPr>
          <w:lang w:val="uk-UA"/>
        </w:rPr>
        <w:t>віднесли наступні:</w:t>
      </w:r>
    </w:p>
    <w:p w:rsidR="00F15562" w:rsidRPr="00F15562" w:rsidRDefault="00F15562" w:rsidP="00F15562">
      <w:pPr>
        <w:pStyle w:val="aa"/>
        <w:ind w:firstLine="709"/>
        <w:rPr>
          <w:lang w:val="ru-RU"/>
        </w:rPr>
      </w:pPr>
      <w:r w:rsidRPr="00F15562">
        <w:rPr>
          <w:rFonts w:ascii="Times New Roman,Bold" w:hAnsi="Times New Roman,Bold"/>
          <w:lang w:val="ru-RU"/>
        </w:rPr>
        <w:t>–</w:t>
      </w:r>
      <w:r w:rsidR="00420681">
        <w:rPr>
          <w:rFonts w:ascii="Times New Roman,Bold" w:hAnsi="Times New Roman,Bold"/>
          <w:lang w:val="ru-RU"/>
        </w:rPr>
        <w:t> </w:t>
      </w:r>
      <w:r w:rsidRPr="00F15562">
        <w:rPr>
          <w:lang w:val="ru-RU"/>
        </w:rPr>
        <w:t>здатність до критичного мислення (вміння критично аналізувати та оцінювати інформацію, результати досліджень та педагогічні практики) відзначена 75% опитаних;</w:t>
      </w:r>
    </w:p>
    <w:p w:rsidR="00F15562" w:rsidRPr="00F15562" w:rsidRDefault="00F15562" w:rsidP="00F15562">
      <w:pPr>
        <w:pStyle w:val="aa"/>
        <w:ind w:firstLine="709"/>
        <w:rPr>
          <w:lang w:val="ru-RU"/>
        </w:rPr>
      </w:pPr>
      <w:r w:rsidRPr="00F15562">
        <w:rPr>
          <w:rFonts w:ascii="Times New Roman,Bold" w:hAnsi="Times New Roman,Bold"/>
          <w:lang w:val="ru-RU"/>
        </w:rPr>
        <w:t>–</w:t>
      </w:r>
      <w:r w:rsidRPr="00906895">
        <w:rPr>
          <w:rFonts w:ascii="Times New Roman,Bold" w:hAnsi="Times New Roman,Bold"/>
          <w:lang w:val="ru-RU"/>
        </w:rPr>
        <w:t xml:space="preserve"> </w:t>
      </w:r>
      <w:r w:rsidRPr="00F15562">
        <w:rPr>
          <w:lang w:val="ru-RU"/>
        </w:rPr>
        <w:t>навички збору та аналізу даних (здатність ефективно збирати, обробляти та інтерпретувати дані, використовуючи різноманітні методи дослідження) – 64% опитаних;</w:t>
      </w:r>
    </w:p>
    <w:p w:rsidR="00F15562" w:rsidRPr="00F15562" w:rsidRDefault="00F15562" w:rsidP="00F15562">
      <w:pPr>
        <w:pStyle w:val="aa"/>
        <w:ind w:firstLine="709"/>
        <w:rPr>
          <w:lang w:val="ru-RU"/>
        </w:rPr>
      </w:pPr>
      <w:r w:rsidRPr="00F15562">
        <w:rPr>
          <w:rFonts w:ascii="Times New Roman,Bold" w:hAnsi="Times New Roman,Bold"/>
          <w:lang w:val="ru-RU"/>
        </w:rPr>
        <w:t>–</w:t>
      </w:r>
      <w:r w:rsidR="00420681">
        <w:rPr>
          <w:rFonts w:ascii="Times New Roman,Bold" w:hAnsi="Times New Roman,Bold"/>
          <w:lang w:val="ru-RU"/>
        </w:rPr>
        <w:t> </w:t>
      </w:r>
      <w:r w:rsidRPr="00F15562">
        <w:rPr>
          <w:lang w:val="ru-RU"/>
        </w:rPr>
        <w:t>уміння використовувати технології (навички використання сучасних цифрових технологій для збору, аналізу та представлення даних, а також для співпраці та спільної роботи з колегами та іншими дослідниками) – 56% опитаних;</w:t>
      </w:r>
    </w:p>
    <w:p w:rsidR="00F15562" w:rsidRPr="00F15562" w:rsidRDefault="00F15562" w:rsidP="00F15562">
      <w:pPr>
        <w:pStyle w:val="aa"/>
        <w:ind w:firstLine="709"/>
        <w:rPr>
          <w:lang w:val="ru-RU"/>
        </w:rPr>
      </w:pPr>
      <w:r w:rsidRPr="00F15562">
        <w:rPr>
          <w:rFonts w:ascii="Times New Roman,Bold" w:hAnsi="Times New Roman,Bold"/>
          <w:lang w:val="ru-RU"/>
        </w:rPr>
        <w:t xml:space="preserve">– </w:t>
      </w:r>
      <w:r w:rsidRPr="00F15562">
        <w:rPr>
          <w:lang w:val="ru-RU"/>
        </w:rPr>
        <w:t>уміння ставити дослідницькі запитання (здатність формулювати чіткі та змістовні дослідницькі запитання, що визначають цілі та об'єкти дослідження) – 51% опитаних;</w:t>
      </w:r>
    </w:p>
    <w:p w:rsidR="00F15562" w:rsidRPr="00F15562" w:rsidRDefault="00F15562" w:rsidP="00F15562">
      <w:pPr>
        <w:pStyle w:val="aa"/>
        <w:ind w:firstLine="709"/>
        <w:rPr>
          <w:lang w:val="ru-RU"/>
        </w:rPr>
      </w:pPr>
      <w:r w:rsidRPr="00F15562">
        <w:rPr>
          <w:rFonts w:ascii="Times New Roman,Bold" w:hAnsi="Times New Roman,Bold"/>
          <w:lang w:val="ru-RU"/>
        </w:rPr>
        <w:t>–</w:t>
      </w:r>
      <w:r w:rsidR="00420681">
        <w:rPr>
          <w:rFonts w:ascii="Times New Roman,Bold" w:hAnsi="Times New Roman,Bold"/>
          <w:lang w:val="ru-RU"/>
        </w:rPr>
        <w:t> </w:t>
      </w:r>
      <w:r w:rsidRPr="00F15562">
        <w:rPr>
          <w:lang w:val="ru-RU"/>
        </w:rPr>
        <w:t>навички планування дослідницьких проектів (здатність розробляти дослідницькі плани, включаючи визначення методів, процедур, ресурсів та строки виконання) – надали перевагу 38</w:t>
      </w:r>
      <w:r w:rsidRPr="00906895">
        <w:t> </w:t>
      </w:r>
      <w:r w:rsidRPr="00F15562">
        <w:rPr>
          <w:lang w:val="ru-RU"/>
        </w:rPr>
        <w:t>% опитаних.</w:t>
      </w:r>
    </w:p>
    <w:p w:rsidR="00F15562" w:rsidRPr="00F15562" w:rsidRDefault="00F15562" w:rsidP="00F15562">
      <w:pPr>
        <w:pStyle w:val="aa"/>
        <w:ind w:firstLine="709"/>
        <w:rPr>
          <w:lang w:val="ru-RU"/>
        </w:rPr>
      </w:pPr>
      <w:r w:rsidRPr="00F15562">
        <w:rPr>
          <w:lang w:val="ru-RU"/>
        </w:rPr>
        <w:t>Спираючись на опис рівнів володіння цифровою компетентністю, визначених концептуально-референтною Рамкою цифрової компетентності педагогічних й науково-педагогічних працівників, здобувачам було запропоновано оцінити власний рівень володіння цифровими технологіями у контексті науково-дослідницької діяльності:</w:t>
      </w:r>
    </w:p>
    <w:p w:rsidR="00F15562" w:rsidRPr="00F15562" w:rsidRDefault="00F15562" w:rsidP="00F15562">
      <w:pPr>
        <w:pStyle w:val="aa"/>
        <w:ind w:firstLine="709"/>
        <w:rPr>
          <w:lang w:val="ru-RU"/>
        </w:rPr>
      </w:pPr>
      <w:r w:rsidRPr="00F15562">
        <w:rPr>
          <w:i/>
          <w:iCs/>
          <w:lang w:val="ru-RU"/>
        </w:rPr>
        <w:t>базовий</w:t>
      </w:r>
      <w:r w:rsidRPr="00F15562">
        <w:rPr>
          <w:lang w:val="ru-RU"/>
        </w:rPr>
        <w:t xml:space="preserve"> – здобувач усвідомлює потенціал цифрових технологій для проведення досліджень, частково використовуючи Інтернету та інформаційних технологій на різних етапах наукових досліджень;</w:t>
      </w:r>
    </w:p>
    <w:p w:rsidR="00F15562" w:rsidRPr="00F15562" w:rsidRDefault="00F15562" w:rsidP="00F15562">
      <w:pPr>
        <w:pStyle w:val="aa"/>
        <w:ind w:firstLine="709"/>
        <w:rPr>
          <w:lang w:val="ru-RU"/>
        </w:rPr>
      </w:pPr>
      <w:r w:rsidRPr="00F15562">
        <w:rPr>
          <w:i/>
          <w:iCs/>
          <w:lang w:val="ru-RU"/>
        </w:rPr>
        <w:t>достатній</w:t>
      </w:r>
      <w:r w:rsidRPr="00F15562">
        <w:rPr>
          <w:lang w:val="ru-RU"/>
        </w:rPr>
        <w:t xml:space="preserve"> – здобувач здатен визначити необхідні цифрові інструменти на різних етапах наукових досліджень, але ще працює над розумінням найкращих інструментів;</w:t>
      </w:r>
    </w:p>
    <w:p w:rsidR="00F15562" w:rsidRPr="00F15562" w:rsidRDefault="00F15562" w:rsidP="00F15562">
      <w:pPr>
        <w:pStyle w:val="aa"/>
        <w:ind w:firstLine="709"/>
        <w:rPr>
          <w:lang w:val="ru-RU"/>
        </w:rPr>
      </w:pPr>
      <w:r w:rsidRPr="00F15562">
        <w:rPr>
          <w:i/>
          <w:iCs/>
          <w:lang w:val="ru-RU"/>
        </w:rPr>
        <w:t>високий</w:t>
      </w:r>
      <w:r w:rsidRPr="00F15562">
        <w:rPr>
          <w:lang w:val="ru-RU"/>
        </w:rPr>
        <w:t xml:space="preserve"> – здобувач системно та творчо використовує цілий набір інструментів цифрових технологій на всіх етапах наукових досліджень використовує, цілеспрямовано підбираючи найкращі для кожної конкретної ситуацій;</w:t>
      </w:r>
    </w:p>
    <w:p w:rsidR="00F15562" w:rsidRPr="00F15562" w:rsidRDefault="00F15562" w:rsidP="00F15562">
      <w:pPr>
        <w:pStyle w:val="aa"/>
        <w:ind w:firstLine="709"/>
        <w:rPr>
          <w:lang w:val="ru-RU"/>
        </w:rPr>
      </w:pPr>
      <w:r w:rsidRPr="00F15562">
        <w:rPr>
          <w:i/>
          <w:iCs/>
          <w:lang w:val="ru-RU"/>
        </w:rPr>
        <w:t>експертний</w:t>
      </w:r>
      <w:r w:rsidRPr="00F15562">
        <w:rPr>
          <w:lang w:val="ru-RU"/>
        </w:rPr>
        <w:t xml:space="preserve"> – здобувач усвідомлено, системно та впевнено використовує комплекс інструментів цифрових технологій на всіх етапах досліджень, вирішуючи завдання та проблеми високого ступеня складності.</w:t>
      </w:r>
    </w:p>
    <w:p w:rsidR="00F15562" w:rsidRPr="00F15562" w:rsidRDefault="00F15562" w:rsidP="00F15562">
      <w:pPr>
        <w:pStyle w:val="aa"/>
        <w:ind w:firstLine="709"/>
        <w:rPr>
          <w:lang w:val="ru-RU"/>
        </w:rPr>
      </w:pPr>
      <w:r w:rsidRPr="00F15562">
        <w:rPr>
          <w:lang w:val="ru-RU"/>
        </w:rPr>
        <w:t xml:space="preserve">Результати самооцінювання здобувачів рівня здатності до використання цифрових технологій у дослідницькій діяльності наведено на </w:t>
      </w:r>
      <w:r w:rsidR="00420681">
        <w:rPr>
          <w:lang w:val="ru-RU"/>
        </w:rPr>
        <w:t>р</w:t>
      </w:r>
      <w:r w:rsidRPr="00F15562">
        <w:rPr>
          <w:lang w:val="ru-RU"/>
        </w:rPr>
        <w:t>ис</w:t>
      </w:r>
      <w:r w:rsidR="00420681">
        <w:rPr>
          <w:lang w:val="ru-RU"/>
        </w:rPr>
        <w:t>унку</w:t>
      </w:r>
      <w:r w:rsidRPr="00F15562">
        <w:rPr>
          <w:lang w:val="ru-RU"/>
        </w:rPr>
        <w:t xml:space="preserve"> </w:t>
      </w:r>
      <w:r w:rsidR="00F5337E">
        <w:rPr>
          <w:lang w:val="ru-RU"/>
        </w:rPr>
        <w:t>ІІІ.1.</w:t>
      </w:r>
    </w:p>
    <w:p w:rsidR="00F15562" w:rsidRPr="00906895" w:rsidRDefault="00F15562" w:rsidP="00420681">
      <w:pPr>
        <w:pStyle w:val="aa"/>
      </w:pPr>
      <w:r w:rsidRPr="00906895">
        <w:rPr>
          <w:noProof/>
          <w:lang w:val="ru-RU" w:eastAsia="ru-RU"/>
        </w:rPr>
        <w:lastRenderedPageBreak/>
        <w:drawing>
          <wp:inline distT="0" distB="0" distL="0" distR="0">
            <wp:extent cx="6154772" cy="2790702"/>
            <wp:effectExtent l="19050" t="0" r="0" b="0"/>
            <wp:docPr id="1" name="Рисунок 10" descr="C:\Users\Lenovo\AppData\Local\Microsoft\Windows\INetCache\Content.MSO\B03B85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AppData\Local\Microsoft\Windows\INetCache\Content.MSO\B03B85A0.tmp"/>
                    <pic:cNvPicPr>
                      <a:picLocks noChangeAspect="1" noChangeArrowheads="1"/>
                    </pic:cNvPicPr>
                  </pic:nvPicPr>
                  <pic:blipFill>
                    <a:blip r:embed="rId21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22454" cy="2821390"/>
                    </a:xfrm>
                    <a:prstGeom prst="rect">
                      <a:avLst/>
                    </a:prstGeom>
                    <a:noFill/>
                    <a:ln>
                      <a:noFill/>
                    </a:ln>
                  </pic:spPr>
                </pic:pic>
              </a:graphicData>
            </a:graphic>
          </wp:inline>
        </w:drawing>
      </w:r>
    </w:p>
    <w:p w:rsidR="00F15562" w:rsidRPr="00420681" w:rsidRDefault="00F15562" w:rsidP="0036392D">
      <w:pPr>
        <w:pStyle w:val="a6"/>
        <w:shd w:val="clear" w:color="auto" w:fill="FFFFFF"/>
        <w:spacing w:before="0" w:beforeAutospacing="0" w:after="0" w:afterAutospacing="0"/>
        <w:jc w:val="both"/>
        <w:rPr>
          <w:b/>
        </w:rPr>
      </w:pPr>
      <w:r w:rsidRPr="00420681">
        <w:t>Рис</w:t>
      </w:r>
      <w:r w:rsidR="00420681" w:rsidRPr="00420681">
        <w:rPr>
          <w:lang w:val="uk-UA"/>
        </w:rPr>
        <w:t>унок</w:t>
      </w:r>
      <w:r w:rsidR="00664BAB">
        <w:rPr>
          <w:lang w:val="uk-UA"/>
        </w:rPr>
        <w:t> </w:t>
      </w:r>
      <w:r w:rsidR="00F5337E">
        <w:rPr>
          <w:lang w:val="uk-UA"/>
        </w:rPr>
        <w:t>ІІІ.</w:t>
      </w:r>
      <w:r w:rsidRPr="00420681">
        <w:t>1</w:t>
      </w:r>
      <w:r w:rsidR="00664BAB">
        <w:rPr>
          <w:lang w:val="uk-UA"/>
        </w:rPr>
        <w:t> </w:t>
      </w:r>
      <w:r w:rsidR="00420681" w:rsidRPr="00420681">
        <w:rPr>
          <w:lang w:val="uk-UA"/>
        </w:rPr>
        <w:t>–</w:t>
      </w:r>
      <w:r w:rsidR="00664BAB">
        <w:rPr>
          <w:lang w:val="uk-UA"/>
        </w:rPr>
        <w:t> </w:t>
      </w:r>
      <w:r w:rsidRPr="00420681">
        <w:rPr>
          <w:b/>
        </w:rPr>
        <w:t>Результати самооцінювання здобувачами (педагогічними працівниками) рівня здатності до використання цифрових технологій у дослідницькій діяльності</w:t>
      </w:r>
    </w:p>
    <w:p w:rsidR="00F15562" w:rsidRPr="00664BAB" w:rsidRDefault="00F15562" w:rsidP="00F15562">
      <w:pPr>
        <w:pStyle w:val="aa"/>
        <w:ind w:firstLine="709"/>
        <w:rPr>
          <w:sz w:val="16"/>
          <w:szCs w:val="16"/>
          <w:lang w:val="ru-RU"/>
        </w:rPr>
      </w:pPr>
    </w:p>
    <w:p w:rsidR="00420681" w:rsidRDefault="00F15562" w:rsidP="00420681">
      <w:pPr>
        <w:pStyle w:val="a6"/>
        <w:shd w:val="clear" w:color="auto" w:fill="FFFFFF"/>
        <w:spacing w:before="0" w:beforeAutospacing="0" w:after="0" w:afterAutospacing="0"/>
        <w:ind w:firstLine="709"/>
        <w:jc w:val="both"/>
        <w:rPr>
          <w:sz w:val="28"/>
          <w:szCs w:val="28"/>
          <w:lang w:val="uk-UA"/>
        </w:rPr>
      </w:pPr>
      <w:r w:rsidRPr="00906895">
        <w:rPr>
          <w:sz w:val="28"/>
          <w:szCs w:val="28"/>
        </w:rPr>
        <w:t>Як видно з рисунку</w:t>
      </w:r>
      <w:r w:rsidR="00664BAB">
        <w:rPr>
          <w:sz w:val="28"/>
          <w:szCs w:val="28"/>
          <w:lang w:val="uk-UA"/>
        </w:rPr>
        <w:t xml:space="preserve"> </w:t>
      </w:r>
      <w:r w:rsidR="00F5337E">
        <w:rPr>
          <w:sz w:val="28"/>
          <w:szCs w:val="28"/>
          <w:lang w:val="uk-UA"/>
        </w:rPr>
        <w:t>ІІІ.</w:t>
      </w:r>
      <w:r w:rsidR="00664BAB">
        <w:rPr>
          <w:sz w:val="28"/>
          <w:szCs w:val="28"/>
          <w:lang w:val="uk-UA"/>
        </w:rPr>
        <w:t>1,</w:t>
      </w:r>
      <w:r w:rsidR="00420681">
        <w:rPr>
          <w:sz w:val="28"/>
          <w:szCs w:val="28"/>
          <w:lang w:val="uk-UA"/>
        </w:rPr>
        <w:t xml:space="preserve"> </w:t>
      </w:r>
      <w:r w:rsidR="00DC0965">
        <w:rPr>
          <w:sz w:val="28"/>
          <w:szCs w:val="28"/>
          <w:lang w:val="uk-UA"/>
        </w:rPr>
        <w:t>20,8</w:t>
      </w:r>
      <w:r w:rsidR="00F5337E" w:rsidRPr="00906895">
        <w:rPr>
          <w:sz w:val="28"/>
          <w:szCs w:val="28"/>
        </w:rPr>
        <w:t>%</w:t>
      </w:r>
      <w:r w:rsidR="00F5337E">
        <w:rPr>
          <w:sz w:val="28"/>
          <w:szCs w:val="28"/>
          <w:lang w:val="uk-UA"/>
        </w:rPr>
        <w:t xml:space="preserve"> </w:t>
      </w:r>
      <w:r w:rsidRPr="00906895">
        <w:rPr>
          <w:sz w:val="28"/>
          <w:szCs w:val="28"/>
        </w:rPr>
        <w:t xml:space="preserve">здобувачів мають </w:t>
      </w:r>
      <w:r w:rsidR="00DC0965">
        <w:rPr>
          <w:sz w:val="28"/>
          <w:szCs w:val="28"/>
          <w:lang w:val="uk-UA"/>
        </w:rPr>
        <w:t>високий рівень потреби</w:t>
      </w:r>
      <w:r w:rsidRPr="00906895">
        <w:rPr>
          <w:sz w:val="28"/>
          <w:szCs w:val="28"/>
        </w:rPr>
        <w:t xml:space="preserve"> у підвищенні рівня </w:t>
      </w:r>
      <w:r w:rsidRPr="00906895">
        <w:rPr>
          <w:sz w:val="28"/>
        </w:rPr>
        <w:t>здатності до використання цифрових технологій у дослідницькій діяльності</w:t>
      </w:r>
      <w:r w:rsidR="00716D27">
        <w:rPr>
          <w:sz w:val="28"/>
          <w:lang w:val="uk-UA"/>
        </w:rPr>
        <w:t>, а 58,3</w:t>
      </w:r>
      <w:r w:rsidR="00DC0965">
        <w:rPr>
          <w:sz w:val="28"/>
          <w:lang w:val="uk-UA"/>
        </w:rPr>
        <w:t>% – достатній</w:t>
      </w:r>
      <w:r w:rsidRPr="00906895">
        <w:rPr>
          <w:sz w:val="28"/>
          <w:szCs w:val="28"/>
        </w:rPr>
        <w:t xml:space="preserve">. У таблиці </w:t>
      </w:r>
      <w:r w:rsidR="00DC0965">
        <w:rPr>
          <w:sz w:val="28"/>
          <w:szCs w:val="28"/>
          <w:lang w:val="uk-UA"/>
        </w:rPr>
        <w:t>ІІІ.</w:t>
      </w:r>
      <w:r w:rsidRPr="00906895">
        <w:rPr>
          <w:sz w:val="28"/>
          <w:szCs w:val="28"/>
        </w:rPr>
        <w:t>1 наведено більш детальний аналіз самооцінювання здобувачів щодо здатності до використання цифрових технологій на різних етапах наукових досліджень.</w:t>
      </w:r>
    </w:p>
    <w:p w:rsidR="00DC0965" w:rsidRDefault="00DC0965" w:rsidP="00420681">
      <w:pPr>
        <w:pStyle w:val="a6"/>
        <w:shd w:val="clear" w:color="auto" w:fill="FFFFFF"/>
        <w:spacing w:before="0" w:beforeAutospacing="0" w:after="0" w:afterAutospacing="0"/>
        <w:jc w:val="both"/>
        <w:rPr>
          <w:bCs/>
          <w:iCs/>
          <w:lang w:val="uk-UA"/>
        </w:rPr>
      </w:pPr>
    </w:p>
    <w:p w:rsidR="00F15562" w:rsidRDefault="00F15562" w:rsidP="00420681">
      <w:pPr>
        <w:pStyle w:val="a6"/>
        <w:shd w:val="clear" w:color="auto" w:fill="FFFFFF"/>
        <w:spacing w:before="0" w:beforeAutospacing="0" w:after="0" w:afterAutospacing="0"/>
        <w:jc w:val="both"/>
        <w:rPr>
          <w:b/>
          <w:iCs/>
          <w:lang w:val="uk-UA"/>
        </w:rPr>
      </w:pPr>
      <w:r w:rsidRPr="00420681">
        <w:rPr>
          <w:bCs/>
          <w:iCs/>
        </w:rPr>
        <w:t xml:space="preserve">Таблиця </w:t>
      </w:r>
      <w:r w:rsidR="00DC0965">
        <w:rPr>
          <w:bCs/>
          <w:iCs/>
          <w:lang w:val="uk-UA"/>
        </w:rPr>
        <w:t>ІІІ.</w:t>
      </w:r>
      <w:r w:rsidRPr="00420681">
        <w:rPr>
          <w:bCs/>
          <w:iCs/>
        </w:rPr>
        <w:t>1</w:t>
      </w:r>
      <w:r w:rsidRPr="00420681">
        <w:rPr>
          <w:i/>
          <w:iCs/>
        </w:rPr>
        <w:t xml:space="preserve"> </w:t>
      </w:r>
      <w:r w:rsidR="00420681" w:rsidRPr="00420681">
        <w:rPr>
          <w:i/>
          <w:iCs/>
          <w:lang w:val="uk-UA"/>
        </w:rPr>
        <w:t xml:space="preserve">– </w:t>
      </w:r>
      <w:r w:rsidRPr="00420681">
        <w:rPr>
          <w:b/>
          <w:iCs/>
        </w:rPr>
        <w:t>Самооцінювання рівня здатності до використання цифрових технологій на різних етапах наукових досліджень респондентами, у % (результати опитування)</w:t>
      </w:r>
    </w:p>
    <w:p w:rsidR="009A7BCB" w:rsidRPr="009A7BCB" w:rsidRDefault="009A7BCB" w:rsidP="00420681">
      <w:pPr>
        <w:pStyle w:val="a6"/>
        <w:shd w:val="clear" w:color="auto" w:fill="FFFFFF"/>
        <w:spacing w:before="0" w:beforeAutospacing="0" w:after="0" w:afterAutospacing="0"/>
        <w:jc w:val="both"/>
        <w:rPr>
          <w:b/>
          <w:iCs/>
          <w:lang w:val="uk-UA"/>
        </w:rPr>
      </w:pPr>
    </w:p>
    <w:tbl>
      <w:tblPr>
        <w:tblStyle w:val="a9"/>
        <w:tblW w:w="9781" w:type="dxa"/>
        <w:tblInd w:w="108" w:type="dxa"/>
        <w:tblLayout w:type="fixed"/>
        <w:tblLook w:val="04A0"/>
      </w:tblPr>
      <w:tblGrid>
        <w:gridCol w:w="4111"/>
        <w:gridCol w:w="1276"/>
        <w:gridCol w:w="1417"/>
        <w:gridCol w:w="1276"/>
        <w:gridCol w:w="1701"/>
      </w:tblGrid>
      <w:tr w:rsidR="00F15562" w:rsidRPr="00906895" w:rsidTr="001C45F9">
        <w:trPr>
          <w:tblHeader/>
        </w:trPr>
        <w:tc>
          <w:tcPr>
            <w:tcW w:w="4111" w:type="dxa"/>
            <w:vMerge w:val="restart"/>
          </w:tcPr>
          <w:p w:rsidR="00F15562" w:rsidRPr="00906895" w:rsidRDefault="00F15562" w:rsidP="00F15562">
            <w:pPr>
              <w:tabs>
                <w:tab w:val="left" w:pos="340"/>
              </w:tabs>
              <w:jc w:val="center"/>
              <w:rPr>
                <w:b/>
                <w:sz w:val="22"/>
                <w:szCs w:val="22"/>
              </w:rPr>
            </w:pPr>
            <w:r w:rsidRPr="00906895">
              <w:rPr>
                <w:b/>
                <w:sz w:val="22"/>
                <w:szCs w:val="22"/>
              </w:rPr>
              <w:t>Здатності до використання цифрових технологій на різних етапах наукових досліджень</w:t>
            </w:r>
          </w:p>
        </w:tc>
        <w:tc>
          <w:tcPr>
            <w:tcW w:w="5670" w:type="dxa"/>
            <w:gridSpan w:val="4"/>
          </w:tcPr>
          <w:p w:rsidR="00F15562" w:rsidRPr="00906895" w:rsidRDefault="00F15562" w:rsidP="00F15562">
            <w:pPr>
              <w:tabs>
                <w:tab w:val="left" w:pos="340"/>
              </w:tabs>
              <w:jc w:val="center"/>
              <w:rPr>
                <w:b/>
                <w:sz w:val="22"/>
                <w:szCs w:val="22"/>
              </w:rPr>
            </w:pPr>
            <w:r w:rsidRPr="00906895">
              <w:rPr>
                <w:b/>
                <w:sz w:val="22"/>
                <w:szCs w:val="22"/>
              </w:rPr>
              <w:t>Рівні,</w:t>
            </w:r>
            <w:r w:rsidR="00420681">
              <w:rPr>
                <w:b/>
                <w:sz w:val="22"/>
                <w:szCs w:val="22"/>
              </w:rPr>
              <w:t xml:space="preserve"> у </w:t>
            </w:r>
            <w:r w:rsidRPr="00906895">
              <w:rPr>
                <w:b/>
                <w:sz w:val="22"/>
                <w:szCs w:val="22"/>
              </w:rPr>
              <w:t>%</w:t>
            </w:r>
          </w:p>
        </w:tc>
      </w:tr>
      <w:tr w:rsidR="00F15562" w:rsidRPr="00906895" w:rsidTr="001C45F9">
        <w:trPr>
          <w:tblHeader/>
        </w:trPr>
        <w:tc>
          <w:tcPr>
            <w:tcW w:w="4111" w:type="dxa"/>
            <w:vMerge/>
          </w:tcPr>
          <w:p w:rsidR="00F15562" w:rsidRPr="00906895" w:rsidRDefault="00F15562" w:rsidP="00F15562">
            <w:pPr>
              <w:tabs>
                <w:tab w:val="left" w:pos="340"/>
              </w:tabs>
              <w:jc w:val="center"/>
              <w:rPr>
                <w:sz w:val="22"/>
                <w:szCs w:val="22"/>
              </w:rPr>
            </w:pPr>
          </w:p>
        </w:tc>
        <w:tc>
          <w:tcPr>
            <w:tcW w:w="1276" w:type="dxa"/>
            <w:vAlign w:val="center"/>
          </w:tcPr>
          <w:p w:rsidR="00F15562" w:rsidRPr="00906895" w:rsidRDefault="00F15562" w:rsidP="00DC0965">
            <w:pPr>
              <w:tabs>
                <w:tab w:val="left" w:pos="340"/>
              </w:tabs>
              <w:ind w:left="57" w:right="57"/>
              <w:jc w:val="center"/>
              <w:rPr>
                <w:b/>
                <w:sz w:val="22"/>
                <w:szCs w:val="22"/>
              </w:rPr>
            </w:pPr>
            <w:r w:rsidRPr="00906895">
              <w:rPr>
                <w:b/>
                <w:sz w:val="22"/>
                <w:szCs w:val="22"/>
              </w:rPr>
              <w:t>Базовий</w:t>
            </w:r>
          </w:p>
        </w:tc>
        <w:tc>
          <w:tcPr>
            <w:tcW w:w="1417" w:type="dxa"/>
            <w:vAlign w:val="center"/>
          </w:tcPr>
          <w:p w:rsidR="00F15562" w:rsidRPr="00906895" w:rsidRDefault="00F15562" w:rsidP="00DC0965">
            <w:pPr>
              <w:tabs>
                <w:tab w:val="left" w:pos="340"/>
              </w:tabs>
              <w:ind w:left="57" w:right="57"/>
              <w:jc w:val="center"/>
              <w:rPr>
                <w:b/>
                <w:sz w:val="22"/>
                <w:szCs w:val="22"/>
              </w:rPr>
            </w:pPr>
            <w:r w:rsidRPr="00906895">
              <w:rPr>
                <w:b/>
                <w:sz w:val="22"/>
                <w:szCs w:val="22"/>
              </w:rPr>
              <w:t>Достатній</w:t>
            </w:r>
          </w:p>
        </w:tc>
        <w:tc>
          <w:tcPr>
            <w:tcW w:w="1276" w:type="dxa"/>
            <w:vAlign w:val="center"/>
          </w:tcPr>
          <w:p w:rsidR="00F15562" w:rsidRPr="00906895" w:rsidRDefault="00F15562" w:rsidP="00DC0965">
            <w:pPr>
              <w:tabs>
                <w:tab w:val="left" w:pos="340"/>
              </w:tabs>
              <w:ind w:left="57" w:right="57"/>
              <w:jc w:val="center"/>
              <w:rPr>
                <w:b/>
                <w:sz w:val="22"/>
                <w:szCs w:val="22"/>
              </w:rPr>
            </w:pPr>
            <w:r w:rsidRPr="00906895">
              <w:rPr>
                <w:b/>
                <w:sz w:val="22"/>
                <w:szCs w:val="22"/>
              </w:rPr>
              <w:t>Високий</w:t>
            </w:r>
          </w:p>
        </w:tc>
        <w:tc>
          <w:tcPr>
            <w:tcW w:w="1701" w:type="dxa"/>
            <w:vAlign w:val="center"/>
          </w:tcPr>
          <w:p w:rsidR="00F15562" w:rsidRPr="00906895" w:rsidRDefault="00F15562" w:rsidP="00DC0965">
            <w:pPr>
              <w:tabs>
                <w:tab w:val="left" w:pos="340"/>
              </w:tabs>
              <w:ind w:left="57" w:right="57"/>
              <w:jc w:val="center"/>
              <w:rPr>
                <w:b/>
                <w:sz w:val="22"/>
                <w:szCs w:val="22"/>
              </w:rPr>
            </w:pPr>
            <w:r w:rsidRPr="00906895">
              <w:rPr>
                <w:b/>
                <w:sz w:val="22"/>
                <w:szCs w:val="22"/>
              </w:rPr>
              <w:t>Експертний</w:t>
            </w:r>
          </w:p>
        </w:tc>
      </w:tr>
      <w:tr w:rsidR="00F15562" w:rsidRPr="00906895" w:rsidTr="00664BAB">
        <w:tc>
          <w:tcPr>
            <w:tcW w:w="4111" w:type="dxa"/>
          </w:tcPr>
          <w:p w:rsidR="00F15562" w:rsidRPr="00906895" w:rsidRDefault="00F15562" w:rsidP="00F15562">
            <w:pPr>
              <w:tabs>
                <w:tab w:val="left" w:pos="340"/>
              </w:tabs>
            </w:pPr>
            <w:r w:rsidRPr="00906895">
              <w:t>пошук наукових матеріалів (наукових видань, статей, монографій тощо) у відкритому Інтернет просторі</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17 </w:t>
            </w:r>
          </w:p>
        </w:tc>
        <w:tc>
          <w:tcPr>
            <w:tcW w:w="1417" w:type="dxa"/>
            <w:vAlign w:val="center"/>
          </w:tcPr>
          <w:p w:rsidR="00F15562" w:rsidRPr="00906895" w:rsidRDefault="00F15562" w:rsidP="00420681">
            <w:pPr>
              <w:tabs>
                <w:tab w:val="left" w:pos="340"/>
              </w:tabs>
              <w:jc w:val="center"/>
              <w:rPr>
                <w:sz w:val="22"/>
                <w:szCs w:val="22"/>
              </w:rPr>
            </w:pPr>
            <w:r w:rsidRPr="00906895">
              <w:rPr>
                <w:sz w:val="22"/>
                <w:szCs w:val="22"/>
              </w:rPr>
              <w:t>57 </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23 </w:t>
            </w:r>
          </w:p>
        </w:tc>
        <w:tc>
          <w:tcPr>
            <w:tcW w:w="1701" w:type="dxa"/>
            <w:vAlign w:val="center"/>
          </w:tcPr>
          <w:p w:rsidR="00F15562" w:rsidRPr="00906895" w:rsidRDefault="00F15562" w:rsidP="00420681">
            <w:pPr>
              <w:tabs>
                <w:tab w:val="left" w:pos="340"/>
              </w:tabs>
              <w:jc w:val="center"/>
              <w:rPr>
                <w:sz w:val="22"/>
                <w:szCs w:val="22"/>
              </w:rPr>
            </w:pPr>
            <w:r w:rsidRPr="00906895">
              <w:rPr>
                <w:sz w:val="22"/>
                <w:szCs w:val="22"/>
              </w:rPr>
              <w:t>3 </w:t>
            </w:r>
          </w:p>
        </w:tc>
      </w:tr>
      <w:tr w:rsidR="00F15562" w:rsidRPr="00906895" w:rsidTr="00664BAB">
        <w:tc>
          <w:tcPr>
            <w:tcW w:w="4111" w:type="dxa"/>
          </w:tcPr>
          <w:p w:rsidR="00F15562" w:rsidRPr="00906895" w:rsidRDefault="00F15562" w:rsidP="00F15562">
            <w:pPr>
              <w:tabs>
                <w:tab w:val="left" w:pos="340"/>
              </w:tabs>
            </w:pPr>
            <w:r w:rsidRPr="00906895">
              <w:t>пошук наукових матеріалів (наукових видань, статей, монографій тощо) у наукометричних базах та у наукових бібліотеках</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23 </w:t>
            </w:r>
          </w:p>
        </w:tc>
        <w:tc>
          <w:tcPr>
            <w:tcW w:w="1417" w:type="dxa"/>
            <w:vAlign w:val="center"/>
          </w:tcPr>
          <w:p w:rsidR="00F15562" w:rsidRPr="00906895" w:rsidRDefault="00F15562" w:rsidP="00420681">
            <w:pPr>
              <w:tabs>
                <w:tab w:val="left" w:pos="340"/>
              </w:tabs>
              <w:jc w:val="center"/>
              <w:rPr>
                <w:sz w:val="22"/>
                <w:szCs w:val="22"/>
              </w:rPr>
            </w:pPr>
            <w:r w:rsidRPr="00906895">
              <w:rPr>
                <w:sz w:val="22"/>
                <w:szCs w:val="22"/>
              </w:rPr>
              <w:t>60 </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17 </w:t>
            </w:r>
          </w:p>
        </w:tc>
        <w:tc>
          <w:tcPr>
            <w:tcW w:w="1701" w:type="dxa"/>
            <w:vAlign w:val="center"/>
          </w:tcPr>
          <w:p w:rsidR="00F15562" w:rsidRPr="00906895" w:rsidRDefault="00F15562" w:rsidP="00F15562">
            <w:pPr>
              <w:tabs>
                <w:tab w:val="left" w:pos="340"/>
              </w:tabs>
              <w:jc w:val="center"/>
              <w:rPr>
                <w:sz w:val="22"/>
                <w:szCs w:val="22"/>
              </w:rPr>
            </w:pPr>
            <w:r w:rsidRPr="00906895">
              <w:rPr>
                <w:sz w:val="22"/>
                <w:szCs w:val="22"/>
              </w:rPr>
              <w:t>-</w:t>
            </w:r>
          </w:p>
        </w:tc>
      </w:tr>
      <w:tr w:rsidR="00F15562" w:rsidRPr="00906895" w:rsidTr="00664BAB">
        <w:tc>
          <w:tcPr>
            <w:tcW w:w="4111" w:type="dxa"/>
          </w:tcPr>
          <w:p w:rsidR="00F15562" w:rsidRPr="00906895" w:rsidRDefault="00F15562" w:rsidP="00F15562">
            <w:pPr>
              <w:tabs>
                <w:tab w:val="left" w:pos="340"/>
              </w:tabs>
            </w:pPr>
            <w:r w:rsidRPr="00906895">
              <w:t xml:space="preserve">пошук і добір даних, їх організація, якісний і кількісний аналіз та оцінювання на рівні, необхідному для інтегрування знань та розв’язування задач у широких або мультидисциплінарних контекстах </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24 </w:t>
            </w:r>
          </w:p>
        </w:tc>
        <w:tc>
          <w:tcPr>
            <w:tcW w:w="1417" w:type="dxa"/>
            <w:vAlign w:val="center"/>
          </w:tcPr>
          <w:p w:rsidR="00F15562" w:rsidRPr="00906895" w:rsidRDefault="00F15562" w:rsidP="00420681">
            <w:pPr>
              <w:tabs>
                <w:tab w:val="left" w:pos="340"/>
              </w:tabs>
              <w:jc w:val="center"/>
              <w:rPr>
                <w:sz w:val="22"/>
                <w:szCs w:val="22"/>
              </w:rPr>
            </w:pPr>
            <w:r w:rsidRPr="00906895">
              <w:rPr>
                <w:sz w:val="22"/>
                <w:szCs w:val="22"/>
              </w:rPr>
              <w:t>58 </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18 </w:t>
            </w:r>
          </w:p>
        </w:tc>
        <w:tc>
          <w:tcPr>
            <w:tcW w:w="1701" w:type="dxa"/>
            <w:vAlign w:val="center"/>
          </w:tcPr>
          <w:p w:rsidR="00F15562" w:rsidRPr="00906895" w:rsidRDefault="00F15562" w:rsidP="00F15562">
            <w:pPr>
              <w:tabs>
                <w:tab w:val="left" w:pos="340"/>
              </w:tabs>
              <w:jc w:val="center"/>
              <w:rPr>
                <w:sz w:val="22"/>
                <w:szCs w:val="22"/>
              </w:rPr>
            </w:pPr>
            <w:r w:rsidRPr="00906895">
              <w:rPr>
                <w:sz w:val="22"/>
                <w:szCs w:val="22"/>
              </w:rPr>
              <w:t>-</w:t>
            </w:r>
          </w:p>
        </w:tc>
      </w:tr>
      <w:tr w:rsidR="00F15562" w:rsidRPr="00906895" w:rsidTr="00664BAB">
        <w:tc>
          <w:tcPr>
            <w:tcW w:w="4111" w:type="dxa"/>
          </w:tcPr>
          <w:p w:rsidR="00F15562" w:rsidRPr="00906895" w:rsidRDefault="00F15562" w:rsidP="00F15562">
            <w:pPr>
              <w:tabs>
                <w:tab w:val="left" w:pos="340"/>
              </w:tabs>
            </w:pPr>
            <w:r w:rsidRPr="00906895">
              <w:t xml:space="preserve">оформлення дослідження за заданими вимогами наукових публікацій </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33 </w:t>
            </w:r>
          </w:p>
        </w:tc>
        <w:tc>
          <w:tcPr>
            <w:tcW w:w="1417" w:type="dxa"/>
            <w:vAlign w:val="center"/>
          </w:tcPr>
          <w:p w:rsidR="00F15562" w:rsidRPr="00906895" w:rsidRDefault="00F15562" w:rsidP="00420681">
            <w:pPr>
              <w:tabs>
                <w:tab w:val="left" w:pos="340"/>
              </w:tabs>
              <w:jc w:val="center"/>
              <w:rPr>
                <w:sz w:val="22"/>
                <w:szCs w:val="22"/>
              </w:rPr>
            </w:pPr>
            <w:r w:rsidRPr="00906895">
              <w:rPr>
                <w:sz w:val="22"/>
                <w:szCs w:val="22"/>
              </w:rPr>
              <w:t>45 </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21 </w:t>
            </w:r>
          </w:p>
        </w:tc>
        <w:tc>
          <w:tcPr>
            <w:tcW w:w="1701" w:type="dxa"/>
            <w:vAlign w:val="center"/>
          </w:tcPr>
          <w:p w:rsidR="00F15562" w:rsidRPr="00906895" w:rsidRDefault="00F15562" w:rsidP="00420681">
            <w:pPr>
              <w:tabs>
                <w:tab w:val="left" w:pos="340"/>
              </w:tabs>
              <w:jc w:val="center"/>
              <w:rPr>
                <w:sz w:val="22"/>
                <w:szCs w:val="22"/>
              </w:rPr>
            </w:pPr>
            <w:r w:rsidRPr="00906895">
              <w:rPr>
                <w:sz w:val="22"/>
                <w:szCs w:val="22"/>
              </w:rPr>
              <w:t>1 </w:t>
            </w:r>
          </w:p>
        </w:tc>
      </w:tr>
      <w:tr w:rsidR="00F15562" w:rsidRPr="00906895" w:rsidTr="00664BAB">
        <w:tc>
          <w:tcPr>
            <w:tcW w:w="4111" w:type="dxa"/>
          </w:tcPr>
          <w:p w:rsidR="00F15562" w:rsidRPr="00906895" w:rsidRDefault="00F15562" w:rsidP="00F15562">
            <w:pPr>
              <w:tabs>
                <w:tab w:val="left" w:pos="340"/>
              </w:tabs>
            </w:pPr>
            <w:r w:rsidRPr="00906895">
              <w:t>дотримання принципів академічної доброчесності при здійсненні дослідження</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8 </w:t>
            </w:r>
          </w:p>
        </w:tc>
        <w:tc>
          <w:tcPr>
            <w:tcW w:w="1417" w:type="dxa"/>
            <w:vAlign w:val="center"/>
          </w:tcPr>
          <w:p w:rsidR="00F15562" w:rsidRPr="00906895" w:rsidRDefault="00F15562" w:rsidP="00420681">
            <w:pPr>
              <w:tabs>
                <w:tab w:val="left" w:pos="340"/>
              </w:tabs>
              <w:jc w:val="center"/>
              <w:rPr>
                <w:sz w:val="22"/>
                <w:szCs w:val="22"/>
              </w:rPr>
            </w:pPr>
            <w:r w:rsidRPr="00906895">
              <w:rPr>
                <w:sz w:val="22"/>
                <w:szCs w:val="22"/>
              </w:rPr>
              <w:t>43 </w:t>
            </w:r>
          </w:p>
        </w:tc>
        <w:tc>
          <w:tcPr>
            <w:tcW w:w="1276" w:type="dxa"/>
            <w:vAlign w:val="center"/>
          </w:tcPr>
          <w:p w:rsidR="00F15562" w:rsidRPr="00906895" w:rsidRDefault="00F15562" w:rsidP="00420681">
            <w:pPr>
              <w:tabs>
                <w:tab w:val="left" w:pos="340"/>
              </w:tabs>
              <w:jc w:val="center"/>
              <w:rPr>
                <w:sz w:val="22"/>
                <w:szCs w:val="22"/>
              </w:rPr>
            </w:pPr>
            <w:r w:rsidRPr="00906895">
              <w:rPr>
                <w:sz w:val="22"/>
                <w:szCs w:val="22"/>
              </w:rPr>
              <w:t>46 </w:t>
            </w:r>
          </w:p>
        </w:tc>
        <w:tc>
          <w:tcPr>
            <w:tcW w:w="1701" w:type="dxa"/>
            <w:vAlign w:val="center"/>
          </w:tcPr>
          <w:p w:rsidR="00F15562" w:rsidRPr="00906895" w:rsidRDefault="00F15562" w:rsidP="00420681">
            <w:pPr>
              <w:tabs>
                <w:tab w:val="left" w:pos="340"/>
              </w:tabs>
              <w:jc w:val="center"/>
              <w:rPr>
                <w:sz w:val="22"/>
                <w:szCs w:val="22"/>
              </w:rPr>
            </w:pPr>
            <w:r w:rsidRPr="00906895">
              <w:rPr>
                <w:sz w:val="22"/>
                <w:szCs w:val="22"/>
              </w:rPr>
              <w:t>3</w:t>
            </w:r>
          </w:p>
        </w:tc>
      </w:tr>
    </w:tbl>
    <w:p w:rsidR="00F15562" w:rsidRPr="00906895" w:rsidRDefault="003F3931" w:rsidP="00F15562">
      <w:pPr>
        <w:ind w:firstLine="709"/>
        <w:jc w:val="both"/>
        <w:rPr>
          <w:sz w:val="28"/>
          <w:szCs w:val="28"/>
        </w:rPr>
      </w:pPr>
      <w:r>
        <w:rPr>
          <w:sz w:val="28"/>
          <w:szCs w:val="28"/>
        </w:rPr>
        <w:t xml:space="preserve">Отримані результати свідчать, що </w:t>
      </w:r>
      <w:r w:rsidR="00F15562" w:rsidRPr="00906895">
        <w:rPr>
          <w:sz w:val="28"/>
          <w:szCs w:val="28"/>
        </w:rPr>
        <w:t xml:space="preserve">найбільшої підтримки в умовах магістратури потребують питання пошуку наукових матеріалів у </w:t>
      </w:r>
      <w:r w:rsidR="00F15562" w:rsidRPr="00906895">
        <w:rPr>
          <w:sz w:val="28"/>
          <w:szCs w:val="28"/>
        </w:rPr>
        <w:lastRenderedPageBreak/>
        <w:t>наукометричних базах та у наукових бібліотеках з подальшим їх якісним та кількісним аналізом.</w:t>
      </w:r>
    </w:p>
    <w:p w:rsidR="00F15562" w:rsidRPr="00420681" w:rsidRDefault="00F15562" w:rsidP="00F15562">
      <w:pPr>
        <w:pStyle w:val="a6"/>
        <w:shd w:val="clear" w:color="auto" w:fill="FFFFFF"/>
        <w:spacing w:before="0" w:beforeAutospacing="0" w:after="0" w:afterAutospacing="0"/>
        <w:ind w:firstLine="709"/>
        <w:jc w:val="both"/>
        <w:rPr>
          <w:spacing w:val="3"/>
          <w:sz w:val="28"/>
          <w:szCs w:val="28"/>
          <w:shd w:val="clear" w:color="auto" w:fill="FFFFFF"/>
          <w:lang w:val="uk-UA"/>
        </w:rPr>
      </w:pPr>
      <w:r w:rsidRPr="00F15562">
        <w:rPr>
          <w:sz w:val="28"/>
          <w:szCs w:val="28"/>
          <w:lang w:val="uk-UA"/>
        </w:rPr>
        <w:t xml:space="preserve">Відповідаючи на питання «Якої найбільшої допомоги у </w:t>
      </w:r>
      <w:r w:rsidRPr="00F15562">
        <w:rPr>
          <w:spacing w:val="3"/>
          <w:sz w:val="28"/>
          <w:szCs w:val="28"/>
          <w:shd w:val="clear" w:color="auto" w:fill="FFFFFF"/>
          <w:lang w:val="uk-UA"/>
        </w:rPr>
        <w:t>формуванні компонентів дослідницької компетентності Ви потребуєте?» відповіді педагогів за компонентами розподілилися наступним чином (табл</w:t>
      </w:r>
      <w:r w:rsidR="00420681">
        <w:rPr>
          <w:spacing w:val="3"/>
          <w:sz w:val="28"/>
          <w:szCs w:val="28"/>
          <w:shd w:val="clear" w:color="auto" w:fill="FFFFFF"/>
          <w:lang w:val="uk-UA"/>
        </w:rPr>
        <w:t>иця</w:t>
      </w:r>
      <w:r w:rsidRPr="00906895">
        <w:rPr>
          <w:spacing w:val="3"/>
          <w:sz w:val="28"/>
          <w:szCs w:val="28"/>
          <w:shd w:val="clear" w:color="auto" w:fill="FFFFFF"/>
        </w:rPr>
        <w:t> </w:t>
      </w:r>
      <w:r w:rsidR="00DC0965">
        <w:rPr>
          <w:spacing w:val="3"/>
          <w:sz w:val="28"/>
          <w:szCs w:val="28"/>
          <w:shd w:val="clear" w:color="auto" w:fill="FFFFFF"/>
          <w:lang w:val="uk-UA"/>
        </w:rPr>
        <w:t>ІІІ.</w:t>
      </w:r>
      <w:r w:rsidRPr="00420681">
        <w:rPr>
          <w:spacing w:val="3"/>
          <w:sz w:val="28"/>
          <w:szCs w:val="28"/>
          <w:shd w:val="clear" w:color="auto" w:fill="FFFFFF"/>
          <w:lang w:val="uk-UA"/>
        </w:rPr>
        <w:t>2):</w:t>
      </w:r>
    </w:p>
    <w:p w:rsidR="00DC0965" w:rsidRDefault="00DC0965" w:rsidP="00DC0965">
      <w:pPr>
        <w:spacing w:line="276" w:lineRule="auto"/>
        <w:jc w:val="both"/>
        <w:rPr>
          <w:bCs/>
          <w:iCs/>
        </w:rPr>
      </w:pPr>
    </w:p>
    <w:p w:rsidR="00F15562" w:rsidRDefault="00F15562" w:rsidP="00DC0965">
      <w:pPr>
        <w:spacing w:line="276" w:lineRule="auto"/>
        <w:jc w:val="both"/>
        <w:rPr>
          <w:b/>
          <w:iCs/>
        </w:rPr>
      </w:pPr>
      <w:r w:rsidRPr="00DC0965">
        <w:rPr>
          <w:bCs/>
          <w:iCs/>
        </w:rPr>
        <w:t>Таблиця</w:t>
      </w:r>
      <w:r w:rsidR="009A7BCB">
        <w:rPr>
          <w:bCs/>
          <w:iCs/>
        </w:rPr>
        <w:t> </w:t>
      </w:r>
      <w:r w:rsidR="00716D27">
        <w:rPr>
          <w:bCs/>
          <w:iCs/>
        </w:rPr>
        <w:t>ІІІ.</w:t>
      </w:r>
      <w:r w:rsidRPr="00DC0965">
        <w:rPr>
          <w:bCs/>
          <w:iCs/>
        </w:rPr>
        <w:t>2</w:t>
      </w:r>
      <w:r w:rsidRPr="00DC0965">
        <w:rPr>
          <w:iCs/>
        </w:rPr>
        <w:t xml:space="preserve"> </w:t>
      </w:r>
      <w:r w:rsidR="00420681" w:rsidRPr="00DC0965">
        <w:rPr>
          <w:iCs/>
        </w:rPr>
        <w:t>– П</w:t>
      </w:r>
      <w:r w:rsidRPr="00DC0965">
        <w:rPr>
          <w:b/>
          <w:iCs/>
        </w:rPr>
        <w:t>отреба у розвитку компонентів дослідницької компетентності здобувачів, у % (результати опитування)</w:t>
      </w:r>
    </w:p>
    <w:p w:rsidR="009A7BCB" w:rsidRPr="00DC0965" w:rsidRDefault="009A7BCB" w:rsidP="00DC0965">
      <w:pPr>
        <w:spacing w:line="276" w:lineRule="auto"/>
        <w:jc w:val="both"/>
        <w:rPr>
          <w:b/>
          <w:iCs/>
        </w:rPr>
      </w:pPr>
    </w:p>
    <w:tbl>
      <w:tblPr>
        <w:tblStyle w:val="a9"/>
        <w:tblW w:w="9781" w:type="dxa"/>
        <w:tblInd w:w="108" w:type="dxa"/>
        <w:tblLook w:val="04A0"/>
      </w:tblPr>
      <w:tblGrid>
        <w:gridCol w:w="683"/>
        <w:gridCol w:w="7353"/>
        <w:gridCol w:w="1745"/>
      </w:tblGrid>
      <w:tr w:rsidR="00F15562" w:rsidRPr="00906895" w:rsidTr="003F3931">
        <w:tc>
          <w:tcPr>
            <w:tcW w:w="587" w:type="dxa"/>
          </w:tcPr>
          <w:p w:rsidR="00F15562" w:rsidRPr="00906895" w:rsidRDefault="00F15562" w:rsidP="00F15562">
            <w:pPr>
              <w:tabs>
                <w:tab w:val="left" w:pos="340"/>
              </w:tabs>
              <w:jc w:val="center"/>
              <w:rPr>
                <w:szCs w:val="22"/>
              </w:rPr>
            </w:pPr>
            <w:r w:rsidRPr="00906895">
              <w:rPr>
                <w:szCs w:val="22"/>
              </w:rPr>
              <w:t>Ранг</w:t>
            </w:r>
          </w:p>
        </w:tc>
        <w:tc>
          <w:tcPr>
            <w:tcW w:w="7447" w:type="dxa"/>
          </w:tcPr>
          <w:p w:rsidR="00F15562" w:rsidRPr="00906895" w:rsidRDefault="00F15562" w:rsidP="00F15562">
            <w:pPr>
              <w:tabs>
                <w:tab w:val="left" w:pos="340"/>
              </w:tabs>
              <w:jc w:val="center"/>
              <w:rPr>
                <w:szCs w:val="22"/>
              </w:rPr>
            </w:pPr>
            <w:r w:rsidRPr="00906895">
              <w:rPr>
                <w:szCs w:val="22"/>
              </w:rPr>
              <w:t xml:space="preserve">Компонент дослідницької компетентності педагогічних працівників, що потребує підтримки у формуванні </w:t>
            </w:r>
          </w:p>
        </w:tc>
        <w:tc>
          <w:tcPr>
            <w:tcW w:w="1747" w:type="dxa"/>
          </w:tcPr>
          <w:p w:rsidR="00F15562" w:rsidRPr="00906895" w:rsidRDefault="00F15562" w:rsidP="00F15562">
            <w:pPr>
              <w:tabs>
                <w:tab w:val="left" w:pos="340"/>
              </w:tabs>
              <w:jc w:val="center"/>
              <w:rPr>
                <w:szCs w:val="22"/>
              </w:rPr>
            </w:pPr>
            <w:r w:rsidRPr="00906895">
              <w:rPr>
                <w:szCs w:val="22"/>
              </w:rPr>
              <w:t>Кількість респондентів, %</w:t>
            </w:r>
          </w:p>
        </w:tc>
      </w:tr>
      <w:tr w:rsidR="00F15562" w:rsidRPr="00906895" w:rsidTr="003F3931">
        <w:tc>
          <w:tcPr>
            <w:tcW w:w="587" w:type="dxa"/>
          </w:tcPr>
          <w:p w:rsidR="00F15562" w:rsidRPr="00906895" w:rsidRDefault="00F15562" w:rsidP="00F15562">
            <w:pPr>
              <w:tabs>
                <w:tab w:val="left" w:pos="340"/>
              </w:tabs>
              <w:jc w:val="center"/>
              <w:rPr>
                <w:szCs w:val="22"/>
              </w:rPr>
            </w:pPr>
            <w:r w:rsidRPr="00906895">
              <w:rPr>
                <w:szCs w:val="22"/>
              </w:rPr>
              <w:t>1</w:t>
            </w:r>
          </w:p>
        </w:tc>
        <w:tc>
          <w:tcPr>
            <w:tcW w:w="7447" w:type="dxa"/>
          </w:tcPr>
          <w:p w:rsidR="00F15562" w:rsidRPr="00906895" w:rsidRDefault="00F15562" w:rsidP="00F15562">
            <w:pPr>
              <w:tabs>
                <w:tab w:val="left" w:pos="340"/>
              </w:tabs>
              <w:rPr>
                <w:szCs w:val="22"/>
              </w:rPr>
            </w:pPr>
            <w:r w:rsidRPr="00906895">
              <w:rPr>
                <w:szCs w:val="22"/>
              </w:rPr>
              <w:t>Здатність критично оцінювати надійність та авторитетність джерел інформації</w:t>
            </w:r>
          </w:p>
        </w:tc>
        <w:tc>
          <w:tcPr>
            <w:tcW w:w="1747" w:type="dxa"/>
          </w:tcPr>
          <w:p w:rsidR="00F15562" w:rsidRPr="00906895" w:rsidRDefault="00F15562" w:rsidP="003F3931">
            <w:pPr>
              <w:tabs>
                <w:tab w:val="left" w:pos="340"/>
              </w:tabs>
              <w:jc w:val="center"/>
              <w:rPr>
                <w:szCs w:val="22"/>
              </w:rPr>
            </w:pPr>
            <w:r w:rsidRPr="00906895">
              <w:rPr>
                <w:szCs w:val="22"/>
              </w:rPr>
              <w:t>43</w:t>
            </w:r>
          </w:p>
        </w:tc>
      </w:tr>
      <w:tr w:rsidR="00F15562" w:rsidRPr="00906895" w:rsidTr="003F3931">
        <w:tc>
          <w:tcPr>
            <w:tcW w:w="587" w:type="dxa"/>
          </w:tcPr>
          <w:p w:rsidR="00F15562" w:rsidRPr="00906895" w:rsidRDefault="00F15562" w:rsidP="00F15562">
            <w:pPr>
              <w:tabs>
                <w:tab w:val="left" w:pos="340"/>
              </w:tabs>
              <w:jc w:val="center"/>
              <w:rPr>
                <w:szCs w:val="22"/>
              </w:rPr>
            </w:pPr>
            <w:r w:rsidRPr="00906895">
              <w:rPr>
                <w:szCs w:val="22"/>
              </w:rPr>
              <w:t>2</w:t>
            </w:r>
          </w:p>
        </w:tc>
        <w:tc>
          <w:tcPr>
            <w:tcW w:w="7447" w:type="dxa"/>
          </w:tcPr>
          <w:p w:rsidR="00F15562" w:rsidRPr="00906895" w:rsidRDefault="00F15562" w:rsidP="00F15562">
            <w:pPr>
              <w:tabs>
                <w:tab w:val="left" w:pos="340"/>
              </w:tabs>
              <w:rPr>
                <w:szCs w:val="22"/>
              </w:rPr>
            </w:pPr>
            <w:r w:rsidRPr="00906895">
              <w:rPr>
                <w:szCs w:val="22"/>
              </w:rPr>
              <w:t>Вміння чітко формулювати проблему або дослідницьке питання</w:t>
            </w:r>
          </w:p>
        </w:tc>
        <w:tc>
          <w:tcPr>
            <w:tcW w:w="1747" w:type="dxa"/>
          </w:tcPr>
          <w:p w:rsidR="00F15562" w:rsidRPr="00906895" w:rsidRDefault="00F15562" w:rsidP="003F3931">
            <w:pPr>
              <w:tabs>
                <w:tab w:val="left" w:pos="340"/>
              </w:tabs>
              <w:jc w:val="center"/>
              <w:rPr>
                <w:szCs w:val="22"/>
              </w:rPr>
            </w:pPr>
            <w:r w:rsidRPr="00906895">
              <w:rPr>
                <w:szCs w:val="22"/>
              </w:rPr>
              <w:t>42 </w:t>
            </w:r>
          </w:p>
        </w:tc>
      </w:tr>
      <w:tr w:rsidR="00F15562" w:rsidRPr="00906895" w:rsidTr="003F3931">
        <w:tc>
          <w:tcPr>
            <w:tcW w:w="587" w:type="dxa"/>
          </w:tcPr>
          <w:p w:rsidR="00F15562" w:rsidRPr="00906895" w:rsidRDefault="00F15562" w:rsidP="00F15562">
            <w:pPr>
              <w:tabs>
                <w:tab w:val="left" w:pos="340"/>
              </w:tabs>
              <w:jc w:val="center"/>
              <w:rPr>
                <w:szCs w:val="22"/>
              </w:rPr>
            </w:pPr>
            <w:r w:rsidRPr="00906895">
              <w:rPr>
                <w:szCs w:val="22"/>
              </w:rPr>
              <w:t>3</w:t>
            </w:r>
          </w:p>
        </w:tc>
        <w:tc>
          <w:tcPr>
            <w:tcW w:w="7447" w:type="dxa"/>
          </w:tcPr>
          <w:p w:rsidR="00F15562" w:rsidRPr="00906895" w:rsidRDefault="00F15562" w:rsidP="00F15562">
            <w:pPr>
              <w:tabs>
                <w:tab w:val="left" w:pos="340"/>
              </w:tabs>
              <w:rPr>
                <w:szCs w:val="22"/>
              </w:rPr>
            </w:pPr>
            <w:r w:rsidRPr="00906895">
              <w:rPr>
                <w:szCs w:val="22"/>
              </w:rPr>
              <w:t>Вміння використовувати різні стратегії та інструменти для систематизації та аналізу інформації (наприклад, програми для управління бібліографією, електронні таблиці, бази даних)</w:t>
            </w:r>
          </w:p>
        </w:tc>
        <w:tc>
          <w:tcPr>
            <w:tcW w:w="1747" w:type="dxa"/>
          </w:tcPr>
          <w:p w:rsidR="00F15562" w:rsidRPr="00906895" w:rsidRDefault="00F15562" w:rsidP="003F3931">
            <w:pPr>
              <w:tabs>
                <w:tab w:val="left" w:pos="340"/>
              </w:tabs>
              <w:jc w:val="center"/>
              <w:rPr>
                <w:szCs w:val="22"/>
              </w:rPr>
            </w:pPr>
            <w:r w:rsidRPr="00906895">
              <w:rPr>
                <w:szCs w:val="22"/>
              </w:rPr>
              <w:t>39 </w:t>
            </w:r>
          </w:p>
        </w:tc>
      </w:tr>
      <w:tr w:rsidR="00F15562" w:rsidRPr="00906895" w:rsidTr="003F3931">
        <w:tc>
          <w:tcPr>
            <w:tcW w:w="587" w:type="dxa"/>
          </w:tcPr>
          <w:p w:rsidR="00F15562" w:rsidRPr="00906895" w:rsidRDefault="00F15562" w:rsidP="00F15562">
            <w:pPr>
              <w:tabs>
                <w:tab w:val="left" w:pos="340"/>
              </w:tabs>
              <w:jc w:val="center"/>
              <w:rPr>
                <w:szCs w:val="22"/>
              </w:rPr>
            </w:pPr>
            <w:r w:rsidRPr="00906895">
              <w:rPr>
                <w:szCs w:val="22"/>
              </w:rPr>
              <w:t>4</w:t>
            </w:r>
          </w:p>
        </w:tc>
        <w:tc>
          <w:tcPr>
            <w:tcW w:w="7447" w:type="dxa"/>
          </w:tcPr>
          <w:p w:rsidR="00F15562" w:rsidRPr="00906895" w:rsidRDefault="00F15562" w:rsidP="00F15562">
            <w:pPr>
              <w:tabs>
                <w:tab w:val="left" w:pos="340"/>
              </w:tabs>
              <w:rPr>
                <w:szCs w:val="22"/>
              </w:rPr>
            </w:pPr>
            <w:r w:rsidRPr="00906895">
              <w:rPr>
                <w:szCs w:val="22"/>
              </w:rPr>
              <w:t>Вміння використовувати різні стратегії та інструменти пошуку (бібліотеки, наукові бази даних, інтернет-ресурси)</w:t>
            </w:r>
          </w:p>
        </w:tc>
        <w:tc>
          <w:tcPr>
            <w:tcW w:w="1747" w:type="dxa"/>
          </w:tcPr>
          <w:p w:rsidR="00F15562" w:rsidRPr="00906895" w:rsidRDefault="00F15562" w:rsidP="003F3931">
            <w:pPr>
              <w:tabs>
                <w:tab w:val="left" w:pos="340"/>
              </w:tabs>
              <w:jc w:val="center"/>
              <w:rPr>
                <w:szCs w:val="22"/>
              </w:rPr>
            </w:pPr>
            <w:r w:rsidRPr="00906895">
              <w:rPr>
                <w:szCs w:val="22"/>
              </w:rPr>
              <w:t>38 </w:t>
            </w:r>
          </w:p>
        </w:tc>
      </w:tr>
      <w:tr w:rsidR="00F15562" w:rsidRPr="00906895" w:rsidTr="003F3931">
        <w:tc>
          <w:tcPr>
            <w:tcW w:w="587" w:type="dxa"/>
          </w:tcPr>
          <w:p w:rsidR="00F15562" w:rsidRPr="00906895" w:rsidRDefault="00F15562" w:rsidP="00F15562">
            <w:pPr>
              <w:tabs>
                <w:tab w:val="left" w:pos="340"/>
              </w:tabs>
              <w:jc w:val="center"/>
              <w:rPr>
                <w:szCs w:val="22"/>
              </w:rPr>
            </w:pPr>
            <w:r w:rsidRPr="00906895">
              <w:rPr>
                <w:szCs w:val="22"/>
              </w:rPr>
              <w:t>5</w:t>
            </w:r>
          </w:p>
        </w:tc>
        <w:tc>
          <w:tcPr>
            <w:tcW w:w="7447" w:type="dxa"/>
          </w:tcPr>
          <w:p w:rsidR="00F15562" w:rsidRPr="00906895" w:rsidRDefault="00F15562" w:rsidP="00F15562">
            <w:pPr>
              <w:tabs>
                <w:tab w:val="left" w:pos="340"/>
              </w:tabs>
              <w:rPr>
                <w:szCs w:val="22"/>
              </w:rPr>
            </w:pPr>
            <w:r w:rsidRPr="00906895">
              <w:rPr>
                <w:szCs w:val="22"/>
              </w:rPr>
              <w:t>Вміння інтерпретувати дані, робити висновки та встановлювати зв’язки між різними елементами інформації</w:t>
            </w:r>
          </w:p>
        </w:tc>
        <w:tc>
          <w:tcPr>
            <w:tcW w:w="1747" w:type="dxa"/>
          </w:tcPr>
          <w:p w:rsidR="00F15562" w:rsidRPr="00906895" w:rsidRDefault="00F15562" w:rsidP="003F3931">
            <w:pPr>
              <w:tabs>
                <w:tab w:val="left" w:pos="340"/>
              </w:tabs>
              <w:jc w:val="center"/>
              <w:rPr>
                <w:szCs w:val="22"/>
              </w:rPr>
            </w:pPr>
            <w:r w:rsidRPr="00906895">
              <w:rPr>
                <w:szCs w:val="22"/>
              </w:rPr>
              <w:t>35 </w:t>
            </w:r>
          </w:p>
        </w:tc>
      </w:tr>
      <w:tr w:rsidR="00F15562" w:rsidRPr="00906895" w:rsidTr="003F3931">
        <w:tc>
          <w:tcPr>
            <w:tcW w:w="587" w:type="dxa"/>
          </w:tcPr>
          <w:p w:rsidR="00F15562" w:rsidRPr="00906895" w:rsidRDefault="00F15562" w:rsidP="00F15562">
            <w:pPr>
              <w:tabs>
                <w:tab w:val="left" w:pos="340"/>
              </w:tabs>
              <w:jc w:val="center"/>
              <w:rPr>
                <w:szCs w:val="22"/>
              </w:rPr>
            </w:pPr>
            <w:r w:rsidRPr="00906895">
              <w:rPr>
                <w:szCs w:val="22"/>
              </w:rPr>
              <w:t>6</w:t>
            </w:r>
          </w:p>
        </w:tc>
        <w:tc>
          <w:tcPr>
            <w:tcW w:w="7447" w:type="dxa"/>
          </w:tcPr>
          <w:p w:rsidR="00F15562" w:rsidRPr="00906895" w:rsidRDefault="00F15562" w:rsidP="00F15562">
            <w:pPr>
              <w:tabs>
                <w:tab w:val="left" w:pos="340"/>
              </w:tabs>
              <w:rPr>
                <w:szCs w:val="22"/>
              </w:rPr>
            </w:pPr>
            <w:r w:rsidRPr="00906895">
              <w:rPr>
                <w:szCs w:val="22"/>
              </w:rPr>
              <w:t>Знання основ інформаційної грамотності, включаючи використання ключових слів та фільтрів</w:t>
            </w:r>
          </w:p>
        </w:tc>
        <w:tc>
          <w:tcPr>
            <w:tcW w:w="1747" w:type="dxa"/>
          </w:tcPr>
          <w:p w:rsidR="00F15562" w:rsidRPr="00906895" w:rsidRDefault="00F15562" w:rsidP="003F3931">
            <w:pPr>
              <w:tabs>
                <w:tab w:val="left" w:pos="340"/>
              </w:tabs>
              <w:jc w:val="center"/>
              <w:rPr>
                <w:szCs w:val="22"/>
              </w:rPr>
            </w:pPr>
            <w:r w:rsidRPr="00906895">
              <w:rPr>
                <w:szCs w:val="22"/>
              </w:rPr>
              <w:t>32</w:t>
            </w:r>
          </w:p>
        </w:tc>
      </w:tr>
      <w:tr w:rsidR="00F15562" w:rsidRPr="00906895" w:rsidTr="003F3931">
        <w:tc>
          <w:tcPr>
            <w:tcW w:w="587" w:type="dxa"/>
          </w:tcPr>
          <w:p w:rsidR="00F15562" w:rsidRPr="00906895" w:rsidRDefault="00F15562" w:rsidP="00F15562">
            <w:pPr>
              <w:tabs>
                <w:tab w:val="left" w:pos="340"/>
              </w:tabs>
              <w:jc w:val="center"/>
              <w:rPr>
                <w:szCs w:val="22"/>
              </w:rPr>
            </w:pPr>
            <w:r w:rsidRPr="00906895">
              <w:rPr>
                <w:szCs w:val="22"/>
              </w:rPr>
              <w:t>7</w:t>
            </w:r>
          </w:p>
        </w:tc>
        <w:tc>
          <w:tcPr>
            <w:tcW w:w="7447" w:type="dxa"/>
          </w:tcPr>
          <w:p w:rsidR="00F15562" w:rsidRPr="00906895" w:rsidRDefault="00F15562" w:rsidP="00F15562">
            <w:pPr>
              <w:tabs>
                <w:tab w:val="left" w:pos="340"/>
              </w:tabs>
              <w:rPr>
                <w:szCs w:val="22"/>
              </w:rPr>
            </w:pPr>
            <w:r w:rsidRPr="00906895">
              <w:rPr>
                <w:szCs w:val="22"/>
              </w:rPr>
              <w:t>Здатність інтегрувати інформацію з різних джерел для створення цілісної картини досліджуваної проблеми</w:t>
            </w:r>
          </w:p>
        </w:tc>
        <w:tc>
          <w:tcPr>
            <w:tcW w:w="1747" w:type="dxa"/>
          </w:tcPr>
          <w:p w:rsidR="00F15562" w:rsidRPr="00906895" w:rsidRDefault="00F15562" w:rsidP="003F3931">
            <w:pPr>
              <w:tabs>
                <w:tab w:val="left" w:pos="340"/>
              </w:tabs>
              <w:jc w:val="center"/>
              <w:rPr>
                <w:szCs w:val="22"/>
              </w:rPr>
            </w:pPr>
            <w:r w:rsidRPr="00906895">
              <w:rPr>
                <w:szCs w:val="22"/>
              </w:rPr>
              <w:t>28 </w:t>
            </w:r>
          </w:p>
        </w:tc>
      </w:tr>
    </w:tbl>
    <w:p w:rsidR="00F15562" w:rsidRPr="00906895" w:rsidRDefault="00F15562" w:rsidP="00F15562">
      <w:pPr>
        <w:pStyle w:val="a6"/>
        <w:shd w:val="clear" w:color="auto" w:fill="FFFFFF"/>
        <w:spacing w:before="0" w:beforeAutospacing="0" w:after="0" w:afterAutospacing="0" w:line="360" w:lineRule="auto"/>
        <w:jc w:val="both"/>
        <w:rPr>
          <w:rFonts w:ascii="Roboto" w:hAnsi="Roboto"/>
          <w:spacing w:val="3"/>
          <w:shd w:val="clear" w:color="auto" w:fill="FFFFFF"/>
        </w:rPr>
      </w:pPr>
    </w:p>
    <w:p w:rsidR="003F3931" w:rsidRPr="009F39C4" w:rsidRDefault="003F3931" w:rsidP="003F3931">
      <w:pPr>
        <w:pStyle w:val="a6"/>
        <w:spacing w:before="0" w:beforeAutospacing="0" w:after="0" w:afterAutospacing="0"/>
        <w:ind w:firstLine="708"/>
        <w:jc w:val="both"/>
        <w:rPr>
          <w:rFonts w:ascii="Times New Roman,Bold" w:hAnsi="Times New Roman,Bold"/>
          <w:sz w:val="28"/>
          <w:szCs w:val="28"/>
          <w:lang w:val="uk-UA"/>
        </w:rPr>
      </w:pPr>
      <w:r>
        <w:rPr>
          <w:rFonts w:ascii="Times New Roman,Bold" w:hAnsi="Times New Roman,Bold"/>
          <w:sz w:val="28"/>
          <w:szCs w:val="28"/>
          <w:lang w:val="uk-UA"/>
        </w:rPr>
        <w:t xml:space="preserve">Проведення експериментальної перевірки </w:t>
      </w:r>
      <w:r w:rsidRPr="009F39C4">
        <w:rPr>
          <w:rFonts w:ascii="Times New Roman,Bold" w:hAnsi="Times New Roman,Bold"/>
          <w:sz w:val="28"/>
          <w:szCs w:val="28"/>
          <w:lang w:val="uk-UA"/>
        </w:rPr>
        <w:t>моделі формування професійної мобільності учасників освітнього процесу в умовах реформування вищої освіти</w:t>
      </w:r>
      <w:r>
        <w:rPr>
          <w:rFonts w:ascii="Times New Roman,Bold" w:hAnsi="Times New Roman,Bold"/>
          <w:sz w:val="28"/>
          <w:szCs w:val="28"/>
          <w:lang w:val="uk-UA"/>
        </w:rPr>
        <w:t xml:space="preserve"> сприяло визначенню та вирішеню проблем</w:t>
      </w:r>
      <w:r w:rsidR="00757969">
        <w:rPr>
          <w:rFonts w:ascii="Times New Roman,Bold" w:hAnsi="Times New Roman,Bold"/>
          <w:sz w:val="28"/>
          <w:szCs w:val="28"/>
          <w:lang w:val="uk-UA"/>
        </w:rPr>
        <w:t>:</w:t>
      </w:r>
    </w:p>
    <w:p w:rsidR="00757969" w:rsidRDefault="00757969" w:rsidP="00F15562">
      <w:pPr>
        <w:ind w:firstLine="709"/>
        <w:jc w:val="both"/>
        <w:rPr>
          <w:sz w:val="28"/>
          <w:szCs w:val="28"/>
        </w:rPr>
      </w:pPr>
      <w:r>
        <w:rPr>
          <w:sz w:val="28"/>
          <w:szCs w:val="28"/>
        </w:rPr>
        <w:t>– </w:t>
      </w:r>
      <w:r w:rsidRPr="00664BAB">
        <w:rPr>
          <w:i/>
          <w:sz w:val="28"/>
          <w:szCs w:val="28"/>
        </w:rPr>
        <w:t>на рівні здобувачів вищої освіти</w:t>
      </w:r>
      <w:r>
        <w:rPr>
          <w:sz w:val="28"/>
          <w:szCs w:val="28"/>
        </w:rPr>
        <w:t>: сприяло формуванню з</w:t>
      </w:r>
      <w:r w:rsidR="00F15562" w:rsidRPr="00906895">
        <w:rPr>
          <w:sz w:val="28"/>
          <w:szCs w:val="28"/>
        </w:rPr>
        <w:t>датн</w:t>
      </w:r>
      <w:r>
        <w:rPr>
          <w:sz w:val="28"/>
          <w:szCs w:val="28"/>
        </w:rPr>
        <w:t>ості</w:t>
      </w:r>
      <w:r w:rsidR="00F15562" w:rsidRPr="00906895">
        <w:rPr>
          <w:sz w:val="28"/>
          <w:szCs w:val="28"/>
        </w:rPr>
        <w:t xml:space="preserve"> критично оцінювати надійність та авторитетність джерел інформації</w:t>
      </w:r>
      <w:r>
        <w:rPr>
          <w:sz w:val="28"/>
          <w:szCs w:val="28"/>
        </w:rPr>
        <w:t>;</w:t>
      </w:r>
    </w:p>
    <w:p w:rsidR="00757969" w:rsidRDefault="00757969" w:rsidP="00F15562">
      <w:pPr>
        <w:ind w:firstLine="709"/>
        <w:jc w:val="both"/>
        <w:rPr>
          <w:sz w:val="28"/>
          <w:szCs w:val="28"/>
        </w:rPr>
      </w:pPr>
      <w:r>
        <w:rPr>
          <w:sz w:val="28"/>
          <w:szCs w:val="28"/>
        </w:rPr>
        <w:t>– </w:t>
      </w:r>
      <w:r w:rsidRPr="00664BAB">
        <w:rPr>
          <w:i/>
          <w:sz w:val="28"/>
          <w:szCs w:val="28"/>
        </w:rPr>
        <w:t>на рівні науково-педагогічних працівників</w:t>
      </w:r>
      <w:r>
        <w:rPr>
          <w:sz w:val="28"/>
          <w:szCs w:val="28"/>
        </w:rPr>
        <w:t xml:space="preserve">: підвищити та сприяти розвитку </w:t>
      </w:r>
      <w:r w:rsidR="00F15562" w:rsidRPr="00906895">
        <w:rPr>
          <w:sz w:val="28"/>
          <w:szCs w:val="28"/>
        </w:rPr>
        <w:t>дослідницької компетентності</w:t>
      </w:r>
      <w:r>
        <w:rPr>
          <w:sz w:val="28"/>
          <w:szCs w:val="28"/>
        </w:rPr>
        <w:t xml:space="preserve"> для</w:t>
      </w:r>
      <w:r w:rsidR="00F15562" w:rsidRPr="00906895">
        <w:rPr>
          <w:sz w:val="28"/>
          <w:szCs w:val="28"/>
        </w:rPr>
        <w:t xml:space="preserve"> використання достовірних даних, об'єктивності та точності досліджень, допом</w:t>
      </w:r>
      <w:r>
        <w:rPr>
          <w:sz w:val="28"/>
          <w:szCs w:val="28"/>
        </w:rPr>
        <w:t>огти</w:t>
      </w:r>
      <w:r w:rsidR="00F15562" w:rsidRPr="00906895">
        <w:rPr>
          <w:sz w:val="28"/>
          <w:szCs w:val="28"/>
        </w:rPr>
        <w:t xml:space="preserve"> уникати помилок і маніпуляцій, підвищ</w:t>
      </w:r>
      <w:r>
        <w:rPr>
          <w:sz w:val="28"/>
          <w:szCs w:val="28"/>
        </w:rPr>
        <w:t>ити</w:t>
      </w:r>
      <w:r w:rsidR="00F15562" w:rsidRPr="00906895">
        <w:rPr>
          <w:sz w:val="28"/>
          <w:szCs w:val="28"/>
        </w:rPr>
        <w:t xml:space="preserve"> якість наукових робіт і формуванню обґрунтованих висновків та рекомендацій</w:t>
      </w:r>
      <w:r>
        <w:rPr>
          <w:sz w:val="28"/>
          <w:szCs w:val="28"/>
        </w:rPr>
        <w:t>;</w:t>
      </w:r>
    </w:p>
    <w:p w:rsidR="00F15562" w:rsidRPr="00906895" w:rsidRDefault="00757969" w:rsidP="00F15562">
      <w:pPr>
        <w:ind w:firstLine="709"/>
        <w:jc w:val="both"/>
        <w:rPr>
          <w:sz w:val="28"/>
          <w:szCs w:val="28"/>
        </w:rPr>
      </w:pPr>
      <w:r>
        <w:rPr>
          <w:sz w:val="28"/>
          <w:szCs w:val="28"/>
        </w:rPr>
        <w:t>У ході експерименту підтверджено актуальність розвитку н</w:t>
      </w:r>
      <w:r w:rsidR="00F15562" w:rsidRPr="00906895">
        <w:rPr>
          <w:sz w:val="28"/>
          <w:szCs w:val="28"/>
        </w:rPr>
        <w:t>авички використання інформаційно-комунікаційних технологій для пошуку, оброблення, аналізу інформації з різних джерел та прийняття рішень</w:t>
      </w:r>
      <w:r>
        <w:rPr>
          <w:sz w:val="28"/>
          <w:szCs w:val="28"/>
        </w:rPr>
        <w:t xml:space="preserve">. Водночас це вплинуло на </w:t>
      </w:r>
      <w:r w:rsidR="00F15562" w:rsidRPr="00906895">
        <w:rPr>
          <w:sz w:val="28"/>
          <w:szCs w:val="28"/>
        </w:rPr>
        <w:t xml:space="preserve"> розроб</w:t>
      </w:r>
      <w:r>
        <w:rPr>
          <w:sz w:val="28"/>
          <w:szCs w:val="28"/>
        </w:rPr>
        <w:t>ку</w:t>
      </w:r>
      <w:r w:rsidR="00F15562" w:rsidRPr="00906895">
        <w:rPr>
          <w:sz w:val="28"/>
          <w:szCs w:val="28"/>
        </w:rPr>
        <w:t xml:space="preserve"> ОПП «Управління навчальним закладом». </w:t>
      </w:r>
      <w:r w:rsidR="005A7A93">
        <w:rPr>
          <w:sz w:val="28"/>
          <w:szCs w:val="28"/>
        </w:rPr>
        <w:t>П</w:t>
      </w:r>
      <w:r w:rsidR="00F15562" w:rsidRPr="00906895">
        <w:rPr>
          <w:sz w:val="28"/>
          <w:szCs w:val="28"/>
        </w:rPr>
        <w:t>ідготовк</w:t>
      </w:r>
      <w:r w:rsidR="005A7A93">
        <w:rPr>
          <w:sz w:val="28"/>
          <w:szCs w:val="28"/>
        </w:rPr>
        <w:t>а</w:t>
      </w:r>
      <w:r w:rsidR="00F15562" w:rsidRPr="00906895">
        <w:rPr>
          <w:sz w:val="28"/>
          <w:szCs w:val="28"/>
        </w:rPr>
        <w:t xml:space="preserve"> здобувачів вищої освіти за цією програмою, спрямован</w:t>
      </w:r>
      <w:r w:rsidR="005A7A93">
        <w:rPr>
          <w:sz w:val="28"/>
          <w:szCs w:val="28"/>
        </w:rPr>
        <w:t>о</w:t>
      </w:r>
      <w:r w:rsidR="00F15562" w:rsidRPr="00906895">
        <w:rPr>
          <w:sz w:val="28"/>
          <w:szCs w:val="28"/>
        </w:rPr>
        <w:t xml:space="preserve"> на результат «критично осмислювати, вибирати та використовувати необхідний науковий, методичний і аналітичний інструмент</w:t>
      </w:r>
      <w:r w:rsidR="005A7A93">
        <w:rPr>
          <w:sz w:val="28"/>
          <w:szCs w:val="28"/>
        </w:rPr>
        <w:t>арій ситуаційного менеджменту».</w:t>
      </w:r>
    </w:p>
    <w:p w:rsidR="00F15562" w:rsidRPr="00906895" w:rsidRDefault="003F3931" w:rsidP="00F15562">
      <w:pPr>
        <w:ind w:firstLine="709"/>
        <w:jc w:val="both"/>
        <w:rPr>
          <w:sz w:val="28"/>
          <w:szCs w:val="28"/>
        </w:rPr>
      </w:pPr>
      <w:r>
        <w:rPr>
          <w:sz w:val="28"/>
          <w:szCs w:val="28"/>
        </w:rPr>
        <w:t>О</w:t>
      </w:r>
      <w:r w:rsidR="00F15562" w:rsidRPr="00906895">
        <w:rPr>
          <w:sz w:val="28"/>
          <w:szCs w:val="28"/>
        </w:rPr>
        <w:t xml:space="preserve">тримані результати дозволили переглянути структуру та форму індивідуальних науково-дослідних завдань з </w:t>
      </w:r>
      <w:r w:rsidR="005A7A93">
        <w:rPr>
          <w:sz w:val="28"/>
          <w:szCs w:val="28"/>
        </w:rPr>
        <w:t xml:space="preserve">навчальної </w:t>
      </w:r>
      <w:r w:rsidR="00F15562" w:rsidRPr="00906895">
        <w:rPr>
          <w:sz w:val="28"/>
          <w:szCs w:val="28"/>
        </w:rPr>
        <w:t xml:space="preserve">дисципліни «Методологія наукових досліджень», а також </w:t>
      </w:r>
      <w:r w:rsidR="005A7A93">
        <w:rPr>
          <w:sz w:val="28"/>
          <w:szCs w:val="28"/>
        </w:rPr>
        <w:t>оновити</w:t>
      </w:r>
      <w:r w:rsidR="00F15562" w:rsidRPr="00906895">
        <w:rPr>
          <w:sz w:val="28"/>
          <w:szCs w:val="28"/>
        </w:rPr>
        <w:t xml:space="preserve"> зміст завдань відповідно </w:t>
      </w:r>
      <w:r w:rsidR="00F15562" w:rsidRPr="00906895">
        <w:rPr>
          <w:sz w:val="28"/>
          <w:szCs w:val="28"/>
        </w:rPr>
        <w:lastRenderedPageBreak/>
        <w:t>до сучасного стану розвитку цифрових технологій збору, аналізу та представлення даних</w:t>
      </w:r>
      <w:r w:rsidR="00F15562" w:rsidRPr="00906895">
        <w:rPr>
          <w:sz w:val="28"/>
          <w:szCs w:val="28"/>
          <w:lang w:eastAsia="ar-SA"/>
        </w:rPr>
        <w:t>.</w:t>
      </w:r>
      <w:r w:rsidR="00F15562" w:rsidRPr="00906895">
        <w:rPr>
          <w:sz w:val="28"/>
          <w:szCs w:val="28"/>
        </w:rPr>
        <w:t>.</w:t>
      </w:r>
    </w:p>
    <w:p w:rsidR="00787463" w:rsidRPr="00F15562" w:rsidRDefault="00787463" w:rsidP="00787463">
      <w:pPr>
        <w:ind w:firstLine="709"/>
        <w:rPr>
          <w:b/>
          <w:sz w:val="28"/>
          <w:szCs w:val="28"/>
        </w:rPr>
      </w:pPr>
    </w:p>
    <w:p w:rsidR="00397AE3" w:rsidRPr="006E74F8" w:rsidRDefault="00EC24B0" w:rsidP="00761FA7">
      <w:pPr>
        <w:ind w:firstLine="709"/>
        <w:rPr>
          <w:b/>
          <w:sz w:val="28"/>
          <w:szCs w:val="28"/>
          <w:lang w:eastAsia="ru-RU"/>
        </w:rPr>
      </w:pPr>
      <w:r w:rsidRPr="00787463">
        <w:rPr>
          <w:b/>
          <w:sz w:val="28"/>
          <w:szCs w:val="28"/>
          <w:lang w:eastAsia="ru-RU"/>
        </w:rPr>
        <w:t>І</w:t>
      </w:r>
      <w:r w:rsidR="00787463">
        <w:rPr>
          <w:b/>
          <w:sz w:val="28"/>
          <w:szCs w:val="28"/>
          <w:lang w:val="en-US" w:eastAsia="ru-RU"/>
        </w:rPr>
        <w:t>V</w:t>
      </w:r>
      <w:r w:rsidR="00397AE3" w:rsidRPr="00787463">
        <w:rPr>
          <w:b/>
          <w:sz w:val="28"/>
          <w:szCs w:val="28"/>
          <w:lang w:eastAsia="ru-RU"/>
        </w:rPr>
        <w:t>. УПРОВАДЖЕННЯ РЕЗУЛЬТА</w:t>
      </w:r>
      <w:r w:rsidR="00397AE3" w:rsidRPr="006E74F8">
        <w:rPr>
          <w:b/>
          <w:sz w:val="28"/>
          <w:szCs w:val="28"/>
          <w:lang w:eastAsia="ru-RU"/>
        </w:rPr>
        <w:t xml:space="preserve">ТІВ НАУКОВИХ ДОСЛІДЖЕНЬ </w:t>
      </w:r>
    </w:p>
    <w:p w:rsidR="00397AE3" w:rsidRPr="006E74F8" w:rsidRDefault="00397AE3" w:rsidP="00397AE3">
      <w:pPr>
        <w:jc w:val="center"/>
        <w:rPr>
          <w:b/>
          <w:lang w:eastAsia="ru-RU"/>
        </w:rPr>
      </w:pPr>
    </w:p>
    <w:p w:rsidR="00397AE3" w:rsidRPr="006E74F8" w:rsidRDefault="00787463" w:rsidP="00761FA7">
      <w:pPr>
        <w:ind w:firstLine="709"/>
        <w:jc w:val="both"/>
        <w:rPr>
          <w:b/>
          <w:sz w:val="28"/>
          <w:szCs w:val="28"/>
          <w:lang w:eastAsia="ru-RU"/>
        </w:rPr>
      </w:pPr>
      <w:r w:rsidRPr="00787463">
        <w:rPr>
          <w:b/>
          <w:sz w:val="28"/>
          <w:szCs w:val="28"/>
          <w:lang w:eastAsia="ru-RU"/>
        </w:rPr>
        <w:t>І</w:t>
      </w:r>
      <w:r>
        <w:rPr>
          <w:b/>
          <w:sz w:val="28"/>
          <w:szCs w:val="28"/>
          <w:lang w:val="en-US" w:eastAsia="ru-RU"/>
        </w:rPr>
        <w:t>V</w:t>
      </w:r>
      <w:r w:rsidRPr="00787463">
        <w:rPr>
          <w:b/>
          <w:sz w:val="28"/>
          <w:szCs w:val="28"/>
          <w:lang w:eastAsia="ru-RU"/>
        </w:rPr>
        <w:t>.</w:t>
      </w:r>
      <w:r w:rsidR="00397AE3" w:rsidRPr="006E74F8">
        <w:rPr>
          <w:b/>
          <w:bCs/>
          <w:sz w:val="28"/>
          <w:szCs w:val="28"/>
          <w:lang w:eastAsia="ru-RU"/>
        </w:rPr>
        <w:t>1.</w:t>
      </w:r>
      <w:r w:rsidR="00397AE3" w:rsidRPr="006E74F8">
        <w:rPr>
          <w:b/>
          <w:sz w:val="28"/>
          <w:szCs w:val="28"/>
          <w:lang w:eastAsia="ru-RU"/>
        </w:rPr>
        <w:t> Кількість упроваджених результатів наукових досліджень</w:t>
      </w:r>
      <w:r w:rsidR="00AA28CF" w:rsidRPr="006E74F8">
        <w:rPr>
          <w:b/>
          <w:sz w:val="28"/>
          <w:szCs w:val="28"/>
          <w:lang w:eastAsia="ru-RU"/>
        </w:rPr>
        <w:t xml:space="preserve"> за видами продукції</w:t>
      </w:r>
    </w:p>
    <w:p w:rsidR="00DE68A9" w:rsidRDefault="00DE68A9" w:rsidP="00DE68A9">
      <w:pPr>
        <w:ind w:firstLine="708"/>
        <w:jc w:val="both"/>
        <w:rPr>
          <w:sz w:val="28"/>
          <w:szCs w:val="28"/>
        </w:rPr>
      </w:pPr>
      <w:r>
        <w:rPr>
          <w:sz w:val="28"/>
          <w:szCs w:val="28"/>
        </w:rPr>
        <w:t>Упровадження результатів наукових досліджень у 2024 р. здійснювалося відповідно до положення «Про впровадження науково-дослідних робіт НАПН України», затвердженого постановою Президії № 1-7/6-159 від 19.05.2011 р.</w:t>
      </w:r>
    </w:p>
    <w:p w:rsidR="00DE68A9" w:rsidRDefault="00DE68A9" w:rsidP="00DE68A9">
      <w:pPr>
        <w:ind w:firstLine="708"/>
        <w:jc w:val="both"/>
        <w:rPr>
          <w:sz w:val="28"/>
          <w:szCs w:val="28"/>
        </w:rPr>
      </w:pPr>
      <w:r>
        <w:rPr>
          <w:sz w:val="28"/>
          <w:szCs w:val="28"/>
        </w:rPr>
        <w:t>Моніторинг упровадження здійснювався з використанням методів спостереження, аналізу, узагальнення, оцінювання й опрацювання інформації про стан упровадження наукової продукції. У процесі моніторингу упровадження результатів науково-дослідної роботи проведено оцінювання ефективності цього процесу з метою вдосконалення, коригування і прогнозування подальших досліджень.</w:t>
      </w:r>
    </w:p>
    <w:p w:rsidR="00DE68A9" w:rsidRPr="00DE68A9" w:rsidRDefault="00DE68A9" w:rsidP="00DE68A9">
      <w:pPr>
        <w:ind w:firstLine="708"/>
        <w:jc w:val="both"/>
        <w:rPr>
          <w:b/>
          <w:sz w:val="28"/>
          <w:szCs w:val="28"/>
        </w:rPr>
      </w:pPr>
      <w:r w:rsidRPr="00DE68A9">
        <w:rPr>
          <w:b/>
          <w:sz w:val="28"/>
          <w:szCs w:val="28"/>
        </w:rPr>
        <w:t xml:space="preserve">Кафедра публічного управління </w:t>
      </w:r>
      <w:r>
        <w:rPr>
          <w:b/>
          <w:sz w:val="28"/>
          <w:szCs w:val="28"/>
        </w:rPr>
        <w:t>і</w:t>
      </w:r>
      <w:r w:rsidRPr="00DE68A9">
        <w:rPr>
          <w:b/>
          <w:sz w:val="28"/>
          <w:szCs w:val="28"/>
        </w:rPr>
        <w:t xml:space="preserve"> проектного менеджменту.</w:t>
      </w:r>
    </w:p>
    <w:p w:rsidR="00DE68A9" w:rsidRDefault="00DE68A9" w:rsidP="00DE68A9">
      <w:pPr>
        <w:ind w:firstLine="709"/>
        <w:jc w:val="both"/>
        <w:rPr>
          <w:sz w:val="28"/>
          <w:szCs w:val="28"/>
        </w:rPr>
      </w:pPr>
      <w:r>
        <w:rPr>
          <w:sz w:val="28"/>
          <w:szCs w:val="28"/>
        </w:rPr>
        <w:t xml:space="preserve">У 2024 р.  на кафедрі публічного управління і проектного менеджменту упроваджено результати комплексної науково-дослідної теми </w:t>
      </w:r>
      <w:r>
        <w:rPr>
          <w:color w:val="000000"/>
          <w:sz w:val="28"/>
          <w:szCs w:val="28"/>
        </w:rPr>
        <w:t>«</w:t>
      </w:r>
      <w:r>
        <w:rPr>
          <w:b/>
          <w:color w:val="000000"/>
          <w:sz w:val="28"/>
          <w:szCs w:val="28"/>
        </w:rPr>
        <w:t>Трансформація публічного управління розвитком соціального, економічного, політичного та людського потенціалів суспільства і держави</w:t>
      </w:r>
      <w:r>
        <w:rPr>
          <w:color w:val="000000"/>
          <w:sz w:val="28"/>
          <w:szCs w:val="28"/>
        </w:rPr>
        <w:t>»</w:t>
      </w:r>
      <w:r>
        <w:rPr>
          <w:sz w:val="28"/>
          <w:szCs w:val="28"/>
        </w:rPr>
        <w:t>, а саме: впроваджувал</w:t>
      </w:r>
      <w:r w:rsidR="001B769A">
        <w:rPr>
          <w:sz w:val="28"/>
          <w:szCs w:val="28"/>
        </w:rPr>
        <w:t>а</w:t>
      </w:r>
      <w:r>
        <w:rPr>
          <w:sz w:val="28"/>
          <w:szCs w:val="28"/>
        </w:rPr>
        <w:t xml:space="preserve">ся </w:t>
      </w:r>
      <w:r w:rsidRPr="00296748">
        <w:rPr>
          <w:sz w:val="28"/>
          <w:szCs w:val="28"/>
        </w:rPr>
        <w:t>1</w:t>
      </w:r>
      <w:r>
        <w:rPr>
          <w:b/>
          <w:sz w:val="28"/>
          <w:szCs w:val="28"/>
        </w:rPr>
        <w:t xml:space="preserve"> </w:t>
      </w:r>
      <w:r w:rsidRPr="00296748">
        <w:rPr>
          <w:sz w:val="28"/>
          <w:szCs w:val="28"/>
        </w:rPr>
        <w:t>одиниця наукової продукції:</w:t>
      </w:r>
      <w:r>
        <w:rPr>
          <w:sz w:val="28"/>
          <w:szCs w:val="28"/>
        </w:rPr>
        <w:t xml:space="preserve"> </w:t>
      </w:r>
    </w:p>
    <w:p w:rsidR="00DE68A9" w:rsidRDefault="00DE68A9" w:rsidP="00DE68A9">
      <w:pPr>
        <w:ind w:firstLine="709"/>
        <w:jc w:val="both"/>
        <w:rPr>
          <w:sz w:val="28"/>
          <w:szCs w:val="28"/>
        </w:rPr>
      </w:pPr>
      <w:r>
        <w:rPr>
          <w:sz w:val="28"/>
          <w:szCs w:val="28"/>
        </w:rPr>
        <w:t>1. На базі Д</w:t>
      </w:r>
      <w:r w:rsidR="00BE4E08">
        <w:rPr>
          <w:sz w:val="28"/>
          <w:szCs w:val="28"/>
        </w:rPr>
        <w:t xml:space="preserve">ЗВО </w:t>
      </w:r>
      <w:r>
        <w:rPr>
          <w:sz w:val="28"/>
          <w:szCs w:val="28"/>
        </w:rPr>
        <w:t>«У</w:t>
      </w:r>
      <w:r w:rsidR="00BE4E08">
        <w:rPr>
          <w:sz w:val="28"/>
          <w:szCs w:val="28"/>
        </w:rPr>
        <w:t>МО</w:t>
      </w:r>
      <w:r>
        <w:rPr>
          <w:sz w:val="28"/>
          <w:szCs w:val="28"/>
        </w:rPr>
        <w:t>» проводилося впровадження результатів наукового дослідження Боголєпової</w:t>
      </w:r>
      <w:r w:rsidR="003B2590">
        <w:rPr>
          <w:sz w:val="28"/>
          <w:szCs w:val="28"/>
        </w:rPr>
        <w:t> </w:t>
      </w:r>
      <w:r>
        <w:rPr>
          <w:sz w:val="28"/>
          <w:szCs w:val="28"/>
        </w:rPr>
        <w:t>А</w:t>
      </w:r>
      <w:r w:rsidR="003B2590">
        <w:rPr>
          <w:sz w:val="28"/>
          <w:szCs w:val="28"/>
        </w:rPr>
        <w:t>.</w:t>
      </w:r>
      <w:r>
        <w:rPr>
          <w:sz w:val="28"/>
          <w:szCs w:val="28"/>
        </w:rPr>
        <w:t>В</w:t>
      </w:r>
      <w:r w:rsidR="003B2590">
        <w:rPr>
          <w:sz w:val="28"/>
          <w:szCs w:val="28"/>
        </w:rPr>
        <w:t>.</w:t>
      </w:r>
      <w:r>
        <w:rPr>
          <w:sz w:val="28"/>
          <w:szCs w:val="28"/>
        </w:rPr>
        <w:t xml:space="preserve"> з теми «Формування та реалізація механізмів запобігання корупції в органах державної влади», яке спрямовано на  обґрунтування теоретико-методичних засад удосконалення механізмів запобігання корупції в органах державної влади.</w:t>
      </w:r>
    </w:p>
    <w:p w:rsidR="00DE68A9" w:rsidRDefault="00DE68A9" w:rsidP="00DE68A9">
      <w:pPr>
        <w:ind w:firstLine="709"/>
        <w:jc w:val="both"/>
        <w:rPr>
          <w:sz w:val="28"/>
          <w:szCs w:val="28"/>
        </w:rPr>
      </w:pPr>
      <w:r>
        <w:rPr>
          <w:sz w:val="28"/>
          <w:szCs w:val="28"/>
        </w:rPr>
        <w:t>Дослідження проводилося в рамках науково-дослідної теми кафедри публічного управління і проектного менеджменту Н</w:t>
      </w:r>
      <w:r w:rsidR="00BE4E08">
        <w:rPr>
          <w:sz w:val="28"/>
          <w:szCs w:val="28"/>
        </w:rPr>
        <w:t>НІМП</w:t>
      </w:r>
      <w:r>
        <w:rPr>
          <w:sz w:val="28"/>
          <w:szCs w:val="28"/>
        </w:rPr>
        <w:t xml:space="preserve"> «Трансформація публічного управління розвитком соціального, економічного, політичного та людського потенціалів суспільства і держави» (номер державної реєстрації 0120U105398).</w:t>
      </w:r>
    </w:p>
    <w:p w:rsidR="00DE68A9" w:rsidRDefault="00DE68A9" w:rsidP="00DE68A9">
      <w:pPr>
        <w:ind w:firstLine="709"/>
        <w:jc w:val="both"/>
        <w:rPr>
          <w:sz w:val="28"/>
          <w:szCs w:val="28"/>
        </w:rPr>
      </w:pPr>
      <w:r>
        <w:rPr>
          <w:sz w:val="28"/>
          <w:szCs w:val="28"/>
        </w:rPr>
        <w:t xml:space="preserve">Отримані наукові результати впроваджено в освітній процес при підготовці здобувачів вищої освіти другого (магістерського) рівня вищої освіти за спеціальністю 281 «Публічне управління та адміністрування» в рамках дисциплін: </w:t>
      </w:r>
    </w:p>
    <w:p w:rsidR="00DE68A9" w:rsidRDefault="00DE68A9" w:rsidP="00DE68A9">
      <w:pPr>
        <w:ind w:firstLine="709"/>
        <w:jc w:val="both"/>
        <w:rPr>
          <w:sz w:val="28"/>
          <w:szCs w:val="28"/>
        </w:rPr>
      </w:pPr>
      <w:r>
        <w:rPr>
          <w:sz w:val="28"/>
          <w:szCs w:val="28"/>
        </w:rPr>
        <w:t>– </w:t>
      </w:r>
      <w:r>
        <w:rPr>
          <w:i/>
          <w:sz w:val="28"/>
          <w:szCs w:val="28"/>
        </w:rPr>
        <w:t>«Публічна політика та врядування»,</w:t>
      </w:r>
      <w:r>
        <w:rPr>
          <w:sz w:val="28"/>
          <w:szCs w:val="28"/>
        </w:rPr>
        <w:t xml:space="preserve"> де здобувачкою доповнено перелік найбільш поширених ознак, що використовуються для класифікації форм антикорупційної політики: суб’єкт (державна, муніципальна, відомча, корпоративна, незалежна (публічна, громадська), спільна); опосередкованість впливу (пряма, непряма, змішана); основна функція інститутів політики (координаційна або розподільча); доступ до інформації (прозора, закрита, кулуарна), масштаб (системна, елементарна); наявність інституційного середовища (дискреційна, недискреційна); компонент інституту (вдосконалення правил, посилення механізму примусу до виконання); а також запропоновано </w:t>
      </w:r>
      <w:r>
        <w:rPr>
          <w:sz w:val="28"/>
          <w:szCs w:val="28"/>
        </w:rPr>
        <w:lastRenderedPageBreak/>
        <w:t>уточнення змісту основних понять щодо формування та реалізації механізмів запобігання корупції в органах державної влади, зокрема: «корупція» -  означає складне соціально-економічне явище, у якому посадові особи публічних органів та структур свідомо нехтують своїми обов’язками та зловживають своїми повноваженнями задля отримання додаткової винагороди в матеріальній чи будь-якій іншій формі на шкоду державним інтересам та інтересам суспільства; під поняттям «антикорупційна політика» запропоновано розглядати розробку та реалізацію державою комплексу заходів, механізмів та засобів задля упередження, мінімізації та ліквідації корупції, а також передумов та причин, що сприяють її становленню, розвитку та поширенню;</w:t>
      </w:r>
    </w:p>
    <w:p w:rsidR="00DE68A9" w:rsidRDefault="00DE68A9" w:rsidP="00DE68A9">
      <w:pPr>
        <w:ind w:firstLine="709"/>
        <w:jc w:val="both"/>
        <w:rPr>
          <w:sz w:val="28"/>
          <w:szCs w:val="28"/>
        </w:rPr>
      </w:pPr>
      <w:r>
        <w:rPr>
          <w:sz w:val="28"/>
          <w:szCs w:val="28"/>
        </w:rPr>
        <w:t>– </w:t>
      </w:r>
      <w:r>
        <w:rPr>
          <w:i/>
          <w:sz w:val="28"/>
          <w:szCs w:val="28"/>
        </w:rPr>
        <w:t>«Антикорупційна політика та запобігання корупції в публічному управлінні»,</w:t>
      </w:r>
      <w:r>
        <w:rPr>
          <w:sz w:val="28"/>
          <w:szCs w:val="28"/>
        </w:rPr>
        <w:t xml:space="preserve"> де дисертанткою вперше запропонована концепція антикорупційного контролю, сутність якої полягає в необхідності попередження, виявлення та протидії корупційних правопорушень та інших протиправних діянь, оцінки системи (програм) протидії корупції, аналізу ефективності управлінських рішень з нейтралізації корупційних ризиків з метою формування об’єктивного судження про стан результативності антикорупційної діяльності, визначення векторів для її покращення та розвитку за допомогою: нагляду за системою протидії корупції загалом та своєчасного реагування на негативні корупційні прояви; контролю за реалізацією антикорупційної діяльності та дотриманням законності, доцільності, а також дотримання регламентуючих вимог; антикорупційної експертизи та аналізу використання окремих інструментів протидії корупції; вивчення, моніторингу та оцінювання діяльності суб’єктів протидії корупції; публічного обговорення та слухання.</w:t>
      </w:r>
    </w:p>
    <w:p w:rsidR="00DE68A9" w:rsidRDefault="00DE68A9" w:rsidP="00DE68A9">
      <w:pPr>
        <w:ind w:firstLine="709"/>
        <w:jc w:val="both"/>
        <w:rPr>
          <w:sz w:val="28"/>
          <w:szCs w:val="28"/>
        </w:rPr>
      </w:pPr>
      <w:r>
        <w:rPr>
          <w:sz w:val="28"/>
          <w:szCs w:val="28"/>
        </w:rPr>
        <w:t>Результати апробації дослідження Боголєпової</w:t>
      </w:r>
      <w:r w:rsidR="002F55FC">
        <w:rPr>
          <w:sz w:val="28"/>
          <w:szCs w:val="28"/>
        </w:rPr>
        <w:t> </w:t>
      </w:r>
      <w:r>
        <w:rPr>
          <w:sz w:val="28"/>
          <w:szCs w:val="28"/>
        </w:rPr>
        <w:t>А.В. було обговорено та схвалено на засіданні кафедри публічного управління і проектного менеджменту ННІМП (протокол №1 від 11 вересня 2024 року).</w:t>
      </w:r>
    </w:p>
    <w:p w:rsidR="00DE68A9" w:rsidRDefault="00DE68A9" w:rsidP="00DE68A9">
      <w:pPr>
        <w:ind w:firstLine="709"/>
        <w:jc w:val="both"/>
        <w:rPr>
          <w:sz w:val="28"/>
          <w:szCs w:val="28"/>
          <w:highlight w:val="white"/>
        </w:rPr>
      </w:pPr>
      <w:r>
        <w:rPr>
          <w:sz w:val="28"/>
          <w:szCs w:val="28"/>
          <w:highlight w:val="white"/>
        </w:rPr>
        <w:t xml:space="preserve">Окремі результати впровадження </w:t>
      </w:r>
      <w:r w:rsidR="00787463">
        <w:rPr>
          <w:sz w:val="28"/>
          <w:szCs w:val="28"/>
          <w:highlight w:val="white"/>
        </w:rPr>
        <w:t>цієї</w:t>
      </w:r>
      <w:r>
        <w:rPr>
          <w:sz w:val="28"/>
          <w:szCs w:val="28"/>
          <w:highlight w:val="white"/>
        </w:rPr>
        <w:t xml:space="preserve"> НДР знайшли своє відображення шляхом участі кафедри у Школі належного місцевого врядування, заснованої Коаліцією «Гостомельщина </w:t>
      </w:r>
      <w:r w:rsidR="00787463">
        <w:rPr>
          <w:sz w:val="28"/>
          <w:szCs w:val="28"/>
          <w:highlight w:val="white"/>
        </w:rPr>
        <w:t>–</w:t>
      </w:r>
      <w:r>
        <w:rPr>
          <w:sz w:val="28"/>
          <w:szCs w:val="28"/>
          <w:highlight w:val="white"/>
        </w:rPr>
        <w:t xml:space="preserve"> простори мрій» (УМО є одним із членів цієї Коаліції) за підтримки  Гостомельської селищної військової адміністрації, співпраця в якій тривала до червня 2024 року. Так, у період з 25-26 листопада 202</w:t>
      </w:r>
      <w:r w:rsidR="00787463">
        <w:rPr>
          <w:sz w:val="28"/>
          <w:szCs w:val="28"/>
          <w:highlight w:val="white"/>
        </w:rPr>
        <w:t>2</w:t>
      </w:r>
      <w:r>
        <w:rPr>
          <w:sz w:val="28"/>
          <w:szCs w:val="28"/>
          <w:highlight w:val="white"/>
        </w:rPr>
        <w:t xml:space="preserve"> р. викладачем кафедри О. Дубініною у партнерстві з завідувачем кафедри економіки підприємництва та менеджменту ННІМП було проведено заняття за темою «Цифрова альфабетизація молоді», «Атрибути сучасного менеджера», що стало фундаментом для подальшого дослідження наукової теми </w:t>
      </w:r>
      <w:r w:rsidR="00787463">
        <w:rPr>
          <w:sz w:val="28"/>
          <w:szCs w:val="28"/>
          <w:highlight w:val="white"/>
        </w:rPr>
        <w:t>«</w:t>
      </w:r>
      <w:r>
        <w:rPr>
          <w:sz w:val="28"/>
          <w:szCs w:val="28"/>
          <w:highlight w:val="white"/>
        </w:rPr>
        <w:t>Проєктне управління розвитком соціально-економічних та інформаційних систем в умовах діджиталізації</w:t>
      </w:r>
      <w:r w:rsidR="00787463">
        <w:rPr>
          <w:sz w:val="28"/>
          <w:szCs w:val="28"/>
          <w:highlight w:val="white"/>
        </w:rPr>
        <w:t>»</w:t>
      </w:r>
      <w:r>
        <w:rPr>
          <w:sz w:val="28"/>
          <w:szCs w:val="28"/>
          <w:highlight w:val="white"/>
        </w:rPr>
        <w:t xml:space="preserve"> (РК 0122U000096, термін виконання: 2022-2024 рр., керівник О.В.</w:t>
      </w:r>
      <w:r w:rsidR="001C45F9">
        <w:rPr>
          <w:sz w:val="28"/>
          <w:szCs w:val="28"/>
          <w:highlight w:val="white"/>
        </w:rPr>
        <w:t> </w:t>
      </w:r>
      <w:r>
        <w:rPr>
          <w:sz w:val="28"/>
          <w:szCs w:val="28"/>
          <w:highlight w:val="white"/>
        </w:rPr>
        <w:t>Дубініна).</w:t>
      </w:r>
    </w:p>
    <w:p w:rsidR="00DE68A9" w:rsidRDefault="008F6B1D" w:rsidP="00DE68A9">
      <w:pPr>
        <w:ind w:firstLine="709"/>
        <w:jc w:val="both"/>
        <w:rPr>
          <w:sz w:val="28"/>
          <w:szCs w:val="28"/>
          <w:highlight w:val="white"/>
        </w:rPr>
      </w:pPr>
      <w:r>
        <w:rPr>
          <w:sz w:val="28"/>
          <w:szCs w:val="28"/>
          <w:highlight w:val="white"/>
        </w:rPr>
        <w:t>У</w:t>
      </w:r>
      <w:r w:rsidR="00DE68A9">
        <w:rPr>
          <w:sz w:val="28"/>
          <w:szCs w:val="28"/>
          <w:highlight w:val="white"/>
        </w:rPr>
        <w:t xml:space="preserve"> рамках співпраці із Школою, к.е.н., доценткою Г.В.</w:t>
      </w:r>
      <w:r>
        <w:rPr>
          <w:sz w:val="28"/>
          <w:szCs w:val="28"/>
          <w:highlight w:val="white"/>
        </w:rPr>
        <w:t> </w:t>
      </w:r>
      <w:r w:rsidR="00DE68A9">
        <w:rPr>
          <w:sz w:val="28"/>
          <w:szCs w:val="28"/>
          <w:highlight w:val="white"/>
        </w:rPr>
        <w:t>Бережною та к.держ.упр., доценткою О.А.</w:t>
      </w:r>
      <w:r>
        <w:rPr>
          <w:sz w:val="28"/>
          <w:szCs w:val="28"/>
          <w:highlight w:val="white"/>
        </w:rPr>
        <w:t> </w:t>
      </w:r>
      <w:r w:rsidR="00DE68A9">
        <w:rPr>
          <w:sz w:val="28"/>
          <w:szCs w:val="28"/>
          <w:highlight w:val="white"/>
        </w:rPr>
        <w:t xml:space="preserve">Ковтун було проведено тренінгові сесії (21.01.2024 та 03.02.2024) за темою «Командотворення та проєкти місцевого розвитку», під час яких було реалізовано завдання щодо підвищення обізнаності та формування вмінь, практичних навичок у слухачів Школи щодо розробки проєктної заявки відповідно до напрацьованих проєктних ідей з використанням методів та </w:t>
      </w:r>
      <w:r w:rsidR="00DE68A9">
        <w:rPr>
          <w:sz w:val="28"/>
          <w:szCs w:val="28"/>
          <w:highlight w:val="white"/>
        </w:rPr>
        <w:lastRenderedPageBreak/>
        <w:t>інструментів проєктного менеджменту. Тренерками було реалізовано наукові підходи щодо 1) ефективного навчання дорослих, які охоплюють нейробіологію, психологію навчання та освітній дизайн; 2)</w:t>
      </w:r>
      <w:r w:rsidR="003E4849">
        <w:rPr>
          <w:sz w:val="28"/>
          <w:szCs w:val="28"/>
          <w:highlight w:val="white"/>
        </w:rPr>
        <w:t> </w:t>
      </w:r>
      <w:r w:rsidR="00DE68A9">
        <w:rPr>
          <w:sz w:val="28"/>
          <w:szCs w:val="28"/>
          <w:highlight w:val="white"/>
        </w:rPr>
        <w:t>управління емоціями, стійкістю та розвинення соціально-емоційних навичок (як емоції впливають на когнітивні процеси та навчання, як соціально-емоційні навички допомагають дорослим адаптуватися до змін, долати стрес і втому; взаємодія між емоційною регуляцією, стійкістю та навчанням як важливий фактор ефективної організації освітнього процесу); 3)</w:t>
      </w:r>
      <w:r w:rsidR="00787463">
        <w:rPr>
          <w:sz w:val="28"/>
          <w:szCs w:val="28"/>
          <w:highlight w:val="white"/>
        </w:rPr>
        <w:t> </w:t>
      </w:r>
      <w:r w:rsidR="00DE68A9">
        <w:rPr>
          <w:sz w:val="28"/>
          <w:szCs w:val="28"/>
          <w:highlight w:val="white"/>
        </w:rPr>
        <w:t>розвитку лідерства, організаційної культури та адаптивного навчання, і охоплюють соціальну психологію, теорії трансформаційного навчання, управління змінами (як створювати навчальне середовище для розвитку особистості, стимулювати співпрацю та сприяти інноваціям у складних системах); 4) розвитку професійних навичок, управління знаннями, інновацій та навчання (вивчення стратегій глибокого фокусу та саморегуляції, управління особистими знаннями та знаннями в організаціях, розвиток креативності та підтримка інноваційного мислення, вивчення обмежень когнітивного навантаження для покращення навчального процесу дорослих); 5)</w:t>
      </w:r>
      <w:r w:rsidR="003E4849">
        <w:rPr>
          <w:sz w:val="28"/>
          <w:szCs w:val="28"/>
          <w:highlight w:val="white"/>
        </w:rPr>
        <w:t> </w:t>
      </w:r>
      <w:r w:rsidR="00DE68A9">
        <w:rPr>
          <w:sz w:val="28"/>
          <w:szCs w:val="28"/>
          <w:highlight w:val="white"/>
        </w:rPr>
        <w:t>управління складністю, прийняття рішень, психології та розвитку лідерства (як ухвалюються рішення в умовах складності та невизначеності, як адаптуються до складних змін і як розвиваються професійні навички лідерів у динамічному середовищі); 6) теорій і практик навчання та розвитку організацій, зокрема з фокусом на рефлексивному навчанні, навчанні через досвід (як навчання може бути спрямоване на реальні потреби здобувачів, забезпечуючи їх залучення через практичне застосування знань; окрему увагу приділено процесам саморефлексії, організаційному навчанні та розвитку лідерства через власний досвід із застосуванням інтерактивних методів).</w:t>
      </w:r>
    </w:p>
    <w:p w:rsidR="00DE68A9" w:rsidRDefault="00DE68A9" w:rsidP="00DE68A9">
      <w:pPr>
        <w:ind w:firstLine="709"/>
        <w:jc w:val="both"/>
        <w:rPr>
          <w:sz w:val="28"/>
          <w:szCs w:val="28"/>
          <w:highlight w:val="white"/>
        </w:rPr>
      </w:pPr>
      <w:r>
        <w:rPr>
          <w:sz w:val="28"/>
          <w:szCs w:val="28"/>
          <w:highlight w:val="white"/>
        </w:rPr>
        <w:t xml:space="preserve">Упродовж 2024 р. за темою </w:t>
      </w:r>
      <w:r w:rsidR="005B51E5">
        <w:rPr>
          <w:sz w:val="28"/>
          <w:szCs w:val="28"/>
          <w:highlight w:val="white"/>
        </w:rPr>
        <w:t>«</w:t>
      </w:r>
      <w:r>
        <w:rPr>
          <w:sz w:val="28"/>
          <w:szCs w:val="28"/>
          <w:highlight w:val="white"/>
        </w:rPr>
        <w:t>Проєктне управління розвитком соціально-економічних та інформаційних систем в умовах діджиталізації</w:t>
      </w:r>
      <w:r w:rsidR="005B51E5">
        <w:rPr>
          <w:sz w:val="28"/>
          <w:szCs w:val="28"/>
          <w:highlight w:val="white"/>
        </w:rPr>
        <w:t>»</w:t>
      </w:r>
      <w:r>
        <w:rPr>
          <w:sz w:val="28"/>
          <w:szCs w:val="28"/>
          <w:highlight w:val="white"/>
        </w:rPr>
        <w:t xml:space="preserve"> (РК 0122U000096) здійснювалося висвітлення результатів на різноманітних масових заходах</w:t>
      </w:r>
      <w:r w:rsidR="00787463">
        <w:rPr>
          <w:sz w:val="28"/>
          <w:szCs w:val="28"/>
          <w:highlight w:val="white"/>
        </w:rPr>
        <w:t>. З</w:t>
      </w:r>
      <w:r>
        <w:rPr>
          <w:sz w:val="28"/>
          <w:szCs w:val="28"/>
          <w:highlight w:val="white"/>
        </w:rPr>
        <w:t>окрема</w:t>
      </w:r>
      <w:r w:rsidR="00787463">
        <w:rPr>
          <w:sz w:val="28"/>
          <w:szCs w:val="28"/>
          <w:highlight w:val="white"/>
        </w:rPr>
        <w:t>,</w:t>
      </w:r>
      <w:r>
        <w:rPr>
          <w:sz w:val="28"/>
          <w:szCs w:val="28"/>
          <w:highlight w:val="white"/>
        </w:rPr>
        <w:t xml:space="preserve"> 28 березня  2024 року</w:t>
      </w:r>
      <w:r w:rsidR="00787463">
        <w:rPr>
          <w:sz w:val="28"/>
          <w:szCs w:val="28"/>
          <w:highlight w:val="white"/>
        </w:rPr>
        <w:t>,</w:t>
      </w:r>
      <w:r>
        <w:rPr>
          <w:sz w:val="28"/>
          <w:szCs w:val="28"/>
          <w:highlight w:val="white"/>
        </w:rPr>
        <w:t xml:space="preserve">  в межах Європейського року навичок в Україні під час XV Міжнародної виставки «Сучасні заклади освіти - 2024» відбувся круглий стіл на тему «Сучасні тренди соціально-економічного розвитку публічного управління та проєктного менеджменту в умовах діджиталізації суспільства і держави», організований кафедрою публічного управління </w:t>
      </w:r>
      <w:r w:rsidR="00DC0965">
        <w:rPr>
          <w:sz w:val="28"/>
          <w:szCs w:val="28"/>
          <w:highlight w:val="white"/>
        </w:rPr>
        <w:t>і</w:t>
      </w:r>
      <w:r>
        <w:rPr>
          <w:sz w:val="28"/>
          <w:szCs w:val="28"/>
          <w:highlight w:val="white"/>
        </w:rPr>
        <w:t xml:space="preserve"> проєктного менеджменту й кафедрою економіки, підприємництва та менеджменту ННІМП</w:t>
      </w:r>
      <w:r w:rsidR="00787463">
        <w:rPr>
          <w:sz w:val="28"/>
          <w:szCs w:val="28"/>
          <w:highlight w:val="white"/>
        </w:rPr>
        <w:t>. М</w:t>
      </w:r>
      <w:r>
        <w:rPr>
          <w:sz w:val="28"/>
          <w:szCs w:val="28"/>
          <w:highlight w:val="white"/>
        </w:rPr>
        <w:t>одератором заходу були Дубініна</w:t>
      </w:r>
      <w:r w:rsidR="00787463">
        <w:rPr>
          <w:sz w:val="28"/>
          <w:szCs w:val="28"/>
          <w:highlight w:val="white"/>
        </w:rPr>
        <w:t> </w:t>
      </w:r>
      <w:r>
        <w:rPr>
          <w:sz w:val="28"/>
          <w:szCs w:val="28"/>
          <w:highlight w:val="white"/>
        </w:rPr>
        <w:t xml:space="preserve">О.В., кандидат педагогічних наук, доцент, професор кафедри публічного управління </w:t>
      </w:r>
      <w:r w:rsidR="00DC0965">
        <w:rPr>
          <w:sz w:val="28"/>
          <w:szCs w:val="28"/>
          <w:highlight w:val="white"/>
        </w:rPr>
        <w:t>і</w:t>
      </w:r>
      <w:r>
        <w:rPr>
          <w:sz w:val="28"/>
          <w:szCs w:val="28"/>
          <w:highlight w:val="white"/>
        </w:rPr>
        <w:t xml:space="preserve"> проєктного менеджменту ННІМП; Бурлаєнко</w:t>
      </w:r>
      <w:r w:rsidR="00BE4E08">
        <w:rPr>
          <w:sz w:val="28"/>
          <w:szCs w:val="28"/>
          <w:highlight w:val="white"/>
        </w:rPr>
        <w:t> </w:t>
      </w:r>
      <w:r>
        <w:rPr>
          <w:sz w:val="28"/>
          <w:szCs w:val="28"/>
          <w:highlight w:val="white"/>
        </w:rPr>
        <w:t xml:space="preserve">Т.І., кандидат педагогічних наук, доцент, завідувач кафедри економіки, підприємництва та менеджменту ННІМП. Доповідачами від кафедри </w:t>
      </w:r>
      <w:r w:rsidR="00DC0965">
        <w:rPr>
          <w:sz w:val="28"/>
          <w:szCs w:val="28"/>
          <w:highlight w:val="white"/>
        </w:rPr>
        <w:t xml:space="preserve">публічного управління і проєктного менеджменту ННІМП </w:t>
      </w:r>
      <w:r>
        <w:rPr>
          <w:sz w:val="28"/>
          <w:szCs w:val="28"/>
          <w:highlight w:val="white"/>
        </w:rPr>
        <w:t>виступили: Мороз</w:t>
      </w:r>
      <w:r w:rsidR="00BE4E08">
        <w:rPr>
          <w:sz w:val="28"/>
          <w:szCs w:val="28"/>
          <w:highlight w:val="white"/>
        </w:rPr>
        <w:t> </w:t>
      </w:r>
      <w:r>
        <w:rPr>
          <w:sz w:val="28"/>
          <w:szCs w:val="28"/>
          <w:highlight w:val="white"/>
        </w:rPr>
        <w:t>В.В., кандидат наук з державного управління, доцент, завідувач кафедри; Клиновий</w:t>
      </w:r>
      <w:r w:rsidR="00787463">
        <w:rPr>
          <w:sz w:val="28"/>
          <w:szCs w:val="28"/>
          <w:highlight w:val="white"/>
        </w:rPr>
        <w:t> </w:t>
      </w:r>
      <w:r>
        <w:rPr>
          <w:sz w:val="28"/>
          <w:szCs w:val="28"/>
          <w:highlight w:val="white"/>
        </w:rPr>
        <w:t>Д.В., кандидат економічних наук, доцент, старший викладач; Ковтун</w:t>
      </w:r>
      <w:r w:rsidR="00787463">
        <w:rPr>
          <w:sz w:val="28"/>
          <w:szCs w:val="28"/>
          <w:highlight w:val="white"/>
        </w:rPr>
        <w:t> </w:t>
      </w:r>
      <w:r>
        <w:rPr>
          <w:sz w:val="28"/>
          <w:szCs w:val="28"/>
          <w:highlight w:val="white"/>
        </w:rPr>
        <w:t>О.А., кандидат наук з державного управління, доцент, професор кафедри; Бережна</w:t>
      </w:r>
      <w:r w:rsidR="00787463">
        <w:rPr>
          <w:sz w:val="28"/>
          <w:szCs w:val="28"/>
          <w:highlight w:val="white"/>
        </w:rPr>
        <w:t> </w:t>
      </w:r>
      <w:r>
        <w:rPr>
          <w:sz w:val="28"/>
          <w:szCs w:val="28"/>
          <w:highlight w:val="white"/>
        </w:rPr>
        <w:t>Г.В., кандидат економічних наук, доцент кафедри</w:t>
      </w:r>
      <w:r w:rsidR="00DC0965">
        <w:rPr>
          <w:sz w:val="28"/>
          <w:szCs w:val="28"/>
          <w:highlight w:val="white"/>
        </w:rPr>
        <w:t>. Також до обговорень залучилися:</w:t>
      </w:r>
      <w:r>
        <w:rPr>
          <w:sz w:val="28"/>
          <w:szCs w:val="28"/>
          <w:highlight w:val="white"/>
        </w:rPr>
        <w:t xml:space="preserve"> Боровик</w:t>
      </w:r>
      <w:r w:rsidR="00787463">
        <w:rPr>
          <w:sz w:val="28"/>
          <w:szCs w:val="28"/>
          <w:highlight w:val="white"/>
        </w:rPr>
        <w:t> </w:t>
      </w:r>
      <w:r>
        <w:rPr>
          <w:sz w:val="28"/>
          <w:szCs w:val="28"/>
          <w:highlight w:val="white"/>
        </w:rPr>
        <w:t xml:space="preserve">А.О., здобувач вищої освіти рівня доктор філософії ННІМП та стажисти і стейкхолдери dr Евеліна Шляхта, </w:t>
      </w:r>
      <w:r>
        <w:rPr>
          <w:sz w:val="28"/>
          <w:szCs w:val="28"/>
          <w:highlight w:val="white"/>
        </w:rPr>
        <w:lastRenderedPageBreak/>
        <w:t xml:space="preserve">кафедра дидактики, шкільної освіти та педевтології Люблінського католицького університету імені Івана Павла ІІ;  Казімеш Пєшхала, професор відділення суспільних наук кафедри загальної педагогіки Католицького Університету імені Івана Павла ІІ, dr. Hab.   </w:t>
      </w:r>
    </w:p>
    <w:p w:rsidR="00DE68A9" w:rsidRDefault="00DE68A9" w:rsidP="00DE68A9">
      <w:pPr>
        <w:ind w:firstLine="709"/>
        <w:jc w:val="both"/>
        <w:rPr>
          <w:sz w:val="28"/>
          <w:szCs w:val="28"/>
          <w:highlight w:val="white"/>
        </w:rPr>
      </w:pPr>
      <w:r>
        <w:rPr>
          <w:sz w:val="28"/>
          <w:szCs w:val="28"/>
          <w:highlight w:val="white"/>
        </w:rPr>
        <w:t>Під час круглого столу було представлено результати досліджень щодо сучасних методів управління соціально-економічними проєктами в умовах діджиталізації суспільства; розвитку екосистеми Цифрового Хабу, як комплексної освітньої платформи з підготовки цифрових лідерів; сталості в проєктах та в проєктному менеджменті: види та виміри; формування професійної компетентності у здобувачів вищої освіти з планування та супроводу ресоціалізації різних категорій населення; реалізації моральних цінностей як фактора розбудови школи; формування дослідницької компетентності у здобувачів освіти методом проєктів.</w:t>
      </w:r>
    </w:p>
    <w:p w:rsidR="00DE68A9" w:rsidRDefault="00DE68A9" w:rsidP="00DE68A9">
      <w:pPr>
        <w:ind w:firstLine="709"/>
        <w:jc w:val="both"/>
        <w:rPr>
          <w:sz w:val="28"/>
          <w:szCs w:val="28"/>
          <w:highlight w:val="white"/>
        </w:rPr>
      </w:pPr>
      <w:r>
        <w:rPr>
          <w:sz w:val="28"/>
          <w:szCs w:val="28"/>
          <w:highlight w:val="white"/>
        </w:rPr>
        <w:t>Проблема методів проєктного навчання знайшла відображення у дисертаційному дослідження з галузі знань 01 Освіта/Педагогіка, за спеціальністю 011 «Освітні, педагогічні науки» Боровика</w:t>
      </w:r>
      <w:r w:rsidR="00774363">
        <w:rPr>
          <w:sz w:val="28"/>
          <w:szCs w:val="28"/>
          <w:highlight w:val="white"/>
        </w:rPr>
        <w:t> </w:t>
      </w:r>
      <w:r>
        <w:rPr>
          <w:sz w:val="28"/>
          <w:szCs w:val="28"/>
          <w:highlight w:val="white"/>
        </w:rPr>
        <w:t>А</w:t>
      </w:r>
      <w:r w:rsidR="00774363">
        <w:rPr>
          <w:sz w:val="28"/>
          <w:szCs w:val="28"/>
          <w:highlight w:val="white"/>
        </w:rPr>
        <w:t xml:space="preserve">.О. </w:t>
      </w:r>
      <w:r>
        <w:rPr>
          <w:sz w:val="28"/>
          <w:szCs w:val="28"/>
          <w:highlight w:val="white"/>
        </w:rPr>
        <w:t>на тему «Формування дослідницької компетентності майбутніх вчителів історії та суспільствознавчих дисципліну процесі професійної підготовки» (науковий керівник – кандидат педагогічних наук, доцент Дубініна</w:t>
      </w:r>
      <w:r w:rsidR="005B51E5">
        <w:rPr>
          <w:sz w:val="28"/>
          <w:szCs w:val="28"/>
          <w:highlight w:val="white"/>
        </w:rPr>
        <w:t> </w:t>
      </w:r>
      <w:r>
        <w:rPr>
          <w:sz w:val="28"/>
          <w:szCs w:val="28"/>
          <w:highlight w:val="white"/>
        </w:rPr>
        <w:t>О.В.).</w:t>
      </w:r>
    </w:p>
    <w:p w:rsidR="00DE68A9" w:rsidRDefault="00DE68A9" w:rsidP="00DE68A9">
      <w:pPr>
        <w:ind w:firstLine="709"/>
        <w:jc w:val="both"/>
        <w:rPr>
          <w:sz w:val="28"/>
          <w:szCs w:val="28"/>
          <w:highlight w:val="white"/>
        </w:rPr>
      </w:pPr>
      <w:r>
        <w:rPr>
          <w:sz w:val="28"/>
          <w:szCs w:val="28"/>
          <w:highlight w:val="white"/>
        </w:rPr>
        <w:t xml:space="preserve">Вагомим фактом впровадження результатів НДР </w:t>
      </w:r>
      <w:r w:rsidR="005B51E5">
        <w:rPr>
          <w:sz w:val="28"/>
          <w:szCs w:val="28"/>
          <w:highlight w:val="white"/>
        </w:rPr>
        <w:t>«</w:t>
      </w:r>
      <w:r>
        <w:rPr>
          <w:sz w:val="28"/>
          <w:szCs w:val="28"/>
          <w:highlight w:val="white"/>
        </w:rPr>
        <w:t>Проєктне управління розвитком соціально-економічних та інформаційних систем в умовах діджиталізації</w:t>
      </w:r>
      <w:r w:rsidR="005B51E5">
        <w:rPr>
          <w:sz w:val="28"/>
          <w:szCs w:val="28"/>
          <w:highlight w:val="white"/>
        </w:rPr>
        <w:t>»</w:t>
      </w:r>
      <w:r>
        <w:rPr>
          <w:sz w:val="28"/>
          <w:szCs w:val="28"/>
          <w:highlight w:val="white"/>
        </w:rPr>
        <w:t xml:space="preserve"> (РК 0122U000096) ст</w:t>
      </w:r>
      <w:r w:rsidR="00BE4E08">
        <w:rPr>
          <w:sz w:val="28"/>
          <w:szCs w:val="28"/>
          <w:highlight w:val="white"/>
        </w:rPr>
        <w:t>а</w:t>
      </w:r>
      <w:r>
        <w:rPr>
          <w:sz w:val="28"/>
          <w:szCs w:val="28"/>
          <w:highlight w:val="white"/>
        </w:rPr>
        <w:t>ло спільне дослідження професора кафедри О.</w:t>
      </w:r>
      <w:r w:rsidR="00787463">
        <w:rPr>
          <w:sz w:val="28"/>
          <w:szCs w:val="28"/>
          <w:highlight w:val="white"/>
        </w:rPr>
        <w:t> </w:t>
      </w:r>
      <w:r>
        <w:rPr>
          <w:sz w:val="28"/>
          <w:szCs w:val="28"/>
          <w:highlight w:val="white"/>
        </w:rPr>
        <w:t>Дубініно</w:t>
      </w:r>
      <w:r w:rsidR="00787463">
        <w:rPr>
          <w:sz w:val="28"/>
          <w:szCs w:val="28"/>
          <w:highlight w:val="white"/>
        </w:rPr>
        <w:t>ї</w:t>
      </w:r>
      <w:r>
        <w:rPr>
          <w:sz w:val="28"/>
          <w:szCs w:val="28"/>
          <w:highlight w:val="white"/>
        </w:rPr>
        <w:t xml:space="preserve"> та стажистки кафедри dr Е</w:t>
      </w:r>
      <w:r w:rsidR="00774363">
        <w:rPr>
          <w:sz w:val="28"/>
          <w:szCs w:val="28"/>
          <w:highlight w:val="white"/>
        </w:rPr>
        <w:t>. </w:t>
      </w:r>
      <w:r>
        <w:rPr>
          <w:sz w:val="28"/>
          <w:szCs w:val="28"/>
          <w:highlight w:val="white"/>
        </w:rPr>
        <w:t>Шляхти з проблеми реалізація моральних цінностей, як фактор розбудови школи з метою формування безпечного та комфортного освітнього середовища. Дане дослідження охопило учнів польських та українських шкіл і мало на меті визначити чи є школа безпечним та комфортним місцем, як війна в Україні вплинула на сприйняття школи як місця безпеки. Дані дослідження знайшли своє представлення у рукописі монографії  Skuteczny mechanizmy doskonalenia systemu zarządzania projektami w obszarze społeczno-ekonomicznym i technicznym. Redaktor naukowy Oksana Dubinina. Lublin.Wydawnictwo POLIHYMNIA Sp. z o.o..2024. 2024. S.</w:t>
      </w:r>
      <w:r w:rsidR="00774363">
        <w:rPr>
          <w:sz w:val="28"/>
          <w:szCs w:val="28"/>
          <w:highlight w:val="white"/>
        </w:rPr>
        <w:t> </w:t>
      </w:r>
      <w:r>
        <w:rPr>
          <w:sz w:val="28"/>
          <w:szCs w:val="28"/>
          <w:highlight w:val="white"/>
        </w:rPr>
        <w:t>350, зокрема у розділі “Zarządzanie projektami rozwoju systemów społeczno-gospodarczych i informacyjnych w kontekście cyfryzacji”.</w:t>
      </w:r>
    </w:p>
    <w:p w:rsidR="00505089" w:rsidRDefault="00DE68A9" w:rsidP="00DC557C">
      <w:pPr>
        <w:ind w:firstLine="709"/>
        <w:jc w:val="both"/>
        <w:rPr>
          <w:b/>
          <w:sz w:val="28"/>
          <w:szCs w:val="28"/>
          <w:lang w:eastAsia="ru-RU"/>
        </w:rPr>
      </w:pPr>
      <w:r>
        <w:rPr>
          <w:b/>
          <w:sz w:val="28"/>
          <w:szCs w:val="28"/>
          <w:lang w:eastAsia="ru-RU"/>
        </w:rPr>
        <w:t>Кафедра педагогіки, адміністрування та спеціальної освіти</w:t>
      </w:r>
    </w:p>
    <w:p w:rsidR="003B2590" w:rsidRPr="003B2590" w:rsidRDefault="003B2590" w:rsidP="003B2590">
      <w:pPr>
        <w:ind w:firstLine="614"/>
        <w:jc w:val="both"/>
        <w:rPr>
          <w:rFonts w:ascii="Times New Roman,Bold" w:hAnsi="Times New Roman,Bold"/>
          <w:sz w:val="28"/>
          <w:szCs w:val="28"/>
          <w:lang w:eastAsia="ru-RU"/>
        </w:rPr>
      </w:pPr>
      <w:r>
        <w:rPr>
          <w:rFonts w:ascii="Times New Roman,Bold" w:hAnsi="Times New Roman,Bold"/>
          <w:sz w:val="28"/>
          <w:szCs w:val="28"/>
          <w:lang w:eastAsia="ru-RU"/>
        </w:rPr>
        <w:t>З</w:t>
      </w:r>
      <w:r w:rsidR="00DE68A9" w:rsidRPr="00906895">
        <w:rPr>
          <w:rFonts w:ascii="Times New Roman,Bold" w:hAnsi="Times New Roman,Bold"/>
          <w:sz w:val="28"/>
          <w:szCs w:val="28"/>
          <w:lang w:eastAsia="ru-RU"/>
        </w:rPr>
        <w:t>дійснювалося упровадження результатів наукових досліджень та науково-технічних (експериментальних) розробок виконавців та співвиконавців відповідно до плану виконання НДР на тему «Професійна мобільність учасників освітнього процесу в умовах реформування вищої освіти»</w:t>
      </w:r>
      <w:r w:rsidRPr="003B2590">
        <w:t xml:space="preserve"> </w:t>
      </w:r>
      <w:r w:rsidRPr="003B2590">
        <w:rPr>
          <w:rFonts w:ascii="Times New Roman,Bold" w:hAnsi="Times New Roman,Bold"/>
          <w:sz w:val="28"/>
          <w:szCs w:val="28"/>
          <w:lang w:eastAsia="ru-RU"/>
        </w:rPr>
        <w:t>(РК 0122U200923).</w:t>
      </w:r>
    </w:p>
    <w:p w:rsidR="00DE68A9" w:rsidRDefault="003B2590" w:rsidP="003B2590">
      <w:pPr>
        <w:ind w:firstLine="614"/>
        <w:jc w:val="both"/>
        <w:rPr>
          <w:rFonts w:ascii="Times New Roman,Bold" w:hAnsi="Times New Roman,Bold"/>
          <w:sz w:val="28"/>
          <w:szCs w:val="28"/>
          <w:lang w:eastAsia="ru-RU"/>
        </w:rPr>
      </w:pPr>
      <w:r w:rsidRPr="003B2590">
        <w:rPr>
          <w:rFonts w:ascii="Times New Roman,Bold" w:hAnsi="Times New Roman,Bold"/>
          <w:sz w:val="28"/>
          <w:szCs w:val="28"/>
          <w:lang w:eastAsia="ru-RU"/>
        </w:rPr>
        <w:t>І1І етап – завершальний 01.02.2024 – 31.12.2024</w:t>
      </w:r>
      <w:r>
        <w:rPr>
          <w:rFonts w:ascii="Times New Roman,Bold" w:hAnsi="Times New Roman,Bold"/>
          <w:sz w:val="28"/>
          <w:szCs w:val="28"/>
          <w:lang w:eastAsia="ru-RU"/>
        </w:rPr>
        <w:t xml:space="preserve">. </w:t>
      </w:r>
      <w:r w:rsidRPr="003B2590">
        <w:rPr>
          <w:rFonts w:ascii="Times New Roman,Bold" w:hAnsi="Times New Roman,Bold"/>
          <w:i/>
          <w:sz w:val="28"/>
          <w:szCs w:val="28"/>
          <w:lang w:eastAsia="ru-RU"/>
        </w:rPr>
        <w:t>Науковий керівник дослідження</w:t>
      </w:r>
      <w:r w:rsidRPr="003B2590">
        <w:rPr>
          <w:rFonts w:ascii="Times New Roman,Bold" w:hAnsi="Times New Roman,Bold"/>
          <w:sz w:val="28"/>
          <w:szCs w:val="28"/>
          <w:lang w:eastAsia="ru-RU"/>
        </w:rPr>
        <w:t xml:space="preserve"> </w:t>
      </w:r>
      <w:r>
        <w:rPr>
          <w:rFonts w:ascii="Times New Roman,Bold" w:hAnsi="Times New Roman,Bold"/>
          <w:sz w:val="28"/>
          <w:szCs w:val="28"/>
          <w:lang w:eastAsia="ru-RU"/>
        </w:rPr>
        <w:t xml:space="preserve">– </w:t>
      </w:r>
      <w:r w:rsidRPr="003B2590">
        <w:rPr>
          <w:rFonts w:ascii="Times New Roman,Bold" w:hAnsi="Times New Roman,Bold"/>
          <w:sz w:val="28"/>
          <w:szCs w:val="28"/>
          <w:lang w:eastAsia="ru-RU"/>
        </w:rPr>
        <w:t>Кравченко</w:t>
      </w:r>
      <w:r>
        <w:rPr>
          <w:rFonts w:ascii="Times New Roman,Bold" w:hAnsi="Times New Roman,Bold"/>
          <w:sz w:val="28"/>
          <w:szCs w:val="28"/>
          <w:lang w:eastAsia="ru-RU"/>
        </w:rPr>
        <w:t> </w:t>
      </w:r>
      <w:r w:rsidRPr="003B2590">
        <w:rPr>
          <w:rFonts w:ascii="Times New Roman,Bold" w:hAnsi="Times New Roman,Bold"/>
          <w:sz w:val="28"/>
          <w:szCs w:val="28"/>
          <w:lang w:eastAsia="ru-RU"/>
        </w:rPr>
        <w:t>Г</w:t>
      </w:r>
      <w:r>
        <w:rPr>
          <w:rFonts w:ascii="Times New Roman,Bold" w:hAnsi="Times New Roman,Bold"/>
          <w:sz w:val="28"/>
          <w:szCs w:val="28"/>
          <w:lang w:eastAsia="ru-RU"/>
        </w:rPr>
        <w:t>.</w:t>
      </w:r>
      <w:r w:rsidRPr="003B2590">
        <w:rPr>
          <w:rFonts w:ascii="Times New Roman,Bold" w:hAnsi="Times New Roman,Bold"/>
          <w:sz w:val="28"/>
          <w:szCs w:val="28"/>
          <w:lang w:eastAsia="ru-RU"/>
        </w:rPr>
        <w:t>Ю</w:t>
      </w:r>
      <w:r>
        <w:rPr>
          <w:rFonts w:ascii="Times New Roman,Bold" w:hAnsi="Times New Roman,Bold"/>
          <w:sz w:val="28"/>
          <w:szCs w:val="28"/>
          <w:lang w:eastAsia="ru-RU"/>
        </w:rPr>
        <w:t>.</w:t>
      </w:r>
      <w:r w:rsidRPr="003B2590">
        <w:rPr>
          <w:rFonts w:ascii="Times New Roman,Bold" w:hAnsi="Times New Roman,Bold"/>
          <w:sz w:val="28"/>
          <w:szCs w:val="28"/>
          <w:lang w:eastAsia="ru-RU"/>
        </w:rPr>
        <w:t>, доктор педагогічних наук, доцент, завідувачка кафедри</w:t>
      </w:r>
      <w:r>
        <w:rPr>
          <w:rFonts w:ascii="Times New Roman,Bold" w:hAnsi="Times New Roman,Bold"/>
          <w:sz w:val="28"/>
          <w:szCs w:val="28"/>
          <w:lang w:eastAsia="ru-RU"/>
        </w:rPr>
        <w:t xml:space="preserve"> </w:t>
      </w:r>
      <w:r w:rsidRPr="003B2590">
        <w:rPr>
          <w:rFonts w:ascii="Times New Roman,Bold" w:hAnsi="Times New Roman,Bold"/>
          <w:sz w:val="28"/>
          <w:szCs w:val="28"/>
          <w:lang w:eastAsia="ru-RU"/>
        </w:rPr>
        <w:t>педагогіки, адміністрування та спеціальної освіти</w:t>
      </w:r>
      <w:r>
        <w:rPr>
          <w:rFonts w:ascii="Times New Roman,Bold" w:hAnsi="Times New Roman,Bold"/>
          <w:sz w:val="28"/>
          <w:szCs w:val="28"/>
          <w:lang w:eastAsia="ru-RU"/>
        </w:rPr>
        <w:t>.</w:t>
      </w:r>
    </w:p>
    <w:p w:rsidR="00BE4E08" w:rsidRDefault="00BE4E08" w:rsidP="00BE4E08">
      <w:pPr>
        <w:spacing w:line="276" w:lineRule="auto"/>
        <w:ind w:firstLine="709"/>
        <w:jc w:val="both"/>
        <w:rPr>
          <w:sz w:val="28"/>
          <w:szCs w:val="28"/>
        </w:rPr>
      </w:pPr>
      <w:r w:rsidRPr="00BE4E08">
        <w:rPr>
          <w:bCs/>
          <w:i/>
          <w:color w:val="000000"/>
          <w:sz w:val="28"/>
          <w:szCs w:val="28"/>
        </w:rPr>
        <w:t>Кількість об’єктів упровадження результатів наукових досліджень</w:t>
      </w:r>
      <w:r w:rsidRPr="00BE4E08">
        <w:rPr>
          <w:bCs/>
          <w:color w:val="000000"/>
          <w:sz w:val="28"/>
          <w:szCs w:val="28"/>
        </w:rPr>
        <w:t xml:space="preserve">, зокрема: органів державної влади та місцевого самоврядування, закладів освіти, </w:t>
      </w:r>
      <w:r w:rsidRPr="00BE4E08">
        <w:rPr>
          <w:bCs/>
          <w:color w:val="000000"/>
          <w:sz w:val="28"/>
          <w:szCs w:val="28"/>
        </w:rPr>
        <w:lastRenderedPageBreak/>
        <w:t>установ, підприємств, організацій, у тому числі підвідомчих установ НАПН України</w:t>
      </w:r>
      <w:r>
        <w:rPr>
          <w:sz w:val="28"/>
          <w:szCs w:val="28"/>
        </w:rPr>
        <w:t>, а саме:</w:t>
      </w:r>
    </w:p>
    <w:p w:rsidR="00BE4E08" w:rsidRPr="00B846A4" w:rsidRDefault="00BE4E08" w:rsidP="00BE4E08">
      <w:pPr>
        <w:spacing w:line="276" w:lineRule="auto"/>
        <w:ind w:firstLine="709"/>
        <w:jc w:val="both"/>
        <w:rPr>
          <w:i/>
          <w:sz w:val="28"/>
          <w:szCs w:val="28"/>
        </w:rPr>
      </w:pPr>
      <w:r w:rsidRPr="00B846A4">
        <w:rPr>
          <w:i/>
          <w:sz w:val="28"/>
          <w:szCs w:val="28"/>
        </w:rPr>
        <w:t>в закладах освіти</w:t>
      </w:r>
      <w:r>
        <w:rPr>
          <w:i/>
          <w:sz w:val="28"/>
          <w:szCs w:val="28"/>
        </w:rPr>
        <w:t xml:space="preserve"> (19)</w:t>
      </w:r>
      <w:r w:rsidRPr="00B846A4">
        <w:rPr>
          <w:i/>
          <w:sz w:val="28"/>
          <w:szCs w:val="28"/>
        </w:rPr>
        <w:t>:</w:t>
      </w:r>
    </w:p>
    <w:p w:rsidR="00BE4E08" w:rsidRDefault="00BE4E08" w:rsidP="00BE4E08">
      <w:pPr>
        <w:spacing w:line="276" w:lineRule="auto"/>
        <w:ind w:firstLine="709"/>
        <w:jc w:val="both"/>
        <w:rPr>
          <w:sz w:val="28"/>
          <w:szCs w:val="28"/>
        </w:rPr>
      </w:pPr>
      <w:r>
        <w:rPr>
          <w:sz w:val="28"/>
          <w:szCs w:val="28"/>
        </w:rPr>
        <w:t>1) </w:t>
      </w:r>
      <w:r w:rsidRPr="00B8453C">
        <w:rPr>
          <w:sz w:val="28"/>
          <w:szCs w:val="28"/>
        </w:rPr>
        <w:t>Спеціалізован</w:t>
      </w:r>
      <w:r>
        <w:rPr>
          <w:sz w:val="28"/>
          <w:szCs w:val="28"/>
        </w:rPr>
        <w:t>а</w:t>
      </w:r>
      <w:r w:rsidRPr="00B8453C">
        <w:rPr>
          <w:sz w:val="28"/>
          <w:szCs w:val="28"/>
        </w:rPr>
        <w:t xml:space="preserve"> школ</w:t>
      </w:r>
      <w:r>
        <w:rPr>
          <w:sz w:val="28"/>
          <w:szCs w:val="28"/>
        </w:rPr>
        <w:t>а</w:t>
      </w:r>
      <w:r w:rsidRPr="00B8453C">
        <w:rPr>
          <w:sz w:val="28"/>
          <w:szCs w:val="28"/>
        </w:rPr>
        <w:t xml:space="preserve"> І–ІІІ ступенів №</w:t>
      </w:r>
      <w:r>
        <w:rPr>
          <w:sz w:val="28"/>
          <w:szCs w:val="28"/>
        </w:rPr>
        <w:t> </w:t>
      </w:r>
      <w:r w:rsidRPr="00B8453C">
        <w:rPr>
          <w:sz w:val="28"/>
          <w:szCs w:val="28"/>
        </w:rPr>
        <w:t>73 з поглибленим вивченням української мови, літератури та українознавства Шевченківського району м</w:t>
      </w:r>
      <w:r>
        <w:rPr>
          <w:sz w:val="28"/>
          <w:szCs w:val="28"/>
        </w:rPr>
        <w:t>. </w:t>
      </w:r>
      <w:r w:rsidRPr="00B8453C">
        <w:rPr>
          <w:sz w:val="28"/>
          <w:szCs w:val="28"/>
        </w:rPr>
        <w:t xml:space="preserve">Києва; </w:t>
      </w:r>
    </w:p>
    <w:p w:rsidR="00BE4E08" w:rsidRDefault="00BE4E08" w:rsidP="00BE4E08">
      <w:pPr>
        <w:spacing w:line="276" w:lineRule="auto"/>
        <w:ind w:firstLine="709"/>
        <w:jc w:val="both"/>
        <w:rPr>
          <w:sz w:val="28"/>
          <w:szCs w:val="28"/>
        </w:rPr>
      </w:pPr>
      <w:r>
        <w:rPr>
          <w:sz w:val="28"/>
          <w:szCs w:val="28"/>
        </w:rPr>
        <w:t>2) </w:t>
      </w:r>
      <w:r w:rsidRPr="00B8453C">
        <w:rPr>
          <w:sz w:val="28"/>
          <w:szCs w:val="28"/>
        </w:rPr>
        <w:t>Одеськ</w:t>
      </w:r>
      <w:r>
        <w:rPr>
          <w:sz w:val="28"/>
          <w:szCs w:val="28"/>
        </w:rPr>
        <w:t>ий</w:t>
      </w:r>
      <w:r w:rsidRPr="00B8453C">
        <w:rPr>
          <w:sz w:val="28"/>
          <w:szCs w:val="28"/>
        </w:rPr>
        <w:t xml:space="preserve"> навчально-виховн</w:t>
      </w:r>
      <w:r>
        <w:rPr>
          <w:sz w:val="28"/>
          <w:szCs w:val="28"/>
        </w:rPr>
        <w:t>ий</w:t>
      </w:r>
      <w:r w:rsidRPr="00B8453C">
        <w:rPr>
          <w:sz w:val="28"/>
          <w:szCs w:val="28"/>
        </w:rPr>
        <w:t xml:space="preserve"> комплекс «Гімназія №</w:t>
      </w:r>
      <w:r>
        <w:rPr>
          <w:sz w:val="28"/>
          <w:szCs w:val="28"/>
        </w:rPr>
        <w:t> </w:t>
      </w:r>
      <w:r w:rsidRPr="00B8453C">
        <w:rPr>
          <w:sz w:val="28"/>
          <w:szCs w:val="28"/>
        </w:rPr>
        <w:t xml:space="preserve">7 спеціалізована школа І ступеня з поглибленим вивченням англійської мови» Одеської міської ради Одеської області; </w:t>
      </w:r>
    </w:p>
    <w:p w:rsidR="00BE4E08" w:rsidRDefault="00BE4E08" w:rsidP="00BE4E08">
      <w:pPr>
        <w:spacing w:line="276" w:lineRule="auto"/>
        <w:ind w:firstLine="709"/>
        <w:jc w:val="both"/>
        <w:rPr>
          <w:sz w:val="28"/>
          <w:szCs w:val="28"/>
        </w:rPr>
      </w:pPr>
      <w:r>
        <w:rPr>
          <w:sz w:val="28"/>
          <w:szCs w:val="28"/>
        </w:rPr>
        <w:t>3) </w:t>
      </w:r>
      <w:r w:rsidRPr="00B8453C">
        <w:rPr>
          <w:sz w:val="28"/>
          <w:szCs w:val="28"/>
        </w:rPr>
        <w:t>Кам’янець-Подільськ</w:t>
      </w:r>
      <w:r>
        <w:rPr>
          <w:sz w:val="28"/>
          <w:szCs w:val="28"/>
        </w:rPr>
        <w:t>ий</w:t>
      </w:r>
      <w:r w:rsidRPr="00B8453C">
        <w:rPr>
          <w:sz w:val="28"/>
          <w:szCs w:val="28"/>
        </w:rPr>
        <w:t xml:space="preserve"> ліце</w:t>
      </w:r>
      <w:r>
        <w:rPr>
          <w:sz w:val="28"/>
          <w:szCs w:val="28"/>
        </w:rPr>
        <w:t>й</w:t>
      </w:r>
      <w:r w:rsidRPr="00B8453C">
        <w:rPr>
          <w:sz w:val="28"/>
          <w:szCs w:val="28"/>
        </w:rPr>
        <w:t xml:space="preserve"> № 8 Кам’янець-Подільської міської ради Хмельницької області; </w:t>
      </w:r>
    </w:p>
    <w:p w:rsidR="00BE4E08" w:rsidRDefault="00BE4E08" w:rsidP="00BE4E08">
      <w:pPr>
        <w:spacing w:line="276" w:lineRule="auto"/>
        <w:ind w:firstLine="709"/>
        <w:jc w:val="both"/>
        <w:rPr>
          <w:sz w:val="28"/>
          <w:szCs w:val="28"/>
        </w:rPr>
      </w:pPr>
      <w:r>
        <w:rPr>
          <w:sz w:val="28"/>
          <w:szCs w:val="28"/>
        </w:rPr>
        <w:t>4) </w:t>
      </w:r>
      <w:r w:rsidRPr="00B8453C">
        <w:rPr>
          <w:sz w:val="28"/>
          <w:szCs w:val="28"/>
        </w:rPr>
        <w:t>Броварськ</w:t>
      </w:r>
      <w:r>
        <w:rPr>
          <w:sz w:val="28"/>
          <w:szCs w:val="28"/>
        </w:rPr>
        <w:t>ий</w:t>
      </w:r>
      <w:r w:rsidRPr="00B8453C">
        <w:rPr>
          <w:sz w:val="28"/>
          <w:szCs w:val="28"/>
        </w:rPr>
        <w:t xml:space="preserve"> ліце</w:t>
      </w:r>
      <w:r>
        <w:rPr>
          <w:sz w:val="28"/>
          <w:szCs w:val="28"/>
        </w:rPr>
        <w:t>й</w:t>
      </w:r>
      <w:r w:rsidRPr="00B8453C">
        <w:rPr>
          <w:sz w:val="28"/>
          <w:szCs w:val="28"/>
        </w:rPr>
        <w:t xml:space="preserve"> №</w:t>
      </w:r>
      <w:r>
        <w:rPr>
          <w:sz w:val="28"/>
          <w:szCs w:val="28"/>
        </w:rPr>
        <w:t> </w:t>
      </w:r>
      <w:r w:rsidRPr="00B8453C">
        <w:rPr>
          <w:sz w:val="28"/>
          <w:szCs w:val="28"/>
        </w:rPr>
        <w:t xml:space="preserve">11 Броварської міської ради Броварського району Київської області; </w:t>
      </w:r>
    </w:p>
    <w:p w:rsidR="00BE4E08" w:rsidRDefault="00BE4E08" w:rsidP="00BE4E08">
      <w:pPr>
        <w:spacing w:line="276" w:lineRule="auto"/>
        <w:ind w:firstLine="709"/>
        <w:jc w:val="both"/>
        <w:rPr>
          <w:sz w:val="28"/>
          <w:szCs w:val="28"/>
        </w:rPr>
      </w:pPr>
      <w:r>
        <w:rPr>
          <w:sz w:val="28"/>
          <w:szCs w:val="28"/>
        </w:rPr>
        <w:t>5) </w:t>
      </w:r>
      <w:r w:rsidRPr="00B8453C">
        <w:rPr>
          <w:sz w:val="28"/>
          <w:szCs w:val="28"/>
        </w:rPr>
        <w:t>Комунальн</w:t>
      </w:r>
      <w:r>
        <w:rPr>
          <w:sz w:val="28"/>
          <w:szCs w:val="28"/>
        </w:rPr>
        <w:t>ий</w:t>
      </w:r>
      <w:r w:rsidRPr="00B8453C">
        <w:rPr>
          <w:sz w:val="28"/>
          <w:szCs w:val="28"/>
        </w:rPr>
        <w:t xml:space="preserve"> заклад освіти «Середня загальноосвітня школа №</w:t>
      </w:r>
      <w:r>
        <w:rPr>
          <w:sz w:val="28"/>
          <w:szCs w:val="28"/>
        </w:rPr>
        <w:t> </w:t>
      </w:r>
      <w:r w:rsidRPr="00B8453C">
        <w:rPr>
          <w:sz w:val="28"/>
          <w:szCs w:val="28"/>
        </w:rPr>
        <w:t xml:space="preserve">6» Дніпровської міської ради; </w:t>
      </w:r>
    </w:p>
    <w:p w:rsidR="00BE4E08" w:rsidRPr="00B8453C" w:rsidRDefault="00BE4E08" w:rsidP="00BE4E08">
      <w:pPr>
        <w:spacing w:line="276" w:lineRule="auto"/>
        <w:ind w:firstLine="709"/>
        <w:jc w:val="both"/>
        <w:rPr>
          <w:sz w:val="28"/>
          <w:szCs w:val="28"/>
        </w:rPr>
      </w:pPr>
      <w:r>
        <w:rPr>
          <w:sz w:val="28"/>
          <w:szCs w:val="28"/>
        </w:rPr>
        <w:t>6) </w:t>
      </w:r>
      <w:r w:rsidRPr="00B8453C">
        <w:rPr>
          <w:sz w:val="28"/>
          <w:szCs w:val="28"/>
        </w:rPr>
        <w:t>Понінківськ</w:t>
      </w:r>
      <w:r>
        <w:rPr>
          <w:sz w:val="28"/>
          <w:szCs w:val="28"/>
        </w:rPr>
        <w:t>а</w:t>
      </w:r>
      <w:r w:rsidRPr="00B8453C">
        <w:rPr>
          <w:sz w:val="28"/>
          <w:szCs w:val="28"/>
        </w:rPr>
        <w:t xml:space="preserve"> гімн</w:t>
      </w:r>
      <w:r>
        <w:rPr>
          <w:sz w:val="28"/>
          <w:szCs w:val="28"/>
        </w:rPr>
        <w:t>азія</w:t>
      </w:r>
      <w:r w:rsidRPr="00B8453C">
        <w:rPr>
          <w:sz w:val="28"/>
          <w:szCs w:val="28"/>
        </w:rPr>
        <w:t xml:space="preserve"> Понінківської селищної ради Хмельницької області; </w:t>
      </w:r>
    </w:p>
    <w:p w:rsidR="00BE4E08" w:rsidRDefault="00BE4E08" w:rsidP="00BE4E08">
      <w:pPr>
        <w:spacing w:line="276" w:lineRule="auto"/>
        <w:ind w:firstLine="709"/>
        <w:jc w:val="both"/>
        <w:rPr>
          <w:sz w:val="28"/>
          <w:szCs w:val="28"/>
        </w:rPr>
      </w:pPr>
      <w:r>
        <w:rPr>
          <w:sz w:val="28"/>
          <w:szCs w:val="28"/>
        </w:rPr>
        <w:t>7) </w:t>
      </w:r>
      <w:r w:rsidRPr="00B8453C">
        <w:rPr>
          <w:sz w:val="28"/>
          <w:szCs w:val="28"/>
        </w:rPr>
        <w:t>Погребівськ</w:t>
      </w:r>
      <w:r>
        <w:rPr>
          <w:sz w:val="28"/>
          <w:szCs w:val="28"/>
        </w:rPr>
        <w:t>а</w:t>
      </w:r>
      <w:r w:rsidRPr="00B8453C">
        <w:rPr>
          <w:sz w:val="28"/>
          <w:szCs w:val="28"/>
        </w:rPr>
        <w:t xml:space="preserve"> гімназі</w:t>
      </w:r>
      <w:r>
        <w:rPr>
          <w:sz w:val="28"/>
          <w:szCs w:val="28"/>
        </w:rPr>
        <w:t>я</w:t>
      </w:r>
      <w:r w:rsidRPr="00B8453C">
        <w:rPr>
          <w:sz w:val="28"/>
          <w:szCs w:val="28"/>
        </w:rPr>
        <w:t xml:space="preserve"> Васильківської міської ради Київської області</w:t>
      </w:r>
      <w:r>
        <w:rPr>
          <w:sz w:val="28"/>
          <w:szCs w:val="28"/>
        </w:rPr>
        <w:t>;</w:t>
      </w:r>
    </w:p>
    <w:p w:rsidR="00BE4E08" w:rsidRDefault="00BE4E08" w:rsidP="00BE4E08">
      <w:pPr>
        <w:spacing w:line="276" w:lineRule="auto"/>
        <w:ind w:firstLine="709"/>
        <w:jc w:val="both"/>
        <w:rPr>
          <w:sz w:val="28"/>
          <w:szCs w:val="28"/>
        </w:rPr>
      </w:pPr>
      <w:r>
        <w:rPr>
          <w:sz w:val="28"/>
          <w:szCs w:val="28"/>
        </w:rPr>
        <w:t>8) </w:t>
      </w:r>
      <w:r w:rsidRPr="00B8453C">
        <w:rPr>
          <w:sz w:val="28"/>
          <w:szCs w:val="28"/>
        </w:rPr>
        <w:t>Голозубинецьк</w:t>
      </w:r>
      <w:r>
        <w:rPr>
          <w:sz w:val="28"/>
          <w:szCs w:val="28"/>
        </w:rPr>
        <w:t>ий</w:t>
      </w:r>
      <w:r w:rsidRPr="00B8453C">
        <w:rPr>
          <w:sz w:val="28"/>
          <w:szCs w:val="28"/>
        </w:rPr>
        <w:t xml:space="preserve"> ліце</w:t>
      </w:r>
      <w:r>
        <w:rPr>
          <w:sz w:val="28"/>
          <w:szCs w:val="28"/>
        </w:rPr>
        <w:t>й</w:t>
      </w:r>
      <w:r w:rsidRPr="00B8453C">
        <w:rPr>
          <w:sz w:val="28"/>
          <w:szCs w:val="28"/>
        </w:rPr>
        <w:t xml:space="preserve"> Дунаєвецької міської ради Хмельницької області</w:t>
      </w:r>
      <w:r>
        <w:rPr>
          <w:sz w:val="28"/>
          <w:szCs w:val="28"/>
        </w:rPr>
        <w:t>;</w:t>
      </w:r>
    </w:p>
    <w:p w:rsidR="00BE4E08" w:rsidRDefault="00BE4E08" w:rsidP="00BE4E08">
      <w:pPr>
        <w:spacing w:line="276" w:lineRule="auto"/>
        <w:ind w:firstLine="709"/>
        <w:jc w:val="both"/>
        <w:rPr>
          <w:sz w:val="28"/>
          <w:szCs w:val="28"/>
        </w:rPr>
      </w:pPr>
      <w:r>
        <w:rPr>
          <w:sz w:val="28"/>
          <w:szCs w:val="28"/>
        </w:rPr>
        <w:t>9) </w:t>
      </w:r>
      <w:r w:rsidRPr="00B8453C">
        <w:rPr>
          <w:sz w:val="28"/>
          <w:szCs w:val="28"/>
        </w:rPr>
        <w:t>Приватні</w:t>
      </w:r>
      <w:r>
        <w:rPr>
          <w:sz w:val="28"/>
          <w:szCs w:val="28"/>
        </w:rPr>
        <w:t>а</w:t>
      </w:r>
      <w:r w:rsidRPr="00B8453C">
        <w:rPr>
          <w:sz w:val="28"/>
          <w:szCs w:val="28"/>
        </w:rPr>
        <w:t xml:space="preserve"> організаці</w:t>
      </w:r>
      <w:r>
        <w:rPr>
          <w:sz w:val="28"/>
          <w:szCs w:val="28"/>
        </w:rPr>
        <w:t>я</w:t>
      </w:r>
      <w:r w:rsidRPr="00B8453C">
        <w:rPr>
          <w:sz w:val="28"/>
          <w:szCs w:val="28"/>
        </w:rPr>
        <w:t xml:space="preserve"> «Заклад загальної середньої освіти І–ІІІ ступеня: ліцей «Греміум» м. Київ, </w:t>
      </w:r>
    </w:p>
    <w:p w:rsidR="00BE4E08" w:rsidRDefault="00BE4E08" w:rsidP="00BE4E08">
      <w:pPr>
        <w:spacing w:line="276" w:lineRule="auto"/>
        <w:ind w:firstLine="709"/>
        <w:jc w:val="both"/>
        <w:rPr>
          <w:sz w:val="28"/>
          <w:szCs w:val="28"/>
        </w:rPr>
      </w:pPr>
      <w:r>
        <w:rPr>
          <w:sz w:val="28"/>
          <w:szCs w:val="28"/>
        </w:rPr>
        <w:t>10) </w:t>
      </w:r>
      <w:r w:rsidRPr="00B8453C">
        <w:rPr>
          <w:sz w:val="28"/>
          <w:szCs w:val="28"/>
        </w:rPr>
        <w:t xml:space="preserve">ВСП «Вовчанський фаховий коледж Державного біотехнологічного університету» Чугуївського району Харківської області, </w:t>
      </w:r>
    </w:p>
    <w:p w:rsidR="00BE4E08" w:rsidRDefault="00BE4E08" w:rsidP="00BE4E08">
      <w:pPr>
        <w:spacing w:line="276" w:lineRule="auto"/>
        <w:ind w:firstLine="709"/>
        <w:jc w:val="both"/>
        <w:rPr>
          <w:sz w:val="28"/>
          <w:szCs w:val="28"/>
        </w:rPr>
      </w:pPr>
      <w:r>
        <w:rPr>
          <w:sz w:val="28"/>
          <w:szCs w:val="28"/>
        </w:rPr>
        <w:t>11) </w:t>
      </w:r>
      <w:r w:rsidRPr="00B8453C">
        <w:rPr>
          <w:sz w:val="28"/>
          <w:szCs w:val="28"/>
        </w:rPr>
        <w:t>Машівськ</w:t>
      </w:r>
      <w:r>
        <w:rPr>
          <w:sz w:val="28"/>
          <w:szCs w:val="28"/>
        </w:rPr>
        <w:t>ий</w:t>
      </w:r>
      <w:r w:rsidRPr="00B8453C">
        <w:rPr>
          <w:sz w:val="28"/>
          <w:szCs w:val="28"/>
        </w:rPr>
        <w:t xml:space="preserve"> ліце</w:t>
      </w:r>
      <w:r>
        <w:rPr>
          <w:sz w:val="28"/>
          <w:szCs w:val="28"/>
        </w:rPr>
        <w:t>й</w:t>
      </w:r>
      <w:r w:rsidRPr="00B8453C">
        <w:rPr>
          <w:sz w:val="28"/>
          <w:szCs w:val="28"/>
        </w:rPr>
        <w:t xml:space="preserve"> Вишнівської сільської ради Волинської області, </w:t>
      </w:r>
    </w:p>
    <w:p w:rsidR="00BE4E08" w:rsidRPr="00B8453C" w:rsidRDefault="00BE4E08" w:rsidP="00BE4E08">
      <w:pPr>
        <w:spacing w:line="276" w:lineRule="auto"/>
        <w:ind w:firstLine="709"/>
        <w:jc w:val="both"/>
        <w:rPr>
          <w:sz w:val="28"/>
          <w:szCs w:val="28"/>
        </w:rPr>
      </w:pPr>
      <w:r>
        <w:rPr>
          <w:sz w:val="28"/>
          <w:szCs w:val="28"/>
        </w:rPr>
        <w:t>12) </w:t>
      </w:r>
      <w:r w:rsidRPr="00B8453C">
        <w:rPr>
          <w:sz w:val="28"/>
          <w:szCs w:val="28"/>
        </w:rPr>
        <w:t>Глухівськ</w:t>
      </w:r>
      <w:r>
        <w:rPr>
          <w:sz w:val="28"/>
          <w:szCs w:val="28"/>
        </w:rPr>
        <w:t>а</w:t>
      </w:r>
      <w:r w:rsidRPr="00B8453C">
        <w:rPr>
          <w:sz w:val="28"/>
          <w:szCs w:val="28"/>
        </w:rPr>
        <w:t xml:space="preserve"> загальноосвітн</w:t>
      </w:r>
      <w:r>
        <w:rPr>
          <w:sz w:val="28"/>
          <w:szCs w:val="28"/>
        </w:rPr>
        <w:t>я</w:t>
      </w:r>
      <w:r w:rsidRPr="00B8453C">
        <w:rPr>
          <w:sz w:val="28"/>
          <w:szCs w:val="28"/>
        </w:rPr>
        <w:t xml:space="preserve"> школ</w:t>
      </w:r>
      <w:r>
        <w:rPr>
          <w:sz w:val="28"/>
          <w:szCs w:val="28"/>
        </w:rPr>
        <w:t>а</w:t>
      </w:r>
      <w:r w:rsidRPr="00B8453C">
        <w:rPr>
          <w:sz w:val="28"/>
          <w:szCs w:val="28"/>
        </w:rPr>
        <w:t xml:space="preserve"> І–ІІІ ступенів № 6;</w:t>
      </w:r>
    </w:p>
    <w:p w:rsidR="00BE4E08" w:rsidRDefault="00BE4E08" w:rsidP="00BE4E08">
      <w:pPr>
        <w:spacing w:line="276" w:lineRule="auto"/>
        <w:ind w:firstLine="709"/>
        <w:jc w:val="both"/>
        <w:rPr>
          <w:sz w:val="28"/>
          <w:szCs w:val="28"/>
        </w:rPr>
      </w:pPr>
      <w:r>
        <w:rPr>
          <w:sz w:val="28"/>
          <w:szCs w:val="28"/>
        </w:rPr>
        <w:t>13) </w:t>
      </w:r>
      <w:r w:rsidRPr="00B8453C">
        <w:rPr>
          <w:sz w:val="28"/>
          <w:szCs w:val="28"/>
        </w:rPr>
        <w:t>Приватн</w:t>
      </w:r>
      <w:r>
        <w:rPr>
          <w:sz w:val="28"/>
          <w:szCs w:val="28"/>
        </w:rPr>
        <w:t>ий</w:t>
      </w:r>
      <w:r w:rsidRPr="00B8453C">
        <w:rPr>
          <w:sz w:val="28"/>
          <w:szCs w:val="28"/>
        </w:rPr>
        <w:t xml:space="preserve"> заклад гімназії «Соломон» м. Чернівці</w:t>
      </w:r>
      <w:r>
        <w:rPr>
          <w:sz w:val="28"/>
          <w:szCs w:val="28"/>
        </w:rPr>
        <w:t>;</w:t>
      </w:r>
      <w:r w:rsidRPr="00B8453C">
        <w:rPr>
          <w:sz w:val="28"/>
          <w:szCs w:val="28"/>
        </w:rPr>
        <w:t xml:space="preserve"> </w:t>
      </w:r>
    </w:p>
    <w:p w:rsidR="00BE4E08" w:rsidRDefault="00BE4E08" w:rsidP="00BE4E08">
      <w:pPr>
        <w:spacing w:line="276" w:lineRule="auto"/>
        <w:ind w:firstLine="709"/>
        <w:jc w:val="both"/>
        <w:rPr>
          <w:sz w:val="28"/>
          <w:szCs w:val="28"/>
        </w:rPr>
      </w:pPr>
      <w:r>
        <w:rPr>
          <w:sz w:val="28"/>
          <w:szCs w:val="28"/>
        </w:rPr>
        <w:t>14) </w:t>
      </w:r>
      <w:r w:rsidRPr="00B8453C">
        <w:rPr>
          <w:sz w:val="28"/>
          <w:szCs w:val="28"/>
        </w:rPr>
        <w:t>Бучанськ</w:t>
      </w:r>
      <w:r>
        <w:rPr>
          <w:sz w:val="28"/>
          <w:szCs w:val="28"/>
        </w:rPr>
        <w:t>ий</w:t>
      </w:r>
      <w:r w:rsidRPr="00B8453C">
        <w:rPr>
          <w:sz w:val="28"/>
          <w:szCs w:val="28"/>
        </w:rPr>
        <w:t xml:space="preserve"> ліце</w:t>
      </w:r>
      <w:r>
        <w:rPr>
          <w:sz w:val="28"/>
          <w:szCs w:val="28"/>
        </w:rPr>
        <w:t>й</w:t>
      </w:r>
      <w:r w:rsidRPr="00B8453C">
        <w:rPr>
          <w:sz w:val="28"/>
          <w:szCs w:val="28"/>
        </w:rPr>
        <w:t xml:space="preserve"> Бучанської міської ради Київської області</w:t>
      </w:r>
      <w:r>
        <w:rPr>
          <w:sz w:val="28"/>
          <w:szCs w:val="28"/>
        </w:rPr>
        <w:t>;</w:t>
      </w:r>
      <w:r w:rsidRPr="00B8453C">
        <w:rPr>
          <w:sz w:val="28"/>
          <w:szCs w:val="28"/>
        </w:rPr>
        <w:t xml:space="preserve"> </w:t>
      </w:r>
    </w:p>
    <w:p w:rsidR="00BE4E08" w:rsidRDefault="00BE4E08" w:rsidP="00BE4E08">
      <w:pPr>
        <w:spacing w:line="276" w:lineRule="auto"/>
        <w:ind w:firstLine="709"/>
        <w:jc w:val="both"/>
        <w:rPr>
          <w:sz w:val="28"/>
          <w:szCs w:val="28"/>
        </w:rPr>
      </w:pPr>
      <w:r>
        <w:rPr>
          <w:sz w:val="28"/>
          <w:szCs w:val="28"/>
        </w:rPr>
        <w:t>15) </w:t>
      </w:r>
      <w:r w:rsidRPr="00B8453C">
        <w:rPr>
          <w:sz w:val="28"/>
          <w:szCs w:val="28"/>
        </w:rPr>
        <w:t>Приватн</w:t>
      </w:r>
      <w:r>
        <w:rPr>
          <w:sz w:val="28"/>
          <w:szCs w:val="28"/>
        </w:rPr>
        <w:t>е</w:t>
      </w:r>
      <w:r w:rsidRPr="00B8453C">
        <w:rPr>
          <w:sz w:val="28"/>
          <w:szCs w:val="28"/>
        </w:rPr>
        <w:t xml:space="preserve"> підприємств</w:t>
      </w:r>
      <w:r>
        <w:rPr>
          <w:sz w:val="28"/>
          <w:szCs w:val="28"/>
        </w:rPr>
        <w:t>о</w:t>
      </w:r>
      <w:r w:rsidRPr="00B8453C">
        <w:rPr>
          <w:sz w:val="28"/>
          <w:szCs w:val="28"/>
        </w:rPr>
        <w:t xml:space="preserve"> «Заклад освіти «Джерело мудрості» с.</w:t>
      </w:r>
      <w:r>
        <w:rPr>
          <w:sz w:val="28"/>
          <w:szCs w:val="28"/>
        </w:rPr>
        <w:t> </w:t>
      </w:r>
      <w:r w:rsidRPr="00B8453C">
        <w:rPr>
          <w:sz w:val="28"/>
          <w:szCs w:val="28"/>
        </w:rPr>
        <w:t>Парпурівці Вінницької області</w:t>
      </w:r>
      <w:r>
        <w:rPr>
          <w:sz w:val="28"/>
          <w:szCs w:val="28"/>
        </w:rPr>
        <w:t>;</w:t>
      </w:r>
      <w:r w:rsidRPr="00B8453C">
        <w:rPr>
          <w:sz w:val="28"/>
          <w:szCs w:val="28"/>
        </w:rPr>
        <w:t xml:space="preserve"> </w:t>
      </w:r>
    </w:p>
    <w:p w:rsidR="00BE4E08" w:rsidRDefault="00BE4E08" w:rsidP="00BE4E08">
      <w:pPr>
        <w:spacing w:line="276" w:lineRule="auto"/>
        <w:ind w:firstLine="709"/>
        <w:jc w:val="both"/>
        <w:rPr>
          <w:sz w:val="28"/>
          <w:szCs w:val="28"/>
        </w:rPr>
      </w:pPr>
      <w:r>
        <w:rPr>
          <w:sz w:val="28"/>
          <w:szCs w:val="28"/>
        </w:rPr>
        <w:t>16) </w:t>
      </w:r>
      <w:r w:rsidRPr="00B8453C">
        <w:rPr>
          <w:sz w:val="28"/>
          <w:szCs w:val="28"/>
        </w:rPr>
        <w:t>ПЛ «Академія мудрості» м.</w:t>
      </w:r>
      <w:r>
        <w:rPr>
          <w:sz w:val="28"/>
          <w:szCs w:val="28"/>
        </w:rPr>
        <w:t> </w:t>
      </w:r>
      <w:r w:rsidRPr="00B8453C">
        <w:rPr>
          <w:sz w:val="28"/>
          <w:szCs w:val="28"/>
        </w:rPr>
        <w:t>Буча</w:t>
      </w:r>
      <w:r>
        <w:rPr>
          <w:sz w:val="28"/>
          <w:szCs w:val="28"/>
        </w:rPr>
        <w:t>;</w:t>
      </w:r>
      <w:r w:rsidRPr="00B8453C">
        <w:rPr>
          <w:sz w:val="28"/>
          <w:szCs w:val="28"/>
        </w:rPr>
        <w:t xml:space="preserve"> </w:t>
      </w:r>
    </w:p>
    <w:p w:rsidR="00BE4E08" w:rsidRPr="00B8453C" w:rsidRDefault="00BE4E08" w:rsidP="00BE4E08">
      <w:pPr>
        <w:spacing w:line="276" w:lineRule="auto"/>
        <w:ind w:firstLine="709"/>
        <w:jc w:val="both"/>
        <w:rPr>
          <w:sz w:val="28"/>
          <w:szCs w:val="28"/>
        </w:rPr>
      </w:pPr>
      <w:r>
        <w:rPr>
          <w:sz w:val="28"/>
          <w:szCs w:val="28"/>
        </w:rPr>
        <w:t>17) </w:t>
      </w:r>
      <w:r w:rsidRPr="00B8453C">
        <w:rPr>
          <w:sz w:val="28"/>
          <w:szCs w:val="28"/>
        </w:rPr>
        <w:t>Бучанськ</w:t>
      </w:r>
      <w:r>
        <w:rPr>
          <w:sz w:val="28"/>
          <w:szCs w:val="28"/>
        </w:rPr>
        <w:t>ий</w:t>
      </w:r>
      <w:r w:rsidRPr="00B8453C">
        <w:rPr>
          <w:sz w:val="28"/>
          <w:szCs w:val="28"/>
        </w:rPr>
        <w:t xml:space="preserve"> ліце</w:t>
      </w:r>
      <w:r>
        <w:rPr>
          <w:sz w:val="28"/>
          <w:szCs w:val="28"/>
        </w:rPr>
        <w:t>й</w:t>
      </w:r>
      <w:r w:rsidRPr="00B8453C">
        <w:rPr>
          <w:sz w:val="28"/>
          <w:szCs w:val="28"/>
        </w:rPr>
        <w:t xml:space="preserve"> № 5 Бучанської міської ради Київської області;</w:t>
      </w:r>
    </w:p>
    <w:p w:rsidR="00BE4E08" w:rsidRDefault="00BE4E08" w:rsidP="00BE4E08">
      <w:pPr>
        <w:spacing w:line="276" w:lineRule="auto"/>
        <w:ind w:firstLine="709"/>
        <w:jc w:val="both"/>
        <w:rPr>
          <w:sz w:val="28"/>
          <w:szCs w:val="28"/>
        </w:rPr>
      </w:pPr>
      <w:r>
        <w:rPr>
          <w:sz w:val="28"/>
          <w:szCs w:val="28"/>
        </w:rPr>
        <w:t>18) К</w:t>
      </w:r>
      <w:r w:rsidRPr="00B8453C">
        <w:rPr>
          <w:sz w:val="28"/>
          <w:szCs w:val="28"/>
        </w:rPr>
        <w:t>омунальн</w:t>
      </w:r>
      <w:r>
        <w:rPr>
          <w:sz w:val="28"/>
          <w:szCs w:val="28"/>
        </w:rPr>
        <w:t>ий</w:t>
      </w:r>
      <w:r w:rsidRPr="00B8453C">
        <w:rPr>
          <w:sz w:val="28"/>
          <w:szCs w:val="28"/>
        </w:rPr>
        <w:t xml:space="preserve"> позашкільн</w:t>
      </w:r>
      <w:r>
        <w:rPr>
          <w:sz w:val="28"/>
          <w:szCs w:val="28"/>
        </w:rPr>
        <w:t>ий</w:t>
      </w:r>
      <w:r w:rsidRPr="00B8453C">
        <w:rPr>
          <w:sz w:val="28"/>
          <w:szCs w:val="28"/>
        </w:rPr>
        <w:t xml:space="preserve"> навчальн</w:t>
      </w:r>
      <w:r>
        <w:rPr>
          <w:sz w:val="28"/>
          <w:szCs w:val="28"/>
        </w:rPr>
        <w:t>ий</w:t>
      </w:r>
      <w:r w:rsidRPr="00B8453C">
        <w:rPr>
          <w:sz w:val="28"/>
          <w:szCs w:val="28"/>
        </w:rPr>
        <w:t xml:space="preserve"> заклад «Київський міський будинок учителя» м.</w:t>
      </w:r>
      <w:r>
        <w:rPr>
          <w:sz w:val="28"/>
          <w:szCs w:val="28"/>
        </w:rPr>
        <w:t> </w:t>
      </w:r>
      <w:r w:rsidRPr="00B8453C">
        <w:rPr>
          <w:sz w:val="28"/>
          <w:szCs w:val="28"/>
        </w:rPr>
        <w:t>Київ</w:t>
      </w:r>
      <w:r>
        <w:rPr>
          <w:sz w:val="28"/>
          <w:szCs w:val="28"/>
        </w:rPr>
        <w:t>;</w:t>
      </w:r>
    </w:p>
    <w:p w:rsidR="00BE4E08" w:rsidRDefault="00BE4E08" w:rsidP="00BE4E08">
      <w:pPr>
        <w:spacing w:line="276" w:lineRule="auto"/>
        <w:ind w:firstLine="709"/>
        <w:jc w:val="both"/>
        <w:rPr>
          <w:sz w:val="28"/>
          <w:szCs w:val="28"/>
        </w:rPr>
      </w:pPr>
      <w:r>
        <w:rPr>
          <w:sz w:val="28"/>
          <w:szCs w:val="28"/>
        </w:rPr>
        <w:t>19) </w:t>
      </w:r>
      <w:r w:rsidRPr="00B8453C">
        <w:rPr>
          <w:sz w:val="28"/>
          <w:szCs w:val="28"/>
        </w:rPr>
        <w:t>Позашкільн</w:t>
      </w:r>
      <w:r>
        <w:rPr>
          <w:sz w:val="28"/>
          <w:szCs w:val="28"/>
        </w:rPr>
        <w:t>ий</w:t>
      </w:r>
      <w:r w:rsidRPr="00B8453C">
        <w:rPr>
          <w:sz w:val="28"/>
          <w:szCs w:val="28"/>
        </w:rPr>
        <w:t xml:space="preserve"> навчальн</w:t>
      </w:r>
      <w:r>
        <w:rPr>
          <w:sz w:val="28"/>
          <w:szCs w:val="28"/>
        </w:rPr>
        <w:t>ий</w:t>
      </w:r>
      <w:r w:rsidRPr="00B8453C">
        <w:rPr>
          <w:sz w:val="28"/>
          <w:szCs w:val="28"/>
        </w:rPr>
        <w:t xml:space="preserve"> заклад Будинок дитячої творчості м.</w:t>
      </w:r>
      <w:r>
        <w:rPr>
          <w:sz w:val="28"/>
          <w:szCs w:val="28"/>
        </w:rPr>
        <w:t> </w:t>
      </w:r>
      <w:r w:rsidRPr="00B8453C">
        <w:rPr>
          <w:sz w:val="28"/>
          <w:szCs w:val="28"/>
        </w:rPr>
        <w:t>Київ</w:t>
      </w:r>
      <w:r>
        <w:rPr>
          <w:sz w:val="28"/>
          <w:szCs w:val="28"/>
        </w:rPr>
        <w:t>;</w:t>
      </w:r>
    </w:p>
    <w:p w:rsidR="00BE4E08" w:rsidRPr="00B846A4" w:rsidRDefault="00BE4E08" w:rsidP="00BE4E08">
      <w:pPr>
        <w:spacing w:line="276" w:lineRule="auto"/>
        <w:ind w:firstLine="709"/>
        <w:rPr>
          <w:i/>
          <w:sz w:val="28"/>
          <w:szCs w:val="28"/>
        </w:rPr>
      </w:pPr>
      <w:r w:rsidRPr="00B846A4">
        <w:rPr>
          <w:i/>
          <w:sz w:val="28"/>
          <w:szCs w:val="28"/>
        </w:rPr>
        <w:t>у закладі вищої освіти:</w:t>
      </w:r>
    </w:p>
    <w:p w:rsidR="00BE4E08" w:rsidRDefault="00BE4E08" w:rsidP="00BE4E08">
      <w:pPr>
        <w:spacing w:line="276" w:lineRule="auto"/>
        <w:ind w:firstLine="709"/>
        <w:jc w:val="both"/>
        <w:rPr>
          <w:sz w:val="28"/>
          <w:szCs w:val="28"/>
        </w:rPr>
      </w:pPr>
      <w:r>
        <w:rPr>
          <w:sz w:val="28"/>
          <w:szCs w:val="28"/>
        </w:rPr>
        <w:t>1) ННІМП</w:t>
      </w:r>
      <w:r w:rsidRPr="00B8453C">
        <w:rPr>
          <w:sz w:val="28"/>
          <w:szCs w:val="28"/>
        </w:rPr>
        <w:t xml:space="preserve"> ДЗВО «У</w:t>
      </w:r>
      <w:r>
        <w:rPr>
          <w:sz w:val="28"/>
          <w:szCs w:val="28"/>
        </w:rPr>
        <w:t>МО</w:t>
      </w:r>
      <w:r w:rsidRPr="00B8453C">
        <w:rPr>
          <w:sz w:val="28"/>
          <w:szCs w:val="28"/>
        </w:rPr>
        <w:t>»</w:t>
      </w:r>
      <w:r>
        <w:rPr>
          <w:sz w:val="28"/>
          <w:szCs w:val="28"/>
        </w:rPr>
        <w:t xml:space="preserve"> (1)</w:t>
      </w:r>
      <w:r w:rsidR="00594F6C">
        <w:rPr>
          <w:sz w:val="28"/>
          <w:szCs w:val="28"/>
        </w:rPr>
        <w:t>.</w:t>
      </w:r>
    </w:p>
    <w:p w:rsidR="003B2590" w:rsidRPr="003B2590" w:rsidRDefault="003B2590" w:rsidP="003B2590">
      <w:pPr>
        <w:ind w:firstLine="614"/>
        <w:jc w:val="both"/>
        <w:rPr>
          <w:rFonts w:ascii="Times New Roman,Bold" w:hAnsi="Times New Roman,Bold"/>
          <w:sz w:val="28"/>
          <w:szCs w:val="28"/>
          <w:lang w:eastAsia="ru-RU"/>
        </w:rPr>
      </w:pPr>
      <w:r w:rsidRPr="003B2590">
        <w:rPr>
          <w:rFonts w:ascii="Times New Roman,Bold" w:hAnsi="Times New Roman,Bold"/>
          <w:sz w:val="28"/>
          <w:szCs w:val="28"/>
          <w:lang w:eastAsia="ru-RU"/>
        </w:rPr>
        <w:t>На кафедрі впроваджено результати дослідної роботи професора кафедри доктора педагогічних наук, професора Тимошко</w:t>
      </w:r>
      <w:r w:rsidR="00BD4B76">
        <w:rPr>
          <w:rFonts w:ascii="Times New Roman,Bold" w:hAnsi="Times New Roman,Bold"/>
          <w:sz w:val="28"/>
          <w:szCs w:val="28"/>
          <w:lang w:eastAsia="ru-RU"/>
        </w:rPr>
        <w:t> </w:t>
      </w:r>
      <w:r w:rsidRPr="003B2590">
        <w:rPr>
          <w:rFonts w:ascii="Times New Roman,Bold" w:hAnsi="Times New Roman,Bold"/>
          <w:sz w:val="28"/>
          <w:szCs w:val="28"/>
          <w:lang w:eastAsia="ru-RU"/>
        </w:rPr>
        <w:t>Г</w:t>
      </w:r>
      <w:r w:rsidR="00BD4B76">
        <w:rPr>
          <w:rFonts w:ascii="Times New Roman,Bold" w:hAnsi="Times New Roman,Bold"/>
          <w:sz w:val="28"/>
          <w:szCs w:val="28"/>
          <w:lang w:eastAsia="ru-RU"/>
        </w:rPr>
        <w:t>.</w:t>
      </w:r>
      <w:r w:rsidRPr="003B2590">
        <w:rPr>
          <w:rFonts w:ascii="Times New Roman,Bold" w:hAnsi="Times New Roman,Bold"/>
          <w:sz w:val="28"/>
          <w:szCs w:val="28"/>
          <w:lang w:eastAsia="ru-RU"/>
        </w:rPr>
        <w:t>М</w:t>
      </w:r>
      <w:r w:rsidR="00BD4B76">
        <w:rPr>
          <w:rFonts w:ascii="Times New Roman,Bold" w:hAnsi="Times New Roman,Bold"/>
          <w:sz w:val="28"/>
          <w:szCs w:val="28"/>
          <w:lang w:eastAsia="ru-RU"/>
        </w:rPr>
        <w:t>.</w:t>
      </w:r>
      <w:r w:rsidRPr="003B2590">
        <w:rPr>
          <w:rFonts w:ascii="Times New Roman,Bold" w:hAnsi="Times New Roman,Bold"/>
          <w:sz w:val="28"/>
          <w:szCs w:val="28"/>
          <w:lang w:eastAsia="ru-RU"/>
        </w:rPr>
        <w:t xml:space="preserve"> та професора, доктора </w:t>
      </w:r>
      <w:r w:rsidRPr="003B2590">
        <w:rPr>
          <w:rFonts w:ascii="Times New Roman,Bold" w:hAnsi="Times New Roman,Bold"/>
          <w:sz w:val="28"/>
          <w:szCs w:val="28"/>
          <w:lang w:eastAsia="ru-RU"/>
        </w:rPr>
        <w:lastRenderedPageBreak/>
        <w:t>педагогічних наук Гладуша</w:t>
      </w:r>
      <w:r w:rsidR="00BD4B76">
        <w:rPr>
          <w:rFonts w:ascii="Times New Roman,Bold" w:hAnsi="Times New Roman,Bold"/>
          <w:sz w:val="28"/>
          <w:szCs w:val="28"/>
          <w:lang w:eastAsia="ru-RU"/>
        </w:rPr>
        <w:t> </w:t>
      </w:r>
      <w:r w:rsidRPr="003B2590">
        <w:rPr>
          <w:rFonts w:ascii="Times New Roman,Bold" w:hAnsi="Times New Roman,Bold"/>
          <w:sz w:val="28"/>
          <w:szCs w:val="28"/>
          <w:lang w:eastAsia="ru-RU"/>
        </w:rPr>
        <w:t>В</w:t>
      </w:r>
      <w:r w:rsidR="00BD4B76">
        <w:rPr>
          <w:rFonts w:ascii="Times New Roman,Bold" w:hAnsi="Times New Roman,Bold"/>
          <w:sz w:val="28"/>
          <w:szCs w:val="28"/>
          <w:lang w:eastAsia="ru-RU"/>
        </w:rPr>
        <w:t>.</w:t>
      </w:r>
      <w:r w:rsidRPr="003B2590">
        <w:rPr>
          <w:rFonts w:ascii="Times New Roman,Bold" w:hAnsi="Times New Roman,Bold"/>
          <w:sz w:val="28"/>
          <w:szCs w:val="28"/>
          <w:lang w:eastAsia="ru-RU"/>
        </w:rPr>
        <w:t>А</w:t>
      </w:r>
      <w:r w:rsidR="00BD4B76">
        <w:rPr>
          <w:rFonts w:ascii="Times New Roman,Bold" w:hAnsi="Times New Roman,Bold"/>
          <w:sz w:val="28"/>
          <w:szCs w:val="28"/>
          <w:lang w:eastAsia="ru-RU"/>
        </w:rPr>
        <w:t>.</w:t>
      </w:r>
      <w:r w:rsidRPr="003B2590">
        <w:rPr>
          <w:rFonts w:ascii="Times New Roman,Bold" w:hAnsi="Times New Roman,Bold"/>
          <w:sz w:val="28"/>
          <w:szCs w:val="28"/>
          <w:lang w:eastAsia="ru-RU"/>
        </w:rPr>
        <w:t xml:space="preserve"> та висвітлено у монографії «Розвиток комунікативної компетентності педагогів в умовах інклюзивного освітнього середовища». За результатами роботи науково-педагогічних працівників кафедри з керівництва студентськими науковими дослідженнями були підготовлені виступи здобувачів вищої освіти другого (магістерського) та третього (освітньо-наукового) рівнів вищої освіти. </w:t>
      </w:r>
    </w:p>
    <w:p w:rsidR="003B2590" w:rsidRPr="003B2590" w:rsidRDefault="003B2590" w:rsidP="003B2590">
      <w:pPr>
        <w:ind w:firstLine="614"/>
        <w:jc w:val="both"/>
        <w:rPr>
          <w:rFonts w:ascii="Times New Roman,Bold" w:hAnsi="Times New Roman,Bold"/>
          <w:sz w:val="28"/>
          <w:szCs w:val="28"/>
          <w:lang w:eastAsia="ru-RU"/>
        </w:rPr>
      </w:pPr>
      <w:r w:rsidRPr="003B2590">
        <w:rPr>
          <w:rFonts w:ascii="Times New Roman,Bold" w:hAnsi="Times New Roman,Bold"/>
          <w:sz w:val="28"/>
          <w:szCs w:val="28"/>
          <w:lang w:eastAsia="ru-RU"/>
        </w:rPr>
        <w:t xml:space="preserve">Практичне значення здобутих результатів дослідження полягає: </w:t>
      </w:r>
    </w:p>
    <w:p w:rsidR="003B2590" w:rsidRPr="003B2590" w:rsidRDefault="003B2590" w:rsidP="003B2590">
      <w:pPr>
        <w:ind w:firstLine="614"/>
        <w:jc w:val="both"/>
        <w:rPr>
          <w:rFonts w:ascii="Times New Roman,Bold" w:hAnsi="Times New Roman,Bold"/>
          <w:sz w:val="28"/>
          <w:szCs w:val="28"/>
          <w:lang w:eastAsia="ru-RU"/>
        </w:rPr>
      </w:pPr>
      <w:r w:rsidRPr="003B2590">
        <w:rPr>
          <w:rFonts w:ascii="Times New Roman,Bold" w:hAnsi="Times New Roman,Bold"/>
          <w:sz w:val="28"/>
          <w:szCs w:val="28"/>
          <w:lang w:eastAsia="ru-RU"/>
        </w:rPr>
        <w:t>в розробленні і впровадженні моделі формування готовності до професійної мобільності майбутніх керівників закладів загальної середньої освіти в освітянські практики. Науково-методичне забезпечення включає авторський спецкурс «Основи професійної мобільності майбутніх керівників закладів освіти», цикл тренінгових вправ для розвитку soft skills, що сприяють формуванню готовності до професійної мобільності майбутніх керівників закладів загальної середньої освіти. Матеріали дослідження можуть бути використані науковцями, дослідниками, викладачами для підготовки магістрів спеціальності 073 «Менеджмент» за освітньо-професійною програмою «Управління навчальним закладом»; в системі післядипломної педагогічної освіти з метою удосконалення знань та практичних навичок щодо розвитку професійної мобільності керівників закладів освіти; в практичній діяльності керівників закладів освіти;</w:t>
      </w:r>
    </w:p>
    <w:p w:rsidR="003B2590" w:rsidRPr="003B2590" w:rsidRDefault="003B2590" w:rsidP="003B2590">
      <w:pPr>
        <w:ind w:firstLine="614"/>
        <w:jc w:val="both"/>
        <w:rPr>
          <w:rFonts w:ascii="Times New Roman,Bold" w:hAnsi="Times New Roman,Bold"/>
          <w:sz w:val="28"/>
          <w:szCs w:val="28"/>
          <w:lang w:eastAsia="ru-RU"/>
        </w:rPr>
      </w:pPr>
      <w:r w:rsidRPr="003B2590">
        <w:rPr>
          <w:rFonts w:ascii="Times New Roman,Bold" w:hAnsi="Times New Roman,Bold"/>
          <w:sz w:val="28"/>
          <w:szCs w:val="28"/>
          <w:lang w:eastAsia="ru-RU"/>
        </w:rPr>
        <w:t>в упровадженні авторського курсу «Педагогіка партнерства» та розробленого до нього навчально-методичного забезпечення освітньої програми; системи семінарів-практикумів для вчителів початкових класів та керівників ЗО на теми «Реалізація педагогіки партнерства – ключ до конструктивної співпраці вчитель – учні – батьки», «Принципи педагогічного партнерства в дії – ключ до конструктивної співпраці вчитель – учні – батьки»; методичних рекомендацій щодо впровадження організаційно-педагогічних умов управління розвитком педагогічного партнерства вчителів в умовах методичної роботи початкової школи;</w:t>
      </w:r>
    </w:p>
    <w:p w:rsidR="003B2590" w:rsidRPr="003B2590" w:rsidRDefault="003B2590" w:rsidP="003B2590">
      <w:pPr>
        <w:ind w:firstLine="614"/>
        <w:jc w:val="both"/>
        <w:rPr>
          <w:rFonts w:ascii="Times New Roman,Bold" w:hAnsi="Times New Roman,Bold"/>
          <w:sz w:val="28"/>
          <w:szCs w:val="28"/>
          <w:lang w:eastAsia="ru-RU"/>
        </w:rPr>
      </w:pPr>
      <w:r w:rsidRPr="003B2590">
        <w:rPr>
          <w:rFonts w:ascii="Times New Roman,Bold" w:hAnsi="Times New Roman,Bold"/>
          <w:sz w:val="28"/>
          <w:szCs w:val="28"/>
          <w:lang w:eastAsia="ru-RU"/>
        </w:rPr>
        <w:t>в упровадженні методичних рекомендації для керівників ЗЗСО та методичного комплексу підвищення рівня готовності керівників ЗЗСО до організації ІН: діагностувальний інструментарій з обґрунтуванням методики його реалізації, авторський тематичний онлайн; спецкурсу «Управління готовністю керівника закладу загальної середньої освіти до організації інклюзивного навчання».</w:t>
      </w:r>
    </w:p>
    <w:p w:rsidR="003B2590" w:rsidRPr="003B2590" w:rsidRDefault="003B2590" w:rsidP="003B2590">
      <w:pPr>
        <w:ind w:firstLine="614"/>
        <w:jc w:val="both"/>
        <w:rPr>
          <w:rFonts w:ascii="Times New Roman,Bold" w:hAnsi="Times New Roman,Bold"/>
          <w:sz w:val="28"/>
          <w:szCs w:val="28"/>
          <w:lang w:eastAsia="ru-RU"/>
        </w:rPr>
      </w:pPr>
      <w:r w:rsidRPr="003B2590">
        <w:rPr>
          <w:rFonts w:ascii="Times New Roman,Bold" w:hAnsi="Times New Roman,Bold"/>
          <w:sz w:val="28"/>
          <w:szCs w:val="28"/>
          <w:lang w:eastAsia="ru-RU"/>
        </w:rPr>
        <w:t>Використання результатів дослідження сприятиме підвищенню якості підготовки магістрів у галузі освіти/педагогіки; підвищенню якості професійного розвитку наукових і науково-педагогічних працівників, що здійснюють підготовку магістрів у галузі освіти/педагогіки.</w:t>
      </w:r>
    </w:p>
    <w:p w:rsidR="003B2590" w:rsidRDefault="003B2590" w:rsidP="003B2590">
      <w:pPr>
        <w:ind w:firstLine="614"/>
        <w:jc w:val="both"/>
        <w:rPr>
          <w:rFonts w:ascii="Times New Roman,Bold" w:hAnsi="Times New Roman,Bold"/>
          <w:sz w:val="28"/>
          <w:szCs w:val="28"/>
          <w:lang w:eastAsia="ru-RU"/>
        </w:rPr>
      </w:pPr>
      <w:r w:rsidRPr="003B2590">
        <w:rPr>
          <w:rFonts w:ascii="Times New Roman,Bold" w:hAnsi="Times New Roman,Bold"/>
          <w:sz w:val="28"/>
          <w:szCs w:val="28"/>
          <w:lang w:eastAsia="ru-RU"/>
        </w:rPr>
        <w:t xml:space="preserve">Результати наукового дослідження можуть бути використані у практичній діяльності директорів ЗЗСО, заступників директорів; у системі підвищення педагогічної кваліфікації; у процесі професійної підготовки керівників закладів освіти у закладах післядипломної педагогічної освіти та закладах вищої освіти; у науковій діяльності аспірантів та здобувачів; в системі методичної роботи закладів освіти. </w:t>
      </w:r>
    </w:p>
    <w:p w:rsidR="00DE68A9" w:rsidRPr="00DE68A9" w:rsidRDefault="00DE68A9" w:rsidP="00DE68A9">
      <w:pPr>
        <w:pStyle w:val="aa"/>
        <w:tabs>
          <w:tab w:val="left" w:pos="2265"/>
          <w:tab w:val="left" w:pos="4369"/>
          <w:tab w:val="left" w:pos="5718"/>
          <w:tab w:val="left" w:pos="8286"/>
          <w:tab w:val="left" w:pos="9694"/>
        </w:tabs>
        <w:spacing w:before="1"/>
        <w:ind w:right="382" w:firstLine="709"/>
        <w:rPr>
          <w:b/>
          <w:lang w:val="uk-UA"/>
        </w:rPr>
      </w:pPr>
      <w:r w:rsidRPr="00DE68A9">
        <w:rPr>
          <w:b/>
          <w:lang w:val="uk-UA"/>
        </w:rPr>
        <w:lastRenderedPageBreak/>
        <w:t>Кафедра психології та особистісного розвитку</w:t>
      </w:r>
    </w:p>
    <w:p w:rsidR="00D00DD6" w:rsidRPr="00D00DD6" w:rsidRDefault="00D00DD6" w:rsidP="00D00DD6">
      <w:pPr>
        <w:ind w:firstLine="709"/>
        <w:jc w:val="both"/>
        <w:rPr>
          <w:sz w:val="28"/>
          <w:szCs w:val="28"/>
          <w:lang w:eastAsia="ru-RU"/>
        </w:rPr>
      </w:pPr>
      <w:r>
        <w:rPr>
          <w:rFonts w:ascii="Times New Roman,Bold" w:hAnsi="Times New Roman,Bold"/>
          <w:sz w:val="28"/>
          <w:szCs w:val="28"/>
          <w:lang w:eastAsia="ru-RU"/>
        </w:rPr>
        <w:t>З</w:t>
      </w:r>
      <w:r w:rsidRPr="00906895">
        <w:rPr>
          <w:rFonts w:ascii="Times New Roman,Bold" w:hAnsi="Times New Roman,Bold"/>
          <w:sz w:val="28"/>
          <w:szCs w:val="28"/>
          <w:lang w:eastAsia="ru-RU"/>
        </w:rPr>
        <w:t>дійснювалося упровадження результатів наукових досліджень відповідно до плану виконання НДР на тему</w:t>
      </w:r>
      <w:r>
        <w:rPr>
          <w:rFonts w:ascii="Times New Roman,Bold" w:hAnsi="Times New Roman,Bold"/>
          <w:sz w:val="28"/>
          <w:szCs w:val="28"/>
          <w:lang w:eastAsia="ru-RU"/>
        </w:rPr>
        <w:t xml:space="preserve"> </w:t>
      </w:r>
      <w:r w:rsidRPr="00D00DD6">
        <w:rPr>
          <w:sz w:val="28"/>
          <w:szCs w:val="28"/>
          <w:lang w:eastAsia="ru-RU"/>
        </w:rPr>
        <w:t>«Соціально-психологічний супровід становлення фахівців в кризових та посткризових умовах»</w:t>
      </w:r>
      <w:r>
        <w:rPr>
          <w:sz w:val="28"/>
          <w:szCs w:val="28"/>
          <w:lang w:eastAsia="ru-RU"/>
        </w:rPr>
        <w:t xml:space="preserve"> (</w:t>
      </w:r>
      <w:r w:rsidRPr="00D00DD6">
        <w:rPr>
          <w:sz w:val="26"/>
          <w:szCs w:val="26"/>
        </w:rPr>
        <w:t>0123U105116)</w:t>
      </w:r>
      <w:r>
        <w:rPr>
          <w:sz w:val="26"/>
          <w:szCs w:val="26"/>
        </w:rPr>
        <w:t xml:space="preserve">. </w:t>
      </w:r>
      <w:r w:rsidRPr="00D00DD6">
        <w:rPr>
          <w:sz w:val="28"/>
          <w:szCs w:val="28"/>
          <w:lang w:eastAsia="ru-RU"/>
        </w:rPr>
        <w:t>Науковий керівник роботи Балахтар</w:t>
      </w:r>
      <w:r>
        <w:rPr>
          <w:sz w:val="28"/>
          <w:szCs w:val="28"/>
          <w:lang w:eastAsia="ru-RU"/>
        </w:rPr>
        <w:t> В.</w:t>
      </w:r>
      <w:r w:rsidR="00E73239">
        <w:rPr>
          <w:sz w:val="28"/>
          <w:szCs w:val="28"/>
          <w:lang w:eastAsia="ru-RU"/>
        </w:rPr>
        <w:t>В.</w:t>
      </w:r>
      <w:r w:rsidR="00246E76">
        <w:rPr>
          <w:sz w:val="28"/>
          <w:szCs w:val="28"/>
          <w:lang w:eastAsia="ru-RU"/>
        </w:rPr>
        <w:t xml:space="preserve">, </w:t>
      </w:r>
      <w:r w:rsidR="00246E76" w:rsidRPr="00AF5248">
        <w:rPr>
          <w:sz w:val="26"/>
          <w:szCs w:val="26"/>
        </w:rPr>
        <w:t>д</w:t>
      </w:r>
      <w:r w:rsidR="00E73239">
        <w:rPr>
          <w:sz w:val="26"/>
          <w:szCs w:val="26"/>
        </w:rPr>
        <w:t>-р</w:t>
      </w:r>
      <w:r w:rsidR="00246E76" w:rsidRPr="00AF5248">
        <w:rPr>
          <w:sz w:val="26"/>
          <w:szCs w:val="26"/>
        </w:rPr>
        <w:t>. психол. н., проф.</w:t>
      </w:r>
      <w:r w:rsidR="00246E76">
        <w:rPr>
          <w:sz w:val="26"/>
          <w:szCs w:val="26"/>
        </w:rPr>
        <w:t xml:space="preserve">, професор кафедри </w:t>
      </w:r>
      <w:r w:rsidRPr="00D00DD6">
        <w:rPr>
          <w:sz w:val="28"/>
          <w:szCs w:val="28"/>
          <w:lang w:eastAsia="ru-RU"/>
        </w:rPr>
        <w:t xml:space="preserve">          </w:t>
      </w:r>
      <w:r w:rsidR="00246E76" w:rsidRPr="00246E76">
        <w:rPr>
          <w:sz w:val="28"/>
          <w:szCs w:val="28"/>
          <w:lang w:eastAsia="ru-RU"/>
        </w:rPr>
        <w:t>психології та особистісного розвитку</w:t>
      </w:r>
      <w:r w:rsidR="00246E76">
        <w:rPr>
          <w:sz w:val="28"/>
          <w:szCs w:val="28"/>
          <w:lang w:eastAsia="ru-RU"/>
        </w:rPr>
        <w:t xml:space="preserve"> ННІМП.</w:t>
      </w:r>
    </w:p>
    <w:p w:rsidR="00246E76" w:rsidRDefault="00D00DD6" w:rsidP="00D00DD6">
      <w:pPr>
        <w:ind w:firstLine="709"/>
        <w:jc w:val="both"/>
        <w:rPr>
          <w:sz w:val="28"/>
          <w:szCs w:val="28"/>
          <w:lang w:eastAsia="ru-RU"/>
        </w:rPr>
      </w:pPr>
      <w:r w:rsidRPr="00D00DD6">
        <w:rPr>
          <w:sz w:val="28"/>
          <w:szCs w:val="28"/>
          <w:lang w:eastAsia="ru-RU"/>
        </w:rPr>
        <w:t>Рік завершення роботи 2028 (1-го етапу – грудень 2024 р.)</w:t>
      </w:r>
      <w:r w:rsidR="00246E76">
        <w:rPr>
          <w:sz w:val="28"/>
          <w:szCs w:val="28"/>
          <w:lang w:eastAsia="ru-RU"/>
        </w:rPr>
        <w:t>.</w:t>
      </w:r>
    </w:p>
    <w:p w:rsidR="00DE68A9" w:rsidRPr="00DE68A9" w:rsidRDefault="00DE68A9" w:rsidP="00D00DD6">
      <w:pPr>
        <w:ind w:firstLine="709"/>
        <w:jc w:val="both"/>
        <w:rPr>
          <w:sz w:val="28"/>
          <w:szCs w:val="28"/>
          <w:lang w:eastAsia="ru-RU"/>
        </w:rPr>
      </w:pPr>
      <w:r w:rsidRPr="00DE68A9">
        <w:rPr>
          <w:sz w:val="28"/>
          <w:szCs w:val="28"/>
          <w:lang w:eastAsia="ru-RU"/>
        </w:rPr>
        <w:t>Створення Психологічного Хабу «Mental Health Hub» у складі ДЗВО «У</w:t>
      </w:r>
      <w:r w:rsidR="00122D83">
        <w:rPr>
          <w:sz w:val="28"/>
          <w:szCs w:val="28"/>
          <w:lang w:eastAsia="ru-RU"/>
        </w:rPr>
        <w:t>МО»</w:t>
      </w:r>
      <w:r w:rsidRPr="00DE68A9">
        <w:rPr>
          <w:sz w:val="28"/>
          <w:szCs w:val="28"/>
          <w:lang w:eastAsia="ru-RU"/>
        </w:rPr>
        <w:t>, що об’єднує професорсько-викладацький склад кафедри психології та особистісного розвитку Н</w:t>
      </w:r>
      <w:r w:rsidR="00122D83">
        <w:rPr>
          <w:sz w:val="28"/>
          <w:szCs w:val="28"/>
          <w:lang w:eastAsia="ru-RU"/>
        </w:rPr>
        <w:t>НІМП</w:t>
      </w:r>
      <w:r w:rsidRPr="00DE68A9">
        <w:rPr>
          <w:sz w:val="28"/>
          <w:szCs w:val="28"/>
          <w:lang w:eastAsia="ru-RU"/>
        </w:rPr>
        <w:t xml:space="preserve"> та кафедри психології управління Центрального інституту післядипломної освіти</w:t>
      </w:r>
      <w:r w:rsidR="00122D83">
        <w:rPr>
          <w:sz w:val="28"/>
          <w:szCs w:val="28"/>
          <w:lang w:eastAsia="ru-RU"/>
        </w:rPr>
        <w:t xml:space="preserve"> </w:t>
      </w:r>
      <w:r w:rsidR="00122D83" w:rsidRPr="00DE68A9">
        <w:rPr>
          <w:sz w:val="28"/>
          <w:szCs w:val="28"/>
          <w:lang w:eastAsia="ru-RU"/>
        </w:rPr>
        <w:t>ДЗВО «У</w:t>
      </w:r>
      <w:r w:rsidR="00122D83">
        <w:rPr>
          <w:sz w:val="28"/>
          <w:szCs w:val="28"/>
          <w:lang w:eastAsia="ru-RU"/>
        </w:rPr>
        <w:t>МО»</w:t>
      </w:r>
      <w:r w:rsidRPr="00DE68A9">
        <w:rPr>
          <w:sz w:val="28"/>
          <w:szCs w:val="28"/>
          <w:lang w:eastAsia="ru-RU"/>
        </w:rPr>
        <w:t>. 100 год</w:t>
      </w:r>
    </w:p>
    <w:p w:rsidR="00DE68A9" w:rsidRPr="00DE68A9" w:rsidRDefault="00DE68A9" w:rsidP="00DE68A9">
      <w:pPr>
        <w:ind w:firstLine="709"/>
        <w:jc w:val="both"/>
        <w:rPr>
          <w:sz w:val="28"/>
          <w:szCs w:val="28"/>
          <w:lang w:eastAsia="ru-RU"/>
        </w:rPr>
      </w:pPr>
      <w:r w:rsidRPr="00DE68A9">
        <w:rPr>
          <w:sz w:val="28"/>
          <w:szCs w:val="28"/>
          <w:lang w:eastAsia="ru-RU"/>
        </w:rPr>
        <w:t xml:space="preserve">Головною метою діяльності Хабу є підтримка й відновлення психічного й психологічного здоров’я здобувачів освіти, НПП та інших зацікавлених осіб. </w:t>
      </w:r>
    </w:p>
    <w:p w:rsidR="00DE68A9" w:rsidRPr="00DE68A9" w:rsidRDefault="00DE68A9" w:rsidP="00DE68A9">
      <w:pPr>
        <w:ind w:firstLine="709"/>
        <w:jc w:val="both"/>
        <w:rPr>
          <w:sz w:val="28"/>
          <w:szCs w:val="28"/>
          <w:lang w:eastAsia="ru-RU"/>
        </w:rPr>
      </w:pPr>
      <w:r w:rsidRPr="00DE68A9">
        <w:rPr>
          <w:sz w:val="28"/>
          <w:szCs w:val="28"/>
          <w:lang w:eastAsia="ru-RU"/>
        </w:rPr>
        <w:t>Основними завданнями діяльності Хабу є: сприяння психічному й психологічному здоров’ю здобувачів освіти та НПП у кризових умовах сьогодення; здійснення психологічної підготовки до вибору професії майбутніх абітурієнтів; розробка та апробація методів та методик, що сприятимуть покращенню психологічної підготовки до вибору професії, просвітницька робота, психологічна допомога та емоційна підтримка всіх учасників освітнього процесу.</w:t>
      </w:r>
    </w:p>
    <w:p w:rsidR="00DE68A9" w:rsidRPr="00594F6C" w:rsidRDefault="00DE68A9" w:rsidP="00DE68A9">
      <w:pPr>
        <w:ind w:firstLine="709"/>
        <w:jc w:val="both"/>
        <w:rPr>
          <w:i/>
          <w:sz w:val="28"/>
          <w:szCs w:val="28"/>
          <w:lang w:eastAsia="ru-RU"/>
        </w:rPr>
      </w:pPr>
      <w:r w:rsidRPr="00594F6C">
        <w:rPr>
          <w:i/>
          <w:sz w:val="28"/>
          <w:szCs w:val="28"/>
          <w:lang w:eastAsia="ru-RU"/>
        </w:rPr>
        <w:t xml:space="preserve">Результати </w:t>
      </w:r>
      <w:r w:rsidR="00716D27">
        <w:rPr>
          <w:i/>
          <w:sz w:val="28"/>
          <w:szCs w:val="28"/>
          <w:lang w:eastAsia="ru-RU"/>
        </w:rPr>
        <w:t>у</w:t>
      </w:r>
      <w:r w:rsidRPr="00594F6C">
        <w:rPr>
          <w:i/>
          <w:sz w:val="28"/>
          <w:szCs w:val="28"/>
          <w:lang w:eastAsia="ru-RU"/>
        </w:rPr>
        <w:t>провадж</w:t>
      </w:r>
      <w:r w:rsidR="002F55FC" w:rsidRPr="00594F6C">
        <w:rPr>
          <w:i/>
          <w:sz w:val="28"/>
          <w:szCs w:val="28"/>
          <w:lang w:eastAsia="ru-RU"/>
        </w:rPr>
        <w:t>ено</w:t>
      </w:r>
      <w:r w:rsidR="00EB1A74" w:rsidRPr="00594F6C">
        <w:rPr>
          <w:i/>
          <w:sz w:val="28"/>
          <w:szCs w:val="28"/>
          <w:lang w:eastAsia="ru-RU"/>
        </w:rPr>
        <w:t>:</w:t>
      </w:r>
    </w:p>
    <w:p w:rsidR="00E73239" w:rsidRPr="00E73239" w:rsidRDefault="00E73239" w:rsidP="00E73239">
      <w:pPr>
        <w:ind w:firstLine="709"/>
        <w:jc w:val="both"/>
        <w:rPr>
          <w:sz w:val="28"/>
          <w:szCs w:val="28"/>
          <w:lang w:eastAsia="ru-RU"/>
        </w:rPr>
      </w:pPr>
      <w:r>
        <w:rPr>
          <w:sz w:val="28"/>
          <w:szCs w:val="28"/>
          <w:lang w:eastAsia="ru-RU"/>
        </w:rPr>
        <w:t>– </w:t>
      </w:r>
      <w:r w:rsidRPr="00E73239">
        <w:rPr>
          <w:sz w:val="28"/>
          <w:szCs w:val="28"/>
          <w:lang w:eastAsia="ru-RU"/>
        </w:rPr>
        <w:t xml:space="preserve">у процесі реалізації літньої школи для представників/-ць органів місцевого самоврядування та директорів центрів надання соціальних послуг за спеціально розробленою програмою «Соціальне партнерство у системі надання соціальних послуг на рівні громад» (с. Тарашани 02-07.06.2024), яка реалізована за сприяння Програми розвитку ООН (UNDP) в Україні та фінансової підтримки Європейського Союзу, наданої в межах проєкту «EU4Recovery </w:t>
      </w:r>
      <w:r>
        <w:rPr>
          <w:sz w:val="28"/>
          <w:szCs w:val="28"/>
          <w:lang w:eastAsia="ru-RU"/>
        </w:rPr>
        <w:t>–</w:t>
      </w:r>
      <w:r w:rsidRPr="00E73239">
        <w:rPr>
          <w:sz w:val="28"/>
          <w:szCs w:val="28"/>
          <w:lang w:eastAsia="ru-RU"/>
        </w:rPr>
        <w:t xml:space="preserve"> Розширення можливостей громад в Україні» Центром професійного зростання «PsyUpgrade» спільно з ДЗВО «Університет менеджменту освіти» Національної академії педагогічних наук України та громадською організацією «Центр суспільних інновацій і партнерства «Успіх». Учасники та учасниці із 45 громад та 11 областей України, серед яких голови територіальних громад та їхні заступники, керівники уповноважених органів громади з питань соціального захисту та представники організацій, які є надавачами соціальних послуг у громадах (координатор: Балахтар</w:t>
      </w:r>
      <w:r>
        <w:rPr>
          <w:sz w:val="28"/>
          <w:szCs w:val="28"/>
          <w:lang w:eastAsia="ru-RU"/>
        </w:rPr>
        <w:t> </w:t>
      </w:r>
      <w:r w:rsidRPr="00E73239">
        <w:rPr>
          <w:sz w:val="28"/>
          <w:szCs w:val="28"/>
          <w:lang w:eastAsia="ru-RU"/>
        </w:rPr>
        <w:t>В.В.; експерти: Тягур</w:t>
      </w:r>
      <w:r>
        <w:rPr>
          <w:sz w:val="28"/>
          <w:szCs w:val="28"/>
          <w:lang w:eastAsia="ru-RU"/>
        </w:rPr>
        <w:t> </w:t>
      </w:r>
      <w:r w:rsidRPr="00E73239">
        <w:rPr>
          <w:sz w:val="28"/>
          <w:szCs w:val="28"/>
          <w:lang w:eastAsia="ru-RU"/>
        </w:rPr>
        <w:t>Л.М; Волошина</w:t>
      </w:r>
      <w:r>
        <w:rPr>
          <w:sz w:val="28"/>
          <w:szCs w:val="28"/>
          <w:lang w:eastAsia="ru-RU"/>
        </w:rPr>
        <w:t> </w:t>
      </w:r>
      <w:r w:rsidRPr="00E73239">
        <w:rPr>
          <w:sz w:val="28"/>
          <w:szCs w:val="28"/>
          <w:lang w:eastAsia="ru-RU"/>
        </w:rPr>
        <w:t>Ю.В.; Назарук</w:t>
      </w:r>
      <w:r>
        <w:rPr>
          <w:sz w:val="28"/>
          <w:szCs w:val="28"/>
          <w:lang w:eastAsia="ru-RU"/>
        </w:rPr>
        <w:t> </w:t>
      </w:r>
      <w:r w:rsidRPr="00E73239">
        <w:rPr>
          <w:sz w:val="28"/>
          <w:szCs w:val="28"/>
          <w:lang w:eastAsia="ru-RU"/>
        </w:rPr>
        <w:t>О.В)</w:t>
      </w:r>
    </w:p>
    <w:p w:rsidR="00E73239" w:rsidRPr="00E73239" w:rsidRDefault="00E73239" w:rsidP="00E73239">
      <w:pPr>
        <w:ind w:firstLine="709"/>
        <w:jc w:val="both"/>
        <w:rPr>
          <w:sz w:val="28"/>
          <w:szCs w:val="28"/>
          <w:lang w:eastAsia="ru-RU"/>
        </w:rPr>
      </w:pPr>
      <w:r>
        <w:rPr>
          <w:sz w:val="28"/>
          <w:szCs w:val="28"/>
          <w:lang w:eastAsia="ru-RU"/>
        </w:rPr>
        <w:t>– </w:t>
      </w:r>
      <w:r w:rsidRPr="00E73239">
        <w:rPr>
          <w:sz w:val="28"/>
          <w:szCs w:val="28"/>
          <w:lang w:eastAsia="ru-RU"/>
        </w:rPr>
        <w:t>під час проведення Школи з ефективного менеджменту соціальної роботи та системи соціальних послуг у територіальній громаді (Одеса, 26 – 31 серпня 2024 року), яку організовано та проведено за сприяння Програми розвитку ООН (UNDP) в Україні та фінансової підтримки Уряду Швеції (координатор: Балахтар В.В.; експерти: Тягур Л.М; Волошина Ю.В)</w:t>
      </w:r>
      <w:r>
        <w:rPr>
          <w:sz w:val="28"/>
          <w:szCs w:val="28"/>
          <w:lang w:eastAsia="ru-RU"/>
        </w:rPr>
        <w:t>;</w:t>
      </w:r>
    </w:p>
    <w:p w:rsidR="00E73239" w:rsidRPr="00E73239" w:rsidRDefault="00E73239" w:rsidP="00E73239">
      <w:pPr>
        <w:ind w:firstLine="709"/>
        <w:jc w:val="both"/>
        <w:rPr>
          <w:sz w:val="28"/>
          <w:szCs w:val="28"/>
          <w:lang w:eastAsia="ru-RU"/>
        </w:rPr>
      </w:pPr>
      <w:r>
        <w:rPr>
          <w:sz w:val="28"/>
          <w:szCs w:val="28"/>
          <w:lang w:eastAsia="ru-RU"/>
        </w:rPr>
        <w:t>– </w:t>
      </w:r>
      <w:r w:rsidRPr="00E73239">
        <w:rPr>
          <w:sz w:val="28"/>
          <w:szCs w:val="28"/>
          <w:lang w:eastAsia="ru-RU"/>
        </w:rPr>
        <w:t xml:space="preserve">під час проведення курсів підвищення кваліфікації для посадових осіб органів місцевого самоврядування та фахівців  соціальної роботи у сфері соціального захисту Чернівецької області за спеціальною професійною програмою  «Діяльність громад у забезпеченні права громадян на соціальний </w:t>
      </w:r>
      <w:r w:rsidRPr="00E73239">
        <w:rPr>
          <w:sz w:val="28"/>
          <w:szCs w:val="28"/>
          <w:lang w:eastAsia="ru-RU"/>
        </w:rPr>
        <w:lastRenderedPageBreak/>
        <w:t>захист» (21 травня – 29 травня 2024 року) за сприяння Управління Верховного комісара ООН у справах біженців (УВКБ ООН) в рамках проєкту «Підтримка спроможності системи соціального захисту населення щодо реєстрації внутрішньо переміщених осіб» (координатор: Балахтар</w:t>
      </w:r>
      <w:r>
        <w:rPr>
          <w:sz w:val="28"/>
          <w:szCs w:val="28"/>
          <w:lang w:eastAsia="ru-RU"/>
        </w:rPr>
        <w:t> </w:t>
      </w:r>
      <w:r w:rsidRPr="00E73239">
        <w:rPr>
          <w:sz w:val="28"/>
          <w:szCs w:val="28"/>
          <w:lang w:eastAsia="ru-RU"/>
        </w:rPr>
        <w:t>В.В.; експерти: Брюховецька</w:t>
      </w:r>
      <w:r>
        <w:rPr>
          <w:sz w:val="28"/>
          <w:szCs w:val="28"/>
          <w:lang w:eastAsia="ru-RU"/>
        </w:rPr>
        <w:t> </w:t>
      </w:r>
      <w:r w:rsidRPr="00E73239">
        <w:rPr>
          <w:sz w:val="28"/>
          <w:szCs w:val="28"/>
          <w:lang w:eastAsia="ru-RU"/>
        </w:rPr>
        <w:t>О.В.; Тягур Л.М; Волошина Ю.В.; Назарук О.В)</w:t>
      </w:r>
      <w:r>
        <w:rPr>
          <w:sz w:val="28"/>
          <w:szCs w:val="28"/>
          <w:lang w:eastAsia="ru-RU"/>
        </w:rPr>
        <w:t>;</w:t>
      </w:r>
      <w:r w:rsidRPr="00E73239">
        <w:rPr>
          <w:sz w:val="28"/>
          <w:szCs w:val="28"/>
          <w:lang w:eastAsia="ru-RU"/>
        </w:rPr>
        <w:t xml:space="preserve"> </w:t>
      </w:r>
    </w:p>
    <w:p w:rsidR="00E73239" w:rsidRPr="00E73239" w:rsidRDefault="00E73239" w:rsidP="00E73239">
      <w:pPr>
        <w:ind w:firstLine="709"/>
        <w:jc w:val="both"/>
        <w:rPr>
          <w:sz w:val="28"/>
          <w:szCs w:val="28"/>
          <w:lang w:eastAsia="ru-RU"/>
        </w:rPr>
      </w:pPr>
      <w:r>
        <w:rPr>
          <w:sz w:val="28"/>
          <w:szCs w:val="28"/>
          <w:lang w:eastAsia="ru-RU"/>
        </w:rPr>
        <w:t>– </w:t>
      </w:r>
      <w:r w:rsidRPr="00E73239">
        <w:rPr>
          <w:sz w:val="28"/>
          <w:szCs w:val="28"/>
          <w:lang w:eastAsia="ru-RU"/>
        </w:rPr>
        <w:t xml:space="preserve">під час проведення курсів підвищення посадових осіб органів місцевого самоврядування та фахівців  соціальної роботи у сфері соціального захисту Чернівецької області за спеціальною професійною (сертифікатною) програмою «Діяльність громад у забезпеченні права громадян на соціальний захист» організовано за сприяння Агентства ООН у справах біженців спільно з Центром професійного зростання «PsyUpgrade» у співпраці з ДЗВО «Університет менеджменту освіти «НАПН України» та громадською організацією «Центр суспільних інновацій і партнерства «Успіх» (19 вересня </w:t>
      </w:r>
      <w:r>
        <w:rPr>
          <w:sz w:val="28"/>
          <w:szCs w:val="28"/>
          <w:lang w:eastAsia="ru-RU"/>
        </w:rPr>
        <w:t>–</w:t>
      </w:r>
      <w:r w:rsidRPr="00E73239">
        <w:rPr>
          <w:sz w:val="28"/>
          <w:szCs w:val="28"/>
          <w:lang w:eastAsia="ru-RU"/>
        </w:rPr>
        <w:t xml:space="preserve"> 4 жовтня 2024 року) (координатор: Балахтар</w:t>
      </w:r>
      <w:r>
        <w:rPr>
          <w:sz w:val="28"/>
          <w:szCs w:val="28"/>
          <w:lang w:eastAsia="ru-RU"/>
        </w:rPr>
        <w:t> </w:t>
      </w:r>
      <w:r w:rsidRPr="00E73239">
        <w:rPr>
          <w:sz w:val="28"/>
          <w:szCs w:val="28"/>
          <w:lang w:eastAsia="ru-RU"/>
        </w:rPr>
        <w:t>В.В.; експерти: Брюховецька</w:t>
      </w:r>
      <w:r>
        <w:rPr>
          <w:sz w:val="28"/>
          <w:szCs w:val="28"/>
          <w:lang w:eastAsia="ru-RU"/>
        </w:rPr>
        <w:t> </w:t>
      </w:r>
      <w:r w:rsidRPr="00E73239">
        <w:rPr>
          <w:sz w:val="28"/>
          <w:szCs w:val="28"/>
          <w:lang w:eastAsia="ru-RU"/>
        </w:rPr>
        <w:t>О.В.; Тягур</w:t>
      </w:r>
      <w:r>
        <w:rPr>
          <w:sz w:val="28"/>
          <w:szCs w:val="28"/>
          <w:lang w:eastAsia="ru-RU"/>
        </w:rPr>
        <w:t> </w:t>
      </w:r>
      <w:r w:rsidRPr="00E73239">
        <w:rPr>
          <w:sz w:val="28"/>
          <w:szCs w:val="28"/>
          <w:lang w:eastAsia="ru-RU"/>
        </w:rPr>
        <w:t xml:space="preserve">Л.М; Волошина Ю.В.; Назарук О.В). </w:t>
      </w:r>
    </w:p>
    <w:p w:rsidR="00E73239" w:rsidRPr="00E73239" w:rsidRDefault="00E73239" w:rsidP="00E73239">
      <w:pPr>
        <w:ind w:firstLine="709"/>
        <w:jc w:val="both"/>
        <w:rPr>
          <w:sz w:val="28"/>
          <w:szCs w:val="28"/>
          <w:lang w:eastAsia="ru-RU"/>
        </w:rPr>
      </w:pPr>
      <w:r>
        <w:rPr>
          <w:sz w:val="28"/>
          <w:szCs w:val="28"/>
          <w:lang w:eastAsia="ru-RU"/>
        </w:rPr>
        <w:t>– </w:t>
      </w:r>
      <w:r w:rsidRPr="00E73239">
        <w:rPr>
          <w:sz w:val="28"/>
          <w:szCs w:val="28"/>
          <w:lang w:eastAsia="ru-RU"/>
        </w:rPr>
        <w:t>під час роботи «Української Школи екологічної психологічної фасилітації» (в межах ГО «Українська асоціація екологічної психологічної допомоги»)</w:t>
      </w:r>
      <w:r>
        <w:rPr>
          <w:sz w:val="28"/>
          <w:szCs w:val="28"/>
          <w:lang w:eastAsia="ru-RU"/>
        </w:rPr>
        <w:t>;</w:t>
      </w:r>
    </w:p>
    <w:p w:rsidR="00E73239" w:rsidRPr="00E73239" w:rsidRDefault="00E73239" w:rsidP="00E73239">
      <w:pPr>
        <w:ind w:firstLine="709"/>
        <w:jc w:val="both"/>
        <w:rPr>
          <w:sz w:val="28"/>
          <w:szCs w:val="28"/>
          <w:lang w:eastAsia="ru-RU"/>
        </w:rPr>
      </w:pPr>
      <w:r>
        <w:rPr>
          <w:sz w:val="28"/>
          <w:szCs w:val="28"/>
          <w:lang w:eastAsia="ru-RU"/>
        </w:rPr>
        <w:t>– </w:t>
      </w:r>
      <w:r w:rsidRPr="00E73239">
        <w:rPr>
          <w:sz w:val="28"/>
          <w:szCs w:val="28"/>
          <w:lang w:eastAsia="ru-RU"/>
        </w:rPr>
        <w:t>під час роботи Міжнародного дискусійного клубу PsyDetox: Супервізійні зустрічі «Екофасилітативна підтримка професіонала: інтервізія, супервізія, індивідуалізована психологічна допомога» / "Eco-centered support group for professionals: intervision, supervision, individualized psychological support"</w:t>
      </w:r>
      <w:r>
        <w:rPr>
          <w:sz w:val="28"/>
          <w:szCs w:val="28"/>
          <w:lang w:eastAsia="ru-RU"/>
        </w:rPr>
        <w:t>;</w:t>
      </w:r>
    </w:p>
    <w:p w:rsidR="00E73239" w:rsidRPr="00E73239" w:rsidRDefault="00E73239" w:rsidP="00E73239">
      <w:pPr>
        <w:ind w:firstLine="709"/>
        <w:jc w:val="both"/>
        <w:rPr>
          <w:sz w:val="28"/>
          <w:szCs w:val="28"/>
          <w:lang w:eastAsia="ru-RU"/>
        </w:rPr>
      </w:pPr>
      <w:r>
        <w:rPr>
          <w:sz w:val="28"/>
          <w:szCs w:val="28"/>
          <w:lang w:eastAsia="ru-RU"/>
        </w:rPr>
        <w:t>– </w:t>
      </w:r>
      <w:r w:rsidRPr="00E73239">
        <w:rPr>
          <w:sz w:val="28"/>
          <w:szCs w:val="28"/>
          <w:lang w:eastAsia="ru-RU"/>
        </w:rPr>
        <w:t>у проєкті The project “SPU – Building Dialogue and Mediation Capacity for Conflict Prevention and Conflict Resolution” is implemented by the OSCE Support Programme for Ukraine (SPU) in co-operation with the Secretariat of the Cabinet of Ministers of Ukraine, National Agency of Ukraine on Civil Service (NACS) and the National Association of Mediators of Ukraine (NAMU) (проєкт Ради Європи «Підтримка впровадження європейських стандартів щодо боротьби з дискримінацією та прав національних меншин в Україні»)</w:t>
      </w:r>
      <w:r>
        <w:rPr>
          <w:sz w:val="28"/>
          <w:szCs w:val="28"/>
          <w:lang w:eastAsia="ru-RU"/>
        </w:rPr>
        <w:t>;</w:t>
      </w:r>
    </w:p>
    <w:p w:rsidR="00E73239" w:rsidRPr="00E73239" w:rsidRDefault="00E73239" w:rsidP="00E73239">
      <w:pPr>
        <w:ind w:firstLine="709"/>
        <w:jc w:val="both"/>
        <w:rPr>
          <w:sz w:val="28"/>
          <w:szCs w:val="28"/>
          <w:lang w:eastAsia="ru-RU"/>
        </w:rPr>
      </w:pPr>
      <w:r>
        <w:rPr>
          <w:sz w:val="28"/>
          <w:szCs w:val="28"/>
          <w:lang w:eastAsia="ru-RU"/>
        </w:rPr>
        <w:t>– </w:t>
      </w:r>
      <w:r w:rsidRPr="00E73239">
        <w:rPr>
          <w:sz w:val="28"/>
          <w:szCs w:val="28"/>
          <w:lang w:eastAsia="ru-RU"/>
        </w:rPr>
        <w:t>у проєкті SWorld (Україна, Молдова, Болгарія, Німеччина та ін.)</w:t>
      </w:r>
      <w:r>
        <w:rPr>
          <w:sz w:val="28"/>
          <w:szCs w:val="28"/>
          <w:lang w:eastAsia="ru-RU"/>
        </w:rPr>
        <w:t>;</w:t>
      </w:r>
      <w:r w:rsidRPr="00E73239">
        <w:rPr>
          <w:sz w:val="28"/>
          <w:szCs w:val="28"/>
          <w:lang w:eastAsia="ru-RU"/>
        </w:rPr>
        <w:t xml:space="preserve"> </w:t>
      </w:r>
    </w:p>
    <w:p w:rsidR="00E73239" w:rsidRDefault="00E73239" w:rsidP="00E73239">
      <w:pPr>
        <w:ind w:firstLine="709"/>
        <w:jc w:val="both"/>
        <w:rPr>
          <w:sz w:val="28"/>
          <w:szCs w:val="28"/>
          <w:lang w:eastAsia="ru-RU"/>
        </w:rPr>
      </w:pPr>
      <w:r>
        <w:rPr>
          <w:sz w:val="28"/>
          <w:szCs w:val="28"/>
          <w:lang w:eastAsia="ru-RU"/>
        </w:rPr>
        <w:t>– у</w:t>
      </w:r>
      <w:r w:rsidRPr="00E73239">
        <w:rPr>
          <w:sz w:val="28"/>
          <w:szCs w:val="28"/>
          <w:lang w:eastAsia="ru-RU"/>
        </w:rPr>
        <w:t xml:space="preserve"> роботі Громадських організацій ГО «Національна асоціація медіаторів України» (НАМУ); ГО «Одеська обласна група медіації»; ГО «Центр суспільних інновацій та партнерства </w:t>
      </w:r>
      <w:r w:rsidR="009A7BCB">
        <w:rPr>
          <w:sz w:val="28"/>
          <w:szCs w:val="28"/>
          <w:lang w:eastAsia="ru-RU"/>
        </w:rPr>
        <w:t>«</w:t>
      </w:r>
      <w:r w:rsidRPr="00E73239">
        <w:rPr>
          <w:sz w:val="28"/>
          <w:szCs w:val="28"/>
          <w:lang w:eastAsia="ru-RU"/>
        </w:rPr>
        <w:t>УСПІХ».</w:t>
      </w:r>
    </w:p>
    <w:p w:rsidR="00DE68A9" w:rsidRPr="00DE68A9" w:rsidRDefault="00DE68A9" w:rsidP="00E73239">
      <w:pPr>
        <w:ind w:firstLine="709"/>
        <w:jc w:val="both"/>
        <w:rPr>
          <w:b/>
          <w:sz w:val="28"/>
          <w:szCs w:val="28"/>
          <w:lang w:eastAsia="ru-RU"/>
        </w:rPr>
      </w:pPr>
      <w:r w:rsidRPr="00DE68A9">
        <w:rPr>
          <w:b/>
          <w:sz w:val="28"/>
          <w:szCs w:val="28"/>
          <w:lang w:eastAsia="ru-RU"/>
        </w:rPr>
        <w:t>Кафедра економіки, підприємництва та менеджменту</w:t>
      </w:r>
    </w:p>
    <w:p w:rsidR="00226D2E" w:rsidRPr="009558B2" w:rsidRDefault="00226D2E" w:rsidP="00226D2E">
      <w:pPr>
        <w:ind w:firstLine="708"/>
        <w:jc w:val="both"/>
        <w:rPr>
          <w:sz w:val="28"/>
          <w:szCs w:val="28"/>
          <w:shd w:val="clear" w:color="auto" w:fill="FFFFFF"/>
        </w:rPr>
      </w:pPr>
      <w:r w:rsidRPr="009558B2">
        <w:rPr>
          <w:sz w:val="28"/>
          <w:szCs w:val="28"/>
          <w:shd w:val="clear" w:color="auto" w:fill="FFFFFF"/>
        </w:rPr>
        <w:t xml:space="preserve">Результати наукових досліджень за поточний рік </w:t>
      </w:r>
      <w:r w:rsidR="00716D27">
        <w:rPr>
          <w:sz w:val="28"/>
          <w:szCs w:val="28"/>
          <w:shd w:val="clear" w:color="auto" w:fill="FFFFFF"/>
        </w:rPr>
        <w:t>у</w:t>
      </w:r>
      <w:r w:rsidRPr="009558B2">
        <w:rPr>
          <w:sz w:val="28"/>
          <w:szCs w:val="28"/>
          <w:shd w:val="clear" w:color="auto" w:fill="FFFFFF"/>
        </w:rPr>
        <w:t xml:space="preserve">проваджуються </w:t>
      </w:r>
      <w:r w:rsidR="00716D27">
        <w:rPr>
          <w:sz w:val="28"/>
          <w:szCs w:val="28"/>
          <w:shd w:val="clear" w:color="auto" w:fill="FFFFFF"/>
        </w:rPr>
        <w:t>в</w:t>
      </w:r>
      <w:r w:rsidRPr="009558B2">
        <w:rPr>
          <w:sz w:val="28"/>
          <w:szCs w:val="28"/>
          <w:shd w:val="clear" w:color="auto" w:fill="FFFFFF"/>
        </w:rPr>
        <w:t xml:space="preserve"> </w:t>
      </w:r>
      <w:r>
        <w:rPr>
          <w:sz w:val="28"/>
          <w:szCs w:val="28"/>
          <w:shd w:val="clear" w:color="auto" w:fill="FFFFFF"/>
        </w:rPr>
        <w:t>освітній</w:t>
      </w:r>
      <w:r w:rsidRPr="009558B2">
        <w:rPr>
          <w:sz w:val="28"/>
          <w:szCs w:val="28"/>
          <w:shd w:val="clear" w:color="auto" w:fill="FFFFFF"/>
        </w:rPr>
        <w:t xml:space="preserve"> процес при підготовці фахівців з менеджменту та підприємництва у вигляді скоригованих навчальних планів, робочих навчальних програм і тестів, програм навчальних та виробничих практик, проведення мітапів та ворк-шопів, а також відповідної тематики курсових та дипломних робіт. За темою досліджень кафедри економіки, підприємництва та менеджменту проводиться науково-дослідна робота </w:t>
      </w:r>
      <w:r w:rsidR="008C26CF">
        <w:rPr>
          <w:sz w:val="28"/>
          <w:szCs w:val="28"/>
          <w:shd w:val="clear" w:color="auto" w:fill="FFFFFF"/>
        </w:rPr>
        <w:t>здобувачів</w:t>
      </w:r>
      <w:r w:rsidRPr="009558B2">
        <w:rPr>
          <w:sz w:val="28"/>
          <w:szCs w:val="28"/>
          <w:shd w:val="clear" w:color="auto" w:fill="FFFFFF"/>
        </w:rPr>
        <w:t>, її результати систематично доповідаються на науково-практичних конференціях.</w:t>
      </w:r>
    </w:p>
    <w:p w:rsidR="00226D2E" w:rsidRPr="009558B2" w:rsidRDefault="00226D2E" w:rsidP="00226D2E">
      <w:pPr>
        <w:ind w:firstLine="708"/>
        <w:jc w:val="both"/>
        <w:rPr>
          <w:sz w:val="28"/>
          <w:szCs w:val="28"/>
          <w:shd w:val="clear" w:color="auto" w:fill="FFFFFF"/>
        </w:rPr>
      </w:pPr>
      <w:r w:rsidRPr="009558B2">
        <w:rPr>
          <w:sz w:val="28"/>
          <w:szCs w:val="28"/>
          <w:shd w:val="clear" w:color="auto" w:fill="FFFFFF"/>
        </w:rPr>
        <w:t xml:space="preserve">Заплановані НПП кафедри шляхи оприлюднення результатів дослідження (1 колективної монографії, 4 наукових статей, методичні рекомендації) є дуже важливими і на часі та частково вже реалізовані. Для активізації навчального </w:t>
      </w:r>
      <w:r w:rsidRPr="009558B2">
        <w:rPr>
          <w:sz w:val="28"/>
          <w:szCs w:val="28"/>
          <w:shd w:val="clear" w:color="auto" w:fill="FFFFFF"/>
        </w:rPr>
        <w:lastRenderedPageBreak/>
        <w:t xml:space="preserve">процесу та підвищення якості освіти вчені кафедри постійно вдосконалюють підходи до освітнього процесу, відображають прогресивні інновацій, одночасно перевіряючи доцільність та ефективність інноваційного педагогічного контенту </w:t>
      </w:r>
      <w:r>
        <w:rPr>
          <w:sz w:val="28"/>
          <w:szCs w:val="28"/>
          <w:shd w:val="clear" w:color="auto" w:fill="FFFFFF"/>
        </w:rPr>
        <w:t>–</w:t>
      </w:r>
      <w:r w:rsidRPr="009558B2">
        <w:rPr>
          <w:sz w:val="28"/>
          <w:szCs w:val="28"/>
          <w:shd w:val="clear" w:color="auto" w:fill="FFFFFF"/>
        </w:rPr>
        <w:t xml:space="preserve"> технології та методи навчання в умовах цифровізації суспільства, які стрімко й активно розвиваються. В результаті дослідження науковці кафедри планують опрацювати передові педагогічні тренди у якісній підготовці майбутніх менеджерів в умовах цифровізації суспільства.</w:t>
      </w:r>
    </w:p>
    <w:p w:rsidR="00226D2E" w:rsidRPr="009558B2" w:rsidRDefault="00226D2E" w:rsidP="00226D2E">
      <w:pPr>
        <w:ind w:firstLine="708"/>
        <w:jc w:val="both"/>
        <w:rPr>
          <w:sz w:val="28"/>
          <w:szCs w:val="28"/>
          <w:shd w:val="clear" w:color="auto" w:fill="FFFFFF"/>
        </w:rPr>
      </w:pPr>
      <w:r w:rsidRPr="009558B2">
        <w:rPr>
          <w:sz w:val="28"/>
          <w:szCs w:val="28"/>
          <w:shd w:val="clear" w:color="auto" w:fill="FFFFFF"/>
        </w:rPr>
        <w:t>Результати дослідження можуть стати основою для подальшого розвитку теоретичних, організаційних, методичних і методологічних питань менеджменту організацій та адміністрування, економічного та соціального спрямування в умовах суспільно-політичних трансформацій в Україні.</w:t>
      </w:r>
    </w:p>
    <w:p w:rsidR="008F6B1D" w:rsidRDefault="008F6B1D" w:rsidP="00EB1A74">
      <w:pPr>
        <w:ind w:firstLine="708"/>
        <w:jc w:val="both"/>
        <w:rPr>
          <w:b/>
          <w:bCs/>
          <w:sz w:val="28"/>
          <w:szCs w:val="28"/>
          <w:lang w:eastAsia="ru-RU"/>
        </w:rPr>
      </w:pPr>
    </w:p>
    <w:p w:rsidR="00EB1A74" w:rsidRPr="00153C5A" w:rsidRDefault="005320CD" w:rsidP="00EB1A74">
      <w:pPr>
        <w:ind w:firstLine="708"/>
        <w:jc w:val="both"/>
        <w:rPr>
          <w:b/>
          <w:bCs/>
          <w:sz w:val="28"/>
          <w:szCs w:val="28"/>
          <w:lang w:eastAsia="ru-RU"/>
        </w:rPr>
      </w:pPr>
      <w:r w:rsidRPr="00787463">
        <w:rPr>
          <w:b/>
          <w:sz w:val="28"/>
          <w:szCs w:val="28"/>
          <w:lang w:eastAsia="ru-RU"/>
        </w:rPr>
        <w:t>І</w:t>
      </w:r>
      <w:r>
        <w:rPr>
          <w:b/>
          <w:sz w:val="28"/>
          <w:szCs w:val="28"/>
          <w:lang w:val="en-US" w:eastAsia="ru-RU"/>
        </w:rPr>
        <w:t>V</w:t>
      </w:r>
      <w:r w:rsidRPr="00787463">
        <w:rPr>
          <w:b/>
          <w:sz w:val="28"/>
          <w:szCs w:val="28"/>
          <w:lang w:eastAsia="ru-RU"/>
        </w:rPr>
        <w:t>.</w:t>
      </w:r>
      <w:r w:rsidR="00EB1A74" w:rsidRPr="00153C5A">
        <w:rPr>
          <w:b/>
          <w:bCs/>
          <w:sz w:val="28"/>
          <w:szCs w:val="28"/>
          <w:lang w:eastAsia="ru-RU"/>
        </w:rPr>
        <w:t>2.</w:t>
      </w:r>
      <w:r w:rsidR="00EB1A74">
        <w:rPr>
          <w:b/>
          <w:bCs/>
          <w:sz w:val="28"/>
          <w:szCs w:val="28"/>
          <w:lang w:eastAsia="ru-RU"/>
        </w:rPr>
        <w:t> </w:t>
      </w:r>
      <w:r w:rsidR="00EB1A74" w:rsidRPr="00153C5A">
        <w:rPr>
          <w:b/>
          <w:bCs/>
          <w:sz w:val="28"/>
          <w:szCs w:val="28"/>
          <w:lang w:eastAsia="ru-RU"/>
        </w:rPr>
        <w:t>Узагальнена інформація про впровадження результатів наукових досліджень (друковані видання)</w:t>
      </w:r>
    </w:p>
    <w:p w:rsidR="008C3273" w:rsidRPr="001F2454" w:rsidRDefault="004A0D43" w:rsidP="004A0D43">
      <w:pPr>
        <w:pStyle w:val="a6"/>
        <w:spacing w:before="0" w:beforeAutospacing="0" w:after="0" w:afterAutospacing="0"/>
        <w:ind w:firstLine="708"/>
        <w:jc w:val="both"/>
        <w:rPr>
          <w:rFonts w:ascii="Times New Roman,Bold" w:hAnsi="Times New Roman,Bold"/>
          <w:sz w:val="28"/>
          <w:szCs w:val="28"/>
        </w:rPr>
      </w:pPr>
      <w:r w:rsidRPr="004A0D43">
        <w:rPr>
          <w:b/>
          <w:i/>
          <w:sz w:val="28"/>
          <w:szCs w:val="28"/>
          <w:shd w:val="clear" w:color="auto" w:fill="FFFFFF"/>
          <w:lang w:val="uk-UA" w:eastAsia="uk-UA"/>
        </w:rPr>
        <w:t>Кафедра педагогіки, адміністрування і спеціальної освіти</w:t>
      </w:r>
      <w:r>
        <w:rPr>
          <w:sz w:val="28"/>
          <w:szCs w:val="28"/>
          <w:shd w:val="clear" w:color="auto" w:fill="FFFFFF"/>
          <w:lang w:val="uk-UA" w:eastAsia="uk-UA"/>
        </w:rPr>
        <w:t xml:space="preserve"> </w:t>
      </w:r>
      <w:r w:rsidR="00D23404" w:rsidRPr="00D23404">
        <w:rPr>
          <w:sz w:val="28"/>
          <w:szCs w:val="28"/>
          <w:shd w:val="clear" w:color="auto" w:fill="FFFFFF"/>
          <w:lang w:val="uk-UA" w:eastAsia="uk-UA"/>
        </w:rPr>
        <w:t>(завідувач к</w:t>
      </w:r>
      <w:r w:rsidR="008C3273" w:rsidRPr="00D23404">
        <w:rPr>
          <w:sz w:val="28"/>
          <w:szCs w:val="28"/>
          <w:shd w:val="clear" w:color="auto" w:fill="FFFFFF"/>
          <w:lang w:val="uk-UA" w:eastAsia="uk-UA"/>
        </w:rPr>
        <w:t>афедр</w:t>
      </w:r>
      <w:r w:rsidR="00D23404" w:rsidRPr="00D23404">
        <w:rPr>
          <w:sz w:val="28"/>
          <w:szCs w:val="28"/>
          <w:shd w:val="clear" w:color="auto" w:fill="FFFFFF"/>
          <w:lang w:val="uk-UA" w:eastAsia="uk-UA"/>
        </w:rPr>
        <w:t>и</w:t>
      </w:r>
      <w:r w:rsidR="008C3273" w:rsidRPr="00D23404">
        <w:rPr>
          <w:sz w:val="28"/>
          <w:szCs w:val="28"/>
          <w:shd w:val="clear" w:color="auto" w:fill="FFFFFF"/>
          <w:lang w:val="uk-UA" w:eastAsia="uk-UA"/>
        </w:rPr>
        <w:t xml:space="preserve"> педагогіки, адміністрування і спеціальної освіти</w:t>
      </w:r>
      <w:r w:rsidR="00D23404" w:rsidRPr="00D23404">
        <w:rPr>
          <w:sz w:val="28"/>
          <w:szCs w:val="28"/>
          <w:shd w:val="clear" w:color="auto" w:fill="FFFFFF"/>
          <w:lang w:val="uk-UA" w:eastAsia="uk-UA"/>
        </w:rPr>
        <w:t>, д-р пед. наук, доцент Г.Ю. Кравченко; Махиня Т.А., к</w:t>
      </w:r>
      <w:r w:rsidR="00D23404">
        <w:rPr>
          <w:sz w:val="28"/>
          <w:szCs w:val="28"/>
          <w:shd w:val="clear" w:color="auto" w:fill="FFFFFF"/>
          <w:lang w:val="uk-UA" w:eastAsia="uk-UA"/>
        </w:rPr>
        <w:t>.</w:t>
      </w:r>
      <w:r w:rsidR="00D23404" w:rsidRPr="00D23404">
        <w:rPr>
          <w:sz w:val="28"/>
          <w:szCs w:val="28"/>
          <w:shd w:val="clear" w:color="auto" w:fill="FFFFFF"/>
          <w:lang w:val="uk-UA" w:eastAsia="uk-UA"/>
        </w:rPr>
        <w:t xml:space="preserve"> пед. наук, доцент; Приходькіна</w:t>
      </w:r>
      <w:r w:rsidR="00D23404">
        <w:rPr>
          <w:sz w:val="28"/>
          <w:szCs w:val="28"/>
          <w:shd w:val="clear" w:color="auto" w:fill="FFFFFF"/>
          <w:lang w:val="uk-UA" w:eastAsia="uk-UA"/>
        </w:rPr>
        <w:t> </w:t>
      </w:r>
      <w:r w:rsidR="00D23404" w:rsidRPr="00D23404">
        <w:rPr>
          <w:sz w:val="28"/>
          <w:szCs w:val="28"/>
          <w:shd w:val="clear" w:color="auto" w:fill="FFFFFF"/>
          <w:lang w:val="uk-UA" w:eastAsia="uk-UA"/>
        </w:rPr>
        <w:t>Н.О. д</w:t>
      </w:r>
      <w:r w:rsidR="00D23404">
        <w:rPr>
          <w:sz w:val="28"/>
          <w:szCs w:val="28"/>
          <w:shd w:val="clear" w:color="auto" w:fill="FFFFFF"/>
          <w:lang w:val="uk-UA" w:eastAsia="uk-UA"/>
        </w:rPr>
        <w:t>-</w:t>
      </w:r>
      <w:r w:rsidR="00D23404" w:rsidRPr="00D23404">
        <w:rPr>
          <w:sz w:val="28"/>
          <w:szCs w:val="28"/>
          <w:shd w:val="clear" w:color="auto" w:fill="FFFFFF"/>
          <w:lang w:val="uk-UA" w:eastAsia="uk-UA"/>
        </w:rPr>
        <w:t xml:space="preserve">р </w:t>
      </w:r>
      <w:r w:rsidR="00D23404">
        <w:rPr>
          <w:sz w:val="28"/>
          <w:szCs w:val="28"/>
          <w:shd w:val="clear" w:color="auto" w:fill="FFFFFF"/>
          <w:lang w:val="uk-UA" w:eastAsia="uk-UA"/>
        </w:rPr>
        <w:t>пед.</w:t>
      </w:r>
      <w:r w:rsidR="00D23404" w:rsidRPr="00D23404">
        <w:rPr>
          <w:sz w:val="28"/>
          <w:szCs w:val="28"/>
          <w:shd w:val="clear" w:color="auto" w:fill="FFFFFF"/>
          <w:lang w:val="uk-UA" w:eastAsia="uk-UA"/>
        </w:rPr>
        <w:t xml:space="preserve"> наук, професор;</w:t>
      </w:r>
      <w:r w:rsidR="00D23404">
        <w:rPr>
          <w:sz w:val="28"/>
          <w:szCs w:val="28"/>
          <w:shd w:val="clear" w:color="auto" w:fill="FFFFFF"/>
          <w:lang w:val="uk-UA" w:eastAsia="uk-UA"/>
        </w:rPr>
        <w:t xml:space="preserve"> </w:t>
      </w:r>
      <w:r w:rsidR="00D23404" w:rsidRPr="00D23404">
        <w:rPr>
          <w:sz w:val="28"/>
          <w:szCs w:val="28"/>
          <w:shd w:val="clear" w:color="auto" w:fill="FFFFFF"/>
          <w:lang w:val="uk-UA" w:eastAsia="uk-UA"/>
        </w:rPr>
        <w:t>Рожнова</w:t>
      </w:r>
      <w:r w:rsidR="00D23404">
        <w:rPr>
          <w:sz w:val="28"/>
          <w:szCs w:val="28"/>
          <w:shd w:val="clear" w:color="auto" w:fill="FFFFFF"/>
          <w:lang w:val="uk-UA" w:eastAsia="uk-UA"/>
        </w:rPr>
        <w:t> </w:t>
      </w:r>
      <w:r w:rsidR="00D23404" w:rsidRPr="00D23404">
        <w:rPr>
          <w:sz w:val="28"/>
          <w:szCs w:val="28"/>
          <w:shd w:val="clear" w:color="auto" w:fill="FFFFFF"/>
          <w:lang w:val="uk-UA" w:eastAsia="uk-UA"/>
        </w:rPr>
        <w:t>Т.Є. к</w:t>
      </w:r>
      <w:r w:rsidR="00D23404">
        <w:rPr>
          <w:sz w:val="28"/>
          <w:szCs w:val="28"/>
          <w:shd w:val="clear" w:color="auto" w:fill="FFFFFF"/>
          <w:lang w:val="uk-UA" w:eastAsia="uk-UA"/>
        </w:rPr>
        <w:t>.</w:t>
      </w:r>
      <w:r w:rsidR="00D23404" w:rsidRPr="00D23404">
        <w:rPr>
          <w:sz w:val="28"/>
          <w:szCs w:val="28"/>
          <w:shd w:val="clear" w:color="auto" w:fill="FFFFFF"/>
          <w:lang w:val="uk-UA" w:eastAsia="uk-UA"/>
        </w:rPr>
        <w:t xml:space="preserve"> </w:t>
      </w:r>
      <w:r w:rsidR="00D23404">
        <w:rPr>
          <w:sz w:val="28"/>
          <w:szCs w:val="28"/>
          <w:shd w:val="clear" w:color="auto" w:fill="FFFFFF"/>
          <w:lang w:val="uk-UA" w:eastAsia="uk-UA"/>
        </w:rPr>
        <w:t xml:space="preserve">пед. </w:t>
      </w:r>
      <w:r w:rsidR="00D23404" w:rsidRPr="00D23404">
        <w:rPr>
          <w:sz w:val="28"/>
          <w:szCs w:val="28"/>
          <w:shd w:val="clear" w:color="auto" w:fill="FFFFFF"/>
          <w:lang w:val="uk-UA" w:eastAsia="uk-UA"/>
        </w:rPr>
        <w:t xml:space="preserve">наук, </w:t>
      </w:r>
      <w:r w:rsidR="00D23404">
        <w:rPr>
          <w:sz w:val="28"/>
          <w:szCs w:val="28"/>
          <w:shd w:val="clear" w:color="auto" w:fill="FFFFFF"/>
          <w:lang w:val="uk-UA" w:eastAsia="uk-UA"/>
        </w:rPr>
        <w:t>доцент</w:t>
      </w:r>
      <w:r w:rsidR="00D23404" w:rsidRPr="00D23404">
        <w:rPr>
          <w:sz w:val="28"/>
          <w:szCs w:val="28"/>
          <w:shd w:val="clear" w:color="auto" w:fill="FFFFFF"/>
          <w:lang w:val="uk-UA" w:eastAsia="uk-UA"/>
        </w:rPr>
        <w:t>;</w:t>
      </w:r>
      <w:r w:rsidR="00D23404">
        <w:rPr>
          <w:sz w:val="28"/>
          <w:szCs w:val="28"/>
          <w:shd w:val="clear" w:color="auto" w:fill="FFFFFF"/>
          <w:lang w:val="uk-UA" w:eastAsia="uk-UA"/>
        </w:rPr>
        <w:t xml:space="preserve"> </w:t>
      </w:r>
      <w:r w:rsidR="00D23404" w:rsidRPr="00D23404">
        <w:rPr>
          <w:rFonts w:ascii="Times New Roman,Bold" w:hAnsi="Times New Roman,Bold"/>
          <w:sz w:val="28"/>
          <w:szCs w:val="28"/>
          <w:lang w:val="uk-UA"/>
        </w:rPr>
        <w:t>Сіданіч І.Л., д</w:t>
      </w:r>
      <w:r w:rsidR="00D23404">
        <w:rPr>
          <w:rFonts w:ascii="Times New Roman,Bold" w:hAnsi="Times New Roman,Bold"/>
          <w:sz w:val="28"/>
          <w:szCs w:val="28"/>
          <w:lang w:val="uk-UA"/>
        </w:rPr>
        <w:t>-</w:t>
      </w:r>
      <w:r w:rsidR="00D23404" w:rsidRPr="00D23404">
        <w:rPr>
          <w:rFonts w:ascii="Times New Roman,Bold" w:hAnsi="Times New Roman,Bold"/>
          <w:sz w:val="28"/>
          <w:szCs w:val="28"/>
          <w:lang w:val="uk-UA"/>
        </w:rPr>
        <w:t xml:space="preserve">р </w:t>
      </w:r>
      <w:r w:rsidR="00D23404">
        <w:rPr>
          <w:rFonts w:ascii="Times New Roman,Bold" w:hAnsi="Times New Roman,Bold"/>
          <w:sz w:val="28"/>
          <w:szCs w:val="28"/>
          <w:lang w:val="uk-UA"/>
        </w:rPr>
        <w:t>пед.</w:t>
      </w:r>
      <w:r w:rsidR="00D23404" w:rsidRPr="00D23404">
        <w:rPr>
          <w:rFonts w:ascii="Times New Roman,Bold" w:hAnsi="Times New Roman,Bold"/>
          <w:sz w:val="28"/>
          <w:szCs w:val="28"/>
          <w:lang w:val="uk-UA"/>
        </w:rPr>
        <w:t xml:space="preserve"> наук, професор;</w:t>
      </w:r>
      <w:r w:rsidR="00D23404">
        <w:rPr>
          <w:rFonts w:ascii="Times New Roman,Bold" w:hAnsi="Times New Roman,Bold"/>
          <w:sz w:val="28"/>
          <w:szCs w:val="28"/>
          <w:lang w:val="uk-UA"/>
        </w:rPr>
        <w:t xml:space="preserve"> </w:t>
      </w:r>
      <w:r w:rsidR="00D23404" w:rsidRPr="00D23404">
        <w:rPr>
          <w:rFonts w:ascii="Times New Roman,Bold" w:hAnsi="Times New Roman,Bold"/>
          <w:sz w:val="28"/>
          <w:szCs w:val="28"/>
          <w:lang w:val="uk-UA"/>
        </w:rPr>
        <w:t>Грищук Д.Г. к</w:t>
      </w:r>
      <w:r w:rsidR="00D23404">
        <w:rPr>
          <w:rFonts w:ascii="Times New Roman,Bold" w:hAnsi="Times New Roman,Bold"/>
          <w:sz w:val="28"/>
          <w:szCs w:val="28"/>
          <w:lang w:val="uk-UA"/>
        </w:rPr>
        <w:t>.</w:t>
      </w:r>
      <w:r w:rsidR="00D23404" w:rsidRPr="00D23404">
        <w:rPr>
          <w:rFonts w:ascii="Times New Roman,Bold" w:hAnsi="Times New Roman,Bold"/>
          <w:sz w:val="28"/>
          <w:szCs w:val="28"/>
          <w:lang w:val="uk-UA"/>
        </w:rPr>
        <w:t xml:space="preserve"> </w:t>
      </w:r>
      <w:r w:rsidR="00D23404">
        <w:rPr>
          <w:rFonts w:ascii="Times New Roman,Bold" w:hAnsi="Times New Roman,Bold"/>
          <w:sz w:val="28"/>
          <w:szCs w:val="28"/>
          <w:lang w:val="uk-UA"/>
        </w:rPr>
        <w:t xml:space="preserve">пед.. </w:t>
      </w:r>
      <w:r w:rsidR="00D23404" w:rsidRPr="00D23404">
        <w:rPr>
          <w:rFonts w:ascii="Times New Roman,Bold" w:hAnsi="Times New Roman,Bold"/>
          <w:sz w:val="28"/>
          <w:szCs w:val="28"/>
          <w:lang w:val="uk-UA"/>
        </w:rPr>
        <w:t>наук, доцент;</w:t>
      </w:r>
      <w:r w:rsidR="00D23404">
        <w:rPr>
          <w:rFonts w:ascii="Times New Roman,Bold" w:hAnsi="Times New Roman,Bold"/>
          <w:sz w:val="28"/>
          <w:szCs w:val="28"/>
          <w:lang w:val="uk-UA"/>
        </w:rPr>
        <w:t xml:space="preserve"> В</w:t>
      </w:r>
      <w:r w:rsidR="00D23404" w:rsidRPr="00D23404">
        <w:rPr>
          <w:rFonts w:ascii="Times New Roman,Bold" w:hAnsi="Times New Roman,Bold"/>
          <w:sz w:val="28"/>
          <w:szCs w:val="28"/>
          <w:lang w:val="uk-UA"/>
        </w:rPr>
        <w:t>олотовська Т.П., к</w:t>
      </w:r>
      <w:r w:rsidR="00D23404">
        <w:rPr>
          <w:rFonts w:ascii="Times New Roman,Bold" w:hAnsi="Times New Roman,Bold"/>
          <w:sz w:val="28"/>
          <w:szCs w:val="28"/>
          <w:lang w:val="uk-UA"/>
        </w:rPr>
        <w:t>.</w:t>
      </w:r>
      <w:r w:rsidR="00D23404" w:rsidRPr="00D23404">
        <w:rPr>
          <w:rFonts w:ascii="Times New Roman,Bold" w:hAnsi="Times New Roman,Bold"/>
          <w:sz w:val="28"/>
          <w:szCs w:val="28"/>
          <w:lang w:val="uk-UA"/>
        </w:rPr>
        <w:t xml:space="preserve"> пед</w:t>
      </w:r>
      <w:r w:rsidR="00D23404">
        <w:rPr>
          <w:rFonts w:ascii="Times New Roman,Bold" w:hAnsi="Times New Roman,Bold"/>
          <w:sz w:val="28"/>
          <w:szCs w:val="28"/>
          <w:lang w:val="uk-UA"/>
        </w:rPr>
        <w:t>.</w:t>
      </w:r>
      <w:r w:rsidR="00D23404" w:rsidRPr="00D23404">
        <w:rPr>
          <w:rFonts w:ascii="Times New Roman,Bold" w:hAnsi="Times New Roman,Bold"/>
          <w:sz w:val="28"/>
          <w:szCs w:val="28"/>
          <w:lang w:val="uk-UA"/>
        </w:rPr>
        <w:t xml:space="preserve"> наук;</w:t>
      </w:r>
      <w:r w:rsidR="00D23404">
        <w:rPr>
          <w:rFonts w:ascii="Times New Roman,Bold" w:hAnsi="Times New Roman,Bold"/>
          <w:sz w:val="28"/>
          <w:szCs w:val="28"/>
          <w:lang w:val="uk-UA"/>
        </w:rPr>
        <w:t xml:space="preserve"> </w:t>
      </w:r>
      <w:r w:rsidR="00D23404" w:rsidRPr="00D23404">
        <w:rPr>
          <w:rFonts w:ascii="Times New Roman,Bold" w:hAnsi="Times New Roman,Bold"/>
          <w:sz w:val="28"/>
          <w:szCs w:val="28"/>
          <w:lang w:val="uk-UA"/>
        </w:rPr>
        <w:t>Тимошко</w:t>
      </w:r>
      <w:r w:rsidR="00D23404">
        <w:rPr>
          <w:rFonts w:ascii="Times New Roman,Bold" w:hAnsi="Times New Roman,Bold"/>
          <w:sz w:val="28"/>
          <w:szCs w:val="28"/>
          <w:lang w:val="uk-UA"/>
        </w:rPr>
        <w:t> </w:t>
      </w:r>
      <w:r w:rsidR="00D23404" w:rsidRPr="00D23404">
        <w:rPr>
          <w:rFonts w:ascii="Times New Roman,Bold" w:hAnsi="Times New Roman,Bold"/>
          <w:sz w:val="28"/>
          <w:szCs w:val="28"/>
          <w:lang w:val="uk-UA"/>
        </w:rPr>
        <w:t>Г.М. д</w:t>
      </w:r>
      <w:r w:rsidR="00D23404">
        <w:rPr>
          <w:rFonts w:ascii="Times New Roman,Bold" w:hAnsi="Times New Roman,Bold"/>
          <w:sz w:val="28"/>
          <w:szCs w:val="28"/>
          <w:lang w:val="uk-UA"/>
        </w:rPr>
        <w:t>-</w:t>
      </w:r>
      <w:r w:rsidR="00D23404" w:rsidRPr="00D23404">
        <w:rPr>
          <w:rFonts w:ascii="Times New Roman,Bold" w:hAnsi="Times New Roman,Bold"/>
          <w:sz w:val="28"/>
          <w:szCs w:val="28"/>
          <w:lang w:val="uk-UA"/>
        </w:rPr>
        <w:t>р пед</w:t>
      </w:r>
      <w:r w:rsidR="00D23404">
        <w:rPr>
          <w:rFonts w:ascii="Times New Roman,Bold" w:hAnsi="Times New Roman,Bold"/>
          <w:sz w:val="28"/>
          <w:szCs w:val="28"/>
          <w:lang w:val="uk-UA"/>
        </w:rPr>
        <w:t xml:space="preserve">. </w:t>
      </w:r>
      <w:r w:rsidR="00D23404" w:rsidRPr="00D23404">
        <w:rPr>
          <w:rFonts w:ascii="Times New Roman,Bold" w:hAnsi="Times New Roman,Bold"/>
          <w:sz w:val="28"/>
          <w:szCs w:val="28"/>
          <w:lang w:val="uk-UA"/>
        </w:rPr>
        <w:t>наук, професор;</w:t>
      </w:r>
      <w:r w:rsidR="00D23404">
        <w:rPr>
          <w:rFonts w:ascii="Times New Roman,Bold" w:hAnsi="Times New Roman,Bold"/>
          <w:sz w:val="28"/>
          <w:szCs w:val="28"/>
          <w:lang w:val="uk-UA"/>
        </w:rPr>
        <w:t xml:space="preserve"> </w:t>
      </w:r>
      <w:r w:rsidR="00D23404" w:rsidRPr="00D23404">
        <w:rPr>
          <w:rFonts w:ascii="Times New Roman,Bold" w:hAnsi="Times New Roman,Bold"/>
          <w:sz w:val="28"/>
          <w:szCs w:val="28"/>
          <w:lang w:val="uk-UA"/>
        </w:rPr>
        <w:t>Товстоган В.С. к</w:t>
      </w:r>
      <w:r w:rsidR="00D23404">
        <w:rPr>
          <w:rFonts w:ascii="Times New Roman,Bold" w:hAnsi="Times New Roman,Bold"/>
          <w:sz w:val="28"/>
          <w:szCs w:val="28"/>
          <w:lang w:val="uk-UA"/>
        </w:rPr>
        <w:t>.</w:t>
      </w:r>
      <w:r w:rsidR="00D23404" w:rsidRPr="00D23404">
        <w:rPr>
          <w:rFonts w:ascii="Times New Roman,Bold" w:hAnsi="Times New Roman,Bold"/>
          <w:sz w:val="28"/>
          <w:szCs w:val="28"/>
          <w:lang w:val="uk-UA"/>
        </w:rPr>
        <w:t xml:space="preserve"> </w:t>
      </w:r>
      <w:r w:rsidR="00D23404">
        <w:rPr>
          <w:rFonts w:ascii="Times New Roman,Bold" w:hAnsi="Times New Roman,Bold"/>
          <w:sz w:val="28"/>
          <w:szCs w:val="28"/>
          <w:lang w:val="uk-UA"/>
        </w:rPr>
        <w:t>пед..</w:t>
      </w:r>
      <w:r w:rsidR="00D23404" w:rsidRPr="00D23404">
        <w:rPr>
          <w:rFonts w:ascii="Times New Roman,Bold" w:hAnsi="Times New Roman,Bold"/>
          <w:sz w:val="28"/>
          <w:szCs w:val="28"/>
          <w:lang w:val="uk-UA"/>
        </w:rPr>
        <w:t xml:space="preserve"> наук, доцент;</w:t>
      </w:r>
      <w:r w:rsidR="00D23404">
        <w:rPr>
          <w:rFonts w:ascii="Times New Roman,Bold" w:hAnsi="Times New Roman,Bold"/>
          <w:sz w:val="28"/>
          <w:szCs w:val="28"/>
          <w:lang w:val="uk-UA"/>
        </w:rPr>
        <w:t xml:space="preserve"> </w:t>
      </w:r>
      <w:r w:rsidR="00D23404" w:rsidRPr="00906895">
        <w:rPr>
          <w:rFonts w:ascii="Times New Roman,Bold" w:hAnsi="Times New Roman,Bold"/>
          <w:sz w:val="28"/>
          <w:szCs w:val="28"/>
        </w:rPr>
        <w:t>Федорець В.М. к</w:t>
      </w:r>
      <w:r w:rsidR="00D23404">
        <w:rPr>
          <w:rFonts w:ascii="Times New Roman,Bold" w:hAnsi="Times New Roman,Bold"/>
          <w:sz w:val="28"/>
          <w:szCs w:val="28"/>
          <w:lang w:val="uk-UA"/>
        </w:rPr>
        <w:t>.</w:t>
      </w:r>
      <w:r w:rsidR="00D23404" w:rsidRPr="00906895">
        <w:rPr>
          <w:rFonts w:ascii="Times New Roman,Bold" w:hAnsi="Times New Roman,Bold"/>
          <w:sz w:val="28"/>
          <w:szCs w:val="28"/>
        </w:rPr>
        <w:t xml:space="preserve"> мед</w:t>
      </w:r>
      <w:r w:rsidR="00D23404">
        <w:rPr>
          <w:rFonts w:ascii="Times New Roman,Bold" w:hAnsi="Times New Roman,Bold"/>
          <w:sz w:val="28"/>
          <w:szCs w:val="28"/>
          <w:lang w:val="uk-UA"/>
        </w:rPr>
        <w:t>.</w:t>
      </w:r>
      <w:r w:rsidR="00D23404" w:rsidRPr="00906895">
        <w:rPr>
          <w:rFonts w:ascii="Times New Roman,Bold" w:hAnsi="Times New Roman,Bold"/>
          <w:sz w:val="28"/>
          <w:szCs w:val="28"/>
        </w:rPr>
        <w:t xml:space="preserve"> наук, доцент;</w:t>
      </w:r>
      <w:r w:rsidR="00D23404">
        <w:rPr>
          <w:rFonts w:ascii="Times New Roman,Bold" w:hAnsi="Times New Roman,Bold"/>
          <w:sz w:val="28"/>
          <w:szCs w:val="28"/>
          <w:lang w:val="uk-UA"/>
        </w:rPr>
        <w:t xml:space="preserve"> </w:t>
      </w:r>
      <w:r w:rsidR="00D23404" w:rsidRPr="00906895">
        <w:rPr>
          <w:rFonts w:ascii="Times New Roman,Bold" w:hAnsi="Times New Roman,Bold"/>
          <w:sz w:val="28"/>
          <w:szCs w:val="28"/>
        </w:rPr>
        <w:t>Штангей С.В. к</w:t>
      </w:r>
      <w:r w:rsidRPr="004A0D43">
        <w:rPr>
          <w:rFonts w:ascii="Times New Roman,Bold" w:hAnsi="Times New Roman,Bold"/>
          <w:sz w:val="28"/>
          <w:szCs w:val="28"/>
        </w:rPr>
        <w:t>.</w:t>
      </w:r>
      <w:r w:rsidR="00D23404" w:rsidRPr="00906895">
        <w:rPr>
          <w:rFonts w:ascii="Times New Roman,Bold" w:hAnsi="Times New Roman,Bold"/>
          <w:sz w:val="28"/>
          <w:szCs w:val="28"/>
        </w:rPr>
        <w:t xml:space="preserve"> пед</w:t>
      </w:r>
      <w:r w:rsidRPr="004A0D43">
        <w:rPr>
          <w:rFonts w:ascii="Times New Roman,Bold" w:hAnsi="Times New Roman,Bold"/>
          <w:sz w:val="28"/>
          <w:szCs w:val="28"/>
        </w:rPr>
        <w:t>.</w:t>
      </w:r>
      <w:r w:rsidR="00D23404" w:rsidRPr="00906895">
        <w:rPr>
          <w:rFonts w:ascii="Times New Roman,Bold" w:hAnsi="Times New Roman,Bold"/>
          <w:sz w:val="28"/>
          <w:szCs w:val="28"/>
        </w:rPr>
        <w:t xml:space="preserve"> наук, доцент.</w:t>
      </w:r>
      <w:r w:rsidRPr="004A0D43">
        <w:rPr>
          <w:rFonts w:ascii="Times New Roman,Bold" w:hAnsi="Times New Roman,Bold"/>
          <w:sz w:val="28"/>
          <w:szCs w:val="28"/>
        </w:rPr>
        <w:t xml:space="preserve"> </w:t>
      </w:r>
      <w:r w:rsidR="008C3273" w:rsidRPr="004A0D43">
        <w:rPr>
          <w:rFonts w:ascii="Times New Roman,Bold" w:hAnsi="Times New Roman,Bold"/>
          <w:sz w:val="28"/>
          <w:szCs w:val="28"/>
        </w:rPr>
        <w:t>«Професійна мобільність учасників освітнього процесу в умовах реформування вищої освіти»</w:t>
      </w:r>
      <w:r w:rsidR="00D23404" w:rsidRPr="004A0D43">
        <w:rPr>
          <w:rFonts w:ascii="Times New Roman,Bold" w:hAnsi="Times New Roman,Bold"/>
          <w:sz w:val="28"/>
          <w:szCs w:val="28"/>
        </w:rPr>
        <w:t xml:space="preserve"> (РК </w:t>
      </w:r>
      <w:r w:rsidR="008C3273" w:rsidRPr="004A0D43">
        <w:rPr>
          <w:rFonts w:ascii="Times New Roman,Bold" w:hAnsi="Times New Roman,Bold"/>
          <w:sz w:val="28"/>
          <w:szCs w:val="28"/>
        </w:rPr>
        <w:t>0122U200923</w:t>
      </w:r>
      <w:r w:rsidR="00D23404" w:rsidRPr="004A0D43">
        <w:rPr>
          <w:rFonts w:ascii="Times New Roman,Bold" w:hAnsi="Times New Roman,Bold"/>
          <w:sz w:val="28"/>
          <w:szCs w:val="28"/>
        </w:rPr>
        <w:t>)(</w:t>
      </w:r>
      <w:r w:rsidR="008C3273" w:rsidRPr="004A0D43">
        <w:rPr>
          <w:rFonts w:ascii="Times New Roman,Bold" w:hAnsi="Times New Roman,Bold"/>
          <w:sz w:val="28"/>
          <w:szCs w:val="28"/>
        </w:rPr>
        <w:t>01.02.2022 – 31.12.2024</w:t>
      </w:r>
      <w:r w:rsidR="00D23404" w:rsidRPr="004A0D43">
        <w:rPr>
          <w:rFonts w:ascii="Times New Roman,Bold" w:hAnsi="Times New Roman,Bold"/>
          <w:sz w:val="28"/>
          <w:szCs w:val="28"/>
        </w:rPr>
        <w:t>)</w:t>
      </w:r>
    </w:p>
    <w:p w:rsidR="00296748" w:rsidRDefault="00D178BD" w:rsidP="00296748">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en-US"/>
        </w:rPr>
        <w:t>1</w:t>
      </w:r>
      <w:r w:rsidR="00296748" w:rsidRPr="00171DBB">
        <w:rPr>
          <w:color w:val="2E353D" w:themeColor="text1"/>
          <w:sz w:val="28"/>
          <w:szCs w:val="28"/>
          <w:lang w:val="uk-UA"/>
        </w:rPr>
        <w:t xml:space="preserve">. Rozhnova, Т., Sholokh, O., Tymoshko, H., Yakymenko, S., Volotovska, T. The future of soft skills training: innovations in the higher education system. </w:t>
      </w:r>
      <w:r w:rsidR="00296748" w:rsidRPr="00171DBB">
        <w:rPr>
          <w:i/>
          <w:color w:val="2E353D" w:themeColor="text1"/>
          <w:sz w:val="28"/>
          <w:szCs w:val="28"/>
          <w:lang w:val="uk-UA"/>
        </w:rPr>
        <w:t>Brazilian Journal of Education, Technology and Society</w:t>
      </w:r>
      <w:r w:rsidR="00296748" w:rsidRPr="00171DBB">
        <w:rPr>
          <w:color w:val="2E353D" w:themeColor="text1"/>
          <w:sz w:val="28"/>
          <w:szCs w:val="28"/>
          <w:lang w:val="uk-UA"/>
        </w:rPr>
        <w:t xml:space="preserve"> (BRAJETS). 2024. DOI: </w:t>
      </w:r>
      <w:hyperlink r:id="rId212" w:history="1">
        <w:r w:rsidR="0068642A" w:rsidRPr="000155E0">
          <w:rPr>
            <w:rStyle w:val="a7"/>
            <w:sz w:val="28"/>
            <w:szCs w:val="28"/>
            <w:lang w:val="uk-UA"/>
          </w:rPr>
          <w:t>https://doi.org/10.14571/brajets.v17.n1.472-481</w:t>
        </w:r>
      </w:hyperlink>
      <w:r w:rsidR="00296748" w:rsidRPr="00171DBB">
        <w:rPr>
          <w:color w:val="2E353D" w:themeColor="text1"/>
          <w:sz w:val="28"/>
          <w:szCs w:val="28"/>
          <w:lang w:val="uk-UA"/>
        </w:rPr>
        <w:t xml:space="preserve">. </w:t>
      </w:r>
    </w:p>
    <w:p w:rsidR="00296748" w:rsidRPr="00171DBB" w:rsidRDefault="00296748" w:rsidP="00296748">
      <w:pPr>
        <w:pStyle w:val="a6"/>
        <w:spacing w:before="0" w:beforeAutospacing="0" w:after="0" w:afterAutospacing="0" w:line="276" w:lineRule="auto"/>
        <w:ind w:firstLine="709"/>
        <w:jc w:val="both"/>
        <w:rPr>
          <w:i/>
          <w:iCs/>
          <w:color w:val="2E353D" w:themeColor="text1"/>
          <w:sz w:val="28"/>
          <w:szCs w:val="28"/>
          <w:lang w:val="uk-UA"/>
        </w:rPr>
      </w:pPr>
      <w:r w:rsidRPr="00171DBB">
        <w:rPr>
          <w:color w:val="2E353D" w:themeColor="text1"/>
          <w:sz w:val="28"/>
          <w:szCs w:val="28"/>
          <w:lang w:val="en-US"/>
        </w:rPr>
        <w:t>URL</w:t>
      </w:r>
      <w:r w:rsidRPr="00171DBB">
        <w:rPr>
          <w:color w:val="2E353D" w:themeColor="text1"/>
          <w:sz w:val="28"/>
          <w:szCs w:val="28"/>
          <w:lang w:val="uk-UA"/>
        </w:rPr>
        <w:t xml:space="preserve">: </w:t>
      </w:r>
      <w:hyperlink r:id="rId213" w:tgtFrame="/Users/User/Downloads/x/_blank" w:history="1">
        <w:r w:rsidRPr="00171DBB">
          <w:rPr>
            <w:color w:val="2E353D" w:themeColor="text1"/>
            <w:sz w:val="28"/>
            <w:szCs w:val="28"/>
            <w:lang w:val="uk-UA"/>
          </w:rPr>
          <w:t>http://dx.doi.org/10.14571/brajets.v17.n1.2024</w:t>
        </w:r>
      </w:hyperlink>
      <w:r w:rsidRPr="00171DBB">
        <w:rPr>
          <w:color w:val="2E353D" w:themeColor="text1"/>
          <w:sz w:val="28"/>
          <w:szCs w:val="28"/>
          <w:lang w:val="uk-UA"/>
        </w:rPr>
        <w:t xml:space="preserve"> (Майбутнє навчання Soft skills: інновації в системі вищої освіти</w:t>
      </w:r>
      <w:r w:rsidRPr="00171DBB">
        <w:rPr>
          <w:i/>
          <w:iCs/>
          <w:color w:val="2E353D" w:themeColor="text1"/>
          <w:sz w:val="28"/>
          <w:szCs w:val="28"/>
          <w:lang w:val="uk-UA"/>
        </w:rPr>
        <w:t xml:space="preserve">). </w:t>
      </w:r>
    </w:p>
    <w:p w:rsidR="00296748" w:rsidRDefault="00D178BD" w:rsidP="00296748">
      <w:pPr>
        <w:pStyle w:val="a6"/>
        <w:spacing w:before="0" w:beforeAutospacing="0" w:after="0" w:afterAutospacing="0" w:line="276" w:lineRule="auto"/>
        <w:ind w:firstLine="709"/>
        <w:jc w:val="both"/>
        <w:rPr>
          <w:color w:val="2E353D" w:themeColor="text1"/>
          <w:sz w:val="28"/>
          <w:szCs w:val="28"/>
          <w:lang w:val="uk-UA"/>
        </w:rPr>
      </w:pPr>
      <w:r>
        <w:rPr>
          <w:iCs/>
          <w:color w:val="2E353D" w:themeColor="text1"/>
          <w:sz w:val="28"/>
          <w:szCs w:val="28"/>
          <w:lang w:val="en-US"/>
        </w:rPr>
        <w:t>2</w:t>
      </w:r>
      <w:r w:rsidR="00296748" w:rsidRPr="00171DBB">
        <w:rPr>
          <w:i/>
          <w:iCs/>
          <w:color w:val="2E353D" w:themeColor="text1"/>
          <w:sz w:val="28"/>
          <w:szCs w:val="28"/>
          <w:lang w:val="uk-UA"/>
        </w:rPr>
        <w:t>. </w:t>
      </w:r>
      <w:r w:rsidR="00296748" w:rsidRPr="00171DBB">
        <w:rPr>
          <w:color w:val="2E353D" w:themeColor="text1"/>
          <w:sz w:val="28"/>
          <w:szCs w:val="28"/>
          <w:lang w:val="uk-UA"/>
        </w:rPr>
        <w:t xml:space="preserve">Shumilova, I., Prykhodkina, N., Volotovska, T., Sholokh, O., Cherezova, I., Shust, V. (2024) The system of formation of educational environment for the professional training of future education managers (in Ukrainian context). AD ALTA: </w:t>
      </w:r>
      <w:r w:rsidR="00296748" w:rsidRPr="00CF36F8">
        <w:rPr>
          <w:i/>
          <w:color w:val="2E353D" w:themeColor="text1"/>
          <w:sz w:val="28"/>
          <w:szCs w:val="28"/>
          <w:lang w:val="uk-UA"/>
        </w:rPr>
        <w:t>Journal of Interdisciplinary Research: open access journal</w:t>
      </w:r>
      <w:r w:rsidR="00296748" w:rsidRPr="00171DBB">
        <w:rPr>
          <w:color w:val="2E353D" w:themeColor="text1"/>
          <w:sz w:val="28"/>
          <w:szCs w:val="28"/>
          <w:lang w:val="uk-UA"/>
        </w:rPr>
        <w:t>. 14/02-XLIII. P</w:t>
      </w:r>
      <w:r w:rsidR="00296748">
        <w:rPr>
          <w:color w:val="2E353D" w:themeColor="text1"/>
          <w:sz w:val="28"/>
          <w:szCs w:val="28"/>
          <w:lang w:val="uk-UA"/>
        </w:rPr>
        <w:t>р. </w:t>
      </w:r>
      <w:r w:rsidR="00296748" w:rsidRPr="00171DBB">
        <w:rPr>
          <w:color w:val="2E353D" w:themeColor="text1"/>
          <w:sz w:val="28"/>
          <w:szCs w:val="28"/>
          <w:lang w:val="uk-UA"/>
        </w:rPr>
        <w:t>26</w:t>
      </w:r>
      <w:r w:rsidR="00296748">
        <w:rPr>
          <w:color w:val="2E353D" w:themeColor="text1"/>
          <w:sz w:val="28"/>
          <w:szCs w:val="28"/>
          <w:lang w:val="uk-UA"/>
        </w:rPr>
        <w:t>–</w:t>
      </w:r>
      <w:r w:rsidR="00296748" w:rsidRPr="00171DBB">
        <w:rPr>
          <w:color w:val="2E353D" w:themeColor="text1"/>
          <w:sz w:val="28"/>
          <w:szCs w:val="28"/>
          <w:lang w:val="uk-UA"/>
        </w:rPr>
        <w:t xml:space="preserve">30. URL: https://www.magnanimitas.cz/ADALTA/140243/papers/A_04.pdf </w:t>
      </w:r>
    </w:p>
    <w:p w:rsidR="00296748" w:rsidRDefault="00D178BD" w:rsidP="00296748">
      <w:pPr>
        <w:pStyle w:val="a6"/>
        <w:spacing w:before="0" w:beforeAutospacing="0" w:after="0" w:afterAutospacing="0" w:line="276" w:lineRule="auto"/>
        <w:ind w:firstLine="709"/>
        <w:jc w:val="both"/>
        <w:rPr>
          <w:color w:val="2E353D" w:themeColor="text1"/>
          <w:sz w:val="28"/>
          <w:szCs w:val="28"/>
          <w:lang w:val="uk-UA"/>
        </w:rPr>
      </w:pPr>
      <w:r>
        <w:rPr>
          <w:iCs/>
          <w:color w:val="2E353D" w:themeColor="text1"/>
          <w:sz w:val="28"/>
          <w:szCs w:val="28"/>
          <w:lang w:val="en-US"/>
        </w:rPr>
        <w:t>3</w:t>
      </w:r>
      <w:r w:rsidR="00296748" w:rsidRPr="00171DBB">
        <w:rPr>
          <w:iCs/>
          <w:color w:val="2E353D" w:themeColor="text1"/>
          <w:sz w:val="28"/>
          <w:szCs w:val="28"/>
          <w:lang w:val="uk-UA"/>
        </w:rPr>
        <w:t>.</w:t>
      </w:r>
      <w:r w:rsidR="00296748" w:rsidRPr="00171DBB">
        <w:rPr>
          <w:i/>
          <w:iCs/>
          <w:color w:val="2E353D" w:themeColor="text1"/>
          <w:sz w:val="28"/>
          <w:szCs w:val="28"/>
          <w:lang w:val="uk-UA"/>
        </w:rPr>
        <w:t> </w:t>
      </w:r>
      <w:r w:rsidR="00296748" w:rsidRPr="00171DBB">
        <w:rPr>
          <w:color w:val="2E353D" w:themeColor="text1"/>
          <w:sz w:val="28"/>
          <w:szCs w:val="28"/>
          <w:lang w:val="uk-UA"/>
        </w:rPr>
        <w:t>Tumalavičius, V., Prykhodkina, N., Vovk, M., Mytych, S., &amp; Kustovska, O. Legal impacts of digitization on intellectual property. </w:t>
      </w:r>
      <w:r w:rsidR="00296748" w:rsidRPr="00CF36F8">
        <w:rPr>
          <w:i/>
          <w:color w:val="2E353D" w:themeColor="text1"/>
          <w:sz w:val="28"/>
          <w:szCs w:val="28"/>
          <w:lang w:val="uk-UA"/>
        </w:rPr>
        <w:t>Amazonia Investiga</w:t>
      </w:r>
      <w:r w:rsidR="00296748">
        <w:rPr>
          <w:color w:val="2E353D" w:themeColor="text1"/>
          <w:sz w:val="28"/>
          <w:szCs w:val="28"/>
          <w:lang w:val="uk-UA"/>
        </w:rPr>
        <w:t xml:space="preserve">. 2024. </w:t>
      </w:r>
      <w:r w:rsidR="00296748" w:rsidRPr="00171DBB">
        <w:rPr>
          <w:color w:val="2E353D" w:themeColor="text1"/>
          <w:sz w:val="28"/>
          <w:szCs w:val="28"/>
          <w:lang w:val="uk-UA"/>
        </w:rPr>
        <w:t>Vol</w:t>
      </w:r>
      <w:r w:rsidR="00296748">
        <w:rPr>
          <w:color w:val="2E353D" w:themeColor="text1"/>
          <w:sz w:val="28"/>
          <w:szCs w:val="28"/>
          <w:lang w:val="uk-UA"/>
        </w:rPr>
        <w:t>.</w:t>
      </w:r>
      <w:r w:rsidR="00296748" w:rsidRPr="00171DBB">
        <w:rPr>
          <w:color w:val="2E353D" w:themeColor="text1"/>
          <w:sz w:val="28"/>
          <w:szCs w:val="28"/>
          <w:lang w:val="uk-UA"/>
        </w:rPr>
        <w:t> 13(74)</w:t>
      </w:r>
      <w:r w:rsidR="00296748">
        <w:rPr>
          <w:color w:val="2E353D" w:themeColor="text1"/>
          <w:sz w:val="28"/>
          <w:szCs w:val="28"/>
          <w:lang w:val="uk-UA"/>
        </w:rPr>
        <w:t>.</w:t>
      </w:r>
      <w:r w:rsidR="00296748" w:rsidRPr="00171DBB">
        <w:rPr>
          <w:color w:val="2E353D" w:themeColor="text1"/>
          <w:sz w:val="28"/>
          <w:szCs w:val="28"/>
          <w:lang w:val="uk-UA"/>
        </w:rPr>
        <w:t xml:space="preserve"> </w:t>
      </w:r>
      <w:r w:rsidR="00296748">
        <w:rPr>
          <w:color w:val="2E353D" w:themeColor="text1"/>
          <w:sz w:val="28"/>
          <w:szCs w:val="28"/>
          <w:lang w:val="uk-UA"/>
        </w:rPr>
        <w:t>Рр. </w:t>
      </w:r>
      <w:r w:rsidR="00296748" w:rsidRPr="00171DBB">
        <w:rPr>
          <w:color w:val="2E353D" w:themeColor="text1"/>
          <w:sz w:val="28"/>
          <w:szCs w:val="28"/>
          <w:lang w:val="uk-UA"/>
        </w:rPr>
        <w:t>214–226.</w:t>
      </w:r>
      <w:r w:rsidR="001C45F9">
        <w:rPr>
          <w:color w:val="2E353D" w:themeColor="text1"/>
          <w:sz w:val="28"/>
          <w:szCs w:val="28"/>
          <w:lang w:val="uk-UA"/>
        </w:rPr>
        <w:t xml:space="preserve"> </w:t>
      </w:r>
      <w:r w:rsidR="001C45F9">
        <w:rPr>
          <w:color w:val="2E353D" w:themeColor="text1"/>
          <w:sz w:val="28"/>
          <w:szCs w:val="28"/>
          <w:lang w:val="en-US"/>
        </w:rPr>
        <w:t>DOI </w:t>
      </w:r>
      <w:r w:rsidR="001C45F9">
        <w:rPr>
          <w:color w:val="2E353D" w:themeColor="text1"/>
          <w:sz w:val="28"/>
          <w:szCs w:val="28"/>
          <w:lang w:val="uk-UA"/>
        </w:rPr>
        <w:t>:</w:t>
      </w:r>
      <w:r w:rsidR="00296748" w:rsidRPr="00171DBB">
        <w:rPr>
          <w:color w:val="2E353D" w:themeColor="text1"/>
          <w:sz w:val="28"/>
          <w:szCs w:val="28"/>
          <w:lang w:val="uk-UA"/>
        </w:rPr>
        <w:t xml:space="preserve"> </w:t>
      </w:r>
      <w:hyperlink r:id="rId214" w:history="1">
        <w:r w:rsidR="00296748" w:rsidRPr="00171DBB">
          <w:rPr>
            <w:color w:val="2E353D" w:themeColor="text1"/>
            <w:sz w:val="28"/>
            <w:szCs w:val="28"/>
            <w:lang w:val="uk-UA"/>
          </w:rPr>
          <w:t>https://doi.org/10.34069/AI/2024.74.02.18</w:t>
        </w:r>
      </w:hyperlink>
      <w:r w:rsidR="00296748" w:rsidRPr="00171DBB">
        <w:rPr>
          <w:color w:val="2E353D" w:themeColor="text1"/>
          <w:sz w:val="28"/>
          <w:szCs w:val="28"/>
          <w:lang w:val="uk-UA"/>
        </w:rPr>
        <w:t xml:space="preserve"> </w:t>
      </w:r>
    </w:p>
    <w:p w:rsidR="00296748" w:rsidRPr="00171DBB" w:rsidRDefault="00D178BD" w:rsidP="00296748">
      <w:pPr>
        <w:pStyle w:val="a6"/>
        <w:spacing w:before="0" w:beforeAutospacing="0" w:after="0" w:afterAutospacing="0" w:line="276" w:lineRule="auto"/>
        <w:ind w:firstLine="709"/>
        <w:jc w:val="both"/>
        <w:rPr>
          <w:i/>
          <w:iCs/>
          <w:color w:val="2E353D" w:themeColor="text1"/>
          <w:sz w:val="28"/>
          <w:szCs w:val="28"/>
          <w:lang w:val="uk-UA"/>
        </w:rPr>
      </w:pPr>
      <w:r>
        <w:rPr>
          <w:iCs/>
          <w:color w:val="2E353D" w:themeColor="text1"/>
          <w:sz w:val="28"/>
          <w:szCs w:val="28"/>
          <w:lang w:val="en-US"/>
        </w:rPr>
        <w:t>4</w:t>
      </w:r>
      <w:r w:rsidR="00296748" w:rsidRPr="00171DBB">
        <w:rPr>
          <w:iCs/>
          <w:color w:val="2E353D" w:themeColor="text1"/>
          <w:sz w:val="28"/>
          <w:szCs w:val="28"/>
          <w:lang w:val="uk-UA"/>
        </w:rPr>
        <w:t>.</w:t>
      </w:r>
      <w:r>
        <w:rPr>
          <w:i/>
          <w:iCs/>
          <w:color w:val="2E353D" w:themeColor="text1"/>
          <w:sz w:val="28"/>
          <w:szCs w:val="28"/>
          <w:lang w:val="en-US"/>
        </w:rPr>
        <w:t> </w:t>
      </w:r>
      <w:r w:rsidR="00296748" w:rsidRPr="00171DBB">
        <w:rPr>
          <w:color w:val="2E353D" w:themeColor="text1"/>
          <w:sz w:val="28"/>
          <w:szCs w:val="28"/>
          <w:lang w:val="uk-UA"/>
        </w:rPr>
        <w:t>Rozhnova,</w:t>
      </w:r>
      <w:r>
        <w:rPr>
          <w:color w:val="2E353D" w:themeColor="text1"/>
          <w:sz w:val="28"/>
          <w:szCs w:val="28"/>
          <w:lang w:val="en-US"/>
        </w:rPr>
        <w:t> </w:t>
      </w:r>
      <w:r w:rsidR="00296748" w:rsidRPr="00171DBB">
        <w:rPr>
          <w:color w:val="2E353D" w:themeColor="text1"/>
          <w:sz w:val="28"/>
          <w:szCs w:val="28"/>
          <w:lang w:val="uk-UA"/>
        </w:rPr>
        <w:t>T., Sholokh,</w:t>
      </w:r>
      <w:r>
        <w:rPr>
          <w:color w:val="2E353D" w:themeColor="text1"/>
          <w:sz w:val="28"/>
          <w:szCs w:val="28"/>
          <w:lang w:val="en-US"/>
        </w:rPr>
        <w:t> </w:t>
      </w:r>
      <w:r w:rsidR="00296748" w:rsidRPr="00171DBB">
        <w:rPr>
          <w:color w:val="2E353D" w:themeColor="text1"/>
          <w:sz w:val="28"/>
          <w:szCs w:val="28"/>
          <w:lang w:val="uk-UA"/>
        </w:rPr>
        <w:t>O., Kapinus,</w:t>
      </w:r>
      <w:r>
        <w:rPr>
          <w:color w:val="2E353D" w:themeColor="text1"/>
          <w:sz w:val="28"/>
          <w:szCs w:val="28"/>
          <w:lang w:val="en-US"/>
        </w:rPr>
        <w:t> </w:t>
      </w:r>
      <w:r w:rsidR="00296748" w:rsidRPr="00171DBB">
        <w:rPr>
          <w:color w:val="2E353D" w:themeColor="text1"/>
          <w:sz w:val="28"/>
          <w:szCs w:val="28"/>
          <w:lang w:val="uk-UA"/>
        </w:rPr>
        <w:t>O., Makhynia,</w:t>
      </w:r>
      <w:r>
        <w:rPr>
          <w:color w:val="2E353D" w:themeColor="text1"/>
          <w:sz w:val="28"/>
          <w:szCs w:val="28"/>
          <w:lang w:val="en-US"/>
        </w:rPr>
        <w:t> </w:t>
      </w:r>
      <w:r w:rsidR="00296748" w:rsidRPr="00171DBB">
        <w:rPr>
          <w:color w:val="2E353D" w:themeColor="text1"/>
          <w:sz w:val="28"/>
          <w:szCs w:val="28"/>
          <w:lang w:val="uk-UA"/>
        </w:rPr>
        <w:t>T., &amp; Prykhodkina,</w:t>
      </w:r>
      <w:r>
        <w:rPr>
          <w:color w:val="2E353D" w:themeColor="text1"/>
          <w:sz w:val="28"/>
          <w:szCs w:val="28"/>
          <w:lang w:val="en-US"/>
        </w:rPr>
        <w:t> </w:t>
      </w:r>
      <w:r w:rsidR="00296748" w:rsidRPr="00171DBB">
        <w:rPr>
          <w:color w:val="2E353D" w:themeColor="text1"/>
          <w:sz w:val="28"/>
          <w:szCs w:val="28"/>
          <w:lang w:val="uk-UA"/>
        </w:rPr>
        <w:t>N. Formación del personal científico y pedagógico en instituciones de educación superior: calidad y requisitos. Revista Eduweb</w:t>
      </w:r>
      <w:r w:rsidR="00296748">
        <w:rPr>
          <w:color w:val="2E353D" w:themeColor="text1"/>
          <w:sz w:val="28"/>
          <w:szCs w:val="28"/>
          <w:lang w:val="uk-UA"/>
        </w:rPr>
        <w:t>.</w:t>
      </w:r>
      <w:r w:rsidR="00296748" w:rsidRPr="00686DE6">
        <w:rPr>
          <w:color w:val="2E353D" w:themeColor="text1"/>
          <w:sz w:val="28"/>
          <w:szCs w:val="28"/>
          <w:lang w:val="uk-UA"/>
        </w:rPr>
        <w:t xml:space="preserve"> </w:t>
      </w:r>
      <w:r w:rsidR="00296748" w:rsidRPr="00171DBB">
        <w:rPr>
          <w:color w:val="2E353D" w:themeColor="text1"/>
          <w:sz w:val="28"/>
          <w:szCs w:val="28"/>
          <w:lang w:val="uk-UA"/>
        </w:rPr>
        <w:t xml:space="preserve">2024. </w:t>
      </w:r>
      <w:r w:rsidR="00296748">
        <w:rPr>
          <w:color w:val="2E353D" w:themeColor="text1"/>
          <w:sz w:val="28"/>
          <w:szCs w:val="28"/>
          <w:lang w:val="uk-UA"/>
        </w:rPr>
        <w:t xml:space="preserve"> </w:t>
      </w:r>
      <w:r w:rsidR="00296748" w:rsidRPr="00171DBB">
        <w:rPr>
          <w:color w:val="2E353D" w:themeColor="text1"/>
          <w:sz w:val="28"/>
          <w:szCs w:val="28"/>
          <w:lang w:val="uk-UA"/>
        </w:rPr>
        <w:t>Vol</w:t>
      </w:r>
      <w:r w:rsidR="00296748">
        <w:rPr>
          <w:color w:val="2E353D" w:themeColor="text1"/>
          <w:sz w:val="28"/>
          <w:szCs w:val="28"/>
          <w:lang w:val="uk-UA"/>
        </w:rPr>
        <w:t>. </w:t>
      </w:r>
      <w:r w:rsidR="00296748" w:rsidRPr="00171DBB">
        <w:rPr>
          <w:color w:val="2E353D" w:themeColor="text1"/>
          <w:sz w:val="28"/>
          <w:szCs w:val="28"/>
          <w:lang w:val="uk-UA"/>
        </w:rPr>
        <w:t>18(1)</w:t>
      </w:r>
      <w:r w:rsidR="00296748">
        <w:rPr>
          <w:color w:val="2E353D" w:themeColor="text1"/>
          <w:sz w:val="28"/>
          <w:szCs w:val="28"/>
          <w:lang w:val="uk-UA"/>
        </w:rPr>
        <w:t>.</w:t>
      </w:r>
      <w:r w:rsidR="00296748" w:rsidRPr="00171DBB">
        <w:rPr>
          <w:color w:val="2E353D" w:themeColor="text1"/>
          <w:sz w:val="28"/>
          <w:szCs w:val="28"/>
          <w:lang w:val="uk-UA"/>
        </w:rPr>
        <w:t xml:space="preserve"> </w:t>
      </w:r>
      <w:r w:rsidR="00296748">
        <w:rPr>
          <w:color w:val="2E353D" w:themeColor="text1"/>
          <w:sz w:val="28"/>
          <w:szCs w:val="28"/>
          <w:lang w:val="uk-UA"/>
        </w:rPr>
        <w:t>Рр. </w:t>
      </w:r>
      <w:r w:rsidR="00296748" w:rsidRPr="00171DBB">
        <w:rPr>
          <w:color w:val="2E353D" w:themeColor="text1"/>
          <w:sz w:val="28"/>
          <w:szCs w:val="28"/>
          <w:lang w:val="uk-UA"/>
        </w:rPr>
        <w:t xml:space="preserve">164–179. </w:t>
      </w:r>
      <w:r w:rsidR="001C45F9">
        <w:rPr>
          <w:color w:val="2E353D" w:themeColor="text1"/>
          <w:sz w:val="28"/>
          <w:szCs w:val="28"/>
          <w:lang w:val="en-US"/>
        </w:rPr>
        <w:t>DOI </w:t>
      </w:r>
      <w:r w:rsidR="001C45F9">
        <w:rPr>
          <w:color w:val="2E353D" w:themeColor="text1"/>
          <w:sz w:val="28"/>
          <w:szCs w:val="28"/>
          <w:lang w:val="uk-UA"/>
        </w:rPr>
        <w:t>:</w:t>
      </w:r>
      <w:r w:rsidR="001C45F9" w:rsidRPr="00171DBB">
        <w:rPr>
          <w:color w:val="2E353D" w:themeColor="text1"/>
          <w:sz w:val="28"/>
          <w:szCs w:val="28"/>
          <w:lang w:val="uk-UA"/>
        </w:rPr>
        <w:t xml:space="preserve"> </w:t>
      </w:r>
      <w:hyperlink r:id="rId215" w:history="1">
        <w:r w:rsidR="00296748" w:rsidRPr="00171DBB">
          <w:rPr>
            <w:color w:val="2E353D" w:themeColor="text1"/>
            <w:sz w:val="28"/>
            <w:szCs w:val="28"/>
            <w:lang w:val="uk-UA"/>
          </w:rPr>
          <w:t>https://doi.org/10.46502/issn.1856-7576/2024.18.01.12</w:t>
        </w:r>
      </w:hyperlink>
      <w:r w:rsidR="00296748" w:rsidRPr="00171DBB">
        <w:rPr>
          <w:color w:val="2E353D" w:themeColor="text1"/>
          <w:sz w:val="28"/>
          <w:szCs w:val="28"/>
          <w:lang w:val="uk-UA"/>
        </w:rPr>
        <w:t xml:space="preserve"> </w:t>
      </w:r>
    </w:p>
    <w:p w:rsidR="00296748" w:rsidRDefault="00D178BD" w:rsidP="00296748">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en-US"/>
        </w:rPr>
        <w:lastRenderedPageBreak/>
        <w:t>5</w:t>
      </w:r>
      <w:r w:rsidR="00296748" w:rsidRPr="00171DBB">
        <w:rPr>
          <w:color w:val="2E353D" w:themeColor="text1"/>
          <w:sz w:val="28"/>
          <w:szCs w:val="28"/>
          <w:lang w:val="uk-UA"/>
        </w:rPr>
        <w:t>. Rozhnova, T., Tymoshko, H., Sholokh, O., Yakymenko, S., Volotovska, T. Тhe Future of Soft Skills Training: Innovations in the Higher Education System.Cadernos de Educação, Tecnologia e Sociedade-CETS</w:t>
      </w:r>
      <w:r w:rsidR="003B23A0">
        <w:rPr>
          <w:color w:val="2E353D" w:themeColor="text1"/>
          <w:sz w:val="28"/>
          <w:szCs w:val="28"/>
          <w:lang w:val="uk-UA"/>
        </w:rPr>
        <w:t xml:space="preserve">. </w:t>
      </w:r>
      <w:r w:rsidR="00296748" w:rsidRPr="00CF36F8">
        <w:rPr>
          <w:i/>
          <w:color w:val="2E353D" w:themeColor="text1"/>
          <w:sz w:val="28"/>
          <w:szCs w:val="28"/>
          <w:lang w:val="uk-UA"/>
        </w:rPr>
        <w:t>Brazilian Journal of Education, Technology and Society - BRAJETS</w:t>
      </w:r>
      <w:r w:rsidR="00296748" w:rsidRPr="00171DBB">
        <w:rPr>
          <w:color w:val="2E353D" w:themeColor="text1"/>
          <w:sz w:val="28"/>
          <w:szCs w:val="28"/>
          <w:lang w:val="uk-UA"/>
        </w:rPr>
        <w:t>.</w:t>
      </w:r>
      <w:r w:rsidR="00296748">
        <w:rPr>
          <w:color w:val="2E353D" w:themeColor="text1"/>
          <w:sz w:val="28"/>
          <w:szCs w:val="28"/>
          <w:lang w:val="uk-UA"/>
        </w:rPr>
        <w:t xml:space="preserve"> </w:t>
      </w:r>
      <w:r w:rsidR="003B23A0">
        <w:rPr>
          <w:color w:val="2E353D" w:themeColor="text1"/>
          <w:sz w:val="28"/>
          <w:szCs w:val="28"/>
          <w:lang w:val="uk-UA"/>
        </w:rPr>
        <w:t xml:space="preserve">2024. </w:t>
      </w:r>
      <w:r w:rsidR="00296748" w:rsidRPr="00171DBB">
        <w:rPr>
          <w:color w:val="2E353D" w:themeColor="text1"/>
          <w:sz w:val="28"/>
          <w:szCs w:val="28"/>
          <w:lang w:val="uk-UA"/>
        </w:rPr>
        <w:t>Vol.</w:t>
      </w:r>
      <w:r w:rsidR="00296748">
        <w:rPr>
          <w:color w:val="2E353D" w:themeColor="text1"/>
          <w:sz w:val="28"/>
          <w:szCs w:val="28"/>
          <w:lang w:val="uk-UA"/>
        </w:rPr>
        <w:t> </w:t>
      </w:r>
      <w:r w:rsidR="00296748" w:rsidRPr="00171DBB">
        <w:rPr>
          <w:color w:val="2E353D" w:themeColor="text1"/>
          <w:sz w:val="28"/>
          <w:szCs w:val="28"/>
          <w:lang w:val="uk-UA"/>
        </w:rPr>
        <w:t xml:space="preserve">17 </w:t>
      </w:r>
      <w:r w:rsidR="00296748">
        <w:rPr>
          <w:color w:val="2E353D" w:themeColor="text1"/>
          <w:sz w:val="28"/>
          <w:szCs w:val="28"/>
          <w:lang w:val="uk-UA"/>
        </w:rPr>
        <w:t>№ </w:t>
      </w:r>
      <w:r w:rsidR="00296748" w:rsidRPr="00171DBB">
        <w:rPr>
          <w:color w:val="2E353D" w:themeColor="text1"/>
          <w:sz w:val="28"/>
          <w:szCs w:val="28"/>
          <w:lang w:val="uk-UA"/>
        </w:rPr>
        <w:t xml:space="preserve">1(2024). </w:t>
      </w:r>
      <w:r w:rsidR="001C45F9">
        <w:rPr>
          <w:color w:val="2E353D" w:themeColor="text1"/>
          <w:sz w:val="28"/>
          <w:szCs w:val="28"/>
          <w:lang w:val="en-US"/>
        </w:rPr>
        <w:t>DOI </w:t>
      </w:r>
      <w:r w:rsidR="001C45F9">
        <w:rPr>
          <w:color w:val="2E353D" w:themeColor="text1"/>
          <w:sz w:val="28"/>
          <w:szCs w:val="28"/>
          <w:lang w:val="uk-UA"/>
        </w:rPr>
        <w:t>:</w:t>
      </w:r>
      <w:r w:rsidR="001C45F9" w:rsidRPr="00171DBB">
        <w:rPr>
          <w:color w:val="2E353D" w:themeColor="text1"/>
          <w:sz w:val="28"/>
          <w:szCs w:val="28"/>
          <w:lang w:val="uk-UA"/>
        </w:rPr>
        <w:t xml:space="preserve"> </w:t>
      </w:r>
      <w:hyperlink r:id="rId216" w:history="1">
        <w:r w:rsidR="00296748" w:rsidRPr="00171DBB">
          <w:rPr>
            <w:color w:val="2E353D" w:themeColor="text1"/>
            <w:sz w:val="28"/>
            <w:szCs w:val="28"/>
            <w:lang w:val="uk-UA"/>
          </w:rPr>
          <w:t>https://doi.org/10.14571/brajets.v17.n1</w:t>
        </w:r>
      </w:hyperlink>
      <w:r w:rsidR="00296748" w:rsidRPr="00171DBB">
        <w:rPr>
          <w:color w:val="2E353D" w:themeColor="text1"/>
          <w:sz w:val="28"/>
          <w:szCs w:val="28"/>
          <w:lang w:val="uk-UA"/>
        </w:rPr>
        <w:t xml:space="preserve"> </w:t>
      </w:r>
    </w:p>
    <w:p w:rsidR="00296748" w:rsidRPr="00171DBB" w:rsidRDefault="00D178BD" w:rsidP="00296748">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en-US"/>
        </w:rPr>
        <w:t>6</w:t>
      </w:r>
      <w:r w:rsidR="00296748" w:rsidRPr="00171DBB">
        <w:rPr>
          <w:color w:val="2E353D" w:themeColor="text1"/>
          <w:sz w:val="28"/>
          <w:szCs w:val="28"/>
          <w:lang w:val="uk-UA"/>
        </w:rPr>
        <w:t xml:space="preserve">. Volotovska, T., Mykhailiv, H.,Porada, O., Zelman, L., Kyshakevych, S. Gerenciamento de mudanças no ambiente de aprendizagemo papel da liderança e do gerenciamento inovador. </w:t>
      </w:r>
      <w:r w:rsidR="00296748" w:rsidRPr="003B23A0">
        <w:rPr>
          <w:i/>
          <w:color w:val="2E353D" w:themeColor="text1"/>
          <w:sz w:val="28"/>
          <w:szCs w:val="28"/>
          <w:lang w:val="uk-UA"/>
        </w:rPr>
        <w:t>Conhecimento &amp; Diversidade (RCD)</w:t>
      </w:r>
      <w:r w:rsidR="00296748" w:rsidRPr="00171DBB">
        <w:rPr>
          <w:color w:val="2E353D" w:themeColor="text1"/>
          <w:sz w:val="28"/>
          <w:szCs w:val="28"/>
          <w:lang w:val="uk-UA"/>
        </w:rPr>
        <w:t xml:space="preserve">. </w:t>
      </w:r>
      <w:r w:rsidR="003B23A0">
        <w:rPr>
          <w:color w:val="2E353D" w:themeColor="text1"/>
          <w:sz w:val="28"/>
          <w:szCs w:val="28"/>
          <w:lang w:val="uk-UA"/>
        </w:rPr>
        <w:t xml:space="preserve">2024. </w:t>
      </w:r>
      <w:r w:rsidR="00296748" w:rsidRPr="00171DBB">
        <w:rPr>
          <w:color w:val="2E353D" w:themeColor="text1"/>
          <w:sz w:val="28"/>
          <w:szCs w:val="28"/>
          <w:lang w:val="uk-UA"/>
        </w:rPr>
        <w:t>Vol</w:t>
      </w:r>
      <w:r w:rsidR="00296748">
        <w:rPr>
          <w:color w:val="2E353D" w:themeColor="text1"/>
          <w:sz w:val="28"/>
          <w:szCs w:val="28"/>
          <w:lang w:val="uk-UA"/>
        </w:rPr>
        <w:t>. </w:t>
      </w:r>
      <w:r w:rsidR="00296748" w:rsidRPr="00171DBB">
        <w:rPr>
          <w:color w:val="2E353D" w:themeColor="text1"/>
          <w:sz w:val="28"/>
          <w:szCs w:val="28"/>
          <w:lang w:val="uk-UA"/>
        </w:rPr>
        <w:t>16</w:t>
      </w:r>
      <w:r w:rsidR="00296748">
        <w:rPr>
          <w:color w:val="2E353D" w:themeColor="text1"/>
          <w:sz w:val="28"/>
          <w:szCs w:val="28"/>
          <w:lang w:val="uk-UA"/>
        </w:rPr>
        <w:t>. № </w:t>
      </w:r>
      <w:r w:rsidR="00296748" w:rsidRPr="00171DBB">
        <w:rPr>
          <w:color w:val="2E353D" w:themeColor="text1"/>
          <w:sz w:val="28"/>
          <w:szCs w:val="28"/>
          <w:lang w:val="uk-UA"/>
        </w:rPr>
        <w:t>43</w:t>
      </w:r>
      <w:r w:rsidR="00296748">
        <w:rPr>
          <w:color w:val="2E353D" w:themeColor="text1"/>
          <w:sz w:val="28"/>
          <w:szCs w:val="28"/>
          <w:lang w:val="uk-UA"/>
        </w:rPr>
        <w:t> </w:t>
      </w:r>
      <w:r w:rsidR="00296748" w:rsidRPr="00171DBB">
        <w:rPr>
          <w:color w:val="2E353D" w:themeColor="text1"/>
          <w:sz w:val="28"/>
          <w:szCs w:val="28"/>
          <w:lang w:val="uk-UA"/>
        </w:rPr>
        <w:t>(2024)</w:t>
      </w:r>
      <w:r w:rsidR="00296748">
        <w:rPr>
          <w:color w:val="2E353D" w:themeColor="text1"/>
          <w:sz w:val="28"/>
          <w:szCs w:val="28"/>
          <w:lang w:val="uk-UA"/>
        </w:rPr>
        <w:t>.</w:t>
      </w:r>
      <w:r w:rsidR="00296748" w:rsidRPr="00171DBB">
        <w:rPr>
          <w:color w:val="2E353D" w:themeColor="text1"/>
          <w:sz w:val="28"/>
          <w:szCs w:val="28"/>
          <w:lang w:val="uk-UA"/>
        </w:rPr>
        <w:t xml:space="preserve"> DOI</w:t>
      </w:r>
      <w:r w:rsidR="00296748">
        <w:rPr>
          <w:color w:val="2E353D" w:themeColor="text1"/>
          <w:sz w:val="28"/>
          <w:szCs w:val="28"/>
          <w:lang w:val="uk-UA"/>
        </w:rPr>
        <w:t xml:space="preserve"> </w:t>
      </w:r>
      <w:r w:rsidR="00296748" w:rsidRPr="00171DBB">
        <w:rPr>
          <w:color w:val="2E353D" w:themeColor="text1"/>
          <w:sz w:val="28"/>
          <w:szCs w:val="28"/>
          <w:lang w:val="uk-UA"/>
        </w:rPr>
        <w:t>:</w:t>
      </w:r>
      <w:r w:rsidR="00296748">
        <w:rPr>
          <w:color w:val="2E353D" w:themeColor="text1"/>
          <w:sz w:val="28"/>
          <w:szCs w:val="28"/>
          <w:lang w:val="uk-UA"/>
        </w:rPr>
        <w:t xml:space="preserve"> </w:t>
      </w:r>
      <w:hyperlink r:id="rId217" w:history="1">
        <w:r w:rsidR="00296748" w:rsidRPr="00171DBB">
          <w:rPr>
            <w:rStyle w:val="a7"/>
            <w:color w:val="2E353D" w:themeColor="text1"/>
            <w:sz w:val="28"/>
            <w:szCs w:val="28"/>
            <w:lang w:val="uk-UA"/>
          </w:rPr>
          <w:t>https://doi.org/10.18316/rcd.v16i43</w:t>
        </w:r>
      </w:hyperlink>
    </w:p>
    <w:p w:rsidR="00296748" w:rsidRPr="00171DBB" w:rsidRDefault="00D178BD" w:rsidP="00296748">
      <w:pPr>
        <w:pStyle w:val="Default"/>
        <w:spacing w:line="276" w:lineRule="auto"/>
        <w:ind w:firstLine="709"/>
        <w:jc w:val="both"/>
        <w:rPr>
          <w:rFonts w:ascii="Times New Roman" w:hAnsi="Times New Roman" w:cs="Times New Roman"/>
          <w:b/>
          <w:bCs/>
          <w:i/>
          <w:iCs/>
          <w:color w:val="2E353D" w:themeColor="text1"/>
          <w:sz w:val="28"/>
          <w:szCs w:val="28"/>
          <w:lang w:val="uk-UA"/>
        </w:rPr>
      </w:pPr>
      <w:r>
        <w:rPr>
          <w:rFonts w:ascii="Times New Roman" w:hAnsi="Times New Roman" w:cs="Times New Roman"/>
          <w:b/>
          <w:bCs/>
          <w:i/>
          <w:iCs/>
          <w:color w:val="2E353D" w:themeColor="text1"/>
          <w:sz w:val="28"/>
          <w:szCs w:val="28"/>
          <w:lang w:val="en-US"/>
        </w:rPr>
        <w:t>7</w:t>
      </w:r>
      <w:r w:rsidR="00296748" w:rsidRPr="00171DBB">
        <w:rPr>
          <w:rFonts w:ascii="Times New Roman" w:hAnsi="Times New Roman" w:cs="Times New Roman"/>
          <w:b/>
          <w:bCs/>
          <w:i/>
          <w:iCs/>
          <w:color w:val="2E353D" w:themeColor="text1"/>
          <w:sz w:val="28"/>
          <w:szCs w:val="28"/>
          <w:lang w:val="uk-UA"/>
        </w:rPr>
        <w:t>. </w:t>
      </w:r>
      <w:r w:rsidR="00296748" w:rsidRPr="00171DBB">
        <w:rPr>
          <w:rFonts w:ascii="Times New Roman" w:eastAsia="Times New Roman" w:hAnsi="Times New Roman" w:cs="Times New Roman"/>
          <w:color w:val="2E353D" w:themeColor="text1"/>
          <w:sz w:val="28"/>
          <w:szCs w:val="28"/>
          <w:lang w:val="uk-UA" w:eastAsia="ru-RU"/>
        </w:rPr>
        <w:t>Kravchenko, H., Ryabova, Z, Kossova-Silina, H., Zamojskyj, S., Holovko, D</w:t>
      </w:r>
      <w:r w:rsidR="00296748" w:rsidRPr="00171DBB">
        <w:rPr>
          <w:rFonts w:ascii="Times New Roman" w:hAnsi="Times New Roman" w:cs="Times New Roman"/>
          <w:color w:val="2E353D" w:themeColor="text1"/>
          <w:sz w:val="28"/>
          <w:szCs w:val="28"/>
          <w:lang w:val="uk-UA"/>
        </w:rPr>
        <w:t xml:space="preserve"> </w:t>
      </w:r>
      <w:r w:rsidR="00296748" w:rsidRPr="00171DBB">
        <w:rPr>
          <w:rFonts w:ascii="Times New Roman" w:eastAsia="Times New Roman" w:hAnsi="Times New Roman" w:cs="Times New Roman"/>
          <w:color w:val="2E353D" w:themeColor="text1"/>
          <w:sz w:val="28"/>
          <w:szCs w:val="28"/>
          <w:lang w:val="uk-UA" w:eastAsia="ru-RU"/>
        </w:rPr>
        <w:t>Integration of information technologies into innovative teaching methods: Improving the quality of professional education in the digital age</w:t>
      </w:r>
      <w:r w:rsidR="00296748">
        <w:rPr>
          <w:rFonts w:ascii="Times New Roman" w:eastAsia="Times New Roman" w:hAnsi="Times New Roman" w:cs="Times New Roman"/>
          <w:color w:val="2E353D" w:themeColor="text1"/>
          <w:sz w:val="28"/>
          <w:szCs w:val="28"/>
          <w:lang w:val="uk-UA" w:eastAsia="ru-RU"/>
        </w:rPr>
        <w:t>.</w:t>
      </w:r>
      <w:r w:rsidR="00296748" w:rsidRPr="00171DBB">
        <w:rPr>
          <w:rFonts w:ascii="Times New Roman" w:eastAsia="Times New Roman" w:hAnsi="Times New Roman" w:cs="Times New Roman"/>
          <w:color w:val="2E353D" w:themeColor="text1"/>
          <w:sz w:val="28"/>
          <w:szCs w:val="28"/>
          <w:lang w:val="uk-UA" w:eastAsia="ru-RU"/>
        </w:rPr>
        <w:t xml:space="preserve"> 2024</w:t>
      </w:r>
      <w:r w:rsidR="00296748">
        <w:rPr>
          <w:rFonts w:ascii="Times New Roman" w:eastAsia="Times New Roman" w:hAnsi="Times New Roman" w:cs="Times New Roman"/>
          <w:color w:val="2E353D" w:themeColor="text1"/>
          <w:sz w:val="28"/>
          <w:szCs w:val="28"/>
          <w:lang w:val="uk-UA" w:eastAsia="ru-RU"/>
        </w:rPr>
        <w:t>.</w:t>
      </w:r>
      <w:r w:rsidR="00296748" w:rsidRPr="00171DBB">
        <w:rPr>
          <w:rFonts w:ascii="Times New Roman" w:eastAsia="Times New Roman" w:hAnsi="Times New Roman" w:cs="Times New Roman"/>
          <w:color w:val="2E353D" w:themeColor="text1"/>
          <w:sz w:val="28"/>
          <w:szCs w:val="28"/>
          <w:lang w:val="uk-UA" w:eastAsia="ru-RU"/>
        </w:rPr>
        <w:t xml:space="preserve"> </w:t>
      </w:r>
      <w:r w:rsidR="0068642A" w:rsidRPr="00171DBB">
        <w:rPr>
          <w:rFonts w:ascii="Times New Roman" w:eastAsia="Times New Roman" w:hAnsi="Times New Roman" w:cs="Times New Roman"/>
          <w:color w:val="2E353D" w:themeColor="text1"/>
          <w:sz w:val="28"/>
          <w:szCs w:val="28"/>
          <w:lang w:val="uk-UA" w:eastAsia="ru-RU"/>
        </w:rPr>
        <w:t>Vol.</w:t>
      </w:r>
      <w:r w:rsidR="0068642A">
        <w:rPr>
          <w:rFonts w:ascii="Times New Roman" w:eastAsia="Times New Roman" w:hAnsi="Times New Roman" w:cs="Times New Roman"/>
          <w:color w:val="2E353D" w:themeColor="text1"/>
          <w:sz w:val="28"/>
          <w:szCs w:val="28"/>
          <w:lang w:val="uk-UA" w:eastAsia="ru-RU"/>
        </w:rPr>
        <w:t> </w:t>
      </w:r>
      <w:r w:rsidR="0068642A" w:rsidRPr="00171DBB">
        <w:rPr>
          <w:rFonts w:ascii="Times New Roman" w:eastAsia="Times New Roman" w:hAnsi="Times New Roman" w:cs="Times New Roman"/>
          <w:color w:val="2E353D" w:themeColor="text1"/>
          <w:sz w:val="28"/>
          <w:szCs w:val="28"/>
          <w:lang w:val="uk-UA" w:eastAsia="ru-RU"/>
        </w:rPr>
        <w:t>3</w:t>
      </w:r>
      <w:r w:rsidR="0068642A">
        <w:rPr>
          <w:rFonts w:ascii="Times New Roman" w:eastAsia="Times New Roman" w:hAnsi="Times New Roman" w:cs="Times New Roman"/>
          <w:color w:val="2E353D" w:themeColor="text1"/>
          <w:sz w:val="28"/>
          <w:szCs w:val="28"/>
          <w:lang w:val="uk-UA" w:eastAsia="ru-RU"/>
        </w:rPr>
        <w:t>.</w:t>
      </w:r>
      <w:r w:rsidR="0068642A" w:rsidRPr="00171DBB">
        <w:rPr>
          <w:rFonts w:ascii="Times New Roman" w:eastAsia="Times New Roman" w:hAnsi="Times New Roman" w:cs="Times New Roman"/>
          <w:color w:val="2E353D" w:themeColor="text1"/>
          <w:sz w:val="28"/>
          <w:szCs w:val="28"/>
          <w:lang w:val="uk-UA" w:eastAsia="ru-RU"/>
        </w:rPr>
        <w:t xml:space="preserve"> </w:t>
      </w:r>
      <w:r w:rsidR="00296748" w:rsidRPr="00171DBB">
        <w:rPr>
          <w:rFonts w:ascii="Times New Roman" w:eastAsia="Times New Roman" w:hAnsi="Times New Roman" w:cs="Times New Roman"/>
          <w:color w:val="2E353D" w:themeColor="text1"/>
          <w:sz w:val="28"/>
          <w:szCs w:val="28"/>
          <w:lang w:val="uk-UA" w:eastAsia="ru-RU"/>
        </w:rPr>
        <w:t>DOI</w:t>
      </w:r>
      <w:r>
        <w:rPr>
          <w:rFonts w:ascii="Times New Roman" w:eastAsia="Times New Roman" w:hAnsi="Times New Roman" w:cs="Times New Roman"/>
          <w:color w:val="2E353D" w:themeColor="text1"/>
          <w:sz w:val="28"/>
          <w:szCs w:val="28"/>
          <w:lang w:val="en-US" w:eastAsia="ru-RU"/>
        </w:rPr>
        <w:t> </w:t>
      </w:r>
      <w:r w:rsidR="00296748" w:rsidRPr="00171DBB">
        <w:rPr>
          <w:rFonts w:ascii="Times New Roman" w:eastAsia="Times New Roman" w:hAnsi="Times New Roman" w:cs="Times New Roman"/>
          <w:color w:val="2E353D" w:themeColor="text1"/>
          <w:sz w:val="28"/>
          <w:szCs w:val="28"/>
          <w:lang w:val="uk-UA" w:eastAsia="ru-RU"/>
        </w:rPr>
        <w:t>: </w:t>
      </w:r>
      <w:hyperlink r:id="rId218" w:tgtFrame="_blank" w:history="1">
        <w:r w:rsidR="00296748" w:rsidRPr="00171DBB">
          <w:rPr>
            <w:rFonts w:ascii="Times New Roman" w:eastAsia="Times New Roman" w:hAnsi="Times New Roman" w:cs="Times New Roman"/>
            <w:color w:val="2E353D" w:themeColor="text1"/>
            <w:sz w:val="28"/>
            <w:szCs w:val="28"/>
            <w:lang w:val="uk-UA" w:eastAsia="ru-RU"/>
          </w:rPr>
          <w:t>https://doi.org/10.56294/dm2024431</w:t>
        </w:r>
      </w:hyperlink>
      <w:r w:rsidR="00296748" w:rsidRPr="00171DBB">
        <w:rPr>
          <w:rFonts w:ascii="Times New Roman" w:eastAsia="Times New Roman" w:hAnsi="Times New Roman" w:cs="Times New Roman"/>
          <w:color w:val="2E353D" w:themeColor="text1"/>
          <w:sz w:val="28"/>
          <w:szCs w:val="28"/>
          <w:lang w:val="uk-UA" w:eastAsia="ru-RU"/>
        </w:rPr>
        <w:t xml:space="preserve"> </w:t>
      </w:r>
    </w:p>
    <w:p w:rsidR="00296748" w:rsidRDefault="00D178BD" w:rsidP="00296748">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en-US"/>
        </w:rPr>
        <w:t>8</w:t>
      </w:r>
      <w:r w:rsidR="00296748" w:rsidRPr="00171DBB">
        <w:rPr>
          <w:color w:val="2E353D" w:themeColor="text1"/>
          <w:sz w:val="28"/>
          <w:szCs w:val="28"/>
          <w:lang w:val="uk-UA"/>
        </w:rPr>
        <w:t xml:space="preserve">. Prykhodkina, N., Tsynova, M., Kravets, H., Нrechanovska, O., Nichyshyn, V. The role of interactive technologies in improving the quality of learning and development of scientific competences in modern education. </w:t>
      </w:r>
      <w:r w:rsidR="00296748" w:rsidRPr="00171DBB">
        <w:rPr>
          <w:i/>
          <w:color w:val="2E353D" w:themeColor="text1"/>
          <w:sz w:val="28"/>
          <w:szCs w:val="28"/>
          <w:lang w:val="uk-UA"/>
        </w:rPr>
        <w:t>Journal of Curriculum and Teaching</w:t>
      </w:r>
      <w:r w:rsidR="0068642A">
        <w:rPr>
          <w:i/>
          <w:color w:val="2E353D" w:themeColor="text1"/>
          <w:sz w:val="28"/>
          <w:szCs w:val="28"/>
          <w:lang w:val="uk-UA"/>
        </w:rPr>
        <w:t xml:space="preserve">. </w:t>
      </w:r>
      <w:r w:rsidR="00296748" w:rsidRPr="00171DBB">
        <w:rPr>
          <w:color w:val="2E353D" w:themeColor="text1"/>
          <w:sz w:val="28"/>
          <w:szCs w:val="28"/>
          <w:lang w:val="uk-UA"/>
        </w:rPr>
        <w:t xml:space="preserve">2024. 13(5) </w:t>
      </w:r>
      <w:r w:rsidR="00296748" w:rsidRPr="00171DBB">
        <w:rPr>
          <w:color w:val="2E353D" w:themeColor="text1"/>
          <w:sz w:val="28"/>
          <w:szCs w:val="28"/>
          <w:lang w:val="en-US"/>
        </w:rPr>
        <w:t>URL</w:t>
      </w:r>
      <w:r w:rsidR="00296748" w:rsidRPr="00171DBB">
        <w:rPr>
          <w:color w:val="2E353D" w:themeColor="text1"/>
          <w:lang w:val="uk-UA"/>
        </w:rPr>
        <w:t> :</w:t>
      </w:r>
      <w:hyperlink r:id="rId219" w:history="1">
        <w:r w:rsidR="00296748" w:rsidRPr="00171DBB">
          <w:rPr>
            <w:color w:val="2E353D" w:themeColor="text1"/>
            <w:sz w:val="28"/>
            <w:szCs w:val="28"/>
            <w:lang w:val="uk-UA"/>
          </w:rPr>
          <w:t>https://www.sciedupress.com/journal/index.php/jct</w:t>
        </w:r>
      </w:hyperlink>
      <w:r w:rsidR="00296748" w:rsidRPr="00171DBB">
        <w:rPr>
          <w:color w:val="2E353D" w:themeColor="text1"/>
          <w:sz w:val="28"/>
          <w:szCs w:val="28"/>
          <w:lang w:val="uk-UA"/>
        </w:rPr>
        <w:t xml:space="preserve"> </w:t>
      </w:r>
    </w:p>
    <w:p w:rsidR="00296748" w:rsidRPr="00171DBB" w:rsidRDefault="00D178BD" w:rsidP="00296748">
      <w:pPr>
        <w:pStyle w:val="a6"/>
        <w:spacing w:before="0" w:beforeAutospacing="0" w:after="0" w:afterAutospacing="0" w:line="276" w:lineRule="auto"/>
        <w:ind w:firstLine="709"/>
        <w:jc w:val="both"/>
        <w:rPr>
          <w:color w:val="2E353D" w:themeColor="text1"/>
          <w:sz w:val="28"/>
          <w:szCs w:val="28"/>
          <w:lang w:val="uk-UA"/>
        </w:rPr>
      </w:pPr>
      <w:r>
        <w:rPr>
          <w:color w:val="2E353D" w:themeColor="text1"/>
          <w:sz w:val="28"/>
          <w:szCs w:val="28"/>
          <w:lang w:val="en-US"/>
        </w:rPr>
        <w:t>9</w:t>
      </w:r>
      <w:r w:rsidR="00296748" w:rsidRPr="00171DBB">
        <w:rPr>
          <w:color w:val="2E353D" w:themeColor="text1"/>
          <w:sz w:val="28"/>
          <w:szCs w:val="28"/>
          <w:lang w:val="uk-UA"/>
        </w:rPr>
        <w:t xml:space="preserve">. Govorukha, N., Prykhodkina, N., Chmykhun, S. Forming Core Values in Youth with the Usage of Media Materials. In: Nechyporuk, M., Pavlikov, V., Krytskyi, D. (eds) Integrated Computer Technologies in Mechanical Engineering - 2023. ICTM 2023. </w:t>
      </w:r>
      <w:r w:rsidR="00296748" w:rsidRPr="00CF36F8">
        <w:rPr>
          <w:i/>
          <w:color w:val="2E353D" w:themeColor="text1"/>
          <w:sz w:val="28"/>
          <w:szCs w:val="28"/>
          <w:lang w:val="uk-UA"/>
        </w:rPr>
        <w:t>Lecture Notes in Networks and Systems</w:t>
      </w:r>
      <w:r w:rsidR="00296748">
        <w:rPr>
          <w:color w:val="2E353D" w:themeColor="text1"/>
          <w:sz w:val="28"/>
          <w:szCs w:val="28"/>
          <w:lang w:val="uk-UA"/>
        </w:rPr>
        <w:t>.</w:t>
      </w:r>
      <w:r w:rsidR="00296748" w:rsidRPr="00171DBB">
        <w:rPr>
          <w:color w:val="2E353D" w:themeColor="text1"/>
          <w:sz w:val="28"/>
          <w:szCs w:val="28"/>
          <w:lang w:val="uk-UA"/>
        </w:rPr>
        <w:t xml:space="preserve"> 2024. Vol</w:t>
      </w:r>
      <w:r w:rsidR="00296748">
        <w:rPr>
          <w:color w:val="2E353D" w:themeColor="text1"/>
          <w:sz w:val="28"/>
          <w:szCs w:val="28"/>
          <w:lang w:val="uk-UA"/>
        </w:rPr>
        <w:t>. </w:t>
      </w:r>
      <w:r w:rsidR="00296748" w:rsidRPr="00171DBB">
        <w:rPr>
          <w:color w:val="2E353D" w:themeColor="text1"/>
          <w:sz w:val="28"/>
          <w:szCs w:val="28"/>
          <w:lang w:val="uk-UA"/>
        </w:rPr>
        <w:t xml:space="preserve">996. </w:t>
      </w:r>
      <w:r w:rsidR="0068642A">
        <w:rPr>
          <w:color w:val="2E353D" w:themeColor="text1"/>
          <w:sz w:val="28"/>
          <w:szCs w:val="28"/>
          <w:lang w:val="uk-UA"/>
        </w:rPr>
        <w:t xml:space="preserve">Рр. 335–347. </w:t>
      </w:r>
      <w:r w:rsidRPr="00171DBB">
        <w:rPr>
          <w:color w:val="2E353D" w:themeColor="text1"/>
          <w:sz w:val="28"/>
          <w:szCs w:val="28"/>
          <w:lang w:val="uk-UA"/>
        </w:rPr>
        <w:t>DOI</w:t>
      </w:r>
      <w:r>
        <w:rPr>
          <w:color w:val="2E353D" w:themeColor="text1"/>
          <w:sz w:val="28"/>
          <w:szCs w:val="28"/>
          <w:lang w:val="en-US"/>
        </w:rPr>
        <w:t> </w:t>
      </w:r>
      <w:r w:rsidRPr="00171DBB">
        <w:rPr>
          <w:color w:val="2E353D" w:themeColor="text1"/>
          <w:sz w:val="28"/>
          <w:szCs w:val="28"/>
          <w:lang w:val="uk-UA"/>
        </w:rPr>
        <w:t>: </w:t>
      </w:r>
      <w:hyperlink r:id="rId220" w:history="1">
        <w:r w:rsidR="00296748" w:rsidRPr="00171DBB">
          <w:rPr>
            <w:color w:val="2E353D" w:themeColor="text1"/>
            <w:sz w:val="28"/>
            <w:szCs w:val="28"/>
            <w:lang w:val="uk-UA"/>
          </w:rPr>
          <w:t>https://doi.org/10.1007/978-3-031-60549-9_25</w:t>
        </w:r>
      </w:hyperlink>
    </w:p>
    <w:p w:rsidR="00296748" w:rsidRPr="00171DBB" w:rsidRDefault="00D178BD" w:rsidP="00296748">
      <w:pPr>
        <w:pStyle w:val="a6"/>
        <w:spacing w:before="0" w:beforeAutospacing="0" w:after="0" w:afterAutospacing="0" w:line="276" w:lineRule="auto"/>
        <w:ind w:firstLine="709"/>
        <w:jc w:val="both"/>
        <w:rPr>
          <w:i/>
          <w:iCs/>
          <w:color w:val="2E353D" w:themeColor="text1"/>
          <w:sz w:val="28"/>
          <w:szCs w:val="28"/>
          <w:lang w:val="uk-UA"/>
        </w:rPr>
      </w:pPr>
      <w:r>
        <w:rPr>
          <w:color w:val="2E353D" w:themeColor="text1"/>
          <w:sz w:val="28"/>
          <w:szCs w:val="28"/>
          <w:lang w:val="en-US"/>
        </w:rPr>
        <w:t>10</w:t>
      </w:r>
      <w:r w:rsidR="00296748" w:rsidRPr="00171DBB">
        <w:rPr>
          <w:color w:val="2E353D" w:themeColor="text1"/>
          <w:sz w:val="28"/>
          <w:szCs w:val="28"/>
          <w:lang w:val="uk-UA"/>
        </w:rPr>
        <w:t xml:space="preserve">. Drach, I., Petroye, O., Borodiyenko, O., Reheilo, I., Prykhodkina, N. The Assessment (Self-assessment) Methodology of the University’s Readiness to Use AI. In: Faure, E., et al. Information Technology for Education, Science, and Technics. ITEST 2024. </w:t>
      </w:r>
      <w:r w:rsidR="00296748" w:rsidRPr="00CF36F8">
        <w:rPr>
          <w:i/>
          <w:color w:val="2E353D" w:themeColor="text1"/>
          <w:sz w:val="28"/>
          <w:szCs w:val="28"/>
          <w:lang w:val="uk-UA"/>
        </w:rPr>
        <w:t>Lecture Notes on Data Engineering and Communications Technologies</w:t>
      </w:r>
      <w:r w:rsidR="00296748">
        <w:rPr>
          <w:color w:val="2E353D" w:themeColor="text1"/>
          <w:sz w:val="28"/>
          <w:szCs w:val="28"/>
          <w:lang w:val="uk-UA"/>
        </w:rPr>
        <w:t>.</w:t>
      </w:r>
      <w:r w:rsidR="00296748" w:rsidRPr="00171DBB">
        <w:rPr>
          <w:color w:val="2E353D" w:themeColor="text1"/>
          <w:sz w:val="28"/>
          <w:szCs w:val="28"/>
          <w:lang w:val="uk-UA"/>
        </w:rPr>
        <w:t xml:space="preserve"> </w:t>
      </w:r>
      <w:r w:rsidR="00296748">
        <w:rPr>
          <w:color w:val="2E353D" w:themeColor="text1"/>
          <w:sz w:val="28"/>
          <w:szCs w:val="28"/>
          <w:lang w:val="uk-UA"/>
        </w:rPr>
        <w:t xml:space="preserve">2024. </w:t>
      </w:r>
      <w:r w:rsidR="00296748" w:rsidRPr="00171DBB">
        <w:rPr>
          <w:color w:val="2E353D" w:themeColor="text1"/>
          <w:sz w:val="28"/>
          <w:szCs w:val="28"/>
          <w:lang w:val="uk-UA"/>
        </w:rPr>
        <w:t>Vol</w:t>
      </w:r>
      <w:r w:rsidR="00296748">
        <w:rPr>
          <w:color w:val="2E353D" w:themeColor="text1"/>
          <w:sz w:val="28"/>
          <w:szCs w:val="28"/>
          <w:lang w:val="uk-UA"/>
        </w:rPr>
        <w:t>. </w:t>
      </w:r>
      <w:r w:rsidR="00296748" w:rsidRPr="00171DBB">
        <w:rPr>
          <w:color w:val="2E353D" w:themeColor="text1"/>
          <w:sz w:val="28"/>
          <w:szCs w:val="28"/>
          <w:lang w:val="uk-UA"/>
        </w:rPr>
        <w:t xml:space="preserve">222. </w:t>
      </w:r>
      <w:r w:rsidRPr="00171DBB">
        <w:rPr>
          <w:color w:val="2E353D" w:themeColor="text1"/>
          <w:sz w:val="28"/>
          <w:szCs w:val="28"/>
          <w:lang w:val="uk-UA"/>
        </w:rPr>
        <w:t>DOI</w:t>
      </w:r>
      <w:r>
        <w:rPr>
          <w:color w:val="2E353D" w:themeColor="text1"/>
          <w:sz w:val="28"/>
          <w:szCs w:val="28"/>
          <w:lang w:val="en-US"/>
        </w:rPr>
        <w:t> </w:t>
      </w:r>
      <w:r w:rsidRPr="00171DBB">
        <w:rPr>
          <w:color w:val="2E353D" w:themeColor="text1"/>
          <w:sz w:val="28"/>
          <w:szCs w:val="28"/>
          <w:lang w:val="uk-UA"/>
        </w:rPr>
        <w:t>: </w:t>
      </w:r>
      <w:hyperlink r:id="rId221" w:history="1">
        <w:r w:rsidR="00296748" w:rsidRPr="00171DBB">
          <w:rPr>
            <w:color w:val="2E353D" w:themeColor="text1"/>
            <w:sz w:val="28"/>
            <w:szCs w:val="28"/>
            <w:lang w:val="uk-UA"/>
          </w:rPr>
          <w:t>https://doi.org/10.1007/978-3-031-71804-5_32</w:t>
        </w:r>
      </w:hyperlink>
      <w:r w:rsidR="00296748" w:rsidRPr="00171DBB">
        <w:rPr>
          <w:color w:val="2E353D" w:themeColor="text1"/>
          <w:sz w:val="28"/>
          <w:szCs w:val="28"/>
          <w:lang w:val="uk-UA"/>
        </w:rPr>
        <w:t xml:space="preserve"> </w:t>
      </w:r>
    </w:p>
    <w:p w:rsidR="00296748" w:rsidRPr="00171DBB" w:rsidRDefault="00D178BD" w:rsidP="00296748">
      <w:pPr>
        <w:pStyle w:val="Default"/>
        <w:spacing w:line="276" w:lineRule="auto"/>
        <w:ind w:firstLine="709"/>
        <w:jc w:val="both"/>
        <w:rPr>
          <w:rFonts w:ascii="Times New Roman" w:eastAsia="Times New Roman" w:hAnsi="Times New Roman" w:cs="Times New Roman"/>
          <w:color w:val="2E353D" w:themeColor="text1"/>
          <w:sz w:val="28"/>
          <w:szCs w:val="28"/>
          <w:lang w:val="uk-UA" w:eastAsia="ru-RU"/>
        </w:rPr>
      </w:pPr>
      <w:r>
        <w:rPr>
          <w:rFonts w:ascii="Times New Roman" w:eastAsia="Times New Roman" w:hAnsi="Times New Roman" w:cs="Times New Roman"/>
          <w:color w:val="2E353D" w:themeColor="text1"/>
          <w:sz w:val="28"/>
          <w:szCs w:val="28"/>
          <w:lang w:val="en-US" w:eastAsia="ru-RU"/>
        </w:rPr>
        <w:t>11</w:t>
      </w:r>
      <w:r w:rsidR="00296748" w:rsidRPr="00171DBB">
        <w:rPr>
          <w:rFonts w:ascii="Times New Roman" w:eastAsia="Times New Roman" w:hAnsi="Times New Roman" w:cs="Times New Roman"/>
          <w:color w:val="2E353D" w:themeColor="text1"/>
          <w:sz w:val="28"/>
          <w:szCs w:val="28"/>
          <w:lang w:val="uk-UA" w:eastAsia="ru-RU"/>
        </w:rPr>
        <w:t>. Kartashova,</w:t>
      </w:r>
      <w:r w:rsidR="001C45F9">
        <w:rPr>
          <w:rFonts w:ascii="Times New Roman" w:eastAsia="Times New Roman" w:hAnsi="Times New Roman" w:cs="Times New Roman"/>
          <w:color w:val="2E353D" w:themeColor="text1"/>
          <w:sz w:val="28"/>
          <w:szCs w:val="28"/>
          <w:lang w:val="uk-UA" w:eastAsia="ru-RU"/>
        </w:rPr>
        <w:t> </w:t>
      </w:r>
      <w:r w:rsidR="00296748" w:rsidRPr="00171DBB">
        <w:rPr>
          <w:rFonts w:ascii="Times New Roman" w:eastAsia="Times New Roman" w:hAnsi="Times New Roman" w:cs="Times New Roman"/>
          <w:color w:val="2E353D" w:themeColor="text1"/>
          <w:sz w:val="28"/>
          <w:szCs w:val="28"/>
          <w:lang w:val="uk-UA" w:eastAsia="ru-RU"/>
        </w:rPr>
        <w:t>L.A., Prykhodkina,</w:t>
      </w:r>
      <w:r w:rsidR="001C45F9">
        <w:rPr>
          <w:rFonts w:ascii="Times New Roman" w:eastAsia="Times New Roman" w:hAnsi="Times New Roman" w:cs="Times New Roman"/>
          <w:color w:val="2E353D" w:themeColor="text1"/>
          <w:sz w:val="28"/>
          <w:szCs w:val="28"/>
          <w:lang w:val="uk-UA" w:eastAsia="ru-RU"/>
        </w:rPr>
        <w:t> </w:t>
      </w:r>
      <w:r w:rsidR="00296748" w:rsidRPr="00171DBB">
        <w:rPr>
          <w:rFonts w:ascii="Times New Roman" w:eastAsia="Times New Roman" w:hAnsi="Times New Roman" w:cs="Times New Roman"/>
          <w:color w:val="2E353D" w:themeColor="text1"/>
          <w:sz w:val="28"/>
          <w:szCs w:val="28"/>
          <w:lang w:val="uk-UA" w:eastAsia="ru-RU"/>
        </w:rPr>
        <w:t>N.O., Makhynia,</w:t>
      </w:r>
      <w:r w:rsidR="001C45F9">
        <w:rPr>
          <w:rFonts w:ascii="Times New Roman" w:eastAsia="Times New Roman" w:hAnsi="Times New Roman" w:cs="Times New Roman"/>
          <w:color w:val="2E353D" w:themeColor="text1"/>
          <w:sz w:val="28"/>
          <w:szCs w:val="28"/>
          <w:lang w:val="uk-UA" w:eastAsia="ru-RU"/>
        </w:rPr>
        <w:t> </w:t>
      </w:r>
      <w:r w:rsidR="00296748" w:rsidRPr="00171DBB">
        <w:rPr>
          <w:rFonts w:ascii="Times New Roman" w:eastAsia="Times New Roman" w:hAnsi="Times New Roman" w:cs="Times New Roman"/>
          <w:color w:val="2E353D" w:themeColor="text1"/>
          <w:sz w:val="28"/>
          <w:szCs w:val="28"/>
          <w:lang w:val="uk-UA" w:eastAsia="ru-RU"/>
        </w:rPr>
        <w:t>T.A., Tymoshko,</w:t>
      </w:r>
      <w:r w:rsidR="001C45F9">
        <w:rPr>
          <w:rFonts w:ascii="Times New Roman" w:eastAsia="Times New Roman" w:hAnsi="Times New Roman" w:cs="Times New Roman"/>
          <w:color w:val="2E353D" w:themeColor="text1"/>
          <w:sz w:val="28"/>
          <w:szCs w:val="28"/>
          <w:lang w:val="uk-UA" w:eastAsia="ru-RU"/>
        </w:rPr>
        <w:t> </w:t>
      </w:r>
      <w:r w:rsidR="00296748" w:rsidRPr="00171DBB">
        <w:rPr>
          <w:rFonts w:ascii="Times New Roman" w:eastAsia="Times New Roman" w:hAnsi="Times New Roman" w:cs="Times New Roman"/>
          <w:color w:val="2E353D" w:themeColor="text1"/>
          <w:sz w:val="28"/>
          <w:szCs w:val="28"/>
          <w:lang w:val="uk-UA" w:eastAsia="ru-RU"/>
        </w:rPr>
        <w:t>H.M. and Sholokh, O.A. Comparing social media use in school management: experiences from Ukraine and the United States. CTE Workshop Proceedings [Online]</w:t>
      </w:r>
      <w:r w:rsidR="00296748">
        <w:rPr>
          <w:rFonts w:ascii="Times New Roman" w:eastAsia="Times New Roman" w:hAnsi="Times New Roman" w:cs="Times New Roman"/>
          <w:color w:val="2E353D" w:themeColor="text1"/>
          <w:sz w:val="28"/>
          <w:szCs w:val="28"/>
          <w:lang w:val="uk-UA" w:eastAsia="ru-RU"/>
        </w:rPr>
        <w:t>. 2024.</w:t>
      </w:r>
      <w:r w:rsidR="00296748" w:rsidRPr="00171DBB">
        <w:rPr>
          <w:rFonts w:ascii="Times New Roman" w:eastAsia="Times New Roman" w:hAnsi="Times New Roman" w:cs="Times New Roman"/>
          <w:color w:val="2E353D" w:themeColor="text1"/>
          <w:sz w:val="28"/>
          <w:szCs w:val="28"/>
          <w:lang w:val="uk-UA" w:eastAsia="ru-RU"/>
        </w:rPr>
        <w:t xml:space="preserve"> </w:t>
      </w:r>
      <w:r w:rsidR="00296748" w:rsidRPr="00686DE6">
        <w:rPr>
          <w:rFonts w:ascii="Times New Roman" w:eastAsia="Times New Roman" w:hAnsi="Times New Roman" w:cs="Times New Roman"/>
          <w:color w:val="2E353D" w:themeColor="text1"/>
          <w:sz w:val="28"/>
          <w:szCs w:val="28"/>
          <w:lang w:val="uk-UA" w:eastAsia="ru-RU"/>
        </w:rPr>
        <w:t>Vol</w:t>
      </w:r>
      <w:r w:rsidR="00296748">
        <w:rPr>
          <w:rFonts w:ascii="Times New Roman" w:eastAsia="Times New Roman" w:hAnsi="Times New Roman" w:cs="Times New Roman"/>
          <w:color w:val="2E353D" w:themeColor="text1"/>
          <w:sz w:val="28"/>
          <w:szCs w:val="28"/>
          <w:lang w:val="uk-UA" w:eastAsia="ru-RU"/>
        </w:rPr>
        <w:t>. </w:t>
      </w:r>
      <w:r w:rsidR="00296748" w:rsidRPr="00171DBB">
        <w:rPr>
          <w:rFonts w:ascii="Times New Roman" w:eastAsia="Times New Roman" w:hAnsi="Times New Roman" w:cs="Times New Roman"/>
          <w:color w:val="2E353D" w:themeColor="text1"/>
          <w:sz w:val="28"/>
          <w:szCs w:val="28"/>
          <w:lang w:val="uk-UA" w:eastAsia="ru-RU"/>
        </w:rPr>
        <w:t>11</w:t>
      </w:r>
      <w:r w:rsidR="00296748">
        <w:rPr>
          <w:rFonts w:ascii="Times New Roman" w:eastAsia="Times New Roman" w:hAnsi="Times New Roman" w:cs="Times New Roman"/>
          <w:color w:val="2E353D" w:themeColor="text1"/>
          <w:sz w:val="28"/>
          <w:szCs w:val="28"/>
          <w:lang w:val="uk-UA" w:eastAsia="ru-RU"/>
        </w:rPr>
        <w:t>.</w:t>
      </w:r>
      <w:r w:rsidR="00296748" w:rsidRPr="00171DBB">
        <w:rPr>
          <w:rFonts w:ascii="Times New Roman" w:eastAsia="Times New Roman" w:hAnsi="Times New Roman" w:cs="Times New Roman"/>
          <w:color w:val="2E353D" w:themeColor="text1"/>
          <w:sz w:val="28"/>
          <w:szCs w:val="28"/>
          <w:lang w:val="uk-UA" w:eastAsia="ru-RU"/>
        </w:rPr>
        <w:t xml:space="preserve"> </w:t>
      </w:r>
      <w:r w:rsidR="00296748">
        <w:rPr>
          <w:rFonts w:ascii="Times New Roman" w:eastAsia="Times New Roman" w:hAnsi="Times New Roman" w:cs="Times New Roman"/>
          <w:color w:val="2E353D" w:themeColor="text1"/>
          <w:sz w:val="28"/>
          <w:szCs w:val="28"/>
          <w:lang w:val="uk-UA" w:eastAsia="ru-RU"/>
        </w:rPr>
        <w:t>Р</w:t>
      </w:r>
      <w:r w:rsidR="00296748" w:rsidRPr="00171DBB">
        <w:rPr>
          <w:rFonts w:ascii="Times New Roman" w:eastAsia="Times New Roman" w:hAnsi="Times New Roman" w:cs="Times New Roman"/>
          <w:color w:val="2E353D" w:themeColor="text1"/>
          <w:sz w:val="28"/>
          <w:szCs w:val="28"/>
          <w:lang w:val="uk-UA" w:eastAsia="ru-RU"/>
        </w:rPr>
        <w:t>p.</w:t>
      </w:r>
      <w:r w:rsidR="00296748">
        <w:rPr>
          <w:rFonts w:ascii="Times New Roman" w:eastAsia="Times New Roman" w:hAnsi="Times New Roman" w:cs="Times New Roman"/>
          <w:color w:val="2E353D" w:themeColor="text1"/>
          <w:sz w:val="28"/>
          <w:szCs w:val="28"/>
          <w:lang w:val="uk-UA" w:eastAsia="ru-RU"/>
        </w:rPr>
        <w:t> </w:t>
      </w:r>
      <w:r w:rsidR="00296748" w:rsidRPr="00171DBB">
        <w:rPr>
          <w:rFonts w:ascii="Times New Roman" w:eastAsia="Times New Roman" w:hAnsi="Times New Roman" w:cs="Times New Roman"/>
          <w:color w:val="2E353D" w:themeColor="text1"/>
          <w:sz w:val="28"/>
          <w:szCs w:val="28"/>
          <w:lang w:val="uk-UA" w:eastAsia="ru-RU"/>
        </w:rPr>
        <w:t xml:space="preserve">98–119. </w:t>
      </w:r>
      <w:r w:rsidR="00296748" w:rsidRPr="00686DE6">
        <w:rPr>
          <w:rFonts w:ascii="Times New Roman" w:hAnsi="Times New Roman" w:cs="Times New Roman"/>
          <w:color w:val="2E353D" w:themeColor="text1"/>
          <w:sz w:val="28"/>
          <w:szCs w:val="28"/>
          <w:lang w:val="uk-UA"/>
        </w:rPr>
        <w:t>DOI:</w:t>
      </w:r>
      <w:r w:rsidR="00296748">
        <w:rPr>
          <w:color w:val="2E353D" w:themeColor="text1"/>
          <w:sz w:val="28"/>
          <w:szCs w:val="28"/>
          <w:lang w:val="uk-UA"/>
        </w:rPr>
        <w:t xml:space="preserve"> </w:t>
      </w:r>
      <w:r w:rsidR="00296748" w:rsidRPr="00171DBB">
        <w:rPr>
          <w:rFonts w:ascii="Times New Roman" w:eastAsia="Times New Roman" w:hAnsi="Times New Roman" w:cs="Times New Roman"/>
          <w:color w:val="2E353D" w:themeColor="text1"/>
          <w:sz w:val="28"/>
          <w:szCs w:val="28"/>
          <w:lang w:val="uk-UA" w:eastAsia="ru-RU"/>
        </w:rPr>
        <w:t xml:space="preserve"> </w:t>
      </w:r>
      <w:hyperlink r:id="rId222" w:history="1">
        <w:r w:rsidR="00296748" w:rsidRPr="00171DBB">
          <w:rPr>
            <w:rStyle w:val="a7"/>
            <w:rFonts w:ascii="Times New Roman" w:eastAsia="Times New Roman" w:hAnsi="Times New Roman" w:cs="Times New Roman"/>
            <w:color w:val="2E353D" w:themeColor="text1"/>
            <w:sz w:val="28"/>
            <w:szCs w:val="28"/>
            <w:lang w:val="uk-UA" w:eastAsia="ru-RU"/>
          </w:rPr>
          <w:t>https://doi.org/10.55056/cte.684</w:t>
        </w:r>
      </w:hyperlink>
      <w:r w:rsidR="00296748" w:rsidRPr="00171DBB">
        <w:rPr>
          <w:rFonts w:ascii="Times New Roman" w:eastAsia="Times New Roman" w:hAnsi="Times New Roman" w:cs="Times New Roman"/>
          <w:color w:val="2E353D" w:themeColor="text1"/>
          <w:sz w:val="28"/>
          <w:szCs w:val="28"/>
          <w:lang w:val="uk-UA" w:eastAsia="ru-RU"/>
        </w:rPr>
        <w:t xml:space="preserve"> </w:t>
      </w:r>
    </w:p>
    <w:p w:rsidR="00296748" w:rsidRPr="00171DBB" w:rsidRDefault="00D178BD" w:rsidP="00296748">
      <w:pPr>
        <w:pStyle w:val="Default"/>
        <w:spacing w:line="276" w:lineRule="auto"/>
        <w:ind w:firstLine="709"/>
        <w:jc w:val="both"/>
        <w:rPr>
          <w:rFonts w:ascii="Times New Roman" w:eastAsia="Times New Roman" w:hAnsi="Times New Roman" w:cs="Times New Roman"/>
          <w:color w:val="2E353D" w:themeColor="text1"/>
          <w:sz w:val="28"/>
          <w:szCs w:val="28"/>
          <w:lang w:val="uk-UA" w:eastAsia="ru-RU"/>
        </w:rPr>
      </w:pPr>
      <w:r>
        <w:rPr>
          <w:rFonts w:ascii="Times New Roman" w:eastAsia="Times New Roman" w:hAnsi="Times New Roman" w:cs="Times New Roman"/>
          <w:color w:val="2E353D" w:themeColor="text1"/>
          <w:sz w:val="28"/>
          <w:szCs w:val="28"/>
          <w:lang w:val="en-US" w:eastAsia="ru-RU"/>
        </w:rPr>
        <w:t>1</w:t>
      </w:r>
      <w:r w:rsidR="00296748" w:rsidRPr="00171DBB">
        <w:rPr>
          <w:rFonts w:ascii="Times New Roman" w:eastAsia="Times New Roman" w:hAnsi="Times New Roman" w:cs="Times New Roman"/>
          <w:color w:val="2E353D" w:themeColor="text1"/>
          <w:sz w:val="28"/>
          <w:szCs w:val="28"/>
          <w:lang w:val="uk-UA" w:eastAsia="ru-RU"/>
        </w:rPr>
        <w:t xml:space="preserve">2. Kossova-Silina H., Kravchenko Н. Scientific and methodological support for the development of inclusive competence of vocational education specialists under martial law. </w:t>
      </w:r>
      <w:r w:rsidR="00296748" w:rsidRPr="00171DBB">
        <w:rPr>
          <w:rFonts w:ascii="Times New Roman" w:eastAsia="Times New Roman" w:hAnsi="Times New Roman" w:cs="Times New Roman"/>
          <w:i/>
          <w:color w:val="2E353D" w:themeColor="text1"/>
          <w:sz w:val="28"/>
          <w:szCs w:val="28"/>
          <w:lang w:val="uk-UA" w:eastAsia="ru-RU"/>
        </w:rPr>
        <w:t>Вісник Глухівського національного педагогічного університету імені Олександра Довженка</w:t>
      </w:r>
      <w:r w:rsidR="00296748" w:rsidRPr="00171DBB">
        <w:rPr>
          <w:rFonts w:ascii="Times New Roman" w:eastAsia="Times New Roman" w:hAnsi="Times New Roman" w:cs="Times New Roman"/>
          <w:color w:val="2E353D" w:themeColor="text1"/>
          <w:sz w:val="28"/>
          <w:szCs w:val="28"/>
          <w:lang w:val="uk-UA" w:eastAsia="ru-RU"/>
        </w:rPr>
        <w:t>. 2024. Вип. 1(54). С.60–67. URL</w:t>
      </w:r>
      <w:r w:rsidR="001C45F9">
        <w:rPr>
          <w:rFonts w:ascii="Times New Roman" w:eastAsia="Times New Roman" w:hAnsi="Times New Roman" w:cs="Times New Roman"/>
          <w:color w:val="2E353D" w:themeColor="text1"/>
          <w:sz w:val="28"/>
          <w:szCs w:val="28"/>
          <w:lang w:val="uk-UA" w:eastAsia="ru-RU"/>
        </w:rPr>
        <w:t> :</w:t>
      </w:r>
      <w:r w:rsidR="00296748" w:rsidRPr="00171DBB">
        <w:rPr>
          <w:rFonts w:ascii="Times New Roman" w:eastAsia="Times New Roman" w:hAnsi="Times New Roman" w:cs="Times New Roman"/>
          <w:color w:val="2E353D" w:themeColor="text1"/>
          <w:sz w:val="28"/>
          <w:szCs w:val="28"/>
          <w:lang w:val="uk-UA" w:eastAsia="ru-RU"/>
        </w:rPr>
        <w:t xml:space="preserve"> </w:t>
      </w:r>
      <w:hyperlink r:id="rId223" w:history="1">
        <w:r w:rsidR="00296748" w:rsidRPr="00171DBB">
          <w:rPr>
            <w:rFonts w:ascii="Times New Roman" w:eastAsia="Times New Roman" w:hAnsi="Times New Roman" w:cs="Times New Roman"/>
            <w:color w:val="2E353D" w:themeColor="text1"/>
            <w:sz w:val="28"/>
            <w:szCs w:val="28"/>
            <w:lang w:val="uk-UA" w:eastAsia="ru-RU"/>
          </w:rPr>
          <w:t>http://visn-ped.gnpu.edu.ua</w:t>
        </w:r>
      </w:hyperlink>
    </w:p>
    <w:p w:rsidR="00296748" w:rsidRPr="00171DBB" w:rsidRDefault="00507058" w:rsidP="00296748">
      <w:pPr>
        <w:shd w:val="clear" w:color="auto" w:fill="FFFFFF"/>
        <w:spacing w:line="276" w:lineRule="auto"/>
        <w:ind w:firstLine="709"/>
        <w:jc w:val="both"/>
        <w:rPr>
          <w:color w:val="2E353D" w:themeColor="text1"/>
          <w:sz w:val="28"/>
          <w:szCs w:val="28"/>
          <w:lang w:eastAsia="ru-RU"/>
        </w:rPr>
      </w:pPr>
      <w:r>
        <w:rPr>
          <w:color w:val="2E353D" w:themeColor="text1"/>
          <w:sz w:val="28"/>
          <w:szCs w:val="28"/>
          <w:lang w:val="en-US"/>
        </w:rPr>
        <w:t>1</w:t>
      </w:r>
      <w:r w:rsidR="00296748" w:rsidRPr="00171DBB">
        <w:rPr>
          <w:color w:val="2E353D" w:themeColor="text1"/>
          <w:sz w:val="28"/>
          <w:szCs w:val="28"/>
        </w:rPr>
        <w:t>3. </w:t>
      </w:r>
      <w:r w:rsidR="00296748" w:rsidRPr="00171DBB">
        <w:rPr>
          <w:color w:val="2E353D" w:themeColor="text1"/>
          <w:sz w:val="28"/>
          <w:szCs w:val="28"/>
          <w:lang w:eastAsia="ru-RU"/>
        </w:rPr>
        <w:t>Kravchenko, H. Features of master training in the conditions of the university under the education and professional program «</w:t>
      </w:r>
      <w:r w:rsidR="001C45F9" w:rsidRPr="00171DBB">
        <w:rPr>
          <w:color w:val="2E353D" w:themeColor="text1"/>
          <w:sz w:val="28"/>
          <w:szCs w:val="28"/>
          <w:lang w:eastAsia="ru-RU"/>
        </w:rPr>
        <w:t>Pedagogy of higher school. Andragogy</w:t>
      </w:r>
      <w:r w:rsidR="00296748" w:rsidRPr="00171DBB">
        <w:rPr>
          <w:color w:val="2E353D" w:themeColor="text1"/>
          <w:sz w:val="28"/>
          <w:szCs w:val="28"/>
          <w:lang w:eastAsia="ru-RU"/>
        </w:rPr>
        <w:t>». </w:t>
      </w:r>
      <w:r w:rsidR="00296748" w:rsidRPr="0068642A">
        <w:rPr>
          <w:i/>
          <w:color w:val="2E353D" w:themeColor="text1"/>
          <w:sz w:val="28"/>
          <w:szCs w:val="28"/>
          <w:lang w:eastAsia="ru-RU"/>
        </w:rPr>
        <w:t>Адаптивне</w:t>
      </w:r>
      <w:r w:rsidR="00296748" w:rsidRPr="00171DBB">
        <w:rPr>
          <w:color w:val="2E353D" w:themeColor="text1"/>
          <w:sz w:val="28"/>
          <w:szCs w:val="28"/>
          <w:lang w:eastAsia="ru-RU"/>
        </w:rPr>
        <w:t xml:space="preserve"> </w:t>
      </w:r>
      <w:r w:rsidR="00296748" w:rsidRPr="00171DBB">
        <w:rPr>
          <w:i/>
          <w:color w:val="2E353D" w:themeColor="text1"/>
          <w:sz w:val="28"/>
          <w:szCs w:val="28"/>
          <w:lang w:eastAsia="ru-RU"/>
        </w:rPr>
        <w:t>управління: теорія і практика. Серія Педагогіка</w:t>
      </w:r>
      <w:r w:rsidR="00296748" w:rsidRPr="00171DBB">
        <w:rPr>
          <w:color w:val="2E353D" w:themeColor="text1"/>
          <w:sz w:val="28"/>
          <w:szCs w:val="28"/>
          <w:lang w:eastAsia="ru-RU"/>
        </w:rPr>
        <w:t xml:space="preserve">. 2024. </w:t>
      </w:r>
      <w:r w:rsidR="00296748" w:rsidRPr="00171DBB">
        <w:rPr>
          <w:color w:val="2E353D" w:themeColor="text1"/>
          <w:sz w:val="28"/>
          <w:szCs w:val="28"/>
          <w:lang w:eastAsia="ru-RU"/>
        </w:rPr>
        <w:lastRenderedPageBreak/>
        <w:t xml:space="preserve">Вип. 19(37). </w:t>
      </w:r>
      <w:r w:rsidR="001C45F9">
        <w:rPr>
          <w:color w:val="2E353D" w:themeColor="text1"/>
          <w:sz w:val="28"/>
          <w:szCs w:val="28"/>
          <w:lang w:val="en-US"/>
        </w:rPr>
        <w:t>DOI </w:t>
      </w:r>
      <w:r w:rsidR="001C45F9">
        <w:rPr>
          <w:color w:val="2E353D" w:themeColor="text1"/>
          <w:sz w:val="28"/>
          <w:szCs w:val="28"/>
        </w:rPr>
        <w:t>: </w:t>
      </w:r>
      <w:r w:rsidR="00296748" w:rsidRPr="00171DBB">
        <w:rPr>
          <w:color w:val="2E353D" w:themeColor="text1"/>
          <w:sz w:val="28"/>
          <w:szCs w:val="28"/>
          <w:lang w:eastAsia="ru-RU"/>
        </w:rPr>
        <w:t xml:space="preserve">https://doi.org/10.33296/2707-0255-19(37)-03. </w:t>
      </w:r>
      <w:r w:rsidR="001C45F9">
        <w:rPr>
          <w:color w:val="2E353D" w:themeColor="text1"/>
          <w:sz w:val="28"/>
          <w:szCs w:val="28"/>
          <w:lang w:val="en-US"/>
        </w:rPr>
        <w:t>DOI </w:t>
      </w:r>
      <w:r w:rsidR="001C45F9">
        <w:rPr>
          <w:color w:val="2E353D" w:themeColor="text1"/>
          <w:sz w:val="28"/>
          <w:szCs w:val="28"/>
        </w:rPr>
        <w:t>:</w:t>
      </w:r>
      <w:r w:rsidR="001C45F9" w:rsidRPr="00171DBB">
        <w:rPr>
          <w:color w:val="2E353D" w:themeColor="text1"/>
          <w:sz w:val="28"/>
          <w:szCs w:val="28"/>
        </w:rPr>
        <w:t xml:space="preserve"> </w:t>
      </w:r>
      <w:hyperlink r:id="rId224" w:history="1">
        <w:r w:rsidR="00296748" w:rsidRPr="00171DBB">
          <w:rPr>
            <w:color w:val="2E353D" w:themeColor="text1"/>
            <w:sz w:val="28"/>
            <w:szCs w:val="28"/>
            <w:lang w:eastAsia="ru-RU"/>
          </w:rPr>
          <w:t>https://doi.org/10.33296/2707-0255-18(35)-15</w:t>
        </w:r>
      </w:hyperlink>
      <w:r w:rsidR="00296748" w:rsidRPr="00171DBB">
        <w:rPr>
          <w:color w:val="2E353D" w:themeColor="text1"/>
          <w:sz w:val="28"/>
          <w:szCs w:val="28"/>
          <w:lang w:eastAsia="ru-RU"/>
        </w:rPr>
        <w:t xml:space="preserve"> </w:t>
      </w:r>
      <w:r w:rsidR="001C45F9" w:rsidRPr="006E74F8">
        <w:rPr>
          <w:sz w:val="28"/>
          <w:szCs w:val="28"/>
        </w:rPr>
        <w:t>URL</w:t>
      </w:r>
      <w:r w:rsidR="001C45F9">
        <w:rPr>
          <w:sz w:val="28"/>
          <w:szCs w:val="28"/>
        </w:rPr>
        <w:t> </w:t>
      </w:r>
      <w:r w:rsidR="001C45F9" w:rsidRPr="006E74F8">
        <w:rPr>
          <w:sz w:val="28"/>
          <w:szCs w:val="28"/>
        </w:rPr>
        <w:t>:</w:t>
      </w:r>
      <w:r w:rsidR="001C45F9" w:rsidRPr="00171DBB">
        <w:rPr>
          <w:color w:val="2E353D" w:themeColor="text1"/>
          <w:sz w:val="28"/>
          <w:szCs w:val="28"/>
        </w:rPr>
        <w:t xml:space="preserve"> </w:t>
      </w:r>
      <w:hyperlink r:id="rId225" w:history="1">
        <w:r w:rsidR="00296748" w:rsidRPr="00171DBB">
          <w:rPr>
            <w:rStyle w:val="a7"/>
            <w:color w:val="2E353D" w:themeColor="text1"/>
            <w:sz w:val="28"/>
            <w:szCs w:val="28"/>
            <w:lang w:eastAsia="ru-RU"/>
          </w:rPr>
          <w:t>https://amtp.org.ua/index.php/journal/article/view/708/606</w:t>
        </w:r>
      </w:hyperlink>
    </w:p>
    <w:p w:rsidR="00296748" w:rsidRPr="00171DBB" w:rsidRDefault="00507058" w:rsidP="00296748">
      <w:pPr>
        <w:shd w:val="clear" w:color="auto" w:fill="FFFFFF"/>
        <w:spacing w:line="276" w:lineRule="auto"/>
        <w:ind w:firstLine="709"/>
        <w:jc w:val="both"/>
        <w:rPr>
          <w:color w:val="2E353D" w:themeColor="text1"/>
          <w:sz w:val="28"/>
          <w:szCs w:val="28"/>
          <w:lang w:eastAsia="ru-RU"/>
        </w:rPr>
      </w:pPr>
      <w:r w:rsidRPr="00507058">
        <w:rPr>
          <w:color w:val="2E353D" w:themeColor="text1"/>
          <w:sz w:val="28"/>
          <w:szCs w:val="28"/>
          <w:lang w:eastAsia="ru-RU"/>
        </w:rPr>
        <w:t>1</w:t>
      </w:r>
      <w:r w:rsidR="00296748" w:rsidRPr="00171DBB">
        <w:rPr>
          <w:color w:val="2E353D" w:themeColor="text1"/>
          <w:sz w:val="28"/>
          <w:szCs w:val="28"/>
          <w:lang w:eastAsia="ru-RU"/>
        </w:rPr>
        <w:t xml:space="preserve">4. Кравченко Г.Ю., Коссова-Сіліна Г.О., Костина А.М. Моделювання процесу розвитку інклюзивної компетентності педагога ЗП(ПТ)О в умовах інституту неперервної професійної освіти. </w:t>
      </w:r>
      <w:r w:rsidR="00296748" w:rsidRPr="00171DBB">
        <w:rPr>
          <w:i/>
          <w:color w:val="2E353D" w:themeColor="text1"/>
          <w:sz w:val="28"/>
          <w:szCs w:val="28"/>
          <w:lang w:eastAsia="ru-RU"/>
        </w:rPr>
        <w:t>Адаптивне управління: теорія і практика.</w:t>
      </w:r>
      <w:r w:rsidR="00296748" w:rsidRPr="00171DBB">
        <w:rPr>
          <w:color w:val="2E353D" w:themeColor="text1"/>
          <w:sz w:val="28"/>
          <w:szCs w:val="28"/>
          <w:lang w:eastAsia="ru-RU"/>
        </w:rPr>
        <w:t xml:space="preserve"> </w:t>
      </w:r>
      <w:r w:rsidR="00296748" w:rsidRPr="00171DBB">
        <w:rPr>
          <w:i/>
          <w:color w:val="2E353D" w:themeColor="text1"/>
          <w:sz w:val="28"/>
          <w:szCs w:val="28"/>
          <w:lang w:eastAsia="ru-RU"/>
        </w:rPr>
        <w:t>Серія: Педагогіка</w:t>
      </w:r>
      <w:r w:rsidR="00296748" w:rsidRPr="00171DBB">
        <w:rPr>
          <w:color w:val="2E353D" w:themeColor="text1"/>
          <w:sz w:val="28"/>
          <w:szCs w:val="28"/>
          <w:lang w:eastAsia="ru-RU"/>
        </w:rPr>
        <w:t xml:space="preserve">. 2024. Вип. 18(35). </w:t>
      </w:r>
      <w:r w:rsidR="00B571EE">
        <w:rPr>
          <w:color w:val="2E353D" w:themeColor="text1"/>
          <w:sz w:val="28"/>
          <w:szCs w:val="28"/>
          <w:lang w:val="en-US"/>
        </w:rPr>
        <w:t>DOI </w:t>
      </w:r>
      <w:r w:rsidR="00B571EE">
        <w:rPr>
          <w:color w:val="2E353D" w:themeColor="text1"/>
          <w:sz w:val="28"/>
          <w:szCs w:val="28"/>
        </w:rPr>
        <w:t>:</w:t>
      </w:r>
      <w:r w:rsidR="00B571EE" w:rsidRPr="00171DBB">
        <w:rPr>
          <w:color w:val="2E353D" w:themeColor="text1"/>
          <w:sz w:val="28"/>
          <w:szCs w:val="28"/>
        </w:rPr>
        <w:t xml:space="preserve"> </w:t>
      </w:r>
      <w:hyperlink r:id="rId226" w:history="1">
        <w:r w:rsidR="00296748" w:rsidRPr="00171DBB">
          <w:rPr>
            <w:color w:val="2E353D" w:themeColor="text1"/>
            <w:sz w:val="28"/>
            <w:szCs w:val="28"/>
            <w:lang w:eastAsia="ru-RU"/>
          </w:rPr>
          <w:t>https://doi.org/10.33296/2707-0255-18(35)-15</w:t>
        </w:r>
      </w:hyperlink>
    </w:p>
    <w:p w:rsidR="00507058" w:rsidRPr="00513FBB" w:rsidRDefault="00507058" w:rsidP="00296748">
      <w:pPr>
        <w:shd w:val="clear" w:color="auto" w:fill="FFFFFF"/>
        <w:spacing w:line="276" w:lineRule="auto"/>
        <w:ind w:firstLine="709"/>
        <w:jc w:val="both"/>
        <w:rPr>
          <w:color w:val="2E353D" w:themeColor="text1"/>
          <w:sz w:val="28"/>
          <w:szCs w:val="28"/>
          <w:lang w:eastAsia="ru-RU"/>
        </w:rPr>
      </w:pPr>
      <w:r>
        <w:rPr>
          <w:color w:val="2E353D" w:themeColor="text1"/>
          <w:sz w:val="28"/>
          <w:szCs w:val="28"/>
          <w:lang w:val="en-US" w:eastAsia="ru-RU"/>
        </w:rPr>
        <w:t>1</w:t>
      </w:r>
      <w:r w:rsidR="00296748" w:rsidRPr="00171DBB">
        <w:rPr>
          <w:color w:val="2E353D" w:themeColor="text1"/>
          <w:sz w:val="28"/>
          <w:szCs w:val="28"/>
          <w:lang w:eastAsia="ru-RU"/>
        </w:rPr>
        <w:t>5. Hella T., Kravchenko Н. Features of the work of the teaching staff with gifted children in general education institution. </w:t>
      </w:r>
      <w:r w:rsidR="00296748" w:rsidRPr="00171DBB">
        <w:rPr>
          <w:i/>
          <w:color w:val="2E353D" w:themeColor="text1"/>
          <w:sz w:val="28"/>
          <w:szCs w:val="28"/>
          <w:lang w:eastAsia="ru-RU"/>
        </w:rPr>
        <w:t xml:space="preserve">Адаптивне управління: теорія і практика. Серія:  Педагогіка. </w:t>
      </w:r>
      <w:r w:rsidR="00296748" w:rsidRPr="00171DBB">
        <w:rPr>
          <w:color w:val="2E353D" w:themeColor="text1"/>
          <w:sz w:val="28"/>
          <w:szCs w:val="28"/>
          <w:lang w:eastAsia="ru-RU"/>
        </w:rPr>
        <w:t>2024.</w:t>
      </w:r>
      <w:r w:rsidR="00296748" w:rsidRPr="00171DBB">
        <w:rPr>
          <w:i/>
          <w:color w:val="2E353D" w:themeColor="text1"/>
          <w:sz w:val="28"/>
          <w:szCs w:val="28"/>
          <w:lang w:eastAsia="ru-RU"/>
        </w:rPr>
        <w:t xml:space="preserve"> </w:t>
      </w:r>
      <w:r w:rsidR="00296748" w:rsidRPr="00171DBB">
        <w:rPr>
          <w:color w:val="2E353D" w:themeColor="text1"/>
          <w:sz w:val="28"/>
          <w:szCs w:val="28"/>
          <w:lang w:eastAsia="ru-RU"/>
        </w:rPr>
        <w:t xml:space="preserve">Вип. 19(37). </w:t>
      </w:r>
      <w:r w:rsidR="00B571EE">
        <w:rPr>
          <w:color w:val="2E353D" w:themeColor="text1"/>
          <w:sz w:val="28"/>
          <w:szCs w:val="28"/>
          <w:lang w:val="en-US"/>
        </w:rPr>
        <w:t>DOI </w:t>
      </w:r>
      <w:r w:rsidR="00B571EE">
        <w:rPr>
          <w:color w:val="2E353D" w:themeColor="text1"/>
          <w:sz w:val="28"/>
          <w:szCs w:val="28"/>
        </w:rPr>
        <w:t>:</w:t>
      </w:r>
      <w:r w:rsidR="00296748" w:rsidRPr="00171DBB">
        <w:rPr>
          <w:color w:val="2E353D" w:themeColor="text1"/>
          <w:sz w:val="28"/>
          <w:szCs w:val="28"/>
          <w:lang w:eastAsia="ru-RU"/>
        </w:rPr>
        <w:t xml:space="preserve"> https://doi.org/10.33296/2707-0255-19(37)-05 </w:t>
      </w:r>
      <w:r w:rsidR="00B571EE" w:rsidRPr="006E74F8">
        <w:rPr>
          <w:sz w:val="28"/>
          <w:szCs w:val="28"/>
        </w:rPr>
        <w:t>URL</w:t>
      </w:r>
      <w:r w:rsidR="00B571EE">
        <w:rPr>
          <w:sz w:val="28"/>
          <w:szCs w:val="28"/>
        </w:rPr>
        <w:t> </w:t>
      </w:r>
      <w:r w:rsidR="00B571EE" w:rsidRPr="006E74F8">
        <w:rPr>
          <w:sz w:val="28"/>
          <w:szCs w:val="28"/>
        </w:rPr>
        <w:t>:</w:t>
      </w:r>
      <w:r w:rsidR="00B571EE" w:rsidRPr="00171DBB">
        <w:rPr>
          <w:color w:val="2E353D" w:themeColor="text1"/>
          <w:sz w:val="28"/>
          <w:szCs w:val="28"/>
        </w:rPr>
        <w:t xml:space="preserve"> </w:t>
      </w:r>
      <w:r w:rsidR="00024B06" w:rsidRPr="00513FBB">
        <w:rPr>
          <w:color w:val="2E353D" w:themeColor="text1"/>
          <w:sz w:val="28"/>
          <w:szCs w:val="28"/>
          <w:lang w:eastAsia="ru-RU"/>
        </w:rPr>
        <w:fldChar w:fldCharType="begin"/>
      </w:r>
      <w:r w:rsidRPr="00513FBB">
        <w:rPr>
          <w:color w:val="2E353D" w:themeColor="text1"/>
          <w:sz w:val="28"/>
          <w:szCs w:val="28"/>
          <w:lang w:eastAsia="ru-RU"/>
        </w:rPr>
        <w:instrText xml:space="preserve"> HYPERLINK "https://amtp.org.ua/index.php/journal/article/view/710/608 </w:instrText>
      </w:r>
    </w:p>
    <w:p w:rsidR="00507058" w:rsidRPr="00513FBB" w:rsidRDefault="00507058" w:rsidP="00296748">
      <w:pPr>
        <w:shd w:val="clear" w:color="auto" w:fill="FFFFFF"/>
        <w:spacing w:line="276" w:lineRule="auto"/>
        <w:ind w:firstLine="709"/>
        <w:jc w:val="both"/>
        <w:rPr>
          <w:rStyle w:val="a7"/>
          <w:sz w:val="28"/>
          <w:szCs w:val="28"/>
          <w:u w:val="none"/>
          <w:lang w:eastAsia="ru-RU"/>
        </w:rPr>
      </w:pPr>
      <w:r w:rsidRPr="001F2454">
        <w:rPr>
          <w:color w:val="2E353D" w:themeColor="text1"/>
          <w:sz w:val="28"/>
          <w:szCs w:val="28"/>
          <w:lang w:eastAsia="ru-RU"/>
        </w:rPr>
        <w:instrText>1</w:instrText>
      </w:r>
      <w:r w:rsidRPr="00513FBB">
        <w:rPr>
          <w:color w:val="2E353D" w:themeColor="text1"/>
          <w:sz w:val="28"/>
          <w:szCs w:val="28"/>
          <w:lang w:eastAsia="ru-RU"/>
        </w:rPr>
        <w:instrText xml:space="preserve">6" </w:instrText>
      </w:r>
      <w:r w:rsidR="00024B06" w:rsidRPr="00513FBB">
        <w:rPr>
          <w:color w:val="2E353D" w:themeColor="text1"/>
          <w:sz w:val="28"/>
          <w:szCs w:val="28"/>
          <w:lang w:eastAsia="ru-RU"/>
        </w:rPr>
        <w:fldChar w:fldCharType="separate"/>
      </w:r>
      <w:r w:rsidRPr="00513FBB">
        <w:rPr>
          <w:rStyle w:val="a7"/>
          <w:sz w:val="28"/>
          <w:szCs w:val="28"/>
          <w:u w:val="none"/>
          <w:lang w:eastAsia="ru-RU"/>
        </w:rPr>
        <w:t xml:space="preserve">https://amtp.org.ua/index.php/journal/article/view/710/608 </w:t>
      </w:r>
    </w:p>
    <w:p w:rsidR="00296748" w:rsidRDefault="00507058" w:rsidP="00296748">
      <w:pPr>
        <w:shd w:val="clear" w:color="auto" w:fill="FFFFFF"/>
        <w:spacing w:line="276" w:lineRule="auto"/>
        <w:ind w:firstLine="709"/>
        <w:jc w:val="both"/>
        <w:rPr>
          <w:color w:val="2E353D" w:themeColor="text1"/>
          <w:sz w:val="28"/>
          <w:szCs w:val="28"/>
          <w:lang w:eastAsia="ru-RU"/>
        </w:rPr>
      </w:pPr>
      <w:r w:rsidRPr="001F2454">
        <w:rPr>
          <w:rStyle w:val="a7"/>
          <w:color w:val="2E353D" w:themeColor="text1"/>
          <w:sz w:val="28"/>
          <w:szCs w:val="28"/>
          <w:u w:val="none"/>
          <w:lang w:eastAsia="ru-RU"/>
        </w:rPr>
        <w:t>1</w:t>
      </w:r>
      <w:r w:rsidRPr="00513FBB">
        <w:rPr>
          <w:rStyle w:val="a7"/>
          <w:color w:val="2E353D" w:themeColor="text1"/>
          <w:sz w:val="28"/>
          <w:szCs w:val="28"/>
          <w:u w:val="none"/>
          <w:lang w:eastAsia="ru-RU"/>
        </w:rPr>
        <w:t>6</w:t>
      </w:r>
      <w:r w:rsidR="00024B06" w:rsidRPr="00513FBB">
        <w:rPr>
          <w:color w:val="2E353D" w:themeColor="text1"/>
          <w:sz w:val="28"/>
          <w:szCs w:val="28"/>
          <w:lang w:eastAsia="ru-RU"/>
        </w:rPr>
        <w:fldChar w:fldCharType="end"/>
      </w:r>
      <w:r w:rsidR="00296748" w:rsidRPr="00513FBB">
        <w:rPr>
          <w:color w:val="2E353D" w:themeColor="text1"/>
          <w:sz w:val="28"/>
          <w:szCs w:val="28"/>
          <w:lang w:eastAsia="ru-RU"/>
        </w:rPr>
        <w:t>.</w:t>
      </w:r>
      <w:r w:rsidR="00296748" w:rsidRPr="00171DBB">
        <w:rPr>
          <w:color w:val="2E353D" w:themeColor="text1"/>
          <w:sz w:val="28"/>
          <w:szCs w:val="28"/>
          <w:lang w:eastAsia="ru-RU"/>
        </w:rPr>
        <w:t xml:space="preserve"> Рожнова Т.Є. Інноваційні підходи до управління професійно-творчим розвитком здобувачів вищої освіти педагогічних спеціальностей в європейському вимірі. </w:t>
      </w:r>
      <w:r w:rsidR="00296748" w:rsidRPr="00171DBB">
        <w:rPr>
          <w:i/>
          <w:color w:val="2E353D" w:themeColor="text1"/>
          <w:sz w:val="28"/>
          <w:szCs w:val="28"/>
          <w:lang w:eastAsia="ru-RU"/>
        </w:rPr>
        <w:t>Імідж сучасного педагога</w:t>
      </w:r>
      <w:r w:rsidR="00296748" w:rsidRPr="00171DBB">
        <w:rPr>
          <w:color w:val="2E353D" w:themeColor="text1"/>
          <w:sz w:val="28"/>
          <w:szCs w:val="28"/>
          <w:lang w:eastAsia="ru-RU"/>
        </w:rPr>
        <w:t>. 2024. Вип. 4(217). С. 67–73. DOI</w:t>
      </w:r>
      <w:r w:rsidR="00296748">
        <w:rPr>
          <w:color w:val="2E353D" w:themeColor="text1"/>
          <w:sz w:val="28"/>
          <w:szCs w:val="28"/>
          <w:lang w:eastAsia="ru-RU"/>
        </w:rPr>
        <w:t> : </w:t>
      </w:r>
      <w:r w:rsidR="00296748" w:rsidRPr="00171DBB">
        <w:rPr>
          <w:color w:val="2E353D" w:themeColor="text1"/>
          <w:sz w:val="28"/>
          <w:szCs w:val="28"/>
          <w:lang w:eastAsia="ru-RU"/>
        </w:rPr>
        <w:t>10.33272/2522-9729-2024-4(217).</w:t>
      </w:r>
      <w:r w:rsidR="00296748">
        <w:rPr>
          <w:color w:val="2E353D" w:themeColor="text1"/>
          <w:sz w:val="28"/>
          <w:szCs w:val="28"/>
          <w:lang w:eastAsia="ru-RU"/>
        </w:rPr>
        <w:t xml:space="preserve">  </w:t>
      </w:r>
      <w:r w:rsidR="00296748" w:rsidRPr="00171DBB">
        <w:rPr>
          <w:color w:val="2E353D" w:themeColor="text1"/>
          <w:sz w:val="28"/>
          <w:szCs w:val="28"/>
          <w:lang w:val="en-US" w:eastAsia="ru-RU"/>
        </w:rPr>
        <w:t>URL</w:t>
      </w:r>
      <w:r w:rsidR="00296748">
        <w:rPr>
          <w:color w:val="2E353D" w:themeColor="text1"/>
          <w:sz w:val="28"/>
          <w:szCs w:val="28"/>
          <w:lang w:eastAsia="ru-RU"/>
        </w:rPr>
        <w:t> </w:t>
      </w:r>
      <w:r w:rsidR="00296748" w:rsidRPr="00171DBB">
        <w:rPr>
          <w:color w:val="2E353D" w:themeColor="text1"/>
          <w:sz w:val="28"/>
          <w:szCs w:val="28"/>
          <w:lang w:eastAsia="ru-RU"/>
        </w:rPr>
        <w:t>:</w:t>
      </w:r>
      <w:r w:rsidR="00296748">
        <w:rPr>
          <w:color w:val="2E353D" w:themeColor="text1"/>
          <w:sz w:val="28"/>
          <w:szCs w:val="28"/>
          <w:lang w:eastAsia="ru-RU"/>
        </w:rPr>
        <w:t> </w:t>
      </w:r>
      <w:r w:rsidR="00296748" w:rsidRPr="00171DBB">
        <w:rPr>
          <w:color w:val="2E353D" w:themeColor="text1"/>
          <w:sz w:val="28"/>
          <w:szCs w:val="28"/>
          <w:lang w:eastAsia="ru-RU"/>
        </w:rPr>
        <w:t xml:space="preserve">https://isp.pano.pl.ua/issue/view/18298/11221https://isp.pano.pl.ua/issue/view/18298/11221 </w:t>
      </w:r>
    </w:p>
    <w:p w:rsidR="00296748" w:rsidRPr="00171DBB" w:rsidRDefault="00507058" w:rsidP="00296748">
      <w:pPr>
        <w:shd w:val="clear" w:color="auto" w:fill="FFFFFF"/>
        <w:spacing w:line="276" w:lineRule="auto"/>
        <w:ind w:firstLine="709"/>
        <w:jc w:val="both"/>
        <w:rPr>
          <w:bCs/>
          <w:color w:val="2E353D" w:themeColor="text1"/>
          <w:sz w:val="28"/>
          <w:szCs w:val="28"/>
          <w:shd w:val="clear" w:color="auto" w:fill="FFFFFF"/>
        </w:rPr>
      </w:pPr>
      <w:r w:rsidRPr="00507058">
        <w:rPr>
          <w:color w:val="2E353D" w:themeColor="text1"/>
          <w:sz w:val="28"/>
          <w:szCs w:val="28"/>
          <w:lang w:eastAsia="ru-RU"/>
        </w:rPr>
        <w:t>1</w:t>
      </w:r>
      <w:r w:rsidR="00296748" w:rsidRPr="00171DBB">
        <w:rPr>
          <w:color w:val="2E353D" w:themeColor="text1"/>
          <w:sz w:val="28"/>
          <w:szCs w:val="28"/>
          <w:lang w:eastAsia="ru-RU"/>
        </w:rPr>
        <w:t>7.</w:t>
      </w:r>
      <w:r w:rsidR="00B571EE">
        <w:rPr>
          <w:color w:val="2E353D" w:themeColor="text1"/>
          <w:sz w:val="28"/>
          <w:szCs w:val="28"/>
          <w:lang w:eastAsia="ru-RU"/>
        </w:rPr>
        <w:t> </w:t>
      </w:r>
      <w:r w:rsidR="00296748" w:rsidRPr="00171DBB">
        <w:rPr>
          <w:color w:val="2E353D" w:themeColor="text1"/>
          <w:sz w:val="28"/>
          <w:szCs w:val="28"/>
          <w:lang w:eastAsia="ru-RU"/>
        </w:rPr>
        <w:t>Гриньова</w:t>
      </w:r>
      <w:r w:rsidR="00B571EE">
        <w:rPr>
          <w:color w:val="2E353D" w:themeColor="text1"/>
          <w:sz w:val="28"/>
          <w:szCs w:val="28"/>
          <w:lang w:eastAsia="ru-RU"/>
        </w:rPr>
        <w:t> </w:t>
      </w:r>
      <w:r w:rsidR="00296748" w:rsidRPr="00171DBB">
        <w:rPr>
          <w:color w:val="2E353D" w:themeColor="text1"/>
          <w:sz w:val="28"/>
          <w:szCs w:val="28"/>
          <w:lang w:eastAsia="ru-RU"/>
        </w:rPr>
        <w:t>М.В., Рожнова</w:t>
      </w:r>
      <w:r w:rsidR="00B571EE">
        <w:rPr>
          <w:color w:val="2E353D" w:themeColor="text1"/>
          <w:sz w:val="28"/>
          <w:szCs w:val="28"/>
          <w:lang w:eastAsia="ru-RU"/>
        </w:rPr>
        <w:t> </w:t>
      </w:r>
      <w:r w:rsidR="00296748" w:rsidRPr="00171DBB">
        <w:rPr>
          <w:color w:val="2E353D" w:themeColor="text1"/>
          <w:sz w:val="28"/>
          <w:szCs w:val="28"/>
          <w:lang w:eastAsia="ru-RU"/>
        </w:rPr>
        <w:t xml:space="preserve">Т.Є. Управління процесом збагачення досвіду професійно-творчої самореалізації майбутніх магістрів освітніх, педагогічних наук. </w:t>
      </w:r>
      <w:r w:rsidR="00296748" w:rsidRPr="00171DBB">
        <w:rPr>
          <w:i/>
          <w:color w:val="2E353D" w:themeColor="text1"/>
          <w:sz w:val="28"/>
          <w:szCs w:val="28"/>
          <w:lang w:eastAsia="ru-RU"/>
        </w:rPr>
        <w:t>Витоки педагогічної майстерності.</w:t>
      </w:r>
      <w:r w:rsidR="00296748" w:rsidRPr="00171DBB">
        <w:rPr>
          <w:color w:val="2E353D" w:themeColor="text1"/>
          <w:sz w:val="28"/>
          <w:szCs w:val="28"/>
          <w:lang w:eastAsia="ru-RU"/>
        </w:rPr>
        <w:t xml:space="preserve"> </w:t>
      </w:r>
      <w:r w:rsidR="00296748" w:rsidRPr="00171DBB">
        <w:rPr>
          <w:i/>
          <w:color w:val="2E353D" w:themeColor="text1"/>
          <w:sz w:val="28"/>
          <w:szCs w:val="28"/>
          <w:lang w:eastAsia="ru-RU"/>
        </w:rPr>
        <w:t xml:space="preserve">Серія: Педагогічні науки. </w:t>
      </w:r>
      <w:r w:rsidR="00296748" w:rsidRPr="00171DBB">
        <w:rPr>
          <w:color w:val="2E353D" w:themeColor="text1"/>
          <w:sz w:val="28"/>
          <w:szCs w:val="28"/>
          <w:lang w:eastAsia="ru-RU"/>
        </w:rPr>
        <w:t>Полтава: Полтав. нац. пед. ун-т імені В.Г.</w:t>
      </w:r>
      <w:r w:rsidR="00296748">
        <w:rPr>
          <w:color w:val="2E353D" w:themeColor="text1"/>
          <w:sz w:val="28"/>
          <w:szCs w:val="28"/>
          <w:lang w:eastAsia="ru-RU"/>
        </w:rPr>
        <w:t> </w:t>
      </w:r>
      <w:r w:rsidR="00296748" w:rsidRPr="00171DBB">
        <w:rPr>
          <w:color w:val="2E353D" w:themeColor="text1"/>
          <w:sz w:val="28"/>
          <w:szCs w:val="28"/>
          <w:lang w:eastAsia="ru-RU"/>
        </w:rPr>
        <w:t>Короленка. 2024. Вип. 33. С.</w:t>
      </w:r>
      <w:r w:rsidR="00296748">
        <w:rPr>
          <w:color w:val="2E353D" w:themeColor="text1"/>
          <w:sz w:val="28"/>
          <w:szCs w:val="28"/>
          <w:lang w:eastAsia="ru-RU"/>
        </w:rPr>
        <w:t> </w:t>
      </w:r>
      <w:r w:rsidR="00296748" w:rsidRPr="00171DBB">
        <w:rPr>
          <w:color w:val="2E353D" w:themeColor="text1"/>
          <w:sz w:val="28"/>
          <w:szCs w:val="28"/>
          <w:lang w:eastAsia="ru-RU"/>
        </w:rPr>
        <w:t xml:space="preserve">66–72. </w:t>
      </w:r>
      <w:r w:rsidR="00296748" w:rsidRPr="00171DBB">
        <w:rPr>
          <w:color w:val="2E353D" w:themeColor="text1"/>
          <w:sz w:val="28"/>
          <w:szCs w:val="28"/>
          <w:lang w:val="en-US" w:eastAsia="ru-RU"/>
        </w:rPr>
        <w:t>URL</w:t>
      </w:r>
      <w:r w:rsidR="00296748" w:rsidRPr="00171DBB">
        <w:rPr>
          <w:color w:val="2E353D" w:themeColor="text1"/>
          <w:sz w:val="28"/>
          <w:szCs w:val="28"/>
          <w:lang w:eastAsia="ru-RU"/>
        </w:rPr>
        <w:t xml:space="preserve">: </w:t>
      </w:r>
      <w:hyperlink r:id="rId227" w:history="1">
        <w:r w:rsidR="00296748" w:rsidRPr="00171DBB">
          <w:rPr>
            <w:color w:val="2E353D" w:themeColor="text1"/>
            <w:sz w:val="28"/>
            <w:szCs w:val="28"/>
            <w:lang w:eastAsia="ru-RU"/>
          </w:rPr>
          <w:t>https://sources.pnpu.edu.ua/issue/view/18293/11222.</w:t>
        </w:r>
      </w:hyperlink>
      <w:r w:rsidR="00296748" w:rsidRPr="00171DBB">
        <w:rPr>
          <w:bCs/>
          <w:color w:val="2E353D" w:themeColor="text1"/>
          <w:sz w:val="28"/>
          <w:szCs w:val="28"/>
          <w:shd w:val="clear" w:color="auto" w:fill="FFFFFF"/>
        </w:rPr>
        <w:t xml:space="preserve"> </w:t>
      </w:r>
    </w:p>
    <w:p w:rsidR="00296748" w:rsidRDefault="00507058" w:rsidP="00296748">
      <w:pPr>
        <w:shd w:val="clear" w:color="auto" w:fill="FFFFFF"/>
        <w:spacing w:line="276" w:lineRule="auto"/>
        <w:ind w:firstLine="709"/>
        <w:jc w:val="both"/>
        <w:rPr>
          <w:color w:val="2E353D" w:themeColor="text1"/>
          <w:sz w:val="28"/>
          <w:szCs w:val="28"/>
          <w:lang w:eastAsia="ru-RU"/>
        </w:rPr>
      </w:pPr>
      <w:r>
        <w:rPr>
          <w:color w:val="2E353D" w:themeColor="text1"/>
          <w:sz w:val="28"/>
          <w:szCs w:val="28"/>
          <w:lang w:val="en-US" w:eastAsia="ru-RU"/>
        </w:rPr>
        <w:t>1</w:t>
      </w:r>
      <w:r w:rsidR="00296748" w:rsidRPr="00171DBB">
        <w:rPr>
          <w:color w:val="2E353D" w:themeColor="text1"/>
          <w:sz w:val="28"/>
          <w:szCs w:val="28"/>
          <w:lang w:eastAsia="ru-RU"/>
        </w:rPr>
        <w:t>8.</w:t>
      </w:r>
      <w:r w:rsidR="00B571EE">
        <w:rPr>
          <w:color w:val="2E353D" w:themeColor="text1"/>
          <w:sz w:val="28"/>
          <w:szCs w:val="28"/>
          <w:lang w:eastAsia="ru-RU"/>
        </w:rPr>
        <w:t> </w:t>
      </w:r>
      <w:r w:rsidR="00296748" w:rsidRPr="00171DBB">
        <w:rPr>
          <w:color w:val="2E353D" w:themeColor="text1"/>
          <w:sz w:val="28"/>
          <w:szCs w:val="28"/>
          <w:lang w:eastAsia="ru-RU"/>
        </w:rPr>
        <w:t>Klochko,</w:t>
      </w:r>
      <w:r w:rsidR="00296748">
        <w:rPr>
          <w:color w:val="2E353D" w:themeColor="text1"/>
          <w:sz w:val="28"/>
          <w:szCs w:val="28"/>
          <w:lang w:eastAsia="ru-RU"/>
        </w:rPr>
        <w:t> </w:t>
      </w:r>
      <w:r w:rsidR="00296748" w:rsidRPr="00171DBB">
        <w:rPr>
          <w:color w:val="2E353D" w:themeColor="text1"/>
          <w:sz w:val="28"/>
          <w:szCs w:val="28"/>
          <w:lang w:eastAsia="ru-RU"/>
        </w:rPr>
        <w:t>O. and Fedorets,</w:t>
      </w:r>
      <w:r w:rsidR="00296748">
        <w:rPr>
          <w:color w:val="2E353D" w:themeColor="text1"/>
          <w:sz w:val="28"/>
          <w:szCs w:val="28"/>
          <w:lang w:eastAsia="ru-RU"/>
        </w:rPr>
        <w:t> </w:t>
      </w:r>
      <w:r w:rsidR="00296748" w:rsidRPr="00171DBB">
        <w:rPr>
          <w:color w:val="2E353D" w:themeColor="text1"/>
          <w:sz w:val="28"/>
          <w:szCs w:val="28"/>
          <w:lang w:eastAsia="ru-RU"/>
        </w:rPr>
        <w:t>V. An IoT system based on open APIs and geolocation for the prevention of human health disorders. </w:t>
      </w:r>
      <w:r w:rsidR="00296748" w:rsidRPr="00171DBB">
        <w:rPr>
          <w:i/>
          <w:color w:val="2E353D" w:themeColor="text1"/>
          <w:sz w:val="28"/>
          <w:szCs w:val="28"/>
          <w:lang w:eastAsia="ru-RU"/>
        </w:rPr>
        <w:t>Journal of Edge Computing </w:t>
      </w:r>
      <w:r w:rsidR="00296748" w:rsidRPr="00171DBB">
        <w:rPr>
          <w:color w:val="2E353D" w:themeColor="text1"/>
          <w:sz w:val="28"/>
          <w:szCs w:val="28"/>
          <w:lang w:eastAsia="ru-RU"/>
        </w:rPr>
        <w:t>[Online].</w:t>
      </w:r>
      <w:r w:rsidR="00296748">
        <w:rPr>
          <w:color w:val="2E353D" w:themeColor="text1"/>
          <w:sz w:val="28"/>
          <w:szCs w:val="28"/>
          <w:lang w:eastAsia="ru-RU"/>
        </w:rPr>
        <w:t xml:space="preserve"> 2024. </w:t>
      </w:r>
      <w:r w:rsidR="00296748">
        <w:rPr>
          <w:color w:val="2E353D" w:themeColor="text1"/>
          <w:sz w:val="28"/>
          <w:szCs w:val="28"/>
          <w:lang w:val="en-US" w:eastAsia="ru-RU"/>
        </w:rPr>
        <w:t xml:space="preserve">DOI </w:t>
      </w:r>
      <w:r w:rsidR="00296748" w:rsidRPr="00171DBB">
        <w:rPr>
          <w:color w:val="2E353D" w:themeColor="text1"/>
          <w:sz w:val="28"/>
          <w:szCs w:val="28"/>
          <w:lang w:eastAsia="ru-RU"/>
        </w:rPr>
        <w:t>: </w:t>
      </w:r>
      <w:hyperlink r:id="rId228" w:history="1">
        <w:r w:rsidR="00296748" w:rsidRPr="00171DBB">
          <w:rPr>
            <w:color w:val="2E353D" w:themeColor="text1"/>
            <w:sz w:val="28"/>
            <w:szCs w:val="28"/>
            <w:lang w:eastAsia="ru-RU"/>
          </w:rPr>
          <w:t>https://doi.org/10.55056/jec.698</w:t>
        </w:r>
      </w:hyperlink>
      <w:r w:rsidR="00296748" w:rsidRPr="00171DBB">
        <w:rPr>
          <w:color w:val="2E353D" w:themeColor="text1"/>
          <w:sz w:val="28"/>
          <w:szCs w:val="28"/>
          <w:lang w:eastAsia="ru-RU"/>
        </w:rPr>
        <w:t xml:space="preserve"> </w:t>
      </w:r>
    </w:p>
    <w:p w:rsidR="00296748" w:rsidRPr="00171DBB" w:rsidRDefault="00513FBB" w:rsidP="00296748">
      <w:pPr>
        <w:shd w:val="clear" w:color="auto" w:fill="FFFFFF"/>
        <w:spacing w:line="276" w:lineRule="auto"/>
        <w:ind w:firstLine="709"/>
        <w:jc w:val="both"/>
        <w:rPr>
          <w:color w:val="2E353D" w:themeColor="text1"/>
          <w:sz w:val="28"/>
          <w:szCs w:val="28"/>
          <w:lang w:eastAsia="ru-RU"/>
        </w:rPr>
      </w:pPr>
      <w:r>
        <w:rPr>
          <w:color w:val="2E353D" w:themeColor="text1"/>
          <w:sz w:val="28"/>
          <w:szCs w:val="28"/>
          <w:lang w:val="en-US" w:eastAsia="ru-RU"/>
        </w:rPr>
        <w:t>1</w:t>
      </w:r>
      <w:r w:rsidR="00296748" w:rsidRPr="00171DBB">
        <w:rPr>
          <w:color w:val="2E353D" w:themeColor="text1"/>
          <w:sz w:val="28"/>
          <w:szCs w:val="28"/>
          <w:lang w:eastAsia="ru-RU"/>
        </w:rPr>
        <w:t>9. Klochko,</w:t>
      </w:r>
      <w:r w:rsidR="00296748">
        <w:rPr>
          <w:color w:val="2E353D" w:themeColor="text1"/>
          <w:sz w:val="28"/>
          <w:szCs w:val="28"/>
          <w:lang w:eastAsia="ru-RU"/>
        </w:rPr>
        <w:t> </w:t>
      </w:r>
      <w:r w:rsidR="00296748" w:rsidRPr="00171DBB">
        <w:rPr>
          <w:color w:val="2E353D" w:themeColor="text1"/>
          <w:sz w:val="28"/>
          <w:szCs w:val="28"/>
          <w:lang w:eastAsia="ru-RU"/>
        </w:rPr>
        <w:t>O.V., Fedorets,</w:t>
      </w:r>
      <w:r w:rsidR="00296748">
        <w:rPr>
          <w:color w:val="2E353D" w:themeColor="text1"/>
          <w:sz w:val="28"/>
          <w:szCs w:val="28"/>
          <w:lang w:eastAsia="ru-RU"/>
        </w:rPr>
        <w:t> </w:t>
      </w:r>
      <w:r w:rsidR="00296748" w:rsidRPr="00171DBB">
        <w:rPr>
          <w:color w:val="2E353D" w:themeColor="text1"/>
          <w:sz w:val="28"/>
          <w:szCs w:val="28"/>
          <w:lang w:eastAsia="ru-RU"/>
        </w:rPr>
        <w:t>V.M. and Klochko,</w:t>
      </w:r>
      <w:r w:rsidR="00296748">
        <w:rPr>
          <w:color w:val="2E353D" w:themeColor="text1"/>
          <w:sz w:val="28"/>
          <w:szCs w:val="28"/>
          <w:lang w:eastAsia="ru-RU"/>
        </w:rPr>
        <w:t> </w:t>
      </w:r>
      <w:r w:rsidR="00296748" w:rsidRPr="00171DBB">
        <w:rPr>
          <w:color w:val="2E353D" w:themeColor="text1"/>
          <w:sz w:val="28"/>
          <w:szCs w:val="28"/>
          <w:lang w:eastAsia="ru-RU"/>
        </w:rPr>
        <w:t>V.I. Empirical comparison of clustering and classification methods for detecting Internet addiction. </w:t>
      </w:r>
      <w:r w:rsidR="00296748" w:rsidRPr="0018654E">
        <w:rPr>
          <w:i/>
          <w:color w:val="2E353D" w:themeColor="text1"/>
          <w:sz w:val="28"/>
          <w:szCs w:val="28"/>
          <w:lang w:eastAsia="ru-RU"/>
        </w:rPr>
        <w:t>CTE Workshop Proceedings</w:t>
      </w:r>
      <w:r w:rsidR="00296748" w:rsidRPr="00171DBB">
        <w:rPr>
          <w:color w:val="2E353D" w:themeColor="text1"/>
          <w:sz w:val="28"/>
          <w:szCs w:val="28"/>
          <w:lang w:eastAsia="ru-RU"/>
        </w:rPr>
        <w:t> [Online]</w:t>
      </w:r>
      <w:r w:rsidR="00296748">
        <w:rPr>
          <w:color w:val="2E353D" w:themeColor="text1"/>
          <w:sz w:val="28"/>
          <w:szCs w:val="28"/>
          <w:lang w:eastAsia="ru-RU"/>
        </w:rPr>
        <w:t xml:space="preserve">. </w:t>
      </w:r>
      <w:r w:rsidR="00296748" w:rsidRPr="00171DBB">
        <w:rPr>
          <w:color w:val="2E353D" w:themeColor="text1"/>
          <w:sz w:val="28"/>
          <w:szCs w:val="28"/>
          <w:lang w:eastAsia="ru-RU"/>
        </w:rPr>
        <w:t xml:space="preserve"> </w:t>
      </w:r>
      <w:r w:rsidR="00296748" w:rsidRPr="00171DBB">
        <w:rPr>
          <w:color w:val="2E353D" w:themeColor="text1"/>
          <w:sz w:val="28"/>
          <w:szCs w:val="28"/>
        </w:rPr>
        <w:t>Vol</w:t>
      </w:r>
      <w:r w:rsidR="00296748">
        <w:rPr>
          <w:color w:val="2E353D" w:themeColor="text1"/>
          <w:sz w:val="28"/>
          <w:szCs w:val="28"/>
        </w:rPr>
        <w:t>. </w:t>
      </w:r>
      <w:r w:rsidR="00296748" w:rsidRPr="00171DBB">
        <w:rPr>
          <w:color w:val="2E353D" w:themeColor="text1"/>
          <w:sz w:val="28"/>
          <w:szCs w:val="28"/>
          <w:lang w:eastAsia="ru-RU"/>
        </w:rPr>
        <w:t>11</w:t>
      </w:r>
      <w:r w:rsidR="00393B91">
        <w:rPr>
          <w:color w:val="2E353D" w:themeColor="text1"/>
          <w:sz w:val="28"/>
          <w:szCs w:val="28"/>
          <w:lang w:eastAsia="ru-RU"/>
        </w:rPr>
        <w:t>.</w:t>
      </w:r>
      <w:r w:rsidR="00296748" w:rsidRPr="00171DBB">
        <w:rPr>
          <w:color w:val="2E353D" w:themeColor="text1"/>
          <w:sz w:val="28"/>
          <w:szCs w:val="28"/>
          <w:lang w:eastAsia="ru-RU"/>
        </w:rPr>
        <w:t xml:space="preserve"> </w:t>
      </w:r>
      <w:r w:rsidR="00296748">
        <w:rPr>
          <w:color w:val="2E353D" w:themeColor="text1"/>
          <w:sz w:val="28"/>
          <w:szCs w:val="28"/>
          <w:lang w:eastAsia="ru-RU"/>
        </w:rPr>
        <w:t>Р</w:t>
      </w:r>
      <w:r w:rsidR="00296748" w:rsidRPr="00171DBB">
        <w:rPr>
          <w:color w:val="2E353D" w:themeColor="text1"/>
          <w:sz w:val="28"/>
          <w:szCs w:val="28"/>
          <w:lang w:eastAsia="ru-RU"/>
        </w:rPr>
        <w:t xml:space="preserve">p. 273–302. </w:t>
      </w:r>
      <w:r w:rsidR="00296748">
        <w:rPr>
          <w:color w:val="2E353D" w:themeColor="text1"/>
          <w:sz w:val="28"/>
          <w:szCs w:val="28"/>
          <w:lang w:val="en-US" w:eastAsia="ru-RU"/>
        </w:rPr>
        <w:t xml:space="preserve">DOI </w:t>
      </w:r>
      <w:r w:rsidR="00296748" w:rsidRPr="00171DBB">
        <w:rPr>
          <w:color w:val="2E353D" w:themeColor="text1"/>
          <w:sz w:val="28"/>
          <w:szCs w:val="28"/>
          <w:lang w:eastAsia="ru-RU"/>
        </w:rPr>
        <w:t>: </w:t>
      </w:r>
      <w:hyperlink r:id="rId229" w:history="1">
        <w:r w:rsidR="00296748" w:rsidRPr="00171DBB">
          <w:rPr>
            <w:color w:val="2E353D" w:themeColor="text1"/>
            <w:sz w:val="28"/>
            <w:szCs w:val="28"/>
            <w:lang w:eastAsia="ru-RU"/>
          </w:rPr>
          <w:t>https://doi.org/10.55056/cte.664</w:t>
        </w:r>
      </w:hyperlink>
      <w:r w:rsidR="00296748" w:rsidRPr="00171DBB">
        <w:rPr>
          <w:color w:val="2E353D" w:themeColor="text1"/>
          <w:sz w:val="28"/>
          <w:szCs w:val="28"/>
          <w:lang w:eastAsia="ru-RU"/>
        </w:rPr>
        <w:t xml:space="preserve">. </w:t>
      </w:r>
    </w:p>
    <w:p w:rsidR="00296748" w:rsidRPr="00171DBB" w:rsidRDefault="00513FBB" w:rsidP="00296748">
      <w:pPr>
        <w:shd w:val="clear" w:color="auto" w:fill="FFFFFF"/>
        <w:spacing w:line="276" w:lineRule="auto"/>
        <w:ind w:firstLine="709"/>
        <w:jc w:val="both"/>
        <w:rPr>
          <w:color w:val="2E353D" w:themeColor="text1"/>
          <w:sz w:val="28"/>
          <w:szCs w:val="28"/>
          <w:lang w:eastAsia="ru-RU"/>
        </w:rPr>
      </w:pPr>
      <w:r>
        <w:rPr>
          <w:color w:val="2E353D" w:themeColor="text1"/>
          <w:sz w:val="28"/>
          <w:szCs w:val="28"/>
          <w:lang w:val="en-US" w:eastAsia="ru-RU"/>
        </w:rPr>
        <w:t>2</w:t>
      </w:r>
      <w:r w:rsidR="00296748" w:rsidRPr="00171DBB">
        <w:rPr>
          <w:color w:val="2E353D" w:themeColor="text1"/>
          <w:sz w:val="28"/>
          <w:szCs w:val="28"/>
          <w:lang w:eastAsia="ru-RU"/>
        </w:rPr>
        <w:t>0. Sidanich</w:t>
      </w:r>
      <w:r w:rsidR="00296748">
        <w:rPr>
          <w:color w:val="2E353D" w:themeColor="text1"/>
          <w:sz w:val="28"/>
          <w:szCs w:val="28"/>
          <w:lang w:eastAsia="ru-RU"/>
        </w:rPr>
        <w:t> І.</w:t>
      </w:r>
      <w:r w:rsidR="00296748" w:rsidRPr="00171DBB">
        <w:rPr>
          <w:color w:val="2E353D" w:themeColor="text1"/>
          <w:sz w:val="28"/>
          <w:szCs w:val="28"/>
          <w:lang w:eastAsia="ru-RU"/>
        </w:rPr>
        <w:t>, Zhukova</w:t>
      </w:r>
      <w:r w:rsidR="00296748">
        <w:rPr>
          <w:color w:val="2E353D" w:themeColor="text1"/>
          <w:sz w:val="28"/>
          <w:szCs w:val="28"/>
          <w:lang w:eastAsia="ru-RU"/>
        </w:rPr>
        <w:t xml:space="preserve"> І.</w:t>
      </w:r>
      <w:r w:rsidR="00296748" w:rsidRPr="00171DBB">
        <w:rPr>
          <w:color w:val="2E353D" w:themeColor="text1"/>
          <w:sz w:val="28"/>
          <w:szCs w:val="28"/>
          <w:lang w:eastAsia="ru-RU"/>
        </w:rPr>
        <w:t xml:space="preserve"> Analysis of the theory and experience of the spiritual-moral education in the Ukrainian school evolution. </w:t>
      </w:r>
      <w:r w:rsidR="00296748" w:rsidRPr="00171DBB">
        <w:rPr>
          <w:i/>
          <w:color w:val="2E353D" w:themeColor="text1"/>
          <w:sz w:val="28"/>
          <w:szCs w:val="28"/>
          <w:lang w:eastAsia="ru-RU"/>
        </w:rPr>
        <w:t>Перспективи та інновації науки.</w:t>
      </w:r>
      <w:r w:rsidR="00296748" w:rsidRPr="00171DBB">
        <w:rPr>
          <w:color w:val="2E353D" w:themeColor="text1"/>
          <w:sz w:val="28"/>
          <w:szCs w:val="28"/>
          <w:lang w:eastAsia="ru-RU"/>
        </w:rPr>
        <w:t> 2024. № 11(45). С. 26–35.</w:t>
      </w:r>
    </w:p>
    <w:p w:rsidR="00296748" w:rsidRPr="00171DBB" w:rsidRDefault="00513FBB" w:rsidP="00296748">
      <w:pPr>
        <w:shd w:val="clear" w:color="auto" w:fill="FFFFFF"/>
        <w:spacing w:line="276" w:lineRule="auto"/>
        <w:ind w:firstLine="709"/>
        <w:jc w:val="both"/>
        <w:rPr>
          <w:color w:val="2E353D" w:themeColor="text1"/>
          <w:sz w:val="28"/>
          <w:szCs w:val="28"/>
          <w:lang w:eastAsia="ru-RU"/>
        </w:rPr>
      </w:pPr>
      <w:r w:rsidRPr="00513FBB">
        <w:rPr>
          <w:color w:val="2E353D" w:themeColor="text1"/>
          <w:sz w:val="28"/>
          <w:szCs w:val="28"/>
          <w:lang w:val="ru-RU" w:eastAsia="ru-RU"/>
        </w:rPr>
        <w:t>21</w:t>
      </w:r>
      <w:r w:rsidR="00296748" w:rsidRPr="00171DBB">
        <w:rPr>
          <w:color w:val="2E353D" w:themeColor="text1"/>
          <w:sz w:val="28"/>
          <w:szCs w:val="28"/>
          <w:lang w:eastAsia="ru-RU"/>
        </w:rPr>
        <w:t xml:space="preserve">. Приходькіна Н. Тьюторинг в освіті дорослих: особливості та перспективи розвитку. </w:t>
      </w:r>
      <w:r w:rsidR="00296748" w:rsidRPr="00171DBB">
        <w:rPr>
          <w:i/>
          <w:color w:val="2E353D" w:themeColor="text1"/>
          <w:sz w:val="28"/>
          <w:szCs w:val="28"/>
          <w:lang w:eastAsia="ru-RU"/>
        </w:rPr>
        <w:t>Наукові інновації та передові технології</w:t>
      </w:r>
      <w:r w:rsidR="00296748" w:rsidRPr="00171DBB">
        <w:rPr>
          <w:color w:val="2E353D" w:themeColor="text1"/>
          <w:sz w:val="28"/>
          <w:szCs w:val="28"/>
          <w:lang w:eastAsia="ru-RU"/>
        </w:rPr>
        <w:t xml:space="preserve">. 2024. № 11(39). </w:t>
      </w:r>
      <w:r w:rsidR="00296748" w:rsidRPr="00171DBB">
        <w:rPr>
          <w:color w:val="2E353D" w:themeColor="text1"/>
          <w:sz w:val="28"/>
          <w:szCs w:val="28"/>
          <w:lang w:val="en-US" w:eastAsia="ru-RU"/>
        </w:rPr>
        <w:t>URL</w:t>
      </w:r>
      <w:r w:rsidR="00296748" w:rsidRPr="00171DBB">
        <w:rPr>
          <w:color w:val="2E353D" w:themeColor="text1"/>
          <w:sz w:val="28"/>
          <w:szCs w:val="28"/>
          <w:lang w:eastAsia="ru-RU"/>
        </w:rPr>
        <w:t xml:space="preserve">: </w:t>
      </w:r>
      <w:hyperlink r:id="rId230" w:history="1">
        <w:r w:rsidR="00296748" w:rsidRPr="00171DBB">
          <w:rPr>
            <w:color w:val="2E353D" w:themeColor="text1"/>
            <w:sz w:val="28"/>
            <w:szCs w:val="28"/>
            <w:lang w:eastAsia="ru-RU"/>
          </w:rPr>
          <w:t>http://perspectives.pp.ua/index.php/nauka/issue/archive</w:t>
        </w:r>
      </w:hyperlink>
    </w:p>
    <w:p w:rsidR="00513FBB" w:rsidRPr="00513FBB" w:rsidRDefault="00513FBB" w:rsidP="00296748">
      <w:pPr>
        <w:shd w:val="clear" w:color="auto" w:fill="FFFFFF"/>
        <w:spacing w:line="276" w:lineRule="auto"/>
        <w:ind w:firstLine="709"/>
        <w:jc w:val="both"/>
        <w:rPr>
          <w:color w:val="2E353D" w:themeColor="text1"/>
          <w:sz w:val="28"/>
          <w:szCs w:val="28"/>
          <w:lang w:eastAsia="ru-RU"/>
        </w:rPr>
      </w:pPr>
      <w:r w:rsidRPr="00513FBB">
        <w:rPr>
          <w:color w:val="2E353D" w:themeColor="text1"/>
          <w:sz w:val="28"/>
          <w:szCs w:val="28"/>
          <w:lang w:eastAsia="ru-RU"/>
        </w:rPr>
        <w:t>22</w:t>
      </w:r>
      <w:r w:rsidR="00296748" w:rsidRPr="00171DBB">
        <w:rPr>
          <w:color w:val="2E353D" w:themeColor="text1"/>
          <w:sz w:val="28"/>
          <w:szCs w:val="28"/>
          <w:lang w:eastAsia="ru-RU"/>
        </w:rPr>
        <w:t xml:space="preserve">. Драч І., Петроє О., Бородієнко О., Регейло І., Приходькіна Н. Стратегічна та операційна діяльність університетів: використання можливостей </w:t>
      </w:r>
      <w:r w:rsidR="00296748" w:rsidRPr="00171DBB">
        <w:rPr>
          <w:color w:val="2E353D" w:themeColor="text1"/>
          <w:sz w:val="28"/>
          <w:szCs w:val="28"/>
          <w:lang w:eastAsia="ru-RU"/>
        </w:rPr>
        <w:lastRenderedPageBreak/>
        <w:t xml:space="preserve">штучного інтелекту. </w:t>
      </w:r>
      <w:r w:rsidR="00296748" w:rsidRPr="00171DBB">
        <w:rPr>
          <w:i/>
          <w:color w:val="2E353D" w:themeColor="text1"/>
          <w:sz w:val="28"/>
          <w:szCs w:val="28"/>
          <w:lang w:eastAsia="ru-RU"/>
        </w:rPr>
        <w:t>Український педагогічний журнал</w:t>
      </w:r>
      <w:r w:rsidR="00296748" w:rsidRPr="00171DBB">
        <w:rPr>
          <w:color w:val="2E353D" w:themeColor="text1"/>
          <w:sz w:val="28"/>
          <w:szCs w:val="28"/>
          <w:lang w:eastAsia="ru-RU"/>
        </w:rPr>
        <w:t>. 2024. №</w:t>
      </w:r>
      <w:r w:rsidR="00296748">
        <w:rPr>
          <w:color w:val="2E353D" w:themeColor="text1"/>
          <w:sz w:val="28"/>
          <w:szCs w:val="28"/>
          <w:lang w:eastAsia="ru-RU"/>
        </w:rPr>
        <w:t> </w:t>
      </w:r>
      <w:r w:rsidR="00296748" w:rsidRPr="00171DBB">
        <w:rPr>
          <w:color w:val="2E353D" w:themeColor="text1"/>
          <w:sz w:val="28"/>
          <w:szCs w:val="28"/>
          <w:lang w:eastAsia="ru-RU"/>
        </w:rPr>
        <w:t xml:space="preserve">3. С. 122–138. </w:t>
      </w:r>
      <w:r w:rsidR="00296748">
        <w:rPr>
          <w:color w:val="2E353D" w:themeColor="text1"/>
          <w:sz w:val="28"/>
          <w:szCs w:val="28"/>
          <w:lang w:val="en-US" w:eastAsia="ru-RU"/>
        </w:rPr>
        <w:t>DOI</w:t>
      </w:r>
      <w:r w:rsidR="00296748" w:rsidRPr="00296748">
        <w:rPr>
          <w:color w:val="2E353D" w:themeColor="text1"/>
          <w:sz w:val="28"/>
          <w:szCs w:val="28"/>
          <w:lang w:eastAsia="ru-RU"/>
        </w:rPr>
        <w:t xml:space="preserve"> </w:t>
      </w:r>
      <w:r w:rsidR="00296748" w:rsidRPr="00171DBB">
        <w:rPr>
          <w:color w:val="2E353D" w:themeColor="text1"/>
          <w:sz w:val="28"/>
          <w:szCs w:val="28"/>
          <w:lang w:eastAsia="ru-RU"/>
        </w:rPr>
        <w:t xml:space="preserve">: </w:t>
      </w:r>
      <w:r w:rsidR="00024B06">
        <w:rPr>
          <w:color w:val="2E353D" w:themeColor="text1"/>
          <w:sz w:val="28"/>
          <w:szCs w:val="28"/>
          <w:lang w:eastAsia="ru-RU"/>
        </w:rPr>
        <w:fldChar w:fldCharType="begin"/>
      </w:r>
      <w:r>
        <w:rPr>
          <w:color w:val="2E353D" w:themeColor="text1"/>
          <w:sz w:val="28"/>
          <w:szCs w:val="28"/>
          <w:lang w:eastAsia="ru-RU"/>
        </w:rPr>
        <w:instrText xml:space="preserve"> HYPERLINK "</w:instrText>
      </w:r>
      <w:r w:rsidRPr="00513FBB">
        <w:rPr>
          <w:color w:val="2E353D" w:themeColor="text1"/>
          <w:sz w:val="28"/>
          <w:szCs w:val="28"/>
          <w:lang w:eastAsia="ru-RU"/>
        </w:rPr>
        <w:instrText xml:space="preserve">https://doi.org/10.32405/2411-1317-2024-3-123-138 </w:instrText>
      </w:r>
    </w:p>
    <w:p w:rsidR="00513FBB" w:rsidRPr="00336C62" w:rsidRDefault="00513FBB" w:rsidP="00296748">
      <w:pPr>
        <w:shd w:val="clear" w:color="auto" w:fill="FFFFFF"/>
        <w:spacing w:line="276" w:lineRule="auto"/>
        <w:ind w:firstLine="709"/>
        <w:jc w:val="both"/>
        <w:rPr>
          <w:rStyle w:val="a7"/>
          <w:sz w:val="28"/>
          <w:szCs w:val="28"/>
          <w:lang w:eastAsia="ru-RU"/>
        </w:rPr>
      </w:pPr>
      <w:r>
        <w:rPr>
          <w:color w:val="2E353D" w:themeColor="text1"/>
          <w:sz w:val="28"/>
          <w:szCs w:val="28"/>
          <w:lang w:eastAsia="ru-RU"/>
        </w:rPr>
        <w:instrText xml:space="preserve">" </w:instrText>
      </w:r>
      <w:r w:rsidR="00024B06">
        <w:rPr>
          <w:color w:val="2E353D" w:themeColor="text1"/>
          <w:sz w:val="28"/>
          <w:szCs w:val="28"/>
          <w:lang w:eastAsia="ru-RU"/>
        </w:rPr>
        <w:fldChar w:fldCharType="separate"/>
      </w:r>
      <w:r w:rsidRPr="00336C62">
        <w:rPr>
          <w:rStyle w:val="a7"/>
          <w:sz w:val="28"/>
          <w:szCs w:val="28"/>
          <w:lang w:eastAsia="ru-RU"/>
        </w:rPr>
        <w:t xml:space="preserve">https://doi.org/10.32405/2411-1317-2024-3-123-138 </w:t>
      </w:r>
    </w:p>
    <w:p w:rsidR="00296748" w:rsidRPr="00171DBB" w:rsidRDefault="00024B06" w:rsidP="00296748">
      <w:pPr>
        <w:shd w:val="clear" w:color="auto" w:fill="FFFFFF"/>
        <w:spacing w:line="276" w:lineRule="auto"/>
        <w:ind w:firstLine="709"/>
        <w:jc w:val="both"/>
        <w:rPr>
          <w:color w:val="2E353D" w:themeColor="text1"/>
          <w:sz w:val="28"/>
          <w:szCs w:val="28"/>
          <w:lang w:eastAsia="ru-RU"/>
        </w:rPr>
      </w:pPr>
      <w:r>
        <w:rPr>
          <w:color w:val="2E353D" w:themeColor="text1"/>
          <w:sz w:val="28"/>
          <w:szCs w:val="28"/>
          <w:lang w:eastAsia="ru-RU"/>
        </w:rPr>
        <w:fldChar w:fldCharType="end"/>
      </w:r>
      <w:r w:rsidR="00513FBB" w:rsidRPr="00513FBB">
        <w:rPr>
          <w:color w:val="2E353D" w:themeColor="text1"/>
          <w:sz w:val="28"/>
          <w:szCs w:val="28"/>
          <w:lang w:eastAsia="ru-RU"/>
        </w:rPr>
        <w:t>23</w:t>
      </w:r>
      <w:r w:rsidR="00296748" w:rsidRPr="00171DBB">
        <w:rPr>
          <w:color w:val="2E353D" w:themeColor="text1"/>
          <w:sz w:val="28"/>
          <w:szCs w:val="28"/>
          <w:lang w:eastAsia="ru-RU"/>
        </w:rPr>
        <w:t xml:space="preserve">. Тимошко Г. Реалізація маркетингового підходу у процесі підвищення якості шкільної освіти. </w:t>
      </w:r>
      <w:r w:rsidR="00296748" w:rsidRPr="00171DBB">
        <w:rPr>
          <w:i/>
          <w:color w:val="2E353D" w:themeColor="text1"/>
          <w:sz w:val="28"/>
          <w:szCs w:val="28"/>
          <w:lang w:eastAsia="ru-RU"/>
        </w:rPr>
        <w:t>Bezpečnosť školského prostredia</w:t>
      </w:r>
      <w:r w:rsidR="00296748" w:rsidRPr="00171DBB">
        <w:rPr>
          <w:color w:val="2E353D" w:themeColor="text1"/>
          <w:sz w:val="28"/>
          <w:szCs w:val="28"/>
          <w:lang w:eastAsia="ru-RU"/>
        </w:rPr>
        <w:t>: Zborník príspevkovz medzinárodnej vedeckej konferencie. Ružomberok. 2024. С. 75–85.</w:t>
      </w:r>
    </w:p>
    <w:p w:rsidR="00296748" w:rsidRPr="00171DBB" w:rsidRDefault="00296748" w:rsidP="00296748">
      <w:pPr>
        <w:shd w:val="clear" w:color="auto" w:fill="FFFFFF"/>
        <w:spacing w:line="276" w:lineRule="auto"/>
        <w:ind w:firstLine="709"/>
        <w:jc w:val="both"/>
        <w:rPr>
          <w:color w:val="2E353D" w:themeColor="text1"/>
          <w:sz w:val="28"/>
          <w:szCs w:val="28"/>
        </w:rPr>
      </w:pPr>
      <w:r w:rsidRPr="00171DBB">
        <w:rPr>
          <w:color w:val="2E353D" w:themeColor="text1"/>
          <w:sz w:val="28"/>
          <w:szCs w:val="28"/>
          <w:lang w:eastAsia="ru-RU"/>
        </w:rPr>
        <w:t>2</w:t>
      </w:r>
      <w:r w:rsidR="00393B91" w:rsidRPr="00B02659">
        <w:rPr>
          <w:color w:val="2E353D" w:themeColor="text1"/>
          <w:sz w:val="28"/>
          <w:szCs w:val="28"/>
          <w:lang w:eastAsia="ru-RU"/>
        </w:rPr>
        <w:t>4</w:t>
      </w:r>
      <w:r w:rsidRPr="00171DBB">
        <w:rPr>
          <w:color w:val="2E353D" w:themeColor="text1"/>
          <w:sz w:val="28"/>
          <w:szCs w:val="28"/>
          <w:lang w:eastAsia="ru-RU"/>
        </w:rPr>
        <w:t>. Махиня</w:t>
      </w:r>
      <w:r w:rsidR="00513FBB">
        <w:rPr>
          <w:color w:val="2E353D" w:themeColor="text1"/>
          <w:sz w:val="28"/>
          <w:szCs w:val="28"/>
          <w:lang w:val="en-US" w:eastAsia="ru-RU"/>
        </w:rPr>
        <w:t> </w:t>
      </w:r>
      <w:r w:rsidRPr="00171DBB">
        <w:rPr>
          <w:color w:val="2E353D" w:themeColor="text1"/>
          <w:sz w:val="28"/>
          <w:szCs w:val="28"/>
          <w:lang w:eastAsia="ru-RU"/>
        </w:rPr>
        <w:t xml:space="preserve">Т. Розвиток дослідницької компетентності майбутніх менеджерів освіти засобами цифрових технологій в умовах магістратури. </w:t>
      </w:r>
      <w:r w:rsidRPr="00171DBB">
        <w:rPr>
          <w:i/>
          <w:color w:val="2E353D" w:themeColor="text1"/>
          <w:sz w:val="28"/>
          <w:szCs w:val="28"/>
          <w:lang w:eastAsia="ru-RU"/>
        </w:rPr>
        <w:t xml:space="preserve">Адаптивне управління: теорія і практика. Серія: Педагогіка. </w:t>
      </w:r>
      <w:r w:rsidRPr="00171DBB">
        <w:rPr>
          <w:color w:val="2E353D" w:themeColor="text1"/>
          <w:sz w:val="28"/>
          <w:szCs w:val="28"/>
          <w:lang w:eastAsia="ru-RU"/>
        </w:rPr>
        <w:t>2024.</w:t>
      </w:r>
      <w:r w:rsidRPr="00171DBB">
        <w:rPr>
          <w:i/>
          <w:color w:val="2E353D" w:themeColor="text1"/>
          <w:sz w:val="28"/>
          <w:szCs w:val="28"/>
          <w:lang w:eastAsia="ru-RU"/>
        </w:rPr>
        <w:t xml:space="preserve"> </w:t>
      </w:r>
      <w:r w:rsidRPr="00171DBB">
        <w:rPr>
          <w:color w:val="2E353D" w:themeColor="text1"/>
          <w:sz w:val="28"/>
          <w:szCs w:val="28"/>
          <w:lang w:eastAsia="ru-RU"/>
        </w:rPr>
        <w:t xml:space="preserve">Вип. 18(35). </w:t>
      </w:r>
      <w:r>
        <w:rPr>
          <w:color w:val="2E353D" w:themeColor="text1"/>
          <w:sz w:val="28"/>
          <w:szCs w:val="28"/>
          <w:lang w:val="en-US" w:eastAsia="ru-RU"/>
        </w:rPr>
        <w:t>DOI</w:t>
      </w:r>
      <w:r w:rsidRPr="00D178BD">
        <w:rPr>
          <w:color w:val="2E353D" w:themeColor="text1"/>
          <w:sz w:val="28"/>
          <w:szCs w:val="28"/>
          <w:lang w:val="ru-RU" w:eastAsia="ru-RU"/>
        </w:rPr>
        <w:t xml:space="preserve"> </w:t>
      </w:r>
      <w:r w:rsidRPr="00171DBB">
        <w:rPr>
          <w:color w:val="2E353D" w:themeColor="text1"/>
          <w:sz w:val="28"/>
          <w:szCs w:val="28"/>
          <w:lang w:eastAsia="ru-RU"/>
        </w:rPr>
        <w:t xml:space="preserve">: </w:t>
      </w:r>
      <w:hyperlink r:id="rId231" w:history="1">
        <w:r w:rsidRPr="00171DBB">
          <w:rPr>
            <w:color w:val="2E353D" w:themeColor="text1"/>
            <w:sz w:val="28"/>
            <w:szCs w:val="28"/>
            <w:lang w:eastAsia="ru-RU"/>
          </w:rPr>
          <w:t>https://doi.org/10.33296/2707-0255-18(35)-18</w:t>
        </w:r>
      </w:hyperlink>
      <w:r w:rsidRPr="00171DBB">
        <w:rPr>
          <w:color w:val="2E353D" w:themeColor="text1"/>
          <w:sz w:val="28"/>
          <w:szCs w:val="28"/>
        </w:rPr>
        <w:t xml:space="preserve"> </w:t>
      </w:r>
    </w:p>
    <w:p w:rsidR="00296748" w:rsidRPr="00171DBB" w:rsidRDefault="00296748" w:rsidP="00296748">
      <w:pPr>
        <w:spacing w:line="276" w:lineRule="auto"/>
        <w:ind w:firstLine="709"/>
        <w:jc w:val="both"/>
        <w:rPr>
          <w:color w:val="2E353D" w:themeColor="text1"/>
          <w:sz w:val="28"/>
          <w:szCs w:val="28"/>
          <w:lang w:eastAsia="ru-RU"/>
        </w:rPr>
      </w:pPr>
      <w:r w:rsidRPr="00171DBB">
        <w:rPr>
          <w:color w:val="2E353D" w:themeColor="text1"/>
          <w:sz w:val="28"/>
          <w:szCs w:val="28"/>
          <w:lang w:eastAsia="ru-RU"/>
        </w:rPr>
        <w:t>2</w:t>
      </w:r>
      <w:r w:rsidR="00393B91">
        <w:rPr>
          <w:color w:val="2E353D" w:themeColor="text1"/>
          <w:sz w:val="28"/>
          <w:szCs w:val="28"/>
          <w:lang w:val="ru-RU" w:eastAsia="ru-RU"/>
        </w:rPr>
        <w:t>5</w:t>
      </w:r>
      <w:r w:rsidRPr="00171DBB">
        <w:rPr>
          <w:color w:val="2E353D" w:themeColor="text1"/>
          <w:sz w:val="28"/>
          <w:szCs w:val="28"/>
          <w:lang w:eastAsia="ru-RU"/>
        </w:rPr>
        <w:t xml:space="preserve">. Гарькава В.Ф., Славкова О.П., Волотовська Т.П. Управління ризиками в умовах нестабільності: виклики для менеджменту в Україні. </w:t>
      </w:r>
      <w:r w:rsidRPr="00171DBB">
        <w:rPr>
          <w:i/>
          <w:color w:val="2E353D" w:themeColor="text1"/>
          <w:sz w:val="28"/>
          <w:szCs w:val="28"/>
          <w:lang w:eastAsia="ru-RU"/>
        </w:rPr>
        <w:t>Актуальні питання економічних наук</w:t>
      </w:r>
      <w:r w:rsidRPr="00171DBB">
        <w:rPr>
          <w:color w:val="2E353D" w:themeColor="text1"/>
          <w:sz w:val="28"/>
          <w:szCs w:val="28"/>
          <w:lang w:eastAsia="ru-RU"/>
        </w:rPr>
        <w:t xml:space="preserve">. 2024. Вип. 1. </w:t>
      </w:r>
      <w:r w:rsidRPr="00171DBB">
        <w:rPr>
          <w:color w:val="2E353D" w:themeColor="text1"/>
          <w:sz w:val="28"/>
          <w:szCs w:val="28"/>
          <w:lang w:val="en-US" w:eastAsia="ru-RU"/>
        </w:rPr>
        <w:t>URL</w:t>
      </w:r>
      <w:r w:rsidRPr="00171DBB">
        <w:rPr>
          <w:color w:val="2E353D" w:themeColor="text1"/>
          <w:sz w:val="28"/>
          <w:szCs w:val="28"/>
          <w:lang w:eastAsia="ru-RU"/>
        </w:rPr>
        <w:t xml:space="preserve">: </w:t>
      </w:r>
      <w:hyperlink r:id="rId232" w:history="1">
        <w:r w:rsidRPr="00171DBB">
          <w:rPr>
            <w:color w:val="2E353D" w:themeColor="text1"/>
            <w:sz w:val="28"/>
            <w:szCs w:val="28"/>
            <w:lang w:eastAsia="ru-RU"/>
          </w:rPr>
          <w:t>https://doi.org/10.5281/zenodo.13347958</w:t>
        </w:r>
      </w:hyperlink>
    </w:p>
    <w:p w:rsidR="00296748" w:rsidRPr="00171DBB" w:rsidRDefault="00296748" w:rsidP="00296748">
      <w:pPr>
        <w:spacing w:line="276" w:lineRule="auto"/>
        <w:ind w:firstLine="709"/>
        <w:jc w:val="both"/>
        <w:rPr>
          <w:rStyle w:val="a7"/>
          <w:color w:val="2E353D" w:themeColor="text1"/>
          <w:sz w:val="28"/>
          <w:szCs w:val="28"/>
          <w:u w:val="none"/>
          <w:lang w:eastAsia="ru-RU"/>
        </w:rPr>
      </w:pPr>
      <w:r w:rsidRPr="00171DBB">
        <w:rPr>
          <w:color w:val="2E353D" w:themeColor="text1"/>
          <w:sz w:val="28"/>
          <w:szCs w:val="28"/>
        </w:rPr>
        <w:t>2</w:t>
      </w:r>
      <w:r w:rsidR="00393B91">
        <w:rPr>
          <w:color w:val="2E353D" w:themeColor="text1"/>
          <w:sz w:val="28"/>
          <w:szCs w:val="28"/>
        </w:rPr>
        <w:t>6</w:t>
      </w:r>
      <w:r w:rsidRPr="00171DBB">
        <w:rPr>
          <w:color w:val="2E353D" w:themeColor="text1"/>
          <w:sz w:val="28"/>
          <w:szCs w:val="28"/>
        </w:rPr>
        <w:t>. Вишківська В.Б., Ілішова О.М., Товстоган В.С.</w:t>
      </w:r>
      <w:r w:rsidRPr="00171DBB">
        <w:rPr>
          <w:color w:val="2E353D" w:themeColor="text1"/>
          <w:sz w:val="28"/>
          <w:szCs w:val="28"/>
          <w:lang w:eastAsia="ru-RU"/>
        </w:rPr>
        <w:t xml:space="preserve"> </w:t>
      </w:r>
      <w:r w:rsidRPr="00171DBB">
        <w:rPr>
          <w:color w:val="2E353D" w:themeColor="text1"/>
          <w:sz w:val="28"/>
          <w:szCs w:val="28"/>
        </w:rPr>
        <w:t xml:space="preserve">Поліпарадигмальний підхід як концептуальна основа наукового супроводу професіоналізації майбутніх фахівців педагогічної сфери. </w:t>
      </w:r>
      <w:r w:rsidRPr="00171DBB">
        <w:rPr>
          <w:i/>
          <w:iCs/>
          <w:color w:val="2E353D" w:themeColor="text1"/>
          <w:sz w:val="28"/>
          <w:szCs w:val="28"/>
        </w:rPr>
        <w:t>Інноваційна педагогіка</w:t>
      </w:r>
      <w:r w:rsidRPr="00171DBB">
        <w:rPr>
          <w:color w:val="2E353D" w:themeColor="text1"/>
          <w:sz w:val="28"/>
          <w:szCs w:val="28"/>
        </w:rPr>
        <w:t>. 2024. Вип. 69.</w:t>
      </w:r>
      <w:r>
        <w:rPr>
          <w:color w:val="2E353D" w:themeColor="text1"/>
          <w:sz w:val="28"/>
          <w:szCs w:val="28"/>
        </w:rPr>
        <w:t xml:space="preserve"> </w:t>
      </w:r>
      <w:r w:rsidRPr="00171DBB">
        <w:rPr>
          <w:color w:val="2E353D" w:themeColor="text1"/>
          <w:sz w:val="28"/>
          <w:szCs w:val="28"/>
        </w:rPr>
        <w:t>Т. 1. С.</w:t>
      </w:r>
      <w:r>
        <w:rPr>
          <w:color w:val="2E353D" w:themeColor="text1"/>
          <w:sz w:val="28"/>
          <w:szCs w:val="28"/>
        </w:rPr>
        <w:t> </w:t>
      </w:r>
      <w:r w:rsidRPr="00171DBB">
        <w:rPr>
          <w:color w:val="2E353D" w:themeColor="text1"/>
          <w:sz w:val="28"/>
          <w:szCs w:val="28"/>
        </w:rPr>
        <w:t>119–123</w:t>
      </w:r>
      <w:r>
        <w:rPr>
          <w:color w:val="2E353D" w:themeColor="text1"/>
          <w:sz w:val="28"/>
          <w:szCs w:val="28"/>
        </w:rPr>
        <w:t>.</w:t>
      </w:r>
      <w:r w:rsidRPr="00171DBB">
        <w:rPr>
          <w:color w:val="2E353D" w:themeColor="text1"/>
          <w:sz w:val="28"/>
          <w:szCs w:val="28"/>
        </w:rPr>
        <w:t xml:space="preserve"> URL: </w:t>
      </w:r>
      <w:hyperlink r:id="rId233" w:history="1">
        <w:r w:rsidRPr="00171DBB">
          <w:rPr>
            <w:rStyle w:val="a7"/>
            <w:color w:val="2E353D" w:themeColor="text1"/>
            <w:sz w:val="28"/>
            <w:szCs w:val="28"/>
          </w:rPr>
          <w:t>http://innovpedagogy.od.ua/69-1</w:t>
        </w:r>
      </w:hyperlink>
    </w:p>
    <w:p w:rsidR="00296748" w:rsidRPr="00171DBB" w:rsidRDefault="00296748" w:rsidP="00296748">
      <w:pPr>
        <w:spacing w:line="276" w:lineRule="auto"/>
        <w:ind w:firstLine="709"/>
        <w:jc w:val="both"/>
        <w:rPr>
          <w:color w:val="2E353D" w:themeColor="text1"/>
          <w:sz w:val="28"/>
          <w:szCs w:val="28"/>
        </w:rPr>
      </w:pPr>
      <w:r w:rsidRPr="00171DBB">
        <w:rPr>
          <w:color w:val="2E353D" w:themeColor="text1"/>
          <w:sz w:val="28"/>
          <w:szCs w:val="28"/>
        </w:rPr>
        <w:t>2</w:t>
      </w:r>
      <w:r w:rsidR="00393B91">
        <w:rPr>
          <w:color w:val="2E353D" w:themeColor="text1"/>
          <w:sz w:val="28"/>
          <w:szCs w:val="28"/>
        </w:rPr>
        <w:t>7</w:t>
      </w:r>
      <w:r w:rsidRPr="00171DBB">
        <w:rPr>
          <w:color w:val="2E353D" w:themeColor="text1"/>
          <w:sz w:val="28"/>
          <w:szCs w:val="28"/>
        </w:rPr>
        <w:t>. Товстоган В., Брюховецька І., Габрик В.</w:t>
      </w:r>
      <w:r w:rsidRPr="00171DBB">
        <w:rPr>
          <w:color w:val="2E353D" w:themeColor="text1"/>
          <w:sz w:val="28"/>
          <w:szCs w:val="28"/>
          <w:lang w:eastAsia="ru-RU"/>
        </w:rPr>
        <w:t xml:space="preserve"> </w:t>
      </w:r>
      <w:r w:rsidRPr="00171DBB">
        <w:rPr>
          <w:color w:val="2E353D" w:themeColor="text1"/>
          <w:sz w:val="28"/>
          <w:szCs w:val="28"/>
        </w:rPr>
        <w:t xml:space="preserve">Професійно-педагогічна підготовка: тенденції розвитку і вдосконалення в умовах євроінтеграції. </w:t>
      </w:r>
      <w:r w:rsidRPr="00171DBB">
        <w:rPr>
          <w:i/>
          <w:color w:val="2E353D" w:themeColor="text1"/>
          <w:sz w:val="28"/>
          <w:szCs w:val="28"/>
        </w:rPr>
        <w:t>Молодь і ринок</w:t>
      </w:r>
      <w:r w:rsidRPr="00171DBB">
        <w:rPr>
          <w:color w:val="2E353D" w:themeColor="text1"/>
          <w:sz w:val="28"/>
          <w:szCs w:val="28"/>
        </w:rPr>
        <w:t>. 2024. № 6(226). С.</w:t>
      </w:r>
      <w:r>
        <w:rPr>
          <w:color w:val="2E353D" w:themeColor="text1"/>
          <w:sz w:val="28"/>
          <w:szCs w:val="28"/>
        </w:rPr>
        <w:t> </w:t>
      </w:r>
      <w:r w:rsidRPr="00171DBB">
        <w:rPr>
          <w:color w:val="2E353D" w:themeColor="text1"/>
          <w:sz w:val="28"/>
          <w:szCs w:val="28"/>
        </w:rPr>
        <w:t xml:space="preserve">110–114. URL: </w:t>
      </w:r>
      <w:hyperlink r:id="rId234" w:history="1">
        <w:r w:rsidRPr="00171DBB">
          <w:rPr>
            <w:color w:val="2E353D" w:themeColor="text1"/>
            <w:sz w:val="28"/>
            <w:szCs w:val="28"/>
          </w:rPr>
          <w:t>http://mir.dspu.edu.ua/issue/view/18212</w:t>
        </w:r>
      </w:hyperlink>
    </w:p>
    <w:p w:rsidR="00296748" w:rsidRPr="00171DBB" w:rsidRDefault="00296748" w:rsidP="00296748">
      <w:pPr>
        <w:spacing w:line="276" w:lineRule="auto"/>
        <w:ind w:firstLine="709"/>
        <w:jc w:val="both"/>
        <w:rPr>
          <w:color w:val="2E353D" w:themeColor="text1"/>
          <w:sz w:val="28"/>
          <w:szCs w:val="28"/>
        </w:rPr>
      </w:pPr>
      <w:r w:rsidRPr="00171DBB">
        <w:rPr>
          <w:color w:val="2E353D" w:themeColor="text1"/>
          <w:sz w:val="28"/>
          <w:szCs w:val="28"/>
        </w:rPr>
        <w:t>2</w:t>
      </w:r>
      <w:r w:rsidR="00393B91">
        <w:rPr>
          <w:color w:val="2E353D" w:themeColor="text1"/>
          <w:sz w:val="28"/>
          <w:szCs w:val="28"/>
          <w:lang w:val="ru-RU"/>
        </w:rPr>
        <w:t>8</w:t>
      </w:r>
      <w:r w:rsidRPr="00171DBB">
        <w:rPr>
          <w:color w:val="2E353D" w:themeColor="text1"/>
          <w:sz w:val="28"/>
          <w:szCs w:val="28"/>
        </w:rPr>
        <w:t>. Ілішова О., Товстоган В., Козлов Є.</w:t>
      </w:r>
      <w:r w:rsidRPr="00171DBB">
        <w:rPr>
          <w:color w:val="2E353D" w:themeColor="text1"/>
          <w:sz w:val="28"/>
          <w:szCs w:val="28"/>
          <w:lang w:eastAsia="ru-RU"/>
        </w:rPr>
        <w:t xml:space="preserve"> </w:t>
      </w:r>
      <w:hyperlink r:id="rId235" w:history="1">
        <w:r w:rsidRPr="00171DBB">
          <w:rPr>
            <w:color w:val="2E353D" w:themeColor="text1"/>
            <w:sz w:val="28"/>
            <w:szCs w:val="28"/>
          </w:rPr>
          <w:t>Формування готовності майбутніх педагогів до проєктної діяльності як необхідна умова підвищення рівня професійної компетентності</w:t>
        </w:r>
      </w:hyperlink>
      <w:r w:rsidRPr="00171DBB">
        <w:rPr>
          <w:color w:val="2E353D" w:themeColor="text1"/>
          <w:sz w:val="28"/>
          <w:szCs w:val="28"/>
        </w:rPr>
        <w:t xml:space="preserve">. </w:t>
      </w:r>
      <w:r w:rsidRPr="00171DBB">
        <w:rPr>
          <w:i/>
          <w:color w:val="2E353D" w:themeColor="text1"/>
          <w:sz w:val="28"/>
          <w:szCs w:val="28"/>
        </w:rPr>
        <w:t>Молодь і ринок</w:t>
      </w:r>
      <w:r w:rsidRPr="00171DBB">
        <w:rPr>
          <w:color w:val="2E353D" w:themeColor="text1"/>
          <w:sz w:val="28"/>
          <w:szCs w:val="28"/>
        </w:rPr>
        <w:t>. 2024. №</w:t>
      </w:r>
      <w:r>
        <w:rPr>
          <w:color w:val="2E353D" w:themeColor="text1"/>
          <w:sz w:val="28"/>
          <w:szCs w:val="28"/>
        </w:rPr>
        <w:t> </w:t>
      </w:r>
      <w:r w:rsidRPr="00171DBB">
        <w:rPr>
          <w:color w:val="2E353D" w:themeColor="text1"/>
          <w:sz w:val="28"/>
          <w:szCs w:val="28"/>
        </w:rPr>
        <w:t>5/225. С.</w:t>
      </w:r>
      <w:r>
        <w:rPr>
          <w:color w:val="2E353D" w:themeColor="text1"/>
          <w:sz w:val="28"/>
          <w:szCs w:val="28"/>
        </w:rPr>
        <w:t> </w:t>
      </w:r>
      <w:r w:rsidRPr="00171DBB">
        <w:rPr>
          <w:color w:val="2E353D" w:themeColor="text1"/>
          <w:sz w:val="28"/>
          <w:szCs w:val="28"/>
        </w:rPr>
        <w:t xml:space="preserve">61–65. URL : </w:t>
      </w:r>
      <w:hyperlink r:id="rId236" w:history="1">
        <w:r w:rsidRPr="00171DBB">
          <w:rPr>
            <w:color w:val="2E353D" w:themeColor="text1"/>
            <w:sz w:val="28"/>
            <w:szCs w:val="28"/>
          </w:rPr>
          <w:t>http://mir.dspu.edu.ua/issue/view/18025</w:t>
        </w:r>
      </w:hyperlink>
    </w:p>
    <w:p w:rsidR="00FF1DC8" w:rsidRPr="00FF1DC8" w:rsidRDefault="00FF1DC8" w:rsidP="00F02009">
      <w:pPr>
        <w:pStyle w:val="a6"/>
        <w:spacing w:before="0" w:beforeAutospacing="0" w:after="0" w:afterAutospacing="0" w:line="276" w:lineRule="auto"/>
        <w:ind w:firstLine="709"/>
        <w:jc w:val="both"/>
        <w:rPr>
          <w:rFonts w:ascii="Times New Roman,Bold" w:hAnsi="Times New Roman,Bold"/>
          <w:sz w:val="28"/>
          <w:szCs w:val="28"/>
          <w:lang w:val="uk-UA"/>
        </w:rPr>
      </w:pPr>
      <w:r w:rsidRPr="00F02009">
        <w:rPr>
          <w:rFonts w:ascii="Times New Roman,Bold" w:hAnsi="Times New Roman,Bold"/>
          <w:b/>
          <w:i/>
          <w:sz w:val="28"/>
          <w:szCs w:val="28"/>
          <w:lang w:val="uk-UA"/>
        </w:rPr>
        <w:t>Кафедра економіки, підприємництва та менеджменту</w:t>
      </w:r>
      <w:r w:rsidRPr="00FF1DC8">
        <w:rPr>
          <w:rFonts w:ascii="Times New Roman,Bold" w:hAnsi="Times New Roman,Bold"/>
          <w:b/>
          <w:sz w:val="28"/>
          <w:szCs w:val="28"/>
          <w:lang w:val="uk-UA"/>
        </w:rPr>
        <w:t xml:space="preserve"> </w:t>
      </w:r>
      <w:r w:rsidR="00F02009">
        <w:rPr>
          <w:rFonts w:ascii="Times New Roman,Bold" w:hAnsi="Times New Roman,Bold"/>
          <w:b/>
          <w:sz w:val="28"/>
          <w:szCs w:val="28"/>
          <w:lang w:val="uk-UA"/>
        </w:rPr>
        <w:t>(</w:t>
      </w:r>
      <w:r w:rsidR="00F02009" w:rsidRPr="00F02009">
        <w:rPr>
          <w:rFonts w:ascii="Times New Roman,Bold" w:hAnsi="Times New Roman,Bold"/>
          <w:sz w:val="28"/>
          <w:szCs w:val="28"/>
          <w:lang w:val="uk-UA"/>
        </w:rPr>
        <w:t xml:space="preserve">завідувач </w:t>
      </w:r>
      <w:r w:rsidR="00F02009">
        <w:rPr>
          <w:rFonts w:ascii="Times New Roman,Bold" w:hAnsi="Times New Roman,Bold"/>
          <w:sz w:val="28"/>
          <w:szCs w:val="28"/>
          <w:lang w:val="uk-UA"/>
        </w:rPr>
        <w:t xml:space="preserve">кафедри </w:t>
      </w:r>
      <w:r w:rsidR="00F02009" w:rsidRPr="00FF1DC8">
        <w:rPr>
          <w:rFonts w:ascii="Times New Roman,Bold" w:hAnsi="Times New Roman,Bold"/>
          <w:sz w:val="28"/>
          <w:szCs w:val="28"/>
          <w:lang w:val="uk-UA"/>
        </w:rPr>
        <w:t>економіки, підприємництва та менеджменту Т.І.</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Бурлаєнко</w:t>
      </w:r>
      <w:r w:rsidR="00F02009">
        <w:rPr>
          <w:rFonts w:ascii="Times New Roman,Bold" w:hAnsi="Times New Roman,Bold"/>
          <w:sz w:val="28"/>
          <w:szCs w:val="28"/>
          <w:lang w:val="uk-UA"/>
        </w:rPr>
        <w:t xml:space="preserve"> канд. пед. наук, доцент; </w:t>
      </w:r>
      <w:r w:rsidR="00F02009" w:rsidRPr="00FF1DC8">
        <w:rPr>
          <w:rFonts w:ascii="Times New Roman,Bold" w:hAnsi="Times New Roman,Bold"/>
          <w:sz w:val="28"/>
          <w:szCs w:val="28"/>
          <w:lang w:val="uk-UA"/>
        </w:rPr>
        <w:t>О.Л.</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Ан</w:t>
      </w:r>
      <w:r w:rsidR="00F02009">
        <w:rPr>
          <w:rFonts w:ascii="Times New Roman,Bold" w:hAnsi="Times New Roman,Bold"/>
          <w:sz w:val="28"/>
          <w:szCs w:val="28"/>
          <w:lang w:val="uk-UA"/>
        </w:rPr>
        <w:t>уфрієва, канд. пед. наук, доц.</w:t>
      </w:r>
      <w:r w:rsidR="00F02009" w:rsidRPr="00FF1DC8">
        <w:rPr>
          <w:rFonts w:ascii="Times New Roman,Bold" w:hAnsi="Times New Roman,Bold"/>
          <w:sz w:val="28"/>
          <w:szCs w:val="28"/>
          <w:lang w:val="uk-UA"/>
        </w:rPr>
        <w:t>; О.А.</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Брусєнцева, канд. екон. наук; В.В.</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Іванова, д-р екон. наук, проф.; Т.В.</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Мельник; М.Е.</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Морозова</w:t>
      </w:r>
      <w:r w:rsidR="00F02009">
        <w:rPr>
          <w:rFonts w:ascii="Times New Roman,Bold" w:hAnsi="Times New Roman,Bold"/>
          <w:sz w:val="28"/>
          <w:szCs w:val="28"/>
          <w:lang w:val="uk-UA"/>
        </w:rPr>
        <w:t>;</w:t>
      </w:r>
      <w:r w:rsidR="00F02009" w:rsidRPr="00FF1DC8">
        <w:rPr>
          <w:rFonts w:ascii="Times New Roman,Bold" w:hAnsi="Times New Roman,Bold"/>
          <w:sz w:val="28"/>
          <w:szCs w:val="28"/>
          <w:lang w:val="uk-UA"/>
        </w:rPr>
        <w:t xml:space="preserve"> канд. пед. наук, доц.; О.В.</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Мурашко, канд. екон. наук, доц.; Л.П.</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Піддубна, канд. екон. наук, доц.; О.Г.</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Постоєва, канд. пед. наук, доц.; Т.Л.</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Ріктор, канд. філософ. наук, доц.</w:t>
      </w:r>
      <w:r w:rsidR="00F02009">
        <w:rPr>
          <w:rFonts w:ascii="Times New Roman,Bold" w:hAnsi="Times New Roman,Bold"/>
          <w:sz w:val="28"/>
          <w:szCs w:val="28"/>
          <w:lang w:val="uk-UA"/>
        </w:rPr>
        <w:t>;</w:t>
      </w:r>
      <w:r w:rsidR="00F02009" w:rsidRPr="00FF1DC8">
        <w:rPr>
          <w:rFonts w:ascii="Times New Roman,Bold" w:hAnsi="Times New Roman,Bold"/>
          <w:sz w:val="28"/>
          <w:szCs w:val="28"/>
          <w:lang w:val="uk-UA"/>
        </w:rPr>
        <w:t xml:space="preserve"> З.В.</w:t>
      </w:r>
      <w:r w:rsidR="00F02009">
        <w:rPr>
          <w:rFonts w:ascii="Times New Roman,Bold" w:hAnsi="Times New Roman,Bold"/>
          <w:sz w:val="28"/>
          <w:szCs w:val="28"/>
          <w:lang w:val="uk-UA"/>
        </w:rPr>
        <w:t> </w:t>
      </w:r>
      <w:r w:rsidR="00F02009" w:rsidRPr="00FF1DC8">
        <w:rPr>
          <w:rFonts w:ascii="Times New Roman,Bold" w:hAnsi="Times New Roman,Bold"/>
          <w:sz w:val="28"/>
          <w:szCs w:val="28"/>
          <w:lang w:val="uk-UA"/>
        </w:rPr>
        <w:t xml:space="preserve">Смутчак, д-р екон. наук, проф.; </w:t>
      </w:r>
      <w:r w:rsidRPr="00FF1DC8">
        <w:rPr>
          <w:rFonts w:ascii="Times New Roman,Bold" w:hAnsi="Times New Roman,Bold"/>
          <w:sz w:val="28"/>
          <w:szCs w:val="28"/>
          <w:lang w:val="uk-UA"/>
        </w:rPr>
        <w:t>«Тренди, ризики та детермінанти соціально-економічного розвитку організації в умовах цифрової трансформації»</w:t>
      </w:r>
      <w:r w:rsidR="00F02009">
        <w:rPr>
          <w:rFonts w:ascii="Times New Roman,Bold" w:hAnsi="Times New Roman,Bold"/>
          <w:sz w:val="28"/>
          <w:szCs w:val="28"/>
          <w:lang w:val="uk-UA"/>
        </w:rPr>
        <w:t xml:space="preserve"> (</w:t>
      </w:r>
      <w:r w:rsidRPr="00FF1DC8">
        <w:rPr>
          <w:rFonts w:ascii="Times New Roman,Bold" w:hAnsi="Times New Roman,Bold"/>
          <w:sz w:val="28"/>
          <w:szCs w:val="28"/>
          <w:lang w:val="uk-UA"/>
        </w:rPr>
        <w:t>РК 0121U114199</w:t>
      </w:r>
      <w:r w:rsidR="00F02009">
        <w:rPr>
          <w:rFonts w:ascii="Times New Roman,Bold" w:hAnsi="Times New Roman,Bold"/>
          <w:sz w:val="28"/>
          <w:szCs w:val="28"/>
          <w:lang w:val="uk-UA"/>
        </w:rPr>
        <w:t>)</w:t>
      </w:r>
      <w:r w:rsidRPr="00FF1DC8">
        <w:rPr>
          <w:rFonts w:ascii="Times New Roman,Bold" w:hAnsi="Times New Roman,Bold"/>
          <w:sz w:val="28"/>
          <w:szCs w:val="28"/>
          <w:lang w:val="uk-UA"/>
        </w:rPr>
        <w:t xml:space="preserve"> (03.2021 – 03.2025 рр.). </w:t>
      </w:r>
    </w:p>
    <w:p w:rsidR="00FF1DC8" w:rsidRPr="003B23A0" w:rsidRDefault="00FF1DC8" w:rsidP="00F02009">
      <w:pPr>
        <w:pStyle w:val="a6"/>
        <w:spacing w:before="0" w:beforeAutospacing="0" w:after="0" w:afterAutospacing="0" w:line="276" w:lineRule="auto"/>
        <w:ind w:firstLine="709"/>
        <w:jc w:val="center"/>
        <w:rPr>
          <w:rFonts w:ascii="Times New Roman,Bold" w:hAnsi="Times New Roman,Bold"/>
          <w:i/>
          <w:sz w:val="28"/>
          <w:szCs w:val="28"/>
          <w:lang w:val="uk-UA"/>
        </w:rPr>
      </w:pPr>
      <w:r w:rsidRPr="003B23A0">
        <w:rPr>
          <w:rFonts w:ascii="Times New Roman,Bold" w:hAnsi="Times New Roman,Bold"/>
          <w:i/>
          <w:sz w:val="28"/>
          <w:szCs w:val="28"/>
          <w:lang w:val="uk-UA"/>
        </w:rPr>
        <w:t>Монографії</w:t>
      </w:r>
    </w:p>
    <w:p w:rsidR="00FF1DC8" w:rsidRPr="00FF1DC8" w:rsidRDefault="00FF1DC8" w:rsidP="003B23A0">
      <w:pPr>
        <w:pStyle w:val="a6"/>
        <w:spacing w:before="0" w:beforeAutospacing="0" w:after="0" w:afterAutospacing="0" w:line="276" w:lineRule="auto"/>
        <w:ind w:firstLine="709"/>
        <w:jc w:val="both"/>
        <w:rPr>
          <w:rFonts w:ascii="Times New Roman,Bold" w:hAnsi="Times New Roman,Bold"/>
          <w:sz w:val="28"/>
          <w:szCs w:val="28"/>
          <w:lang w:val="uk-UA"/>
        </w:rPr>
      </w:pPr>
      <w:r w:rsidRPr="00FF1DC8">
        <w:rPr>
          <w:rFonts w:ascii="Times New Roman,Bold" w:hAnsi="Times New Roman,Bold"/>
          <w:sz w:val="28"/>
          <w:szCs w:val="28"/>
          <w:lang w:val="uk-UA"/>
        </w:rPr>
        <w:t>1.</w:t>
      </w:r>
      <w:r w:rsidR="009215C2">
        <w:rPr>
          <w:rFonts w:ascii="Times New Roman,Bold" w:hAnsi="Times New Roman,Bold"/>
          <w:sz w:val="28"/>
          <w:szCs w:val="28"/>
          <w:lang w:val="uk-UA"/>
        </w:rPr>
        <w:t> </w:t>
      </w:r>
      <w:r w:rsidRPr="00FF1DC8">
        <w:rPr>
          <w:rFonts w:ascii="Times New Roman,Bold" w:hAnsi="Times New Roman,Bold"/>
          <w:sz w:val="28"/>
          <w:szCs w:val="28"/>
          <w:lang w:val="uk-UA"/>
        </w:rPr>
        <w:t>Тренди, детермінанти та технології управління персоналом [Бурлаєнко</w:t>
      </w:r>
      <w:r w:rsidR="00F02009">
        <w:rPr>
          <w:rFonts w:ascii="Times New Roman,Bold" w:hAnsi="Times New Roman,Bold"/>
          <w:sz w:val="28"/>
          <w:szCs w:val="28"/>
          <w:lang w:val="uk-UA"/>
        </w:rPr>
        <w:t> </w:t>
      </w:r>
      <w:r w:rsidRPr="00FF1DC8">
        <w:rPr>
          <w:rFonts w:ascii="Times New Roman,Bold" w:hAnsi="Times New Roman,Bold"/>
          <w:sz w:val="28"/>
          <w:szCs w:val="28"/>
          <w:lang w:val="uk-UA"/>
        </w:rPr>
        <w:t>Т.І., Ануфрієва</w:t>
      </w:r>
      <w:r w:rsidR="00F02009">
        <w:rPr>
          <w:rFonts w:ascii="Times New Roman,Bold" w:hAnsi="Times New Roman,Bold"/>
          <w:sz w:val="28"/>
          <w:szCs w:val="28"/>
          <w:lang w:val="uk-UA"/>
        </w:rPr>
        <w:t> </w:t>
      </w:r>
      <w:r w:rsidRPr="00FF1DC8">
        <w:rPr>
          <w:rFonts w:ascii="Times New Roman,Bold" w:hAnsi="Times New Roman,Bold"/>
          <w:sz w:val="28"/>
          <w:szCs w:val="28"/>
          <w:lang w:val="uk-UA"/>
        </w:rPr>
        <w:t>О.Л., Брусєнцева</w:t>
      </w:r>
      <w:r w:rsidR="00F02009">
        <w:rPr>
          <w:rFonts w:ascii="Times New Roman,Bold" w:hAnsi="Times New Roman,Bold"/>
          <w:sz w:val="28"/>
          <w:szCs w:val="28"/>
          <w:lang w:val="uk-UA"/>
        </w:rPr>
        <w:t> </w:t>
      </w:r>
      <w:r w:rsidRPr="00FF1DC8">
        <w:rPr>
          <w:rFonts w:ascii="Times New Roman,Bold" w:hAnsi="Times New Roman,Bold"/>
          <w:sz w:val="28"/>
          <w:szCs w:val="28"/>
          <w:lang w:val="uk-UA"/>
        </w:rPr>
        <w:t>О.А., Іванова</w:t>
      </w:r>
      <w:r w:rsidR="00F02009">
        <w:rPr>
          <w:rFonts w:ascii="Times New Roman,Bold" w:hAnsi="Times New Roman,Bold"/>
          <w:sz w:val="28"/>
          <w:szCs w:val="28"/>
          <w:lang w:val="uk-UA"/>
        </w:rPr>
        <w:t> </w:t>
      </w:r>
      <w:r w:rsidRPr="00FF1DC8">
        <w:rPr>
          <w:rFonts w:ascii="Times New Roman,Bold" w:hAnsi="Times New Roman,Bold"/>
          <w:sz w:val="28"/>
          <w:szCs w:val="28"/>
          <w:lang w:val="uk-UA"/>
        </w:rPr>
        <w:t>В.В., Морозова</w:t>
      </w:r>
      <w:r w:rsidR="00F02009">
        <w:rPr>
          <w:rFonts w:ascii="Times New Roman,Bold" w:hAnsi="Times New Roman,Bold"/>
          <w:sz w:val="28"/>
          <w:szCs w:val="28"/>
          <w:lang w:val="uk-UA"/>
        </w:rPr>
        <w:t> </w:t>
      </w:r>
      <w:r w:rsidRPr="00FF1DC8">
        <w:rPr>
          <w:rFonts w:ascii="Times New Roman,Bold" w:hAnsi="Times New Roman,Bold"/>
          <w:sz w:val="28"/>
          <w:szCs w:val="28"/>
          <w:lang w:val="uk-UA"/>
        </w:rPr>
        <w:t>М.Е., Мурашко</w:t>
      </w:r>
      <w:r w:rsidR="00F02009">
        <w:rPr>
          <w:rFonts w:ascii="Times New Roman,Bold" w:hAnsi="Times New Roman,Bold"/>
          <w:sz w:val="28"/>
          <w:szCs w:val="28"/>
          <w:lang w:val="uk-UA"/>
        </w:rPr>
        <w:t> </w:t>
      </w:r>
      <w:r w:rsidRPr="00FF1DC8">
        <w:rPr>
          <w:rFonts w:ascii="Times New Roman,Bold" w:hAnsi="Times New Roman,Bold"/>
          <w:sz w:val="28"/>
          <w:szCs w:val="28"/>
          <w:lang w:val="uk-UA"/>
        </w:rPr>
        <w:t>О.В., Піддубна</w:t>
      </w:r>
      <w:r w:rsidR="00F02009">
        <w:rPr>
          <w:rFonts w:ascii="Times New Roman,Bold" w:hAnsi="Times New Roman,Bold"/>
          <w:sz w:val="28"/>
          <w:szCs w:val="28"/>
          <w:lang w:val="uk-UA"/>
        </w:rPr>
        <w:t> </w:t>
      </w:r>
      <w:r w:rsidRPr="00FF1DC8">
        <w:rPr>
          <w:rFonts w:ascii="Times New Roman,Bold" w:hAnsi="Times New Roman,Bold"/>
          <w:sz w:val="28"/>
          <w:szCs w:val="28"/>
          <w:lang w:val="uk-UA"/>
        </w:rPr>
        <w:t>Л.П., Постоєва</w:t>
      </w:r>
      <w:r w:rsidR="00F02009">
        <w:rPr>
          <w:rFonts w:ascii="Times New Roman,Bold" w:hAnsi="Times New Roman,Bold"/>
          <w:sz w:val="28"/>
          <w:szCs w:val="28"/>
          <w:lang w:val="uk-UA"/>
        </w:rPr>
        <w:t> О.</w:t>
      </w:r>
      <w:r w:rsidRPr="00FF1DC8">
        <w:rPr>
          <w:rFonts w:ascii="Times New Roman,Bold" w:hAnsi="Times New Roman,Bold"/>
          <w:sz w:val="28"/>
          <w:szCs w:val="28"/>
          <w:lang w:val="uk-UA"/>
        </w:rPr>
        <w:t>Г., Смутчак</w:t>
      </w:r>
      <w:r w:rsidR="00F02009">
        <w:rPr>
          <w:rFonts w:ascii="Times New Roman,Bold" w:hAnsi="Times New Roman,Bold"/>
          <w:sz w:val="28"/>
          <w:szCs w:val="28"/>
          <w:lang w:val="uk-UA"/>
        </w:rPr>
        <w:t> </w:t>
      </w:r>
      <w:r w:rsidRPr="00FF1DC8">
        <w:rPr>
          <w:rFonts w:ascii="Times New Roman,Bold" w:hAnsi="Times New Roman,Bold"/>
          <w:sz w:val="28"/>
          <w:szCs w:val="28"/>
          <w:lang w:val="uk-UA"/>
        </w:rPr>
        <w:t>З.В., Ріктор</w:t>
      </w:r>
      <w:r w:rsidR="00F02009">
        <w:rPr>
          <w:rFonts w:ascii="Times New Roman,Bold" w:hAnsi="Times New Roman,Bold"/>
          <w:sz w:val="28"/>
          <w:szCs w:val="28"/>
          <w:lang w:val="uk-UA"/>
        </w:rPr>
        <w:t> </w:t>
      </w:r>
      <w:r w:rsidRPr="00FF1DC8">
        <w:rPr>
          <w:rFonts w:ascii="Times New Roman,Bold" w:hAnsi="Times New Roman,Bold"/>
          <w:sz w:val="28"/>
          <w:szCs w:val="28"/>
          <w:lang w:val="uk-UA"/>
        </w:rPr>
        <w:t>Т.Л.]: кол. наук. монографія / за заг. ред. В.В.</w:t>
      </w:r>
      <w:r w:rsidR="00F02009">
        <w:rPr>
          <w:rFonts w:ascii="Times New Roman,Bold" w:hAnsi="Times New Roman,Bold"/>
          <w:sz w:val="28"/>
          <w:szCs w:val="28"/>
          <w:lang w:val="uk-UA"/>
        </w:rPr>
        <w:t> </w:t>
      </w:r>
      <w:r w:rsidRPr="00FF1DC8">
        <w:rPr>
          <w:rFonts w:ascii="Times New Roman,Bold" w:hAnsi="Times New Roman,Bold"/>
          <w:sz w:val="28"/>
          <w:szCs w:val="28"/>
          <w:lang w:val="uk-UA"/>
        </w:rPr>
        <w:t>Іванової. Суми : Університетська книга, 2024. 222</w:t>
      </w:r>
      <w:r w:rsidR="00F02009">
        <w:rPr>
          <w:rFonts w:ascii="Times New Roman,Bold" w:hAnsi="Times New Roman,Bold"/>
          <w:sz w:val="28"/>
          <w:szCs w:val="28"/>
          <w:lang w:val="uk-UA"/>
        </w:rPr>
        <w:t> </w:t>
      </w:r>
      <w:r w:rsidRPr="00FF1DC8">
        <w:rPr>
          <w:rFonts w:ascii="Times New Roman,Bold" w:hAnsi="Times New Roman,Bold"/>
          <w:sz w:val="28"/>
          <w:szCs w:val="28"/>
          <w:lang w:val="uk-UA"/>
        </w:rPr>
        <w:t xml:space="preserve">с. </w:t>
      </w:r>
    </w:p>
    <w:p w:rsidR="00FF1DC8" w:rsidRPr="00FF1DC8" w:rsidRDefault="00FF1DC8" w:rsidP="003B23A0">
      <w:pPr>
        <w:pStyle w:val="a6"/>
        <w:spacing w:before="0" w:beforeAutospacing="0" w:after="0" w:afterAutospacing="0" w:line="276" w:lineRule="auto"/>
        <w:ind w:firstLine="709"/>
        <w:jc w:val="both"/>
        <w:rPr>
          <w:rFonts w:ascii="Times New Roman,Bold" w:hAnsi="Times New Roman,Bold"/>
          <w:sz w:val="28"/>
          <w:szCs w:val="28"/>
          <w:lang w:val="uk-UA"/>
        </w:rPr>
      </w:pPr>
      <w:r w:rsidRPr="00FF1DC8">
        <w:rPr>
          <w:rFonts w:ascii="Times New Roman,Bold" w:hAnsi="Times New Roman,Bold"/>
          <w:sz w:val="28"/>
          <w:szCs w:val="28"/>
          <w:lang w:val="uk-UA"/>
        </w:rPr>
        <w:lastRenderedPageBreak/>
        <w:t>2.</w:t>
      </w:r>
      <w:r w:rsidR="00F02009">
        <w:rPr>
          <w:rFonts w:ascii="Times New Roman,Bold" w:hAnsi="Times New Roman,Bold"/>
          <w:sz w:val="28"/>
          <w:szCs w:val="28"/>
          <w:lang w:val="uk-UA"/>
        </w:rPr>
        <w:t> </w:t>
      </w:r>
      <w:r w:rsidRPr="00FF1DC8">
        <w:rPr>
          <w:rFonts w:ascii="Times New Roman,Bold" w:hAnsi="Times New Roman,Bold"/>
          <w:sz w:val="28"/>
          <w:szCs w:val="28"/>
          <w:lang w:val="uk-UA"/>
        </w:rPr>
        <w:t>Бурлаєнко</w:t>
      </w:r>
      <w:r w:rsidR="00F02009">
        <w:rPr>
          <w:rFonts w:ascii="Times New Roman,Bold" w:hAnsi="Times New Roman,Bold"/>
          <w:sz w:val="28"/>
          <w:szCs w:val="28"/>
          <w:lang w:val="uk-UA"/>
        </w:rPr>
        <w:t> </w:t>
      </w:r>
      <w:r w:rsidRPr="00FF1DC8">
        <w:rPr>
          <w:rFonts w:ascii="Times New Roman,Bold" w:hAnsi="Times New Roman,Bold"/>
          <w:sz w:val="28"/>
          <w:szCs w:val="28"/>
          <w:lang w:val="uk-UA"/>
        </w:rPr>
        <w:t>Т.І. Mechanizmy transformacji technologii edukacyjnych w warunkach eurointegraci Ukrainy / Механізми трансформації освітніх технологій в умовах інтеграції України до європейського простору</w:t>
      </w:r>
      <w:r w:rsidR="00F02009">
        <w:rPr>
          <w:rFonts w:ascii="Times New Roman,Bold" w:hAnsi="Times New Roman,Bold"/>
          <w:sz w:val="28"/>
          <w:szCs w:val="28"/>
          <w:lang w:val="uk-UA"/>
        </w:rPr>
        <w:t xml:space="preserve"> : </w:t>
      </w:r>
      <w:r w:rsidRPr="00FF1DC8">
        <w:rPr>
          <w:rFonts w:ascii="Times New Roman,Bold" w:hAnsi="Times New Roman,Bold"/>
          <w:sz w:val="28"/>
          <w:szCs w:val="28"/>
          <w:lang w:val="uk-UA"/>
        </w:rPr>
        <w:t>монографія / за заг. ред. О</w:t>
      </w:r>
      <w:r w:rsidR="00F02009">
        <w:rPr>
          <w:rFonts w:ascii="Times New Roman,Bold" w:hAnsi="Times New Roman,Bold"/>
          <w:sz w:val="28"/>
          <w:szCs w:val="28"/>
          <w:lang w:val="uk-UA"/>
        </w:rPr>
        <w:t>. </w:t>
      </w:r>
      <w:r w:rsidRPr="00FF1DC8">
        <w:rPr>
          <w:rFonts w:ascii="Times New Roman,Bold" w:hAnsi="Times New Roman,Bold"/>
          <w:sz w:val="28"/>
          <w:szCs w:val="28"/>
          <w:lang w:val="uk-UA"/>
        </w:rPr>
        <w:t>Дубініної. Люблін (Польща), 2024. 322 с. С. 66</w:t>
      </w:r>
      <w:r w:rsidR="00F02009">
        <w:rPr>
          <w:rFonts w:ascii="Times New Roman,Bold" w:hAnsi="Times New Roman,Bold"/>
          <w:sz w:val="28"/>
          <w:szCs w:val="28"/>
          <w:lang w:val="uk-UA"/>
        </w:rPr>
        <w:t>–</w:t>
      </w:r>
      <w:r w:rsidRPr="00FF1DC8">
        <w:rPr>
          <w:rFonts w:ascii="Times New Roman,Bold" w:hAnsi="Times New Roman,Bold"/>
          <w:sz w:val="28"/>
          <w:szCs w:val="28"/>
          <w:lang w:val="uk-UA"/>
        </w:rPr>
        <w:t>77.</w:t>
      </w:r>
    </w:p>
    <w:p w:rsidR="00FF1DC8" w:rsidRPr="00FF1DC8" w:rsidRDefault="00FF1DC8" w:rsidP="003B23A0">
      <w:pPr>
        <w:pStyle w:val="a6"/>
        <w:spacing w:before="0" w:beforeAutospacing="0" w:after="0" w:afterAutospacing="0" w:line="276" w:lineRule="auto"/>
        <w:ind w:firstLine="709"/>
        <w:jc w:val="both"/>
        <w:rPr>
          <w:rFonts w:ascii="Times New Roman,Bold" w:hAnsi="Times New Roman,Bold"/>
          <w:sz w:val="28"/>
          <w:szCs w:val="28"/>
          <w:lang w:val="uk-UA"/>
        </w:rPr>
      </w:pPr>
      <w:r w:rsidRPr="00FF1DC8">
        <w:rPr>
          <w:rFonts w:ascii="Times New Roman,Bold" w:hAnsi="Times New Roman,Bold"/>
          <w:sz w:val="28"/>
          <w:szCs w:val="28"/>
          <w:lang w:val="uk-UA"/>
        </w:rPr>
        <w:t>3.</w:t>
      </w:r>
      <w:r w:rsidR="00350C45">
        <w:rPr>
          <w:rFonts w:ascii="Times New Roman,Bold" w:hAnsi="Times New Roman,Bold"/>
          <w:sz w:val="28"/>
          <w:szCs w:val="28"/>
          <w:lang w:val="uk-UA"/>
        </w:rPr>
        <w:t> </w:t>
      </w:r>
      <w:r w:rsidRPr="00FF1DC8">
        <w:rPr>
          <w:rFonts w:ascii="Times New Roman,Bold" w:hAnsi="Times New Roman,Bold"/>
          <w:sz w:val="28"/>
          <w:szCs w:val="28"/>
          <w:lang w:val="uk-UA"/>
        </w:rPr>
        <w:t>Бурлаєнко</w:t>
      </w:r>
      <w:r w:rsidR="00350C45">
        <w:rPr>
          <w:rFonts w:ascii="Times New Roman,Bold" w:hAnsi="Times New Roman,Bold"/>
          <w:sz w:val="28"/>
          <w:szCs w:val="28"/>
          <w:lang w:val="uk-UA"/>
        </w:rPr>
        <w:t> </w:t>
      </w:r>
      <w:r w:rsidRPr="00FF1DC8">
        <w:rPr>
          <w:rFonts w:ascii="Times New Roman,Bold" w:hAnsi="Times New Roman,Bold"/>
          <w:sz w:val="28"/>
          <w:szCs w:val="28"/>
          <w:lang w:val="uk-UA"/>
        </w:rPr>
        <w:t>Т.</w:t>
      </w:r>
      <w:r w:rsidR="00350C45">
        <w:rPr>
          <w:rFonts w:ascii="Times New Roman,Bold" w:hAnsi="Times New Roman,Bold"/>
          <w:sz w:val="28"/>
          <w:szCs w:val="28"/>
          <w:lang w:val="uk-UA"/>
        </w:rPr>
        <w:t>І., Дубініна О.</w:t>
      </w:r>
      <w:r w:rsidRPr="00FF1DC8">
        <w:rPr>
          <w:rFonts w:ascii="Times New Roman,Bold" w:hAnsi="Times New Roman,Bold"/>
          <w:sz w:val="28"/>
          <w:szCs w:val="28"/>
          <w:lang w:val="uk-UA"/>
        </w:rPr>
        <w:t>В., Хплас</w:t>
      </w:r>
      <w:r w:rsidR="00350C45">
        <w:rPr>
          <w:rFonts w:ascii="Times New Roman,Bold" w:hAnsi="Times New Roman,Bold"/>
          <w:sz w:val="28"/>
          <w:szCs w:val="28"/>
          <w:lang w:val="uk-UA"/>
        </w:rPr>
        <w:t> </w:t>
      </w:r>
      <w:r w:rsidRPr="00FF1DC8">
        <w:rPr>
          <w:rFonts w:ascii="Times New Roman,Bold" w:hAnsi="Times New Roman,Bold"/>
          <w:sz w:val="28"/>
          <w:szCs w:val="28"/>
          <w:lang w:val="uk-UA"/>
        </w:rPr>
        <w:t>Х. [Дослідницькі компетентності в моделях спеціалізованої наукової освіти в умовах цифровізації], Освіта для цифрової трансформації суспільства / Edukacja dla cyfrowej transformacji społeczeństwa / Education for digital transformation of society : монографія. У 2 т. Т.</w:t>
      </w:r>
      <w:r w:rsidR="00350C45">
        <w:rPr>
          <w:rFonts w:ascii="Times New Roman,Bold" w:hAnsi="Times New Roman,Bold"/>
          <w:sz w:val="28"/>
          <w:szCs w:val="28"/>
          <w:lang w:val="uk-UA"/>
        </w:rPr>
        <w:t> </w:t>
      </w:r>
      <w:r w:rsidRPr="00FF1DC8">
        <w:rPr>
          <w:rFonts w:ascii="Times New Roman,Bold" w:hAnsi="Times New Roman,Bold"/>
          <w:sz w:val="28"/>
          <w:szCs w:val="28"/>
          <w:lang w:val="uk-UA"/>
        </w:rPr>
        <w:t>2 ; за наук. ред. В.</w:t>
      </w:r>
      <w:r w:rsidR="00350C45">
        <w:rPr>
          <w:rFonts w:ascii="Times New Roman,Bold" w:hAnsi="Times New Roman,Bold"/>
          <w:sz w:val="28"/>
          <w:szCs w:val="28"/>
          <w:lang w:val="uk-UA"/>
        </w:rPr>
        <w:t> </w:t>
      </w:r>
      <w:r w:rsidRPr="00FF1DC8">
        <w:rPr>
          <w:rFonts w:ascii="Times New Roman,Bold" w:hAnsi="Times New Roman,Bold"/>
          <w:sz w:val="28"/>
          <w:szCs w:val="28"/>
          <w:lang w:val="uk-UA"/>
        </w:rPr>
        <w:t>Кременя, Н.</w:t>
      </w:r>
      <w:r w:rsidR="00350C45">
        <w:rPr>
          <w:rFonts w:ascii="Times New Roman,Bold" w:hAnsi="Times New Roman,Bold"/>
          <w:sz w:val="28"/>
          <w:szCs w:val="28"/>
          <w:lang w:val="uk-UA"/>
        </w:rPr>
        <w:t> </w:t>
      </w:r>
      <w:r w:rsidRPr="00FF1DC8">
        <w:rPr>
          <w:rFonts w:ascii="Times New Roman,Bold" w:hAnsi="Times New Roman,Bold"/>
          <w:sz w:val="28"/>
          <w:szCs w:val="28"/>
          <w:lang w:val="uk-UA"/>
        </w:rPr>
        <w:t>Ничкало, Л.</w:t>
      </w:r>
      <w:r w:rsidR="00350C45">
        <w:rPr>
          <w:rFonts w:ascii="Times New Roman,Bold" w:hAnsi="Times New Roman,Bold"/>
          <w:sz w:val="28"/>
          <w:szCs w:val="28"/>
          <w:lang w:val="uk-UA"/>
        </w:rPr>
        <w:t> </w:t>
      </w:r>
      <w:r w:rsidRPr="00FF1DC8">
        <w:rPr>
          <w:rFonts w:ascii="Times New Roman,Bold" w:hAnsi="Times New Roman,Bold"/>
          <w:sz w:val="28"/>
          <w:szCs w:val="28"/>
          <w:lang w:val="uk-UA"/>
        </w:rPr>
        <w:t>Лук’янової, Н.</w:t>
      </w:r>
      <w:r w:rsidR="00350C45">
        <w:rPr>
          <w:rFonts w:ascii="Times New Roman,Bold" w:hAnsi="Times New Roman,Bold"/>
          <w:sz w:val="28"/>
          <w:szCs w:val="28"/>
          <w:lang w:val="uk-UA"/>
        </w:rPr>
        <w:t> </w:t>
      </w:r>
      <w:r w:rsidRPr="00FF1DC8">
        <w:rPr>
          <w:rFonts w:ascii="Times New Roman,Bold" w:hAnsi="Times New Roman,Bold"/>
          <w:sz w:val="28"/>
          <w:szCs w:val="28"/>
          <w:lang w:val="uk-UA"/>
        </w:rPr>
        <w:t>Лазаренко. Київ : ТОВ «Юрка Любченка», 2024. 544 с. ISBN 978-617-8295-54-7</w:t>
      </w:r>
    </w:p>
    <w:p w:rsidR="00FF1DC8" w:rsidRPr="00FF1DC8" w:rsidRDefault="00FF1DC8" w:rsidP="003B23A0">
      <w:pPr>
        <w:pStyle w:val="a6"/>
        <w:spacing w:before="0" w:beforeAutospacing="0" w:after="0" w:afterAutospacing="0" w:line="276" w:lineRule="auto"/>
        <w:ind w:firstLine="709"/>
        <w:jc w:val="both"/>
        <w:rPr>
          <w:rFonts w:ascii="Times New Roman,Bold" w:hAnsi="Times New Roman,Bold"/>
          <w:sz w:val="28"/>
          <w:szCs w:val="28"/>
          <w:lang w:val="uk-UA"/>
        </w:rPr>
      </w:pPr>
      <w:r w:rsidRPr="00FF1DC8">
        <w:rPr>
          <w:rFonts w:ascii="Times New Roman,Bold" w:hAnsi="Times New Roman,Bold"/>
          <w:sz w:val="28"/>
          <w:szCs w:val="28"/>
          <w:lang w:val="uk-UA"/>
        </w:rPr>
        <w:t>4.</w:t>
      </w:r>
      <w:r w:rsidR="00350C45">
        <w:rPr>
          <w:rFonts w:ascii="Times New Roman,Bold" w:hAnsi="Times New Roman,Bold"/>
          <w:sz w:val="28"/>
          <w:szCs w:val="28"/>
          <w:lang w:val="uk-UA"/>
        </w:rPr>
        <w:t> </w:t>
      </w:r>
      <w:r w:rsidRPr="00FF1DC8">
        <w:rPr>
          <w:rFonts w:ascii="Times New Roman,Bold" w:hAnsi="Times New Roman,Bold"/>
          <w:sz w:val="28"/>
          <w:szCs w:val="28"/>
          <w:lang w:val="uk-UA"/>
        </w:rPr>
        <w:t>Іванова</w:t>
      </w:r>
      <w:r w:rsidR="00350C45">
        <w:rPr>
          <w:rFonts w:ascii="Times New Roman,Bold" w:hAnsi="Times New Roman,Bold"/>
          <w:sz w:val="28"/>
          <w:szCs w:val="28"/>
          <w:lang w:val="uk-UA"/>
        </w:rPr>
        <w:t> </w:t>
      </w:r>
      <w:r w:rsidRPr="00FF1DC8">
        <w:rPr>
          <w:rFonts w:ascii="Times New Roman,Bold" w:hAnsi="Times New Roman,Bold"/>
          <w:sz w:val="28"/>
          <w:szCs w:val="28"/>
          <w:lang w:val="uk-UA"/>
        </w:rPr>
        <w:t>В.В.</w:t>
      </w:r>
      <w:r w:rsidR="00350C45">
        <w:rPr>
          <w:rFonts w:ascii="Times New Roman,Bold" w:hAnsi="Times New Roman,Bold"/>
          <w:sz w:val="28"/>
          <w:szCs w:val="28"/>
          <w:lang w:val="uk-UA"/>
        </w:rPr>
        <w:t xml:space="preserve"> </w:t>
      </w:r>
      <w:r w:rsidRPr="00FF1DC8">
        <w:rPr>
          <w:rFonts w:ascii="Times New Roman,Bold" w:hAnsi="Times New Roman,Bold"/>
          <w:sz w:val="28"/>
          <w:szCs w:val="28"/>
          <w:lang w:val="uk-UA"/>
        </w:rPr>
        <w:t xml:space="preserve">Інноваційна активність як основа інтенсивного розвитку підприємств, у Управління інноваційним розвитком соціально-економічних систем : монографія / під заг. ред. </w:t>
      </w:r>
      <w:r w:rsidR="00350C45" w:rsidRPr="00FF1DC8">
        <w:rPr>
          <w:rFonts w:ascii="Times New Roman,Bold" w:hAnsi="Times New Roman,Bold"/>
          <w:sz w:val="28"/>
          <w:szCs w:val="28"/>
          <w:lang w:val="uk-UA"/>
        </w:rPr>
        <w:t>В.В.</w:t>
      </w:r>
      <w:r w:rsidR="00350C45">
        <w:rPr>
          <w:rFonts w:ascii="Times New Roman,Bold" w:hAnsi="Times New Roman,Bold"/>
          <w:sz w:val="28"/>
          <w:szCs w:val="28"/>
          <w:lang w:val="uk-UA"/>
        </w:rPr>
        <w:t> </w:t>
      </w:r>
      <w:r w:rsidRPr="00FF1DC8">
        <w:rPr>
          <w:rFonts w:ascii="Times New Roman,Bold" w:hAnsi="Times New Roman,Bold"/>
          <w:sz w:val="28"/>
          <w:szCs w:val="28"/>
          <w:lang w:val="uk-UA"/>
        </w:rPr>
        <w:t xml:space="preserve">Храпкіної, </w:t>
      </w:r>
      <w:r w:rsidR="00350C45" w:rsidRPr="00FF1DC8">
        <w:rPr>
          <w:rFonts w:ascii="Times New Roman,Bold" w:hAnsi="Times New Roman,Bold"/>
          <w:sz w:val="28"/>
          <w:szCs w:val="28"/>
          <w:lang w:val="uk-UA"/>
        </w:rPr>
        <w:t>К.В.</w:t>
      </w:r>
      <w:r w:rsidR="00350C45">
        <w:rPr>
          <w:rFonts w:ascii="Times New Roman,Bold" w:hAnsi="Times New Roman,Bold"/>
          <w:sz w:val="28"/>
          <w:szCs w:val="28"/>
          <w:lang w:val="uk-UA"/>
        </w:rPr>
        <w:t> </w:t>
      </w:r>
      <w:r w:rsidRPr="00FF1DC8">
        <w:rPr>
          <w:rFonts w:ascii="Times New Roman,Bold" w:hAnsi="Times New Roman,Bold"/>
          <w:sz w:val="28"/>
          <w:szCs w:val="28"/>
          <w:lang w:val="uk-UA"/>
        </w:rPr>
        <w:t>Пічик Київ :Видавничий дім «Києво-Могилянська академія», 2024. 667 с.  С.</w:t>
      </w:r>
      <w:r w:rsidR="00350C45">
        <w:rPr>
          <w:rFonts w:ascii="Times New Roman,Bold" w:hAnsi="Times New Roman,Bold"/>
          <w:sz w:val="28"/>
          <w:szCs w:val="28"/>
          <w:lang w:val="uk-UA"/>
        </w:rPr>
        <w:t> </w:t>
      </w:r>
      <w:r w:rsidRPr="00FF1DC8">
        <w:rPr>
          <w:rFonts w:ascii="Times New Roman,Bold" w:hAnsi="Times New Roman,Bold"/>
          <w:sz w:val="28"/>
          <w:szCs w:val="28"/>
          <w:lang w:val="uk-UA"/>
        </w:rPr>
        <w:t>111</w:t>
      </w:r>
      <w:r w:rsidR="00350C45">
        <w:rPr>
          <w:rFonts w:ascii="Times New Roman,Bold" w:hAnsi="Times New Roman,Bold"/>
          <w:sz w:val="28"/>
          <w:szCs w:val="28"/>
          <w:lang w:val="uk-UA"/>
        </w:rPr>
        <w:t>–</w:t>
      </w:r>
      <w:r w:rsidRPr="00FF1DC8">
        <w:rPr>
          <w:rFonts w:ascii="Times New Roman,Bold" w:hAnsi="Times New Roman,Bold"/>
          <w:sz w:val="28"/>
          <w:szCs w:val="28"/>
          <w:lang w:val="uk-UA"/>
        </w:rPr>
        <w:t>118.</w:t>
      </w:r>
    </w:p>
    <w:p w:rsidR="00FF1DC8" w:rsidRPr="00FF1DC8" w:rsidRDefault="00FF1DC8" w:rsidP="003B23A0">
      <w:pPr>
        <w:pStyle w:val="a6"/>
        <w:spacing w:before="0" w:beforeAutospacing="0" w:after="0" w:afterAutospacing="0" w:line="276" w:lineRule="auto"/>
        <w:ind w:firstLine="709"/>
        <w:jc w:val="both"/>
        <w:rPr>
          <w:rFonts w:ascii="Times New Roman,Bold" w:hAnsi="Times New Roman,Bold"/>
          <w:sz w:val="28"/>
          <w:szCs w:val="28"/>
          <w:lang w:val="uk-UA"/>
        </w:rPr>
      </w:pPr>
      <w:r w:rsidRPr="00FF1DC8">
        <w:rPr>
          <w:rFonts w:ascii="Times New Roman,Bold" w:hAnsi="Times New Roman,Bold"/>
          <w:sz w:val="28"/>
          <w:szCs w:val="28"/>
          <w:lang w:val="uk-UA"/>
        </w:rPr>
        <w:t>5.</w:t>
      </w:r>
      <w:r w:rsidR="00350C45">
        <w:rPr>
          <w:rFonts w:ascii="Times New Roman,Bold" w:hAnsi="Times New Roman,Bold"/>
          <w:sz w:val="28"/>
          <w:szCs w:val="28"/>
          <w:lang w:val="uk-UA"/>
        </w:rPr>
        <w:t> </w:t>
      </w:r>
      <w:r w:rsidRPr="00FF1DC8">
        <w:rPr>
          <w:rFonts w:ascii="Times New Roman,Bold" w:hAnsi="Times New Roman,Bold"/>
          <w:sz w:val="28"/>
          <w:szCs w:val="28"/>
          <w:lang w:val="uk-UA"/>
        </w:rPr>
        <w:t>Ріктор</w:t>
      </w:r>
      <w:r w:rsidR="00350C45">
        <w:rPr>
          <w:rFonts w:ascii="Times New Roman,Bold" w:hAnsi="Times New Roman,Bold"/>
          <w:sz w:val="28"/>
          <w:szCs w:val="28"/>
          <w:lang w:val="uk-UA"/>
        </w:rPr>
        <w:t> </w:t>
      </w:r>
      <w:r w:rsidRPr="00FF1DC8">
        <w:rPr>
          <w:rFonts w:ascii="Times New Roman,Bold" w:hAnsi="Times New Roman,Bold"/>
          <w:sz w:val="28"/>
          <w:szCs w:val="28"/>
          <w:lang w:val="uk-UA"/>
        </w:rPr>
        <w:t>Т.Л. Науково-технологічні засади формування конкурентоздатного людського капіталу в системі освіти в руслі нового гуманізму</w:t>
      </w:r>
      <w:r w:rsidR="00350C45">
        <w:rPr>
          <w:rFonts w:ascii="Times New Roman,Bold" w:hAnsi="Times New Roman,Bold"/>
          <w:sz w:val="28"/>
          <w:szCs w:val="28"/>
          <w:lang w:val="uk-UA"/>
        </w:rPr>
        <w:t xml:space="preserve"> </w:t>
      </w:r>
      <w:r w:rsidRPr="00FF1DC8">
        <w:rPr>
          <w:rFonts w:ascii="Times New Roman,Bold" w:hAnsi="Times New Roman,Bold"/>
          <w:sz w:val="28"/>
          <w:szCs w:val="28"/>
          <w:lang w:val="uk-UA"/>
        </w:rPr>
        <w:t>: монографія / Г.А.</w:t>
      </w:r>
      <w:r w:rsidR="00350C45">
        <w:rPr>
          <w:rFonts w:ascii="Times New Roman,Bold" w:hAnsi="Times New Roman,Bold"/>
          <w:sz w:val="28"/>
          <w:szCs w:val="28"/>
          <w:lang w:val="uk-UA"/>
        </w:rPr>
        <w:t> </w:t>
      </w:r>
      <w:r w:rsidRPr="00FF1DC8">
        <w:rPr>
          <w:rFonts w:ascii="Times New Roman,Bold" w:hAnsi="Times New Roman,Bold"/>
          <w:sz w:val="28"/>
          <w:szCs w:val="28"/>
          <w:lang w:val="uk-UA"/>
        </w:rPr>
        <w:t>Дмитренко, Л.О.</w:t>
      </w:r>
      <w:r w:rsidR="00350C45">
        <w:rPr>
          <w:rFonts w:ascii="Times New Roman,Bold" w:hAnsi="Times New Roman,Bold"/>
          <w:sz w:val="28"/>
          <w:szCs w:val="28"/>
          <w:lang w:val="uk-UA"/>
        </w:rPr>
        <w:t> </w:t>
      </w:r>
      <w:r w:rsidRPr="00FF1DC8">
        <w:rPr>
          <w:rFonts w:ascii="Times New Roman,Bold" w:hAnsi="Times New Roman,Bold"/>
          <w:sz w:val="28"/>
          <w:szCs w:val="28"/>
          <w:lang w:val="uk-UA"/>
        </w:rPr>
        <w:t>Згалат-Лозинська, Н.В.</w:t>
      </w:r>
      <w:r w:rsidR="00350C45">
        <w:rPr>
          <w:rFonts w:ascii="Times New Roman,Bold" w:hAnsi="Times New Roman,Bold"/>
          <w:sz w:val="28"/>
          <w:szCs w:val="28"/>
          <w:lang w:val="uk-UA"/>
        </w:rPr>
        <w:t> </w:t>
      </w:r>
      <w:r w:rsidRPr="00FF1DC8">
        <w:rPr>
          <w:rFonts w:ascii="Times New Roman,Bold" w:hAnsi="Times New Roman,Bold"/>
          <w:sz w:val="28"/>
          <w:szCs w:val="28"/>
          <w:lang w:val="uk-UA"/>
        </w:rPr>
        <w:t>Головач, Т.Л.</w:t>
      </w:r>
      <w:r w:rsidR="00350C45">
        <w:rPr>
          <w:rFonts w:ascii="Times New Roman,Bold" w:hAnsi="Times New Roman,Bold"/>
          <w:sz w:val="28"/>
          <w:szCs w:val="28"/>
          <w:lang w:val="uk-UA"/>
        </w:rPr>
        <w:t> </w:t>
      </w:r>
      <w:r w:rsidRPr="00FF1DC8">
        <w:rPr>
          <w:rFonts w:ascii="Times New Roman,Bold" w:hAnsi="Times New Roman,Bold"/>
          <w:sz w:val="28"/>
          <w:szCs w:val="28"/>
          <w:lang w:val="uk-UA"/>
        </w:rPr>
        <w:t>Ріктор та ін.; за заг.ред. Г.А.</w:t>
      </w:r>
      <w:r w:rsidR="00350C45">
        <w:rPr>
          <w:rFonts w:ascii="Times New Roman,Bold" w:hAnsi="Times New Roman,Bold"/>
          <w:sz w:val="28"/>
          <w:szCs w:val="28"/>
          <w:lang w:val="uk-UA"/>
        </w:rPr>
        <w:t> </w:t>
      </w:r>
      <w:r w:rsidRPr="00FF1DC8">
        <w:rPr>
          <w:rFonts w:ascii="Times New Roman,Bold" w:hAnsi="Times New Roman,Bold"/>
          <w:sz w:val="28"/>
          <w:szCs w:val="28"/>
          <w:lang w:val="uk-UA"/>
        </w:rPr>
        <w:t>Дмитренка. Київ: МАУП, 2024. 300 с.</w:t>
      </w:r>
    </w:p>
    <w:p w:rsidR="00FF1DC8" w:rsidRPr="00FF1DC8" w:rsidRDefault="00FF1DC8" w:rsidP="003B23A0">
      <w:pPr>
        <w:pStyle w:val="a6"/>
        <w:spacing w:before="0" w:beforeAutospacing="0" w:after="0" w:afterAutospacing="0" w:line="276" w:lineRule="auto"/>
        <w:ind w:firstLine="709"/>
        <w:jc w:val="both"/>
        <w:rPr>
          <w:rFonts w:ascii="Times New Roman,Bold" w:hAnsi="Times New Roman,Bold"/>
          <w:sz w:val="28"/>
          <w:szCs w:val="28"/>
          <w:lang w:val="uk-UA"/>
        </w:rPr>
      </w:pPr>
      <w:r w:rsidRPr="00716D27">
        <w:rPr>
          <w:rFonts w:ascii="Times New Roman,Bold" w:hAnsi="Times New Roman,Bold"/>
          <w:sz w:val="28"/>
          <w:szCs w:val="28"/>
          <w:lang w:val="uk-UA"/>
        </w:rPr>
        <w:t>6</w:t>
      </w:r>
      <w:r w:rsidR="00350C45" w:rsidRPr="00716D27">
        <w:rPr>
          <w:rFonts w:ascii="Times New Roman,Bold" w:hAnsi="Times New Roman,Bold"/>
          <w:sz w:val="28"/>
          <w:szCs w:val="28"/>
          <w:lang w:val="uk-UA"/>
        </w:rPr>
        <w:t> С</w:t>
      </w:r>
      <w:r w:rsidRPr="00716D27">
        <w:rPr>
          <w:rFonts w:ascii="Times New Roman,Bold" w:hAnsi="Times New Roman,Bold"/>
          <w:sz w:val="28"/>
          <w:szCs w:val="28"/>
          <w:lang w:val="uk-UA"/>
        </w:rPr>
        <w:t>мутчак</w:t>
      </w:r>
      <w:r w:rsidR="00350C45" w:rsidRPr="00716D27">
        <w:rPr>
          <w:rFonts w:ascii="Times New Roman,Bold" w:hAnsi="Times New Roman,Bold"/>
          <w:sz w:val="28"/>
          <w:szCs w:val="28"/>
          <w:lang w:val="uk-UA"/>
        </w:rPr>
        <w:t> </w:t>
      </w:r>
      <w:r w:rsidRPr="00716D27">
        <w:rPr>
          <w:rFonts w:ascii="Times New Roman,Bold" w:hAnsi="Times New Roman,Bold"/>
          <w:sz w:val="28"/>
          <w:szCs w:val="28"/>
          <w:lang w:val="uk-UA"/>
        </w:rPr>
        <w:t>З.В. Цифрова трансформація та її вплив на формування ключових компетентностей, колективна монографія. Київ: УДУ імені М.</w:t>
      </w:r>
      <w:r w:rsidR="00350C45" w:rsidRPr="00716D27">
        <w:rPr>
          <w:rFonts w:ascii="Times New Roman,Bold" w:hAnsi="Times New Roman,Bold"/>
          <w:sz w:val="28"/>
          <w:szCs w:val="28"/>
          <w:lang w:val="uk-UA"/>
        </w:rPr>
        <w:t> </w:t>
      </w:r>
      <w:r w:rsidRPr="00716D27">
        <w:rPr>
          <w:rFonts w:ascii="Times New Roman,Bold" w:hAnsi="Times New Roman,Bold"/>
          <w:sz w:val="28"/>
          <w:szCs w:val="28"/>
          <w:lang w:val="uk-UA"/>
        </w:rPr>
        <w:t>Драгоманова, 2024.</w:t>
      </w:r>
      <w:r w:rsidRPr="00FF1DC8">
        <w:rPr>
          <w:rFonts w:ascii="Times New Roman,Bold" w:hAnsi="Times New Roman,Bold"/>
          <w:sz w:val="28"/>
          <w:szCs w:val="28"/>
          <w:lang w:val="uk-UA"/>
        </w:rPr>
        <w:t xml:space="preserve"> </w:t>
      </w:r>
    </w:p>
    <w:p w:rsidR="00FF1DC8" w:rsidRPr="00215927" w:rsidRDefault="00215927" w:rsidP="003B23A0">
      <w:pPr>
        <w:pStyle w:val="a6"/>
        <w:spacing w:before="0" w:beforeAutospacing="0" w:after="0" w:afterAutospacing="0" w:line="276" w:lineRule="auto"/>
        <w:ind w:firstLine="709"/>
        <w:jc w:val="both"/>
        <w:rPr>
          <w:rFonts w:ascii="Times New Roman,Bold" w:hAnsi="Times New Roman,Bold"/>
          <w:i/>
          <w:sz w:val="28"/>
          <w:szCs w:val="28"/>
          <w:lang w:val="uk-UA"/>
        </w:rPr>
      </w:pPr>
      <w:r>
        <w:rPr>
          <w:rFonts w:ascii="Times New Roman,Bold" w:hAnsi="Times New Roman,Bold"/>
          <w:i/>
          <w:sz w:val="28"/>
          <w:szCs w:val="28"/>
          <w:lang w:val="uk-UA"/>
        </w:rPr>
        <w:t xml:space="preserve">Статті </w:t>
      </w:r>
      <w:r w:rsidR="00FF1DC8" w:rsidRPr="00215927">
        <w:rPr>
          <w:rFonts w:ascii="Times New Roman,Bold" w:hAnsi="Times New Roman,Bold"/>
          <w:i/>
          <w:sz w:val="28"/>
          <w:szCs w:val="28"/>
          <w:lang w:val="uk-UA"/>
        </w:rPr>
        <w:t>у виданнях, що входять до наукометричних баз даних Scopus:</w:t>
      </w:r>
    </w:p>
    <w:p w:rsidR="00FF1DC8" w:rsidRPr="00FF1DC8" w:rsidRDefault="00FF1DC8" w:rsidP="003B23A0">
      <w:pPr>
        <w:pStyle w:val="a6"/>
        <w:spacing w:before="0" w:beforeAutospacing="0" w:after="0" w:afterAutospacing="0" w:line="276" w:lineRule="auto"/>
        <w:ind w:firstLine="709"/>
        <w:jc w:val="both"/>
        <w:rPr>
          <w:rFonts w:ascii="Times New Roman,Bold" w:hAnsi="Times New Roman,Bold"/>
          <w:sz w:val="28"/>
          <w:szCs w:val="28"/>
          <w:lang w:val="uk-UA"/>
        </w:rPr>
      </w:pPr>
      <w:r w:rsidRPr="00FF1DC8">
        <w:rPr>
          <w:rFonts w:ascii="Times New Roman,Bold" w:hAnsi="Times New Roman,Bold"/>
          <w:sz w:val="28"/>
          <w:szCs w:val="28"/>
          <w:lang w:val="uk-UA"/>
        </w:rPr>
        <w:t>1.</w:t>
      </w:r>
      <w:r w:rsidR="00215927">
        <w:rPr>
          <w:rFonts w:ascii="Times New Roman,Bold" w:hAnsi="Times New Roman,Bold"/>
          <w:sz w:val="28"/>
          <w:szCs w:val="28"/>
          <w:lang w:val="uk-UA"/>
        </w:rPr>
        <w:t> </w:t>
      </w:r>
      <w:r w:rsidRPr="00FF1DC8">
        <w:rPr>
          <w:rFonts w:ascii="Times New Roman,Bold" w:hAnsi="Times New Roman,Bold"/>
          <w:sz w:val="28"/>
          <w:szCs w:val="28"/>
          <w:lang w:val="uk-UA"/>
        </w:rPr>
        <w:t>Ostapenko,</w:t>
      </w:r>
      <w:r w:rsidR="00215927">
        <w:rPr>
          <w:rFonts w:ascii="Times New Roman,Bold" w:hAnsi="Times New Roman,Bold"/>
          <w:sz w:val="28"/>
          <w:szCs w:val="28"/>
          <w:lang w:val="uk-UA"/>
        </w:rPr>
        <w:t> </w:t>
      </w:r>
      <w:r w:rsidRPr="00FF1DC8">
        <w:rPr>
          <w:rFonts w:ascii="Times New Roman,Bold" w:hAnsi="Times New Roman,Bold"/>
          <w:sz w:val="28"/>
          <w:szCs w:val="28"/>
          <w:lang w:val="uk-UA"/>
        </w:rPr>
        <w:t>V., Tyshchenko,</w:t>
      </w:r>
      <w:r w:rsidR="00215927">
        <w:rPr>
          <w:rFonts w:ascii="Times New Roman,Bold" w:hAnsi="Times New Roman,Bold"/>
          <w:sz w:val="28"/>
          <w:szCs w:val="28"/>
          <w:lang w:val="uk-UA"/>
        </w:rPr>
        <w:t> </w:t>
      </w:r>
      <w:r w:rsidRPr="00FF1DC8">
        <w:rPr>
          <w:rFonts w:ascii="Times New Roman,Bold" w:hAnsi="Times New Roman,Bold"/>
          <w:sz w:val="28"/>
          <w:szCs w:val="28"/>
          <w:lang w:val="uk-UA"/>
        </w:rPr>
        <w:t>V., Rats,</w:t>
      </w:r>
      <w:r w:rsidR="00215927">
        <w:rPr>
          <w:rFonts w:ascii="Times New Roman,Bold" w:hAnsi="Times New Roman,Bold"/>
          <w:sz w:val="28"/>
          <w:szCs w:val="28"/>
          <w:lang w:val="uk-UA"/>
        </w:rPr>
        <w:t> </w:t>
      </w:r>
      <w:r w:rsidRPr="00FF1DC8">
        <w:rPr>
          <w:rFonts w:ascii="Times New Roman,Bold" w:hAnsi="Times New Roman,Bold"/>
          <w:sz w:val="28"/>
          <w:szCs w:val="28"/>
          <w:lang w:val="uk-UA"/>
        </w:rPr>
        <w:t>O., &amp; Brusentseva,</w:t>
      </w:r>
      <w:r w:rsidR="00215927">
        <w:rPr>
          <w:rFonts w:ascii="Times New Roman,Bold" w:hAnsi="Times New Roman,Bold"/>
          <w:sz w:val="28"/>
          <w:szCs w:val="28"/>
          <w:lang w:val="uk-UA"/>
        </w:rPr>
        <w:t> </w:t>
      </w:r>
      <w:r w:rsidRPr="00FF1DC8">
        <w:rPr>
          <w:rFonts w:ascii="Times New Roman,Bold" w:hAnsi="Times New Roman,Bold"/>
          <w:sz w:val="28"/>
          <w:szCs w:val="28"/>
          <w:lang w:val="uk-UA"/>
        </w:rPr>
        <w:t xml:space="preserve">O. Structuring and determining the influence of stakeholders on the innovation ecosystem. </w:t>
      </w:r>
      <w:r w:rsidRPr="00215927">
        <w:rPr>
          <w:rFonts w:ascii="Times New Roman,Bold" w:hAnsi="Times New Roman,Bold"/>
          <w:i/>
          <w:sz w:val="28"/>
          <w:szCs w:val="28"/>
          <w:lang w:val="uk-UA"/>
        </w:rPr>
        <w:t>Journal of Governance &amp; Regulation</w:t>
      </w:r>
      <w:r w:rsidR="00215927">
        <w:rPr>
          <w:rFonts w:ascii="Times New Roman,Bold" w:hAnsi="Times New Roman,Bold"/>
          <w:sz w:val="28"/>
          <w:szCs w:val="28"/>
          <w:lang w:val="uk-UA"/>
        </w:rPr>
        <w:t xml:space="preserve">. 2024. </w:t>
      </w:r>
      <w:r w:rsidR="00215927">
        <w:rPr>
          <w:rFonts w:ascii="Times New Roman,Bold" w:hAnsi="Times New Roman,Bold"/>
          <w:sz w:val="28"/>
          <w:szCs w:val="28"/>
          <w:lang w:val="en-US"/>
        </w:rPr>
        <w:t>Vol. </w:t>
      </w:r>
      <w:r w:rsidRPr="00FF1DC8">
        <w:rPr>
          <w:rFonts w:ascii="Times New Roman,Bold" w:hAnsi="Times New Roman,Bold"/>
          <w:sz w:val="28"/>
          <w:szCs w:val="28"/>
          <w:lang w:val="uk-UA"/>
        </w:rPr>
        <w:t>13(1)</w:t>
      </w:r>
      <w:r w:rsidR="00215927">
        <w:rPr>
          <w:rFonts w:ascii="Times New Roman,Bold" w:hAnsi="Times New Roman,Bold"/>
          <w:sz w:val="28"/>
          <w:szCs w:val="28"/>
          <w:lang w:val="en-US"/>
        </w:rPr>
        <w:t>.</w:t>
      </w:r>
      <w:r w:rsidRPr="00FF1DC8">
        <w:rPr>
          <w:rFonts w:ascii="Times New Roman,Bold" w:hAnsi="Times New Roman,Bold"/>
          <w:sz w:val="28"/>
          <w:szCs w:val="28"/>
          <w:lang w:val="uk-UA"/>
        </w:rPr>
        <w:t xml:space="preserve"> </w:t>
      </w:r>
      <w:r w:rsidR="00215927">
        <w:rPr>
          <w:rFonts w:ascii="Times New Roman,Bold" w:hAnsi="Times New Roman,Bold"/>
          <w:sz w:val="28"/>
          <w:szCs w:val="28"/>
          <w:lang w:val="en-US"/>
        </w:rPr>
        <w:t>Pp. </w:t>
      </w:r>
      <w:r w:rsidRPr="00FF1DC8">
        <w:rPr>
          <w:rFonts w:ascii="Times New Roman,Bold" w:hAnsi="Times New Roman,Bold"/>
          <w:sz w:val="28"/>
          <w:szCs w:val="28"/>
          <w:lang w:val="uk-UA"/>
        </w:rPr>
        <w:t xml:space="preserve">123–134. </w:t>
      </w:r>
      <w:r w:rsidR="00215927">
        <w:rPr>
          <w:rFonts w:ascii="Times New Roman,Bold" w:hAnsi="Times New Roman,Bold"/>
          <w:sz w:val="28"/>
          <w:szCs w:val="28"/>
          <w:lang w:val="en-US"/>
        </w:rPr>
        <w:t>DOI</w:t>
      </w:r>
      <w:r w:rsidR="00215927">
        <w:rPr>
          <w:rFonts w:ascii="Times New Roman,Bold" w:hAnsi="Times New Roman,Bold"/>
          <w:sz w:val="28"/>
          <w:szCs w:val="28"/>
          <w:lang w:val="uk-UA"/>
        </w:rPr>
        <w:t> : </w:t>
      </w:r>
      <w:r w:rsidRPr="00FF1DC8">
        <w:rPr>
          <w:rFonts w:ascii="Times New Roman,Bold" w:hAnsi="Times New Roman,Bold"/>
          <w:sz w:val="28"/>
          <w:szCs w:val="28"/>
          <w:lang w:val="uk-UA"/>
        </w:rPr>
        <w:t>https://doi.org/10.22495/jgrv13i1art11</w:t>
      </w:r>
    </w:p>
    <w:p w:rsidR="00FF1DC8" w:rsidRPr="00FF1DC8" w:rsidRDefault="00FF1DC8" w:rsidP="003B23A0">
      <w:pPr>
        <w:pStyle w:val="a6"/>
        <w:spacing w:before="0" w:beforeAutospacing="0" w:after="0" w:afterAutospacing="0" w:line="276" w:lineRule="auto"/>
        <w:ind w:firstLine="709"/>
        <w:jc w:val="both"/>
        <w:rPr>
          <w:rFonts w:ascii="Times New Roman,Bold" w:hAnsi="Times New Roman,Bold"/>
          <w:sz w:val="28"/>
          <w:szCs w:val="28"/>
          <w:lang w:val="uk-UA"/>
        </w:rPr>
      </w:pPr>
      <w:r w:rsidRPr="00FF1DC8">
        <w:rPr>
          <w:rFonts w:ascii="Times New Roman,Bold" w:hAnsi="Times New Roman,Bold"/>
          <w:sz w:val="28"/>
          <w:szCs w:val="28"/>
          <w:lang w:val="uk-UA"/>
        </w:rPr>
        <w:t>2.</w:t>
      </w:r>
      <w:r w:rsidR="00215927">
        <w:rPr>
          <w:rFonts w:ascii="Times New Roman,Bold" w:hAnsi="Times New Roman,Bold"/>
          <w:sz w:val="28"/>
          <w:szCs w:val="28"/>
          <w:lang w:val="uk-UA"/>
        </w:rPr>
        <w:t> </w:t>
      </w:r>
      <w:r w:rsidRPr="00FF1DC8">
        <w:rPr>
          <w:rFonts w:ascii="Times New Roman,Bold" w:hAnsi="Times New Roman,Bold"/>
          <w:sz w:val="28"/>
          <w:szCs w:val="28"/>
          <w:lang w:val="uk-UA"/>
        </w:rPr>
        <w:t>Smutchak</w:t>
      </w:r>
      <w:r w:rsidR="00215927">
        <w:rPr>
          <w:rFonts w:ascii="Times New Roman,Bold" w:hAnsi="Times New Roman,Bold"/>
          <w:sz w:val="28"/>
          <w:szCs w:val="28"/>
          <w:lang w:val="uk-UA"/>
        </w:rPr>
        <w:t> </w:t>
      </w:r>
      <w:r w:rsidRPr="00FF1DC8">
        <w:rPr>
          <w:rFonts w:ascii="Times New Roman,Bold" w:hAnsi="Times New Roman,Bold"/>
          <w:sz w:val="28"/>
          <w:szCs w:val="28"/>
          <w:lang w:val="uk-UA"/>
        </w:rPr>
        <w:t>Z., Burlaienko</w:t>
      </w:r>
      <w:r w:rsidR="00215927">
        <w:rPr>
          <w:rFonts w:ascii="Times New Roman,Bold" w:hAnsi="Times New Roman,Bold"/>
          <w:sz w:val="28"/>
          <w:szCs w:val="28"/>
          <w:lang w:val="uk-UA"/>
        </w:rPr>
        <w:t> </w:t>
      </w:r>
      <w:r w:rsidRPr="00FF1DC8">
        <w:rPr>
          <w:rFonts w:ascii="Times New Roman,Bold" w:hAnsi="Times New Roman,Bold"/>
          <w:sz w:val="28"/>
          <w:szCs w:val="28"/>
          <w:lang w:val="uk-UA"/>
        </w:rPr>
        <w:t>T., Dubinina</w:t>
      </w:r>
      <w:r w:rsidR="00215927">
        <w:rPr>
          <w:rFonts w:ascii="Times New Roman,Bold" w:hAnsi="Times New Roman,Bold"/>
          <w:sz w:val="28"/>
          <w:szCs w:val="28"/>
          <w:lang w:val="uk-UA"/>
        </w:rPr>
        <w:t> </w:t>
      </w:r>
      <w:r w:rsidRPr="00FF1DC8">
        <w:rPr>
          <w:rFonts w:ascii="Times New Roman,Bold" w:hAnsi="Times New Roman,Bold"/>
          <w:sz w:val="28"/>
          <w:szCs w:val="28"/>
          <w:lang w:val="uk-UA"/>
        </w:rPr>
        <w:t>O., Morozova</w:t>
      </w:r>
      <w:r w:rsidR="00215927">
        <w:rPr>
          <w:rFonts w:ascii="Times New Roman,Bold" w:hAnsi="Times New Roman,Bold"/>
          <w:sz w:val="28"/>
          <w:szCs w:val="28"/>
          <w:lang w:val="uk-UA"/>
        </w:rPr>
        <w:t> </w:t>
      </w:r>
      <w:r w:rsidRPr="00FF1DC8">
        <w:rPr>
          <w:rFonts w:ascii="Times New Roman,Bold" w:hAnsi="Times New Roman,Bold"/>
          <w:sz w:val="28"/>
          <w:szCs w:val="28"/>
          <w:lang w:val="uk-UA"/>
        </w:rPr>
        <w:t>M., Chalas</w:t>
      </w:r>
      <w:r w:rsidR="00215927">
        <w:rPr>
          <w:rFonts w:ascii="Times New Roman,Bold" w:hAnsi="Times New Roman,Bold"/>
          <w:sz w:val="28"/>
          <w:szCs w:val="28"/>
          <w:lang w:val="uk-UA"/>
        </w:rPr>
        <w:t> </w:t>
      </w:r>
      <w:r w:rsidRPr="00FF1DC8">
        <w:rPr>
          <w:rFonts w:ascii="Times New Roman,Bold" w:hAnsi="Times New Roman,Bold"/>
          <w:sz w:val="28"/>
          <w:szCs w:val="28"/>
          <w:lang w:val="uk-UA"/>
        </w:rPr>
        <w:t>K. Motivation for Self-Development and Formation of Professional Competence Under the Conditions of the Digital Economy. In: Alareeni,</w:t>
      </w:r>
      <w:r w:rsidR="00215927">
        <w:rPr>
          <w:rFonts w:ascii="Times New Roman,Bold" w:hAnsi="Times New Roman,Bold"/>
          <w:sz w:val="28"/>
          <w:szCs w:val="28"/>
          <w:lang w:val="uk-UA"/>
        </w:rPr>
        <w:t> </w:t>
      </w:r>
      <w:r w:rsidRPr="00FF1DC8">
        <w:rPr>
          <w:rFonts w:ascii="Times New Roman,Bold" w:hAnsi="Times New Roman,Bold"/>
          <w:sz w:val="28"/>
          <w:szCs w:val="28"/>
          <w:lang w:val="uk-UA"/>
        </w:rPr>
        <w:t>B., Elgedawy,</w:t>
      </w:r>
      <w:r w:rsidR="00215927">
        <w:rPr>
          <w:rFonts w:ascii="Times New Roman,Bold" w:hAnsi="Times New Roman,Bold"/>
          <w:sz w:val="28"/>
          <w:szCs w:val="28"/>
          <w:lang w:val="uk-UA"/>
        </w:rPr>
        <w:t> </w:t>
      </w:r>
      <w:r w:rsidRPr="00FF1DC8">
        <w:rPr>
          <w:rFonts w:ascii="Times New Roman,Bold" w:hAnsi="Times New Roman,Bold"/>
          <w:sz w:val="28"/>
          <w:szCs w:val="28"/>
          <w:lang w:val="uk-UA"/>
        </w:rPr>
        <w:t xml:space="preserve">I. (eds) Opportunities and Risks in AI for Business Development. </w:t>
      </w:r>
      <w:r w:rsidRPr="00215927">
        <w:rPr>
          <w:rFonts w:ascii="Times New Roman,Bold" w:hAnsi="Times New Roman,Bold"/>
          <w:i/>
          <w:sz w:val="28"/>
          <w:szCs w:val="28"/>
          <w:lang w:val="uk-UA"/>
        </w:rPr>
        <w:t>Studies in Systems, Decision and Contro</w:t>
      </w:r>
      <w:r w:rsidR="00215927">
        <w:rPr>
          <w:rFonts w:ascii="Times New Roman,Bold" w:hAnsi="Times New Roman,Bold"/>
          <w:i/>
          <w:sz w:val="28"/>
          <w:szCs w:val="28"/>
          <w:lang w:val="uk-UA"/>
        </w:rPr>
        <w:t xml:space="preserve">. </w:t>
      </w:r>
      <w:r w:rsidR="00215927" w:rsidRPr="00215927">
        <w:rPr>
          <w:rFonts w:ascii="Times New Roman,Bold" w:hAnsi="Times New Roman,Bold"/>
          <w:sz w:val="28"/>
          <w:szCs w:val="28"/>
          <w:lang w:val="uk-UA"/>
        </w:rPr>
        <w:t>2024</w:t>
      </w:r>
      <w:r w:rsidR="00215927">
        <w:rPr>
          <w:rFonts w:ascii="Times New Roman,Bold" w:hAnsi="Times New Roman,Bold"/>
          <w:sz w:val="28"/>
          <w:szCs w:val="28"/>
          <w:lang w:val="uk-UA"/>
        </w:rPr>
        <w:t xml:space="preserve">. </w:t>
      </w:r>
      <w:r w:rsidR="00215927" w:rsidRPr="00FF1DC8">
        <w:rPr>
          <w:rFonts w:ascii="Times New Roman,Bold" w:hAnsi="Times New Roman,Bold"/>
          <w:sz w:val="28"/>
          <w:szCs w:val="28"/>
          <w:lang w:val="uk-UA"/>
        </w:rPr>
        <w:t>V</w:t>
      </w:r>
      <w:r w:rsidRPr="00FF1DC8">
        <w:rPr>
          <w:rFonts w:ascii="Times New Roman,Bold" w:hAnsi="Times New Roman,Bold"/>
          <w:sz w:val="28"/>
          <w:szCs w:val="28"/>
          <w:lang w:val="uk-UA"/>
        </w:rPr>
        <w:t>ol</w:t>
      </w:r>
      <w:r w:rsidR="00215927">
        <w:rPr>
          <w:rFonts w:ascii="Times New Roman,Bold" w:hAnsi="Times New Roman,Bold"/>
          <w:sz w:val="28"/>
          <w:szCs w:val="28"/>
          <w:lang w:val="uk-UA"/>
        </w:rPr>
        <w:t>. </w:t>
      </w:r>
      <w:r w:rsidRPr="00FF1DC8">
        <w:rPr>
          <w:rFonts w:ascii="Times New Roman,Bold" w:hAnsi="Times New Roman,Bold"/>
          <w:sz w:val="28"/>
          <w:szCs w:val="28"/>
          <w:lang w:val="uk-UA"/>
        </w:rPr>
        <w:t>546.</w:t>
      </w:r>
      <w:r w:rsidR="00215927" w:rsidRPr="00215927">
        <w:rPr>
          <w:rFonts w:ascii="Times New Roman,Bold" w:hAnsi="Times New Roman,Bold"/>
          <w:sz w:val="28"/>
          <w:szCs w:val="28"/>
          <w:lang w:val="en-US"/>
        </w:rPr>
        <w:t xml:space="preserve"> </w:t>
      </w:r>
      <w:r w:rsidR="00215927">
        <w:rPr>
          <w:rFonts w:ascii="Times New Roman,Bold" w:hAnsi="Times New Roman,Bold"/>
          <w:sz w:val="28"/>
          <w:szCs w:val="28"/>
          <w:lang w:val="en-US"/>
        </w:rPr>
        <w:t>DOI</w:t>
      </w:r>
      <w:r w:rsidR="00215927">
        <w:rPr>
          <w:rFonts w:ascii="Times New Roman,Bold" w:hAnsi="Times New Roman,Bold"/>
          <w:sz w:val="28"/>
          <w:szCs w:val="28"/>
          <w:lang w:val="uk-UA"/>
        </w:rPr>
        <w:t> : </w:t>
      </w:r>
      <w:r w:rsidRPr="00FF1DC8">
        <w:rPr>
          <w:rFonts w:ascii="Times New Roman,Bold" w:hAnsi="Times New Roman,Bold"/>
          <w:sz w:val="28"/>
          <w:szCs w:val="28"/>
          <w:lang w:val="uk-UA"/>
        </w:rPr>
        <w:t xml:space="preserve"> https://doi.org/10.1007/978-3-031-65207-3_50</w:t>
      </w:r>
    </w:p>
    <w:p w:rsidR="009215C2" w:rsidRPr="003B23A0" w:rsidRDefault="009215C2" w:rsidP="003B23A0">
      <w:pPr>
        <w:ind w:firstLine="709"/>
        <w:jc w:val="both"/>
        <w:rPr>
          <w:sz w:val="28"/>
          <w:szCs w:val="28"/>
        </w:rPr>
      </w:pPr>
      <w:r w:rsidRPr="009215C2">
        <w:rPr>
          <w:b/>
          <w:i/>
          <w:sz w:val="28"/>
          <w:szCs w:val="28"/>
        </w:rPr>
        <w:t>Кафедра публічного управління і проектного менеджменту</w:t>
      </w:r>
      <w:r>
        <w:rPr>
          <w:sz w:val="28"/>
          <w:szCs w:val="28"/>
        </w:rPr>
        <w:t xml:space="preserve"> (завідувач кафедрою публічного управління та проєктного менеджменту Мороз В.В. к. наук з держ. управління, доц.; </w:t>
      </w:r>
      <w:r w:rsidRPr="009215C2">
        <w:rPr>
          <w:color w:val="000000"/>
          <w:sz w:val="28"/>
          <w:szCs w:val="28"/>
        </w:rPr>
        <w:t xml:space="preserve">Бережна Г.В., кандидат економічних наук, </w:t>
      </w:r>
      <w:r>
        <w:rPr>
          <w:color w:val="000000"/>
          <w:sz w:val="28"/>
          <w:szCs w:val="28"/>
        </w:rPr>
        <w:t>доц..</w:t>
      </w:r>
      <w:r w:rsidRPr="009215C2">
        <w:rPr>
          <w:color w:val="000000"/>
          <w:sz w:val="28"/>
          <w:szCs w:val="28"/>
        </w:rPr>
        <w:t>;</w:t>
      </w:r>
      <w:r>
        <w:rPr>
          <w:color w:val="000000"/>
          <w:sz w:val="28"/>
          <w:szCs w:val="28"/>
        </w:rPr>
        <w:t xml:space="preserve"> </w:t>
      </w:r>
      <w:r w:rsidRPr="009215C2">
        <w:rPr>
          <w:color w:val="000000"/>
          <w:sz w:val="28"/>
          <w:szCs w:val="28"/>
        </w:rPr>
        <w:t>Вініченко</w:t>
      </w:r>
      <w:r w:rsidR="00BB3359">
        <w:rPr>
          <w:color w:val="000000"/>
          <w:sz w:val="28"/>
          <w:szCs w:val="28"/>
        </w:rPr>
        <w:t> </w:t>
      </w:r>
      <w:r w:rsidRPr="009215C2">
        <w:rPr>
          <w:color w:val="000000"/>
          <w:sz w:val="28"/>
          <w:szCs w:val="28"/>
        </w:rPr>
        <w:t xml:space="preserve">А.А., </w:t>
      </w:r>
      <w:r>
        <w:rPr>
          <w:color w:val="000000"/>
          <w:sz w:val="28"/>
          <w:szCs w:val="28"/>
        </w:rPr>
        <w:t>канд..</w:t>
      </w:r>
      <w:r w:rsidRPr="009215C2">
        <w:rPr>
          <w:color w:val="000000"/>
          <w:sz w:val="28"/>
          <w:szCs w:val="28"/>
        </w:rPr>
        <w:t xml:space="preserve"> істор</w:t>
      </w:r>
      <w:r>
        <w:rPr>
          <w:color w:val="000000"/>
          <w:sz w:val="28"/>
          <w:szCs w:val="28"/>
        </w:rPr>
        <w:t>.</w:t>
      </w:r>
      <w:r w:rsidRPr="009215C2">
        <w:rPr>
          <w:color w:val="000000"/>
          <w:sz w:val="28"/>
          <w:szCs w:val="28"/>
        </w:rPr>
        <w:t xml:space="preserve"> наук, </w:t>
      </w:r>
      <w:r w:rsidR="00BB3359">
        <w:rPr>
          <w:color w:val="000000"/>
          <w:sz w:val="28"/>
          <w:szCs w:val="28"/>
        </w:rPr>
        <w:t>доц.</w:t>
      </w:r>
      <w:r w:rsidRPr="009215C2">
        <w:rPr>
          <w:color w:val="000000"/>
          <w:sz w:val="28"/>
          <w:szCs w:val="28"/>
        </w:rPr>
        <w:t>; Воробйов</w:t>
      </w:r>
      <w:r w:rsidR="00BB3359">
        <w:rPr>
          <w:color w:val="000000"/>
          <w:sz w:val="28"/>
          <w:szCs w:val="28"/>
        </w:rPr>
        <w:t> </w:t>
      </w:r>
      <w:r w:rsidRPr="009215C2">
        <w:rPr>
          <w:color w:val="000000"/>
          <w:sz w:val="28"/>
          <w:szCs w:val="28"/>
        </w:rPr>
        <w:t xml:space="preserve">С.В., </w:t>
      </w:r>
      <w:r>
        <w:rPr>
          <w:color w:val="000000"/>
          <w:sz w:val="28"/>
          <w:szCs w:val="28"/>
        </w:rPr>
        <w:t xml:space="preserve">канд. </w:t>
      </w:r>
      <w:r w:rsidRPr="009215C2">
        <w:rPr>
          <w:color w:val="000000"/>
          <w:sz w:val="28"/>
          <w:szCs w:val="28"/>
        </w:rPr>
        <w:t>наук з держ</w:t>
      </w:r>
      <w:r>
        <w:rPr>
          <w:color w:val="000000"/>
          <w:sz w:val="28"/>
          <w:szCs w:val="28"/>
        </w:rPr>
        <w:t>.</w:t>
      </w:r>
      <w:r w:rsidRPr="009215C2">
        <w:rPr>
          <w:color w:val="000000"/>
          <w:sz w:val="28"/>
          <w:szCs w:val="28"/>
        </w:rPr>
        <w:t xml:space="preserve"> управління;</w:t>
      </w:r>
      <w:r>
        <w:rPr>
          <w:color w:val="000000"/>
          <w:sz w:val="28"/>
          <w:szCs w:val="28"/>
        </w:rPr>
        <w:t xml:space="preserve"> </w:t>
      </w:r>
      <w:r w:rsidRPr="009215C2">
        <w:rPr>
          <w:sz w:val="28"/>
          <w:szCs w:val="28"/>
        </w:rPr>
        <w:t>Дегтярьова</w:t>
      </w:r>
      <w:r>
        <w:rPr>
          <w:sz w:val="28"/>
          <w:szCs w:val="28"/>
        </w:rPr>
        <w:t> </w:t>
      </w:r>
      <w:r w:rsidRPr="009215C2">
        <w:rPr>
          <w:sz w:val="28"/>
          <w:szCs w:val="28"/>
        </w:rPr>
        <w:t>І.О., д</w:t>
      </w:r>
      <w:r>
        <w:rPr>
          <w:sz w:val="28"/>
          <w:szCs w:val="28"/>
        </w:rPr>
        <w:t>-</w:t>
      </w:r>
      <w:r w:rsidRPr="009215C2">
        <w:rPr>
          <w:sz w:val="28"/>
          <w:szCs w:val="28"/>
        </w:rPr>
        <w:t>р наук з держ</w:t>
      </w:r>
      <w:r>
        <w:rPr>
          <w:sz w:val="28"/>
          <w:szCs w:val="28"/>
        </w:rPr>
        <w:t>.</w:t>
      </w:r>
      <w:r w:rsidRPr="009215C2">
        <w:rPr>
          <w:sz w:val="28"/>
          <w:szCs w:val="28"/>
        </w:rPr>
        <w:t xml:space="preserve"> управління, </w:t>
      </w:r>
      <w:r w:rsidR="00BB3359">
        <w:rPr>
          <w:sz w:val="28"/>
          <w:szCs w:val="28"/>
        </w:rPr>
        <w:t>проф.</w:t>
      </w:r>
      <w:r w:rsidRPr="009215C2">
        <w:rPr>
          <w:sz w:val="28"/>
          <w:szCs w:val="28"/>
        </w:rPr>
        <w:t>;</w:t>
      </w:r>
      <w:r w:rsidR="00BB3359">
        <w:rPr>
          <w:sz w:val="28"/>
          <w:szCs w:val="28"/>
        </w:rPr>
        <w:t xml:space="preserve"> </w:t>
      </w:r>
      <w:r w:rsidRPr="009215C2">
        <w:rPr>
          <w:color w:val="000000"/>
          <w:sz w:val="28"/>
          <w:szCs w:val="28"/>
        </w:rPr>
        <w:t>Іванова</w:t>
      </w:r>
      <w:r w:rsidR="00BB3359">
        <w:rPr>
          <w:color w:val="000000"/>
          <w:sz w:val="28"/>
          <w:szCs w:val="28"/>
        </w:rPr>
        <w:t> </w:t>
      </w:r>
      <w:r w:rsidRPr="009215C2">
        <w:rPr>
          <w:color w:val="000000"/>
          <w:sz w:val="28"/>
          <w:szCs w:val="28"/>
        </w:rPr>
        <w:t>Т.В., д</w:t>
      </w:r>
      <w:r w:rsidR="00BB3359">
        <w:rPr>
          <w:color w:val="000000"/>
          <w:sz w:val="28"/>
          <w:szCs w:val="28"/>
        </w:rPr>
        <w:t>-</w:t>
      </w:r>
      <w:r w:rsidRPr="009215C2">
        <w:rPr>
          <w:color w:val="000000"/>
          <w:sz w:val="28"/>
          <w:szCs w:val="28"/>
        </w:rPr>
        <w:t>р наук з держ</w:t>
      </w:r>
      <w:r w:rsidR="00BB3359">
        <w:rPr>
          <w:color w:val="000000"/>
          <w:sz w:val="28"/>
          <w:szCs w:val="28"/>
        </w:rPr>
        <w:t>.</w:t>
      </w:r>
      <w:r w:rsidRPr="009215C2">
        <w:rPr>
          <w:color w:val="000000"/>
          <w:sz w:val="28"/>
          <w:szCs w:val="28"/>
        </w:rPr>
        <w:t xml:space="preserve"> управління, </w:t>
      </w:r>
      <w:r w:rsidR="00BB3359">
        <w:rPr>
          <w:color w:val="000000"/>
          <w:sz w:val="28"/>
          <w:szCs w:val="28"/>
        </w:rPr>
        <w:t>проф.</w:t>
      </w:r>
      <w:r w:rsidRPr="009215C2">
        <w:rPr>
          <w:color w:val="000000"/>
          <w:sz w:val="28"/>
          <w:szCs w:val="28"/>
        </w:rPr>
        <w:t>;</w:t>
      </w:r>
      <w:r w:rsidR="00BB3359">
        <w:rPr>
          <w:color w:val="000000"/>
          <w:sz w:val="28"/>
          <w:szCs w:val="28"/>
        </w:rPr>
        <w:t xml:space="preserve"> </w:t>
      </w:r>
      <w:r w:rsidRPr="009215C2">
        <w:rPr>
          <w:sz w:val="28"/>
          <w:szCs w:val="28"/>
        </w:rPr>
        <w:t>Кайда</w:t>
      </w:r>
      <w:r w:rsidR="00BB3359">
        <w:rPr>
          <w:sz w:val="28"/>
          <w:szCs w:val="28"/>
        </w:rPr>
        <w:t> </w:t>
      </w:r>
      <w:r w:rsidRPr="009215C2">
        <w:rPr>
          <w:sz w:val="28"/>
          <w:szCs w:val="28"/>
        </w:rPr>
        <w:t>Н.Я., д</w:t>
      </w:r>
      <w:r w:rsidR="00BB3359">
        <w:rPr>
          <w:sz w:val="28"/>
          <w:szCs w:val="28"/>
        </w:rPr>
        <w:t>-</w:t>
      </w:r>
      <w:r w:rsidRPr="009215C2">
        <w:rPr>
          <w:sz w:val="28"/>
          <w:szCs w:val="28"/>
        </w:rPr>
        <w:t>р юрид</w:t>
      </w:r>
      <w:r w:rsidR="00BB3359">
        <w:rPr>
          <w:sz w:val="28"/>
          <w:szCs w:val="28"/>
        </w:rPr>
        <w:t>.</w:t>
      </w:r>
      <w:r w:rsidRPr="009215C2">
        <w:rPr>
          <w:sz w:val="28"/>
          <w:szCs w:val="28"/>
        </w:rPr>
        <w:t xml:space="preserve"> наук;</w:t>
      </w:r>
      <w:r w:rsidR="00BB3359">
        <w:rPr>
          <w:sz w:val="28"/>
          <w:szCs w:val="28"/>
        </w:rPr>
        <w:t xml:space="preserve"> </w:t>
      </w:r>
      <w:r w:rsidRPr="009215C2">
        <w:rPr>
          <w:sz w:val="28"/>
          <w:szCs w:val="28"/>
        </w:rPr>
        <w:t>Казюк</w:t>
      </w:r>
      <w:r w:rsidR="00BB3359">
        <w:rPr>
          <w:sz w:val="28"/>
          <w:szCs w:val="28"/>
        </w:rPr>
        <w:t> </w:t>
      </w:r>
      <w:r w:rsidRPr="009215C2">
        <w:rPr>
          <w:sz w:val="28"/>
          <w:szCs w:val="28"/>
        </w:rPr>
        <w:t>Я.М.</w:t>
      </w:r>
      <w:r w:rsidRPr="009215C2">
        <w:rPr>
          <w:color w:val="000000"/>
          <w:sz w:val="28"/>
          <w:szCs w:val="28"/>
        </w:rPr>
        <w:t xml:space="preserve">, </w:t>
      </w:r>
      <w:r w:rsidRPr="009215C2">
        <w:rPr>
          <w:sz w:val="28"/>
          <w:szCs w:val="28"/>
        </w:rPr>
        <w:t>д</w:t>
      </w:r>
      <w:r w:rsidR="00BB3359">
        <w:rPr>
          <w:sz w:val="28"/>
          <w:szCs w:val="28"/>
        </w:rPr>
        <w:t>-</w:t>
      </w:r>
      <w:r w:rsidRPr="009215C2">
        <w:rPr>
          <w:sz w:val="28"/>
          <w:szCs w:val="28"/>
        </w:rPr>
        <w:t>р наук з держ</w:t>
      </w:r>
      <w:r w:rsidR="00BB3359">
        <w:rPr>
          <w:sz w:val="28"/>
          <w:szCs w:val="28"/>
        </w:rPr>
        <w:t>.</w:t>
      </w:r>
      <w:r w:rsidRPr="009215C2">
        <w:rPr>
          <w:sz w:val="28"/>
          <w:szCs w:val="28"/>
        </w:rPr>
        <w:t xml:space="preserve"> управління, </w:t>
      </w:r>
      <w:r w:rsidR="00BB3359">
        <w:rPr>
          <w:sz w:val="28"/>
          <w:szCs w:val="28"/>
        </w:rPr>
        <w:t>доц.</w:t>
      </w:r>
      <w:r w:rsidRPr="009215C2">
        <w:rPr>
          <w:sz w:val="28"/>
          <w:szCs w:val="28"/>
        </w:rPr>
        <w:t>;</w:t>
      </w:r>
      <w:r w:rsidR="00BB3359">
        <w:rPr>
          <w:sz w:val="28"/>
          <w:szCs w:val="28"/>
        </w:rPr>
        <w:t xml:space="preserve"> </w:t>
      </w:r>
      <w:r w:rsidRPr="009215C2">
        <w:rPr>
          <w:sz w:val="28"/>
          <w:szCs w:val="28"/>
        </w:rPr>
        <w:t>Клиновий</w:t>
      </w:r>
      <w:r w:rsidR="00BB3359">
        <w:rPr>
          <w:sz w:val="28"/>
          <w:szCs w:val="28"/>
        </w:rPr>
        <w:t> </w:t>
      </w:r>
      <w:r w:rsidRPr="009215C2">
        <w:rPr>
          <w:sz w:val="28"/>
          <w:szCs w:val="28"/>
        </w:rPr>
        <w:t xml:space="preserve">Д.В., </w:t>
      </w:r>
      <w:r w:rsidR="00BB3359">
        <w:rPr>
          <w:sz w:val="28"/>
          <w:szCs w:val="28"/>
        </w:rPr>
        <w:t>канд.</w:t>
      </w:r>
      <w:r w:rsidRPr="009215C2">
        <w:rPr>
          <w:sz w:val="28"/>
          <w:szCs w:val="28"/>
        </w:rPr>
        <w:t xml:space="preserve"> </w:t>
      </w:r>
      <w:r w:rsidR="00BB3359">
        <w:rPr>
          <w:sz w:val="28"/>
          <w:szCs w:val="28"/>
        </w:rPr>
        <w:t>е</w:t>
      </w:r>
      <w:r w:rsidRPr="009215C2">
        <w:rPr>
          <w:sz w:val="28"/>
          <w:szCs w:val="28"/>
        </w:rPr>
        <w:t>кон</w:t>
      </w:r>
      <w:r w:rsidR="00BB3359">
        <w:rPr>
          <w:sz w:val="28"/>
          <w:szCs w:val="28"/>
        </w:rPr>
        <w:t>.</w:t>
      </w:r>
      <w:r w:rsidRPr="009215C2">
        <w:rPr>
          <w:sz w:val="28"/>
          <w:szCs w:val="28"/>
        </w:rPr>
        <w:t xml:space="preserve"> наук, </w:t>
      </w:r>
      <w:r w:rsidR="00BB3359">
        <w:rPr>
          <w:sz w:val="28"/>
          <w:szCs w:val="28"/>
        </w:rPr>
        <w:t>доц.</w:t>
      </w:r>
      <w:r w:rsidRPr="009215C2">
        <w:rPr>
          <w:sz w:val="28"/>
          <w:szCs w:val="28"/>
        </w:rPr>
        <w:t>;</w:t>
      </w:r>
      <w:r w:rsidR="00BB3359">
        <w:rPr>
          <w:sz w:val="28"/>
          <w:szCs w:val="28"/>
        </w:rPr>
        <w:t xml:space="preserve"> </w:t>
      </w:r>
      <w:r w:rsidRPr="009215C2">
        <w:rPr>
          <w:sz w:val="28"/>
          <w:szCs w:val="28"/>
        </w:rPr>
        <w:t>Коврига</w:t>
      </w:r>
      <w:r w:rsidR="00BB3359">
        <w:rPr>
          <w:sz w:val="28"/>
          <w:szCs w:val="28"/>
        </w:rPr>
        <w:t> </w:t>
      </w:r>
      <w:r w:rsidRPr="009215C2">
        <w:rPr>
          <w:sz w:val="28"/>
          <w:szCs w:val="28"/>
        </w:rPr>
        <w:t xml:space="preserve">О.С., </w:t>
      </w:r>
      <w:r w:rsidR="00BB3359">
        <w:rPr>
          <w:sz w:val="28"/>
          <w:szCs w:val="28"/>
        </w:rPr>
        <w:t>канд..</w:t>
      </w:r>
      <w:r w:rsidRPr="009215C2">
        <w:rPr>
          <w:sz w:val="28"/>
          <w:szCs w:val="28"/>
        </w:rPr>
        <w:t xml:space="preserve"> наук з держ</w:t>
      </w:r>
      <w:r w:rsidR="00BB3359">
        <w:rPr>
          <w:sz w:val="28"/>
          <w:szCs w:val="28"/>
        </w:rPr>
        <w:t>.</w:t>
      </w:r>
      <w:r w:rsidRPr="009215C2">
        <w:rPr>
          <w:sz w:val="28"/>
          <w:szCs w:val="28"/>
        </w:rPr>
        <w:t xml:space="preserve"> управління, </w:t>
      </w:r>
      <w:r w:rsidR="00BB3359">
        <w:rPr>
          <w:sz w:val="28"/>
          <w:szCs w:val="28"/>
        </w:rPr>
        <w:t>доц.</w:t>
      </w:r>
      <w:r w:rsidRPr="009215C2">
        <w:rPr>
          <w:sz w:val="28"/>
          <w:szCs w:val="28"/>
        </w:rPr>
        <w:t>;</w:t>
      </w:r>
      <w:r w:rsidR="00BB3359">
        <w:rPr>
          <w:sz w:val="28"/>
          <w:szCs w:val="28"/>
        </w:rPr>
        <w:t xml:space="preserve"> </w:t>
      </w:r>
      <w:r w:rsidRPr="009215C2">
        <w:rPr>
          <w:color w:val="000000"/>
          <w:sz w:val="28"/>
          <w:szCs w:val="28"/>
        </w:rPr>
        <w:t>Ковтун</w:t>
      </w:r>
      <w:r w:rsidR="00BB3359">
        <w:rPr>
          <w:color w:val="000000"/>
          <w:sz w:val="28"/>
          <w:szCs w:val="28"/>
        </w:rPr>
        <w:t> </w:t>
      </w:r>
      <w:r w:rsidRPr="009215C2">
        <w:rPr>
          <w:color w:val="000000"/>
          <w:sz w:val="28"/>
          <w:szCs w:val="28"/>
        </w:rPr>
        <w:t xml:space="preserve">О.А., </w:t>
      </w:r>
      <w:r w:rsidR="00BB3359">
        <w:rPr>
          <w:color w:val="000000"/>
          <w:sz w:val="28"/>
          <w:szCs w:val="28"/>
        </w:rPr>
        <w:t>канд.</w:t>
      </w:r>
      <w:r w:rsidRPr="009215C2">
        <w:rPr>
          <w:color w:val="000000"/>
          <w:sz w:val="28"/>
          <w:szCs w:val="28"/>
        </w:rPr>
        <w:t xml:space="preserve"> наук з держ</w:t>
      </w:r>
      <w:r w:rsidR="00BB3359">
        <w:rPr>
          <w:color w:val="000000"/>
          <w:sz w:val="28"/>
          <w:szCs w:val="28"/>
        </w:rPr>
        <w:t>.</w:t>
      </w:r>
      <w:r w:rsidRPr="009215C2">
        <w:rPr>
          <w:color w:val="000000"/>
          <w:sz w:val="28"/>
          <w:szCs w:val="28"/>
        </w:rPr>
        <w:t xml:space="preserve"> управління, </w:t>
      </w:r>
      <w:r w:rsidR="00BB3359">
        <w:rPr>
          <w:color w:val="000000"/>
          <w:sz w:val="28"/>
          <w:szCs w:val="28"/>
        </w:rPr>
        <w:t>доц..</w:t>
      </w:r>
      <w:r w:rsidRPr="009215C2">
        <w:rPr>
          <w:color w:val="000000"/>
          <w:sz w:val="28"/>
          <w:szCs w:val="28"/>
        </w:rPr>
        <w:t>;</w:t>
      </w:r>
      <w:r w:rsidR="00BB3359">
        <w:rPr>
          <w:color w:val="000000"/>
          <w:sz w:val="28"/>
          <w:szCs w:val="28"/>
        </w:rPr>
        <w:t xml:space="preserve"> </w:t>
      </w:r>
      <w:r w:rsidRPr="009215C2">
        <w:rPr>
          <w:sz w:val="28"/>
          <w:szCs w:val="28"/>
        </w:rPr>
        <w:t>Мельник</w:t>
      </w:r>
      <w:r w:rsidR="00BB3359">
        <w:rPr>
          <w:sz w:val="28"/>
          <w:szCs w:val="28"/>
        </w:rPr>
        <w:t> </w:t>
      </w:r>
      <w:r w:rsidRPr="009215C2">
        <w:rPr>
          <w:sz w:val="28"/>
          <w:szCs w:val="28"/>
        </w:rPr>
        <w:t xml:space="preserve">Ю.В., </w:t>
      </w:r>
      <w:r w:rsidR="00BB3359">
        <w:rPr>
          <w:sz w:val="28"/>
          <w:szCs w:val="28"/>
        </w:rPr>
        <w:t>канд..</w:t>
      </w:r>
      <w:r w:rsidRPr="009215C2">
        <w:rPr>
          <w:sz w:val="28"/>
          <w:szCs w:val="28"/>
        </w:rPr>
        <w:t xml:space="preserve"> юрид</w:t>
      </w:r>
      <w:r w:rsidR="00BB3359">
        <w:rPr>
          <w:sz w:val="28"/>
          <w:szCs w:val="28"/>
        </w:rPr>
        <w:t>.</w:t>
      </w:r>
      <w:r w:rsidRPr="009215C2">
        <w:rPr>
          <w:sz w:val="28"/>
          <w:szCs w:val="28"/>
        </w:rPr>
        <w:t xml:space="preserve"> наук;</w:t>
      </w:r>
      <w:r w:rsidR="00BB3359">
        <w:rPr>
          <w:sz w:val="28"/>
          <w:szCs w:val="28"/>
        </w:rPr>
        <w:t xml:space="preserve"> Ол</w:t>
      </w:r>
      <w:r w:rsidRPr="009215C2">
        <w:rPr>
          <w:sz w:val="28"/>
          <w:szCs w:val="28"/>
        </w:rPr>
        <w:t>ійник</w:t>
      </w:r>
      <w:r w:rsidR="00BB3359">
        <w:rPr>
          <w:sz w:val="28"/>
          <w:szCs w:val="28"/>
        </w:rPr>
        <w:t> </w:t>
      </w:r>
      <w:r w:rsidRPr="009215C2">
        <w:rPr>
          <w:sz w:val="28"/>
          <w:szCs w:val="28"/>
        </w:rPr>
        <w:t xml:space="preserve">Н.І., </w:t>
      </w:r>
      <w:r w:rsidRPr="009215C2">
        <w:rPr>
          <w:color w:val="000000"/>
          <w:sz w:val="28"/>
          <w:szCs w:val="28"/>
        </w:rPr>
        <w:t>д</w:t>
      </w:r>
      <w:r w:rsidR="00BB3359">
        <w:rPr>
          <w:color w:val="000000"/>
          <w:sz w:val="28"/>
          <w:szCs w:val="28"/>
        </w:rPr>
        <w:t>-</w:t>
      </w:r>
      <w:r w:rsidRPr="009215C2">
        <w:rPr>
          <w:color w:val="000000"/>
          <w:sz w:val="28"/>
          <w:szCs w:val="28"/>
        </w:rPr>
        <w:t xml:space="preserve">р наук </w:t>
      </w:r>
      <w:r w:rsidRPr="009215C2">
        <w:rPr>
          <w:color w:val="000000"/>
          <w:sz w:val="28"/>
          <w:szCs w:val="28"/>
        </w:rPr>
        <w:lastRenderedPageBreak/>
        <w:t>з держ</w:t>
      </w:r>
      <w:r w:rsidR="00BB3359">
        <w:rPr>
          <w:color w:val="000000"/>
          <w:sz w:val="28"/>
          <w:szCs w:val="28"/>
        </w:rPr>
        <w:t>.</w:t>
      </w:r>
      <w:r w:rsidRPr="009215C2">
        <w:rPr>
          <w:color w:val="000000"/>
          <w:sz w:val="28"/>
          <w:szCs w:val="28"/>
        </w:rPr>
        <w:t xml:space="preserve"> управління, </w:t>
      </w:r>
      <w:r w:rsidR="00BB3359">
        <w:rPr>
          <w:color w:val="000000"/>
          <w:sz w:val="28"/>
          <w:szCs w:val="28"/>
        </w:rPr>
        <w:t>проф.</w:t>
      </w:r>
      <w:r w:rsidRPr="009215C2">
        <w:rPr>
          <w:color w:val="000000"/>
          <w:sz w:val="28"/>
          <w:szCs w:val="28"/>
        </w:rPr>
        <w:t>;</w:t>
      </w:r>
      <w:r w:rsidR="00BB3359">
        <w:rPr>
          <w:color w:val="000000"/>
          <w:sz w:val="28"/>
          <w:szCs w:val="28"/>
        </w:rPr>
        <w:t xml:space="preserve"> </w:t>
      </w:r>
      <w:r w:rsidRPr="009215C2">
        <w:rPr>
          <w:sz w:val="28"/>
          <w:szCs w:val="28"/>
        </w:rPr>
        <w:t>Петроє</w:t>
      </w:r>
      <w:r w:rsidR="00BB3359">
        <w:rPr>
          <w:sz w:val="28"/>
          <w:szCs w:val="28"/>
        </w:rPr>
        <w:t> </w:t>
      </w:r>
      <w:r w:rsidRPr="009215C2">
        <w:rPr>
          <w:sz w:val="28"/>
          <w:szCs w:val="28"/>
        </w:rPr>
        <w:t xml:space="preserve">О.М., </w:t>
      </w:r>
      <w:r w:rsidRPr="009215C2">
        <w:rPr>
          <w:color w:val="000000"/>
          <w:sz w:val="28"/>
          <w:szCs w:val="28"/>
        </w:rPr>
        <w:t>д</w:t>
      </w:r>
      <w:r w:rsidR="00BB3359">
        <w:rPr>
          <w:color w:val="000000"/>
          <w:sz w:val="28"/>
          <w:szCs w:val="28"/>
        </w:rPr>
        <w:t>-</w:t>
      </w:r>
      <w:r w:rsidRPr="009215C2">
        <w:rPr>
          <w:color w:val="000000"/>
          <w:sz w:val="28"/>
          <w:szCs w:val="28"/>
        </w:rPr>
        <w:t>р наук з держ</w:t>
      </w:r>
      <w:r w:rsidR="00BB3359">
        <w:rPr>
          <w:color w:val="000000"/>
          <w:sz w:val="28"/>
          <w:szCs w:val="28"/>
        </w:rPr>
        <w:t>.</w:t>
      </w:r>
      <w:r w:rsidRPr="009215C2">
        <w:rPr>
          <w:color w:val="000000"/>
          <w:sz w:val="28"/>
          <w:szCs w:val="28"/>
        </w:rPr>
        <w:t xml:space="preserve"> управління, </w:t>
      </w:r>
      <w:r w:rsidR="00BB3359">
        <w:rPr>
          <w:color w:val="000000"/>
          <w:sz w:val="28"/>
          <w:szCs w:val="28"/>
        </w:rPr>
        <w:t>проф.</w:t>
      </w:r>
      <w:r w:rsidRPr="009215C2">
        <w:rPr>
          <w:color w:val="000000"/>
          <w:sz w:val="28"/>
          <w:szCs w:val="28"/>
        </w:rPr>
        <w:t>;</w:t>
      </w:r>
      <w:r w:rsidR="00BB3359">
        <w:rPr>
          <w:color w:val="000000"/>
          <w:sz w:val="28"/>
          <w:szCs w:val="28"/>
        </w:rPr>
        <w:t xml:space="preserve"> </w:t>
      </w:r>
      <w:r w:rsidRPr="009215C2">
        <w:rPr>
          <w:sz w:val="28"/>
          <w:szCs w:val="28"/>
        </w:rPr>
        <w:t>Розум</w:t>
      </w:r>
      <w:r w:rsidR="00BB3359">
        <w:rPr>
          <w:sz w:val="28"/>
          <w:szCs w:val="28"/>
        </w:rPr>
        <w:t> </w:t>
      </w:r>
      <w:r w:rsidRPr="009215C2">
        <w:rPr>
          <w:sz w:val="28"/>
          <w:szCs w:val="28"/>
        </w:rPr>
        <w:t xml:space="preserve">І.О., </w:t>
      </w:r>
      <w:r w:rsidR="00BB3359">
        <w:rPr>
          <w:sz w:val="28"/>
          <w:szCs w:val="28"/>
        </w:rPr>
        <w:t>канд..</w:t>
      </w:r>
      <w:r w:rsidRPr="009215C2">
        <w:rPr>
          <w:sz w:val="28"/>
          <w:szCs w:val="28"/>
        </w:rPr>
        <w:t xml:space="preserve"> юрид</w:t>
      </w:r>
      <w:r w:rsidR="00BB3359">
        <w:rPr>
          <w:sz w:val="28"/>
          <w:szCs w:val="28"/>
        </w:rPr>
        <w:t>.</w:t>
      </w:r>
      <w:r w:rsidRPr="009215C2">
        <w:rPr>
          <w:sz w:val="28"/>
          <w:szCs w:val="28"/>
        </w:rPr>
        <w:t xml:space="preserve"> наук;</w:t>
      </w:r>
      <w:r w:rsidR="00BB3359">
        <w:rPr>
          <w:sz w:val="28"/>
          <w:szCs w:val="28"/>
        </w:rPr>
        <w:t xml:space="preserve"> </w:t>
      </w:r>
      <w:r w:rsidRPr="00BB3359">
        <w:rPr>
          <w:sz w:val="28"/>
          <w:szCs w:val="28"/>
        </w:rPr>
        <w:t>Шмагун</w:t>
      </w:r>
      <w:r w:rsidR="00BB3359">
        <w:rPr>
          <w:sz w:val="28"/>
          <w:szCs w:val="28"/>
        </w:rPr>
        <w:t> </w:t>
      </w:r>
      <w:r w:rsidRPr="00BB3359">
        <w:rPr>
          <w:sz w:val="28"/>
          <w:szCs w:val="28"/>
        </w:rPr>
        <w:t>А.В.,</w:t>
      </w:r>
      <w:r>
        <w:rPr>
          <w:sz w:val="28"/>
          <w:szCs w:val="28"/>
        </w:rPr>
        <w:t xml:space="preserve"> </w:t>
      </w:r>
      <w:r w:rsidR="00BB3359">
        <w:rPr>
          <w:sz w:val="28"/>
          <w:szCs w:val="28"/>
        </w:rPr>
        <w:t>канд.</w:t>
      </w:r>
      <w:r>
        <w:rPr>
          <w:sz w:val="28"/>
          <w:szCs w:val="28"/>
        </w:rPr>
        <w:t xml:space="preserve"> наук з держ</w:t>
      </w:r>
      <w:r w:rsidR="00BB3359">
        <w:rPr>
          <w:sz w:val="28"/>
          <w:szCs w:val="28"/>
        </w:rPr>
        <w:t>.</w:t>
      </w:r>
      <w:r>
        <w:rPr>
          <w:sz w:val="28"/>
          <w:szCs w:val="28"/>
        </w:rPr>
        <w:t xml:space="preserve"> управління.</w:t>
      </w:r>
      <w:r w:rsidR="00BB3359">
        <w:rPr>
          <w:sz w:val="28"/>
          <w:szCs w:val="28"/>
        </w:rPr>
        <w:t xml:space="preserve"> </w:t>
      </w:r>
      <w:r>
        <w:rPr>
          <w:sz w:val="28"/>
          <w:szCs w:val="28"/>
        </w:rPr>
        <w:t>«Трансформація публічного управління розвитком соціального, економічного, політичного та людського потенціалів суспільства і держави» (РК 0120U105398)</w:t>
      </w:r>
      <w:r w:rsidR="00BB3359">
        <w:rPr>
          <w:sz w:val="28"/>
          <w:szCs w:val="28"/>
        </w:rPr>
        <w:t xml:space="preserve"> (2020-2025 рр.) </w:t>
      </w:r>
    </w:p>
    <w:p w:rsidR="009215C2" w:rsidRDefault="009215C2" w:rsidP="009215C2">
      <w:pPr>
        <w:pBdr>
          <w:top w:val="nil"/>
          <w:left w:val="nil"/>
          <w:bottom w:val="nil"/>
          <w:right w:val="nil"/>
          <w:between w:val="nil"/>
        </w:pBdr>
        <w:ind w:firstLine="709"/>
        <w:jc w:val="center"/>
        <w:rPr>
          <w:i/>
          <w:sz w:val="28"/>
          <w:szCs w:val="28"/>
        </w:rPr>
      </w:pPr>
      <w:r>
        <w:rPr>
          <w:i/>
          <w:sz w:val="28"/>
          <w:szCs w:val="28"/>
        </w:rPr>
        <w:t>Посібники</w:t>
      </w:r>
    </w:p>
    <w:p w:rsidR="009215C2" w:rsidRDefault="009215C2" w:rsidP="009215C2">
      <w:pPr>
        <w:pBdr>
          <w:top w:val="nil"/>
          <w:left w:val="nil"/>
          <w:bottom w:val="nil"/>
          <w:right w:val="nil"/>
          <w:between w:val="nil"/>
        </w:pBdr>
        <w:ind w:firstLine="709"/>
        <w:jc w:val="both"/>
        <w:rPr>
          <w:sz w:val="28"/>
          <w:szCs w:val="28"/>
        </w:rPr>
      </w:pPr>
      <w:r>
        <w:rPr>
          <w:sz w:val="28"/>
          <w:szCs w:val="28"/>
        </w:rPr>
        <w:t>1.</w:t>
      </w:r>
      <w:r w:rsidR="00BB3359">
        <w:rPr>
          <w:sz w:val="28"/>
          <w:szCs w:val="28"/>
        </w:rPr>
        <w:t> </w:t>
      </w:r>
      <w:r>
        <w:rPr>
          <w:sz w:val="28"/>
          <w:szCs w:val="28"/>
        </w:rPr>
        <w:t>Інтегрований підхід до відновлення та розвитку громади: методичні рекомендації для органів місцевого самоврядування</w:t>
      </w:r>
      <w:r w:rsidR="00BB3359">
        <w:rPr>
          <w:sz w:val="28"/>
          <w:szCs w:val="28"/>
        </w:rPr>
        <w:t xml:space="preserve"> /</w:t>
      </w:r>
      <w:r>
        <w:rPr>
          <w:sz w:val="28"/>
          <w:szCs w:val="28"/>
        </w:rPr>
        <w:t xml:space="preserve"> Т.</w:t>
      </w:r>
      <w:r w:rsidR="00BB3359">
        <w:rPr>
          <w:sz w:val="28"/>
          <w:szCs w:val="28"/>
        </w:rPr>
        <w:t> </w:t>
      </w:r>
      <w:r>
        <w:rPr>
          <w:sz w:val="28"/>
          <w:szCs w:val="28"/>
        </w:rPr>
        <w:t xml:space="preserve">Овчаренко, </w:t>
      </w:r>
      <w:r>
        <w:rPr>
          <w:b/>
          <w:sz w:val="28"/>
          <w:szCs w:val="28"/>
        </w:rPr>
        <w:t>І.</w:t>
      </w:r>
      <w:r w:rsidR="00BB3359">
        <w:rPr>
          <w:b/>
          <w:sz w:val="28"/>
          <w:szCs w:val="28"/>
        </w:rPr>
        <w:t> </w:t>
      </w:r>
      <w:r>
        <w:rPr>
          <w:b/>
          <w:sz w:val="28"/>
          <w:szCs w:val="28"/>
        </w:rPr>
        <w:t>Дегтярьова</w:t>
      </w:r>
      <w:r>
        <w:rPr>
          <w:sz w:val="28"/>
          <w:szCs w:val="28"/>
        </w:rPr>
        <w:t>, Ю.</w:t>
      </w:r>
      <w:r w:rsidR="00BB3359">
        <w:rPr>
          <w:sz w:val="28"/>
          <w:szCs w:val="28"/>
        </w:rPr>
        <w:t> </w:t>
      </w:r>
      <w:r>
        <w:rPr>
          <w:sz w:val="28"/>
          <w:szCs w:val="28"/>
        </w:rPr>
        <w:t>Малько, О.</w:t>
      </w:r>
      <w:r w:rsidR="00BB3359">
        <w:rPr>
          <w:sz w:val="28"/>
          <w:szCs w:val="28"/>
        </w:rPr>
        <w:t> </w:t>
      </w:r>
      <w:r>
        <w:rPr>
          <w:sz w:val="28"/>
          <w:szCs w:val="28"/>
        </w:rPr>
        <w:t>Тимощук, О.</w:t>
      </w:r>
      <w:r w:rsidR="00BB3359">
        <w:rPr>
          <w:sz w:val="28"/>
          <w:szCs w:val="28"/>
        </w:rPr>
        <w:t> </w:t>
      </w:r>
      <w:r>
        <w:rPr>
          <w:sz w:val="28"/>
          <w:szCs w:val="28"/>
        </w:rPr>
        <w:t xml:space="preserve">Кулініч. 2024. ПРООН. 63 с. </w:t>
      </w:r>
    </w:p>
    <w:p w:rsidR="009215C2" w:rsidRDefault="009215C2" w:rsidP="009215C2">
      <w:pPr>
        <w:ind w:firstLine="709"/>
        <w:jc w:val="center"/>
        <w:rPr>
          <w:i/>
          <w:sz w:val="28"/>
          <w:szCs w:val="28"/>
        </w:rPr>
      </w:pPr>
      <w:r>
        <w:rPr>
          <w:i/>
          <w:sz w:val="28"/>
          <w:szCs w:val="28"/>
        </w:rPr>
        <w:t>Монографії</w:t>
      </w:r>
    </w:p>
    <w:p w:rsidR="009215C2" w:rsidRDefault="009215C2" w:rsidP="00BB3359">
      <w:pPr>
        <w:ind w:firstLine="709"/>
        <w:jc w:val="both"/>
        <w:rPr>
          <w:i/>
          <w:sz w:val="28"/>
          <w:szCs w:val="28"/>
        </w:rPr>
      </w:pPr>
      <w:r>
        <w:rPr>
          <w:sz w:val="28"/>
          <w:szCs w:val="28"/>
        </w:rPr>
        <w:t>1.</w:t>
      </w:r>
      <w:r w:rsidR="00BB3359">
        <w:rPr>
          <w:b/>
          <w:sz w:val="28"/>
          <w:szCs w:val="28"/>
        </w:rPr>
        <w:t> </w:t>
      </w:r>
      <w:r>
        <w:rPr>
          <w:b/>
          <w:sz w:val="28"/>
          <w:szCs w:val="28"/>
        </w:rPr>
        <w:t>Клиновий</w:t>
      </w:r>
      <w:r w:rsidR="00BB3359">
        <w:rPr>
          <w:b/>
          <w:sz w:val="28"/>
          <w:szCs w:val="28"/>
        </w:rPr>
        <w:t> </w:t>
      </w:r>
      <w:r>
        <w:rPr>
          <w:b/>
          <w:sz w:val="28"/>
          <w:szCs w:val="28"/>
        </w:rPr>
        <w:t>Д.В.</w:t>
      </w:r>
      <w:r>
        <w:rPr>
          <w:sz w:val="28"/>
          <w:szCs w:val="28"/>
        </w:rPr>
        <w:t>, Петровська</w:t>
      </w:r>
      <w:r w:rsidR="00BB3359">
        <w:rPr>
          <w:sz w:val="28"/>
          <w:szCs w:val="28"/>
        </w:rPr>
        <w:t> </w:t>
      </w:r>
      <w:r>
        <w:rPr>
          <w:sz w:val="28"/>
          <w:szCs w:val="28"/>
        </w:rPr>
        <w:t>І.О., Жук</w:t>
      </w:r>
      <w:r w:rsidR="00BB3359">
        <w:rPr>
          <w:sz w:val="28"/>
          <w:szCs w:val="28"/>
        </w:rPr>
        <w:t> </w:t>
      </w:r>
      <w:r>
        <w:rPr>
          <w:sz w:val="28"/>
          <w:szCs w:val="28"/>
        </w:rPr>
        <w:t>В.П. Концепт реконструктивного просторового розвитку України на основі принципів належного врядування: природно-господарський аспект</w:t>
      </w:r>
      <w:r w:rsidR="00BB3359">
        <w:rPr>
          <w:sz w:val="28"/>
          <w:szCs w:val="28"/>
        </w:rPr>
        <w:t xml:space="preserve">. </w:t>
      </w:r>
      <w:r w:rsidRPr="00BB3359">
        <w:rPr>
          <w:i/>
          <w:sz w:val="28"/>
          <w:szCs w:val="28"/>
        </w:rPr>
        <w:t>Трансформація механізмів належного врядування в умовах глобалізації</w:t>
      </w:r>
      <w:r>
        <w:rPr>
          <w:sz w:val="28"/>
          <w:szCs w:val="28"/>
        </w:rPr>
        <w:t xml:space="preserve"> : монографія / Т.В.</w:t>
      </w:r>
      <w:r w:rsidR="00BB3359">
        <w:rPr>
          <w:sz w:val="28"/>
          <w:szCs w:val="28"/>
        </w:rPr>
        <w:t> </w:t>
      </w:r>
      <w:r>
        <w:rPr>
          <w:sz w:val="28"/>
          <w:szCs w:val="28"/>
        </w:rPr>
        <w:t>Вєльська, В.Г.</w:t>
      </w:r>
      <w:r w:rsidR="00BB3359">
        <w:rPr>
          <w:sz w:val="28"/>
          <w:szCs w:val="28"/>
        </w:rPr>
        <w:t> </w:t>
      </w:r>
      <w:r>
        <w:rPr>
          <w:sz w:val="28"/>
          <w:szCs w:val="28"/>
        </w:rPr>
        <w:t>Горник, О.Л.</w:t>
      </w:r>
      <w:r w:rsidR="00BB3359">
        <w:rPr>
          <w:sz w:val="28"/>
          <w:szCs w:val="28"/>
        </w:rPr>
        <w:t> </w:t>
      </w:r>
      <w:r>
        <w:rPr>
          <w:sz w:val="28"/>
          <w:szCs w:val="28"/>
        </w:rPr>
        <w:t>Євмєшкіна та ін.; Таврійський національний університет імені В.І.Вернадського. Одеса: Олді, 2024. 290 с. С.</w:t>
      </w:r>
      <w:r w:rsidR="00BB3359">
        <w:rPr>
          <w:sz w:val="28"/>
          <w:szCs w:val="28"/>
        </w:rPr>
        <w:t> </w:t>
      </w:r>
      <w:r>
        <w:rPr>
          <w:sz w:val="28"/>
          <w:szCs w:val="28"/>
        </w:rPr>
        <w:t>88</w:t>
      </w:r>
      <w:r w:rsidR="00BB3359">
        <w:rPr>
          <w:sz w:val="28"/>
          <w:szCs w:val="28"/>
        </w:rPr>
        <w:t>–</w:t>
      </w:r>
      <w:r>
        <w:rPr>
          <w:sz w:val="28"/>
          <w:szCs w:val="28"/>
        </w:rPr>
        <w:t xml:space="preserve">121. </w:t>
      </w:r>
    </w:p>
    <w:p w:rsidR="009215C2" w:rsidRDefault="009215C2" w:rsidP="009215C2">
      <w:pPr>
        <w:jc w:val="center"/>
        <w:rPr>
          <w:i/>
          <w:sz w:val="28"/>
          <w:szCs w:val="28"/>
        </w:rPr>
      </w:pPr>
      <w:r>
        <w:rPr>
          <w:i/>
          <w:sz w:val="28"/>
          <w:szCs w:val="28"/>
        </w:rPr>
        <w:t>Статті у виданнях, що входять до наукометричних баз даних Web Of Science Core Collection та Scopus:</w:t>
      </w:r>
    </w:p>
    <w:p w:rsidR="009215C2" w:rsidRDefault="00BB3359" w:rsidP="00BB3359">
      <w:pPr>
        <w:ind w:firstLine="709"/>
        <w:jc w:val="both"/>
        <w:rPr>
          <w:sz w:val="28"/>
          <w:szCs w:val="28"/>
        </w:rPr>
      </w:pPr>
      <w:r>
        <w:rPr>
          <w:sz w:val="28"/>
          <w:szCs w:val="28"/>
        </w:rPr>
        <w:t>1. </w:t>
      </w:r>
      <w:r w:rsidR="009215C2">
        <w:rPr>
          <w:sz w:val="28"/>
          <w:szCs w:val="28"/>
        </w:rPr>
        <w:t>Baranovskyi,</w:t>
      </w:r>
      <w:r>
        <w:rPr>
          <w:sz w:val="28"/>
          <w:szCs w:val="28"/>
        </w:rPr>
        <w:t> </w:t>
      </w:r>
      <w:r w:rsidR="009215C2">
        <w:rPr>
          <w:sz w:val="28"/>
          <w:szCs w:val="28"/>
        </w:rPr>
        <w:t>М., Borodiyenko,</w:t>
      </w:r>
      <w:r>
        <w:rPr>
          <w:sz w:val="28"/>
          <w:szCs w:val="28"/>
        </w:rPr>
        <w:t> </w:t>
      </w:r>
      <w:r w:rsidR="009215C2">
        <w:rPr>
          <w:sz w:val="28"/>
          <w:szCs w:val="28"/>
        </w:rPr>
        <w:t>О., Drach,</w:t>
      </w:r>
      <w:r>
        <w:rPr>
          <w:sz w:val="28"/>
          <w:szCs w:val="28"/>
        </w:rPr>
        <w:t> </w:t>
      </w:r>
      <w:r w:rsidR="009215C2">
        <w:rPr>
          <w:sz w:val="28"/>
          <w:szCs w:val="28"/>
        </w:rPr>
        <w:t xml:space="preserve">І., </w:t>
      </w:r>
      <w:r w:rsidR="009215C2">
        <w:rPr>
          <w:b/>
          <w:sz w:val="28"/>
          <w:szCs w:val="28"/>
        </w:rPr>
        <w:t>Petroye,</w:t>
      </w:r>
      <w:r>
        <w:rPr>
          <w:b/>
          <w:sz w:val="28"/>
          <w:szCs w:val="28"/>
        </w:rPr>
        <w:t> </w:t>
      </w:r>
      <w:r w:rsidR="009215C2">
        <w:rPr>
          <w:b/>
          <w:sz w:val="28"/>
          <w:szCs w:val="28"/>
        </w:rPr>
        <w:t>О.</w:t>
      </w:r>
      <w:r w:rsidR="009215C2">
        <w:rPr>
          <w:sz w:val="28"/>
          <w:szCs w:val="28"/>
        </w:rPr>
        <w:t xml:space="preserve"> Development of university education in Western Ukraine: social and economic asp</w:t>
      </w:r>
      <w:r w:rsidR="00FD423D">
        <w:rPr>
          <w:sz w:val="28"/>
          <w:szCs w:val="28"/>
        </w:rPr>
        <w:t>ЄКТС</w:t>
      </w:r>
      <w:r w:rsidR="009215C2">
        <w:rPr>
          <w:sz w:val="28"/>
          <w:szCs w:val="28"/>
        </w:rPr>
        <w:t xml:space="preserve">. </w:t>
      </w:r>
      <w:r w:rsidR="009215C2">
        <w:rPr>
          <w:i/>
          <w:sz w:val="28"/>
          <w:szCs w:val="28"/>
        </w:rPr>
        <w:t>Financial and Credit Activity Problems of Theory and Practice</w:t>
      </w:r>
      <w:r w:rsidR="00B321BE">
        <w:rPr>
          <w:i/>
          <w:sz w:val="28"/>
          <w:szCs w:val="28"/>
        </w:rPr>
        <w:t xml:space="preserve">. </w:t>
      </w:r>
      <w:r w:rsidR="00B321BE" w:rsidRPr="00B321BE">
        <w:rPr>
          <w:sz w:val="28"/>
          <w:szCs w:val="28"/>
        </w:rPr>
        <w:t>2024</w:t>
      </w:r>
      <w:r w:rsidR="00B321BE">
        <w:rPr>
          <w:i/>
          <w:sz w:val="28"/>
          <w:szCs w:val="28"/>
        </w:rPr>
        <w:t xml:space="preserve">. </w:t>
      </w:r>
      <w:r w:rsidR="00B321BE">
        <w:rPr>
          <w:sz w:val="28"/>
          <w:szCs w:val="28"/>
          <w:lang w:val="en-US"/>
        </w:rPr>
        <w:t>Vol. </w:t>
      </w:r>
      <w:r w:rsidR="009215C2">
        <w:rPr>
          <w:sz w:val="28"/>
          <w:szCs w:val="28"/>
        </w:rPr>
        <w:t>2(55)</w:t>
      </w:r>
      <w:r w:rsidR="00B321BE">
        <w:rPr>
          <w:sz w:val="28"/>
          <w:szCs w:val="28"/>
          <w:lang w:val="en-US"/>
        </w:rPr>
        <w:t>.</w:t>
      </w:r>
      <w:r w:rsidR="009215C2">
        <w:rPr>
          <w:sz w:val="28"/>
          <w:szCs w:val="28"/>
        </w:rPr>
        <w:t xml:space="preserve"> </w:t>
      </w:r>
      <w:r w:rsidR="00B321BE">
        <w:rPr>
          <w:sz w:val="28"/>
          <w:szCs w:val="28"/>
          <w:lang w:val="en-US"/>
        </w:rPr>
        <w:t>Pp. </w:t>
      </w:r>
      <w:r w:rsidR="009215C2">
        <w:rPr>
          <w:sz w:val="28"/>
          <w:szCs w:val="28"/>
        </w:rPr>
        <w:t>559–568. DOI: https://doi.org/10.55643/fcaptp.2.55.2024.4315</w:t>
      </w:r>
    </w:p>
    <w:p w:rsidR="009215C2" w:rsidRDefault="006F6649" w:rsidP="00BB3359">
      <w:pPr>
        <w:ind w:firstLine="709"/>
        <w:jc w:val="both"/>
      </w:pPr>
      <w:r>
        <w:rPr>
          <w:sz w:val="28"/>
          <w:szCs w:val="28"/>
          <w:lang w:val="en-US"/>
        </w:rPr>
        <w:t>2. </w:t>
      </w:r>
      <w:r w:rsidR="009215C2">
        <w:rPr>
          <w:sz w:val="28"/>
          <w:szCs w:val="28"/>
        </w:rPr>
        <w:t>Drach,</w:t>
      </w:r>
      <w:r>
        <w:rPr>
          <w:sz w:val="28"/>
          <w:szCs w:val="28"/>
          <w:lang w:val="en-US"/>
        </w:rPr>
        <w:t> </w:t>
      </w:r>
      <w:r w:rsidR="009215C2">
        <w:rPr>
          <w:sz w:val="28"/>
          <w:szCs w:val="28"/>
        </w:rPr>
        <w:t xml:space="preserve">I., </w:t>
      </w:r>
      <w:r w:rsidR="009215C2">
        <w:rPr>
          <w:b/>
          <w:sz w:val="28"/>
          <w:szCs w:val="28"/>
        </w:rPr>
        <w:t>Petroye,</w:t>
      </w:r>
      <w:r>
        <w:rPr>
          <w:b/>
          <w:sz w:val="28"/>
          <w:szCs w:val="28"/>
          <w:lang w:val="en-US"/>
        </w:rPr>
        <w:t> </w:t>
      </w:r>
      <w:r w:rsidR="009215C2">
        <w:rPr>
          <w:b/>
          <w:sz w:val="28"/>
          <w:szCs w:val="28"/>
        </w:rPr>
        <w:t xml:space="preserve">O., </w:t>
      </w:r>
      <w:r w:rsidR="009215C2">
        <w:rPr>
          <w:sz w:val="28"/>
          <w:szCs w:val="28"/>
        </w:rPr>
        <w:t>Borodiyenko,</w:t>
      </w:r>
      <w:r>
        <w:rPr>
          <w:sz w:val="28"/>
          <w:szCs w:val="28"/>
          <w:lang w:val="en-US"/>
        </w:rPr>
        <w:t> </w:t>
      </w:r>
      <w:r w:rsidR="009215C2">
        <w:rPr>
          <w:sz w:val="28"/>
          <w:szCs w:val="28"/>
        </w:rPr>
        <w:t>O., Reheilo,</w:t>
      </w:r>
      <w:r>
        <w:rPr>
          <w:sz w:val="28"/>
          <w:szCs w:val="28"/>
          <w:lang w:val="en-US"/>
        </w:rPr>
        <w:t> </w:t>
      </w:r>
      <w:r w:rsidR="009215C2">
        <w:rPr>
          <w:sz w:val="28"/>
          <w:szCs w:val="28"/>
        </w:rPr>
        <w:t>I., Prykhodkina,</w:t>
      </w:r>
      <w:r>
        <w:rPr>
          <w:sz w:val="28"/>
          <w:szCs w:val="28"/>
          <w:lang w:val="en-US"/>
        </w:rPr>
        <w:t> </w:t>
      </w:r>
      <w:r w:rsidR="009215C2">
        <w:rPr>
          <w:sz w:val="28"/>
          <w:szCs w:val="28"/>
        </w:rPr>
        <w:t xml:space="preserve">N. The Assessment (Self-assessment) Methodology of the University’s Readiness to Use AI. In:Faure, E., et al. </w:t>
      </w:r>
      <w:r w:rsidR="009215C2">
        <w:rPr>
          <w:i/>
          <w:sz w:val="28"/>
          <w:szCs w:val="28"/>
        </w:rPr>
        <w:t>Information Technology for Education, Science, and Technics.</w:t>
      </w:r>
      <w:r w:rsidR="009215C2">
        <w:rPr>
          <w:sz w:val="28"/>
          <w:szCs w:val="28"/>
        </w:rPr>
        <w:t xml:space="preserve"> ITEST 2024. Lecture Notes on Data Engineering and Communications Technologies</w:t>
      </w:r>
      <w:r>
        <w:rPr>
          <w:sz w:val="28"/>
          <w:szCs w:val="28"/>
          <w:lang w:val="en-US"/>
        </w:rPr>
        <w:t>. 2024. V</w:t>
      </w:r>
      <w:r w:rsidR="009215C2">
        <w:rPr>
          <w:sz w:val="28"/>
          <w:szCs w:val="28"/>
        </w:rPr>
        <w:t>ol</w:t>
      </w:r>
      <w:r>
        <w:rPr>
          <w:sz w:val="28"/>
          <w:szCs w:val="28"/>
          <w:lang w:val="en-US"/>
        </w:rPr>
        <w:t>.</w:t>
      </w:r>
      <w:r w:rsidR="009215C2">
        <w:rPr>
          <w:sz w:val="28"/>
          <w:szCs w:val="28"/>
        </w:rPr>
        <w:t xml:space="preserve"> 222. DOI</w:t>
      </w:r>
      <w:r>
        <w:rPr>
          <w:sz w:val="28"/>
          <w:szCs w:val="28"/>
          <w:lang w:val="en-US"/>
        </w:rPr>
        <w:t xml:space="preserve"> </w:t>
      </w:r>
      <w:r w:rsidR="009215C2">
        <w:rPr>
          <w:sz w:val="28"/>
          <w:szCs w:val="28"/>
        </w:rPr>
        <w:t xml:space="preserve">: </w:t>
      </w:r>
      <w:hyperlink r:id="rId237">
        <w:r w:rsidR="009215C2">
          <w:rPr>
            <w:color w:val="1155CC"/>
            <w:sz w:val="28"/>
            <w:szCs w:val="28"/>
            <w:u w:val="single"/>
          </w:rPr>
          <w:t>https://doi.org/10.1007/978-3-031-71804-5_32</w:t>
        </w:r>
      </w:hyperlink>
    </w:p>
    <w:p w:rsidR="006C24B6" w:rsidRDefault="006C24B6" w:rsidP="00BB3359">
      <w:pPr>
        <w:ind w:firstLine="709"/>
        <w:jc w:val="both"/>
      </w:pPr>
      <w:r w:rsidRPr="006C24B6">
        <w:rPr>
          <w:sz w:val="28"/>
          <w:szCs w:val="28"/>
        </w:rPr>
        <w:t>3.</w:t>
      </w:r>
      <w:r>
        <w:rPr>
          <w:b/>
          <w:sz w:val="28"/>
          <w:szCs w:val="28"/>
        </w:rPr>
        <w:t> Ivanova</w:t>
      </w:r>
      <w:r>
        <w:rPr>
          <w:sz w:val="28"/>
          <w:szCs w:val="28"/>
        </w:rPr>
        <w:t xml:space="preserve"> Т., Kozhyna А., Lelechenko А., Derun Т., </w:t>
      </w:r>
      <w:r>
        <w:rPr>
          <w:b/>
          <w:sz w:val="28"/>
          <w:szCs w:val="28"/>
        </w:rPr>
        <w:t>Slobozhan О</w:t>
      </w:r>
      <w:r>
        <w:rPr>
          <w:sz w:val="28"/>
          <w:szCs w:val="28"/>
        </w:rPr>
        <w:t xml:space="preserve">. Digital transformation in public administration: Evaluating the adoption and impact of technological innovations in government operations. </w:t>
      </w:r>
      <w:r>
        <w:rPr>
          <w:i/>
          <w:sz w:val="28"/>
          <w:szCs w:val="28"/>
        </w:rPr>
        <w:t>Salud, Ciencia y Tecnología – Serie de Conferencias</w:t>
      </w:r>
      <w:r>
        <w:rPr>
          <w:sz w:val="28"/>
          <w:szCs w:val="28"/>
        </w:rPr>
        <w:t xml:space="preserve">. 2024; 3:1142. DOI: </w:t>
      </w:r>
      <w:hyperlink r:id="rId238">
        <w:r>
          <w:rPr>
            <w:color w:val="1155CC"/>
            <w:sz w:val="28"/>
            <w:szCs w:val="28"/>
            <w:u w:val="single"/>
          </w:rPr>
          <w:t>https://doi.org/</w:t>
        </w:r>
      </w:hyperlink>
      <w:r>
        <w:rPr>
          <w:color w:val="1155CC"/>
          <w:sz w:val="28"/>
          <w:szCs w:val="28"/>
          <w:u w:val="single"/>
        </w:rPr>
        <w:t>10.56294/sctconf20241142</w:t>
      </w:r>
      <w:r>
        <w:rPr>
          <w:sz w:val="28"/>
          <w:szCs w:val="28"/>
        </w:rPr>
        <w:t xml:space="preserve"> URL: </w:t>
      </w:r>
      <w:hyperlink r:id="rId239">
        <w:r>
          <w:rPr>
            <w:color w:val="1155CC"/>
            <w:sz w:val="28"/>
            <w:szCs w:val="28"/>
            <w:u w:val="single"/>
          </w:rPr>
          <w:t>https://conferencias.ageditor.ar/index.php/sctconf/article/view/615/1306</w:t>
        </w:r>
      </w:hyperlink>
    </w:p>
    <w:p w:rsidR="009215C2" w:rsidRDefault="009215C2" w:rsidP="009215C2">
      <w:pPr>
        <w:jc w:val="center"/>
        <w:rPr>
          <w:i/>
          <w:sz w:val="28"/>
          <w:szCs w:val="28"/>
        </w:rPr>
      </w:pPr>
      <w:r>
        <w:rPr>
          <w:i/>
          <w:sz w:val="28"/>
          <w:szCs w:val="28"/>
        </w:rPr>
        <w:t>Статті у наукових фахових виданнях</w:t>
      </w:r>
    </w:p>
    <w:p w:rsidR="009215C2" w:rsidRPr="006C24B6" w:rsidRDefault="009747DC" w:rsidP="006C24B6">
      <w:pPr>
        <w:pBdr>
          <w:top w:val="nil"/>
          <w:left w:val="nil"/>
          <w:bottom w:val="nil"/>
          <w:right w:val="nil"/>
          <w:between w:val="nil"/>
        </w:pBdr>
        <w:ind w:firstLine="709"/>
        <w:jc w:val="both"/>
        <w:rPr>
          <w:sz w:val="28"/>
          <w:szCs w:val="28"/>
        </w:rPr>
      </w:pPr>
      <w:r>
        <w:t>1. </w:t>
      </w:r>
      <w:hyperlink r:id="rId240">
        <w:r w:rsidR="009215C2">
          <w:rPr>
            <w:b/>
            <w:sz w:val="28"/>
            <w:szCs w:val="28"/>
          </w:rPr>
          <w:t>Дегтярьова</w:t>
        </w:r>
        <w:r w:rsidR="006C24B6">
          <w:rPr>
            <w:b/>
            <w:sz w:val="28"/>
            <w:szCs w:val="28"/>
          </w:rPr>
          <w:t> </w:t>
        </w:r>
        <w:r w:rsidR="009215C2">
          <w:rPr>
            <w:b/>
            <w:sz w:val="28"/>
            <w:szCs w:val="28"/>
          </w:rPr>
          <w:t>І</w:t>
        </w:r>
        <w:r w:rsidR="006C24B6">
          <w:rPr>
            <w:b/>
            <w:sz w:val="28"/>
            <w:szCs w:val="28"/>
          </w:rPr>
          <w:t>.</w:t>
        </w:r>
        <w:r w:rsidR="009215C2">
          <w:rPr>
            <w:b/>
            <w:sz w:val="28"/>
            <w:szCs w:val="28"/>
          </w:rPr>
          <w:t>, Казюк</w:t>
        </w:r>
        <w:r w:rsidR="006C24B6">
          <w:rPr>
            <w:b/>
            <w:sz w:val="28"/>
            <w:szCs w:val="28"/>
          </w:rPr>
          <w:t> </w:t>
        </w:r>
        <w:r w:rsidR="009215C2">
          <w:rPr>
            <w:b/>
            <w:sz w:val="28"/>
            <w:szCs w:val="28"/>
          </w:rPr>
          <w:t>Я</w:t>
        </w:r>
        <w:r w:rsidR="006C24B6">
          <w:rPr>
            <w:b/>
            <w:sz w:val="28"/>
            <w:szCs w:val="28"/>
          </w:rPr>
          <w:t>.</w:t>
        </w:r>
        <w:r w:rsidR="009215C2">
          <w:rPr>
            <w:b/>
            <w:sz w:val="28"/>
            <w:szCs w:val="28"/>
          </w:rPr>
          <w:t>, Петроє</w:t>
        </w:r>
        <w:r w:rsidR="006C24B6">
          <w:rPr>
            <w:b/>
            <w:sz w:val="28"/>
            <w:szCs w:val="28"/>
          </w:rPr>
          <w:t> </w:t>
        </w:r>
        <w:r w:rsidR="009215C2">
          <w:rPr>
            <w:b/>
            <w:sz w:val="28"/>
            <w:szCs w:val="28"/>
          </w:rPr>
          <w:t>О</w:t>
        </w:r>
        <w:r w:rsidR="006C24B6">
          <w:rPr>
            <w:b/>
            <w:sz w:val="28"/>
            <w:szCs w:val="28"/>
          </w:rPr>
          <w:t>.</w:t>
        </w:r>
        <w:r w:rsidR="009215C2">
          <w:rPr>
            <w:b/>
            <w:sz w:val="28"/>
            <w:szCs w:val="28"/>
          </w:rPr>
          <w:t>, Мороз</w:t>
        </w:r>
        <w:r w:rsidR="006C24B6">
          <w:rPr>
            <w:b/>
            <w:sz w:val="28"/>
            <w:szCs w:val="28"/>
          </w:rPr>
          <w:t> </w:t>
        </w:r>
        <w:r w:rsidR="009215C2">
          <w:rPr>
            <w:b/>
            <w:sz w:val="28"/>
            <w:szCs w:val="28"/>
          </w:rPr>
          <w:t>В</w:t>
        </w:r>
        <w:r w:rsidR="006C24B6">
          <w:rPr>
            <w:b/>
            <w:sz w:val="28"/>
            <w:szCs w:val="28"/>
          </w:rPr>
          <w:t>.</w:t>
        </w:r>
        <w:r w:rsidR="009215C2">
          <w:rPr>
            <w:b/>
            <w:sz w:val="28"/>
            <w:szCs w:val="28"/>
          </w:rPr>
          <w:t>, Івкін</w:t>
        </w:r>
        <w:r w:rsidR="006C24B6">
          <w:rPr>
            <w:b/>
            <w:sz w:val="28"/>
            <w:szCs w:val="28"/>
          </w:rPr>
          <w:t> </w:t>
        </w:r>
        <w:r w:rsidR="009215C2">
          <w:rPr>
            <w:b/>
            <w:sz w:val="28"/>
            <w:szCs w:val="28"/>
          </w:rPr>
          <w:t>В</w:t>
        </w:r>
        <w:r w:rsidR="006C24B6">
          <w:rPr>
            <w:b/>
            <w:sz w:val="28"/>
            <w:szCs w:val="28"/>
          </w:rPr>
          <w:t>.</w:t>
        </w:r>
      </w:hyperlink>
      <w:hyperlink r:id="rId241">
        <w:r w:rsidR="009215C2">
          <w:rPr>
            <w:sz w:val="28"/>
            <w:szCs w:val="28"/>
          </w:rPr>
          <w:t>. Медична реформа: публічно-управлінські аспекти</w:t>
        </w:r>
      </w:hyperlink>
      <w:r w:rsidR="009215C2">
        <w:rPr>
          <w:sz w:val="28"/>
          <w:szCs w:val="28"/>
        </w:rPr>
        <w:t xml:space="preserve">. </w:t>
      </w:r>
      <w:r w:rsidR="009215C2">
        <w:rPr>
          <w:i/>
          <w:sz w:val="28"/>
          <w:szCs w:val="28"/>
        </w:rPr>
        <w:t>Вісник післядипломної</w:t>
      </w:r>
      <w:r w:rsidR="006C24B6">
        <w:rPr>
          <w:i/>
          <w:sz w:val="28"/>
          <w:szCs w:val="28"/>
        </w:rPr>
        <w:t xml:space="preserve"> </w:t>
      </w:r>
      <w:r w:rsidR="009215C2">
        <w:rPr>
          <w:i/>
          <w:sz w:val="28"/>
          <w:szCs w:val="28"/>
        </w:rPr>
        <w:t>освіти</w:t>
      </w:r>
      <w:r w:rsidR="009215C2">
        <w:rPr>
          <w:sz w:val="28"/>
          <w:szCs w:val="28"/>
        </w:rPr>
        <w:t>. Вип.</w:t>
      </w:r>
      <w:r w:rsidR="006C24B6">
        <w:rPr>
          <w:sz w:val="28"/>
          <w:szCs w:val="28"/>
        </w:rPr>
        <w:t> </w:t>
      </w:r>
      <w:r w:rsidR="009215C2">
        <w:rPr>
          <w:sz w:val="28"/>
          <w:szCs w:val="28"/>
        </w:rPr>
        <w:t>28(57). Серія</w:t>
      </w:r>
      <w:r w:rsidR="006C24B6">
        <w:rPr>
          <w:sz w:val="28"/>
          <w:szCs w:val="28"/>
        </w:rPr>
        <w:t xml:space="preserve"> : </w:t>
      </w:r>
      <w:r w:rsidR="009215C2">
        <w:rPr>
          <w:sz w:val="28"/>
          <w:szCs w:val="28"/>
        </w:rPr>
        <w:t>Соціальні та поведінкові науки; Управління та адміністрування</w:t>
      </w:r>
      <w:r w:rsidR="006C24B6">
        <w:rPr>
          <w:sz w:val="28"/>
          <w:szCs w:val="28"/>
        </w:rPr>
        <w:t xml:space="preserve">. </w:t>
      </w:r>
      <w:r w:rsidR="009215C2">
        <w:rPr>
          <w:sz w:val="28"/>
          <w:szCs w:val="28"/>
        </w:rPr>
        <w:t>2024. №</w:t>
      </w:r>
      <w:r w:rsidR="006C24B6">
        <w:rPr>
          <w:sz w:val="28"/>
          <w:szCs w:val="28"/>
        </w:rPr>
        <w:t> </w:t>
      </w:r>
      <w:r w:rsidR="009215C2">
        <w:rPr>
          <w:sz w:val="28"/>
          <w:szCs w:val="28"/>
        </w:rPr>
        <w:t>28(57). С.</w:t>
      </w:r>
      <w:r w:rsidR="006C24B6">
        <w:rPr>
          <w:sz w:val="28"/>
          <w:szCs w:val="28"/>
        </w:rPr>
        <w:t> </w:t>
      </w:r>
      <w:r w:rsidR="009215C2">
        <w:rPr>
          <w:sz w:val="28"/>
          <w:szCs w:val="28"/>
        </w:rPr>
        <w:t>206</w:t>
      </w:r>
      <w:r w:rsidR="006C24B6">
        <w:rPr>
          <w:sz w:val="28"/>
          <w:szCs w:val="28"/>
        </w:rPr>
        <w:t>–</w:t>
      </w:r>
      <w:r w:rsidR="009215C2">
        <w:rPr>
          <w:sz w:val="28"/>
          <w:szCs w:val="28"/>
        </w:rPr>
        <w:t xml:space="preserve">218. ISSN 2522‐9931. URL: </w:t>
      </w:r>
      <w:hyperlink r:id="rId242">
        <w:r w:rsidR="009215C2" w:rsidRPr="006C24B6">
          <w:rPr>
            <w:color w:val="1155CC"/>
            <w:sz w:val="28"/>
            <w:szCs w:val="28"/>
          </w:rPr>
          <w:t>http://umo.edu.ua/images/content/nashi_vydanya/visnyk_PO/28_57_2024/UPB/Bulletin_28_57_sciences_Social_and_behav_Manag_Admin_Dehtiarova_Kazyuk_Petroie_Moroz_Ivkin.pdf</w:t>
        </w:r>
      </w:hyperlink>
      <w:r w:rsidR="009215C2" w:rsidRPr="006C24B6">
        <w:rPr>
          <w:sz w:val="28"/>
          <w:szCs w:val="28"/>
        </w:rPr>
        <w:t xml:space="preserve"> </w:t>
      </w:r>
    </w:p>
    <w:p w:rsidR="009215C2" w:rsidRDefault="006C24B6" w:rsidP="006C24B6">
      <w:pPr>
        <w:pBdr>
          <w:top w:val="nil"/>
          <w:left w:val="nil"/>
          <w:bottom w:val="nil"/>
          <w:right w:val="nil"/>
          <w:between w:val="nil"/>
        </w:pBdr>
        <w:ind w:firstLine="709"/>
        <w:jc w:val="both"/>
        <w:rPr>
          <w:sz w:val="28"/>
          <w:szCs w:val="28"/>
        </w:rPr>
      </w:pPr>
      <w:r>
        <w:rPr>
          <w:b/>
          <w:sz w:val="28"/>
          <w:szCs w:val="28"/>
        </w:rPr>
        <w:t>2. </w:t>
      </w:r>
      <w:r w:rsidR="009215C2">
        <w:rPr>
          <w:b/>
          <w:sz w:val="28"/>
          <w:szCs w:val="28"/>
        </w:rPr>
        <w:t>Дегтярьова</w:t>
      </w:r>
      <w:r>
        <w:rPr>
          <w:b/>
          <w:sz w:val="28"/>
          <w:szCs w:val="28"/>
        </w:rPr>
        <w:t> </w:t>
      </w:r>
      <w:r w:rsidR="009215C2">
        <w:rPr>
          <w:b/>
          <w:sz w:val="28"/>
          <w:szCs w:val="28"/>
        </w:rPr>
        <w:t>І., Мороз</w:t>
      </w:r>
      <w:r>
        <w:rPr>
          <w:b/>
          <w:sz w:val="28"/>
          <w:szCs w:val="28"/>
        </w:rPr>
        <w:t> </w:t>
      </w:r>
      <w:r w:rsidR="009215C2">
        <w:rPr>
          <w:b/>
          <w:sz w:val="28"/>
          <w:szCs w:val="28"/>
        </w:rPr>
        <w:t>В</w:t>
      </w:r>
      <w:r w:rsidR="009215C2">
        <w:rPr>
          <w:sz w:val="28"/>
          <w:szCs w:val="28"/>
        </w:rPr>
        <w:t xml:space="preserve">. Ретроспективний аналіз проєктування антикорупційних актів на різних рівнях міжнародно-правової протидії корупції. </w:t>
      </w:r>
      <w:r w:rsidR="009215C2">
        <w:rPr>
          <w:i/>
          <w:sz w:val="28"/>
          <w:szCs w:val="28"/>
        </w:rPr>
        <w:t>Публічне управління та регіональний розвиток</w:t>
      </w:r>
      <w:r w:rsidR="009215C2">
        <w:rPr>
          <w:sz w:val="28"/>
          <w:szCs w:val="28"/>
        </w:rPr>
        <w:t>: науковий журнал.</w:t>
      </w:r>
      <w:r>
        <w:rPr>
          <w:sz w:val="28"/>
          <w:szCs w:val="28"/>
        </w:rPr>
        <w:t xml:space="preserve"> 2024. </w:t>
      </w:r>
      <w:r w:rsidR="009215C2">
        <w:rPr>
          <w:sz w:val="28"/>
          <w:szCs w:val="28"/>
        </w:rPr>
        <w:t>№</w:t>
      </w:r>
      <w:r>
        <w:rPr>
          <w:sz w:val="28"/>
          <w:szCs w:val="28"/>
        </w:rPr>
        <w:t> </w:t>
      </w:r>
      <w:r w:rsidR="009215C2">
        <w:rPr>
          <w:sz w:val="28"/>
          <w:szCs w:val="28"/>
        </w:rPr>
        <w:t>25. С.</w:t>
      </w:r>
      <w:r>
        <w:rPr>
          <w:sz w:val="28"/>
          <w:szCs w:val="28"/>
        </w:rPr>
        <w:t> </w:t>
      </w:r>
      <w:r w:rsidR="009215C2">
        <w:rPr>
          <w:sz w:val="28"/>
          <w:szCs w:val="28"/>
        </w:rPr>
        <w:t>1084</w:t>
      </w:r>
      <w:r>
        <w:rPr>
          <w:sz w:val="28"/>
          <w:szCs w:val="28"/>
        </w:rPr>
        <w:t>–</w:t>
      </w:r>
      <w:r w:rsidR="009215C2">
        <w:rPr>
          <w:sz w:val="28"/>
          <w:szCs w:val="28"/>
        </w:rPr>
        <w:t>1101. URL: https://pard.mk.ua/index.php/journal/issue/view/31 (DOI</w:t>
      </w:r>
      <w:r>
        <w:rPr>
          <w:sz w:val="28"/>
          <w:szCs w:val="28"/>
        </w:rPr>
        <w:t> </w:t>
      </w:r>
      <w:r w:rsidR="009215C2">
        <w:rPr>
          <w:sz w:val="28"/>
          <w:szCs w:val="28"/>
        </w:rPr>
        <w:t>: 10.34132/pard2024.25.18.)</w:t>
      </w:r>
    </w:p>
    <w:p w:rsidR="009215C2" w:rsidRDefault="006C24B6" w:rsidP="006C24B6">
      <w:pPr>
        <w:pBdr>
          <w:top w:val="nil"/>
          <w:left w:val="nil"/>
          <w:bottom w:val="nil"/>
          <w:right w:val="nil"/>
          <w:between w:val="nil"/>
        </w:pBdr>
        <w:ind w:firstLine="709"/>
        <w:jc w:val="both"/>
        <w:rPr>
          <w:sz w:val="28"/>
          <w:szCs w:val="28"/>
        </w:rPr>
      </w:pPr>
      <w:r w:rsidRPr="006C24B6">
        <w:rPr>
          <w:sz w:val="28"/>
          <w:szCs w:val="28"/>
        </w:rPr>
        <w:lastRenderedPageBreak/>
        <w:t>3.</w:t>
      </w:r>
      <w:r>
        <w:rPr>
          <w:b/>
          <w:sz w:val="28"/>
          <w:szCs w:val="28"/>
        </w:rPr>
        <w:t> </w:t>
      </w:r>
      <w:r w:rsidR="009215C2">
        <w:rPr>
          <w:b/>
          <w:sz w:val="28"/>
          <w:szCs w:val="28"/>
        </w:rPr>
        <w:t>Казюк</w:t>
      </w:r>
      <w:r>
        <w:rPr>
          <w:b/>
          <w:sz w:val="28"/>
          <w:szCs w:val="28"/>
        </w:rPr>
        <w:t> </w:t>
      </w:r>
      <w:r w:rsidR="009215C2">
        <w:rPr>
          <w:b/>
          <w:sz w:val="28"/>
          <w:szCs w:val="28"/>
        </w:rPr>
        <w:t>Я.М.</w:t>
      </w:r>
      <w:r w:rsidR="009215C2">
        <w:rPr>
          <w:sz w:val="28"/>
          <w:szCs w:val="28"/>
        </w:rPr>
        <w:t xml:space="preserve">, Венцель В.Т. Адміністрування місцевих податків і зборів органами місцевого самоврядування: перспективи та виклики. </w:t>
      </w:r>
      <w:r w:rsidR="009215C2">
        <w:rPr>
          <w:i/>
          <w:sz w:val="28"/>
          <w:szCs w:val="28"/>
        </w:rPr>
        <w:t>Публічне управління і адміністрування в Україні</w:t>
      </w:r>
      <w:r w:rsidR="009215C2">
        <w:rPr>
          <w:sz w:val="28"/>
          <w:szCs w:val="28"/>
        </w:rPr>
        <w:t xml:space="preserve">. </w:t>
      </w:r>
      <w:r w:rsidR="00B56803">
        <w:rPr>
          <w:sz w:val="28"/>
          <w:szCs w:val="28"/>
        </w:rPr>
        <w:t xml:space="preserve">2024. </w:t>
      </w:r>
      <w:r w:rsidR="009215C2">
        <w:rPr>
          <w:sz w:val="28"/>
          <w:szCs w:val="28"/>
        </w:rPr>
        <w:t>Вип</w:t>
      </w:r>
      <w:r w:rsidR="00B56803">
        <w:rPr>
          <w:sz w:val="28"/>
          <w:szCs w:val="28"/>
        </w:rPr>
        <w:t>. </w:t>
      </w:r>
      <w:r w:rsidR="009215C2">
        <w:rPr>
          <w:sz w:val="28"/>
          <w:szCs w:val="28"/>
        </w:rPr>
        <w:t>40</w:t>
      </w:r>
      <w:r w:rsidR="00B56803">
        <w:rPr>
          <w:sz w:val="28"/>
          <w:szCs w:val="28"/>
        </w:rPr>
        <w:t>.</w:t>
      </w:r>
      <w:r w:rsidR="009215C2">
        <w:rPr>
          <w:sz w:val="28"/>
          <w:szCs w:val="28"/>
        </w:rPr>
        <w:t xml:space="preserve"> С.</w:t>
      </w:r>
      <w:r w:rsidR="00B56803">
        <w:rPr>
          <w:sz w:val="28"/>
          <w:szCs w:val="28"/>
        </w:rPr>
        <w:t> </w:t>
      </w:r>
      <w:r w:rsidR="009215C2">
        <w:rPr>
          <w:sz w:val="28"/>
          <w:szCs w:val="28"/>
        </w:rPr>
        <w:t>89</w:t>
      </w:r>
      <w:r w:rsidR="00B56803">
        <w:rPr>
          <w:sz w:val="28"/>
          <w:szCs w:val="28"/>
        </w:rPr>
        <w:t>–</w:t>
      </w:r>
      <w:r w:rsidR="009215C2">
        <w:rPr>
          <w:sz w:val="28"/>
          <w:szCs w:val="28"/>
        </w:rPr>
        <w:t>95.</w:t>
      </w:r>
    </w:p>
    <w:p w:rsidR="009215C2" w:rsidRDefault="006C24B6" w:rsidP="006C24B6">
      <w:pPr>
        <w:pBdr>
          <w:top w:val="nil"/>
          <w:left w:val="nil"/>
          <w:bottom w:val="nil"/>
          <w:right w:val="nil"/>
          <w:between w:val="nil"/>
        </w:pBdr>
        <w:ind w:firstLine="709"/>
        <w:jc w:val="both"/>
        <w:rPr>
          <w:sz w:val="28"/>
          <w:szCs w:val="28"/>
        </w:rPr>
      </w:pPr>
      <w:r>
        <w:rPr>
          <w:sz w:val="28"/>
          <w:szCs w:val="28"/>
        </w:rPr>
        <w:t>4. </w:t>
      </w:r>
      <w:r w:rsidR="009215C2">
        <w:rPr>
          <w:b/>
          <w:sz w:val="28"/>
          <w:szCs w:val="28"/>
        </w:rPr>
        <w:t>Казюк</w:t>
      </w:r>
      <w:r>
        <w:rPr>
          <w:b/>
          <w:sz w:val="28"/>
          <w:szCs w:val="28"/>
        </w:rPr>
        <w:t> </w:t>
      </w:r>
      <w:r w:rsidR="009215C2">
        <w:rPr>
          <w:b/>
          <w:sz w:val="28"/>
          <w:szCs w:val="28"/>
        </w:rPr>
        <w:t>Я.М.</w:t>
      </w:r>
      <w:r w:rsidR="009215C2">
        <w:rPr>
          <w:sz w:val="28"/>
          <w:szCs w:val="28"/>
        </w:rPr>
        <w:t>, Куйбіда</w:t>
      </w:r>
      <w:r>
        <w:rPr>
          <w:sz w:val="28"/>
          <w:szCs w:val="28"/>
        </w:rPr>
        <w:t> </w:t>
      </w:r>
      <w:r w:rsidR="009215C2">
        <w:rPr>
          <w:sz w:val="28"/>
          <w:szCs w:val="28"/>
        </w:rPr>
        <w:t>В.С., Ганущак</w:t>
      </w:r>
      <w:r>
        <w:rPr>
          <w:sz w:val="28"/>
          <w:szCs w:val="28"/>
        </w:rPr>
        <w:t> </w:t>
      </w:r>
      <w:r w:rsidR="009215C2">
        <w:rPr>
          <w:sz w:val="28"/>
          <w:szCs w:val="28"/>
        </w:rPr>
        <w:t xml:space="preserve">Ю.І. Концептуальні підходи до розмежування та розподілу повноважень місцевого самоврядування та виконавчої влади. </w:t>
      </w:r>
      <w:r w:rsidR="009215C2">
        <w:rPr>
          <w:i/>
          <w:sz w:val="28"/>
          <w:szCs w:val="28"/>
        </w:rPr>
        <w:t>Держава та регіони</w:t>
      </w:r>
      <w:r w:rsidR="009215C2">
        <w:rPr>
          <w:sz w:val="28"/>
          <w:szCs w:val="28"/>
        </w:rPr>
        <w:t xml:space="preserve">: </w:t>
      </w:r>
      <w:r w:rsidR="009215C2" w:rsidRPr="006C24B6">
        <w:rPr>
          <w:i/>
          <w:sz w:val="28"/>
          <w:szCs w:val="28"/>
        </w:rPr>
        <w:t>науково-виробничий журнал Серія: Публічне управління і адміністрування</w:t>
      </w:r>
      <w:r w:rsidR="009215C2">
        <w:rPr>
          <w:sz w:val="28"/>
          <w:szCs w:val="28"/>
        </w:rPr>
        <w:t xml:space="preserve">. </w:t>
      </w:r>
      <w:r>
        <w:rPr>
          <w:sz w:val="28"/>
          <w:szCs w:val="28"/>
        </w:rPr>
        <w:t xml:space="preserve">2024. </w:t>
      </w:r>
      <w:r w:rsidR="009215C2">
        <w:rPr>
          <w:sz w:val="28"/>
          <w:szCs w:val="28"/>
        </w:rPr>
        <w:t>№</w:t>
      </w:r>
      <w:r>
        <w:rPr>
          <w:sz w:val="28"/>
          <w:szCs w:val="28"/>
        </w:rPr>
        <w:t> </w:t>
      </w:r>
      <w:r w:rsidR="009215C2">
        <w:rPr>
          <w:sz w:val="28"/>
          <w:szCs w:val="28"/>
        </w:rPr>
        <w:t>1. С.</w:t>
      </w:r>
      <w:r>
        <w:rPr>
          <w:sz w:val="28"/>
          <w:szCs w:val="28"/>
        </w:rPr>
        <w:t> </w:t>
      </w:r>
      <w:r w:rsidR="009215C2">
        <w:rPr>
          <w:sz w:val="28"/>
          <w:szCs w:val="28"/>
        </w:rPr>
        <w:t>54</w:t>
      </w:r>
      <w:r>
        <w:rPr>
          <w:sz w:val="28"/>
          <w:szCs w:val="28"/>
        </w:rPr>
        <w:t>–</w:t>
      </w:r>
      <w:r w:rsidR="009215C2">
        <w:rPr>
          <w:sz w:val="28"/>
          <w:szCs w:val="28"/>
        </w:rPr>
        <w:t>61.</w:t>
      </w:r>
    </w:p>
    <w:p w:rsidR="009215C2" w:rsidRDefault="00B56803" w:rsidP="006C24B6">
      <w:pPr>
        <w:pBdr>
          <w:top w:val="nil"/>
          <w:left w:val="nil"/>
          <w:bottom w:val="nil"/>
          <w:right w:val="nil"/>
          <w:between w:val="nil"/>
        </w:pBdr>
        <w:ind w:firstLine="709"/>
        <w:jc w:val="both"/>
        <w:rPr>
          <w:sz w:val="28"/>
          <w:szCs w:val="28"/>
        </w:rPr>
      </w:pPr>
      <w:r>
        <w:rPr>
          <w:sz w:val="28"/>
          <w:szCs w:val="28"/>
        </w:rPr>
        <w:t>5. </w:t>
      </w:r>
      <w:r w:rsidR="009215C2">
        <w:rPr>
          <w:sz w:val="28"/>
          <w:szCs w:val="28"/>
        </w:rPr>
        <w:t>Куйбіда</w:t>
      </w:r>
      <w:r>
        <w:rPr>
          <w:sz w:val="28"/>
          <w:szCs w:val="28"/>
        </w:rPr>
        <w:t> </w:t>
      </w:r>
      <w:r w:rsidR="009215C2">
        <w:rPr>
          <w:sz w:val="28"/>
          <w:szCs w:val="28"/>
        </w:rPr>
        <w:t xml:space="preserve">В.С., </w:t>
      </w:r>
      <w:r w:rsidR="009215C2">
        <w:rPr>
          <w:b/>
          <w:sz w:val="28"/>
          <w:szCs w:val="28"/>
        </w:rPr>
        <w:t>Казюк</w:t>
      </w:r>
      <w:r>
        <w:rPr>
          <w:b/>
          <w:sz w:val="28"/>
          <w:szCs w:val="28"/>
        </w:rPr>
        <w:t> </w:t>
      </w:r>
      <w:r w:rsidR="009215C2">
        <w:rPr>
          <w:b/>
          <w:sz w:val="28"/>
          <w:szCs w:val="28"/>
        </w:rPr>
        <w:t>Я.М.</w:t>
      </w:r>
      <w:r w:rsidR="009215C2">
        <w:rPr>
          <w:sz w:val="28"/>
          <w:szCs w:val="28"/>
        </w:rPr>
        <w:t>, Ганущак</w:t>
      </w:r>
      <w:r>
        <w:rPr>
          <w:sz w:val="28"/>
          <w:szCs w:val="28"/>
        </w:rPr>
        <w:t> </w:t>
      </w:r>
      <w:r w:rsidR="009215C2">
        <w:rPr>
          <w:sz w:val="28"/>
          <w:szCs w:val="28"/>
        </w:rPr>
        <w:t xml:space="preserve">Ю.І. Щодо розмежування повноважень органів місцевого самоврядування при формуванні його спроможності. </w:t>
      </w:r>
      <w:r w:rsidR="009215C2">
        <w:rPr>
          <w:i/>
          <w:sz w:val="28"/>
          <w:szCs w:val="28"/>
        </w:rPr>
        <w:t>Інвестиції: практика та досвід</w:t>
      </w:r>
      <w:r w:rsidR="009215C2">
        <w:rPr>
          <w:sz w:val="28"/>
          <w:szCs w:val="28"/>
        </w:rPr>
        <w:t xml:space="preserve">. </w:t>
      </w:r>
      <w:r>
        <w:rPr>
          <w:sz w:val="28"/>
          <w:szCs w:val="28"/>
        </w:rPr>
        <w:t xml:space="preserve">2024. </w:t>
      </w:r>
      <w:r w:rsidR="009215C2">
        <w:rPr>
          <w:sz w:val="28"/>
          <w:szCs w:val="28"/>
        </w:rPr>
        <w:t>№</w:t>
      </w:r>
      <w:r>
        <w:rPr>
          <w:sz w:val="28"/>
          <w:szCs w:val="28"/>
        </w:rPr>
        <w:t> </w:t>
      </w:r>
      <w:r w:rsidR="009215C2">
        <w:rPr>
          <w:sz w:val="28"/>
          <w:szCs w:val="28"/>
        </w:rPr>
        <w:t>6</w:t>
      </w:r>
      <w:r>
        <w:rPr>
          <w:sz w:val="28"/>
          <w:szCs w:val="28"/>
        </w:rPr>
        <w:t>.</w:t>
      </w:r>
      <w:r w:rsidR="009215C2">
        <w:rPr>
          <w:sz w:val="28"/>
          <w:szCs w:val="28"/>
        </w:rPr>
        <w:t xml:space="preserve"> С.</w:t>
      </w:r>
      <w:r w:rsidR="0019494E">
        <w:rPr>
          <w:sz w:val="28"/>
          <w:szCs w:val="28"/>
        </w:rPr>
        <w:t> </w:t>
      </w:r>
      <w:r w:rsidR="009215C2">
        <w:rPr>
          <w:sz w:val="28"/>
          <w:szCs w:val="28"/>
        </w:rPr>
        <w:t>221</w:t>
      </w:r>
      <w:r w:rsidR="0019494E">
        <w:rPr>
          <w:sz w:val="28"/>
          <w:szCs w:val="28"/>
        </w:rPr>
        <w:t>–</w:t>
      </w:r>
      <w:r w:rsidR="009215C2">
        <w:rPr>
          <w:sz w:val="28"/>
          <w:szCs w:val="28"/>
        </w:rPr>
        <w:t>228.</w:t>
      </w:r>
    </w:p>
    <w:p w:rsidR="009215C2" w:rsidRDefault="0019494E" w:rsidP="006C24B6">
      <w:pPr>
        <w:pBdr>
          <w:top w:val="nil"/>
          <w:left w:val="nil"/>
          <w:bottom w:val="nil"/>
          <w:right w:val="nil"/>
          <w:between w:val="nil"/>
        </w:pBdr>
        <w:ind w:firstLine="709"/>
        <w:jc w:val="both"/>
        <w:rPr>
          <w:sz w:val="28"/>
          <w:szCs w:val="28"/>
        </w:rPr>
      </w:pPr>
      <w:r>
        <w:rPr>
          <w:sz w:val="28"/>
          <w:szCs w:val="28"/>
        </w:rPr>
        <w:t>6. </w:t>
      </w:r>
      <w:r w:rsidR="009215C2">
        <w:rPr>
          <w:b/>
          <w:sz w:val="28"/>
          <w:szCs w:val="28"/>
        </w:rPr>
        <w:t>Казюк</w:t>
      </w:r>
      <w:r>
        <w:rPr>
          <w:b/>
          <w:sz w:val="28"/>
          <w:szCs w:val="28"/>
        </w:rPr>
        <w:t> </w:t>
      </w:r>
      <w:r w:rsidR="009215C2">
        <w:rPr>
          <w:b/>
          <w:sz w:val="28"/>
          <w:szCs w:val="28"/>
        </w:rPr>
        <w:t>Я.М.</w:t>
      </w:r>
      <w:r w:rsidR="009215C2">
        <w:rPr>
          <w:sz w:val="28"/>
          <w:szCs w:val="28"/>
        </w:rPr>
        <w:t>, Венцель</w:t>
      </w:r>
      <w:r>
        <w:rPr>
          <w:sz w:val="28"/>
          <w:szCs w:val="28"/>
        </w:rPr>
        <w:t> </w:t>
      </w:r>
      <w:r w:rsidR="009215C2">
        <w:rPr>
          <w:sz w:val="28"/>
          <w:szCs w:val="28"/>
        </w:rPr>
        <w:t xml:space="preserve">В.Т. Фінансова спроможність територіальних громад як основний елемент у забезпеченні реалізації повноважень органів місцевого самоврядування. </w:t>
      </w:r>
      <w:r w:rsidR="009215C2">
        <w:rPr>
          <w:i/>
          <w:sz w:val="28"/>
          <w:szCs w:val="28"/>
        </w:rPr>
        <w:t>Вісник Херсонського національного технічного університету.</w:t>
      </w:r>
      <w:r w:rsidR="009215C2">
        <w:rPr>
          <w:sz w:val="28"/>
          <w:szCs w:val="28"/>
        </w:rPr>
        <w:t xml:space="preserve"> </w:t>
      </w:r>
      <w:r>
        <w:rPr>
          <w:sz w:val="28"/>
          <w:szCs w:val="28"/>
        </w:rPr>
        <w:t xml:space="preserve">2024. </w:t>
      </w:r>
      <w:r w:rsidR="009215C2">
        <w:rPr>
          <w:sz w:val="28"/>
          <w:szCs w:val="28"/>
        </w:rPr>
        <w:t>№</w:t>
      </w:r>
      <w:r>
        <w:rPr>
          <w:sz w:val="28"/>
          <w:szCs w:val="28"/>
        </w:rPr>
        <w:t> </w:t>
      </w:r>
      <w:r w:rsidR="009215C2">
        <w:rPr>
          <w:sz w:val="28"/>
          <w:szCs w:val="28"/>
        </w:rPr>
        <w:t>1. С.</w:t>
      </w:r>
      <w:r>
        <w:rPr>
          <w:sz w:val="28"/>
          <w:szCs w:val="28"/>
        </w:rPr>
        <w:t> </w:t>
      </w:r>
      <w:r w:rsidR="009215C2">
        <w:rPr>
          <w:sz w:val="28"/>
          <w:szCs w:val="28"/>
        </w:rPr>
        <w:t>357</w:t>
      </w:r>
      <w:r>
        <w:rPr>
          <w:sz w:val="28"/>
          <w:szCs w:val="28"/>
        </w:rPr>
        <w:t>–</w:t>
      </w:r>
      <w:r w:rsidR="009215C2">
        <w:rPr>
          <w:sz w:val="28"/>
          <w:szCs w:val="28"/>
        </w:rPr>
        <w:t>264.</w:t>
      </w:r>
    </w:p>
    <w:p w:rsidR="009215C2" w:rsidRDefault="0019494E" w:rsidP="006C24B6">
      <w:pPr>
        <w:pBdr>
          <w:top w:val="nil"/>
          <w:left w:val="nil"/>
          <w:bottom w:val="nil"/>
          <w:right w:val="nil"/>
          <w:between w:val="nil"/>
        </w:pBdr>
        <w:ind w:firstLine="709"/>
        <w:jc w:val="both"/>
        <w:rPr>
          <w:sz w:val="28"/>
          <w:szCs w:val="28"/>
        </w:rPr>
      </w:pPr>
      <w:r>
        <w:rPr>
          <w:sz w:val="28"/>
          <w:szCs w:val="28"/>
        </w:rPr>
        <w:t>7. </w:t>
      </w:r>
      <w:r w:rsidR="009215C2">
        <w:rPr>
          <w:b/>
          <w:sz w:val="28"/>
          <w:szCs w:val="28"/>
        </w:rPr>
        <w:t>Казюк</w:t>
      </w:r>
      <w:r>
        <w:rPr>
          <w:b/>
          <w:sz w:val="28"/>
          <w:szCs w:val="28"/>
        </w:rPr>
        <w:t> </w:t>
      </w:r>
      <w:r w:rsidR="009215C2">
        <w:rPr>
          <w:b/>
          <w:sz w:val="28"/>
          <w:szCs w:val="28"/>
        </w:rPr>
        <w:t>Я.М.</w:t>
      </w:r>
      <w:r w:rsidR="009215C2">
        <w:rPr>
          <w:sz w:val="28"/>
          <w:szCs w:val="28"/>
        </w:rPr>
        <w:t xml:space="preserve"> Національна безпека у сфері фінансових послуг: теоретичний аспект. </w:t>
      </w:r>
      <w:r w:rsidR="009215C2">
        <w:rPr>
          <w:i/>
          <w:sz w:val="28"/>
          <w:szCs w:val="28"/>
        </w:rPr>
        <w:t>Актуальні питання у сучасній науці</w:t>
      </w:r>
      <w:r w:rsidR="009215C2">
        <w:rPr>
          <w:sz w:val="28"/>
          <w:szCs w:val="28"/>
        </w:rPr>
        <w:t>. 2024. №</w:t>
      </w:r>
      <w:r>
        <w:rPr>
          <w:sz w:val="28"/>
          <w:szCs w:val="28"/>
        </w:rPr>
        <w:t> </w:t>
      </w:r>
      <w:r w:rsidR="009215C2">
        <w:rPr>
          <w:sz w:val="28"/>
          <w:szCs w:val="28"/>
        </w:rPr>
        <w:t>7(25). С.</w:t>
      </w:r>
      <w:r>
        <w:rPr>
          <w:sz w:val="28"/>
          <w:szCs w:val="28"/>
        </w:rPr>
        <w:t> </w:t>
      </w:r>
      <w:r w:rsidR="009215C2">
        <w:rPr>
          <w:sz w:val="28"/>
          <w:szCs w:val="28"/>
        </w:rPr>
        <w:t>237</w:t>
      </w:r>
      <w:r>
        <w:rPr>
          <w:sz w:val="28"/>
          <w:szCs w:val="28"/>
        </w:rPr>
        <w:t>–</w:t>
      </w:r>
      <w:r w:rsidR="009215C2">
        <w:rPr>
          <w:sz w:val="28"/>
          <w:szCs w:val="28"/>
        </w:rPr>
        <w:t xml:space="preserve">247. URL: </w:t>
      </w:r>
      <w:hyperlink r:id="rId243">
        <w:r w:rsidR="009215C2">
          <w:rPr>
            <w:sz w:val="28"/>
            <w:szCs w:val="28"/>
          </w:rPr>
          <w:t>http://perspectives.pp.ua/index.php/sn/article/view/13040/13102</w:t>
        </w:r>
      </w:hyperlink>
      <w:r w:rsidR="009215C2">
        <w:rPr>
          <w:sz w:val="28"/>
          <w:szCs w:val="28"/>
        </w:rPr>
        <w:t xml:space="preserve"> </w:t>
      </w:r>
    </w:p>
    <w:p w:rsidR="009215C2" w:rsidRDefault="0019494E" w:rsidP="006C24B6">
      <w:pPr>
        <w:pBdr>
          <w:top w:val="nil"/>
          <w:left w:val="nil"/>
          <w:bottom w:val="nil"/>
          <w:right w:val="nil"/>
          <w:between w:val="nil"/>
        </w:pBdr>
        <w:ind w:firstLine="709"/>
        <w:jc w:val="both"/>
        <w:rPr>
          <w:sz w:val="28"/>
          <w:szCs w:val="28"/>
        </w:rPr>
      </w:pPr>
      <w:r>
        <w:rPr>
          <w:sz w:val="28"/>
          <w:szCs w:val="28"/>
        </w:rPr>
        <w:t>8. </w:t>
      </w:r>
      <w:r w:rsidR="009215C2">
        <w:rPr>
          <w:b/>
          <w:sz w:val="28"/>
          <w:szCs w:val="28"/>
        </w:rPr>
        <w:t>Казюк</w:t>
      </w:r>
      <w:r>
        <w:rPr>
          <w:b/>
          <w:sz w:val="28"/>
          <w:szCs w:val="28"/>
        </w:rPr>
        <w:t> </w:t>
      </w:r>
      <w:r w:rsidR="009215C2">
        <w:rPr>
          <w:b/>
          <w:sz w:val="28"/>
          <w:szCs w:val="28"/>
        </w:rPr>
        <w:t>Я.М.</w:t>
      </w:r>
      <w:r w:rsidR="009215C2">
        <w:rPr>
          <w:sz w:val="28"/>
          <w:szCs w:val="28"/>
        </w:rPr>
        <w:t xml:space="preserve"> Публічний інтерес в адміністративно-правовій системі. </w:t>
      </w:r>
      <w:r w:rsidR="009215C2">
        <w:rPr>
          <w:i/>
          <w:sz w:val="28"/>
          <w:szCs w:val="28"/>
        </w:rPr>
        <w:t>Успіхи і досягнення у науці</w:t>
      </w:r>
      <w:r w:rsidR="009215C2">
        <w:rPr>
          <w:sz w:val="28"/>
          <w:szCs w:val="28"/>
        </w:rPr>
        <w:t>. 2024. №</w:t>
      </w:r>
      <w:r>
        <w:rPr>
          <w:sz w:val="28"/>
          <w:szCs w:val="28"/>
        </w:rPr>
        <w:t> </w:t>
      </w:r>
      <w:r w:rsidR="009215C2">
        <w:rPr>
          <w:sz w:val="28"/>
          <w:szCs w:val="28"/>
        </w:rPr>
        <w:t>5. С.</w:t>
      </w:r>
      <w:r>
        <w:rPr>
          <w:sz w:val="28"/>
          <w:szCs w:val="28"/>
        </w:rPr>
        <w:t> </w:t>
      </w:r>
      <w:r w:rsidR="009215C2">
        <w:rPr>
          <w:sz w:val="28"/>
          <w:szCs w:val="28"/>
        </w:rPr>
        <w:t>357</w:t>
      </w:r>
      <w:r>
        <w:rPr>
          <w:sz w:val="28"/>
          <w:szCs w:val="28"/>
        </w:rPr>
        <w:t>–</w:t>
      </w:r>
      <w:r w:rsidR="009215C2">
        <w:rPr>
          <w:sz w:val="28"/>
          <w:szCs w:val="28"/>
        </w:rPr>
        <w:t xml:space="preserve">366. URL: </w:t>
      </w:r>
      <w:hyperlink r:id="rId244">
        <w:r w:rsidR="009215C2">
          <w:rPr>
            <w:sz w:val="28"/>
            <w:szCs w:val="28"/>
          </w:rPr>
          <w:t>http://perspectives.pp.ua/index.php/sas/article/view/13382/13445</w:t>
        </w:r>
      </w:hyperlink>
    </w:p>
    <w:p w:rsidR="009215C2" w:rsidRDefault="0019494E" w:rsidP="006C24B6">
      <w:pPr>
        <w:pBdr>
          <w:top w:val="nil"/>
          <w:left w:val="nil"/>
          <w:bottom w:val="nil"/>
          <w:right w:val="nil"/>
          <w:between w:val="nil"/>
        </w:pBdr>
        <w:ind w:firstLine="709"/>
        <w:jc w:val="both"/>
        <w:rPr>
          <w:sz w:val="28"/>
          <w:szCs w:val="28"/>
        </w:rPr>
      </w:pPr>
      <w:r>
        <w:rPr>
          <w:sz w:val="28"/>
          <w:szCs w:val="28"/>
        </w:rPr>
        <w:t>9. </w:t>
      </w:r>
      <w:r w:rsidR="009215C2">
        <w:rPr>
          <w:b/>
          <w:sz w:val="28"/>
          <w:szCs w:val="28"/>
        </w:rPr>
        <w:t>Казюк</w:t>
      </w:r>
      <w:r>
        <w:rPr>
          <w:b/>
          <w:sz w:val="28"/>
          <w:szCs w:val="28"/>
        </w:rPr>
        <w:t> </w:t>
      </w:r>
      <w:r w:rsidR="009215C2">
        <w:rPr>
          <w:b/>
          <w:sz w:val="28"/>
          <w:szCs w:val="28"/>
        </w:rPr>
        <w:t>Я.М.</w:t>
      </w:r>
      <w:r w:rsidR="009215C2">
        <w:rPr>
          <w:sz w:val="28"/>
          <w:szCs w:val="28"/>
        </w:rPr>
        <w:t>, Мазурик</w:t>
      </w:r>
      <w:r>
        <w:rPr>
          <w:sz w:val="28"/>
          <w:szCs w:val="28"/>
        </w:rPr>
        <w:t> </w:t>
      </w:r>
      <w:r w:rsidR="009215C2">
        <w:rPr>
          <w:sz w:val="28"/>
          <w:szCs w:val="28"/>
        </w:rPr>
        <w:t xml:space="preserve">С.В. Імплементація міжнародних стандартів регулювання ринків цінних паперів в Україні. </w:t>
      </w:r>
      <w:r w:rsidR="009215C2">
        <w:rPr>
          <w:i/>
          <w:sz w:val="28"/>
          <w:szCs w:val="28"/>
        </w:rPr>
        <w:t>Наукові перспективи</w:t>
      </w:r>
      <w:r w:rsidR="009215C2">
        <w:rPr>
          <w:sz w:val="28"/>
          <w:szCs w:val="28"/>
        </w:rPr>
        <w:t>. 2024. №</w:t>
      </w:r>
      <w:r>
        <w:rPr>
          <w:sz w:val="28"/>
          <w:szCs w:val="28"/>
        </w:rPr>
        <w:t> </w:t>
      </w:r>
      <w:r w:rsidR="009215C2">
        <w:rPr>
          <w:sz w:val="28"/>
          <w:szCs w:val="28"/>
        </w:rPr>
        <w:t>7(49). С.</w:t>
      </w:r>
      <w:r>
        <w:rPr>
          <w:sz w:val="28"/>
          <w:szCs w:val="28"/>
        </w:rPr>
        <w:t> </w:t>
      </w:r>
      <w:r w:rsidR="009215C2">
        <w:rPr>
          <w:sz w:val="28"/>
          <w:szCs w:val="28"/>
        </w:rPr>
        <w:t>292</w:t>
      </w:r>
      <w:r>
        <w:rPr>
          <w:sz w:val="28"/>
          <w:szCs w:val="28"/>
        </w:rPr>
        <w:t>–</w:t>
      </w:r>
      <w:r w:rsidR="009215C2">
        <w:rPr>
          <w:sz w:val="28"/>
          <w:szCs w:val="28"/>
        </w:rPr>
        <w:t>303.</w:t>
      </w:r>
    </w:p>
    <w:p w:rsidR="009215C2" w:rsidRDefault="0019494E" w:rsidP="006C24B6">
      <w:pPr>
        <w:pBdr>
          <w:top w:val="nil"/>
          <w:left w:val="nil"/>
          <w:bottom w:val="nil"/>
          <w:right w:val="nil"/>
          <w:between w:val="nil"/>
        </w:pBdr>
        <w:ind w:firstLine="709"/>
        <w:jc w:val="both"/>
        <w:rPr>
          <w:sz w:val="28"/>
          <w:szCs w:val="28"/>
        </w:rPr>
      </w:pPr>
      <w:r>
        <w:rPr>
          <w:sz w:val="28"/>
          <w:szCs w:val="28"/>
        </w:rPr>
        <w:t>10. </w:t>
      </w:r>
      <w:r w:rsidR="009215C2">
        <w:rPr>
          <w:b/>
          <w:sz w:val="28"/>
          <w:szCs w:val="28"/>
        </w:rPr>
        <w:t>Мороз</w:t>
      </w:r>
      <w:r>
        <w:rPr>
          <w:b/>
          <w:sz w:val="28"/>
          <w:szCs w:val="28"/>
        </w:rPr>
        <w:t> </w:t>
      </w:r>
      <w:r w:rsidR="009215C2">
        <w:rPr>
          <w:b/>
          <w:sz w:val="28"/>
          <w:szCs w:val="28"/>
        </w:rPr>
        <w:t>В.В.</w:t>
      </w:r>
      <w:r w:rsidR="009215C2">
        <w:rPr>
          <w:sz w:val="28"/>
          <w:szCs w:val="28"/>
        </w:rPr>
        <w:t>, Папоян</w:t>
      </w:r>
      <w:r>
        <w:rPr>
          <w:sz w:val="28"/>
          <w:szCs w:val="28"/>
        </w:rPr>
        <w:t> </w:t>
      </w:r>
      <w:r w:rsidR="009215C2">
        <w:rPr>
          <w:sz w:val="28"/>
          <w:szCs w:val="28"/>
        </w:rPr>
        <w:t xml:space="preserve">А.М. Бенчмаркінг як інструмент розвитку та зростання позитивного іміджу територіальних громад. </w:t>
      </w:r>
      <w:r w:rsidR="009215C2">
        <w:rPr>
          <w:i/>
          <w:sz w:val="28"/>
          <w:szCs w:val="28"/>
        </w:rPr>
        <w:t>Вісник післядипломної освіти.</w:t>
      </w:r>
      <w:r w:rsidR="009215C2">
        <w:rPr>
          <w:sz w:val="28"/>
          <w:szCs w:val="28"/>
        </w:rPr>
        <w:t xml:space="preserve"> Серія </w:t>
      </w:r>
      <w:r>
        <w:rPr>
          <w:sz w:val="28"/>
          <w:szCs w:val="28"/>
        </w:rPr>
        <w:t xml:space="preserve">: </w:t>
      </w:r>
      <w:r w:rsidR="009215C2" w:rsidRPr="0019494E">
        <w:rPr>
          <w:i/>
          <w:sz w:val="28"/>
          <w:szCs w:val="28"/>
        </w:rPr>
        <w:t>Соціальні та поведінкові науки; Управління та адміністрування</w:t>
      </w:r>
      <w:r>
        <w:rPr>
          <w:i/>
          <w:sz w:val="28"/>
          <w:szCs w:val="28"/>
        </w:rPr>
        <w:t>.</w:t>
      </w:r>
      <w:r w:rsidR="009215C2">
        <w:rPr>
          <w:sz w:val="28"/>
          <w:szCs w:val="28"/>
        </w:rPr>
        <w:t xml:space="preserve"> 2024. Вип. 30 (59).</w:t>
      </w:r>
      <w:r>
        <w:rPr>
          <w:sz w:val="28"/>
          <w:szCs w:val="28"/>
        </w:rPr>
        <w:t xml:space="preserve"> </w:t>
      </w:r>
    </w:p>
    <w:p w:rsidR="009215C2" w:rsidRDefault="0019494E" w:rsidP="006C24B6">
      <w:pPr>
        <w:pBdr>
          <w:top w:val="nil"/>
          <w:left w:val="nil"/>
          <w:bottom w:val="nil"/>
          <w:right w:val="nil"/>
          <w:between w:val="nil"/>
        </w:pBdr>
        <w:ind w:firstLine="709"/>
        <w:jc w:val="both"/>
        <w:rPr>
          <w:sz w:val="28"/>
          <w:szCs w:val="28"/>
        </w:rPr>
      </w:pPr>
      <w:r>
        <w:rPr>
          <w:sz w:val="28"/>
          <w:szCs w:val="28"/>
        </w:rPr>
        <w:t>11. </w:t>
      </w:r>
      <w:r w:rsidR="009215C2">
        <w:rPr>
          <w:sz w:val="28"/>
          <w:szCs w:val="28"/>
        </w:rPr>
        <w:t>Drach,</w:t>
      </w:r>
      <w:r>
        <w:rPr>
          <w:sz w:val="28"/>
          <w:szCs w:val="28"/>
        </w:rPr>
        <w:t> </w:t>
      </w:r>
      <w:r w:rsidR="009215C2">
        <w:rPr>
          <w:sz w:val="28"/>
          <w:szCs w:val="28"/>
        </w:rPr>
        <w:t xml:space="preserve">I., </w:t>
      </w:r>
      <w:r w:rsidR="009215C2">
        <w:rPr>
          <w:b/>
          <w:sz w:val="28"/>
          <w:szCs w:val="28"/>
        </w:rPr>
        <w:t>Petroye,</w:t>
      </w:r>
      <w:r>
        <w:rPr>
          <w:b/>
          <w:sz w:val="28"/>
          <w:szCs w:val="28"/>
        </w:rPr>
        <w:t> </w:t>
      </w:r>
      <w:r w:rsidR="009215C2">
        <w:rPr>
          <w:b/>
          <w:sz w:val="28"/>
          <w:szCs w:val="28"/>
        </w:rPr>
        <w:t>O.,</w:t>
      </w:r>
      <w:r w:rsidR="009215C2">
        <w:rPr>
          <w:sz w:val="28"/>
          <w:szCs w:val="28"/>
        </w:rPr>
        <w:t xml:space="preserve"> &amp;amp; Borodiyenko,</w:t>
      </w:r>
      <w:r>
        <w:rPr>
          <w:sz w:val="28"/>
          <w:szCs w:val="28"/>
        </w:rPr>
        <w:t> </w:t>
      </w:r>
      <w:r w:rsidR="009215C2">
        <w:rPr>
          <w:sz w:val="28"/>
          <w:szCs w:val="28"/>
        </w:rPr>
        <w:t xml:space="preserve">O. Implementation of Open Science in Scientific Institutions. </w:t>
      </w:r>
      <w:r w:rsidR="009215C2">
        <w:rPr>
          <w:i/>
          <w:sz w:val="28"/>
          <w:szCs w:val="28"/>
        </w:rPr>
        <w:t>International Scientific Journal of Universities and Leadership</w:t>
      </w:r>
      <w:r>
        <w:rPr>
          <w:i/>
          <w:sz w:val="28"/>
          <w:szCs w:val="28"/>
        </w:rPr>
        <w:t xml:space="preserve">. </w:t>
      </w:r>
      <w:r>
        <w:rPr>
          <w:sz w:val="28"/>
          <w:szCs w:val="28"/>
        </w:rPr>
        <w:t xml:space="preserve">2024. </w:t>
      </w:r>
      <w:r>
        <w:rPr>
          <w:sz w:val="28"/>
          <w:szCs w:val="28"/>
          <w:lang w:val="en-US"/>
        </w:rPr>
        <w:t>Vol. </w:t>
      </w:r>
      <w:r w:rsidR="009215C2">
        <w:rPr>
          <w:sz w:val="28"/>
          <w:szCs w:val="28"/>
        </w:rPr>
        <w:t>17</w:t>
      </w:r>
      <w:r>
        <w:rPr>
          <w:sz w:val="28"/>
          <w:szCs w:val="28"/>
          <w:lang w:val="en-US"/>
        </w:rPr>
        <w:t>/ Pp. </w:t>
      </w:r>
      <w:r w:rsidR="009215C2">
        <w:rPr>
          <w:sz w:val="28"/>
          <w:szCs w:val="28"/>
        </w:rPr>
        <w:t xml:space="preserve">98-109. </w:t>
      </w:r>
      <w:r>
        <w:rPr>
          <w:sz w:val="28"/>
          <w:szCs w:val="28"/>
        </w:rPr>
        <w:t>DOI</w:t>
      </w:r>
      <w:r>
        <w:rPr>
          <w:sz w:val="28"/>
          <w:szCs w:val="28"/>
          <w:lang w:val="en-US"/>
        </w:rPr>
        <w:t xml:space="preserve"> </w:t>
      </w:r>
      <w:r>
        <w:rPr>
          <w:sz w:val="28"/>
          <w:szCs w:val="28"/>
        </w:rPr>
        <w:t xml:space="preserve">: </w:t>
      </w:r>
      <w:hyperlink r:id="rId245">
        <w:r w:rsidR="009215C2">
          <w:rPr>
            <w:color w:val="1155CC"/>
            <w:sz w:val="28"/>
            <w:szCs w:val="28"/>
            <w:u w:val="single"/>
          </w:rPr>
          <w:t>https://doi.org/10.31874/2520-6702-2024-17-98-109</w:t>
        </w:r>
      </w:hyperlink>
      <w:r w:rsidR="009215C2">
        <w:rPr>
          <w:sz w:val="28"/>
          <w:szCs w:val="28"/>
        </w:rPr>
        <w:t xml:space="preserve"> </w:t>
      </w:r>
    </w:p>
    <w:p w:rsidR="009215C2" w:rsidRDefault="0019494E" w:rsidP="006C24B6">
      <w:pPr>
        <w:pBdr>
          <w:top w:val="nil"/>
          <w:left w:val="nil"/>
          <w:bottom w:val="nil"/>
          <w:right w:val="nil"/>
          <w:between w:val="nil"/>
        </w:pBdr>
        <w:ind w:firstLine="709"/>
        <w:jc w:val="both"/>
        <w:rPr>
          <w:sz w:val="28"/>
          <w:szCs w:val="28"/>
        </w:rPr>
      </w:pPr>
      <w:r w:rsidRPr="0019494E">
        <w:rPr>
          <w:sz w:val="28"/>
          <w:szCs w:val="28"/>
          <w:lang w:val="ru-RU"/>
        </w:rPr>
        <w:t>12</w:t>
      </w:r>
      <w:r>
        <w:rPr>
          <w:sz w:val="28"/>
          <w:szCs w:val="28"/>
          <w:lang w:val="ru-RU"/>
        </w:rPr>
        <w:t>. </w:t>
      </w:r>
      <w:r w:rsidR="009215C2">
        <w:rPr>
          <w:sz w:val="28"/>
          <w:szCs w:val="28"/>
        </w:rPr>
        <w:t>Драч</w:t>
      </w:r>
      <w:r>
        <w:rPr>
          <w:sz w:val="28"/>
          <w:szCs w:val="28"/>
        </w:rPr>
        <w:t> </w:t>
      </w:r>
      <w:r w:rsidR="009215C2">
        <w:rPr>
          <w:sz w:val="28"/>
          <w:szCs w:val="28"/>
        </w:rPr>
        <w:t xml:space="preserve">І., </w:t>
      </w:r>
      <w:r w:rsidR="009215C2">
        <w:rPr>
          <w:b/>
          <w:sz w:val="28"/>
          <w:szCs w:val="28"/>
        </w:rPr>
        <w:t>Петроє</w:t>
      </w:r>
      <w:r>
        <w:rPr>
          <w:b/>
          <w:sz w:val="28"/>
          <w:szCs w:val="28"/>
        </w:rPr>
        <w:t> </w:t>
      </w:r>
      <w:r w:rsidR="009215C2">
        <w:rPr>
          <w:b/>
          <w:sz w:val="28"/>
          <w:szCs w:val="28"/>
        </w:rPr>
        <w:t>О.</w:t>
      </w:r>
      <w:r w:rsidR="009215C2">
        <w:rPr>
          <w:sz w:val="28"/>
          <w:szCs w:val="28"/>
        </w:rPr>
        <w:t>, Бородієнко</w:t>
      </w:r>
      <w:r>
        <w:rPr>
          <w:sz w:val="28"/>
          <w:szCs w:val="28"/>
        </w:rPr>
        <w:t> </w:t>
      </w:r>
      <w:r w:rsidR="009215C2">
        <w:rPr>
          <w:sz w:val="28"/>
          <w:szCs w:val="28"/>
        </w:rPr>
        <w:t>О., Регейло</w:t>
      </w:r>
      <w:r>
        <w:rPr>
          <w:sz w:val="28"/>
          <w:szCs w:val="28"/>
        </w:rPr>
        <w:t> </w:t>
      </w:r>
      <w:r w:rsidR="009215C2">
        <w:rPr>
          <w:sz w:val="28"/>
          <w:szCs w:val="28"/>
        </w:rPr>
        <w:t>І., Приходькіна</w:t>
      </w:r>
      <w:r>
        <w:rPr>
          <w:sz w:val="28"/>
          <w:szCs w:val="28"/>
        </w:rPr>
        <w:t> </w:t>
      </w:r>
      <w:r w:rsidR="009215C2">
        <w:rPr>
          <w:sz w:val="28"/>
          <w:szCs w:val="28"/>
        </w:rPr>
        <w:t xml:space="preserve">Н. Стратегічна та операційна діяльність університетів: використання можливостей штучного інтелекту. </w:t>
      </w:r>
      <w:r w:rsidR="009215C2">
        <w:rPr>
          <w:i/>
          <w:sz w:val="28"/>
          <w:szCs w:val="28"/>
        </w:rPr>
        <w:t>Український Педагогічний журнал</w:t>
      </w:r>
      <w:r>
        <w:rPr>
          <w:i/>
          <w:sz w:val="28"/>
          <w:szCs w:val="28"/>
        </w:rPr>
        <w:t xml:space="preserve">. </w:t>
      </w:r>
      <w:r>
        <w:rPr>
          <w:sz w:val="28"/>
          <w:szCs w:val="28"/>
        </w:rPr>
        <w:t>2024. Вип. </w:t>
      </w:r>
      <w:r w:rsidR="009215C2">
        <w:rPr>
          <w:sz w:val="28"/>
          <w:szCs w:val="28"/>
        </w:rPr>
        <w:t>3</w:t>
      </w:r>
      <w:r>
        <w:rPr>
          <w:sz w:val="28"/>
          <w:szCs w:val="28"/>
        </w:rPr>
        <w:t>. С. </w:t>
      </w:r>
      <w:r w:rsidR="009215C2">
        <w:rPr>
          <w:sz w:val="28"/>
          <w:szCs w:val="28"/>
        </w:rPr>
        <w:t>115–121. DOI: https://doi.org/10.32405/2411-1317-2024-3-115-121</w:t>
      </w:r>
    </w:p>
    <w:p w:rsidR="009215C2" w:rsidRDefault="0019494E" w:rsidP="006C24B6">
      <w:pPr>
        <w:pBdr>
          <w:top w:val="nil"/>
          <w:left w:val="nil"/>
          <w:bottom w:val="nil"/>
          <w:right w:val="nil"/>
          <w:between w:val="nil"/>
        </w:pBdr>
        <w:ind w:firstLine="709"/>
        <w:jc w:val="both"/>
        <w:rPr>
          <w:sz w:val="28"/>
          <w:szCs w:val="28"/>
        </w:rPr>
      </w:pPr>
      <w:r w:rsidRPr="0019494E">
        <w:rPr>
          <w:sz w:val="28"/>
          <w:szCs w:val="28"/>
        </w:rPr>
        <w:t>13.</w:t>
      </w:r>
      <w:r>
        <w:rPr>
          <w:b/>
        </w:rPr>
        <w:t> </w:t>
      </w:r>
      <w:hyperlink r:id="rId246">
        <w:r w:rsidR="009215C2">
          <w:rPr>
            <w:b/>
            <w:sz w:val="28"/>
            <w:szCs w:val="28"/>
          </w:rPr>
          <w:t>Мельник</w:t>
        </w:r>
        <w:r>
          <w:rPr>
            <w:b/>
            <w:sz w:val="28"/>
            <w:szCs w:val="28"/>
          </w:rPr>
          <w:t> </w:t>
        </w:r>
        <w:r w:rsidR="009215C2">
          <w:rPr>
            <w:b/>
            <w:sz w:val="28"/>
            <w:szCs w:val="28"/>
          </w:rPr>
          <w:t>Ю</w:t>
        </w:r>
      </w:hyperlink>
      <w:hyperlink r:id="rId247">
        <w:r w:rsidR="009215C2">
          <w:rPr>
            <w:sz w:val="28"/>
            <w:szCs w:val="28"/>
          </w:rPr>
          <w:t>. До питання про визначення сутності та ознак публічної влади</w:t>
        </w:r>
      </w:hyperlink>
      <w:r w:rsidR="009215C2">
        <w:rPr>
          <w:sz w:val="28"/>
          <w:szCs w:val="28"/>
        </w:rPr>
        <w:t xml:space="preserve">. </w:t>
      </w:r>
      <w:r w:rsidR="009215C2">
        <w:rPr>
          <w:i/>
          <w:sz w:val="28"/>
          <w:szCs w:val="28"/>
        </w:rPr>
        <w:t xml:space="preserve">Вісник післядипломної освіти. </w:t>
      </w:r>
      <w:r w:rsidR="009215C2">
        <w:rPr>
          <w:sz w:val="28"/>
          <w:szCs w:val="28"/>
        </w:rPr>
        <w:t xml:space="preserve"> Серія</w:t>
      </w:r>
      <w:r>
        <w:rPr>
          <w:sz w:val="28"/>
          <w:szCs w:val="28"/>
        </w:rPr>
        <w:t xml:space="preserve"> : </w:t>
      </w:r>
      <w:r w:rsidR="009215C2" w:rsidRPr="0019494E">
        <w:rPr>
          <w:i/>
          <w:sz w:val="28"/>
          <w:szCs w:val="28"/>
        </w:rPr>
        <w:t>Управління та адміністрування</w:t>
      </w:r>
      <w:r w:rsidR="009215C2">
        <w:rPr>
          <w:sz w:val="28"/>
          <w:szCs w:val="28"/>
        </w:rPr>
        <w:t xml:space="preserve">. </w:t>
      </w:r>
      <w:r>
        <w:rPr>
          <w:sz w:val="28"/>
          <w:szCs w:val="28"/>
        </w:rPr>
        <w:t xml:space="preserve">2024. </w:t>
      </w:r>
      <w:r w:rsidR="009215C2">
        <w:rPr>
          <w:sz w:val="28"/>
          <w:szCs w:val="28"/>
        </w:rPr>
        <w:t>Вип.</w:t>
      </w:r>
      <w:r>
        <w:rPr>
          <w:sz w:val="28"/>
          <w:szCs w:val="28"/>
        </w:rPr>
        <w:t> </w:t>
      </w:r>
      <w:r w:rsidR="009215C2">
        <w:rPr>
          <w:sz w:val="28"/>
          <w:szCs w:val="28"/>
        </w:rPr>
        <w:t>28(57).</w:t>
      </w:r>
      <w:r>
        <w:rPr>
          <w:sz w:val="28"/>
          <w:szCs w:val="28"/>
        </w:rPr>
        <w:t xml:space="preserve"> </w:t>
      </w:r>
      <w:r w:rsidR="009215C2">
        <w:rPr>
          <w:sz w:val="28"/>
          <w:szCs w:val="28"/>
        </w:rPr>
        <w:t xml:space="preserve">DOI: </w:t>
      </w:r>
      <w:hyperlink r:id="rId248">
        <w:r w:rsidR="009215C2">
          <w:rPr>
            <w:sz w:val="28"/>
            <w:szCs w:val="28"/>
          </w:rPr>
          <w:t>https://doi.org/10.58442/2522-9931-2024-28(57)-219-231</w:t>
        </w:r>
      </w:hyperlink>
    </w:p>
    <w:p w:rsidR="009215C2" w:rsidRDefault="0019494E" w:rsidP="006C24B6">
      <w:pPr>
        <w:pBdr>
          <w:top w:val="nil"/>
          <w:left w:val="nil"/>
          <w:bottom w:val="nil"/>
          <w:right w:val="nil"/>
          <w:between w:val="nil"/>
        </w:pBdr>
        <w:ind w:firstLine="709"/>
        <w:jc w:val="both"/>
        <w:rPr>
          <w:sz w:val="28"/>
          <w:szCs w:val="28"/>
        </w:rPr>
      </w:pPr>
      <w:r>
        <w:rPr>
          <w:sz w:val="28"/>
          <w:szCs w:val="28"/>
        </w:rPr>
        <w:t>14. </w:t>
      </w:r>
      <w:r w:rsidR="009215C2">
        <w:rPr>
          <w:b/>
          <w:sz w:val="28"/>
          <w:szCs w:val="28"/>
        </w:rPr>
        <w:t>Воробйов</w:t>
      </w:r>
      <w:r>
        <w:rPr>
          <w:b/>
          <w:sz w:val="28"/>
          <w:szCs w:val="28"/>
        </w:rPr>
        <w:t> </w:t>
      </w:r>
      <w:r w:rsidR="009215C2">
        <w:rPr>
          <w:b/>
          <w:sz w:val="28"/>
          <w:szCs w:val="28"/>
        </w:rPr>
        <w:t>С.В</w:t>
      </w:r>
      <w:r w:rsidR="009215C2">
        <w:rPr>
          <w:sz w:val="28"/>
          <w:szCs w:val="28"/>
        </w:rPr>
        <w:t>., Бутрій</w:t>
      </w:r>
      <w:r>
        <w:rPr>
          <w:sz w:val="28"/>
          <w:szCs w:val="28"/>
        </w:rPr>
        <w:t> </w:t>
      </w:r>
      <w:r w:rsidR="009215C2">
        <w:rPr>
          <w:sz w:val="28"/>
          <w:szCs w:val="28"/>
        </w:rPr>
        <w:t xml:space="preserve">А.П. Концептуальні основи біхевіористичних підходів до процесів машинного навчання: можливості ШІ для потреб сучасного публічного управління. </w:t>
      </w:r>
      <w:r w:rsidR="009215C2">
        <w:rPr>
          <w:i/>
          <w:sz w:val="28"/>
          <w:szCs w:val="28"/>
        </w:rPr>
        <w:t xml:space="preserve">Вісник післядипломної освіти. </w:t>
      </w:r>
      <w:r w:rsidR="009215C2" w:rsidRPr="0019494E">
        <w:rPr>
          <w:i/>
          <w:sz w:val="28"/>
          <w:szCs w:val="28"/>
        </w:rPr>
        <w:t>Серія</w:t>
      </w:r>
      <w:r w:rsidRPr="0019494E">
        <w:rPr>
          <w:i/>
          <w:sz w:val="28"/>
          <w:szCs w:val="28"/>
        </w:rPr>
        <w:t xml:space="preserve"> : </w:t>
      </w:r>
      <w:r w:rsidR="009215C2" w:rsidRPr="0019494E">
        <w:rPr>
          <w:i/>
          <w:sz w:val="28"/>
          <w:szCs w:val="28"/>
        </w:rPr>
        <w:t>Соціальні та поведінкові науки</w:t>
      </w:r>
      <w:r w:rsidR="009215C2">
        <w:rPr>
          <w:sz w:val="28"/>
          <w:szCs w:val="28"/>
        </w:rPr>
        <w:t>. 2024. Вип.</w:t>
      </w:r>
      <w:r>
        <w:rPr>
          <w:sz w:val="28"/>
          <w:szCs w:val="28"/>
        </w:rPr>
        <w:t> 30</w:t>
      </w:r>
      <w:r w:rsidR="009215C2">
        <w:rPr>
          <w:sz w:val="28"/>
          <w:szCs w:val="28"/>
        </w:rPr>
        <w:t>(59).</w:t>
      </w:r>
    </w:p>
    <w:p w:rsidR="00F152EF" w:rsidRDefault="00F152EF" w:rsidP="006C24B6">
      <w:pPr>
        <w:pBdr>
          <w:top w:val="nil"/>
          <w:left w:val="nil"/>
          <w:bottom w:val="nil"/>
          <w:right w:val="nil"/>
          <w:between w:val="nil"/>
        </w:pBdr>
        <w:ind w:firstLine="709"/>
        <w:jc w:val="both"/>
      </w:pPr>
      <w:r>
        <w:rPr>
          <w:sz w:val="28"/>
          <w:szCs w:val="28"/>
        </w:rPr>
        <w:t>15. </w:t>
      </w:r>
      <w:r>
        <w:rPr>
          <w:b/>
          <w:sz w:val="28"/>
          <w:szCs w:val="28"/>
        </w:rPr>
        <w:t>Коврига О.С.</w:t>
      </w:r>
      <w:r>
        <w:rPr>
          <w:sz w:val="28"/>
          <w:szCs w:val="28"/>
        </w:rPr>
        <w:t xml:space="preserve"> Напрями реформування системи публічного управління на регіональному рівні. </w:t>
      </w:r>
      <w:r>
        <w:rPr>
          <w:i/>
          <w:sz w:val="28"/>
          <w:szCs w:val="28"/>
        </w:rPr>
        <w:t xml:space="preserve">Адаптивне управління: теорія і практика: електронне </w:t>
      </w:r>
      <w:r>
        <w:rPr>
          <w:i/>
          <w:sz w:val="28"/>
          <w:szCs w:val="28"/>
        </w:rPr>
        <w:lastRenderedPageBreak/>
        <w:t xml:space="preserve">фахове видання. </w:t>
      </w:r>
      <w:r w:rsidRPr="0019494E">
        <w:rPr>
          <w:i/>
          <w:sz w:val="28"/>
          <w:szCs w:val="28"/>
        </w:rPr>
        <w:t>Серія : Економіка.</w:t>
      </w:r>
      <w:r>
        <w:rPr>
          <w:sz w:val="28"/>
          <w:szCs w:val="28"/>
        </w:rPr>
        <w:t xml:space="preserve"> 2024.</w:t>
      </w:r>
      <w:r w:rsidRPr="0019494E">
        <w:rPr>
          <w:i/>
          <w:sz w:val="28"/>
          <w:szCs w:val="28"/>
        </w:rPr>
        <w:t xml:space="preserve"> </w:t>
      </w:r>
      <w:r>
        <w:rPr>
          <w:sz w:val="28"/>
          <w:szCs w:val="28"/>
        </w:rPr>
        <w:t>Вип. </w:t>
      </w:r>
      <w:r w:rsidRPr="0019494E">
        <w:rPr>
          <w:sz w:val="28"/>
          <w:szCs w:val="28"/>
        </w:rPr>
        <w:t>19(38).</w:t>
      </w:r>
      <w:r>
        <w:rPr>
          <w:sz w:val="28"/>
          <w:szCs w:val="28"/>
        </w:rPr>
        <w:t xml:space="preserve"> </w:t>
      </w:r>
      <w:r w:rsidRPr="0019494E">
        <w:rPr>
          <w:sz w:val="28"/>
          <w:szCs w:val="28"/>
          <w:highlight w:val="white"/>
        </w:rPr>
        <w:t>DOI:</w:t>
      </w:r>
      <w:r>
        <w:rPr>
          <w:sz w:val="28"/>
          <w:szCs w:val="28"/>
        </w:rPr>
        <w:t xml:space="preserve"> </w:t>
      </w:r>
      <w:hyperlink r:id="rId249">
        <w:r w:rsidRPr="0019494E">
          <w:rPr>
            <w:color w:val="009DE5"/>
            <w:sz w:val="28"/>
            <w:szCs w:val="28"/>
            <w:u w:val="single"/>
          </w:rPr>
          <w:t>https://doi.org/10.33296/2707-0654-19(38)-21</w:t>
        </w:r>
      </w:hyperlink>
    </w:p>
    <w:p w:rsidR="009215C2" w:rsidRDefault="009215C2" w:rsidP="009215C2">
      <w:pPr>
        <w:ind w:firstLine="709"/>
        <w:jc w:val="both"/>
        <w:rPr>
          <w:sz w:val="28"/>
          <w:szCs w:val="28"/>
        </w:rPr>
      </w:pPr>
      <w:r w:rsidRPr="00E429F4">
        <w:rPr>
          <w:b/>
          <w:sz w:val="28"/>
          <w:szCs w:val="28"/>
        </w:rPr>
        <w:t>Кафедр</w:t>
      </w:r>
      <w:r w:rsidR="003B23A0" w:rsidRPr="00E429F4">
        <w:rPr>
          <w:b/>
          <w:sz w:val="28"/>
          <w:szCs w:val="28"/>
        </w:rPr>
        <w:t>а</w:t>
      </w:r>
      <w:r w:rsidRPr="00E429F4">
        <w:rPr>
          <w:b/>
          <w:sz w:val="28"/>
          <w:szCs w:val="28"/>
        </w:rPr>
        <w:t xml:space="preserve"> публічного управління і проектного менеджменту</w:t>
      </w:r>
      <w:r>
        <w:rPr>
          <w:sz w:val="28"/>
          <w:szCs w:val="28"/>
        </w:rPr>
        <w:t xml:space="preserve"> </w:t>
      </w:r>
      <w:r w:rsidR="003B23A0">
        <w:rPr>
          <w:sz w:val="28"/>
          <w:szCs w:val="28"/>
        </w:rPr>
        <w:t xml:space="preserve">(завідувач кафедрою Мороз В.В. к.держ.упр., доц.; </w:t>
      </w:r>
      <w:r w:rsidR="003B23A0">
        <w:rPr>
          <w:i/>
          <w:sz w:val="28"/>
          <w:szCs w:val="28"/>
        </w:rPr>
        <w:t>Дубініна О.В.</w:t>
      </w:r>
      <w:r w:rsidR="003B23A0">
        <w:rPr>
          <w:sz w:val="28"/>
          <w:szCs w:val="28"/>
        </w:rPr>
        <w:t xml:space="preserve">, к.пед.н., доц.; </w:t>
      </w:r>
      <w:r w:rsidR="003B23A0">
        <w:rPr>
          <w:i/>
          <w:sz w:val="28"/>
          <w:szCs w:val="28"/>
        </w:rPr>
        <w:t>Бережна Г.В.</w:t>
      </w:r>
      <w:r w:rsidR="003B23A0">
        <w:rPr>
          <w:sz w:val="28"/>
          <w:szCs w:val="28"/>
        </w:rPr>
        <w:t xml:space="preserve">, к.е.н., доц.; </w:t>
      </w:r>
      <w:r w:rsidR="003B23A0">
        <w:rPr>
          <w:i/>
          <w:sz w:val="28"/>
          <w:szCs w:val="28"/>
        </w:rPr>
        <w:t>Воробйов </w:t>
      </w:r>
      <w:r w:rsidR="003B23A0">
        <w:rPr>
          <w:sz w:val="28"/>
          <w:szCs w:val="28"/>
        </w:rPr>
        <w:t xml:space="preserve">С.В., к.держ.упр.; </w:t>
      </w:r>
      <w:r w:rsidR="003B23A0">
        <w:rPr>
          <w:i/>
          <w:sz w:val="28"/>
          <w:szCs w:val="28"/>
        </w:rPr>
        <w:t>Вініченко А.А.</w:t>
      </w:r>
      <w:r w:rsidR="003B23A0">
        <w:rPr>
          <w:sz w:val="28"/>
          <w:szCs w:val="28"/>
        </w:rPr>
        <w:t xml:space="preserve">, к.і.н., доц.; </w:t>
      </w:r>
      <w:r w:rsidR="003B23A0">
        <w:rPr>
          <w:i/>
          <w:sz w:val="28"/>
          <w:szCs w:val="28"/>
        </w:rPr>
        <w:t xml:space="preserve">Олійник Н.І., </w:t>
      </w:r>
      <w:r w:rsidR="003B23A0">
        <w:rPr>
          <w:sz w:val="28"/>
          <w:szCs w:val="28"/>
        </w:rPr>
        <w:t xml:space="preserve">д.держ.упр., проф.; </w:t>
      </w:r>
      <w:r w:rsidR="003B23A0">
        <w:rPr>
          <w:i/>
          <w:sz w:val="28"/>
          <w:szCs w:val="28"/>
        </w:rPr>
        <w:t>Івкін В.М.</w:t>
      </w:r>
      <w:r w:rsidR="003B23A0">
        <w:rPr>
          <w:sz w:val="28"/>
          <w:szCs w:val="28"/>
        </w:rPr>
        <w:t xml:space="preserve">, к.психол.н., доц..; </w:t>
      </w:r>
      <w:r w:rsidR="003B23A0">
        <w:rPr>
          <w:i/>
          <w:sz w:val="28"/>
          <w:szCs w:val="28"/>
        </w:rPr>
        <w:t>Клиновий Д.В.</w:t>
      </w:r>
      <w:r w:rsidR="003B23A0">
        <w:rPr>
          <w:sz w:val="28"/>
          <w:szCs w:val="28"/>
        </w:rPr>
        <w:t xml:space="preserve">, к.е.н., доц.; </w:t>
      </w:r>
      <w:r w:rsidR="003B23A0">
        <w:rPr>
          <w:i/>
          <w:sz w:val="28"/>
          <w:szCs w:val="28"/>
        </w:rPr>
        <w:t>Ковтун О.А.</w:t>
      </w:r>
      <w:r w:rsidR="003B23A0">
        <w:rPr>
          <w:sz w:val="28"/>
          <w:szCs w:val="28"/>
        </w:rPr>
        <w:t xml:space="preserve">, к.держ.упр., доц.; </w:t>
      </w:r>
      <w:r w:rsidR="003B23A0">
        <w:rPr>
          <w:i/>
          <w:sz w:val="28"/>
          <w:szCs w:val="28"/>
        </w:rPr>
        <w:t>Мороз В.В.</w:t>
      </w:r>
      <w:r w:rsidR="003B23A0">
        <w:rPr>
          <w:sz w:val="28"/>
          <w:szCs w:val="28"/>
        </w:rPr>
        <w:t xml:space="preserve">, к.держ.упр., доц..; </w:t>
      </w:r>
      <w:r w:rsidR="003B23A0">
        <w:rPr>
          <w:i/>
          <w:sz w:val="28"/>
          <w:szCs w:val="28"/>
        </w:rPr>
        <w:t>Шмагун А.В.</w:t>
      </w:r>
      <w:r w:rsidR="003B23A0">
        <w:rPr>
          <w:sz w:val="28"/>
          <w:szCs w:val="28"/>
        </w:rPr>
        <w:t xml:space="preserve">, к.держ.упр). </w:t>
      </w:r>
      <w:r>
        <w:rPr>
          <w:b/>
          <w:sz w:val="28"/>
          <w:szCs w:val="28"/>
        </w:rPr>
        <w:t>«</w:t>
      </w:r>
      <w:r>
        <w:rPr>
          <w:sz w:val="28"/>
          <w:szCs w:val="28"/>
        </w:rPr>
        <w:t>Проєктне управління розвитком соціально-економічних та інформаційних систем в умовах діджиталізації» (РК 0122U000096</w:t>
      </w:r>
      <w:r w:rsidR="003B23A0">
        <w:rPr>
          <w:sz w:val="28"/>
          <w:szCs w:val="28"/>
        </w:rPr>
        <w:t>) (</w:t>
      </w:r>
      <w:r>
        <w:rPr>
          <w:sz w:val="28"/>
          <w:szCs w:val="28"/>
        </w:rPr>
        <w:t>2022-2024 рр.).</w:t>
      </w:r>
    </w:p>
    <w:p w:rsidR="009215C2" w:rsidRDefault="009215C2" w:rsidP="009215C2">
      <w:pPr>
        <w:jc w:val="center"/>
        <w:rPr>
          <w:i/>
          <w:sz w:val="28"/>
          <w:szCs w:val="28"/>
        </w:rPr>
      </w:pPr>
      <w:r>
        <w:rPr>
          <w:i/>
          <w:sz w:val="28"/>
          <w:szCs w:val="28"/>
        </w:rPr>
        <w:t>Статті у виданнях, що входять до наукометричної бази даних Web Of Science Core Collection:</w:t>
      </w:r>
    </w:p>
    <w:p w:rsidR="009215C2" w:rsidRDefault="009215C2" w:rsidP="009215C2">
      <w:pPr>
        <w:ind w:firstLine="720"/>
        <w:jc w:val="both"/>
        <w:rPr>
          <w:color w:val="1155CC"/>
          <w:sz w:val="28"/>
          <w:szCs w:val="28"/>
          <w:u w:val="single"/>
        </w:rPr>
      </w:pPr>
      <w:r>
        <w:rPr>
          <w:sz w:val="28"/>
          <w:szCs w:val="28"/>
        </w:rPr>
        <w:t>1.</w:t>
      </w:r>
      <w:r w:rsidR="00716E9F">
        <w:rPr>
          <w:sz w:val="28"/>
          <w:szCs w:val="28"/>
        </w:rPr>
        <w:t> </w:t>
      </w:r>
      <w:r>
        <w:rPr>
          <w:sz w:val="28"/>
          <w:szCs w:val="28"/>
        </w:rPr>
        <w:t>Plotnichenko,</w:t>
      </w:r>
      <w:r w:rsidR="00716E9F">
        <w:rPr>
          <w:sz w:val="28"/>
          <w:szCs w:val="28"/>
        </w:rPr>
        <w:t> </w:t>
      </w:r>
      <w:r>
        <w:rPr>
          <w:sz w:val="28"/>
          <w:szCs w:val="28"/>
        </w:rPr>
        <w:t>S., Kitsak,</w:t>
      </w:r>
      <w:r w:rsidR="00716E9F">
        <w:rPr>
          <w:sz w:val="28"/>
          <w:szCs w:val="28"/>
        </w:rPr>
        <w:t> </w:t>
      </w:r>
      <w:r>
        <w:rPr>
          <w:sz w:val="28"/>
          <w:szCs w:val="28"/>
        </w:rPr>
        <w:t>T., Rosłoń,</w:t>
      </w:r>
      <w:r w:rsidR="00716E9F">
        <w:rPr>
          <w:sz w:val="28"/>
          <w:szCs w:val="28"/>
        </w:rPr>
        <w:t> </w:t>
      </w:r>
      <w:r>
        <w:rPr>
          <w:sz w:val="28"/>
          <w:szCs w:val="28"/>
        </w:rPr>
        <w:t>D., Pasichnyi,</w:t>
      </w:r>
      <w:r w:rsidR="00716E9F">
        <w:rPr>
          <w:sz w:val="28"/>
          <w:szCs w:val="28"/>
        </w:rPr>
        <w:t> </w:t>
      </w:r>
      <w:r>
        <w:rPr>
          <w:sz w:val="28"/>
          <w:szCs w:val="28"/>
        </w:rPr>
        <w:t>R., Rudyk,</w:t>
      </w:r>
      <w:r w:rsidR="00716E9F">
        <w:rPr>
          <w:sz w:val="28"/>
          <w:szCs w:val="28"/>
        </w:rPr>
        <w:t> </w:t>
      </w:r>
      <w:r>
        <w:rPr>
          <w:sz w:val="28"/>
          <w:szCs w:val="28"/>
        </w:rPr>
        <w:t xml:space="preserve">O., </w:t>
      </w:r>
      <w:r>
        <w:rPr>
          <w:b/>
          <w:sz w:val="28"/>
          <w:szCs w:val="28"/>
        </w:rPr>
        <w:t>Oliinyk</w:t>
      </w:r>
      <w:r w:rsidR="00716E9F">
        <w:rPr>
          <w:b/>
          <w:sz w:val="28"/>
          <w:szCs w:val="28"/>
        </w:rPr>
        <w:t>, </w:t>
      </w:r>
      <w:r>
        <w:rPr>
          <w:b/>
          <w:sz w:val="28"/>
          <w:szCs w:val="28"/>
        </w:rPr>
        <w:t>N</w:t>
      </w:r>
      <w:r>
        <w:rPr>
          <w:sz w:val="28"/>
          <w:szCs w:val="28"/>
        </w:rPr>
        <w:t>. Systemic Risks of Financial Management in the International Proj</w:t>
      </w:r>
      <w:r w:rsidR="00FD423D">
        <w:rPr>
          <w:sz w:val="28"/>
          <w:szCs w:val="28"/>
        </w:rPr>
        <w:t>ЄКТС</w:t>
      </w:r>
      <w:r>
        <w:rPr>
          <w:sz w:val="28"/>
          <w:szCs w:val="28"/>
        </w:rPr>
        <w:t xml:space="preserve">: Global Investments and Financial Management as a Component of National Security. </w:t>
      </w:r>
      <w:r>
        <w:rPr>
          <w:i/>
          <w:sz w:val="28"/>
          <w:szCs w:val="28"/>
        </w:rPr>
        <w:t>Economic Affairs</w:t>
      </w:r>
      <w:r w:rsidR="00716E9F">
        <w:rPr>
          <w:sz w:val="28"/>
          <w:szCs w:val="28"/>
        </w:rPr>
        <w:t>. 2024.</w:t>
      </w:r>
      <w:r>
        <w:rPr>
          <w:sz w:val="28"/>
          <w:szCs w:val="28"/>
        </w:rPr>
        <w:t xml:space="preserve"> Vol.</w:t>
      </w:r>
      <w:r w:rsidR="00716E9F">
        <w:rPr>
          <w:sz w:val="28"/>
          <w:szCs w:val="28"/>
        </w:rPr>
        <w:t> </w:t>
      </w:r>
      <w:r>
        <w:rPr>
          <w:sz w:val="28"/>
          <w:szCs w:val="28"/>
        </w:rPr>
        <w:t>69(01)</w:t>
      </w:r>
      <w:r w:rsidR="00716E9F">
        <w:rPr>
          <w:sz w:val="28"/>
          <w:szCs w:val="28"/>
        </w:rPr>
        <w:t>.</w:t>
      </w:r>
      <w:r>
        <w:rPr>
          <w:sz w:val="28"/>
          <w:szCs w:val="28"/>
        </w:rPr>
        <w:t xml:space="preserve"> </w:t>
      </w:r>
      <w:r w:rsidR="00716E9F">
        <w:rPr>
          <w:sz w:val="28"/>
          <w:szCs w:val="28"/>
        </w:rPr>
        <w:t>Р</w:t>
      </w:r>
      <w:r>
        <w:rPr>
          <w:sz w:val="28"/>
          <w:szCs w:val="28"/>
        </w:rPr>
        <w:t>p.</w:t>
      </w:r>
      <w:r w:rsidR="00716E9F">
        <w:rPr>
          <w:sz w:val="28"/>
          <w:szCs w:val="28"/>
        </w:rPr>
        <w:t> </w:t>
      </w:r>
      <w:r>
        <w:rPr>
          <w:sz w:val="28"/>
          <w:szCs w:val="28"/>
        </w:rPr>
        <w:t>579</w:t>
      </w:r>
      <w:r w:rsidR="00716E9F">
        <w:rPr>
          <w:sz w:val="28"/>
          <w:szCs w:val="28"/>
        </w:rPr>
        <w:t>–</w:t>
      </w:r>
      <w:r>
        <w:rPr>
          <w:sz w:val="28"/>
          <w:szCs w:val="28"/>
        </w:rPr>
        <w:t>591, March 2024. DOI</w:t>
      </w:r>
      <w:r w:rsidR="00716E9F">
        <w:rPr>
          <w:sz w:val="28"/>
          <w:szCs w:val="28"/>
        </w:rPr>
        <w:t> </w:t>
      </w:r>
      <w:r>
        <w:rPr>
          <w:sz w:val="28"/>
          <w:szCs w:val="28"/>
        </w:rPr>
        <w:t xml:space="preserve">: </w:t>
      </w:r>
      <w:hyperlink r:id="rId250">
        <w:r>
          <w:rPr>
            <w:color w:val="1155CC"/>
            <w:sz w:val="28"/>
            <w:szCs w:val="28"/>
            <w:u w:val="single"/>
          </w:rPr>
          <w:t>https://doi.org/</w:t>
        </w:r>
      </w:hyperlink>
      <w:r>
        <w:rPr>
          <w:color w:val="1155CC"/>
          <w:sz w:val="28"/>
          <w:szCs w:val="28"/>
          <w:u w:val="single"/>
        </w:rPr>
        <w:t xml:space="preserve">10.46852/0424-2513.2.2024.20. </w:t>
      </w:r>
    </w:p>
    <w:p w:rsidR="009215C2" w:rsidRDefault="009215C2" w:rsidP="009215C2">
      <w:pPr>
        <w:ind w:firstLine="720"/>
        <w:jc w:val="both"/>
        <w:rPr>
          <w:sz w:val="28"/>
          <w:szCs w:val="28"/>
        </w:rPr>
      </w:pPr>
      <w:r>
        <w:rPr>
          <w:sz w:val="28"/>
          <w:szCs w:val="28"/>
        </w:rPr>
        <w:t>2.</w:t>
      </w:r>
      <w:r w:rsidR="00716E9F">
        <w:rPr>
          <w:sz w:val="28"/>
          <w:szCs w:val="28"/>
        </w:rPr>
        <w:t> </w:t>
      </w:r>
      <w:r>
        <w:rPr>
          <w:sz w:val="28"/>
          <w:szCs w:val="28"/>
        </w:rPr>
        <w:t>Bryzhak</w:t>
      </w:r>
      <w:r w:rsidR="00716E9F">
        <w:rPr>
          <w:sz w:val="28"/>
          <w:szCs w:val="28"/>
        </w:rPr>
        <w:t> N.</w:t>
      </w:r>
      <w:r>
        <w:rPr>
          <w:sz w:val="28"/>
          <w:szCs w:val="28"/>
        </w:rPr>
        <w:t>, Bopko</w:t>
      </w:r>
      <w:r w:rsidR="00716E9F">
        <w:rPr>
          <w:sz w:val="28"/>
          <w:szCs w:val="28"/>
        </w:rPr>
        <w:t> I.</w:t>
      </w:r>
      <w:r>
        <w:rPr>
          <w:sz w:val="28"/>
          <w:szCs w:val="28"/>
        </w:rPr>
        <w:t>, Chałas</w:t>
      </w:r>
      <w:r w:rsidR="00716E9F">
        <w:rPr>
          <w:sz w:val="28"/>
          <w:szCs w:val="28"/>
        </w:rPr>
        <w:t> K.</w:t>
      </w:r>
      <w:r>
        <w:rPr>
          <w:sz w:val="28"/>
          <w:szCs w:val="28"/>
        </w:rPr>
        <w:t xml:space="preserve">, </w:t>
      </w:r>
      <w:r>
        <w:rPr>
          <w:b/>
          <w:sz w:val="28"/>
          <w:szCs w:val="28"/>
        </w:rPr>
        <w:t>Dubinina</w:t>
      </w:r>
      <w:r w:rsidR="00716E9F">
        <w:rPr>
          <w:b/>
          <w:sz w:val="28"/>
          <w:szCs w:val="28"/>
        </w:rPr>
        <w:t> O.</w:t>
      </w:r>
      <w:r>
        <w:rPr>
          <w:sz w:val="28"/>
          <w:szCs w:val="28"/>
        </w:rPr>
        <w:t>, Tsybanyuk</w:t>
      </w:r>
      <w:r w:rsidR="00716E9F">
        <w:rPr>
          <w:sz w:val="28"/>
          <w:szCs w:val="28"/>
        </w:rPr>
        <w:t> O</w:t>
      </w:r>
      <w:r>
        <w:rPr>
          <w:sz w:val="28"/>
          <w:szCs w:val="28"/>
        </w:rPr>
        <w:t>. Effectiveness of Extra-curricular Activities in the Self-Development of Primary School Students</w:t>
      </w:r>
      <w:r w:rsidR="00716E9F">
        <w:rPr>
          <w:sz w:val="28"/>
          <w:szCs w:val="28"/>
        </w:rPr>
        <w:t>.</w:t>
      </w:r>
      <w:r>
        <w:rPr>
          <w:sz w:val="28"/>
          <w:szCs w:val="28"/>
        </w:rPr>
        <w:t xml:space="preserve"> </w:t>
      </w:r>
      <w:r>
        <w:rPr>
          <w:i/>
          <w:sz w:val="28"/>
          <w:szCs w:val="28"/>
        </w:rPr>
        <w:t>International Journal of Education and Information Technologies</w:t>
      </w:r>
      <w:r w:rsidR="00716E9F">
        <w:rPr>
          <w:i/>
          <w:sz w:val="28"/>
          <w:szCs w:val="28"/>
        </w:rPr>
        <w:t>.</w:t>
      </w:r>
      <w:r>
        <w:rPr>
          <w:sz w:val="28"/>
          <w:szCs w:val="28"/>
        </w:rPr>
        <w:t xml:space="preserve"> 2024. </w:t>
      </w:r>
      <w:r w:rsidR="00716E9F">
        <w:rPr>
          <w:sz w:val="28"/>
          <w:szCs w:val="28"/>
        </w:rPr>
        <w:t>V</w:t>
      </w:r>
      <w:r>
        <w:rPr>
          <w:sz w:val="28"/>
          <w:szCs w:val="28"/>
        </w:rPr>
        <w:t>ol.</w:t>
      </w:r>
      <w:r w:rsidR="00716E9F">
        <w:rPr>
          <w:sz w:val="28"/>
          <w:szCs w:val="28"/>
        </w:rPr>
        <w:t> </w:t>
      </w:r>
      <w:r>
        <w:rPr>
          <w:sz w:val="28"/>
          <w:szCs w:val="28"/>
        </w:rPr>
        <w:t>18</w:t>
      </w:r>
      <w:r w:rsidR="00716E9F">
        <w:rPr>
          <w:sz w:val="28"/>
          <w:szCs w:val="28"/>
        </w:rPr>
        <w:t>.</w:t>
      </w:r>
      <w:r>
        <w:rPr>
          <w:sz w:val="28"/>
          <w:szCs w:val="28"/>
        </w:rPr>
        <w:t xml:space="preserve"> </w:t>
      </w:r>
      <w:r w:rsidR="00716E9F">
        <w:rPr>
          <w:sz w:val="28"/>
          <w:szCs w:val="28"/>
        </w:rPr>
        <w:t>P</w:t>
      </w:r>
      <w:r>
        <w:rPr>
          <w:sz w:val="28"/>
          <w:szCs w:val="28"/>
        </w:rPr>
        <w:t>p.</w:t>
      </w:r>
      <w:r w:rsidR="00716E9F">
        <w:rPr>
          <w:sz w:val="28"/>
          <w:szCs w:val="28"/>
        </w:rPr>
        <w:t> </w:t>
      </w:r>
      <w:r>
        <w:rPr>
          <w:sz w:val="28"/>
          <w:szCs w:val="28"/>
        </w:rPr>
        <w:t>64</w:t>
      </w:r>
      <w:r w:rsidR="00716E9F">
        <w:rPr>
          <w:sz w:val="28"/>
          <w:szCs w:val="28"/>
        </w:rPr>
        <w:t>–</w:t>
      </w:r>
      <w:r>
        <w:rPr>
          <w:sz w:val="28"/>
          <w:szCs w:val="28"/>
        </w:rPr>
        <w:t>74</w:t>
      </w:r>
      <w:r w:rsidR="00716E9F">
        <w:rPr>
          <w:sz w:val="28"/>
          <w:szCs w:val="28"/>
        </w:rPr>
        <w:t xml:space="preserve">. </w:t>
      </w:r>
      <w:r>
        <w:rPr>
          <w:sz w:val="28"/>
          <w:szCs w:val="28"/>
        </w:rPr>
        <w:t xml:space="preserve"> </w:t>
      </w:r>
    </w:p>
    <w:p w:rsidR="009215C2" w:rsidRDefault="009215C2" w:rsidP="009215C2">
      <w:pPr>
        <w:ind w:firstLine="720"/>
        <w:jc w:val="center"/>
        <w:rPr>
          <w:i/>
          <w:sz w:val="28"/>
          <w:szCs w:val="28"/>
        </w:rPr>
      </w:pPr>
      <w:r>
        <w:rPr>
          <w:i/>
          <w:sz w:val="28"/>
          <w:szCs w:val="28"/>
        </w:rPr>
        <w:t>Статті у виданнях, що входять до наукометричної бази даних Scopus</w:t>
      </w:r>
    </w:p>
    <w:p w:rsidR="009215C2" w:rsidRDefault="009215C2" w:rsidP="009215C2">
      <w:pPr>
        <w:ind w:firstLine="720"/>
        <w:jc w:val="both"/>
        <w:rPr>
          <w:sz w:val="28"/>
          <w:szCs w:val="28"/>
        </w:rPr>
      </w:pPr>
      <w:r>
        <w:rPr>
          <w:sz w:val="28"/>
          <w:szCs w:val="28"/>
        </w:rPr>
        <w:t>1.</w:t>
      </w:r>
      <w:r w:rsidR="00716E9F">
        <w:rPr>
          <w:sz w:val="28"/>
          <w:szCs w:val="28"/>
        </w:rPr>
        <w:t> </w:t>
      </w:r>
      <w:r>
        <w:rPr>
          <w:sz w:val="28"/>
          <w:szCs w:val="28"/>
        </w:rPr>
        <w:t>Smutchak</w:t>
      </w:r>
      <w:r w:rsidR="00716E9F">
        <w:rPr>
          <w:sz w:val="28"/>
          <w:szCs w:val="28"/>
        </w:rPr>
        <w:t> </w:t>
      </w:r>
      <w:r>
        <w:rPr>
          <w:sz w:val="28"/>
          <w:szCs w:val="28"/>
        </w:rPr>
        <w:t>Z., Burlaienko</w:t>
      </w:r>
      <w:r w:rsidR="00716E9F">
        <w:rPr>
          <w:sz w:val="28"/>
          <w:szCs w:val="28"/>
        </w:rPr>
        <w:t> </w:t>
      </w:r>
      <w:r>
        <w:rPr>
          <w:b/>
          <w:sz w:val="28"/>
          <w:szCs w:val="28"/>
        </w:rPr>
        <w:t>T., Dubinina</w:t>
      </w:r>
      <w:r w:rsidR="00716E9F">
        <w:rPr>
          <w:sz w:val="28"/>
          <w:szCs w:val="28"/>
        </w:rPr>
        <w:t> </w:t>
      </w:r>
      <w:r>
        <w:rPr>
          <w:sz w:val="28"/>
          <w:szCs w:val="28"/>
        </w:rPr>
        <w:t>O., Morozova</w:t>
      </w:r>
      <w:r w:rsidR="00716E9F">
        <w:rPr>
          <w:sz w:val="28"/>
          <w:szCs w:val="28"/>
        </w:rPr>
        <w:t> </w:t>
      </w:r>
      <w:r>
        <w:rPr>
          <w:sz w:val="28"/>
          <w:szCs w:val="28"/>
        </w:rPr>
        <w:t>M., Chalas</w:t>
      </w:r>
      <w:r w:rsidR="0051564F">
        <w:rPr>
          <w:sz w:val="28"/>
          <w:szCs w:val="28"/>
        </w:rPr>
        <w:t> </w:t>
      </w:r>
      <w:r>
        <w:rPr>
          <w:sz w:val="28"/>
          <w:szCs w:val="28"/>
        </w:rPr>
        <w:t xml:space="preserve">K. Motivation for Self-Development and Formation of Professional Competence Under the Conditions of the Digital Economy. In: Alareeni, B., Elgedawy, I. (eds) Opportunities and Risks in AI for Business Development. </w:t>
      </w:r>
      <w:r w:rsidRPr="0051564F">
        <w:rPr>
          <w:i/>
          <w:sz w:val="28"/>
          <w:szCs w:val="28"/>
        </w:rPr>
        <w:t>Studies in Systems, Decision and Control</w:t>
      </w:r>
      <w:r w:rsidR="0051564F">
        <w:rPr>
          <w:sz w:val="28"/>
          <w:szCs w:val="28"/>
        </w:rPr>
        <w:t>. 2024. V</w:t>
      </w:r>
      <w:r>
        <w:rPr>
          <w:sz w:val="28"/>
          <w:szCs w:val="28"/>
        </w:rPr>
        <w:t>ol</w:t>
      </w:r>
      <w:r w:rsidR="0051564F">
        <w:rPr>
          <w:sz w:val="28"/>
          <w:szCs w:val="28"/>
        </w:rPr>
        <w:t>. </w:t>
      </w:r>
      <w:r>
        <w:rPr>
          <w:sz w:val="28"/>
          <w:szCs w:val="28"/>
        </w:rPr>
        <w:t>546.</w:t>
      </w:r>
      <w:r w:rsidR="0051564F">
        <w:rPr>
          <w:sz w:val="28"/>
          <w:szCs w:val="28"/>
        </w:rPr>
        <w:t xml:space="preserve"> Рр. 585–594</w:t>
      </w:r>
      <w:r>
        <w:rPr>
          <w:sz w:val="28"/>
          <w:szCs w:val="28"/>
        </w:rPr>
        <w:t xml:space="preserve">. DOI: </w:t>
      </w:r>
      <w:hyperlink r:id="rId251">
        <w:r>
          <w:rPr>
            <w:sz w:val="28"/>
            <w:szCs w:val="28"/>
          </w:rPr>
          <w:t>https://doi.org/10.1007/978-3-031-65207-3_50</w:t>
        </w:r>
      </w:hyperlink>
      <w:r>
        <w:rPr>
          <w:sz w:val="28"/>
          <w:szCs w:val="28"/>
        </w:rPr>
        <w:t xml:space="preserve">  </w:t>
      </w:r>
    </w:p>
    <w:p w:rsidR="009215C2" w:rsidRPr="00D9287B" w:rsidRDefault="009215C2" w:rsidP="009215C2">
      <w:pPr>
        <w:ind w:firstLine="720"/>
        <w:jc w:val="both"/>
        <w:rPr>
          <w:sz w:val="28"/>
          <w:szCs w:val="28"/>
        </w:rPr>
      </w:pPr>
      <w:r>
        <w:rPr>
          <w:sz w:val="28"/>
          <w:szCs w:val="28"/>
        </w:rPr>
        <w:t>2.</w:t>
      </w:r>
      <w:r w:rsidR="00D9287B" w:rsidRPr="00D9287B">
        <w:rPr>
          <w:sz w:val="28"/>
          <w:szCs w:val="28"/>
        </w:rPr>
        <w:t> </w:t>
      </w:r>
      <w:r>
        <w:rPr>
          <w:sz w:val="28"/>
          <w:szCs w:val="28"/>
        </w:rPr>
        <w:t>Smutchak</w:t>
      </w:r>
      <w:r w:rsidR="00D9287B">
        <w:rPr>
          <w:sz w:val="28"/>
          <w:szCs w:val="28"/>
        </w:rPr>
        <w:t> </w:t>
      </w:r>
      <w:r>
        <w:rPr>
          <w:sz w:val="28"/>
          <w:szCs w:val="28"/>
        </w:rPr>
        <w:t>Z., Burlaienko</w:t>
      </w:r>
      <w:r w:rsidR="00D9287B">
        <w:rPr>
          <w:sz w:val="28"/>
          <w:szCs w:val="28"/>
        </w:rPr>
        <w:t> </w:t>
      </w:r>
      <w:r>
        <w:rPr>
          <w:sz w:val="28"/>
          <w:szCs w:val="28"/>
        </w:rPr>
        <w:t xml:space="preserve">T., </w:t>
      </w:r>
      <w:r>
        <w:rPr>
          <w:b/>
          <w:sz w:val="28"/>
          <w:szCs w:val="28"/>
        </w:rPr>
        <w:t>Dubinina</w:t>
      </w:r>
      <w:r w:rsidR="00D9287B">
        <w:rPr>
          <w:b/>
          <w:sz w:val="28"/>
          <w:szCs w:val="28"/>
        </w:rPr>
        <w:t> </w:t>
      </w:r>
      <w:r>
        <w:rPr>
          <w:b/>
          <w:sz w:val="28"/>
          <w:szCs w:val="28"/>
        </w:rPr>
        <w:t>O.</w:t>
      </w:r>
      <w:r>
        <w:rPr>
          <w:sz w:val="28"/>
          <w:szCs w:val="28"/>
        </w:rPr>
        <w:t>, Morozova</w:t>
      </w:r>
      <w:r w:rsidR="00D9287B">
        <w:rPr>
          <w:sz w:val="28"/>
          <w:szCs w:val="28"/>
        </w:rPr>
        <w:t> </w:t>
      </w:r>
      <w:r>
        <w:rPr>
          <w:sz w:val="28"/>
          <w:szCs w:val="28"/>
        </w:rPr>
        <w:t>M., Postoieva</w:t>
      </w:r>
      <w:r w:rsidR="00D9287B">
        <w:rPr>
          <w:sz w:val="28"/>
          <w:szCs w:val="28"/>
        </w:rPr>
        <w:t> </w:t>
      </w:r>
      <w:r>
        <w:rPr>
          <w:sz w:val="28"/>
          <w:szCs w:val="28"/>
        </w:rPr>
        <w:t xml:space="preserve">O. Digitalization of educational technologies in Ukraine: challenges and perspectives. ‎2nd International Conference on Science, Engineering and Advanced ‎Technology (ICSEAT 2024)‎’ proceedings. Gulf University, Bahrain, May 8-9, 2024. </w:t>
      </w:r>
      <w:r w:rsidRPr="00D9287B">
        <w:rPr>
          <w:i/>
          <w:sz w:val="28"/>
          <w:szCs w:val="28"/>
        </w:rPr>
        <w:t>Innovative and Intelligent Digital Technologies; Towards an Increased Efficiency</w:t>
      </w:r>
      <w:r w:rsidR="00D9287B">
        <w:rPr>
          <w:i/>
          <w:sz w:val="28"/>
          <w:szCs w:val="28"/>
        </w:rPr>
        <w:t xml:space="preserve">. </w:t>
      </w:r>
      <w:r w:rsidR="00D9287B" w:rsidRPr="00D9287B">
        <w:rPr>
          <w:sz w:val="28"/>
          <w:szCs w:val="28"/>
        </w:rPr>
        <w:t>2024.</w:t>
      </w:r>
      <w:r w:rsidRPr="00D9287B">
        <w:rPr>
          <w:sz w:val="28"/>
          <w:szCs w:val="28"/>
        </w:rPr>
        <w:t xml:space="preserve"> Vol</w:t>
      </w:r>
      <w:r w:rsidR="00D9287B">
        <w:rPr>
          <w:sz w:val="28"/>
          <w:szCs w:val="28"/>
        </w:rPr>
        <w:t>. </w:t>
      </w:r>
      <w:r w:rsidRPr="00D9287B">
        <w:rPr>
          <w:sz w:val="28"/>
          <w:szCs w:val="28"/>
        </w:rPr>
        <w:t>1</w:t>
      </w:r>
      <w:r w:rsidR="00D9287B">
        <w:rPr>
          <w:sz w:val="28"/>
          <w:szCs w:val="28"/>
        </w:rPr>
        <w:t>.</w:t>
      </w:r>
      <w:r w:rsidRPr="00D9287B">
        <w:rPr>
          <w:sz w:val="28"/>
          <w:szCs w:val="28"/>
        </w:rPr>
        <w:t xml:space="preserve"> ISBN978-3-031-70398-0  </w:t>
      </w:r>
    </w:p>
    <w:p w:rsidR="009215C2" w:rsidRDefault="009215C2" w:rsidP="009215C2">
      <w:pPr>
        <w:tabs>
          <w:tab w:val="left" w:pos="1134"/>
        </w:tabs>
        <w:jc w:val="center"/>
        <w:rPr>
          <w:i/>
          <w:sz w:val="28"/>
          <w:szCs w:val="28"/>
        </w:rPr>
      </w:pPr>
      <w:r>
        <w:rPr>
          <w:i/>
          <w:sz w:val="28"/>
          <w:szCs w:val="28"/>
        </w:rPr>
        <w:t>Монографії:</w:t>
      </w:r>
    </w:p>
    <w:p w:rsidR="00D9287B" w:rsidRPr="00D9287B" w:rsidRDefault="009215C2" w:rsidP="009215C2">
      <w:pPr>
        <w:ind w:firstLine="709"/>
        <w:jc w:val="both"/>
        <w:rPr>
          <w:sz w:val="28"/>
          <w:szCs w:val="28"/>
        </w:rPr>
      </w:pPr>
      <w:r>
        <w:rPr>
          <w:sz w:val="28"/>
          <w:szCs w:val="28"/>
        </w:rPr>
        <w:t>1.</w:t>
      </w:r>
      <w:r w:rsidR="00D9287B">
        <w:rPr>
          <w:i/>
          <w:sz w:val="28"/>
          <w:szCs w:val="28"/>
        </w:rPr>
        <w:t> </w:t>
      </w:r>
      <w:r>
        <w:rPr>
          <w:sz w:val="28"/>
          <w:szCs w:val="28"/>
        </w:rPr>
        <w:t>Муранова</w:t>
      </w:r>
      <w:r w:rsidR="00D9287B">
        <w:rPr>
          <w:sz w:val="28"/>
          <w:szCs w:val="28"/>
        </w:rPr>
        <w:t> </w:t>
      </w:r>
      <w:r>
        <w:rPr>
          <w:sz w:val="28"/>
          <w:szCs w:val="28"/>
        </w:rPr>
        <w:t>Н.,</w:t>
      </w:r>
      <w:r>
        <w:rPr>
          <w:b/>
          <w:sz w:val="28"/>
          <w:szCs w:val="28"/>
        </w:rPr>
        <w:t xml:space="preserve"> Мороз</w:t>
      </w:r>
      <w:r w:rsidR="00D9287B">
        <w:rPr>
          <w:b/>
          <w:sz w:val="28"/>
          <w:szCs w:val="28"/>
        </w:rPr>
        <w:t> </w:t>
      </w:r>
      <w:r>
        <w:rPr>
          <w:b/>
          <w:sz w:val="28"/>
          <w:szCs w:val="28"/>
        </w:rPr>
        <w:t>В., Клиновий</w:t>
      </w:r>
      <w:r w:rsidR="00D9287B">
        <w:rPr>
          <w:b/>
          <w:sz w:val="28"/>
          <w:szCs w:val="28"/>
        </w:rPr>
        <w:t> </w:t>
      </w:r>
      <w:r>
        <w:rPr>
          <w:b/>
          <w:sz w:val="28"/>
          <w:szCs w:val="28"/>
        </w:rPr>
        <w:t xml:space="preserve">Д. </w:t>
      </w:r>
      <w:r>
        <w:rPr>
          <w:sz w:val="28"/>
          <w:szCs w:val="28"/>
        </w:rPr>
        <w:t xml:space="preserve">Структурна модель цифрового хабу з підготовки цифрових лідерів на основі бізнес-екосистемного підходу. </w:t>
      </w:r>
      <w:r>
        <w:rPr>
          <w:i/>
          <w:sz w:val="28"/>
          <w:szCs w:val="28"/>
        </w:rPr>
        <w:t>Освіта для цифрової трансформації суспільства</w:t>
      </w:r>
      <w:r>
        <w:rPr>
          <w:sz w:val="28"/>
          <w:szCs w:val="28"/>
        </w:rPr>
        <w:t>: монографія. У 2 т. Т. 2</w:t>
      </w:r>
      <w:r w:rsidR="00D9287B">
        <w:rPr>
          <w:sz w:val="28"/>
          <w:szCs w:val="28"/>
        </w:rPr>
        <w:t xml:space="preserve"> </w:t>
      </w:r>
      <w:r>
        <w:rPr>
          <w:sz w:val="28"/>
          <w:szCs w:val="28"/>
        </w:rPr>
        <w:t>; за наук.ред. В.</w:t>
      </w:r>
      <w:r w:rsidR="00D9287B">
        <w:rPr>
          <w:sz w:val="28"/>
          <w:szCs w:val="28"/>
        </w:rPr>
        <w:t> </w:t>
      </w:r>
      <w:r>
        <w:rPr>
          <w:sz w:val="28"/>
          <w:szCs w:val="28"/>
        </w:rPr>
        <w:t>Кременя, Н.</w:t>
      </w:r>
      <w:r w:rsidR="00D9287B">
        <w:rPr>
          <w:sz w:val="28"/>
          <w:szCs w:val="28"/>
        </w:rPr>
        <w:t> </w:t>
      </w:r>
      <w:r>
        <w:rPr>
          <w:sz w:val="28"/>
          <w:szCs w:val="28"/>
        </w:rPr>
        <w:t>Ничкало, Л.</w:t>
      </w:r>
      <w:r w:rsidR="00D9287B">
        <w:rPr>
          <w:sz w:val="28"/>
          <w:szCs w:val="28"/>
        </w:rPr>
        <w:t> </w:t>
      </w:r>
      <w:r>
        <w:rPr>
          <w:sz w:val="28"/>
          <w:szCs w:val="28"/>
        </w:rPr>
        <w:t>Лук’янової, Н.</w:t>
      </w:r>
      <w:r w:rsidR="00D9287B">
        <w:rPr>
          <w:sz w:val="28"/>
          <w:szCs w:val="28"/>
        </w:rPr>
        <w:t> </w:t>
      </w:r>
      <w:r>
        <w:rPr>
          <w:sz w:val="28"/>
          <w:szCs w:val="28"/>
        </w:rPr>
        <w:t xml:space="preserve">Лазаренко. Київ: ТОВ </w:t>
      </w:r>
      <w:r w:rsidR="00D9287B">
        <w:rPr>
          <w:sz w:val="28"/>
          <w:szCs w:val="28"/>
        </w:rPr>
        <w:t>«</w:t>
      </w:r>
      <w:r>
        <w:rPr>
          <w:sz w:val="28"/>
          <w:szCs w:val="28"/>
        </w:rPr>
        <w:t>Юрка Любченка</w:t>
      </w:r>
      <w:r w:rsidR="00D9287B">
        <w:rPr>
          <w:sz w:val="28"/>
          <w:szCs w:val="28"/>
        </w:rPr>
        <w:t>»</w:t>
      </w:r>
      <w:r>
        <w:rPr>
          <w:sz w:val="28"/>
          <w:szCs w:val="28"/>
        </w:rPr>
        <w:t xml:space="preserve">, 2024. </w:t>
      </w:r>
      <w:r w:rsidR="00D9287B">
        <w:rPr>
          <w:sz w:val="28"/>
          <w:szCs w:val="28"/>
        </w:rPr>
        <w:t>С</w:t>
      </w:r>
      <w:r>
        <w:rPr>
          <w:sz w:val="28"/>
          <w:szCs w:val="28"/>
        </w:rPr>
        <w:t>.</w:t>
      </w:r>
      <w:r w:rsidR="00D9287B">
        <w:rPr>
          <w:sz w:val="28"/>
          <w:szCs w:val="28"/>
        </w:rPr>
        <w:t> </w:t>
      </w:r>
      <w:r>
        <w:rPr>
          <w:sz w:val="28"/>
          <w:szCs w:val="28"/>
        </w:rPr>
        <w:t>277</w:t>
      </w:r>
      <w:r w:rsidR="00D9287B">
        <w:rPr>
          <w:sz w:val="28"/>
          <w:szCs w:val="28"/>
        </w:rPr>
        <w:t>–</w:t>
      </w:r>
      <w:r>
        <w:rPr>
          <w:sz w:val="28"/>
          <w:szCs w:val="28"/>
        </w:rPr>
        <w:t>288. URL</w:t>
      </w:r>
      <w:r w:rsidR="00D9287B">
        <w:rPr>
          <w:sz w:val="28"/>
          <w:szCs w:val="28"/>
        </w:rPr>
        <w:t> </w:t>
      </w:r>
      <w:r>
        <w:rPr>
          <w:sz w:val="28"/>
          <w:szCs w:val="28"/>
        </w:rPr>
        <w:t xml:space="preserve">: </w:t>
      </w:r>
      <w:hyperlink r:id="rId252" w:history="1">
        <w:r w:rsidR="00D9287B" w:rsidRPr="00D9287B">
          <w:rPr>
            <w:rStyle w:val="a7"/>
            <w:sz w:val="28"/>
            <w:szCs w:val="28"/>
          </w:rPr>
          <w:t>http://surl.li/aztqsp</w:t>
        </w:r>
      </w:hyperlink>
    </w:p>
    <w:p w:rsidR="009215C2" w:rsidRDefault="009215C2" w:rsidP="009215C2">
      <w:pPr>
        <w:ind w:firstLine="709"/>
        <w:jc w:val="both"/>
        <w:rPr>
          <w:sz w:val="28"/>
          <w:szCs w:val="28"/>
        </w:rPr>
      </w:pPr>
      <w:r>
        <w:rPr>
          <w:sz w:val="28"/>
          <w:szCs w:val="28"/>
        </w:rPr>
        <w:t>2.</w:t>
      </w:r>
      <w:r w:rsidR="00D9287B">
        <w:rPr>
          <w:sz w:val="28"/>
          <w:szCs w:val="28"/>
        </w:rPr>
        <w:t> </w:t>
      </w:r>
      <w:r>
        <w:rPr>
          <w:sz w:val="28"/>
          <w:szCs w:val="28"/>
        </w:rPr>
        <w:t xml:space="preserve">Особливості психічного здоров’я освітнього персоналу в умовах війни. </w:t>
      </w:r>
      <w:r>
        <w:rPr>
          <w:i/>
          <w:sz w:val="28"/>
          <w:szCs w:val="28"/>
        </w:rPr>
        <w:t>Технології забезпечення психічного здоров’я та благополуччя освітнього персоналу в умовах війни та післявоєнного відновлення</w:t>
      </w:r>
      <w:r>
        <w:rPr>
          <w:sz w:val="28"/>
          <w:szCs w:val="28"/>
        </w:rPr>
        <w:t>: монографія</w:t>
      </w:r>
      <w:r w:rsidR="00391AFC">
        <w:rPr>
          <w:sz w:val="28"/>
          <w:szCs w:val="28"/>
        </w:rPr>
        <w:t xml:space="preserve"> / Л.М. Карамушка, О.В. Креденцер, К.В. Терещенко, В.М. </w:t>
      </w:r>
      <w:r w:rsidR="00391AFC">
        <w:rPr>
          <w:b/>
          <w:sz w:val="28"/>
          <w:szCs w:val="28"/>
        </w:rPr>
        <w:t>Івкін</w:t>
      </w:r>
      <w:r w:rsidR="00391AFC">
        <w:rPr>
          <w:sz w:val="28"/>
          <w:szCs w:val="28"/>
        </w:rPr>
        <w:t xml:space="preserve">, В.І. Лагодзінська </w:t>
      </w:r>
      <w:r w:rsidR="00391AFC">
        <w:rPr>
          <w:sz w:val="28"/>
          <w:szCs w:val="28"/>
        </w:rPr>
        <w:lastRenderedPageBreak/>
        <w:t>та ін. ; з</w:t>
      </w:r>
      <w:r>
        <w:rPr>
          <w:sz w:val="28"/>
          <w:szCs w:val="28"/>
        </w:rPr>
        <w:t>а ред. Л.М.</w:t>
      </w:r>
      <w:r w:rsidR="00391AFC">
        <w:rPr>
          <w:sz w:val="28"/>
          <w:szCs w:val="28"/>
        </w:rPr>
        <w:t> </w:t>
      </w:r>
      <w:r>
        <w:rPr>
          <w:sz w:val="28"/>
          <w:szCs w:val="28"/>
        </w:rPr>
        <w:t>Карамушки. Київ: Інститут психології імені Г.С. Костюка НАПН України, 2024. С.</w:t>
      </w:r>
      <w:r w:rsidR="00391AFC">
        <w:rPr>
          <w:sz w:val="28"/>
          <w:szCs w:val="28"/>
        </w:rPr>
        <w:t> </w:t>
      </w:r>
      <w:r>
        <w:rPr>
          <w:sz w:val="28"/>
          <w:szCs w:val="28"/>
        </w:rPr>
        <w:t>107</w:t>
      </w:r>
      <w:r w:rsidR="00391AFC">
        <w:rPr>
          <w:sz w:val="28"/>
          <w:szCs w:val="28"/>
        </w:rPr>
        <w:t>–</w:t>
      </w:r>
      <w:r>
        <w:rPr>
          <w:sz w:val="28"/>
          <w:szCs w:val="28"/>
        </w:rPr>
        <w:t xml:space="preserve">115. </w:t>
      </w:r>
    </w:p>
    <w:p w:rsidR="009215C2" w:rsidRDefault="009215C2" w:rsidP="009215C2">
      <w:pPr>
        <w:ind w:firstLine="709"/>
        <w:jc w:val="both"/>
        <w:rPr>
          <w:sz w:val="28"/>
          <w:szCs w:val="28"/>
        </w:rPr>
      </w:pPr>
      <w:r>
        <w:rPr>
          <w:sz w:val="28"/>
          <w:szCs w:val="28"/>
        </w:rPr>
        <w:t>3.</w:t>
      </w:r>
      <w:r w:rsidR="00323B2E">
        <w:rPr>
          <w:sz w:val="28"/>
          <w:szCs w:val="28"/>
        </w:rPr>
        <w:t> </w:t>
      </w:r>
      <w:r>
        <w:rPr>
          <w:sz w:val="28"/>
          <w:szCs w:val="28"/>
        </w:rPr>
        <w:t>Терещенко</w:t>
      </w:r>
      <w:r w:rsidR="00323B2E">
        <w:rPr>
          <w:sz w:val="28"/>
          <w:szCs w:val="28"/>
        </w:rPr>
        <w:t> </w:t>
      </w:r>
      <w:r>
        <w:rPr>
          <w:sz w:val="28"/>
          <w:szCs w:val="28"/>
        </w:rPr>
        <w:t xml:space="preserve">К.В., </w:t>
      </w:r>
      <w:r>
        <w:rPr>
          <w:b/>
          <w:sz w:val="28"/>
          <w:szCs w:val="28"/>
        </w:rPr>
        <w:t>Івкін</w:t>
      </w:r>
      <w:r w:rsidR="00323B2E">
        <w:rPr>
          <w:b/>
          <w:sz w:val="28"/>
          <w:szCs w:val="28"/>
        </w:rPr>
        <w:t> </w:t>
      </w:r>
      <w:r>
        <w:rPr>
          <w:b/>
          <w:sz w:val="28"/>
          <w:szCs w:val="28"/>
        </w:rPr>
        <w:t>В.М.</w:t>
      </w:r>
      <w:r>
        <w:rPr>
          <w:sz w:val="28"/>
          <w:szCs w:val="28"/>
        </w:rPr>
        <w:t xml:space="preserve"> Технологія розвитку толерантності до невизначеності як детермінанти забезпечення психічного здоров’я та благополуччя освітнього персоналу в умовах війни та післявоєнного відновлення. Особливості психічного здоров’я освітнього персоналу в умовах війни. </w:t>
      </w:r>
      <w:r>
        <w:rPr>
          <w:i/>
          <w:sz w:val="28"/>
          <w:szCs w:val="28"/>
        </w:rPr>
        <w:t>Технології забезпечення психічного здоров’я та благополуччя освітнього персоналу в умовах війни та післявоєнного відновлення</w:t>
      </w:r>
      <w:r>
        <w:rPr>
          <w:sz w:val="28"/>
          <w:szCs w:val="28"/>
        </w:rPr>
        <w:t>: монографія</w:t>
      </w:r>
      <w:r w:rsidR="00323B2E">
        <w:rPr>
          <w:sz w:val="28"/>
          <w:szCs w:val="28"/>
        </w:rPr>
        <w:t xml:space="preserve"> /</w:t>
      </w:r>
      <w:r>
        <w:rPr>
          <w:sz w:val="28"/>
          <w:szCs w:val="28"/>
        </w:rPr>
        <w:t xml:space="preserve"> Л.М.</w:t>
      </w:r>
      <w:r w:rsidR="00323B2E">
        <w:rPr>
          <w:sz w:val="28"/>
          <w:szCs w:val="28"/>
        </w:rPr>
        <w:t> </w:t>
      </w:r>
      <w:r>
        <w:rPr>
          <w:sz w:val="28"/>
          <w:szCs w:val="28"/>
        </w:rPr>
        <w:t>Карамушка, О.В.</w:t>
      </w:r>
      <w:r w:rsidR="00323B2E">
        <w:rPr>
          <w:sz w:val="28"/>
          <w:szCs w:val="28"/>
        </w:rPr>
        <w:t> </w:t>
      </w:r>
      <w:r>
        <w:rPr>
          <w:sz w:val="28"/>
          <w:szCs w:val="28"/>
        </w:rPr>
        <w:t>Креденцер, К.В.</w:t>
      </w:r>
      <w:r w:rsidR="00323B2E">
        <w:rPr>
          <w:sz w:val="28"/>
          <w:szCs w:val="28"/>
        </w:rPr>
        <w:t> </w:t>
      </w:r>
      <w:r>
        <w:rPr>
          <w:sz w:val="28"/>
          <w:szCs w:val="28"/>
        </w:rPr>
        <w:t>Терещенко та ін.</w:t>
      </w:r>
      <w:r w:rsidR="00323B2E">
        <w:rPr>
          <w:sz w:val="28"/>
          <w:szCs w:val="28"/>
        </w:rPr>
        <w:t xml:space="preserve"> ; з</w:t>
      </w:r>
      <w:r>
        <w:rPr>
          <w:sz w:val="28"/>
          <w:szCs w:val="28"/>
        </w:rPr>
        <w:t>а ред. Л.М.</w:t>
      </w:r>
      <w:r w:rsidR="00323B2E">
        <w:rPr>
          <w:sz w:val="28"/>
          <w:szCs w:val="28"/>
        </w:rPr>
        <w:t> </w:t>
      </w:r>
      <w:r>
        <w:rPr>
          <w:sz w:val="28"/>
          <w:szCs w:val="28"/>
        </w:rPr>
        <w:t>Карамушки. Київ: Інститут психології імені Г.С.</w:t>
      </w:r>
      <w:r w:rsidR="00323B2E">
        <w:rPr>
          <w:sz w:val="28"/>
          <w:szCs w:val="28"/>
        </w:rPr>
        <w:t> </w:t>
      </w:r>
      <w:r>
        <w:rPr>
          <w:sz w:val="28"/>
          <w:szCs w:val="28"/>
        </w:rPr>
        <w:t>Костюка НАПН України, 2024. С.</w:t>
      </w:r>
      <w:r w:rsidR="00323B2E">
        <w:rPr>
          <w:sz w:val="28"/>
          <w:szCs w:val="28"/>
        </w:rPr>
        <w:t> </w:t>
      </w:r>
      <w:r>
        <w:rPr>
          <w:sz w:val="28"/>
          <w:szCs w:val="28"/>
        </w:rPr>
        <w:t>124</w:t>
      </w:r>
      <w:r w:rsidR="00323B2E">
        <w:rPr>
          <w:sz w:val="28"/>
          <w:szCs w:val="28"/>
        </w:rPr>
        <w:t>–</w:t>
      </w:r>
      <w:r>
        <w:rPr>
          <w:sz w:val="28"/>
          <w:szCs w:val="28"/>
        </w:rPr>
        <w:t xml:space="preserve">145. </w:t>
      </w:r>
    </w:p>
    <w:p w:rsidR="009215C2" w:rsidRDefault="009215C2" w:rsidP="009215C2">
      <w:pPr>
        <w:tabs>
          <w:tab w:val="left" w:pos="1134"/>
        </w:tabs>
        <w:ind w:firstLine="720"/>
        <w:jc w:val="both"/>
        <w:rPr>
          <w:sz w:val="28"/>
          <w:szCs w:val="28"/>
        </w:rPr>
      </w:pPr>
      <w:r>
        <w:rPr>
          <w:sz w:val="28"/>
          <w:szCs w:val="28"/>
        </w:rPr>
        <w:t>4.</w:t>
      </w:r>
      <w:r w:rsidR="00323B2E">
        <w:rPr>
          <w:sz w:val="28"/>
          <w:szCs w:val="28"/>
        </w:rPr>
        <w:t> </w:t>
      </w:r>
      <w:r>
        <w:rPr>
          <w:b/>
          <w:sz w:val="28"/>
          <w:szCs w:val="28"/>
        </w:rPr>
        <w:t>Dubinina</w:t>
      </w:r>
      <w:r w:rsidR="00323B2E">
        <w:rPr>
          <w:b/>
          <w:sz w:val="28"/>
          <w:szCs w:val="28"/>
        </w:rPr>
        <w:t> О</w:t>
      </w:r>
      <w:r>
        <w:rPr>
          <w:b/>
          <w:sz w:val="28"/>
          <w:szCs w:val="28"/>
        </w:rPr>
        <w:t>.</w:t>
      </w:r>
      <w:r>
        <w:rPr>
          <w:sz w:val="28"/>
          <w:szCs w:val="28"/>
        </w:rPr>
        <w:t xml:space="preserve"> Organizacja procesu nauczania dzieci ukraińskich w polskim systemie edukacji. Mechanizmy transformacji technologii edukacyjnych w warunkach euro integracji Ukrainy / Механізми трансформації освітніх технологій в умовах інтеграції України до європейського простору</w:t>
      </w:r>
      <w:r w:rsidR="00323B2E">
        <w:rPr>
          <w:sz w:val="28"/>
          <w:szCs w:val="28"/>
        </w:rPr>
        <w:t xml:space="preserve"> :</w:t>
      </w:r>
      <w:r>
        <w:rPr>
          <w:sz w:val="28"/>
          <w:szCs w:val="28"/>
        </w:rPr>
        <w:t xml:space="preserve"> кол. наук. монографія. </w:t>
      </w:r>
      <w:r>
        <w:rPr>
          <w:sz w:val="28"/>
          <w:szCs w:val="28"/>
          <w:highlight w:val="white"/>
        </w:rPr>
        <w:t>Redaktor naukowy O</w:t>
      </w:r>
      <w:r w:rsidR="00323B2E">
        <w:rPr>
          <w:sz w:val="28"/>
          <w:szCs w:val="28"/>
          <w:highlight w:val="white"/>
        </w:rPr>
        <w:t>. </w:t>
      </w:r>
      <w:r>
        <w:rPr>
          <w:sz w:val="28"/>
          <w:szCs w:val="28"/>
          <w:highlight w:val="white"/>
        </w:rPr>
        <w:t xml:space="preserve">Dubinina. Lublin. </w:t>
      </w:r>
      <w:r>
        <w:rPr>
          <w:sz w:val="28"/>
          <w:szCs w:val="28"/>
        </w:rPr>
        <w:t>2024. 322 с. С. 66</w:t>
      </w:r>
      <w:r w:rsidR="00323B2E">
        <w:rPr>
          <w:sz w:val="28"/>
          <w:szCs w:val="28"/>
        </w:rPr>
        <w:t>–</w:t>
      </w:r>
      <w:r>
        <w:rPr>
          <w:sz w:val="28"/>
          <w:szCs w:val="28"/>
        </w:rPr>
        <w:t>77.</w:t>
      </w:r>
    </w:p>
    <w:p w:rsidR="009215C2" w:rsidRDefault="009215C2" w:rsidP="009215C2">
      <w:pPr>
        <w:tabs>
          <w:tab w:val="left" w:pos="1134"/>
        </w:tabs>
        <w:ind w:firstLine="720"/>
        <w:jc w:val="both"/>
        <w:rPr>
          <w:sz w:val="28"/>
          <w:szCs w:val="28"/>
          <w:highlight w:val="white"/>
        </w:rPr>
      </w:pPr>
      <w:r>
        <w:rPr>
          <w:sz w:val="28"/>
          <w:szCs w:val="28"/>
        </w:rPr>
        <w:t>5</w:t>
      </w:r>
      <w:r>
        <w:rPr>
          <w:sz w:val="28"/>
          <w:szCs w:val="28"/>
          <w:highlight w:val="white"/>
        </w:rPr>
        <w:t>.</w:t>
      </w:r>
      <w:r w:rsidR="00323B2E">
        <w:rPr>
          <w:sz w:val="28"/>
          <w:szCs w:val="28"/>
          <w:highlight w:val="white"/>
        </w:rPr>
        <w:t> </w:t>
      </w:r>
      <w:r>
        <w:rPr>
          <w:b/>
          <w:sz w:val="28"/>
          <w:szCs w:val="28"/>
          <w:highlight w:val="white"/>
        </w:rPr>
        <w:t>Dubinina</w:t>
      </w:r>
      <w:r w:rsidR="00323B2E">
        <w:rPr>
          <w:b/>
          <w:sz w:val="28"/>
          <w:szCs w:val="28"/>
          <w:highlight w:val="white"/>
        </w:rPr>
        <w:t> О.</w:t>
      </w:r>
      <w:r>
        <w:rPr>
          <w:sz w:val="28"/>
          <w:szCs w:val="28"/>
          <w:highlight w:val="white"/>
        </w:rPr>
        <w:t xml:space="preserve"> Metodologiczne podejście do kształcenia zawodowego przyszłych menedżerów działalności projektowej w warunkach cyfryzacji. Skuteczny mechanizmy doskonalenia systemu zarządzania projektami w obszarze społeczno-ekonomicznym i technicznym</w:t>
      </w:r>
      <w:r w:rsidR="00323B2E">
        <w:rPr>
          <w:sz w:val="28"/>
          <w:szCs w:val="28"/>
          <w:highlight w:val="white"/>
        </w:rPr>
        <w:t xml:space="preserve"> :</w:t>
      </w:r>
      <w:r>
        <w:rPr>
          <w:sz w:val="28"/>
          <w:szCs w:val="28"/>
          <w:highlight w:val="white"/>
        </w:rPr>
        <w:t xml:space="preserve"> Monografia zbiorowa</w:t>
      </w:r>
      <w:r w:rsidR="00323B2E">
        <w:rPr>
          <w:sz w:val="28"/>
          <w:szCs w:val="28"/>
          <w:highlight w:val="white"/>
        </w:rPr>
        <w:t xml:space="preserve"> /</w:t>
      </w:r>
      <w:r>
        <w:rPr>
          <w:sz w:val="28"/>
          <w:szCs w:val="28"/>
          <w:highlight w:val="white"/>
        </w:rPr>
        <w:t xml:space="preserve"> Red. nauk. O</w:t>
      </w:r>
      <w:r w:rsidR="00323B2E">
        <w:rPr>
          <w:sz w:val="28"/>
          <w:szCs w:val="28"/>
          <w:highlight w:val="white"/>
        </w:rPr>
        <w:t>. </w:t>
      </w:r>
      <w:r>
        <w:rPr>
          <w:sz w:val="28"/>
          <w:szCs w:val="28"/>
          <w:highlight w:val="white"/>
        </w:rPr>
        <w:t>Dubinina, А</w:t>
      </w:r>
      <w:r w:rsidR="00323B2E">
        <w:rPr>
          <w:sz w:val="28"/>
          <w:szCs w:val="28"/>
          <w:highlight w:val="white"/>
        </w:rPr>
        <w:t>. </w:t>
      </w:r>
      <w:r>
        <w:rPr>
          <w:sz w:val="28"/>
          <w:szCs w:val="28"/>
          <w:highlight w:val="white"/>
        </w:rPr>
        <w:t>Borowik. Lublin. Wydawnictwo POLIHYMNIA Sp. z o.o..2024. S.350</w:t>
      </w:r>
    </w:p>
    <w:p w:rsidR="009215C2" w:rsidRDefault="009215C2" w:rsidP="009215C2">
      <w:pPr>
        <w:jc w:val="center"/>
        <w:rPr>
          <w:i/>
          <w:sz w:val="28"/>
          <w:szCs w:val="28"/>
        </w:rPr>
      </w:pPr>
      <w:r>
        <w:rPr>
          <w:i/>
          <w:sz w:val="28"/>
          <w:szCs w:val="28"/>
        </w:rPr>
        <w:t>Статті у наукових фахових виданнях</w:t>
      </w:r>
    </w:p>
    <w:p w:rsidR="009215C2" w:rsidRDefault="009215C2" w:rsidP="009215C2">
      <w:pPr>
        <w:spacing w:line="276" w:lineRule="auto"/>
        <w:ind w:firstLine="705"/>
        <w:jc w:val="both"/>
        <w:rPr>
          <w:sz w:val="28"/>
          <w:szCs w:val="28"/>
        </w:rPr>
      </w:pPr>
      <w:r>
        <w:rPr>
          <w:sz w:val="28"/>
          <w:szCs w:val="28"/>
        </w:rPr>
        <w:t>1.</w:t>
      </w:r>
      <w:r w:rsidR="0089216B">
        <w:rPr>
          <w:sz w:val="14"/>
          <w:szCs w:val="14"/>
        </w:rPr>
        <w:t> </w:t>
      </w:r>
      <w:r>
        <w:rPr>
          <w:sz w:val="28"/>
          <w:szCs w:val="28"/>
        </w:rPr>
        <w:t>Терещенко</w:t>
      </w:r>
      <w:r w:rsidR="00323B2E">
        <w:rPr>
          <w:sz w:val="28"/>
          <w:szCs w:val="28"/>
        </w:rPr>
        <w:t> </w:t>
      </w:r>
      <w:r>
        <w:rPr>
          <w:sz w:val="28"/>
          <w:szCs w:val="28"/>
        </w:rPr>
        <w:t xml:space="preserve">К.В, </w:t>
      </w:r>
      <w:r>
        <w:rPr>
          <w:b/>
          <w:sz w:val="28"/>
          <w:szCs w:val="28"/>
        </w:rPr>
        <w:t>Івкін</w:t>
      </w:r>
      <w:r w:rsidR="00323B2E">
        <w:rPr>
          <w:b/>
          <w:sz w:val="28"/>
          <w:szCs w:val="28"/>
        </w:rPr>
        <w:t> </w:t>
      </w:r>
      <w:r>
        <w:rPr>
          <w:b/>
          <w:sz w:val="28"/>
          <w:szCs w:val="28"/>
        </w:rPr>
        <w:t xml:space="preserve">В.М. </w:t>
      </w:r>
      <w:r>
        <w:rPr>
          <w:sz w:val="28"/>
          <w:szCs w:val="28"/>
        </w:rPr>
        <w:t xml:space="preserve">Тренінг розвитку толерантності до невизначеності як детермінанти забезпечення психічного здоров’я освітнього персоналу в умовах війни. </w:t>
      </w:r>
      <w:r w:rsidR="00323B2E">
        <w:rPr>
          <w:i/>
          <w:sz w:val="28"/>
          <w:szCs w:val="28"/>
        </w:rPr>
        <w:t>Організаційна психологія. Економічна психологія</w:t>
      </w:r>
      <w:r w:rsidR="00323B2E">
        <w:rPr>
          <w:sz w:val="28"/>
          <w:szCs w:val="28"/>
        </w:rPr>
        <w:t xml:space="preserve">. 2024. </w:t>
      </w:r>
      <w:r w:rsidR="00323B2E">
        <w:rPr>
          <w:sz w:val="28"/>
          <w:szCs w:val="28"/>
          <w:lang w:val="en-US"/>
        </w:rPr>
        <w:t>V</w:t>
      </w:r>
      <w:r w:rsidR="0068642A">
        <w:rPr>
          <w:sz w:val="28"/>
          <w:szCs w:val="28"/>
        </w:rPr>
        <w:t>о</w:t>
      </w:r>
      <w:r w:rsidR="00323B2E">
        <w:rPr>
          <w:sz w:val="28"/>
          <w:szCs w:val="28"/>
          <w:lang w:val="en-US"/>
        </w:rPr>
        <w:t>l</w:t>
      </w:r>
      <w:r w:rsidR="00323B2E" w:rsidRPr="0068642A">
        <w:rPr>
          <w:sz w:val="28"/>
          <w:szCs w:val="28"/>
        </w:rPr>
        <w:t>.</w:t>
      </w:r>
      <w:r w:rsidR="00323B2E">
        <w:rPr>
          <w:sz w:val="28"/>
          <w:szCs w:val="28"/>
          <w:lang w:val="en-US"/>
        </w:rPr>
        <w:t> </w:t>
      </w:r>
      <w:r>
        <w:rPr>
          <w:sz w:val="28"/>
          <w:szCs w:val="28"/>
        </w:rPr>
        <w:t xml:space="preserve"> 32(2)</w:t>
      </w:r>
      <w:r w:rsidR="00323B2E" w:rsidRPr="0068642A">
        <w:rPr>
          <w:sz w:val="28"/>
          <w:szCs w:val="28"/>
        </w:rPr>
        <w:t xml:space="preserve">/ </w:t>
      </w:r>
      <w:r w:rsidR="00323B2E">
        <w:rPr>
          <w:sz w:val="28"/>
          <w:szCs w:val="28"/>
          <w:lang w:val="en-US"/>
        </w:rPr>
        <w:t>Pp</w:t>
      </w:r>
      <w:r w:rsidR="00323B2E" w:rsidRPr="0068642A">
        <w:rPr>
          <w:sz w:val="28"/>
          <w:szCs w:val="28"/>
        </w:rPr>
        <w:t>.</w:t>
      </w:r>
      <w:r w:rsidR="00323B2E">
        <w:rPr>
          <w:sz w:val="28"/>
          <w:szCs w:val="28"/>
          <w:lang w:val="en-US"/>
        </w:rPr>
        <w:t> </w:t>
      </w:r>
      <w:r>
        <w:rPr>
          <w:sz w:val="28"/>
          <w:szCs w:val="28"/>
        </w:rPr>
        <w:t>108</w:t>
      </w:r>
      <w:r w:rsidR="00323B2E">
        <w:rPr>
          <w:sz w:val="28"/>
          <w:szCs w:val="28"/>
        </w:rPr>
        <w:t>–</w:t>
      </w:r>
      <w:r>
        <w:rPr>
          <w:sz w:val="28"/>
          <w:szCs w:val="28"/>
        </w:rPr>
        <w:t>118. DOI</w:t>
      </w:r>
      <w:r w:rsidR="00323B2E">
        <w:rPr>
          <w:sz w:val="28"/>
          <w:szCs w:val="28"/>
        </w:rPr>
        <w:t> </w:t>
      </w:r>
      <w:r>
        <w:rPr>
          <w:sz w:val="28"/>
          <w:szCs w:val="28"/>
        </w:rPr>
        <w:t xml:space="preserve">: </w:t>
      </w:r>
      <w:hyperlink r:id="rId253">
        <w:r>
          <w:rPr>
            <w:color w:val="1155CC"/>
            <w:sz w:val="28"/>
            <w:szCs w:val="28"/>
            <w:u w:val="single"/>
          </w:rPr>
          <w:t>https://doi.org/10.31108/2.2024.2.32.9</w:t>
        </w:r>
      </w:hyperlink>
      <w:r>
        <w:rPr>
          <w:sz w:val="28"/>
          <w:szCs w:val="28"/>
        </w:rPr>
        <w:t xml:space="preserve"> </w:t>
      </w:r>
    </w:p>
    <w:p w:rsidR="009215C2" w:rsidRDefault="009215C2" w:rsidP="009215C2">
      <w:pPr>
        <w:ind w:firstLine="708"/>
        <w:jc w:val="both"/>
        <w:rPr>
          <w:sz w:val="28"/>
          <w:szCs w:val="28"/>
        </w:rPr>
      </w:pPr>
      <w:r>
        <w:rPr>
          <w:sz w:val="28"/>
          <w:szCs w:val="28"/>
        </w:rPr>
        <w:t>2.</w:t>
      </w:r>
      <w:r w:rsidR="0089216B">
        <w:rPr>
          <w:sz w:val="28"/>
          <w:szCs w:val="28"/>
        </w:rPr>
        <w:t> </w:t>
      </w:r>
      <w:r>
        <w:rPr>
          <w:sz w:val="28"/>
          <w:szCs w:val="28"/>
        </w:rPr>
        <w:t>Карамушка</w:t>
      </w:r>
      <w:r w:rsidR="0068642A">
        <w:rPr>
          <w:sz w:val="28"/>
          <w:szCs w:val="28"/>
        </w:rPr>
        <w:t> </w:t>
      </w:r>
      <w:r>
        <w:rPr>
          <w:sz w:val="28"/>
          <w:szCs w:val="28"/>
        </w:rPr>
        <w:t>Л.М., Креденцер</w:t>
      </w:r>
      <w:r w:rsidR="0068642A">
        <w:rPr>
          <w:sz w:val="28"/>
          <w:szCs w:val="28"/>
        </w:rPr>
        <w:t> </w:t>
      </w:r>
      <w:r>
        <w:rPr>
          <w:sz w:val="28"/>
          <w:szCs w:val="28"/>
        </w:rPr>
        <w:t>О.В., Терещенко</w:t>
      </w:r>
      <w:r w:rsidR="0068642A">
        <w:rPr>
          <w:sz w:val="28"/>
          <w:szCs w:val="28"/>
        </w:rPr>
        <w:t> </w:t>
      </w:r>
      <w:r>
        <w:rPr>
          <w:sz w:val="28"/>
          <w:szCs w:val="28"/>
        </w:rPr>
        <w:t>К.В., Клименко</w:t>
      </w:r>
      <w:r w:rsidR="0068642A">
        <w:rPr>
          <w:sz w:val="28"/>
          <w:szCs w:val="28"/>
        </w:rPr>
        <w:t> </w:t>
      </w:r>
      <w:r>
        <w:rPr>
          <w:sz w:val="28"/>
          <w:szCs w:val="28"/>
        </w:rPr>
        <w:t>Н.Г., Лагодзінська</w:t>
      </w:r>
      <w:r w:rsidR="0068642A">
        <w:rPr>
          <w:sz w:val="28"/>
          <w:szCs w:val="28"/>
        </w:rPr>
        <w:t> </w:t>
      </w:r>
      <w:r>
        <w:rPr>
          <w:sz w:val="28"/>
          <w:szCs w:val="28"/>
        </w:rPr>
        <w:t xml:space="preserve">В.І., </w:t>
      </w:r>
      <w:r>
        <w:rPr>
          <w:b/>
          <w:sz w:val="28"/>
          <w:szCs w:val="28"/>
        </w:rPr>
        <w:t>Івкін</w:t>
      </w:r>
      <w:r w:rsidR="0068642A">
        <w:rPr>
          <w:b/>
          <w:sz w:val="28"/>
          <w:szCs w:val="28"/>
        </w:rPr>
        <w:t> </w:t>
      </w:r>
      <w:r>
        <w:rPr>
          <w:b/>
          <w:sz w:val="28"/>
          <w:szCs w:val="28"/>
        </w:rPr>
        <w:t>В.М.</w:t>
      </w:r>
      <w:r>
        <w:rPr>
          <w:sz w:val="28"/>
          <w:szCs w:val="28"/>
        </w:rPr>
        <w:t xml:space="preserve"> </w:t>
      </w:r>
      <w:r w:rsidR="0068642A">
        <w:rPr>
          <w:sz w:val="28"/>
          <w:szCs w:val="28"/>
        </w:rPr>
        <w:t>Марафон психологічних технологій та практик «Організаційна та економічна психологія в умовах війни»</w:t>
      </w:r>
      <w:r>
        <w:rPr>
          <w:sz w:val="28"/>
          <w:szCs w:val="28"/>
        </w:rPr>
        <w:t xml:space="preserve">: Підсумки ХVІІ Міжнародної науково-практичної конференції з організаційної та економічної психології, 25 жовтня 2024 р. </w:t>
      </w:r>
      <w:r>
        <w:rPr>
          <w:i/>
          <w:sz w:val="28"/>
          <w:szCs w:val="28"/>
        </w:rPr>
        <w:t>Вісник Національної академії педагогічних наук України</w:t>
      </w:r>
      <w:r w:rsidR="0068642A">
        <w:rPr>
          <w:sz w:val="28"/>
          <w:szCs w:val="28"/>
        </w:rPr>
        <w:t>. 2024.</w:t>
      </w:r>
      <w:r>
        <w:rPr>
          <w:sz w:val="28"/>
          <w:szCs w:val="28"/>
        </w:rPr>
        <w:t xml:space="preserve"> </w:t>
      </w:r>
      <w:r w:rsidR="0068642A">
        <w:rPr>
          <w:sz w:val="28"/>
          <w:szCs w:val="28"/>
        </w:rPr>
        <w:t>Вип. </w:t>
      </w:r>
      <w:r>
        <w:rPr>
          <w:sz w:val="28"/>
          <w:szCs w:val="28"/>
        </w:rPr>
        <w:t>6(2)</w:t>
      </w:r>
      <w:r w:rsidR="0068642A">
        <w:rPr>
          <w:sz w:val="28"/>
          <w:szCs w:val="28"/>
        </w:rPr>
        <w:t>. С. </w:t>
      </w:r>
      <w:r>
        <w:rPr>
          <w:sz w:val="28"/>
          <w:szCs w:val="28"/>
        </w:rPr>
        <w:t>1</w:t>
      </w:r>
      <w:r w:rsidR="00E429F4">
        <w:rPr>
          <w:sz w:val="28"/>
          <w:szCs w:val="28"/>
        </w:rPr>
        <w:t>–</w:t>
      </w:r>
      <w:r>
        <w:rPr>
          <w:sz w:val="28"/>
          <w:szCs w:val="28"/>
        </w:rPr>
        <w:t xml:space="preserve">6. DOI: </w:t>
      </w:r>
      <w:hyperlink r:id="rId254">
        <w:r>
          <w:rPr>
            <w:color w:val="1155CC"/>
            <w:sz w:val="28"/>
            <w:szCs w:val="28"/>
            <w:u w:val="single"/>
          </w:rPr>
          <w:t>https://doi.org/10.37472/v.naes.2024.6216</w:t>
        </w:r>
      </w:hyperlink>
      <w:r>
        <w:rPr>
          <w:sz w:val="28"/>
          <w:szCs w:val="28"/>
        </w:rPr>
        <w:t xml:space="preserve"> </w:t>
      </w:r>
    </w:p>
    <w:p w:rsidR="009215C2" w:rsidRDefault="009215C2" w:rsidP="009215C2">
      <w:pPr>
        <w:pBdr>
          <w:top w:val="nil"/>
          <w:left w:val="nil"/>
          <w:bottom w:val="nil"/>
          <w:right w:val="nil"/>
          <w:between w:val="nil"/>
        </w:pBdr>
        <w:ind w:firstLine="700"/>
        <w:jc w:val="both"/>
        <w:rPr>
          <w:sz w:val="28"/>
          <w:szCs w:val="28"/>
        </w:rPr>
      </w:pPr>
      <w:r>
        <w:rPr>
          <w:sz w:val="28"/>
          <w:szCs w:val="28"/>
        </w:rPr>
        <w:t>3.</w:t>
      </w:r>
      <w:r w:rsidR="0068642A">
        <w:rPr>
          <w:sz w:val="28"/>
          <w:szCs w:val="28"/>
        </w:rPr>
        <w:t> </w:t>
      </w:r>
      <w:r>
        <w:rPr>
          <w:b/>
          <w:sz w:val="28"/>
          <w:szCs w:val="28"/>
        </w:rPr>
        <w:t>Dubinina</w:t>
      </w:r>
      <w:r w:rsidR="0068642A">
        <w:rPr>
          <w:b/>
          <w:sz w:val="28"/>
          <w:szCs w:val="28"/>
        </w:rPr>
        <w:t> О.</w:t>
      </w:r>
      <w:r>
        <w:rPr>
          <w:sz w:val="28"/>
          <w:szCs w:val="28"/>
        </w:rPr>
        <w:t>; Burlaienko</w:t>
      </w:r>
      <w:r w:rsidR="0068642A">
        <w:rPr>
          <w:sz w:val="28"/>
          <w:szCs w:val="28"/>
        </w:rPr>
        <w:t> Т.</w:t>
      </w:r>
      <w:r>
        <w:rPr>
          <w:sz w:val="28"/>
          <w:szCs w:val="28"/>
        </w:rPr>
        <w:t xml:space="preserve"> Pedagogical Conditions for the Implementation of the Adventure Playground Model as a Prospective Practice for the Implementation of Specialized Scientific Education. </w:t>
      </w:r>
      <w:r>
        <w:rPr>
          <w:i/>
          <w:sz w:val="28"/>
          <w:szCs w:val="28"/>
        </w:rPr>
        <w:t>Education and Development of Gifted Personality</w:t>
      </w:r>
      <w:r>
        <w:rPr>
          <w:sz w:val="28"/>
          <w:szCs w:val="28"/>
        </w:rPr>
        <w:t xml:space="preserve">. 2024. DOI: </w:t>
      </w:r>
      <w:hyperlink r:id="rId255">
        <w:r>
          <w:rPr>
            <w:sz w:val="28"/>
            <w:szCs w:val="28"/>
          </w:rPr>
          <w:t>10.32405/2309-3935-2024-2(93)-5-10</w:t>
        </w:r>
      </w:hyperlink>
    </w:p>
    <w:p w:rsidR="00445BD9" w:rsidRPr="00445BD9" w:rsidRDefault="00445BD9" w:rsidP="00445BD9">
      <w:pPr>
        <w:pStyle w:val="af2"/>
        <w:spacing w:line="276" w:lineRule="auto"/>
        <w:ind w:firstLine="709"/>
        <w:jc w:val="both"/>
        <w:rPr>
          <w:b w:val="0"/>
          <w:color w:val="2E353D" w:themeColor="text1"/>
          <w:sz w:val="28"/>
          <w:szCs w:val="28"/>
        </w:rPr>
      </w:pPr>
      <w:r>
        <w:rPr>
          <w:bCs w:val="0"/>
          <w:color w:val="2E353D" w:themeColor="text1"/>
          <w:spacing w:val="0"/>
          <w:sz w:val="28"/>
          <w:szCs w:val="28"/>
          <w:lang w:eastAsia="uk-UA"/>
        </w:rPr>
        <w:t xml:space="preserve">Кафедра психології та особистісного розвитку </w:t>
      </w:r>
      <w:r w:rsidRPr="00445BD9">
        <w:rPr>
          <w:b w:val="0"/>
          <w:bCs w:val="0"/>
          <w:color w:val="2E353D" w:themeColor="text1"/>
          <w:spacing w:val="0"/>
          <w:sz w:val="28"/>
          <w:szCs w:val="28"/>
          <w:lang w:eastAsia="uk-UA"/>
        </w:rPr>
        <w:t>(</w:t>
      </w:r>
      <w:r>
        <w:rPr>
          <w:b w:val="0"/>
          <w:bCs w:val="0"/>
          <w:color w:val="2E353D" w:themeColor="text1"/>
          <w:spacing w:val="0"/>
          <w:sz w:val="28"/>
          <w:szCs w:val="28"/>
          <w:lang w:eastAsia="uk-UA"/>
        </w:rPr>
        <w:t>Завідувач кафедрою Брюховецька</w:t>
      </w:r>
      <w:r w:rsidR="0089216B">
        <w:rPr>
          <w:b w:val="0"/>
          <w:bCs w:val="0"/>
          <w:color w:val="2E353D" w:themeColor="text1"/>
          <w:spacing w:val="0"/>
          <w:sz w:val="28"/>
          <w:szCs w:val="28"/>
          <w:lang w:eastAsia="uk-UA"/>
        </w:rPr>
        <w:t> </w:t>
      </w:r>
      <w:r>
        <w:rPr>
          <w:b w:val="0"/>
          <w:bCs w:val="0"/>
          <w:color w:val="2E353D" w:themeColor="text1"/>
          <w:spacing w:val="0"/>
          <w:sz w:val="28"/>
          <w:szCs w:val="28"/>
          <w:lang w:eastAsia="uk-UA"/>
        </w:rPr>
        <w:t xml:space="preserve">О.В., д-р психол. наук, проф.; </w:t>
      </w:r>
      <w:r w:rsidRPr="00445BD9">
        <w:rPr>
          <w:b w:val="0"/>
          <w:color w:val="2E353D" w:themeColor="text1"/>
          <w:sz w:val="28"/>
          <w:szCs w:val="28"/>
        </w:rPr>
        <w:t xml:space="preserve">Балахтар В.В. </w:t>
      </w:r>
      <w:r w:rsidRPr="00445BD9">
        <w:rPr>
          <w:b w:val="0"/>
          <w:bCs w:val="0"/>
          <w:color w:val="2E353D" w:themeColor="text1"/>
          <w:sz w:val="28"/>
          <w:szCs w:val="28"/>
        </w:rPr>
        <w:t>д</w:t>
      </w:r>
      <w:r>
        <w:rPr>
          <w:b w:val="0"/>
          <w:bCs w:val="0"/>
          <w:color w:val="2E353D" w:themeColor="text1"/>
          <w:sz w:val="28"/>
          <w:szCs w:val="28"/>
        </w:rPr>
        <w:t>.</w:t>
      </w:r>
      <w:r w:rsidRPr="00445BD9">
        <w:rPr>
          <w:b w:val="0"/>
          <w:bCs w:val="0"/>
          <w:color w:val="2E353D" w:themeColor="text1"/>
          <w:sz w:val="28"/>
          <w:szCs w:val="28"/>
        </w:rPr>
        <w:t>психол.н</w:t>
      </w:r>
      <w:r>
        <w:rPr>
          <w:b w:val="0"/>
          <w:bCs w:val="0"/>
          <w:color w:val="2E353D" w:themeColor="text1"/>
          <w:sz w:val="28"/>
          <w:szCs w:val="28"/>
        </w:rPr>
        <w:t>.,</w:t>
      </w:r>
      <w:r w:rsidRPr="00445BD9">
        <w:rPr>
          <w:b w:val="0"/>
          <w:bCs w:val="0"/>
          <w:color w:val="2E353D" w:themeColor="text1"/>
          <w:sz w:val="28"/>
          <w:szCs w:val="28"/>
        </w:rPr>
        <w:t xml:space="preserve"> проф.</w:t>
      </w:r>
      <w:r w:rsidRPr="00445BD9">
        <w:rPr>
          <w:b w:val="0"/>
          <w:color w:val="2E353D" w:themeColor="text1"/>
          <w:sz w:val="28"/>
          <w:szCs w:val="28"/>
        </w:rPr>
        <w:t>; Тягур Л.М. д. </w:t>
      </w:r>
      <w:r>
        <w:rPr>
          <w:b w:val="0"/>
          <w:color w:val="2E353D" w:themeColor="text1"/>
          <w:sz w:val="28"/>
          <w:szCs w:val="28"/>
        </w:rPr>
        <w:t>філософії</w:t>
      </w:r>
      <w:r w:rsidRPr="00445BD9">
        <w:rPr>
          <w:b w:val="0"/>
          <w:color w:val="2E353D" w:themeColor="text1"/>
          <w:sz w:val="28"/>
          <w:szCs w:val="28"/>
        </w:rPr>
        <w:t>; Чаусова Т.В., к.психол.н., доц.; Сухенко Я.В., к.психол.н., доц; Гусєв А.І., к.психол.н., доц.; Чаусов І.А.; Зазимко </w:t>
      </w:r>
      <w:r>
        <w:rPr>
          <w:b w:val="0"/>
          <w:color w:val="2E353D" w:themeColor="text1"/>
          <w:sz w:val="28"/>
          <w:szCs w:val="28"/>
        </w:rPr>
        <w:t xml:space="preserve">О.В., к.психол.н., доц.; </w:t>
      </w:r>
      <w:r w:rsidRPr="00445BD9">
        <w:rPr>
          <w:b w:val="0"/>
          <w:color w:val="2E353D" w:themeColor="text1"/>
          <w:sz w:val="28"/>
          <w:szCs w:val="28"/>
        </w:rPr>
        <w:t>Москальов М.В., к.психол.н., доц.).</w:t>
      </w:r>
      <w:r>
        <w:rPr>
          <w:b w:val="0"/>
          <w:color w:val="2E353D" w:themeColor="text1"/>
          <w:sz w:val="28"/>
          <w:szCs w:val="28"/>
        </w:rPr>
        <w:t xml:space="preserve"> </w:t>
      </w:r>
      <w:r w:rsidRPr="00445BD9">
        <w:rPr>
          <w:b w:val="0"/>
          <w:bCs w:val="0"/>
          <w:color w:val="2E353D" w:themeColor="text1"/>
          <w:spacing w:val="0"/>
          <w:sz w:val="28"/>
          <w:szCs w:val="28"/>
          <w:lang w:eastAsia="uk-UA"/>
        </w:rPr>
        <w:t>«Соціально-психологічний супровід становлення фахівців в кризових та посткризових умовах»</w:t>
      </w:r>
      <w:r w:rsidRPr="00171DBB">
        <w:rPr>
          <w:b w:val="0"/>
          <w:bCs w:val="0"/>
          <w:color w:val="2E353D" w:themeColor="text1"/>
          <w:spacing w:val="0"/>
          <w:sz w:val="28"/>
          <w:szCs w:val="28"/>
          <w:lang w:eastAsia="uk-UA"/>
        </w:rPr>
        <w:t xml:space="preserve"> (Рєстраційний номер 0123U105116, від 13.12.2023 р.). </w:t>
      </w:r>
    </w:p>
    <w:p w:rsidR="00445BD9" w:rsidRDefault="00445BD9" w:rsidP="00445BD9">
      <w:pPr>
        <w:spacing w:line="276" w:lineRule="auto"/>
        <w:ind w:firstLine="709"/>
        <w:jc w:val="both"/>
        <w:rPr>
          <w:i/>
          <w:color w:val="2E353D" w:themeColor="text1"/>
          <w:sz w:val="28"/>
          <w:szCs w:val="28"/>
        </w:rPr>
      </w:pPr>
      <w:r w:rsidRPr="00171DBB">
        <w:rPr>
          <w:i/>
          <w:color w:val="2E353D" w:themeColor="text1"/>
          <w:sz w:val="28"/>
          <w:szCs w:val="28"/>
        </w:rPr>
        <w:lastRenderedPageBreak/>
        <w:t>Статті у виданнях, що входять до наукометричних баз даних Web Of</w:t>
      </w:r>
      <w:r w:rsidRPr="00171DBB">
        <w:rPr>
          <w:i/>
          <w:color w:val="2E353D" w:themeColor="text1"/>
          <w:spacing w:val="-67"/>
          <w:sz w:val="28"/>
          <w:szCs w:val="28"/>
        </w:rPr>
        <w:t xml:space="preserve"> </w:t>
      </w:r>
      <w:r w:rsidRPr="00171DBB">
        <w:rPr>
          <w:i/>
          <w:color w:val="2E353D" w:themeColor="text1"/>
          <w:sz w:val="28"/>
          <w:szCs w:val="28"/>
        </w:rPr>
        <w:t>Science</w:t>
      </w:r>
      <w:r w:rsidRPr="00171DBB">
        <w:rPr>
          <w:i/>
          <w:color w:val="2E353D" w:themeColor="text1"/>
          <w:spacing w:val="-1"/>
          <w:sz w:val="28"/>
          <w:szCs w:val="28"/>
        </w:rPr>
        <w:t xml:space="preserve"> </w:t>
      </w:r>
      <w:r w:rsidRPr="00171DBB">
        <w:rPr>
          <w:i/>
          <w:color w:val="2E353D" w:themeColor="text1"/>
          <w:sz w:val="28"/>
          <w:szCs w:val="28"/>
        </w:rPr>
        <w:t>Core Collection:</w:t>
      </w:r>
    </w:p>
    <w:p w:rsidR="00445BD9" w:rsidRDefault="00445BD9" w:rsidP="00445BD9">
      <w:pPr>
        <w:spacing w:line="276" w:lineRule="auto"/>
        <w:ind w:firstLine="709"/>
        <w:jc w:val="both"/>
        <w:rPr>
          <w:iCs/>
          <w:color w:val="2E353D" w:themeColor="text1"/>
          <w:sz w:val="28"/>
          <w:szCs w:val="28"/>
        </w:rPr>
      </w:pPr>
      <w:r>
        <w:rPr>
          <w:iCs/>
          <w:color w:val="2E353D" w:themeColor="text1"/>
          <w:sz w:val="28"/>
          <w:szCs w:val="28"/>
        </w:rPr>
        <w:t>1</w:t>
      </w:r>
      <w:r w:rsidRPr="0018654E">
        <w:rPr>
          <w:iCs/>
          <w:color w:val="2E353D" w:themeColor="text1"/>
          <w:sz w:val="28"/>
          <w:szCs w:val="28"/>
        </w:rPr>
        <w:t xml:space="preserve">. Voitenko E., Zazymko O., Myronets S., Lapchenko I., Hutsol K. Social support as a mediator in the relationship between the leadership style and professional well-being. </w:t>
      </w:r>
      <w:r w:rsidRPr="0018654E">
        <w:rPr>
          <w:i/>
          <w:color w:val="2E353D" w:themeColor="text1"/>
          <w:sz w:val="28"/>
          <w:szCs w:val="28"/>
        </w:rPr>
        <w:t xml:space="preserve">Revista Gestão &amp; Tecnologia. </w:t>
      </w:r>
      <w:r w:rsidRPr="0018654E">
        <w:rPr>
          <w:iCs/>
          <w:color w:val="2E353D" w:themeColor="text1"/>
          <w:sz w:val="28"/>
          <w:szCs w:val="28"/>
        </w:rPr>
        <w:t>2024.</w:t>
      </w:r>
      <w:r>
        <w:rPr>
          <w:iCs/>
          <w:color w:val="2E353D" w:themeColor="text1"/>
          <w:sz w:val="28"/>
          <w:szCs w:val="28"/>
        </w:rPr>
        <w:t xml:space="preserve"> </w:t>
      </w:r>
      <w:r>
        <w:rPr>
          <w:iCs/>
          <w:color w:val="2E353D" w:themeColor="text1"/>
          <w:sz w:val="28"/>
          <w:szCs w:val="28"/>
          <w:lang w:val="en-US"/>
        </w:rPr>
        <w:t>Vol</w:t>
      </w:r>
      <w:r>
        <w:rPr>
          <w:iCs/>
          <w:color w:val="2E353D" w:themeColor="text1"/>
          <w:sz w:val="28"/>
          <w:szCs w:val="28"/>
        </w:rPr>
        <w:t>. </w:t>
      </w:r>
      <w:r w:rsidRPr="0018654E">
        <w:rPr>
          <w:iCs/>
          <w:color w:val="2E353D" w:themeColor="text1"/>
          <w:sz w:val="28"/>
          <w:szCs w:val="28"/>
        </w:rPr>
        <w:t>24(4)</w:t>
      </w:r>
      <w:r>
        <w:rPr>
          <w:iCs/>
          <w:color w:val="2E353D" w:themeColor="text1"/>
          <w:sz w:val="28"/>
          <w:szCs w:val="28"/>
        </w:rPr>
        <w:t>. Рр. </w:t>
      </w:r>
      <w:r w:rsidRPr="0018654E">
        <w:rPr>
          <w:iCs/>
          <w:color w:val="2E353D" w:themeColor="text1"/>
          <w:sz w:val="28"/>
          <w:szCs w:val="28"/>
        </w:rPr>
        <w:t xml:space="preserve">114–137. </w:t>
      </w:r>
      <w:r w:rsidRPr="0018654E">
        <w:rPr>
          <w:color w:val="2E353D" w:themeColor="text1"/>
          <w:sz w:val="28"/>
          <w:szCs w:val="28"/>
        </w:rPr>
        <w:t xml:space="preserve">URL: </w:t>
      </w:r>
      <w:hyperlink r:id="rId256" w:history="1">
        <w:r w:rsidRPr="0018654E">
          <w:rPr>
            <w:rStyle w:val="a7"/>
            <w:iCs/>
            <w:color w:val="2E353D" w:themeColor="text1"/>
            <w:sz w:val="28"/>
            <w:szCs w:val="28"/>
            <w:u w:val="none"/>
          </w:rPr>
          <w:t>https://revistagt.fpl.emnuvens.com.br/get/article/view/2892</w:t>
        </w:r>
      </w:hyperlink>
      <w:r w:rsidRPr="0018654E">
        <w:rPr>
          <w:iCs/>
          <w:color w:val="2E353D" w:themeColor="text1"/>
          <w:sz w:val="28"/>
          <w:szCs w:val="28"/>
        </w:rPr>
        <w:t xml:space="preserve"> (1,0 / 0,2 д.а.) </w:t>
      </w:r>
    </w:p>
    <w:p w:rsidR="00445BD9" w:rsidRPr="00171DBB" w:rsidRDefault="00445BD9" w:rsidP="00445BD9">
      <w:pPr>
        <w:spacing w:line="276" w:lineRule="auto"/>
        <w:ind w:firstLine="709"/>
        <w:jc w:val="both"/>
        <w:rPr>
          <w:b/>
          <w:bCs/>
          <w:iCs/>
          <w:color w:val="2E353D" w:themeColor="text1"/>
          <w:sz w:val="28"/>
          <w:szCs w:val="28"/>
        </w:rPr>
      </w:pPr>
      <w:r>
        <w:rPr>
          <w:bCs/>
          <w:color w:val="2E353D" w:themeColor="text1"/>
          <w:sz w:val="28"/>
          <w:szCs w:val="28"/>
        </w:rPr>
        <w:t>2</w:t>
      </w:r>
      <w:r w:rsidRPr="00171DBB">
        <w:rPr>
          <w:bCs/>
          <w:color w:val="2E353D" w:themeColor="text1"/>
          <w:sz w:val="28"/>
          <w:szCs w:val="28"/>
        </w:rPr>
        <w:t>. </w:t>
      </w:r>
      <w:r w:rsidRPr="00171DBB">
        <w:rPr>
          <w:bCs/>
          <w:iCs/>
          <w:color w:val="2E353D" w:themeColor="text1"/>
          <w:sz w:val="28"/>
          <w:szCs w:val="28"/>
        </w:rPr>
        <w:t>Pinchuk,</w:t>
      </w:r>
      <w:r>
        <w:rPr>
          <w:bCs/>
          <w:iCs/>
          <w:color w:val="2E353D" w:themeColor="text1"/>
          <w:sz w:val="28"/>
          <w:szCs w:val="28"/>
        </w:rPr>
        <w:t xml:space="preserve"> О., </w:t>
      </w:r>
      <w:r w:rsidRPr="00171DBB">
        <w:rPr>
          <w:bCs/>
          <w:iCs/>
          <w:color w:val="2E353D" w:themeColor="text1"/>
          <w:sz w:val="28"/>
          <w:szCs w:val="28"/>
        </w:rPr>
        <w:t> Pinchuk</w:t>
      </w:r>
      <w:r>
        <w:rPr>
          <w:bCs/>
          <w:iCs/>
          <w:color w:val="2E353D" w:themeColor="text1"/>
          <w:sz w:val="28"/>
          <w:szCs w:val="28"/>
        </w:rPr>
        <w:t>, </w:t>
      </w:r>
      <w:r w:rsidRPr="00171DBB">
        <w:rPr>
          <w:bCs/>
          <w:iCs/>
          <w:color w:val="2E353D" w:themeColor="text1"/>
          <w:sz w:val="28"/>
          <w:szCs w:val="28"/>
        </w:rPr>
        <w:t>N, Bondarchuk,</w:t>
      </w:r>
      <w:r>
        <w:rPr>
          <w:bCs/>
          <w:iCs/>
          <w:color w:val="2E353D" w:themeColor="text1"/>
          <w:sz w:val="28"/>
          <w:szCs w:val="28"/>
        </w:rPr>
        <w:t> </w:t>
      </w:r>
      <w:r w:rsidRPr="00171DBB">
        <w:rPr>
          <w:bCs/>
          <w:iCs/>
          <w:color w:val="2E353D" w:themeColor="text1"/>
          <w:sz w:val="28"/>
          <w:szCs w:val="28"/>
        </w:rPr>
        <w:t>O</w:t>
      </w:r>
      <w:r>
        <w:rPr>
          <w:bCs/>
          <w:iCs/>
          <w:color w:val="2E353D" w:themeColor="text1"/>
          <w:sz w:val="28"/>
          <w:szCs w:val="28"/>
        </w:rPr>
        <w:t xml:space="preserve">., </w:t>
      </w:r>
      <w:r w:rsidRPr="00171DBB">
        <w:rPr>
          <w:bCs/>
          <w:iCs/>
          <w:color w:val="2E353D" w:themeColor="text1"/>
          <w:sz w:val="28"/>
          <w:szCs w:val="28"/>
        </w:rPr>
        <w:t xml:space="preserve"> Balakhtar,</w:t>
      </w:r>
      <w:r>
        <w:rPr>
          <w:bCs/>
          <w:iCs/>
          <w:color w:val="2E353D" w:themeColor="text1"/>
          <w:sz w:val="28"/>
          <w:szCs w:val="28"/>
        </w:rPr>
        <w:t> </w:t>
      </w:r>
      <w:r w:rsidRPr="00171DBB">
        <w:rPr>
          <w:bCs/>
          <w:iCs/>
          <w:color w:val="2E353D" w:themeColor="text1"/>
          <w:sz w:val="28"/>
          <w:szCs w:val="28"/>
        </w:rPr>
        <w:t>V</w:t>
      </w:r>
      <w:r>
        <w:rPr>
          <w:bCs/>
          <w:iCs/>
          <w:color w:val="2E353D" w:themeColor="text1"/>
          <w:sz w:val="28"/>
          <w:szCs w:val="28"/>
        </w:rPr>
        <w:t xml:space="preserve">., </w:t>
      </w:r>
      <w:r w:rsidRPr="00171DBB">
        <w:rPr>
          <w:bCs/>
          <w:iCs/>
          <w:color w:val="2E353D" w:themeColor="text1"/>
          <w:sz w:val="28"/>
          <w:szCs w:val="28"/>
        </w:rPr>
        <w:t>Pavlenok</w:t>
      </w:r>
      <w:r>
        <w:rPr>
          <w:bCs/>
          <w:iCs/>
          <w:color w:val="2E353D" w:themeColor="text1"/>
          <w:sz w:val="28"/>
          <w:szCs w:val="28"/>
        </w:rPr>
        <w:t>, </w:t>
      </w:r>
      <w:r w:rsidRPr="00171DBB">
        <w:rPr>
          <w:bCs/>
          <w:iCs/>
          <w:color w:val="2E353D" w:themeColor="text1"/>
          <w:sz w:val="28"/>
          <w:szCs w:val="28"/>
        </w:rPr>
        <w:t xml:space="preserve">K. </w:t>
      </w:r>
      <w:hyperlink r:id="rId257" w:history="1">
        <w:r w:rsidRPr="007E770C">
          <w:rPr>
            <w:bCs/>
            <w:color w:val="2E353D" w:themeColor="text1"/>
            <w:sz w:val="28"/>
            <w:szCs w:val="28"/>
          </w:rPr>
          <w:t>Using E-learning to prevent informational stress of employees working remotely</w:t>
        </w:r>
      </w:hyperlink>
      <w:r w:rsidRPr="00171DBB">
        <w:rPr>
          <w:bCs/>
          <w:color w:val="2E353D" w:themeColor="text1"/>
          <w:sz w:val="28"/>
          <w:szCs w:val="28"/>
        </w:rPr>
        <w:t xml:space="preserve">. </w:t>
      </w:r>
      <w:r w:rsidRPr="007E770C">
        <w:rPr>
          <w:bCs/>
          <w:i/>
          <w:color w:val="2E353D" w:themeColor="text1"/>
          <w:sz w:val="28"/>
          <w:szCs w:val="28"/>
        </w:rPr>
        <w:t>Information Technologies and Learning</w:t>
      </w:r>
      <w:r w:rsidRPr="00171DBB">
        <w:rPr>
          <w:bCs/>
          <w:color w:val="2E353D" w:themeColor="text1"/>
          <w:sz w:val="28"/>
          <w:szCs w:val="28"/>
        </w:rPr>
        <w:t xml:space="preserve"> Tools</w:t>
      </w:r>
      <w:r>
        <w:rPr>
          <w:bCs/>
          <w:color w:val="2E353D" w:themeColor="text1"/>
          <w:sz w:val="28"/>
          <w:szCs w:val="28"/>
        </w:rPr>
        <w:t>.</w:t>
      </w:r>
      <w:r w:rsidRPr="00171DBB">
        <w:rPr>
          <w:bCs/>
          <w:color w:val="2E353D" w:themeColor="text1"/>
          <w:sz w:val="28"/>
          <w:szCs w:val="28"/>
        </w:rPr>
        <w:t xml:space="preserve"> 2023</w:t>
      </w:r>
      <w:r>
        <w:rPr>
          <w:bCs/>
          <w:color w:val="2E353D" w:themeColor="text1"/>
          <w:sz w:val="28"/>
          <w:szCs w:val="28"/>
        </w:rPr>
        <w:t>.</w:t>
      </w:r>
      <w:r w:rsidRPr="00171DBB">
        <w:rPr>
          <w:bCs/>
          <w:color w:val="2E353D" w:themeColor="text1"/>
          <w:sz w:val="28"/>
          <w:szCs w:val="28"/>
        </w:rPr>
        <w:t xml:space="preserve"> Vol</w:t>
      </w:r>
      <w:r>
        <w:rPr>
          <w:bCs/>
          <w:color w:val="2E353D" w:themeColor="text1"/>
          <w:sz w:val="28"/>
          <w:szCs w:val="28"/>
        </w:rPr>
        <w:t>. </w:t>
      </w:r>
      <w:r w:rsidRPr="00171DBB">
        <w:rPr>
          <w:bCs/>
          <w:color w:val="2E353D" w:themeColor="text1"/>
          <w:sz w:val="28"/>
          <w:szCs w:val="28"/>
        </w:rPr>
        <w:t>98</w:t>
      </w:r>
      <w:r>
        <w:rPr>
          <w:bCs/>
          <w:color w:val="2E353D" w:themeColor="text1"/>
          <w:sz w:val="28"/>
          <w:szCs w:val="28"/>
        </w:rPr>
        <w:t>.</w:t>
      </w:r>
      <w:r w:rsidRPr="00171DBB">
        <w:rPr>
          <w:bCs/>
          <w:color w:val="2E353D" w:themeColor="text1"/>
          <w:sz w:val="28"/>
          <w:szCs w:val="28"/>
        </w:rPr>
        <w:t xml:space="preserve"> № 6. Р</w:t>
      </w:r>
      <w:r>
        <w:rPr>
          <w:bCs/>
          <w:color w:val="2E353D" w:themeColor="text1"/>
          <w:sz w:val="28"/>
          <w:szCs w:val="28"/>
        </w:rPr>
        <w:t>р</w:t>
      </w:r>
      <w:r w:rsidRPr="00171DBB">
        <w:rPr>
          <w:bCs/>
          <w:color w:val="2E353D" w:themeColor="text1"/>
          <w:sz w:val="28"/>
          <w:szCs w:val="28"/>
        </w:rPr>
        <w:t>. 177–189. DOI: 10.33407/itlt.v98i6.4689</w:t>
      </w:r>
      <w:r w:rsidRPr="00171DBB">
        <w:rPr>
          <w:bCs/>
          <w:iCs/>
          <w:color w:val="2E353D" w:themeColor="text1"/>
          <w:sz w:val="28"/>
          <w:szCs w:val="28"/>
        </w:rPr>
        <w:t xml:space="preserve"> </w:t>
      </w:r>
      <w:r w:rsidRPr="00171DBB">
        <w:rPr>
          <w:i/>
          <w:color w:val="2E353D" w:themeColor="text1"/>
          <w:sz w:val="28"/>
          <w:szCs w:val="28"/>
        </w:rPr>
        <w:t>Web of Science</w:t>
      </w:r>
      <w:r w:rsidRPr="00171DBB">
        <w:rPr>
          <w:color w:val="2E353D" w:themeColor="text1"/>
          <w:sz w:val="28"/>
          <w:szCs w:val="28"/>
        </w:rPr>
        <w:t xml:space="preserve"> </w:t>
      </w:r>
    </w:p>
    <w:p w:rsidR="00445BD9" w:rsidRPr="00171DBB" w:rsidRDefault="00445BD9" w:rsidP="00445BD9">
      <w:pPr>
        <w:spacing w:line="276" w:lineRule="auto"/>
        <w:ind w:firstLine="709"/>
        <w:jc w:val="both"/>
        <w:rPr>
          <w:i/>
          <w:color w:val="2E353D" w:themeColor="text1"/>
          <w:sz w:val="28"/>
          <w:szCs w:val="28"/>
        </w:rPr>
      </w:pPr>
      <w:r w:rsidRPr="00171DBB">
        <w:rPr>
          <w:i/>
          <w:color w:val="2E353D" w:themeColor="text1"/>
          <w:sz w:val="28"/>
          <w:szCs w:val="28"/>
        </w:rPr>
        <w:t>Статті у виданнях, що входять до наукометричних баз даних</w:t>
      </w:r>
      <w:r w:rsidRPr="0018654E">
        <w:rPr>
          <w:bCs/>
          <w:i/>
          <w:iCs/>
          <w:color w:val="2E353D" w:themeColor="text1"/>
          <w:sz w:val="28"/>
          <w:szCs w:val="28"/>
          <w:shd w:val="clear" w:color="auto" w:fill="FFFFFF"/>
        </w:rPr>
        <w:t xml:space="preserve"> </w:t>
      </w:r>
      <w:r w:rsidRPr="00171DBB">
        <w:rPr>
          <w:bCs/>
          <w:i/>
          <w:iCs/>
          <w:color w:val="2E353D" w:themeColor="text1"/>
          <w:sz w:val="28"/>
          <w:szCs w:val="28"/>
          <w:shd w:val="clear" w:color="auto" w:fill="FFFFFF"/>
        </w:rPr>
        <w:t>Scopus</w:t>
      </w:r>
      <w:r>
        <w:rPr>
          <w:bCs/>
          <w:i/>
          <w:iCs/>
          <w:color w:val="2E353D" w:themeColor="text1"/>
          <w:sz w:val="28"/>
          <w:szCs w:val="28"/>
          <w:shd w:val="clear" w:color="auto" w:fill="FFFFFF"/>
        </w:rPr>
        <w:t>:</w:t>
      </w:r>
    </w:p>
    <w:p w:rsidR="00F00002" w:rsidRDefault="00445BD9" w:rsidP="00445BD9">
      <w:pPr>
        <w:spacing w:line="276" w:lineRule="auto"/>
        <w:ind w:firstLine="709"/>
        <w:jc w:val="both"/>
        <w:rPr>
          <w:color w:val="2E353D" w:themeColor="text1"/>
          <w:sz w:val="28"/>
          <w:szCs w:val="28"/>
          <w:shd w:val="clear" w:color="auto" w:fill="FFFFFF"/>
        </w:rPr>
      </w:pPr>
      <w:r w:rsidRPr="00171DBB">
        <w:rPr>
          <w:color w:val="2E353D" w:themeColor="text1"/>
          <w:sz w:val="28"/>
          <w:szCs w:val="28"/>
        </w:rPr>
        <w:t>1</w:t>
      </w:r>
      <w:r w:rsidRPr="00171DBB">
        <w:rPr>
          <w:b/>
          <w:bCs/>
          <w:i/>
          <w:iCs/>
          <w:color w:val="2E353D" w:themeColor="text1"/>
          <w:sz w:val="28"/>
          <w:szCs w:val="28"/>
        </w:rPr>
        <w:t>. </w:t>
      </w:r>
      <w:r w:rsidRPr="00171DBB">
        <w:rPr>
          <w:color w:val="2E353D" w:themeColor="text1"/>
          <w:sz w:val="28"/>
          <w:szCs w:val="28"/>
          <w:shd w:val="clear" w:color="auto" w:fill="FFFFFF"/>
        </w:rPr>
        <w:t xml:space="preserve">Ovdiienko, I., Brukhovetska, O., Chausova, T., Verbytska, L., Inzhyievska, L., Gorova, O. Psychological Support of Internally Displaced Persons in Ukraine and Emigrants Abroad: Challenges of Wartime. </w:t>
      </w:r>
      <w:r w:rsidRPr="007E770C">
        <w:rPr>
          <w:i/>
          <w:color w:val="2E353D" w:themeColor="text1"/>
          <w:sz w:val="28"/>
          <w:szCs w:val="28"/>
          <w:shd w:val="clear" w:color="auto" w:fill="FFFFFF"/>
        </w:rPr>
        <w:t>Revista de Cercetare si Interventie Sociala</w:t>
      </w:r>
      <w:r>
        <w:rPr>
          <w:color w:val="2E353D" w:themeColor="text1"/>
          <w:sz w:val="28"/>
          <w:szCs w:val="28"/>
          <w:shd w:val="clear" w:color="auto" w:fill="FFFFFF"/>
        </w:rPr>
        <w:t xml:space="preserve">. 2024. </w:t>
      </w:r>
      <w:r>
        <w:rPr>
          <w:bCs/>
          <w:iCs/>
          <w:color w:val="2E353D" w:themeColor="text1"/>
          <w:sz w:val="28"/>
          <w:szCs w:val="28"/>
          <w:shd w:val="clear" w:color="auto" w:fill="FFFFFF"/>
          <w:lang w:val="en-US"/>
        </w:rPr>
        <w:t>Vol</w:t>
      </w:r>
      <w:r>
        <w:rPr>
          <w:bCs/>
          <w:iCs/>
          <w:color w:val="2E353D" w:themeColor="text1"/>
          <w:sz w:val="28"/>
          <w:szCs w:val="28"/>
          <w:shd w:val="clear" w:color="auto" w:fill="FFFFFF"/>
        </w:rPr>
        <w:t>.</w:t>
      </w:r>
      <w:r>
        <w:rPr>
          <w:color w:val="2E353D" w:themeColor="text1"/>
          <w:sz w:val="28"/>
          <w:szCs w:val="28"/>
          <w:shd w:val="clear" w:color="auto" w:fill="FFFFFF"/>
        </w:rPr>
        <w:t> </w:t>
      </w:r>
      <w:r w:rsidRPr="00171DBB">
        <w:rPr>
          <w:color w:val="2E353D" w:themeColor="text1"/>
          <w:sz w:val="28"/>
          <w:szCs w:val="28"/>
          <w:shd w:val="clear" w:color="auto" w:fill="FFFFFF"/>
        </w:rPr>
        <w:t>84</w:t>
      </w:r>
      <w:r>
        <w:rPr>
          <w:color w:val="2E353D" w:themeColor="text1"/>
          <w:sz w:val="28"/>
          <w:szCs w:val="28"/>
          <w:shd w:val="clear" w:color="auto" w:fill="FFFFFF"/>
        </w:rPr>
        <w:t>.</w:t>
      </w:r>
      <w:r w:rsidRPr="00171DBB">
        <w:rPr>
          <w:color w:val="2E353D" w:themeColor="text1"/>
          <w:sz w:val="28"/>
          <w:szCs w:val="28"/>
          <w:shd w:val="clear" w:color="auto" w:fill="FFFFFF"/>
        </w:rPr>
        <w:t xml:space="preserve"> </w:t>
      </w:r>
      <w:r>
        <w:rPr>
          <w:color w:val="2E353D" w:themeColor="text1"/>
          <w:sz w:val="28"/>
          <w:szCs w:val="28"/>
          <w:shd w:val="clear" w:color="auto" w:fill="FFFFFF"/>
        </w:rPr>
        <w:t>Рр. </w:t>
      </w:r>
      <w:r w:rsidRPr="00171DBB">
        <w:rPr>
          <w:color w:val="2E353D" w:themeColor="text1"/>
          <w:sz w:val="28"/>
          <w:szCs w:val="28"/>
          <w:shd w:val="clear" w:color="auto" w:fill="FFFFFF"/>
        </w:rPr>
        <w:t>190</w:t>
      </w:r>
      <w:r>
        <w:rPr>
          <w:color w:val="2E353D" w:themeColor="text1"/>
          <w:sz w:val="28"/>
          <w:szCs w:val="28"/>
          <w:shd w:val="clear" w:color="auto" w:fill="FFFFFF"/>
        </w:rPr>
        <w:t>–</w:t>
      </w:r>
      <w:r w:rsidRPr="00171DBB">
        <w:rPr>
          <w:color w:val="2E353D" w:themeColor="text1"/>
          <w:sz w:val="28"/>
          <w:szCs w:val="28"/>
          <w:shd w:val="clear" w:color="auto" w:fill="FFFFFF"/>
        </w:rPr>
        <w:t>205</w:t>
      </w:r>
      <w:r w:rsidR="00F00002">
        <w:rPr>
          <w:color w:val="2E353D" w:themeColor="text1"/>
          <w:sz w:val="28"/>
          <w:szCs w:val="28"/>
          <w:shd w:val="clear" w:color="auto" w:fill="FFFFFF"/>
        </w:rPr>
        <w:t>.</w:t>
      </w:r>
    </w:p>
    <w:p w:rsidR="00445BD9" w:rsidRPr="00F00002" w:rsidRDefault="00445BD9" w:rsidP="00445BD9">
      <w:pPr>
        <w:spacing w:line="276" w:lineRule="auto"/>
        <w:ind w:firstLine="709"/>
        <w:jc w:val="both"/>
        <w:rPr>
          <w:color w:val="2E353D" w:themeColor="text1"/>
          <w:sz w:val="28"/>
          <w:szCs w:val="28"/>
        </w:rPr>
      </w:pPr>
      <w:r w:rsidRPr="00171DBB">
        <w:rPr>
          <w:color w:val="2E353D" w:themeColor="text1"/>
          <w:sz w:val="28"/>
          <w:szCs w:val="28"/>
          <w:shd w:val="clear" w:color="auto" w:fill="FFFFFF"/>
        </w:rPr>
        <w:t>DOI</w:t>
      </w:r>
      <w:r w:rsidR="00F00002">
        <w:rPr>
          <w:color w:val="2E353D" w:themeColor="text1"/>
          <w:sz w:val="28"/>
          <w:szCs w:val="28"/>
          <w:shd w:val="clear" w:color="auto" w:fill="FFFFFF"/>
        </w:rPr>
        <w:t xml:space="preserve"> </w:t>
      </w:r>
      <w:r w:rsidRPr="00171DBB">
        <w:rPr>
          <w:color w:val="2E353D" w:themeColor="text1"/>
          <w:sz w:val="28"/>
          <w:szCs w:val="28"/>
          <w:shd w:val="clear" w:color="auto" w:fill="FFFFFF"/>
        </w:rPr>
        <w:t>: </w:t>
      </w:r>
      <w:hyperlink r:id="rId258" w:tgtFrame="_blank" w:history="1">
        <w:r w:rsidRPr="00F00002">
          <w:rPr>
            <w:rStyle w:val="a7"/>
            <w:color w:val="2E353D" w:themeColor="text1"/>
            <w:sz w:val="28"/>
            <w:szCs w:val="28"/>
            <w:u w:val="none"/>
            <w:shd w:val="clear" w:color="auto" w:fill="FFFFFF"/>
          </w:rPr>
          <w:t>10.33788/rcis.84.13</w:t>
        </w:r>
      </w:hyperlink>
      <w:r w:rsidRPr="00F00002">
        <w:rPr>
          <w:color w:val="2E353D" w:themeColor="text1"/>
          <w:sz w:val="28"/>
          <w:szCs w:val="28"/>
        </w:rPr>
        <w:t xml:space="preserve"> </w:t>
      </w:r>
    </w:p>
    <w:p w:rsidR="00445BD9" w:rsidRPr="00F00002" w:rsidRDefault="00F00002" w:rsidP="00445BD9">
      <w:pPr>
        <w:pStyle w:val="Default"/>
        <w:spacing w:line="276" w:lineRule="auto"/>
        <w:ind w:firstLine="709"/>
        <w:jc w:val="both"/>
        <w:rPr>
          <w:rFonts w:ascii="Times New Roman" w:eastAsia="Times New Roman" w:hAnsi="Times New Roman" w:cs="Times New Roman"/>
          <w:color w:val="2E353D" w:themeColor="text1"/>
          <w:sz w:val="28"/>
          <w:szCs w:val="28"/>
          <w:shd w:val="clear" w:color="auto" w:fill="FFFFFF"/>
          <w:lang w:val="uk-UA" w:eastAsia="uk-UA"/>
        </w:rPr>
      </w:pPr>
      <w:r w:rsidRPr="00F00002">
        <w:rPr>
          <w:rFonts w:ascii="Times New Roman" w:eastAsia="Times New Roman" w:hAnsi="Times New Roman" w:cs="Times New Roman"/>
          <w:color w:val="2E353D" w:themeColor="text1"/>
          <w:sz w:val="28"/>
          <w:szCs w:val="28"/>
          <w:shd w:val="clear" w:color="auto" w:fill="FFFFFF"/>
          <w:lang w:val="uk-UA" w:eastAsia="uk-UA"/>
        </w:rPr>
        <w:t>URL</w:t>
      </w:r>
      <w:r>
        <w:rPr>
          <w:rFonts w:ascii="Times New Roman" w:eastAsia="Times New Roman" w:hAnsi="Times New Roman" w:cs="Times New Roman"/>
          <w:color w:val="2E353D" w:themeColor="text1"/>
          <w:sz w:val="28"/>
          <w:szCs w:val="28"/>
          <w:shd w:val="clear" w:color="auto" w:fill="FFFFFF"/>
          <w:lang w:val="uk-UA" w:eastAsia="uk-UA"/>
        </w:rPr>
        <w:t> </w:t>
      </w:r>
      <w:r w:rsidRPr="00F00002">
        <w:rPr>
          <w:rFonts w:ascii="Times New Roman" w:eastAsia="Times New Roman" w:hAnsi="Times New Roman" w:cs="Times New Roman"/>
          <w:color w:val="2E353D" w:themeColor="text1"/>
          <w:sz w:val="28"/>
          <w:szCs w:val="28"/>
          <w:shd w:val="clear" w:color="auto" w:fill="FFFFFF"/>
          <w:lang w:val="uk-UA" w:eastAsia="uk-UA"/>
        </w:rPr>
        <w:t>:</w:t>
      </w:r>
      <w:r>
        <w:rPr>
          <w:lang w:val="uk-UA"/>
        </w:rPr>
        <w:t> </w:t>
      </w:r>
      <w:r w:rsidRPr="00F00002">
        <w:rPr>
          <w:rFonts w:ascii="Times New Roman" w:eastAsia="Times New Roman" w:hAnsi="Times New Roman" w:cs="Times New Roman"/>
          <w:color w:val="2E353D" w:themeColor="text1"/>
          <w:sz w:val="28"/>
          <w:szCs w:val="28"/>
          <w:shd w:val="clear" w:color="auto" w:fill="FFFFFF"/>
          <w:lang w:val="uk-UA" w:eastAsia="uk-UA"/>
        </w:rPr>
        <w:t>https://www.rcis.ro/en/current-issue/3256-psychological-support-of-internally-displaced-persons-in-ukraine-and-emigrants-abroad-challenges-of-wartime.html</w:t>
      </w:r>
    </w:p>
    <w:p w:rsidR="00445BD9" w:rsidRDefault="00445BD9" w:rsidP="00445BD9">
      <w:pPr>
        <w:spacing w:line="276" w:lineRule="auto"/>
        <w:ind w:firstLine="709"/>
        <w:jc w:val="both"/>
        <w:rPr>
          <w:bCs/>
          <w:i/>
          <w:iCs/>
          <w:color w:val="2E353D" w:themeColor="text1"/>
          <w:sz w:val="28"/>
          <w:szCs w:val="28"/>
          <w:shd w:val="clear" w:color="auto" w:fill="FFFFFF"/>
        </w:rPr>
      </w:pPr>
      <w:r w:rsidRPr="00171DBB">
        <w:rPr>
          <w:color w:val="2E353D" w:themeColor="text1"/>
          <w:sz w:val="28"/>
          <w:szCs w:val="28"/>
        </w:rPr>
        <w:t>2. Shevtsova,</w:t>
      </w:r>
      <w:r>
        <w:rPr>
          <w:color w:val="2E353D" w:themeColor="text1"/>
          <w:sz w:val="28"/>
          <w:szCs w:val="28"/>
        </w:rPr>
        <w:t> </w:t>
      </w:r>
      <w:r w:rsidRPr="00171DBB">
        <w:rPr>
          <w:color w:val="2E353D" w:themeColor="text1"/>
          <w:sz w:val="28"/>
          <w:szCs w:val="28"/>
        </w:rPr>
        <w:t xml:space="preserve">O., </w:t>
      </w:r>
      <w:r w:rsidRPr="00171DBB">
        <w:rPr>
          <w:bCs/>
          <w:color w:val="2E353D" w:themeColor="text1"/>
          <w:sz w:val="28"/>
          <w:szCs w:val="28"/>
        </w:rPr>
        <w:t>Tiahur,</w:t>
      </w:r>
      <w:r>
        <w:rPr>
          <w:bCs/>
          <w:color w:val="2E353D" w:themeColor="text1"/>
          <w:sz w:val="28"/>
          <w:szCs w:val="28"/>
        </w:rPr>
        <w:t> </w:t>
      </w:r>
      <w:r w:rsidRPr="00171DBB">
        <w:rPr>
          <w:bCs/>
          <w:color w:val="2E353D" w:themeColor="text1"/>
          <w:sz w:val="28"/>
          <w:szCs w:val="28"/>
        </w:rPr>
        <w:t>L.</w:t>
      </w:r>
      <w:r w:rsidRPr="00171DBB">
        <w:rPr>
          <w:color w:val="2E353D" w:themeColor="text1"/>
          <w:sz w:val="28"/>
          <w:szCs w:val="28"/>
        </w:rPr>
        <w:t>, Tsyhaniuk,</w:t>
      </w:r>
      <w:r>
        <w:rPr>
          <w:color w:val="2E353D" w:themeColor="text1"/>
          <w:sz w:val="28"/>
          <w:szCs w:val="28"/>
        </w:rPr>
        <w:t> </w:t>
      </w:r>
      <w:r w:rsidRPr="00171DBB">
        <w:rPr>
          <w:color w:val="2E353D" w:themeColor="text1"/>
          <w:sz w:val="28"/>
          <w:szCs w:val="28"/>
        </w:rPr>
        <w:t>L., Kachurynets,</w:t>
      </w:r>
      <w:r>
        <w:rPr>
          <w:color w:val="2E353D" w:themeColor="text1"/>
          <w:sz w:val="28"/>
          <w:szCs w:val="28"/>
        </w:rPr>
        <w:t> </w:t>
      </w:r>
      <w:r w:rsidRPr="00171DBB">
        <w:rPr>
          <w:color w:val="2E353D" w:themeColor="text1"/>
          <w:sz w:val="28"/>
          <w:szCs w:val="28"/>
        </w:rPr>
        <w:t>S., &amp; Bodnaruk,</w:t>
      </w:r>
      <w:r>
        <w:rPr>
          <w:color w:val="2E353D" w:themeColor="text1"/>
          <w:sz w:val="28"/>
          <w:szCs w:val="28"/>
        </w:rPr>
        <w:t> </w:t>
      </w:r>
      <w:r w:rsidRPr="00171DBB">
        <w:rPr>
          <w:color w:val="2E353D" w:themeColor="text1"/>
          <w:sz w:val="28"/>
          <w:szCs w:val="28"/>
        </w:rPr>
        <w:t xml:space="preserve">I. The role of art education in personality development. </w:t>
      </w:r>
      <w:r w:rsidRPr="007E770C">
        <w:rPr>
          <w:i/>
          <w:color w:val="2E353D" w:themeColor="text1"/>
          <w:sz w:val="28"/>
          <w:szCs w:val="28"/>
        </w:rPr>
        <w:t>Revista Amazonia Investiga</w:t>
      </w:r>
      <w:r>
        <w:rPr>
          <w:color w:val="2E353D" w:themeColor="text1"/>
          <w:sz w:val="28"/>
          <w:szCs w:val="28"/>
        </w:rPr>
        <w:t xml:space="preserve">. 2024. </w:t>
      </w:r>
      <w:r>
        <w:rPr>
          <w:bCs/>
          <w:iCs/>
          <w:color w:val="2E353D" w:themeColor="text1"/>
          <w:sz w:val="28"/>
          <w:szCs w:val="28"/>
          <w:shd w:val="clear" w:color="auto" w:fill="FFFFFF"/>
          <w:lang w:val="en-US"/>
        </w:rPr>
        <w:t>Vol</w:t>
      </w:r>
      <w:r>
        <w:rPr>
          <w:bCs/>
          <w:iCs/>
          <w:color w:val="2E353D" w:themeColor="text1"/>
          <w:sz w:val="28"/>
          <w:szCs w:val="28"/>
          <w:shd w:val="clear" w:color="auto" w:fill="FFFFFF"/>
        </w:rPr>
        <w:t>.</w:t>
      </w:r>
      <w:r>
        <w:rPr>
          <w:color w:val="2E353D" w:themeColor="text1"/>
          <w:sz w:val="28"/>
          <w:szCs w:val="28"/>
        </w:rPr>
        <w:t> </w:t>
      </w:r>
      <w:r w:rsidRPr="00171DBB">
        <w:rPr>
          <w:color w:val="2E353D" w:themeColor="text1"/>
          <w:sz w:val="28"/>
          <w:szCs w:val="28"/>
        </w:rPr>
        <w:t>13(74)</w:t>
      </w:r>
      <w:r>
        <w:rPr>
          <w:color w:val="2E353D" w:themeColor="text1"/>
          <w:sz w:val="28"/>
          <w:szCs w:val="28"/>
        </w:rPr>
        <w:t>. Рр. </w:t>
      </w:r>
      <w:r w:rsidRPr="00171DBB">
        <w:rPr>
          <w:color w:val="2E353D" w:themeColor="text1"/>
          <w:sz w:val="28"/>
          <w:szCs w:val="28"/>
        </w:rPr>
        <w:t>143</w:t>
      </w:r>
      <w:r>
        <w:rPr>
          <w:color w:val="2E353D" w:themeColor="text1"/>
          <w:sz w:val="28"/>
          <w:szCs w:val="28"/>
        </w:rPr>
        <w:t>–</w:t>
      </w:r>
      <w:r w:rsidRPr="00171DBB">
        <w:rPr>
          <w:color w:val="2E353D" w:themeColor="text1"/>
          <w:sz w:val="28"/>
          <w:szCs w:val="28"/>
        </w:rPr>
        <w:t xml:space="preserve">155. </w:t>
      </w:r>
      <w:r w:rsidR="00F00002" w:rsidRPr="00171DBB">
        <w:rPr>
          <w:color w:val="2E353D" w:themeColor="text1"/>
          <w:sz w:val="28"/>
          <w:szCs w:val="28"/>
          <w:shd w:val="clear" w:color="auto" w:fill="FFFFFF"/>
        </w:rPr>
        <w:t>DOI</w:t>
      </w:r>
      <w:r w:rsidR="00F00002">
        <w:rPr>
          <w:color w:val="2E353D" w:themeColor="text1"/>
          <w:sz w:val="28"/>
          <w:szCs w:val="28"/>
          <w:shd w:val="clear" w:color="auto" w:fill="FFFFFF"/>
        </w:rPr>
        <w:t xml:space="preserve"> </w:t>
      </w:r>
      <w:r w:rsidR="00F00002" w:rsidRPr="00171DBB">
        <w:rPr>
          <w:color w:val="2E353D" w:themeColor="text1"/>
          <w:sz w:val="28"/>
          <w:szCs w:val="28"/>
          <w:shd w:val="clear" w:color="auto" w:fill="FFFFFF"/>
        </w:rPr>
        <w:t>:</w:t>
      </w:r>
      <w:r w:rsidR="00F00002">
        <w:rPr>
          <w:color w:val="2E353D" w:themeColor="text1"/>
          <w:sz w:val="28"/>
          <w:szCs w:val="28"/>
          <w:shd w:val="clear" w:color="auto" w:fill="FFFFFF"/>
        </w:rPr>
        <w:t xml:space="preserve"> </w:t>
      </w:r>
      <w:hyperlink r:id="rId259" w:history="1">
        <w:r w:rsidRPr="00171DBB">
          <w:rPr>
            <w:rStyle w:val="a7"/>
            <w:color w:val="2E353D" w:themeColor="text1"/>
            <w:sz w:val="28"/>
            <w:szCs w:val="28"/>
          </w:rPr>
          <w:t>https://doi.org/10.34069/AI/2024.74.02.12</w:t>
        </w:r>
      </w:hyperlink>
      <w:r w:rsidRPr="00171DBB">
        <w:rPr>
          <w:color w:val="2E353D" w:themeColor="text1"/>
          <w:sz w:val="28"/>
          <w:szCs w:val="28"/>
        </w:rPr>
        <w:t xml:space="preserve">  Індексовано 2024-06-24</w:t>
      </w:r>
      <w:r w:rsidRPr="00171DBB">
        <w:rPr>
          <w:bCs/>
          <w:i/>
          <w:iCs/>
          <w:color w:val="2E353D" w:themeColor="text1"/>
          <w:sz w:val="28"/>
          <w:szCs w:val="28"/>
          <w:shd w:val="clear" w:color="auto" w:fill="FFFFFF"/>
        </w:rPr>
        <w:t xml:space="preserve"> </w:t>
      </w:r>
    </w:p>
    <w:p w:rsidR="00445BD9" w:rsidRPr="00171DBB" w:rsidRDefault="00F00002" w:rsidP="00445BD9">
      <w:pPr>
        <w:spacing w:line="276" w:lineRule="auto"/>
        <w:ind w:firstLine="709"/>
        <w:jc w:val="both"/>
        <w:rPr>
          <w:b/>
          <w:bCs/>
          <w:color w:val="2E353D" w:themeColor="text1"/>
          <w:sz w:val="28"/>
          <w:szCs w:val="28"/>
        </w:rPr>
      </w:pPr>
      <w:r>
        <w:rPr>
          <w:bCs/>
          <w:color w:val="2E353D" w:themeColor="text1"/>
          <w:sz w:val="28"/>
          <w:szCs w:val="28"/>
          <w:shd w:val="clear" w:color="auto" w:fill="FFFFFF"/>
        </w:rPr>
        <w:t>3</w:t>
      </w:r>
      <w:r w:rsidR="00445BD9" w:rsidRPr="00171DBB">
        <w:rPr>
          <w:bCs/>
          <w:color w:val="2E353D" w:themeColor="text1"/>
          <w:sz w:val="28"/>
          <w:szCs w:val="28"/>
          <w:shd w:val="clear" w:color="auto" w:fill="FFFFFF"/>
        </w:rPr>
        <w:t>. Balakhtar, V., Bondarchuk, O., &amp; Kazakova, S. Career crafting literature meta-review. </w:t>
      </w:r>
      <w:r w:rsidR="00445BD9" w:rsidRPr="00171DBB">
        <w:rPr>
          <w:bCs/>
          <w:i/>
          <w:iCs/>
          <w:color w:val="2E353D" w:themeColor="text1"/>
          <w:sz w:val="28"/>
          <w:szCs w:val="28"/>
          <w:shd w:val="clear" w:color="auto" w:fill="FFFFFF"/>
        </w:rPr>
        <w:t>Multidisciplinary Science Journal</w:t>
      </w:r>
      <w:r w:rsidR="00445BD9">
        <w:rPr>
          <w:bCs/>
          <w:i/>
          <w:iCs/>
          <w:color w:val="2E353D" w:themeColor="text1"/>
          <w:sz w:val="28"/>
          <w:szCs w:val="28"/>
          <w:shd w:val="clear" w:color="auto" w:fill="FFFFFF"/>
        </w:rPr>
        <w:t xml:space="preserve">. </w:t>
      </w:r>
      <w:r w:rsidR="00445BD9" w:rsidRPr="007E770C">
        <w:rPr>
          <w:bCs/>
          <w:iCs/>
          <w:color w:val="2E353D" w:themeColor="text1"/>
          <w:sz w:val="28"/>
          <w:szCs w:val="28"/>
          <w:shd w:val="clear" w:color="auto" w:fill="FFFFFF"/>
        </w:rPr>
        <w:t xml:space="preserve">2024. </w:t>
      </w:r>
      <w:r w:rsidR="00445BD9">
        <w:rPr>
          <w:bCs/>
          <w:iCs/>
          <w:color w:val="2E353D" w:themeColor="text1"/>
          <w:sz w:val="28"/>
          <w:szCs w:val="28"/>
          <w:shd w:val="clear" w:color="auto" w:fill="FFFFFF"/>
          <w:lang w:val="en-US"/>
        </w:rPr>
        <w:t>Vol</w:t>
      </w:r>
      <w:r w:rsidR="00445BD9">
        <w:rPr>
          <w:bCs/>
          <w:iCs/>
          <w:color w:val="2E353D" w:themeColor="text1"/>
          <w:sz w:val="28"/>
          <w:szCs w:val="28"/>
          <w:shd w:val="clear" w:color="auto" w:fill="FFFFFF"/>
        </w:rPr>
        <w:t>. </w:t>
      </w:r>
      <w:r w:rsidR="00445BD9" w:rsidRPr="007E770C">
        <w:rPr>
          <w:bCs/>
          <w:iCs/>
          <w:color w:val="2E353D" w:themeColor="text1"/>
          <w:sz w:val="28"/>
          <w:szCs w:val="28"/>
          <w:shd w:val="clear" w:color="auto" w:fill="FFFFFF"/>
        </w:rPr>
        <w:t>6</w:t>
      </w:r>
      <w:r w:rsidR="00445BD9">
        <w:rPr>
          <w:bCs/>
          <w:color w:val="2E353D" w:themeColor="text1"/>
          <w:sz w:val="28"/>
          <w:szCs w:val="28"/>
          <w:shd w:val="clear" w:color="auto" w:fill="FFFFFF"/>
        </w:rPr>
        <w:t>.</w:t>
      </w:r>
      <w:r w:rsidR="00445BD9" w:rsidRPr="007E770C">
        <w:rPr>
          <w:bCs/>
          <w:color w:val="2E353D" w:themeColor="text1"/>
          <w:sz w:val="28"/>
          <w:szCs w:val="28"/>
          <w:shd w:val="clear" w:color="auto" w:fill="FFFFFF"/>
        </w:rPr>
        <w:t xml:space="preserve"> 2024</w:t>
      </w:r>
      <w:r w:rsidR="00445BD9" w:rsidRPr="00171DBB">
        <w:rPr>
          <w:bCs/>
          <w:color w:val="2E353D" w:themeColor="text1"/>
          <w:sz w:val="28"/>
          <w:szCs w:val="28"/>
          <w:shd w:val="clear" w:color="auto" w:fill="FFFFFF"/>
        </w:rPr>
        <w:t xml:space="preserve">ss0741. </w:t>
      </w:r>
      <w:hyperlink r:id="rId260" w:history="1">
        <w:r w:rsidR="00445BD9" w:rsidRPr="00171DBB">
          <w:rPr>
            <w:rStyle w:val="a7"/>
            <w:bCs/>
            <w:color w:val="2E353D" w:themeColor="text1"/>
            <w:sz w:val="28"/>
            <w:szCs w:val="28"/>
            <w:shd w:val="clear" w:color="auto" w:fill="FFFFFF"/>
          </w:rPr>
          <w:t>https://doi.org/10.31893/multiscience.2024ss0741</w:t>
        </w:r>
      </w:hyperlink>
      <w:r w:rsidR="00445BD9" w:rsidRPr="00171DBB">
        <w:rPr>
          <w:bCs/>
          <w:color w:val="2E353D" w:themeColor="text1"/>
          <w:sz w:val="28"/>
          <w:szCs w:val="28"/>
          <w:shd w:val="clear" w:color="auto" w:fill="FFFFFF"/>
        </w:rPr>
        <w:t xml:space="preserve"> </w:t>
      </w:r>
    </w:p>
    <w:p w:rsidR="00445BD9" w:rsidRPr="00171DBB" w:rsidRDefault="00F00002" w:rsidP="00445BD9">
      <w:pPr>
        <w:spacing w:line="276" w:lineRule="auto"/>
        <w:ind w:firstLine="709"/>
        <w:jc w:val="both"/>
        <w:rPr>
          <w:b/>
          <w:bCs/>
          <w:color w:val="2E353D" w:themeColor="text1"/>
          <w:sz w:val="28"/>
          <w:szCs w:val="28"/>
        </w:rPr>
      </w:pPr>
      <w:r>
        <w:rPr>
          <w:bCs/>
          <w:color w:val="2E353D" w:themeColor="text1"/>
          <w:sz w:val="28"/>
          <w:szCs w:val="28"/>
        </w:rPr>
        <w:t>4</w:t>
      </w:r>
      <w:r w:rsidR="00445BD9" w:rsidRPr="00171DBB">
        <w:rPr>
          <w:bCs/>
          <w:color w:val="2E353D" w:themeColor="text1"/>
          <w:sz w:val="28"/>
          <w:szCs w:val="28"/>
        </w:rPr>
        <w:t>. Bondarchuk, O., Balakhtar,</w:t>
      </w:r>
      <w:r>
        <w:rPr>
          <w:bCs/>
          <w:color w:val="2E353D" w:themeColor="text1"/>
          <w:sz w:val="28"/>
          <w:szCs w:val="28"/>
        </w:rPr>
        <w:t> </w:t>
      </w:r>
      <w:r w:rsidR="00445BD9" w:rsidRPr="00171DBB">
        <w:rPr>
          <w:bCs/>
          <w:color w:val="2E353D" w:themeColor="text1"/>
          <w:sz w:val="28"/>
          <w:szCs w:val="28"/>
        </w:rPr>
        <w:t>V., Pinchuk,</w:t>
      </w:r>
      <w:r>
        <w:rPr>
          <w:bCs/>
          <w:color w:val="2E353D" w:themeColor="text1"/>
          <w:sz w:val="28"/>
          <w:szCs w:val="28"/>
        </w:rPr>
        <w:t> </w:t>
      </w:r>
      <w:r w:rsidR="00445BD9" w:rsidRPr="00171DBB">
        <w:rPr>
          <w:bCs/>
          <w:color w:val="2E353D" w:themeColor="text1"/>
          <w:sz w:val="28"/>
          <w:szCs w:val="28"/>
        </w:rPr>
        <w:t>N., Pustovalov,</w:t>
      </w:r>
      <w:r>
        <w:rPr>
          <w:bCs/>
          <w:color w:val="2E353D" w:themeColor="text1"/>
          <w:sz w:val="28"/>
          <w:szCs w:val="28"/>
        </w:rPr>
        <w:t> </w:t>
      </w:r>
      <w:r w:rsidR="00445BD9" w:rsidRPr="00171DBB">
        <w:rPr>
          <w:bCs/>
          <w:color w:val="2E353D" w:themeColor="text1"/>
          <w:sz w:val="28"/>
          <w:szCs w:val="28"/>
        </w:rPr>
        <w:t>I., &amp; Pavlenok,</w:t>
      </w:r>
      <w:r>
        <w:rPr>
          <w:bCs/>
          <w:color w:val="2E353D" w:themeColor="text1"/>
          <w:sz w:val="28"/>
          <w:szCs w:val="28"/>
        </w:rPr>
        <w:t> </w:t>
      </w:r>
      <w:r w:rsidR="00445BD9" w:rsidRPr="00171DBB">
        <w:rPr>
          <w:bCs/>
          <w:color w:val="2E353D" w:themeColor="text1"/>
          <w:sz w:val="28"/>
          <w:szCs w:val="28"/>
        </w:rPr>
        <w:t xml:space="preserve">K. Coping with stressfull situations using coping strategies and their impact on mental health. </w:t>
      </w:r>
      <w:r w:rsidR="00445BD9" w:rsidRPr="0041409C">
        <w:rPr>
          <w:bCs/>
          <w:i/>
          <w:color w:val="2E353D" w:themeColor="text1"/>
          <w:sz w:val="28"/>
          <w:szCs w:val="28"/>
        </w:rPr>
        <w:t>Multidisciplinary Reviews</w:t>
      </w:r>
      <w:r w:rsidR="00445BD9">
        <w:rPr>
          <w:bCs/>
          <w:color w:val="2E353D" w:themeColor="text1"/>
          <w:sz w:val="28"/>
          <w:szCs w:val="28"/>
        </w:rPr>
        <w:t xml:space="preserve">. 2024. </w:t>
      </w:r>
      <w:r w:rsidR="00445BD9">
        <w:rPr>
          <w:bCs/>
          <w:iCs/>
          <w:color w:val="2E353D" w:themeColor="text1"/>
          <w:sz w:val="28"/>
          <w:szCs w:val="28"/>
          <w:shd w:val="clear" w:color="auto" w:fill="FFFFFF"/>
          <w:lang w:val="en-US"/>
        </w:rPr>
        <w:t>Vol</w:t>
      </w:r>
      <w:r w:rsidR="00445BD9">
        <w:rPr>
          <w:bCs/>
          <w:iCs/>
          <w:color w:val="2E353D" w:themeColor="text1"/>
          <w:sz w:val="28"/>
          <w:szCs w:val="28"/>
          <w:shd w:val="clear" w:color="auto" w:fill="FFFFFF"/>
        </w:rPr>
        <w:t>. </w:t>
      </w:r>
      <w:r w:rsidR="00445BD9" w:rsidRPr="00171DBB">
        <w:rPr>
          <w:bCs/>
          <w:color w:val="2E353D" w:themeColor="text1"/>
          <w:sz w:val="28"/>
          <w:szCs w:val="28"/>
        </w:rPr>
        <w:t xml:space="preserve">7, 2024spe034. https://doi.org/10.31893/multirev.2024spe034 </w:t>
      </w:r>
    </w:p>
    <w:p w:rsidR="00445BD9" w:rsidRPr="00171DBB" w:rsidRDefault="00445BD9" w:rsidP="00445BD9">
      <w:pPr>
        <w:spacing w:line="276" w:lineRule="auto"/>
        <w:ind w:firstLine="709"/>
        <w:jc w:val="both"/>
        <w:rPr>
          <w:i/>
          <w:color w:val="2E353D" w:themeColor="text1"/>
          <w:sz w:val="28"/>
          <w:szCs w:val="28"/>
        </w:rPr>
      </w:pPr>
      <w:r w:rsidRPr="00171DBB">
        <w:rPr>
          <w:i/>
          <w:color w:val="2E353D" w:themeColor="text1"/>
          <w:sz w:val="28"/>
          <w:szCs w:val="28"/>
        </w:rPr>
        <w:t>Статті</w:t>
      </w:r>
      <w:r w:rsidRPr="00171DBB">
        <w:rPr>
          <w:i/>
          <w:color w:val="2E353D" w:themeColor="text1"/>
          <w:spacing w:val="-2"/>
          <w:sz w:val="28"/>
          <w:szCs w:val="28"/>
        </w:rPr>
        <w:t xml:space="preserve"> </w:t>
      </w:r>
      <w:r w:rsidRPr="00171DBB">
        <w:rPr>
          <w:i/>
          <w:color w:val="2E353D" w:themeColor="text1"/>
          <w:sz w:val="28"/>
          <w:szCs w:val="28"/>
        </w:rPr>
        <w:t>у</w:t>
      </w:r>
      <w:r w:rsidRPr="00171DBB">
        <w:rPr>
          <w:i/>
          <w:color w:val="2E353D" w:themeColor="text1"/>
          <w:spacing w:val="-3"/>
          <w:sz w:val="28"/>
          <w:szCs w:val="28"/>
        </w:rPr>
        <w:t xml:space="preserve"> </w:t>
      </w:r>
      <w:r w:rsidRPr="00171DBB">
        <w:rPr>
          <w:i/>
          <w:color w:val="2E353D" w:themeColor="text1"/>
          <w:sz w:val="28"/>
          <w:szCs w:val="28"/>
        </w:rPr>
        <w:t>наукових</w:t>
      </w:r>
      <w:r w:rsidRPr="00171DBB">
        <w:rPr>
          <w:i/>
          <w:color w:val="2E353D" w:themeColor="text1"/>
          <w:spacing w:val="-5"/>
          <w:sz w:val="28"/>
          <w:szCs w:val="28"/>
        </w:rPr>
        <w:t xml:space="preserve"> </w:t>
      </w:r>
      <w:r w:rsidRPr="00171DBB">
        <w:rPr>
          <w:i/>
          <w:color w:val="2E353D" w:themeColor="text1"/>
          <w:sz w:val="28"/>
          <w:szCs w:val="28"/>
        </w:rPr>
        <w:t>фахових</w:t>
      </w:r>
      <w:r w:rsidRPr="00171DBB">
        <w:rPr>
          <w:i/>
          <w:color w:val="2E353D" w:themeColor="text1"/>
          <w:spacing w:val="-2"/>
          <w:sz w:val="28"/>
          <w:szCs w:val="28"/>
        </w:rPr>
        <w:t xml:space="preserve"> </w:t>
      </w:r>
      <w:r w:rsidRPr="00171DBB">
        <w:rPr>
          <w:i/>
          <w:color w:val="2E353D" w:themeColor="text1"/>
          <w:sz w:val="28"/>
          <w:szCs w:val="28"/>
        </w:rPr>
        <w:t>виданнях</w:t>
      </w:r>
    </w:p>
    <w:p w:rsidR="00445BD9" w:rsidRPr="0041409C" w:rsidRDefault="00445BD9" w:rsidP="00445BD9">
      <w:pPr>
        <w:tabs>
          <w:tab w:val="left" w:pos="1134"/>
        </w:tabs>
        <w:spacing w:line="276" w:lineRule="auto"/>
        <w:ind w:firstLine="709"/>
        <w:jc w:val="both"/>
        <w:rPr>
          <w:color w:val="2E353D" w:themeColor="text1"/>
          <w:sz w:val="28"/>
          <w:szCs w:val="28"/>
          <w:lang w:eastAsia="ru-RU"/>
        </w:rPr>
      </w:pPr>
      <w:r w:rsidRPr="00171DBB">
        <w:rPr>
          <w:color w:val="2E353D" w:themeColor="text1"/>
          <w:sz w:val="28"/>
          <w:szCs w:val="28"/>
        </w:rPr>
        <w:t>1. </w:t>
      </w:r>
      <w:r w:rsidRPr="00171DBB">
        <w:rPr>
          <w:color w:val="2E353D" w:themeColor="text1"/>
          <w:sz w:val="28"/>
          <w:szCs w:val="28"/>
          <w:shd w:val="clear" w:color="auto" w:fill="FFFFFF"/>
        </w:rPr>
        <w:t>Брюховецька О.В. Психологічні особливості переживання самотності в юнацькому віці</w:t>
      </w:r>
      <w:r w:rsidRPr="00171DBB">
        <w:rPr>
          <w:i/>
          <w:color w:val="2E353D" w:themeColor="text1"/>
          <w:sz w:val="28"/>
          <w:szCs w:val="28"/>
          <w:shd w:val="clear" w:color="auto" w:fill="FFFFFF"/>
        </w:rPr>
        <w:t>.</w:t>
      </w:r>
      <w:r w:rsidR="00F00002">
        <w:rPr>
          <w:i/>
          <w:color w:val="2E353D" w:themeColor="text1"/>
          <w:sz w:val="28"/>
          <w:szCs w:val="28"/>
          <w:shd w:val="clear" w:color="auto" w:fill="FFFFFF"/>
        </w:rPr>
        <w:t xml:space="preserve"> </w:t>
      </w:r>
      <w:r w:rsidRPr="00171DBB">
        <w:rPr>
          <w:i/>
          <w:color w:val="2E353D" w:themeColor="text1"/>
          <w:sz w:val="28"/>
          <w:szCs w:val="28"/>
        </w:rPr>
        <w:t>Вісник післядипломної освіти</w:t>
      </w:r>
      <w:r w:rsidRPr="00171DBB">
        <w:rPr>
          <w:color w:val="2E353D" w:themeColor="text1"/>
          <w:sz w:val="28"/>
          <w:szCs w:val="28"/>
        </w:rPr>
        <w:t>.</w:t>
      </w:r>
      <w:r w:rsidRPr="00171DBB">
        <w:rPr>
          <w:i/>
          <w:color w:val="2E353D" w:themeColor="text1"/>
          <w:sz w:val="28"/>
          <w:szCs w:val="28"/>
        </w:rPr>
        <w:t xml:space="preserve"> Серія: Соціальні та поведінкові науки; Серія: Управління та адміністрування</w:t>
      </w:r>
      <w:r w:rsidR="00F00002">
        <w:rPr>
          <w:i/>
          <w:color w:val="2E353D" w:themeColor="text1"/>
          <w:sz w:val="28"/>
          <w:szCs w:val="28"/>
        </w:rPr>
        <w:t>.</w:t>
      </w:r>
      <w:r w:rsidRPr="00171DBB">
        <w:rPr>
          <w:color w:val="2E353D" w:themeColor="text1"/>
          <w:sz w:val="28"/>
          <w:szCs w:val="28"/>
        </w:rPr>
        <w:t xml:space="preserve"> Вип.</w:t>
      </w:r>
      <w:r w:rsidR="00F00002">
        <w:rPr>
          <w:color w:val="2E353D" w:themeColor="text1"/>
          <w:sz w:val="28"/>
          <w:szCs w:val="28"/>
        </w:rPr>
        <w:t> </w:t>
      </w:r>
      <w:r w:rsidRPr="00171DBB">
        <w:rPr>
          <w:color w:val="2E353D" w:themeColor="text1"/>
          <w:sz w:val="28"/>
          <w:szCs w:val="28"/>
        </w:rPr>
        <w:t>25(54)</w:t>
      </w:r>
      <w:r>
        <w:rPr>
          <w:color w:val="2E353D" w:themeColor="text1"/>
          <w:sz w:val="28"/>
          <w:szCs w:val="28"/>
        </w:rPr>
        <w:t xml:space="preserve">. </w:t>
      </w:r>
      <w:r>
        <w:rPr>
          <w:color w:val="2E353D" w:themeColor="text1"/>
          <w:sz w:val="28"/>
          <w:szCs w:val="28"/>
          <w:lang w:val="en-US"/>
        </w:rPr>
        <w:t>URL</w:t>
      </w:r>
      <w:r w:rsidR="00F00002">
        <w:rPr>
          <w:color w:val="2E353D" w:themeColor="text1"/>
          <w:sz w:val="28"/>
          <w:szCs w:val="28"/>
        </w:rPr>
        <w:t> </w:t>
      </w:r>
      <w:r w:rsidRPr="00F5337E">
        <w:rPr>
          <w:color w:val="2E353D" w:themeColor="text1"/>
          <w:sz w:val="28"/>
          <w:szCs w:val="28"/>
        </w:rPr>
        <w:t xml:space="preserve">: </w:t>
      </w:r>
      <w:hyperlink r:id="rId261" w:tgtFrame="_blank" w:history="1">
        <w:r w:rsidRPr="0041409C">
          <w:rPr>
            <w:rStyle w:val="a7"/>
            <w:color w:val="2E353D" w:themeColor="text1"/>
            <w:sz w:val="28"/>
            <w:szCs w:val="28"/>
            <w:u w:val="none"/>
          </w:rPr>
          <w:t>https://doi.org/10.58442/2522-9931-2023-25(54)-44-55</w:t>
        </w:r>
      </w:hyperlink>
    </w:p>
    <w:p w:rsidR="00445BD9" w:rsidRPr="0041409C" w:rsidRDefault="00F00002" w:rsidP="00445BD9">
      <w:pPr>
        <w:pStyle w:val="a3"/>
        <w:tabs>
          <w:tab w:val="left" w:pos="360"/>
        </w:tabs>
        <w:spacing w:after="0"/>
        <w:ind w:left="0" w:firstLine="709"/>
        <w:jc w:val="both"/>
        <w:rPr>
          <w:rFonts w:ascii="Times New Roman" w:hAnsi="Times New Roman" w:cs="Times New Roman"/>
          <w:color w:val="2E353D" w:themeColor="text1"/>
          <w:sz w:val="28"/>
          <w:szCs w:val="28"/>
        </w:rPr>
      </w:pPr>
      <w:r>
        <w:rPr>
          <w:rFonts w:ascii="Times New Roman" w:hAnsi="Times New Roman" w:cs="Times New Roman"/>
          <w:color w:val="2E353D" w:themeColor="text1"/>
          <w:sz w:val="28"/>
          <w:szCs w:val="28"/>
        </w:rPr>
        <w:t>2</w:t>
      </w:r>
      <w:r w:rsidR="00445BD9" w:rsidRPr="00171DBB">
        <w:rPr>
          <w:rFonts w:ascii="Times New Roman" w:hAnsi="Times New Roman" w:cs="Times New Roman"/>
          <w:color w:val="2E353D" w:themeColor="text1"/>
          <w:sz w:val="28"/>
          <w:szCs w:val="28"/>
        </w:rPr>
        <w:t>. </w:t>
      </w:r>
      <w:r w:rsidR="00445BD9" w:rsidRPr="00171DBB">
        <w:rPr>
          <w:rFonts w:ascii="Times New Roman" w:hAnsi="Times New Roman" w:cs="Times New Roman"/>
          <w:iCs/>
          <w:color w:val="2E353D" w:themeColor="text1"/>
          <w:sz w:val="28"/>
          <w:szCs w:val="28"/>
          <w:shd w:val="clear" w:color="auto" w:fill="FFFFFF"/>
        </w:rPr>
        <w:t xml:space="preserve">Брюховецька О.В., Балахтар В.В., Чаусова Т.В. </w:t>
      </w:r>
      <w:r w:rsidR="00445BD9" w:rsidRPr="00171DBB">
        <w:rPr>
          <w:rFonts w:ascii="Times New Roman" w:hAnsi="Times New Roman" w:cs="Times New Roman"/>
          <w:color w:val="2E353D" w:themeColor="text1"/>
          <w:sz w:val="28"/>
          <w:szCs w:val="28"/>
        </w:rPr>
        <w:t xml:space="preserve">Особистісний потенціал як чинник професіоналізму педагогічних працівників. </w:t>
      </w:r>
    </w:p>
    <w:p w:rsidR="00445BD9" w:rsidRPr="00171DBB" w:rsidRDefault="00A96AB1" w:rsidP="00445BD9">
      <w:pPr>
        <w:pStyle w:val="a3"/>
        <w:tabs>
          <w:tab w:val="left" w:pos="360"/>
        </w:tabs>
        <w:spacing w:after="0"/>
        <w:ind w:left="0" w:firstLine="709"/>
        <w:jc w:val="both"/>
        <w:rPr>
          <w:rFonts w:ascii="Times New Roman" w:hAnsi="Times New Roman" w:cs="Times New Roman"/>
          <w:color w:val="2E353D" w:themeColor="text1"/>
          <w:sz w:val="28"/>
          <w:szCs w:val="28"/>
        </w:rPr>
      </w:pPr>
      <w:r>
        <w:rPr>
          <w:rFonts w:ascii="Times New Roman" w:hAnsi="Times New Roman" w:cs="Times New Roman"/>
          <w:color w:val="2E353D" w:themeColor="text1"/>
          <w:sz w:val="28"/>
          <w:szCs w:val="28"/>
          <w:shd w:val="clear" w:color="auto" w:fill="FFFFFF"/>
        </w:rPr>
        <w:t>3</w:t>
      </w:r>
      <w:r w:rsidR="00445BD9" w:rsidRPr="00171DBB">
        <w:rPr>
          <w:rFonts w:ascii="Times New Roman" w:hAnsi="Times New Roman" w:cs="Times New Roman"/>
          <w:color w:val="2E353D" w:themeColor="text1"/>
          <w:sz w:val="28"/>
          <w:szCs w:val="28"/>
          <w:shd w:val="clear" w:color="auto" w:fill="FFFFFF"/>
        </w:rPr>
        <w:t xml:space="preserve">. Брюховецька О.В., Чаусов І.А. </w:t>
      </w:r>
      <w:r w:rsidR="00445BD9" w:rsidRPr="00171DBB">
        <w:rPr>
          <w:rFonts w:ascii="Times New Roman" w:hAnsi="Times New Roman" w:cs="Times New Roman"/>
          <w:bCs/>
          <w:color w:val="2E353D" w:themeColor="text1"/>
          <w:sz w:val="28"/>
          <w:szCs w:val="28"/>
        </w:rPr>
        <w:t>Визначення і зміст поняття «soft-skills» майбутніх фахівців</w:t>
      </w:r>
      <w:r w:rsidR="00445BD9" w:rsidRPr="00171DBB">
        <w:rPr>
          <w:rFonts w:ascii="Times New Roman" w:hAnsi="Times New Roman" w:cs="Times New Roman"/>
          <w:color w:val="2E353D" w:themeColor="text1"/>
          <w:sz w:val="28"/>
          <w:szCs w:val="28"/>
          <w:shd w:val="clear" w:color="auto" w:fill="FFFFFF"/>
        </w:rPr>
        <w:t xml:space="preserve">. </w:t>
      </w:r>
      <w:r w:rsidR="00445BD9" w:rsidRPr="00171DBB">
        <w:rPr>
          <w:rFonts w:ascii="Times New Roman" w:hAnsi="Times New Roman" w:cs="Times New Roman"/>
          <w:color w:val="2E353D" w:themeColor="text1"/>
          <w:sz w:val="28"/>
          <w:szCs w:val="28"/>
        </w:rPr>
        <w:t xml:space="preserve"> </w:t>
      </w:r>
      <w:r w:rsidR="00445BD9" w:rsidRPr="00171DBB">
        <w:rPr>
          <w:rFonts w:ascii="Times New Roman" w:hAnsi="Times New Roman" w:cs="Times New Roman"/>
          <w:i/>
          <w:color w:val="2E353D" w:themeColor="text1"/>
          <w:sz w:val="28"/>
          <w:szCs w:val="28"/>
        </w:rPr>
        <w:t>Вісник післядипломної освіти</w:t>
      </w:r>
      <w:r w:rsidR="00445BD9" w:rsidRPr="00171DBB">
        <w:rPr>
          <w:rFonts w:ascii="Times New Roman" w:hAnsi="Times New Roman" w:cs="Times New Roman"/>
          <w:color w:val="2E353D" w:themeColor="text1"/>
          <w:sz w:val="28"/>
          <w:szCs w:val="28"/>
        </w:rPr>
        <w:t xml:space="preserve"> : </w:t>
      </w:r>
      <w:r w:rsidR="00445BD9" w:rsidRPr="00171DBB">
        <w:rPr>
          <w:rFonts w:ascii="Times New Roman" w:hAnsi="Times New Roman" w:cs="Times New Roman"/>
          <w:i/>
          <w:color w:val="2E353D" w:themeColor="text1"/>
          <w:sz w:val="28"/>
          <w:szCs w:val="28"/>
        </w:rPr>
        <w:t>зб. наук. праць. Серія</w:t>
      </w:r>
      <w:r>
        <w:rPr>
          <w:rFonts w:ascii="Times New Roman" w:hAnsi="Times New Roman" w:cs="Times New Roman"/>
          <w:i/>
          <w:color w:val="2E353D" w:themeColor="text1"/>
          <w:sz w:val="28"/>
          <w:szCs w:val="28"/>
        </w:rPr>
        <w:t xml:space="preserve"> :</w:t>
      </w:r>
      <w:r w:rsidR="00445BD9" w:rsidRPr="00171DBB">
        <w:rPr>
          <w:rFonts w:ascii="Times New Roman" w:hAnsi="Times New Roman" w:cs="Times New Roman"/>
          <w:i/>
          <w:color w:val="2E353D" w:themeColor="text1"/>
          <w:sz w:val="28"/>
          <w:szCs w:val="28"/>
        </w:rPr>
        <w:t xml:space="preserve"> </w:t>
      </w:r>
      <w:r w:rsidR="00445BD9" w:rsidRPr="00171DBB">
        <w:rPr>
          <w:rFonts w:ascii="Times New Roman" w:hAnsi="Times New Roman" w:cs="Times New Roman"/>
          <w:i/>
          <w:color w:val="2E353D" w:themeColor="text1"/>
          <w:sz w:val="28"/>
          <w:szCs w:val="28"/>
        </w:rPr>
        <w:lastRenderedPageBreak/>
        <w:t xml:space="preserve">Соціальні та поведінкові науки; </w:t>
      </w:r>
      <w:r>
        <w:rPr>
          <w:rFonts w:ascii="Times New Roman" w:hAnsi="Times New Roman" w:cs="Times New Roman"/>
          <w:i/>
          <w:color w:val="2E353D" w:themeColor="text1"/>
          <w:sz w:val="28"/>
          <w:szCs w:val="28"/>
        </w:rPr>
        <w:t xml:space="preserve">Серія : </w:t>
      </w:r>
      <w:r w:rsidR="00445BD9" w:rsidRPr="00171DBB">
        <w:rPr>
          <w:rFonts w:ascii="Times New Roman" w:hAnsi="Times New Roman" w:cs="Times New Roman"/>
          <w:i/>
          <w:color w:val="2E353D" w:themeColor="text1"/>
          <w:sz w:val="28"/>
          <w:szCs w:val="28"/>
        </w:rPr>
        <w:t>Управління та адміністрування»</w:t>
      </w:r>
      <w:r w:rsidR="00445BD9" w:rsidRPr="00171DBB">
        <w:rPr>
          <w:rFonts w:ascii="Times New Roman" w:hAnsi="Times New Roman" w:cs="Times New Roman"/>
          <w:color w:val="2E353D" w:themeColor="text1"/>
          <w:sz w:val="28"/>
          <w:szCs w:val="28"/>
        </w:rPr>
        <w:t>. Київ: Юстон, 2024. Вип. 28(57). 292 с. С.</w:t>
      </w:r>
      <w:r>
        <w:rPr>
          <w:rFonts w:ascii="Times New Roman" w:hAnsi="Times New Roman" w:cs="Times New Roman"/>
          <w:color w:val="2E353D" w:themeColor="text1"/>
          <w:sz w:val="28"/>
          <w:szCs w:val="28"/>
        </w:rPr>
        <w:t> </w:t>
      </w:r>
      <w:r w:rsidR="00445BD9" w:rsidRPr="00171DBB">
        <w:rPr>
          <w:rFonts w:ascii="Times New Roman" w:hAnsi="Times New Roman" w:cs="Times New Roman"/>
          <w:color w:val="2E353D" w:themeColor="text1"/>
          <w:sz w:val="28"/>
          <w:szCs w:val="28"/>
        </w:rPr>
        <w:t>136–153.</w:t>
      </w:r>
      <w:r w:rsidR="00445BD9" w:rsidRPr="00171DBB">
        <w:rPr>
          <w:rFonts w:ascii="Times New Roman" w:hAnsi="Times New Roman" w:cs="Times New Roman"/>
          <w:bCs/>
          <w:i/>
          <w:iCs/>
          <w:color w:val="2E353D" w:themeColor="text1"/>
          <w:sz w:val="28"/>
          <w:szCs w:val="28"/>
          <w:shd w:val="clear" w:color="auto" w:fill="FFFFFF"/>
        </w:rPr>
        <w:t xml:space="preserve"> </w:t>
      </w:r>
    </w:p>
    <w:p w:rsidR="00445BD9" w:rsidRPr="00171DBB" w:rsidRDefault="00445BD9" w:rsidP="00445BD9">
      <w:pPr>
        <w:tabs>
          <w:tab w:val="left" w:pos="1134"/>
        </w:tabs>
        <w:spacing w:line="276" w:lineRule="auto"/>
        <w:ind w:firstLine="709"/>
        <w:jc w:val="both"/>
        <w:rPr>
          <w:b/>
          <w:iCs/>
          <w:color w:val="2E353D" w:themeColor="text1"/>
          <w:sz w:val="28"/>
          <w:szCs w:val="28"/>
          <w:shd w:val="clear" w:color="auto" w:fill="FFFFFF"/>
        </w:rPr>
      </w:pPr>
      <w:r w:rsidRPr="00171DBB">
        <w:rPr>
          <w:color w:val="2E353D" w:themeColor="text1"/>
          <w:sz w:val="28"/>
          <w:szCs w:val="28"/>
        </w:rPr>
        <w:t xml:space="preserve">DOI </w:t>
      </w:r>
      <w:hyperlink r:id="rId262" w:history="1">
        <w:r w:rsidRPr="00171DBB">
          <w:rPr>
            <w:rStyle w:val="a7"/>
            <w:color w:val="2E353D" w:themeColor="text1"/>
            <w:sz w:val="28"/>
            <w:szCs w:val="28"/>
          </w:rPr>
          <w:t>https://doi.org/10.58442/2522‐9931‐2024‐28(57)‐136‐153</w:t>
        </w:r>
      </w:hyperlink>
      <w:r w:rsidRPr="00171DBB">
        <w:rPr>
          <w:color w:val="2E353D" w:themeColor="text1"/>
          <w:sz w:val="28"/>
          <w:szCs w:val="28"/>
        </w:rPr>
        <w:t xml:space="preserve"> </w:t>
      </w:r>
      <w:r w:rsidRPr="00171DBB">
        <w:rPr>
          <w:iCs/>
          <w:color w:val="2E353D" w:themeColor="text1"/>
          <w:sz w:val="28"/>
          <w:szCs w:val="28"/>
          <w:shd w:val="clear" w:color="auto" w:fill="FFFFFF"/>
        </w:rPr>
        <w:t xml:space="preserve"> </w:t>
      </w:r>
    </w:p>
    <w:p w:rsidR="00445BD9" w:rsidRPr="00171DBB" w:rsidRDefault="00A96AB1" w:rsidP="00445BD9">
      <w:pPr>
        <w:spacing w:line="276" w:lineRule="auto"/>
        <w:ind w:firstLine="709"/>
        <w:jc w:val="both"/>
        <w:rPr>
          <w:color w:val="2E353D" w:themeColor="text1"/>
          <w:sz w:val="28"/>
          <w:szCs w:val="28"/>
        </w:rPr>
      </w:pPr>
      <w:r>
        <w:rPr>
          <w:iCs/>
          <w:color w:val="2E353D" w:themeColor="text1"/>
          <w:sz w:val="28"/>
          <w:szCs w:val="28"/>
          <w:shd w:val="clear" w:color="auto" w:fill="FFFFFF"/>
        </w:rPr>
        <w:t>4</w:t>
      </w:r>
      <w:r w:rsidR="00445BD9" w:rsidRPr="00171DBB">
        <w:rPr>
          <w:iCs/>
          <w:color w:val="2E353D" w:themeColor="text1"/>
          <w:sz w:val="28"/>
          <w:szCs w:val="28"/>
          <w:shd w:val="clear" w:color="auto" w:fill="FFFFFF"/>
        </w:rPr>
        <w:t xml:space="preserve">. Брюховецька О.В. </w:t>
      </w:r>
      <w:r w:rsidR="00445BD9" w:rsidRPr="00171DBB">
        <w:rPr>
          <w:color w:val="2E353D" w:themeColor="text1"/>
          <w:sz w:val="28"/>
          <w:szCs w:val="28"/>
        </w:rPr>
        <w:t xml:space="preserve">Поняття життєстійкості особистості підлітка в сучасних умовах воєнного стану в Україні. </w:t>
      </w:r>
      <w:r w:rsidR="00445BD9" w:rsidRPr="00171DBB">
        <w:rPr>
          <w:i/>
          <w:color w:val="2E353D" w:themeColor="text1"/>
          <w:sz w:val="28"/>
          <w:szCs w:val="28"/>
        </w:rPr>
        <w:t>Вісник післядипломної освіти</w:t>
      </w:r>
      <w:r w:rsidR="00445BD9" w:rsidRPr="00171DBB">
        <w:rPr>
          <w:color w:val="2E353D" w:themeColor="text1"/>
          <w:sz w:val="28"/>
          <w:szCs w:val="28"/>
        </w:rPr>
        <w:t xml:space="preserve"> : зб. наук. праць. Серія</w:t>
      </w:r>
      <w:r w:rsidR="00445BD9">
        <w:rPr>
          <w:color w:val="2E353D" w:themeColor="text1"/>
          <w:sz w:val="28"/>
          <w:szCs w:val="28"/>
        </w:rPr>
        <w:t>: </w:t>
      </w:r>
      <w:r w:rsidR="00445BD9" w:rsidRPr="00171DBB">
        <w:rPr>
          <w:color w:val="2E353D" w:themeColor="text1"/>
          <w:sz w:val="28"/>
          <w:szCs w:val="28"/>
        </w:rPr>
        <w:t xml:space="preserve">Соціальні та поведінкові науки; </w:t>
      </w:r>
      <w:r>
        <w:rPr>
          <w:color w:val="2E353D" w:themeColor="text1"/>
          <w:sz w:val="28"/>
          <w:szCs w:val="28"/>
        </w:rPr>
        <w:t xml:space="preserve">Серія : </w:t>
      </w:r>
      <w:r w:rsidR="00445BD9" w:rsidRPr="00171DBB">
        <w:rPr>
          <w:color w:val="2E353D" w:themeColor="text1"/>
          <w:sz w:val="28"/>
          <w:szCs w:val="28"/>
        </w:rPr>
        <w:t xml:space="preserve">Управління та адміністрування. Київ: Юстон, 2024. Вип. 29(58). 186 с. С. 62–79. URL: </w:t>
      </w:r>
      <w:hyperlink r:id="rId263" w:tgtFrame="_blank" w:history="1">
        <w:r w:rsidR="00445BD9" w:rsidRPr="00171DBB">
          <w:rPr>
            <w:rStyle w:val="a7"/>
            <w:color w:val="2E353D" w:themeColor="text1"/>
            <w:sz w:val="28"/>
            <w:szCs w:val="28"/>
          </w:rPr>
          <w:t>http://umo.edu.ua/socialjni-ta-povedinkovi-nauki-vipuski/vipusk-29-58-2024</w:t>
        </w:r>
      </w:hyperlink>
      <w:r w:rsidR="00445BD9" w:rsidRPr="00171DBB">
        <w:rPr>
          <w:color w:val="2E353D" w:themeColor="text1"/>
          <w:sz w:val="28"/>
          <w:szCs w:val="28"/>
        </w:rPr>
        <w:t> </w:t>
      </w:r>
    </w:p>
    <w:p w:rsidR="00445BD9" w:rsidRPr="00171DBB" w:rsidRDefault="00024B06" w:rsidP="00445BD9">
      <w:pPr>
        <w:spacing w:line="276" w:lineRule="auto"/>
        <w:ind w:firstLine="709"/>
        <w:jc w:val="both"/>
        <w:rPr>
          <w:b/>
          <w:iCs/>
          <w:color w:val="2E353D" w:themeColor="text1"/>
          <w:sz w:val="28"/>
          <w:szCs w:val="28"/>
          <w:shd w:val="clear" w:color="auto" w:fill="FFFFFF"/>
        </w:rPr>
      </w:pPr>
      <w:hyperlink r:id="rId264" w:tgtFrame="_blank" w:history="1">
        <w:r w:rsidR="00445BD9" w:rsidRPr="00171DBB">
          <w:rPr>
            <w:rStyle w:val="a7"/>
            <w:color w:val="2E353D" w:themeColor="text1"/>
            <w:sz w:val="28"/>
            <w:szCs w:val="28"/>
          </w:rPr>
          <w:t>https://doi.org/10.58442/3041-1858-2024-29(58)-62-79</w:t>
        </w:r>
      </w:hyperlink>
      <w:r w:rsidR="00445BD9" w:rsidRPr="00171DBB">
        <w:rPr>
          <w:color w:val="2E353D" w:themeColor="text1"/>
          <w:sz w:val="28"/>
          <w:szCs w:val="28"/>
        </w:rPr>
        <w:t> </w:t>
      </w:r>
    </w:p>
    <w:p w:rsidR="00445BD9" w:rsidRPr="00171DBB" w:rsidRDefault="00A96AB1" w:rsidP="00445BD9">
      <w:pPr>
        <w:spacing w:line="276" w:lineRule="auto"/>
        <w:ind w:firstLine="709"/>
        <w:jc w:val="both"/>
        <w:rPr>
          <w:b/>
          <w:iCs/>
          <w:color w:val="2E353D" w:themeColor="text1"/>
          <w:sz w:val="28"/>
          <w:szCs w:val="28"/>
          <w:shd w:val="clear" w:color="auto" w:fill="FFFFFF"/>
        </w:rPr>
      </w:pPr>
      <w:r>
        <w:rPr>
          <w:color w:val="2E353D" w:themeColor="text1"/>
          <w:sz w:val="28"/>
          <w:szCs w:val="28"/>
        </w:rPr>
        <w:t>5</w:t>
      </w:r>
      <w:r w:rsidR="00445BD9" w:rsidRPr="00171DBB">
        <w:rPr>
          <w:color w:val="2E353D" w:themeColor="text1"/>
          <w:sz w:val="28"/>
          <w:szCs w:val="28"/>
        </w:rPr>
        <w:t xml:space="preserve">. Тягур Л.М., Бергхауер-Олас Е.Л. Професійна мотивація майбутнього психолога під час війни. </w:t>
      </w:r>
      <w:r w:rsidR="00445BD9" w:rsidRPr="00171DBB">
        <w:rPr>
          <w:i/>
          <w:color w:val="2E353D" w:themeColor="text1"/>
          <w:sz w:val="28"/>
          <w:szCs w:val="28"/>
        </w:rPr>
        <w:t>Перспективи та інновації науки</w:t>
      </w:r>
      <w:r>
        <w:rPr>
          <w:i/>
          <w:color w:val="2E353D" w:themeColor="text1"/>
          <w:sz w:val="28"/>
          <w:szCs w:val="28"/>
        </w:rPr>
        <w:t xml:space="preserve">. </w:t>
      </w:r>
      <w:r w:rsidR="00445BD9" w:rsidRPr="00A96AB1">
        <w:rPr>
          <w:i/>
          <w:color w:val="2E353D" w:themeColor="text1"/>
          <w:sz w:val="28"/>
          <w:szCs w:val="28"/>
        </w:rPr>
        <w:t>Серія: Педагогіка</w:t>
      </w:r>
      <w:r w:rsidRPr="00A96AB1">
        <w:rPr>
          <w:i/>
          <w:color w:val="2E353D" w:themeColor="text1"/>
          <w:sz w:val="28"/>
          <w:szCs w:val="28"/>
        </w:rPr>
        <w:t>;</w:t>
      </w:r>
      <w:r w:rsidR="00445BD9" w:rsidRPr="00A96AB1">
        <w:rPr>
          <w:i/>
          <w:color w:val="2E353D" w:themeColor="text1"/>
          <w:sz w:val="28"/>
          <w:szCs w:val="28"/>
        </w:rPr>
        <w:t xml:space="preserve"> Серія: Психологія, Серія: Медицина. </w:t>
      </w:r>
      <w:r w:rsidR="00445BD9" w:rsidRPr="00171DBB">
        <w:rPr>
          <w:color w:val="2E353D" w:themeColor="text1"/>
          <w:sz w:val="28"/>
          <w:szCs w:val="28"/>
        </w:rPr>
        <w:t>2024. №</w:t>
      </w:r>
      <w:r>
        <w:rPr>
          <w:color w:val="2E353D" w:themeColor="text1"/>
          <w:sz w:val="28"/>
          <w:szCs w:val="28"/>
        </w:rPr>
        <w:t> </w:t>
      </w:r>
      <w:r w:rsidR="00445BD9" w:rsidRPr="00171DBB">
        <w:rPr>
          <w:color w:val="2E353D" w:themeColor="text1"/>
          <w:sz w:val="28"/>
          <w:szCs w:val="28"/>
        </w:rPr>
        <w:t xml:space="preserve">4(38) 2024. С. 1069–1084. URL: </w:t>
      </w:r>
      <w:hyperlink r:id="rId265" w:history="1">
        <w:r w:rsidR="00445BD9" w:rsidRPr="00171DBB">
          <w:rPr>
            <w:rStyle w:val="a7"/>
            <w:color w:val="2E353D" w:themeColor="text1"/>
            <w:sz w:val="28"/>
            <w:szCs w:val="28"/>
          </w:rPr>
          <w:t>https://doi.org/10.52058/2786-4952-2024-4(38)-1069-1084</w:t>
        </w:r>
      </w:hyperlink>
      <w:r w:rsidR="00445BD9" w:rsidRPr="00171DBB">
        <w:rPr>
          <w:color w:val="2E353D" w:themeColor="text1"/>
          <w:sz w:val="28"/>
          <w:szCs w:val="28"/>
        </w:rPr>
        <w:t xml:space="preserve"> </w:t>
      </w:r>
    </w:p>
    <w:p w:rsidR="00445BD9" w:rsidRPr="00171DBB" w:rsidRDefault="00A96AB1" w:rsidP="00445BD9">
      <w:pPr>
        <w:spacing w:line="276" w:lineRule="auto"/>
        <w:ind w:firstLine="709"/>
        <w:jc w:val="both"/>
        <w:rPr>
          <w:b/>
          <w:iCs/>
          <w:color w:val="2E353D" w:themeColor="text1"/>
          <w:sz w:val="28"/>
          <w:szCs w:val="28"/>
          <w:shd w:val="clear" w:color="auto" w:fill="FFFFFF"/>
        </w:rPr>
      </w:pPr>
      <w:r>
        <w:rPr>
          <w:bCs/>
          <w:color w:val="2E353D" w:themeColor="text1"/>
          <w:sz w:val="28"/>
          <w:szCs w:val="28"/>
          <w:shd w:val="clear" w:color="auto" w:fill="FFFFFF"/>
        </w:rPr>
        <w:t>6</w:t>
      </w:r>
      <w:r w:rsidR="00445BD9" w:rsidRPr="00171DBB">
        <w:rPr>
          <w:bCs/>
          <w:color w:val="2E353D" w:themeColor="text1"/>
          <w:sz w:val="28"/>
          <w:szCs w:val="28"/>
          <w:shd w:val="clear" w:color="auto" w:fill="FFFFFF"/>
        </w:rPr>
        <w:t>. </w:t>
      </w:r>
      <w:r w:rsidR="00445BD9" w:rsidRPr="00171DBB">
        <w:rPr>
          <w:bCs/>
          <w:iCs/>
          <w:color w:val="2E353D" w:themeColor="text1"/>
          <w:sz w:val="28"/>
          <w:szCs w:val="28"/>
          <w:shd w:val="clear" w:color="auto" w:fill="FFFFFF"/>
        </w:rPr>
        <w:t>Балахтар</w:t>
      </w:r>
      <w:r w:rsidR="00445BD9">
        <w:rPr>
          <w:bCs/>
          <w:iCs/>
          <w:color w:val="2E353D" w:themeColor="text1"/>
          <w:sz w:val="28"/>
          <w:szCs w:val="28"/>
          <w:shd w:val="clear" w:color="auto" w:fill="FFFFFF"/>
        </w:rPr>
        <w:t> </w:t>
      </w:r>
      <w:r w:rsidR="00445BD9" w:rsidRPr="00171DBB">
        <w:rPr>
          <w:bCs/>
          <w:iCs/>
          <w:color w:val="2E353D" w:themeColor="text1"/>
          <w:sz w:val="28"/>
          <w:szCs w:val="28"/>
          <w:shd w:val="clear" w:color="auto" w:fill="FFFFFF"/>
        </w:rPr>
        <w:t>В</w:t>
      </w:r>
      <w:r w:rsidR="00445BD9">
        <w:rPr>
          <w:bCs/>
          <w:iCs/>
          <w:color w:val="2E353D" w:themeColor="text1"/>
          <w:sz w:val="28"/>
          <w:szCs w:val="28"/>
          <w:shd w:val="clear" w:color="auto" w:fill="FFFFFF"/>
        </w:rPr>
        <w:t>.</w:t>
      </w:r>
      <w:r w:rsidR="00445BD9" w:rsidRPr="00171DBB">
        <w:rPr>
          <w:bCs/>
          <w:iCs/>
          <w:color w:val="2E353D" w:themeColor="text1"/>
          <w:sz w:val="28"/>
          <w:szCs w:val="28"/>
          <w:shd w:val="clear" w:color="auto" w:fill="FFFFFF"/>
        </w:rPr>
        <w:t>, Подзюбан</w:t>
      </w:r>
      <w:r w:rsidR="00445BD9">
        <w:rPr>
          <w:bCs/>
          <w:iCs/>
          <w:color w:val="2E353D" w:themeColor="text1"/>
          <w:sz w:val="28"/>
          <w:szCs w:val="28"/>
          <w:shd w:val="clear" w:color="auto" w:fill="FFFFFF"/>
        </w:rPr>
        <w:t> </w:t>
      </w:r>
      <w:r w:rsidR="00445BD9" w:rsidRPr="00171DBB">
        <w:rPr>
          <w:bCs/>
          <w:iCs/>
          <w:color w:val="2E353D" w:themeColor="text1"/>
          <w:sz w:val="28"/>
          <w:szCs w:val="28"/>
          <w:shd w:val="clear" w:color="auto" w:fill="FFFFFF"/>
        </w:rPr>
        <w:t xml:space="preserve">Т. Психологічні особливості життєстійкості людей з інвалідністю у складних життєвих обставинах. </w:t>
      </w:r>
      <w:r w:rsidR="00445BD9" w:rsidRPr="00171DBB">
        <w:rPr>
          <w:bCs/>
          <w:i/>
          <w:iCs/>
          <w:color w:val="2E353D" w:themeColor="text1"/>
          <w:sz w:val="28"/>
          <w:szCs w:val="28"/>
          <w:shd w:val="clear" w:color="auto" w:fill="FFFFFF"/>
        </w:rPr>
        <w:t>Вісник післядипломної освіти.</w:t>
      </w:r>
      <w:r w:rsidR="00445BD9" w:rsidRPr="00171DBB">
        <w:rPr>
          <w:bCs/>
          <w:iCs/>
          <w:color w:val="2E353D" w:themeColor="text1"/>
          <w:sz w:val="28"/>
          <w:szCs w:val="28"/>
          <w:shd w:val="clear" w:color="auto" w:fill="FFFFFF"/>
        </w:rPr>
        <w:t xml:space="preserve"> Серія: Соціальні та поведінкові науки. 2024. Вип. 29(58). С. 10–31. DOI: </w:t>
      </w:r>
      <w:hyperlink r:id="rId266" w:history="1">
        <w:r w:rsidR="00445BD9" w:rsidRPr="00171DBB">
          <w:rPr>
            <w:rStyle w:val="a7"/>
            <w:bCs/>
            <w:iCs/>
            <w:color w:val="2E353D" w:themeColor="text1"/>
            <w:sz w:val="28"/>
            <w:szCs w:val="28"/>
            <w:shd w:val="clear" w:color="auto" w:fill="FFFFFF"/>
          </w:rPr>
          <w:t>https://doi.org/10.58442/3041‐1858‐2024‐29(58)‐10‐31http://umo.edu.ua/images/content/nashi_vydanya/visnyk_PO/29_58_2024/%D0%90%D0%B4%D0%BC%D1%96%D0%BD/Bulletin_29_58_sciences_Social_and_BehavT_Podziuban.pdf</w:t>
        </w:r>
      </w:hyperlink>
      <w:r w:rsidR="00445BD9" w:rsidRPr="00171DBB">
        <w:rPr>
          <w:bCs/>
          <w:iCs/>
          <w:color w:val="2E353D" w:themeColor="text1"/>
          <w:sz w:val="28"/>
          <w:szCs w:val="28"/>
          <w:shd w:val="clear" w:color="auto" w:fill="FFFFFF"/>
        </w:rPr>
        <w:t xml:space="preserve"> </w:t>
      </w:r>
    </w:p>
    <w:p w:rsidR="00445BD9" w:rsidRPr="00171DBB" w:rsidRDefault="00A96AB1" w:rsidP="00445BD9">
      <w:pPr>
        <w:tabs>
          <w:tab w:val="left" w:pos="1134"/>
        </w:tabs>
        <w:spacing w:line="276" w:lineRule="auto"/>
        <w:ind w:firstLine="709"/>
        <w:jc w:val="both"/>
        <w:rPr>
          <w:bCs/>
          <w:color w:val="2E353D" w:themeColor="text1"/>
          <w:sz w:val="28"/>
          <w:szCs w:val="28"/>
          <w:shd w:val="clear" w:color="auto" w:fill="FFFFFF"/>
        </w:rPr>
      </w:pPr>
      <w:r>
        <w:rPr>
          <w:iCs/>
          <w:color w:val="2E353D" w:themeColor="text1"/>
          <w:sz w:val="28"/>
          <w:szCs w:val="28"/>
          <w:shd w:val="clear" w:color="auto" w:fill="FFFFFF"/>
        </w:rPr>
        <w:t>7</w:t>
      </w:r>
      <w:r w:rsidR="00445BD9" w:rsidRPr="00171DBB">
        <w:rPr>
          <w:iCs/>
          <w:color w:val="2E353D" w:themeColor="text1"/>
          <w:sz w:val="28"/>
          <w:szCs w:val="28"/>
          <w:shd w:val="clear" w:color="auto" w:fill="FFFFFF"/>
        </w:rPr>
        <w:t xml:space="preserve">. Bondarchuk, O., Balakhtar, V., Pinchuk, N., Pustovalov, I., &amp; Pavlenok, K. (2024). Coping with stressfull situations using coping strategies and their impact on mental health. </w:t>
      </w:r>
      <w:r w:rsidR="00445BD9" w:rsidRPr="00171DBB">
        <w:rPr>
          <w:i/>
          <w:iCs/>
          <w:color w:val="2E353D" w:themeColor="text1"/>
          <w:sz w:val="28"/>
          <w:szCs w:val="28"/>
          <w:shd w:val="clear" w:color="auto" w:fill="FFFFFF"/>
        </w:rPr>
        <w:t>Multidisciplinary Reviews</w:t>
      </w:r>
      <w:r w:rsidR="00445BD9" w:rsidRPr="00293B7D">
        <w:rPr>
          <w:iCs/>
          <w:color w:val="2E353D" w:themeColor="text1"/>
          <w:sz w:val="28"/>
          <w:szCs w:val="28"/>
          <w:shd w:val="clear" w:color="auto" w:fill="FFFFFF"/>
        </w:rPr>
        <w:t xml:space="preserve">. 2024. </w:t>
      </w:r>
      <w:r w:rsidR="00445BD9">
        <w:rPr>
          <w:bCs/>
          <w:iCs/>
          <w:color w:val="2E353D" w:themeColor="text1"/>
          <w:sz w:val="28"/>
          <w:szCs w:val="28"/>
          <w:shd w:val="clear" w:color="auto" w:fill="FFFFFF"/>
          <w:lang w:val="en-US"/>
        </w:rPr>
        <w:t>Vol</w:t>
      </w:r>
      <w:r w:rsidR="00445BD9">
        <w:rPr>
          <w:bCs/>
          <w:iCs/>
          <w:color w:val="2E353D" w:themeColor="text1"/>
          <w:sz w:val="28"/>
          <w:szCs w:val="28"/>
          <w:shd w:val="clear" w:color="auto" w:fill="FFFFFF"/>
        </w:rPr>
        <w:t>.</w:t>
      </w:r>
      <w:r w:rsidR="00445BD9">
        <w:rPr>
          <w:bCs/>
          <w:iCs/>
          <w:color w:val="2E353D" w:themeColor="text1"/>
          <w:sz w:val="28"/>
          <w:szCs w:val="28"/>
          <w:shd w:val="clear" w:color="auto" w:fill="FFFFFF"/>
          <w:lang w:val="ru-RU"/>
        </w:rPr>
        <w:t> </w:t>
      </w:r>
      <w:r w:rsidR="00445BD9" w:rsidRPr="00171DBB">
        <w:rPr>
          <w:iCs/>
          <w:color w:val="2E353D" w:themeColor="text1"/>
          <w:sz w:val="28"/>
          <w:szCs w:val="28"/>
          <w:shd w:val="clear" w:color="auto" w:fill="FFFFFF"/>
        </w:rPr>
        <w:t>7</w:t>
      </w:r>
      <w:r w:rsidR="00445BD9" w:rsidRPr="00293B7D">
        <w:rPr>
          <w:iCs/>
          <w:color w:val="2E353D" w:themeColor="text1"/>
          <w:sz w:val="28"/>
          <w:szCs w:val="28"/>
          <w:shd w:val="clear" w:color="auto" w:fill="FFFFFF"/>
        </w:rPr>
        <w:t>.</w:t>
      </w:r>
      <w:r w:rsidR="00445BD9" w:rsidRPr="00171DBB">
        <w:rPr>
          <w:iCs/>
          <w:color w:val="2E353D" w:themeColor="text1"/>
          <w:sz w:val="28"/>
          <w:szCs w:val="28"/>
          <w:shd w:val="clear" w:color="auto" w:fill="FFFFFF"/>
        </w:rPr>
        <w:t xml:space="preserve"> 2024spe034. </w:t>
      </w:r>
      <w:r w:rsidR="00445BD9" w:rsidRPr="00171DBB">
        <w:rPr>
          <w:color w:val="2E353D" w:themeColor="text1"/>
          <w:sz w:val="28"/>
          <w:szCs w:val="28"/>
        </w:rPr>
        <w:t xml:space="preserve">URL: </w:t>
      </w:r>
      <w:hyperlink r:id="rId267" w:history="1">
        <w:r w:rsidR="00445BD9" w:rsidRPr="00171DBB">
          <w:rPr>
            <w:rStyle w:val="a7"/>
            <w:iCs/>
            <w:color w:val="2E353D" w:themeColor="text1"/>
            <w:sz w:val="28"/>
            <w:szCs w:val="28"/>
            <w:shd w:val="clear" w:color="auto" w:fill="FFFFFF"/>
          </w:rPr>
          <w:t>https://doi.org/10.31893/multirev.2024spe034</w:t>
        </w:r>
      </w:hyperlink>
      <w:r w:rsidR="00445BD9" w:rsidRPr="00171DBB">
        <w:rPr>
          <w:iCs/>
          <w:color w:val="2E353D" w:themeColor="text1"/>
          <w:sz w:val="28"/>
          <w:szCs w:val="28"/>
          <w:shd w:val="clear" w:color="auto" w:fill="FFFFFF"/>
        </w:rPr>
        <w:t xml:space="preserve"> </w:t>
      </w:r>
      <w:r w:rsidR="00445BD9" w:rsidRPr="00171DBB">
        <w:rPr>
          <w:b/>
          <w:iCs/>
          <w:color w:val="2E353D" w:themeColor="text1"/>
          <w:sz w:val="28"/>
          <w:szCs w:val="28"/>
          <w:shd w:val="clear" w:color="auto" w:fill="FFFFFF"/>
        </w:rPr>
        <w:t xml:space="preserve"> </w:t>
      </w:r>
    </w:p>
    <w:p w:rsidR="00445BD9" w:rsidRPr="00171DBB" w:rsidRDefault="00A96AB1" w:rsidP="00445BD9">
      <w:pPr>
        <w:shd w:val="clear" w:color="auto" w:fill="FFFFFF"/>
        <w:tabs>
          <w:tab w:val="left" w:pos="1134"/>
        </w:tabs>
        <w:spacing w:line="276" w:lineRule="auto"/>
        <w:ind w:firstLine="709"/>
        <w:jc w:val="both"/>
        <w:rPr>
          <w:bCs/>
          <w:color w:val="2E353D" w:themeColor="text1"/>
          <w:sz w:val="28"/>
          <w:szCs w:val="28"/>
        </w:rPr>
      </w:pPr>
      <w:r>
        <w:rPr>
          <w:bCs/>
          <w:color w:val="2E353D" w:themeColor="text1"/>
          <w:sz w:val="28"/>
          <w:szCs w:val="28"/>
        </w:rPr>
        <w:t>8</w:t>
      </w:r>
      <w:r w:rsidR="00445BD9" w:rsidRPr="00171DBB">
        <w:rPr>
          <w:bCs/>
          <w:color w:val="2E353D" w:themeColor="text1"/>
          <w:sz w:val="28"/>
          <w:szCs w:val="28"/>
        </w:rPr>
        <w:t> </w:t>
      </w:r>
      <w:r w:rsidR="00445BD9" w:rsidRPr="00171DBB">
        <w:rPr>
          <w:color w:val="2E353D" w:themeColor="text1"/>
          <w:sz w:val="28"/>
          <w:szCs w:val="28"/>
        </w:rPr>
        <w:t xml:space="preserve">Цибух Л., Гусєв А, Бадюл Л. Проблеми онлайн навчання майбутніх психологів та способи їх подолання. </w:t>
      </w:r>
      <w:r w:rsidR="00445BD9" w:rsidRPr="00171DBB">
        <w:rPr>
          <w:i/>
          <w:color w:val="2E353D" w:themeColor="text1"/>
          <w:sz w:val="28"/>
          <w:szCs w:val="28"/>
        </w:rPr>
        <w:t>Наукові праці Міжрегіональної Академії управління персоналом. Психологія.</w:t>
      </w:r>
      <w:r w:rsidR="00445BD9" w:rsidRPr="00171DBB">
        <w:rPr>
          <w:color w:val="2E353D" w:themeColor="text1"/>
          <w:sz w:val="28"/>
          <w:szCs w:val="28"/>
        </w:rPr>
        <w:t xml:space="preserve"> 2024. </w:t>
      </w:r>
      <w:r w:rsidR="00445BD9">
        <w:rPr>
          <w:color w:val="2E353D" w:themeColor="text1"/>
          <w:sz w:val="28"/>
          <w:szCs w:val="28"/>
          <w:lang w:val="ru-RU"/>
        </w:rPr>
        <w:t>Вип. </w:t>
      </w:r>
      <w:r w:rsidR="00445BD9" w:rsidRPr="00171DBB">
        <w:rPr>
          <w:color w:val="2E353D" w:themeColor="text1"/>
          <w:sz w:val="28"/>
          <w:szCs w:val="28"/>
        </w:rPr>
        <w:t xml:space="preserve">1(62). С. 25–30. URL: </w:t>
      </w:r>
      <w:hyperlink r:id="rId268" w:history="1">
        <w:r w:rsidR="00445BD9" w:rsidRPr="00171DBB">
          <w:rPr>
            <w:rStyle w:val="a7"/>
            <w:color w:val="2E353D" w:themeColor="text1"/>
            <w:sz w:val="28"/>
            <w:szCs w:val="28"/>
          </w:rPr>
          <w:t>https://doi.org/10.32689/maup.psych.2024.1.4</w:t>
        </w:r>
      </w:hyperlink>
    </w:p>
    <w:p w:rsidR="00445BD9" w:rsidRPr="00171DBB" w:rsidRDefault="00A96AB1" w:rsidP="00445BD9">
      <w:pPr>
        <w:shd w:val="clear" w:color="auto" w:fill="FFFFFF"/>
        <w:tabs>
          <w:tab w:val="left" w:pos="1134"/>
        </w:tabs>
        <w:spacing w:line="276" w:lineRule="auto"/>
        <w:ind w:firstLine="709"/>
        <w:jc w:val="both"/>
        <w:rPr>
          <w:bCs/>
          <w:iCs/>
          <w:color w:val="2E353D" w:themeColor="text1"/>
          <w:sz w:val="28"/>
          <w:szCs w:val="28"/>
          <w:shd w:val="clear" w:color="auto" w:fill="FFFFFF"/>
        </w:rPr>
      </w:pPr>
      <w:r>
        <w:rPr>
          <w:bCs/>
          <w:color w:val="2E353D" w:themeColor="text1"/>
          <w:sz w:val="28"/>
          <w:szCs w:val="28"/>
        </w:rPr>
        <w:t>9</w:t>
      </w:r>
      <w:r w:rsidR="00445BD9" w:rsidRPr="00171DBB">
        <w:rPr>
          <w:bCs/>
          <w:color w:val="2E353D" w:themeColor="text1"/>
          <w:sz w:val="28"/>
          <w:szCs w:val="28"/>
        </w:rPr>
        <w:t>. Войтенко</w:t>
      </w:r>
      <w:r w:rsidR="00445BD9">
        <w:rPr>
          <w:bCs/>
          <w:color w:val="2E353D" w:themeColor="text1"/>
          <w:sz w:val="28"/>
          <w:szCs w:val="28"/>
        </w:rPr>
        <w:t> </w:t>
      </w:r>
      <w:r w:rsidR="00445BD9" w:rsidRPr="00171DBB">
        <w:rPr>
          <w:bCs/>
          <w:color w:val="2E353D" w:themeColor="text1"/>
          <w:sz w:val="28"/>
          <w:szCs w:val="28"/>
        </w:rPr>
        <w:t>О., Зазимко</w:t>
      </w:r>
      <w:r w:rsidR="00445BD9">
        <w:rPr>
          <w:bCs/>
          <w:color w:val="2E353D" w:themeColor="text1"/>
          <w:sz w:val="28"/>
          <w:szCs w:val="28"/>
        </w:rPr>
        <w:t> </w:t>
      </w:r>
      <w:r w:rsidR="00445BD9" w:rsidRPr="00171DBB">
        <w:rPr>
          <w:bCs/>
          <w:color w:val="2E353D" w:themeColor="text1"/>
          <w:sz w:val="28"/>
          <w:szCs w:val="28"/>
        </w:rPr>
        <w:t xml:space="preserve">О. Вплив соціально-демографічних чинників на професійне благополуччя академічних працівників. </w:t>
      </w:r>
      <w:r w:rsidR="00445BD9" w:rsidRPr="00171DBB">
        <w:rPr>
          <w:bCs/>
          <w:i/>
          <w:iCs/>
          <w:color w:val="2E353D" w:themeColor="text1"/>
          <w:sz w:val="28"/>
          <w:szCs w:val="28"/>
        </w:rPr>
        <w:t>Журнал соціальної та практичної психології.</w:t>
      </w:r>
      <w:r w:rsidR="00445BD9" w:rsidRPr="00171DBB">
        <w:rPr>
          <w:bCs/>
          <w:color w:val="2E353D" w:themeColor="text1"/>
          <w:sz w:val="28"/>
          <w:szCs w:val="28"/>
        </w:rPr>
        <w:t xml:space="preserve"> 2024. Вип. 3. С. 7–12</w:t>
      </w:r>
      <w:r w:rsidR="00445BD9" w:rsidRPr="00171DBB">
        <w:rPr>
          <w:bCs/>
          <w:iCs/>
          <w:color w:val="2E353D" w:themeColor="text1"/>
          <w:sz w:val="28"/>
          <w:szCs w:val="28"/>
        </w:rPr>
        <w:t xml:space="preserve">. </w:t>
      </w:r>
      <w:r w:rsidR="00445BD9" w:rsidRPr="00171DBB">
        <w:rPr>
          <w:bCs/>
          <w:color w:val="2E353D" w:themeColor="text1"/>
          <w:sz w:val="28"/>
          <w:szCs w:val="28"/>
        </w:rPr>
        <w:t xml:space="preserve">URL: </w:t>
      </w:r>
      <w:hyperlink r:id="rId269" w:history="1">
        <w:r w:rsidR="00445BD9" w:rsidRPr="00171DBB">
          <w:rPr>
            <w:rStyle w:val="a7"/>
            <w:bCs/>
            <w:color w:val="2E353D" w:themeColor="text1"/>
            <w:sz w:val="28"/>
            <w:szCs w:val="28"/>
          </w:rPr>
          <w:t>https://journals.univ.zhitomir.ua/index.php/psy/issue/view/9</w:t>
        </w:r>
      </w:hyperlink>
      <w:r w:rsidR="00445BD9" w:rsidRPr="00171DBB">
        <w:rPr>
          <w:bCs/>
          <w:color w:val="2E353D" w:themeColor="text1"/>
          <w:sz w:val="28"/>
          <w:szCs w:val="28"/>
        </w:rPr>
        <w:t xml:space="preserve"> </w:t>
      </w:r>
    </w:p>
    <w:p w:rsidR="00445BD9" w:rsidRPr="00171DBB" w:rsidRDefault="00445BD9" w:rsidP="00445BD9">
      <w:pPr>
        <w:pStyle w:val="nova-legacy-e-listitem"/>
        <w:shd w:val="clear" w:color="auto" w:fill="FFFFFF"/>
        <w:spacing w:before="0" w:beforeAutospacing="0" w:after="0" w:afterAutospacing="0" w:line="276" w:lineRule="auto"/>
        <w:ind w:firstLine="709"/>
        <w:jc w:val="both"/>
        <w:rPr>
          <w:bCs/>
          <w:iCs/>
          <w:color w:val="2E353D" w:themeColor="text1"/>
          <w:sz w:val="28"/>
          <w:szCs w:val="28"/>
          <w:shd w:val="clear" w:color="auto" w:fill="FFFFFF"/>
          <w:lang w:val="uk-UA"/>
        </w:rPr>
      </w:pPr>
      <w:r w:rsidRPr="00171DBB">
        <w:rPr>
          <w:bCs/>
          <w:color w:val="2E353D" w:themeColor="text1"/>
          <w:sz w:val="28"/>
          <w:szCs w:val="28"/>
          <w:lang w:val="uk-UA"/>
        </w:rPr>
        <w:t>1</w:t>
      </w:r>
      <w:r w:rsidR="00A96AB1">
        <w:rPr>
          <w:bCs/>
          <w:color w:val="2E353D" w:themeColor="text1"/>
          <w:sz w:val="28"/>
          <w:szCs w:val="28"/>
          <w:lang w:val="uk-UA"/>
        </w:rPr>
        <w:t>0</w:t>
      </w:r>
      <w:r w:rsidRPr="00171DBB">
        <w:rPr>
          <w:bCs/>
          <w:color w:val="2E353D" w:themeColor="text1"/>
          <w:sz w:val="28"/>
          <w:szCs w:val="28"/>
          <w:lang w:val="uk-UA"/>
        </w:rPr>
        <w:t>. Зазимко О</w:t>
      </w:r>
      <w:r w:rsidRPr="00171DBB">
        <w:rPr>
          <w:color w:val="2E353D" w:themeColor="text1"/>
          <w:sz w:val="28"/>
          <w:szCs w:val="28"/>
          <w:lang w:val="uk-UA"/>
        </w:rPr>
        <w:t>., Шиловська О.</w:t>
      </w:r>
      <w:r w:rsidRPr="00171DBB">
        <w:rPr>
          <w:b/>
          <w:bCs/>
          <w:color w:val="2E353D" w:themeColor="text1"/>
          <w:sz w:val="28"/>
          <w:szCs w:val="28"/>
          <w:lang w:val="uk-UA"/>
        </w:rPr>
        <w:t xml:space="preserve"> </w:t>
      </w:r>
      <w:r w:rsidRPr="00171DBB">
        <w:rPr>
          <w:bCs/>
          <w:color w:val="2E353D" w:themeColor="text1"/>
          <w:sz w:val="28"/>
          <w:szCs w:val="28"/>
          <w:lang w:val="uk-UA"/>
        </w:rPr>
        <w:t xml:space="preserve">Семантичний простір молоді як чинник формування життєвої компетентності в умовах війни. </w:t>
      </w:r>
      <w:r w:rsidRPr="00171DBB">
        <w:rPr>
          <w:bCs/>
          <w:i/>
          <w:iCs/>
          <w:color w:val="2E353D" w:themeColor="text1"/>
          <w:sz w:val="28"/>
          <w:szCs w:val="28"/>
          <w:lang w:val="uk-UA"/>
        </w:rPr>
        <w:t>Технології розвитку інтелекту</w:t>
      </w:r>
      <w:r w:rsidRPr="00171DBB">
        <w:rPr>
          <w:bCs/>
          <w:color w:val="2E353D" w:themeColor="text1"/>
          <w:sz w:val="28"/>
          <w:szCs w:val="28"/>
          <w:lang w:val="uk-UA"/>
        </w:rPr>
        <w:t xml:space="preserve">. 2024. Т.8. Вип. 2(36). </w:t>
      </w:r>
      <w:r w:rsidRPr="00171DBB">
        <w:rPr>
          <w:color w:val="2E353D" w:themeColor="text1"/>
          <w:sz w:val="28"/>
          <w:szCs w:val="28"/>
          <w:lang w:val="uk-UA"/>
        </w:rPr>
        <w:t xml:space="preserve">URL: </w:t>
      </w:r>
      <w:hyperlink r:id="rId270" w:history="1">
        <w:r w:rsidRPr="00171DBB">
          <w:rPr>
            <w:rStyle w:val="a7"/>
            <w:color w:val="2E353D" w:themeColor="text1"/>
            <w:sz w:val="28"/>
            <w:szCs w:val="28"/>
            <w:lang w:val="uk-UA"/>
          </w:rPr>
          <w:t>https://psytir.org.ua/index.php/technology_intellect_develop/issue/view/49</w:t>
        </w:r>
      </w:hyperlink>
      <w:r w:rsidRPr="00171DBB">
        <w:rPr>
          <w:color w:val="2E353D" w:themeColor="text1"/>
          <w:sz w:val="28"/>
          <w:szCs w:val="28"/>
          <w:lang w:val="uk-UA"/>
        </w:rPr>
        <w:t xml:space="preserve"> </w:t>
      </w:r>
    </w:p>
    <w:p w:rsidR="00445BD9" w:rsidRPr="00171DBB" w:rsidRDefault="00445BD9" w:rsidP="00445BD9">
      <w:pPr>
        <w:spacing w:line="276" w:lineRule="auto"/>
        <w:ind w:firstLine="709"/>
        <w:jc w:val="both"/>
        <w:rPr>
          <w:b/>
          <w:color w:val="2E353D" w:themeColor="text1"/>
          <w:sz w:val="28"/>
          <w:szCs w:val="28"/>
        </w:rPr>
      </w:pPr>
      <w:r w:rsidRPr="00171DBB">
        <w:rPr>
          <w:color w:val="2E353D" w:themeColor="text1"/>
          <w:sz w:val="28"/>
          <w:szCs w:val="28"/>
        </w:rPr>
        <w:t>1</w:t>
      </w:r>
      <w:r w:rsidR="00A96AB1">
        <w:rPr>
          <w:color w:val="2E353D" w:themeColor="text1"/>
          <w:sz w:val="28"/>
          <w:szCs w:val="28"/>
        </w:rPr>
        <w:t>1</w:t>
      </w:r>
      <w:r w:rsidRPr="00171DBB">
        <w:rPr>
          <w:color w:val="2E353D" w:themeColor="text1"/>
          <w:sz w:val="28"/>
          <w:szCs w:val="28"/>
        </w:rPr>
        <w:t>. Овдієнко І.М.</w:t>
      </w:r>
      <w:r w:rsidRPr="00171DBB">
        <w:rPr>
          <w:i/>
          <w:color w:val="2E353D" w:themeColor="text1"/>
          <w:sz w:val="28"/>
          <w:szCs w:val="28"/>
        </w:rPr>
        <w:t xml:space="preserve"> </w:t>
      </w:r>
      <w:r w:rsidRPr="00171DBB">
        <w:rPr>
          <w:color w:val="2E353D" w:themeColor="text1"/>
          <w:sz w:val="28"/>
          <w:szCs w:val="28"/>
        </w:rPr>
        <w:t xml:space="preserve">Теоретичні аспекти дослідження </w:t>
      </w:r>
      <w:r w:rsidRPr="00171DBB">
        <w:rPr>
          <w:iCs/>
          <w:color w:val="2E353D" w:themeColor="text1"/>
          <w:sz w:val="28"/>
          <w:szCs w:val="28"/>
        </w:rPr>
        <w:t xml:space="preserve">проблеми негативних психічних станів особистості. </w:t>
      </w:r>
      <w:r w:rsidRPr="00171DBB">
        <w:rPr>
          <w:i/>
          <w:iCs/>
          <w:color w:val="2E353D" w:themeColor="text1"/>
          <w:sz w:val="28"/>
          <w:szCs w:val="28"/>
        </w:rPr>
        <w:t xml:space="preserve">Вісник Львівського університету. Серія психологічні науки. </w:t>
      </w:r>
      <w:r w:rsidRPr="00171DBB">
        <w:rPr>
          <w:color w:val="2E353D" w:themeColor="text1"/>
          <w:sz w:val="28"/>
          <w:szCs w:val="28"/>
        </w:rPr>
        <w:t xml:space="preserve">2024. </w:t>
      </w:r>
      <w:r w:rsidRPr="00171DBB">
        <w:rPr>
          <w:iCs/>
          <w:color w:val="2E353D" w:themeColor="text1"/>
          <w:sz w:val="28"/>
          <w:szCs w:val="28"/>
        </w:rPr>
        <w:t>Вип. 21.</w:t>
      </w:r>
      <w:r w:rsidRPr="00171DBB">
        <w:rPr>
          <w:i/>
          <w:iCs/>
          <w:color w:val="2E353D" w:themeColor="text1"/>
          <w:sz w:val="28"/>
          <w:szCs w:val="28"/>
        </w:rPr>
        <w:t xml:space="preserve"> </w:t>
      </w:r>
      <w:r w:rsidRPr="00171DBB">
        <w:rPr>
          <w:iCs/>
          <w:color w:val="2E353D" w:themeColor="text1"/>
          <w:sz w:val="28"/>
          <w:szCs w:val="28"/>
        </w:rPr>
        <w:t>С. 187–194.</w:t>
      </w:r>
      <w:r w:rsidRPr="00171DBB">
        <w:rPr>
          <w:i/>
          <w:iCs/>
          <w:color w:val="2E353D" w:themeColor="text1"/>
          <w:sz w:val="28"/>
          <w:szCs w:val="28"/>
        </w:rPr>
        <w:t xml:space="preserve"> </w:t>
      </w:r>
      <w:r w:rsidRPr="00171DBB">
        <w:rPr>
          <w:color w:val="2E353D" w:themeColor="text1"/>
          <w:sz w:val="28"/>
          <w:szCs w:val="28"/>
        </w:rPr>
        <w:t xml:space="preserve">URL: </w:t>
      </w:r>
      <w:hyperlink r:id="rId271" w:history="1">
        <w:r w:rsidRPr="00171DBB">
          <w:rPr>
            <w:rStyle w:val="a7"/>
            <w:color w:val="2E353D" w:themeColor="text1"/>
            <w:sz w:val="28"/>
            <w:szCs w:val="28"/>
          </w:rPr>
          <w:t>https://apsijournal.com/index.php/psyjournal/article/view/1612/931»</w:t>
        </w:r>
      </w:hyperlink>
    </w:p>
    <w:p w:rsidR="00445BD9" w:rsidRPr="00171DBB" w:rsidRDefault="00445BD9" w:rsidP="00445BD9">
      <w:pPr>
        <w:spacing w:line="276" w:lineRule="auto"/>
        <w:ind w:firstLine="709"/>
        <w:jc w:val="both"/>
        <w:rPr>
          <w:rStyle w:val="a7"/>
          <w:color w:val="2E353D" w:themeColor="text1"/>
          <w:sz w:val="28"/>
          <w:szCs w:val="28"/>
        </w:rPr>
      </w:pPr>
      <w:r w:rsidRPr="00171DBB">
        <w:rPr>
          <w:color w:val="2E353D" w:themeColor="text1"/>
          <w:sz w:val="28"/>
          <w:szCs w:val="28"/>
        </w:rPr>
        <w:lastRenderedPageBreak/>
        <w:t>1</w:t>
      </w:r>
      <w:r w:rsidR="00A96AB1">
        <w:rPr>
          <w:color w:val="2E353D" w:themeColor="text1"/>
          <w:sz w:val="28"/>
          <w:szCs w:val="28"/>
        </w:rPr>
        <w:t>2</w:t>
      </w:r>
      <w:r w:rsidRPr="00171DBB">
        <w:rPr>
          <w:color w:val="2E353D" w:themeColor="text1"/>
          <w:sz w:val="28"/>
          <w:szCs w:val="28"/>
        </w:rPr>
        <w:t>.</w:t>
      </w:r>
      <w:r w:rsidR="0089216B">
        <w:rPr>
          <w:color w:val="2E353D" w:themeColor="text1"/>
          <w:sz w:val="28"/>
          <w:szCs w:val="28"/>
        </w:rPr>
        <w:t> </w:t>
      </w:r>
      <w:r w:rsidRPr="00171DBB">
        <w:rPr>
          <w:color w:val="2E353D" w:themeColor="text1"/>
          <w:sz w:val="28"/>
          <w:szCs w:val="28"/>
        </w:rPr>
        <w:t>Овдієнко</w:t>
      </w:r>
      <w:r w:rsidR="0089216B">
        <w:rPr>
          <w:color w:val="2E353D" w:themeColor="text1"/>
          <w:sz w:val="28"/>
          <w:szCs w:val="28"/>
        </w:rPr>
        <w:t> </w:t>
      </w:r>
      <w:r w:rsidRPr="00171DBB">
        <w:rPr>
          <w:color w:val="2E353D" w:themeColor="text1"/>
          <w:sz w:val="28"/>
          <w:szCs w:val="28"/>
        </w:rPr>
        <w:t xml:space="preserve">І. М. </w:t>
      </w:r>
      <w:r w:rsidRPr="00171DBB">
        <w:rPr>
          <w:iCs/>
          <w:color w:val="2E353D" w:themeColor="text1"/>
          <w:sz w:val="28"/>
          <w:szCs w:val="28"/>
        </w:rPr>
        <w:t xml:space="preserve">Вплив негативних психічних станів на функціонування та діяльність особистості: психодіагностичний аспект. </w:t>
      </w:r>
      <w:r w:rsidRPr="00171DBB">
        <w:rPr>
          <w:i/>
          <w:iCs/>
          <w:color w:val="2E353D" w:themeColor="text1"/>
          <w:sz w:val="28"/>
          <w:szCs w:val="28"/>
        </w:rPr>
        <w:t>Психологічний часопис.</w:t>
      </w:r>
      <w:r w:rsidRPr="00171DBB">
        <w:rPr>
          <w:iCs/>
          <w:color w:val="2E353D" w:themeColor="text1"/>
          <w:sz w:val="28"/>
          <w:szCs w:val="28"/>
        </w:rPr>
        <w:t xml:space="preserve"> 2024. Вип. 10. №</w:t>
      </w:r>
      <w:r>
        <w:rPr>
          <w:iCs/>
          <w:color w:val="2E353D" w:themeColor="text1"/>
          <w:sz w:val="28"/>
          <w:szCs w:val="28"/>
          <w:lang w:val="ru-RU"/>
        </w:rPr>
        <w:t> </w:t>
      </w:r>
      <w:r w:rsidRPr="00171DBB">
        <w:rPr>
          <w:iCs/>
          <w:color w:val="2E353D" w:themeColor="text1"/>
          <w:sz w:val="28"/>
          <w:szCs w:val="28"/>
        </w:rPr>
        <w:t xml:space="preserve">3 (83). С. 43–58. </w:t>
      </w:r>
      <w:r w:rsidRPr="00171DBB">
        <w:rPr>
          <w:color w:val="2E353D" w:themeColor="text1"/>
          <w:sz w:val="28"/>
          <w:szCs w:val="28"/>
        </w:rPr>
        <w:t xml:space="preserve">URL: </w:t>
      </w:r>
      <w:hyperlink r:id="rId272" w:history="1">
        <w:r w:rsidRPr="00171DBB">
          <w:rPr>
            <w:rStyle w:val="a7"/>
            <w:color w:val="2E353D" w:themeColor="text1"/>
            <w:sz w:val="28"/>
            <w:szCs w:val="28"/>
          </w:rPr>
          <w:t>https://apsijournal.com/index.php/psyjournal/article/view/1612/931</w:t>
        </w:r>
      </w:hyperlink>
    </w:p>
    <w:p w:rsidR="00445BD9" w:rsidRPr="00171DBB" w:rsidRDefault="00445BD9" w:rsidP="00445BD9">
      <w:pPr>
        <w:spacing w:line="276" w:lineRule="auto"/>
        <w:ind w:firstLine="709"/>
        <w:jc w:val="both"/>
        <w:rPr>
          <w:b/>
          <w:color w:val="2E353D" w:themeColor="text1"/>
          <w:sz w:val="28"/>
          <w:szCs w:val="28"/>
        </w:rPr>
      </w:pPr>
      <w:r w:rsidRPr="00171DBB">
        <w:rPr>
          <w:iCs/>
          <w:color w:val="2E353D" w:themeColor="text1"/>
          <w:sz w:val="28"/>
          <w:szCs w:val="28"/>
          <w:shd w:val="clear" w:color="auto" w:fill="FFFFFF"/>
        </w:rPr>
        <w:t>1</w:t>
      </w:r>
      <w:r w:rsidR="00A96AB1">
        <w:rPr>
          <w:iCs/>
          <w:color w:val="2E353D" w:themeColor="text1"/>
          <w:sz w:val="28"/>
          <w:szCs w:val="28"/>
          <w:shd w:val="clear" w:color="auto" w:fill="FFFFFF"/>
        </w:rPr>
        <w:t>3</w:t>
      </w:r>
      <w:r w:rsidRPr="00171DBB">
        <w:rPr>
          <w:iCs/>
          <w:color w:val="2E353D" w:themeColor="text1"/>
          <w:sz w:val="28"/>
          <w:szCs w:val="28"/>
          <w:shd w:val="clear" w:color="auto" w:fill="FFFFFF"/>
        </w:rPr>
        <w:t>. </w:t>
      </w:r>
      <w:r w:rsidRPr="00171DBB">
        <w:rPr>
          <w:color w:val="2E353D" w:themeColor="text1"/>
          <w:sz w:val="28"/>
          <w:szCs w:val="28"/>
        </w:rPr>
        <w:t xml:space="preserve">Бондарчук О.І., Брюховецька О.В., Карамушка Л.М., Пінчук Н.І. Психолого-педагогічний супровід професійної підготовки та підвищення кваліфікації фахівців в умовах воєнного стану  </w:t>
      </w:r>
      <w:r w:rsidRPr="00171DBB">
        <w:rPr>
          <w:bCs/>
          <w:color w:val="2E353D" w:themeColor="text1"/>
          <w:sz w:val="28"/>
          <w:szCs w:val="28"/>
        </w:rPr>
        <w:t xml:space="preserve">(ХІІІ Міжнародна науково-практична конференція, 22 травня 2024 р.). </w:t>
      </w:r>
      <w:r w:rsidRPr="00171DBB">
        <w:rPr>
          <w:i/>
          <w:color w:val="2E353D" w:themeColor="text1"/>
          <w:sz w:val="28"/>
          <w:szCs w:val="28"/>
        </w:rPr>
        <w:t>Вісник національної академії педагогічних наук України.</w:t>
      </w:r>
      <w:r w:rsidRPr="00171DBB">
        <w:rPr>
          <w:color w:val="2E353D" w:themeColor="text1"/>
          <w:sz w:val="28"/>
          <w:szCs w:val="28"/>
        </w:rPr>
        <w:t xml:space="preserve"> 2024. № 6(1). С. 1–5.</w:t>
      </w:r>
    </w:p>
    <w:p w:rsidR="00445BD9" w:rsidRPr="00171DBB" w:rsidRDefault="00A96AB1" w:rsidP="00445BD9">
      <w:pPr>
        <w:shd w:val="clear" w:color="auto" w:fill="FFFFFF"/>
        <w:spacing w:line="276" w:lineRule="auto"/>
        <w:ind w:firstLine="709"/>
        <w:jc w:val="both"/>
        <w:rPr>
          <w:b/>
          <w:color w:val="2E353D" w:themeColor="text1"/>
          <w:sz w:val="28"/>
          <w:szCs w:val="28"/>
        </w:rPr>
      </w:pPr>
      <w:r>
        <w:rPr>
          <w:lang w:val="en-US"/>
        </w:rPr>
        <w:t>URL</w:t>
      </w:r>
      <w:r>
        <w:t xml:space="preserve"> : </w:t>
      </w:r>
      <w:r w:rsidRPr="0089216B">
        <w:t xml:space="preserve"> </w:t>
      </w:r>
      <w:hyperlink r:id="rId273" w:tgtFrame="_blank" w:history="1">
        <w:r w:rsidR="00445BD9" w:rsidRPr="00171DBB">
          <w:rPr>
            <w:rStyle w:val="a7"/>
            <w:color w:val="2E353D" w:themeColor="text1"/>
            <w:sz w:val="28"/>
            <w:szCs w:val="28"/>
          </w:rPr>
          <w:t>https://visnyk.naps.gov.ua/index.php/journal/issue/view/13</w:t>
        </w:r>
      </w:hyperlink>
    </w:p>
    <w:p w:rsidR="00445BD9" w:rsidRPr="00171DBB" w:rsidRDefault="00A96AB1" w:rsidP="00445BD9">
      <w:pPr>
        <w:shd w:val="clear" w:color="auto" w:fill="FFFFFF"/>
        <w:spacing w:line="276" w:lineRule="auto"/>
        <w:ind w:firstLine="709"/>
        <w:jc w:val="both"/>
        <w:rPr>
          <w:b/>
          <w:color w:val="2E353D" w:themeColor="text1"/>
          <w:sz w:val="28"/>
          <w:szCs w:val="28"/>
        </w:rPr>
      </w:pPr>
      <w:r>
        <w:rPr>
          <w:lang w:val="en-US"/>
        </w:rPr>
        <w:t>URL</w:t>
      </w:r>
      <w:r>
        <w:t xml:space="preserve"> : </w:t>
      </w:r>
      <w:r>
        <w:rPr>
          <w:lang w:val="en-US"/>
        </w:rPr>
        <w:t xml:space="preserve"> </w:t>
      </w:r>
      <w:hyperlink r:id="rId274" w:tgtFrame="_blank" w:history="1">
        <w:r w:rsidR="00445BD9" w:rsidRPr="00171DBB">
          <w:rPr>
            <w:rStyle w:val="a7"/>
            <w:color w:val="2E353D" w:themeColor="text1"/>
            <w:sz w:val="28"/>
            <w:szCs w:val="28"/>
          </w:rPr>
          <w:t>https://visnyk.naps.gov.ua/index.php/journal/article/view/464/535</w:t>
        </w:r>
      </w:hyperlink>
    </w:p>
    <w:p w:rsidR="00445BD9" w:rsidRPr="00171DBB" w:rsidRDefault="00A96AB1" w:rsidP="00445BD9">
      <w:pPr>
        <w:shd w:val="clear" w:color="auto" w:fill="FFFFFF"/>
        <w:spacing w:line="276" w:lineRule="auto"/>
        <w:ind w:firstLine="709"/>
        <w:jc w:val="both"/>
        <w:rPr>
          <w:b/>
          <w:color w:val="2E353D" w:themeColor="text1"/>
          <w:sz w:val="28"/>
          <w:szCs w:val="28"/>
          <w:shd w:val="clear" w:color="auto" w:fill="FFFFFF"/>
        </w:rPr>
      </w:pPr>
      <w:r>
        <w:rPr>
          <w:lang w:val="en-US"/>
        </w:rPr>
        <w:t>DOI</w:t>
      </w:r>
      <w:r>
        <w:t xml:space="preserve"> : </w:t>
      </w:r>
      <w:hyperlink r:id="rId275" w:tgtFrame="_blank" w:history="1">
        <w:r w:rsidR="00445BD9" w:rsidRPr="00171DBB">
          <w:rPr>
            <w:rStyle w:val="a7"/>
            <w:color w:val="2E353D" w:themeColor="text1"/>
            <w:sz w:val="28"/>
            <w:szCs w:val="28"/>
            <w:shd w:val="clear" w:color="auto" w:fill="FFFFFF"/>
          </w:rPr>
          <w:t>https://doi.org/10.37472/v.naes.2024.6134</w:t>
        </w:r>
      </w:hyperlink>
    </w:p>
    <w:p w:rsidR="00EB1A74" w:rsidRDefault="00EB1A74" w:rsidP="00EB1A74">
      <w:pPr>
        <w:pStyle w:val="1"/>
        <w:keepNext w:val="0"/>
        <w:keepLines w:val="0"/>
        <w:widowControl w:val="0"/>
        <w:autoSpaceDE w:val="0"/>
        <w:autoSpaceDN w:val="0"/>
        <w:spacing w:before="1"/>
        <w:ind w:right="389" w:firstLine="707"/>
        <w:jc w:val="both"/>
        <w:rPr>
          <w:rFonts w:ascii="Times New Roman" w:hAnsi="Times New Roman" w:cs="Times New Roman"/>
          <w:b/>
          <w:color w:val="2E353D" w:themeColor="text1"/>
          <w:sz w:val="28"/>
          <w:szCs w:val="28"/>
        </w:rPr>
      </w:pPr>
    </w:p>
    <w:p w:rsidR="00EB1A74" w:rsidRDefault="005320CD" w:rsidP="00EB1A74">
      <w:pPr>
        <w:pStyle w:val="1"/>
        <w:keepNext w:val="0"/>
        <w:keepLines w:val="0"/>
        <w:widowControl w:val="0"/>
        <w:autoSpaceDE w:val="0"/>
        <w:autoSpaceDN w:val="0"/>
        <w:spacing w:before="1"/>
        <w:ind w:right="389" w:firstLine="707"/>
        <w:jc w:val="both"/>
        <w:rPr>
          <w:rFonts w:ascii="Times New Roman" w:hAnsi="Times New Roman" w:cs="Times New Roman"/>
          <w:b/>
          <w:color w:val="2E353D" w:themeColor="text1"/>
          <w:sz w:val="28"/>
          <w:szCs w:val="28"/>
        </w:rPr>
      </w:pPr>
      <w:r w:rsidRPr="005320CD">
        <w:rPr>
          <w:rFonts w:ascii="Times New Roman" w:hAnsi="Times New Roman" w:cs="Times New Roman"/>
          <w:b/>
          <w:color w:val="2E353D" w:themeColor="text1"/>
          <w:sz w:val="28"/>
          <w:szCs w:val="28"/>
        </w:rPr>
        <w:t>ІV.</w:t>
      </w:r>
      <w:r w:rsidR="00EB1A74">
        <w:rPr>
          <w:rFonts w:ascii="Times New Roman" w:hAnsi="Times New Roman" w:cs="Times New Roman"/>
          <w:b/>
          <w:color w:val="2E353D" w:themeColor="text1"/>
          <w:sz w:val="28"/>
          <w:szCs w:val="28"/>
        </w:rPr>
        <w:t>3. </w:t>
      </w:r>
      <w:r w:rsidR="00EB1A74" w:rsidRPr="00EB1A74">
        <w:rPr>
          <w:rFonts w:ascii="Times New Roman" w:hAnsi="Times New Roman" w:cs="Times New Roman"/>
          <w:b/>
          <w:color w:val="2E353D" w:themeColor="text1"/>
          <w:sz w:val="28"/>
          <w:szCs w:val="28"/>
        </w:rPr>
        <w:t>Узагальнена</w:t>
      </w:r>
      <w:r w:rsidR="00EB1A74" w:rsidRPr="00EB1A74">
        <w:rPr>
          <w:rFonts w:ascii="Times New Roman" w:hAnsi="Times New Roman" w:cs="Times New Roman"/>
          <w:b/>
          <w:color w:val="2E353D" w:themeColor="text1"/>
          <w:spacing w:val="1"/>
          <w:sz w:val="28"/>
          <w:szCs w:val="28"/>
        </w:rPr>
        <w:t xml:space="preserve"> </w:t>
      </w:r>
      <w:r w:rsidR="00EB1A74" w:rsidRPr="00EB1A74">
        <w:rPr>
          <w:rFonts w:ascii="Times New Roman" w:hAnsi="Times New Roman" w:cs="Times New Roman"/>
          <w:b/>
          <w:color w:val="2E353D" w:themeColor="text1"/>
          <w:sz w:val="28"/>
          <w:szCs w:val="28"/>
        </w:rPr>
        <w:t>інформація</w:t>
      </w:r>
      <w:r w:rsidR="00EB1A74" w:rsidRPr="00EB1A74">
        <w:rPr>
          <w:rFonts w:ascii="Times New Roman" w:hAnsi="Times New Roman" w:cs="Times New Roman"/>
          <w:b/>
          <w:color w:val="2E353D" w:themeColor="text1"/>
          <w:spacing w:val="1"/>
          <w:sz w:val="28"/>
          <w:szCs w:val="28"/>
        </w:rPr>
        <w:t xml:space="preserve"> </w:t>
      </w:r>
      <w:r w:rsidR="00EB1A74" w:rsidRPr="00EB1A74">
        <w:rPr>
          <w:rFonts w:ascii="Times New Roman" w:hAnsi="Times New Roman" w:cs="Times New Roman"/>
          <w:b/>
          <w:color w:val="2E353D" w:themeColor="text1"/>
          <w:sz w:val="28"/>
          <w:szCs w:val="28"/>
        </w:rPr>
        <w:t>про</w:t>
      </w:r>
      <w:r w:rsidR="00EB1A74" w:rsidRPr="00EB1A74">
        <w:rPr>
          <w:rFonts w:ascii="Times New Roman" w:hAnsi="Times New Roman" w:cs="Times New Roman"/>
          <w:b/>
          <w:color w:val="2E353D" w:themeColor="text1"/>
          <w:spacing w:val="1"/>
          <w:sz w:val="28"/>
          <w:szCs w:val="28"/>
        </w:rPr>
        <w:t xml:space="preserve"> </w:t>
      </w:r>
      <w:r w:rsidR="00EB1A74" w:rsidRPr="00EB1A74">
        <w:rPr>
          <w:rFonts w:ascii="Times New Roman" w:hAnsi="Times New Roman" w:cs="Times New Roman"/>
          <w:b/>
          <w:color w:val="2E353D" w:themeColor="text1"/>
          <w:sz w:val="28"/>
          <w:szCs w:val="28"/>
        </w:rPr>
        <w:t>впровадження</w:t>
      </w:r>
      <w:r w:rsidR="00EB1A74" w:rsidRPr="00EB1A74">
        <w:rPr>
          <w:rFonts w:ascii="Times New Roman" w:hAnsi="Times New Roman" w:cs="Times New Roman"/>
          <w:b/>
          <w:color w:val="2E353D" w:themeColor="text1"/>
          <w:spacing w:val="1"/>
          <w:sz w:val="28"/>
          <w:szCs w:val="28"/>
        </w:rPr>
        <w:t xml:space="preserve"> </w:t>
      </w:r>
      <w:r w:rsidR="00EB1A74" w:rsidRPr="00EB1A74">
        <w:rPr>
          <w:rFonts w:ascii="Times New Roman" w:hAnsi="Times New Roman" w:cs="Times New Roman"/>
          <w:b/>
          <w:color w:val="2E353D" w:themeColor="text1"/>
          <w:sz w:val="28"/>
          <w:szCs w:val="28"/>
        </w:rPr>
        <w:t>результатів</w:t>
      </w:r>
      <w:r w:rsidR="00EB1A74" w:rsidRPr="00EB1A74">
        <w:rPr>
          <w:rFonts w:ascii="Times New Roman" w:hAnsi="Times New Roman" w:cs="Times New Roman"/>
          <w:b/>
          <w:color w:val="2E353D" w:themeColor="text1"/>
          <w:spacing w:val="1"/>
          <w:sz w:val="28"/>
          <w:szCs w:val="28"/>
        </w:rPr>
        <w:t xml:space="preserve"> </w:t>
      </w:r>
      <w:r w:rsidR="00EB1A74" w:rsidRPr="00EB1A74">
        <w:rPr>
          <w:rFonts w:ascii="Times New Roman" w:hAnsi="Times New Roman" w:cs="Times New Roman"/>
          <w:b/>
          <w:color w:val="2E353D" w:themeColor="text1"/>
          <w:sz w:val="28"/>
          <w:szCs w:val="28"/>
        </w:rPr>
        <w:t>наукових досліджень</w:t>
      </w:r>
      <w:r w:rsidR="00EB1A74" w:rsidRPr="00EB1A74">
        <w:rPr>
          <w:rFonts w:ascii="Times New Roman" w:hAnsi="Times New Roman" w:cs="Times New Roman"/>
          <w:b/>
          <w:color w:val="2E353D" w:themeColor="text1"/>
          <w:spacing w:val="1"/>
          <w:sz w:val="28"/>
          <w:szCs w:val="28"/>
        </w:rPr>
        <w:t xml:space="preserve"> </w:t>
      </w:r>
      <w:r w:rsidR="00EB1A74" w:rsidRPr="00EB1A74">
        <w:rPr>
          <w:rFonts w:ascii="Times New Roman" w:hAnsi="Times New Roman" w:cs="Times New Roman"/>
          <w:b/>
          <w:color w:val="2E353D" w:themeColor="text1"/>
          <w:sz w:val="28"/>
          <w:szCs w:val="28"/>
        </w:rPr>
        <w:t>(електронні</w:t>
      </w:r>
      <w:r w:rsidR="00EB1A74" w:rsidRPr="00EB1A74">
        <w:rPr>
          <w:rFonts w:ascii="Times New Roman" w:hAnsi="Times New Roman" w:cs="Times New Roman"/>
          <w:b/>
          <w:color w:val="2E353D" w:themeColor="text1"/>
          <w:spacing w:val="1"/>
          <w:sz w:val="28"/>
          <w:szCs w:val="28"/>
        </w:rPr>
        <w:t xml:space="preserve"> </w:t>
      </w:r>
      <w:r w:rsidR="00EB1A74" w:rsidRPr="00EB1A74">
        <w:rPr>
          <w:rFonts w:ascii="Times New Roman" w:hAnsi="Times New Roman" w:cs="Times New Roman"/>
          <w:b/>
          <w:color w:val="2E353D" w:themeColor="text1"/>
          <w:sz w:val="28"/>
          <w:szCs w:val="28"/>
        </w:rPr>
        <w:t>видання).</w:t>
      </w:r>
    </w:p>
    <w:p w:rsidR="00A46763" w:rsidRPr="00A46763" w:rsidRDefault="00A46763" w:rsidP="00A46763">
      <w:pPr>
        <w:pStyle w:val="a6"/>
        <w:widowControl w:val="0"/>
        <w:spacing w:before="0" w:beforeAutospacing="0" w:after="0" w:afterAutospacing="0" w:line="276" w:lineRule="auto"/>
        <w:ind w:firstLine="709"/>
        <w:jc w:val="both"/>
        <w:rPr>
          <w:sz w:val="28"/>
          <w:szCs w:val="28"/>
          <w:lang w:val="uk-UA"/>
        </w:rPr>
      </w:pPr>
      <w:r w:rsidRPr="00A46763">
        <w:rPr>
          <w:bCs/>
          <w:color w:val="000000"/>
          <w:sz w:val="28"/>
          <w:szCs w:val="28"/>
          <w:lang w:val="uk-UA"/>
        </w:rPr>
        <w:t>Кількість об’єктів упровадження результатів наукових досліджень, зокрема:</w:t>
      </w:r>
      <w:r w:rsidRPr="00A46763">
        <w:rPr>
          <w:bCs/>
          <w:i/>
          <w:iCs/>
          <w:color w:val="000000"/>
          <w:sz w:val="28"/>
          <w:szCs w:val="28"/>
          <w:lang w:val="uk-UA"/>
        </w:rPr>
        <w:t xml:space="preserve"> органів державної влади та місцевого самоврядування: –</w:t>
      </w:r>
      <w:r w:rsidRPr="00A46763">
        <w:rPr>
          <w:bCs/>
          <w:color w:val="000000"/>
          <w:sz w:val="28"/>
          <w:szCs w:val="28"/>
          <w:lang w:val="uk-UA"/>
        </w:rPr>
        <w:t xml:space="preserve"> .</w:t>
      </w:r>
    </w:p>
    <w:p w:rsidR="00A14D85" w:rsidRPr="00A14D85" w:rsidRDefault="00A14D85" w:rsidP="00A96AB1">
      <w:pPr>
        <w:pBdr>
          <w:top w:val="nil"/>
          <w:left w:val="nil"/>
          <w:bottom w:val="nil"/>
          <w:right w:val="nil"/>
          <w:between w:val="nil"/>
        </w:pBdr>
        <w:ind w:firstLine="709"/>
        <w:jc w:val="both"/>
        <w:rPr>
          <w:b/>
          <w:color w:val="000000"/>
          <w:sz w:val="28"/>
          <w:szCs w:val="28"/>
        </w:rPr>
      </w:pPr>
      <w:r w:rsidRPr="00A14D85">
        <w:rPr>
          <w:b/>
          <w:color w:val="000000"/>
          <w:sz w:val="28"/>
          <w:szCs w:val="28"/>
        </w:rPr>
        <w:t>Кафедра публічного управління і проєктного менеджменту.</w:t>
      </w:r>
    </w:p>
    <w:p w:rsidR="00A14D85" w:rsidRDefault="00A14D85" w:rsidP="00A96AB1">
      <w:pPr>
        <w:pBdr>
          <w:top w:val="nil"/>
          <w:left w:val="nil"/>
          <w:bottom w:val="nil"/>
          <w:right w:val="nil"/>
          <w:between w:val="nil"/>
        </w:pBdr>
        <w:ind w:firstLine="709"/>
        <w:jc w:val="both"/>
        <w:rPr>
          <w:color w:val="000000"/>
          <w:sz w:val="28"/>
          <w:szCs w:val="28"/>
        </w:rPr>
      </w:pPr>
      <w:r>
        <w:rPr>
          <w:color w:val="000000"/>
          <w:sz w:val="28"/>
          <w:szCs w:val="28"/>
        </w:rPr>
        <w:t>Кількість розміщених у репозитарі</w:t>
      </w:r>
      <w:r>
        <w:rPr>
          <w:sz w:val="28"/>
          <w:szCs w:val="28"/>
        </w:rPr>
        <w:t>ї</w:t>
      </w:r>
      <w:r>
        <w:rPr>
          <w:color w:val="000000"/>
          <w:sz w:val="28"/>
          <w:szCs w:val="28"/>
        </w:rPr>
        <w:t xml:space="preserve"> Електронної бібліотеки НАПН України результатів наукових досліджень та розробок: за 202</w:t>
      </w:r>
      <w:r>
        <w:rPr>
          <w:sz w:val="28"/>
          <w:szCs w:val="28"/>
        </w:rPr>
        <w:t>1</w:t>
      </w:r>
      <w:r>
        <w:rPr>
          <w:color w:val="000000"/>
          <w:sz w:val="28"/>
          <w:szCs w:val="28"/>
        </w:rPr>
        <w:t xml:space="preserve"> рік – </w:t>
      </w:r>
      <w:r>
        <w:rPr>
          <w:sz w:val="28"/>
          <w:szCs w:val="28"/>
        </w:rPr>
        <w:t>3</w:t>
      </w:r>
      <w:r>
        <w:rPr>
          <w:color w:val="000000"/>
          <w:sz w:val="28"/>
          <w:szCs w:val="28"/>
        </w:rPr>
        <w:t>, за 202</w:t>
      </w:r>
      <w:r>
        <w:rPr>
          <w:sz w:val="28"/>
          <w:szCs w:val="28"/>
        </w:rPr>
        <w:t>2</w:t>
      </w:r>
      <w:r>
        <w:rPr>
          <w:color w:val="000000"/>
          <w:sz w:val="28"/>
          <w:szCs w:val="28"/>
        </w:rPr>
        <w:t xml:space="preserve"> рік – </w:t>
      </w:r>
      <w:r>
        <w:rPr>
          <w:sz w:val="28"/>
          <w:szCs w:val="28"/>
        </w:rPr>
        <w:t xml:space="preserve">147, за 2023 рік </w:t>
      </w:r>
      <w:r w:rsidR="00E1559B">
        <w:rPr>
          <w:sz w:val="28"/>
          <w:szCs w:val="28"/>
        </w:rPr>
        <w:t>–</w:t>
      </w:r>
      <w:r>
        <w:rPr>
          <w:sz w:val="28"/>
          <w:szCs w:val="28"/>
        </w:rPr>
        <w:t xml:space="preserve">  1; за 2024 рік </w:t>
      </w:r>
      <w:r w:rsidR="00E1559B">
        <w:rPr>
          <w:sz w:val="28"/>
          <w:szCs w:val="28"/>
        </w:rPr>
        <w:t>–</w:t>
      </w:r>
      <w:r>
        <w:rPr>
          <w:sz w:val="28"/>
          <w:szCs w:val="28"/>
        </w:rPr>
        <w:t xml:space="preserve"> 4.</w:t>
      </w:r>
    </w:p>
    <w:p w:rsidR="00A14D85" w:rsidRDefault="00A14D85" w:rsidP="00A96AB1">
      <w:pPr>
        <w:pBdr>
          <w:top w:val="nil"/>
          <w:left w:val="nil"/>
          <w:bottom w:val="nil"/>
          <w:right w:val="nil"/>
          <w:between w:val="nil"/>
        </w:pBdr>
        <w:ind w:firstLine="709"/>
        <w:jc w:val="both"/>
        <w:rPr>
          <w:sz w:val="28"/>
          <w:szCs w:val="28"/>
        </w:rPr>
      </w:pPr>
      <w:r>
        <w:rPr>
          <w:color w:val="000000"/>
          <w:sz w:val="28"/>
          <w:szCs w:val="28"/>
        </w:rPr>
        <w:t>Динаміка завантажень результатів наукових досліджень та розробок упродовж звітного та року, що передує звітному: за 202</w:t>
      </w:r>
      <w:r>
        <w:rPr>
          <w:sz w:val="28"/>
          <w:szCs w:val="28"/>
        </w:rPr>
        <w:t>1</w:t>
      </w:r>
      <w:r>
        <w:rPr>
          <w:color w:val="000000"/>
          <w:sz w:val="28"/>
          <w:szCs w:val="28"/>
        </w:rPr>
        <w:t xml:space="preserve"> рік – </w:t>
      </w:r>
      <w:r>
        <w:rPr>
          <w:sz w:val="28"/>
          <w:szCs w:val="28"/>
        </w:rPr>
        <w:t>678</w:t>
      </w:r>
      <w:r>
        <w:rPr>
          <w:color w:val="000000"/>
          <w:sz w:val="28"/>
          <w:szCs w:val="28"/>
        </w:rPr>
        <w:t>, за 202</w:t>
      </w:r>
      <w:r>
        <w:rPr>
          <w:sz w:val="28"/>
          <w:szCs w:val="28"/>
        </w:rPr>
        <w:t>2</w:t>
      </w:r>
      <w:r>
        <w:rPr>
          <w:color w:val="000000"/>
          <w:sz w:val="28"/>
          <w:szCs w:val="28"/>
        </w:rPr>
        <w:t xml:space="preserve"> рік – </w:t>
      </w:r>
      <w:r>
        <w:rPr>
          <w:sz w:val="28"/>
          <w:szCs w:val="28"/>
        </w:rPr>
        <w:t xml:space="preserve">57, </w:t>
      </w:r>
      <w:r>
        <w:rPr>
          <w:color w:val="000000"/>
          <w:sz w:val="28"/>
          <w:szCs w:val="28"/>
        </w:rPr>
        <w:t>за 202</w:t>
      </w:r>
      <w:r>
        <w:rPr>
          <w:sz w:val="28"/>
          <w:szCs w:val="28"/>
        </w:rPr>
        <w:t>3</w:t>
      </w:r>
      <w:r>
        <w:rPr>
          <w:color w:val="000000"/>
          <w:sz w:val="28"/>
          <w:szCs w:val="28"/>
        </w:rPr>
        <w:t xml:space="preserve"> рік – </w:t>
      </w:r>
      <w:r>
        <w:rPr>
          <w:sz w:val="28"/>
          <w:szCs w:val="28"/>
        </w:rPr>
        <w:t xml:space="preserve">61, за 2024 рік </w:t>
      </w:r>
      <w:r w:rsidR="006374DB">
        <w:rPr>
          <w:sz w:val="28"/>
          <w:szCs w:val="28"/>
        </w:rPr>
        <w:t>–</w:t>
      </w:r>
      <w:r>
        <w:rPr>
          <w:sz w:val="28"/>
          <w:szCs w:val="28"/>
        </w:rPr>
        <w:t xml:space="preserve"> 43.</w:t>
      </w:r>
    </w:p>
    <w:p w:rsidR="00A14D85" w:rsidRDefault="00A14D85" w:rsidP="00A96AB1">
      <w:pPr>
        <w:pBdr>
          <w:top w:val="nil"/>
          <w:left w:val="nil"/>
          <w:bottom w:val="nil"/>
          <w:right w:val="nil"/>
          <w:between w:val="nil"/>
        </w:pBdr>
        <w:ind w:firstLine="709"/>
        <w:jc w:val="both"/>
        <w:rPr>
          <w:sz w:val="28"/>
          <w:szCs w:val="28"/>
        </w:rPr>
      </w:pPr>
      <w:r>
        <w:rPr>
          <w:color w:val="000000"/>
          <w:sz w:val="28"/>
          <w:szCs w:val="28"/>
        </w:rPr>
        <w:t>Кількість завантажень результатів наукових досліджень та розробок з інших Інтернет-ресурсів: (Гугл Академія): за 202</w:t>
      </w:r>
      <w:r>
        <w:rPr>
          <w:sz w:val="28"/>
          <w:szCs w:val="28"/>
        </w:rPr>
        <w:t>1</w:t>
      </w:r>
      <w:r>
        <w:rPr>
          <w:color w:val="000000"/>
          <w:sz w:val="28"/>
          <w:szCs w:val="28"/>
        </w:rPr>
        <w:t xml:space="preserve"> рік – 2</w:t>
      </w:r>
      <w:r>
        <w:rPr>
          <w:sz w:val="28"/>
          <w:szCs w:val="28"/>
        </w:rPr>
        <w:t>2</w:t>
      </w:r>
      <w:r>
        <w:rPr>
          <w:color w:val="000000"/>
          <w:sz w:val="28"/>
          <w:szCs w:val="28"/>
        </w:rPr>
        <w:t>, за 202</w:t>
      </w:r>
      <w:r>
        <w:rPr>
          <w:sz w:val="28"/>
          <w:szCs w:val="28"/>
        </w:rPr>
        <w:t>2</w:t>
      </w:r>
      <w:r>
        <w:rPr>
          <w:color w:val="000000"/>
          <w:sz w:val="28"/>
          <w:szCs w:val="28"/>
        </w:rPr>
        <w:t xml:space="preserve"> рік – </w:t>
      </w:r>
      <w:r>
        <w:rPr>
          <w:sz w:val="28"/>
          <w:szCs w:val="28"/>
        </w:rPr>
        <w:t>32</w:t>
      </w:r>
      <w:r>
        <w:rPr>
          <w:color w:val="000000"/>
          <w:sz w:val="28"/>
          <w:szCs w:val="28"/>
        </w:rPr>
        <w:t>, за 202</w:t>
      </w:r>
      <w:r>
        <w:rPr>
          <w:sz w:val="28"/>
          <w:szCs w:val="28"/>
        </w:rPr>
        <w:t>3</w:t>
      </w:r>
      <w:r>
        <w:rPr>
          <w:color w:val="000000"/>
          <w:sz w:val="28"/>
          <w:szCs w:val="28"/>
        </w:rPr>
        <w:t xml:space="preserve"> рік – </w:t>
      </w:r>
      <w:r>
        <w:rPr>
          <w:sz w:val="28"/>
          <w:szCs w:val="28"/>
        </w:rPr>
        <w:t xml:space="preserve">38, за 2024 рік </w:t>
      </w:r>
      <w:r w:rsidR="006374DB">
        <w:rPr>
          <w:sz w:val="28"/>
          <w:szCs w:val="28"/>
        </w:rPr>
        <w:t>–</w:t>
      </w:r>
      <w:r>
        <w:rPr>
          <w:sz w:val="28"/>
          <w:szCs w:val="28"/>
        </w:rPr>
        <w:t xml:space="preserve"> 25.</w:t>
      </w:r>
    </w:p>
    <w:p w:rsidR="00EB1A74" w:rsidRPr="00A14D85" w:rsidRDefault="00A14D85" w:rsidP="00A14D85">
      <w:pPr>
        <w:pStyle w:val="aa"/>
        <w:ind w:right="383" w:firstLine="709"/>
        <w:rPr>
          <w:b/>
          <w:color w:val="2E353D" w:themeColor="text1"/>
          <w:szCs w:val="28"/>
          <w:lang w:val="uk-UA"/>
        </w:rPr>
      </w:pPr>
      <w:r w:rsidRPr="00A14D85">
        <w:rPr>
          <w:b/>
          <w:color w:val="2E353D" w:themeColor="text1"/>
          <w:szCs w:val="28"/>
          <w:lang w:val="uk-UA"/>
        </w:rPr>
        <w:t>Кафедра педагогіки, адміністрування та спеціальної освіти</w:t>
      </w:r>
    </w:p>
    <w:p w:rsidR="00EB1A74" w:rsidRPr="00906895" w:rsidRDefault="00EB1A74" w:rsidP="00EB1A74">
      <w:pPr>
        <w:pStyle w:val="aa"/>
        <w:ind w:firstLine="709"/>
        <w:rPr>
          <w:lang w:val="ru-RU"/>
        </w:rPr>
      </w:pPr>
      <w:r w:rsidRPr="00EB1A74">
        <w:rPr>
          <w:lang w:val="ru-RU"/>
        </w:rPr>
        <w:t>Кількість розміщених у репозитарії Електронної бібліотеки НАПН</w:t>
      </w:r>
      <w:r w:rsidRPr="00EB1A74">
        <w:rPr>
          <w:spacing w:val="1"/>
          <w:lang w:val="ru-RU"/>
        </w:rPr>
        <w:t xml:space="preserve"> </w:t>
      </w:r>
      <w:r w:rsidRPr="00EB1A74">
        <w:rPr>
          <w:lang w:val="ru-RU"/>
        </w:rPr>
        <w:t>України результатів наукових досліджень та розробок: за 2022 рік – 16, за</w:t>
      </w:r>
      <w:r w:rsidRPr="00EB1A74">
        <w:rPr>
          <w:spacing w:val="1"/>
          <w:lang w:val="ru-RU"/>
        </w:rPr>
        <w:t xml:space="preserve"> </w:t>
      </w:r>
      <w:r w:rsidRPr="00EB1A74">
        <w:rPr>
          <w:lang w:val="ru-RU"/>
        </w:rPr>
        <w:t>2023 рік –</w:t>
      </w:r>
      <w:r w:rsidRPr="00EB1A74">
        <w:rPr>
          <w:spacing w:val="69"/>
          <w:lang w:val="ru-RU"/>
        </w:rPr>
        <w:t xml:space="preserve"> </w:t>
      </w:r>
      <w:r w:rsidRPr="00EB1A74">
        <w:rPr>
          <w:lang w:val="ru-RU"/>
        </w:rPr>
        <w:t>12</w:t>
      </w:r>
      <w:r w:rsidRPr="00906895">
        <w:rPr>
          <w:lang w:val="ru-RU"/>
        </w:rPr>
        <w:t xml:space="preserve">, за 2024 рік </w:t>
      </w:r>
      <w:r w:rsidRPr="00EB1A74">
        <w:rPr>
          <w:lang w:val="ru-RU"/>
        </w:rPr>
        <w:t>–</w:t>
      </w:r>
      <w:r w:rsidRPr="00906895">
        <w:rPr>
          <w:lang w:val="ru-RU"/>
        </w:rPr>
        <w:t xml:space="preserve"> 5.</w:t>
      </w:r>
    </w:p>
    <w:p w:rsidR="00EB1A74" w:rsidRDefault="00EB1A74" w:rsidP="00A96AB1">
      <w:pPr>
        <w:ind w:firstLine="709"/>
        <w:jc w:val="both"/>
        <w:rPr>
          <w:sz w:val="28"/>
          <w:szCs w:val="28"/>
        </w:rPr>
      </w:pPr>
      <w:r w:rsidRPr="00906895">
        <w:rPr>
          <w:sz w:val="28"/>
          <w:szCs w:val="28"/>
        </w:rPr>
        <w:t>Динаміка</w:t>
      </w:r>
      <w:r w:rsidRPr="00906895">
        <w:rPr>
          <w:spacing w:val="23"/>
          <w:sz w:val="28"/>
          <w:szCs w:val="28"/>
        </w:rPr>
        <w:t xml:space="preserve"> </w:t>
      </w:r>
      <w:r w:rsidRPr="00906895">
        <w:rPr>
          <w:sz w:val="28"/>
          <w:szCs w:val="28"/>
        </w:rPr>
        <w:t>завантажень</w:t>
      </w:r>
      <w:r w:rsidRPr="00906895">
        <w:rPr>
          <w:spacing w:val="22"/>
          <w:sz w:val="28"/>
          <w:szCs w:val="28"/>
        </w:rPr>
        <w:t xml:space="preserve"> </w:t>
      </w:r>
      <w:r w:rsidRPr="00906895">
        <w:rPr>
          <w:sz w:val="28"/>
          <w:szCs w:val="28"/>
        </w:rPr>
        <w:t>результатів</w:t>
      </w:r>
      <w:r w:rsidRPr="00906895">
        <w:rPr>
          <w:spacing w:val="23"/>
          <w:sz w:val="28"/>
          <w:szCs w:val="28"/>
        </w:rPr>
        <w:t xml:space="preserve"> </w:t>
      </w:r>
      <w:r w:rsidRPr="00906895">
        <w:rPr>
          <w:sz w:val="28"/>
          <w:szCs w:val="28"/>
        </w:rPr>
        <w:t>наукових</w:t>
      </w:r>
      <w:r w:rsidRPr="00906895">
        <w:rPr>
          <w:spacing w:val="24"/>
          <w:sz w:val="28"/>
          <w:szCs w:val="28"/>
        </w:rPr>
        <w:t xml:space="preserve"> </w:t>
      </w:r>
      <w:r w:rsidRPr="00906895">
        <w:rPr>
          <w:sz w:val="28"/>
          <w:szCs w:val="28"/>
        </w:rPr>
        <w:t>досліджень</w:t>
      </w:r>
      <w:r w:rsidRPr="00906895">
        <w:rPr>
          <w:spacing w:val="22"/>
          <w:sz w:val="28"/>
          <w:szCs w:val="28"/>
        </w:rPr>
        <w:t xml:space="preserve"> </w:t>
      </w:r>
      <w:r w:rsidRPr="00906895">
        <w:rPr>
          <w:sz w:val="28"/>
          <w:szCs w:val="28"/>
        </w:rPr>
        <w:t>та</w:t>
      </w:r>
      <w:r w:rsidRPr="00906895">
        <w:rPr>
          <w:spacing w:val="21"/>
          <w:sz w:val="28"/>
          <w:szCs w:val="28"/>
        </w:rPr>
        <w:t xml:space="preserve"> </w:t>
      </w:r>
      <w:r w:rsidRPr="00906895">
        <w:rPr>
          <w:sz w:val="28"/>
          <w:szCs w:val="28"/>
        </w:rPr>
        <w:t>розробок</w:t>
      </w:r>
      <w:r>
        <w:rPr>
          <w:spacing w:val="-67"/>
          <w:sz w:val="28"/>
          <w:szCs w:val="28"/>
        </w:rPr>
        <w:t xml:space="preserve"> </w:t>
      </w:r>
      <w:r w:rsidRPr="00906895">
        <w:rPr>
          <w:sz w:val="28"/>
          <w:szCs w:val="28"/>
        </w:rPr>
        <w:t>упродовж</w:t>
      </w:r>
      <w:r w:rsidRPr="00906895">
        <w:rPr>
          <w:spacing w:val="6"/>
          <w:sz w:val="28"/>
          <w:szCs w:val="28"/>
        </w:rPr>
        <w:t xml:space="preserve"> </w:t>
      </w:r>
      <w:r w:rsidRPr="00906895">
        <w:rPr>
          <w:sz w:val="28"/>
          <w:szCs w:val="28"/>
        </w:rPr>
        <w:t>звітного</w:t>
      </w:r>
      <w:r w:rsidRPr="00906895">
        <w:rPr>
          <w:spacing w:val="7"/>
          <w:sz w:val="28"/>
          <w:szCs w:val="28"/>
        </w:rPr>
        <w:t xml:space="preserve"> </w:t>
      </w:r>
      <w:r w:rsidRPr="00906895">
        <w:rPr>
          <w:sz w:val="28"/>
          <w:szCs w:val="28"/>
        </w:rPr>
        <w:t>та</w:t>
      </w:r>
      <w:r w:rsidRPr="00906895">
        <w:rPr>
          <w:spacing w:val="7"/>
          <w:sz w:val="28"/>
          <w:szCs w:val="28"/>
        </w:rPr>
        <w:t xml:space="preserve"> </w:t>
      </w:r>
      <w:r w:rsidRPr="00906895">
        <w:rPr>
          <w:sz w:val="28"/>
          <w:szCs w:val="28"/>
        </w:rPr>
        <w:t>року,</w:t>
      </w:r>
      <w:r w:rsidRPr="00906895">
        <w:rPr>
          <w:spacing w:val="6"/>
          <w:sz w:val="28"/>
          <w:szCs w:val="28"/>
        </w:rPr>
        <w:t xml:space="preserve"> </w:t>
      </w:r>
      <w:r w:rsidRPr="00906895">
        <w:rPr>
          <w:sz w:val="28"/>
          <w:szCs w:val="28"/>
        </w:rPr>
        <w:t>що</w:t>
      </w:r>
      <w:r w:rsidRPr="00906895">
        <w:rPr>
          <w:spacing w:val="7"/>
          <w:sz w:val="28"/>
          <w:szCs w:val="28"/>
        </w:rPr>
        <w:t xml:space="preserve"> </w:t>
      </w:r>
      <w:r w:rsidRPr="00906895">
        <w:rPr>
          <w:sz w:val="28"/>
          <w:szCs w:val="28"/>
        </w:rPr>
        <w:t>передує</w:t>
      </w:r>
      <w:r w:rsidRPr="00906895">
        <w:rPr>
          <w:spacing w:val="9"/>
          <w:sz w:val="28"/>
          <w:szCs w:val="28"/>
        </w:rPr>
        <w:t xml:space="preserve"> </w:t>
      </w:r>
      <w:r w:rsidRPr="00906895">
        <w:rPr>
          <w:sz w:val="28"/>
          <w:szCs w:val="28"/>
        </w:rPr>
        <w:t>звітному:</w:t>
      </w:r>
      <w:r w:rsidRPr="00906895">
        <w:rPr>
          <w:spacing w:val="7"/>
          <w:sz w:val="28"/>
          <w:szCs w:val="28"/>
        </w:rPr>
        <w:t xml:space="preserve"> </w:t>
      </w:r>
      <w:r w:rsidRPr="00906895">
        <w:rPr>
          <w:sz w:val="28"/>
          <w:szCs w:val="28"/>
        </w:rPr>
        <w:t>за</w:t>
      </w:r>
      <w:r w:rsidRPr="00906895">
        <w:rPr>
          <w:spacing w:val="6"/>
          <w:sz w:val="28"/>
          <w:szCs w:val="28"/>
        </w:rPr>
        <w:t xml:space="preserve"> </w:t>
      </w:r>
      <w:r w:rsidRPr="00906895">
        <w:rPr>
          <w:sz w:val="28"/>
          <w:szCs w:val="28"/>
        </w:rPr>
        <w:t>2022</w:t>
      </w:r>
      <w:r w:rsidRPr="00906895">
        <w:rPr>
          <w:spacing w:val="6"/>
          <w:sz w:val="28"/>
          <w:szCs w:val="28"/>
        </w:rPr>
        <w:t xml:space="preserve"> </w:t>
      </w:r>
      <w:r w:rsidRPr="00906895">
        <w:rPr>
          <w:sz w:val="28"/>
          <w:szCs w:val="28"/>
        </w:rPr>
        <w:t>рік</w:t>
      </w:r>
      <w:r w:rsidRPr="00906895">
        <w:rPr>
          <w:spacing w:val="7"/>
          <w:sz w:val="28"/>
          <w:szCs w:val="28"/>
        </w:rPr>
        <w:t xml:space="preserve"> </w:t>
      </w:r>
      <w:r w:rsidRPr="00906895">
        <w:rPr>
          <w:sz w:val="28"/>
          <w:szCs w:val="28"/>
        </w:rPr>
        <w:t>–</w:t>
      </w:r>
      <w:r w:rsidRPr="00906895">
        <w:rPr>
          <w:spacing w:val="6"/>
          <w:sz w:val="28"/>
          <w:szCs w:val="28"/>
        </w:rPr>
        <w:t xml:space="preserve"> </w:t>
      </w:r>
      <w:r w:rsidRPr="00906895">
        <w:rPr>
          <w:sz w:val="28"/>
          <w:szCs w:val="28"/>
        </w:rPr>
        <w:t>32,</w:t>
      </w:r>
      <w:r w:rsidRPr="00906895">
        <w:rPr>
          <w:spacing w:val="7"/>
          <w:sz w:val="28"/>
          <w:szCs w:val="28"/>
        </w:rPr>
        <w:t xml:space="preserve"> </w:t>
      </w:r>
      <w:r w:rsidRPr="00906895">
        <w:rPr>
          <w:sz w:val="28"/>
          <w:szCs w:val="28"/>
        </w:rPr>
        <w:t>за</w:t>
      </w:r>
      <w:r w:rsidRPr="00906895">
        <w:rPr>
          <w:spacing w:val="6"/>
          <w:sz w:val="28"/>
          <w:szCs w:val="28"/>
        </w:rPr>
        <w:t xml:space="preserve"> </w:t>
      </w:r>
      <w:r w:rsidRPr="00906895">
        <w:rPr>
          <w:sz w:val="28"/>
          <w:szCs w:val="28"/>
        </w:rPr>
        <w:t>2023</w:t>
      </w:r>
      <w:r w:rsidRPr="00906895">
        <w:rPr>
          <w:spacing w:val="6"/>
          <w:sz w:val="28"/>
          <w:szCs w:val="28"/>
        </w:rPr>
        <w:t xml:space="preserve"> </w:t>
      </w:r>
      <w:r w:rsidRPr="00906895">
        <w:rPr>
          <w:sz w:val="28"/>
          <w:szCs w:val="28"/>
        </w:rPr>
        <w:t>рік – 17</w:t>
      </w:r>
      <w:r w:rsidRPr="00906895">
        <w:rPr>
          <w:sz w:val="28"/>
          <w:szCs w:val="28"/>
          <w:lang w:val="ru-RU"/>
        </w:rPr>
        <w:t xml:space="preserve">, за 2024 рік </w:t>
      </w:r>
      <w:r w:rsidRPr="00906895">
        <w:rPr>
          <w:sz w:val="28"/>
          <w:szCs w:val="28"/>
        </w:rPr>
        <w:t>– 12241.</w:t>
      </w:r>
    </w:p>
    <w:p w:rsidR="003E4849" w:rsidRDefault="003E4849" w:rsidP="00EB1A74">
      <w:pPr>
        <w:pStyle w:val="aa"/>
        <w:ind w:right="383" w:firstLine="991"/>
        <w:jc w:val="center"/>
        <w:rPr>
          <w:lang w:val="ru-RU"/>
        </w:rPr>
      </w:pPr>
    </w:p>
    <w:p w:rsidR="002E61AA" w:rsidRDefault="002E61AA">
      <w:pPr>
        <w:spacing w:after="160" w:line="259" w:lineRule="auto"/>
        <w:rPr>
          <w:lang w:val="ru-RU"/>
        </w:rPr>
      </w:pPr>
      <w:r>
        <w:rPr>
          <w:lang w:val="ru-RU"/>
        </w:rPr>
        <w:br w:type="page"/>
      </w:r>
    </w:p>
    <w:p w:rsidR="00EB1A74" w:rsidRPr="003E4849" w:rsidRDefault="003E4849" w:rsidP="003E4849">
      <w:pPr>
        <w:pStyle w:val="aa"/>
        <w:ind w:right="383"/>
        <w:rPr>
          <w:b/>
          <w:sz w:val="24"/>
          <w:szCs w:val="24"/>
          <w:lang w:val="ru-RU"/>
        </w:rPr>
      </w:pPr>
      <w:r w:rsidRPr="003E4849">
        <w:rPr>
          <w:sz w:val="24"/>
          <w:szCs w:val="24"/>
          <w:lang w:val="ru-RU"/>
        </w:rPr>
        <w:lastRenderedPageBreak/>
        <w:t xml:space="preserve">Таблиця </w:t>
      </w:r>
      <w:r w:rsidR="005320CD" w:rsidRPr="005320CD">
        <w:rPr>
          <w:sz w:val="24"/>
          <w:szCs w:val="24"/>
          <w:lang w:val="ru-RU"/>
        </w:rPr>
        <w:t>ІV.</w:t>
      </w:r>
      <w:r w:rsidRPr="003E4849">
        <w:rPr>
          <w:sz w:val="24"/>
          <w:szCs w:val="24"/>
          <w:lang w:val="ru-RU"/>
        </w:rPr>
        <w:t xml:space="preserve">1 </w:t>
      </w:r>
      <w:r>
        <w:rPr>
          <w:b/>
          <w:sz w:val="24"/>
          <w:szCs w:val="24"/>
          <w:lang w:val="ru-RU"/>
        </w:rPr>
        <w:t xml:space="preserve">– </w:t>
      </w:r>
      <w:r w:rsidR="00EB1A74" w:rsidRPr="003E4849">
        <w:rPr>
          <w:b/>
          <w:sz w:val="24"/>
          <w:szCs w:val="24"/>
          <w:lang w:val="ru-RU"/>
        </w:rPr>
        <w:t xml:space="preserve">Статистика завантажень у </w:t>
      </w:r>
      <w:r w:rsidR="00EC5A94">
        <w:rPr>
          <w:b/>
          <w:sz w:val="24"/>
          <w:szCs w:val="24"/>
          <w:lang w:val="ru-RU"/>
        </w:rPr>
        <w:t>електронну бібліотеку</w:t>
      </w:r>
      <w:r w:rsidR="00EB1A74" w:rsidRPr="003E4849">
        <w:rPr>
          <w:b/>
          <w:sz w:val="24"/>
          <w:szCs w:val="24"/>
          <w:lang w:val="ru-RU"/>
        </w:rPr>
        <w:t xml:space="preserve"> Н</w:t>
      </w:r>
      <w:r w:rsidR="00EC5A94">
        <w:rPr>
          <w:b/>
          <w:sz w:val="24"/>
          <w:szCs w:val="24"/>
          <w:lang w:val="ru-RU"/>
        </w:rPr>
        <w:t>аціональної академії педагогічних наук України</w:t>
      </w:r>
    </w:p>
    <w:p w:rsidR="00EB1A74" w:rsidRPr="00EB1A74" w:rsidRDefault="00EB1A74" w:rsidP="00EB1A74">
      <w:pPr>
        <w:pStyle w:val="aa"/>
        <w:ind w:right="383" w:firstLine="991"/>
        <w:jc w:val="center"/>
        <w:rPr>
          <w:lang w:val="ru-RU"/>
        </w:rPr>
      </w:pPr>
    </w:p>
    <w:tbl>
      <w:tblPr>
        <w:tblStyle w:val="a9"/>
        <w:tblW w:w="0" w:type="auto"/>
        <w:tblLayout w:type="fixed"/>
        <w:tblLook w:val="04A0"/>
      </w:tblPr>
      <w:tblGrid>
        <w:gridCol w:w="817"/>
        <w:gridCol w:w="6954"/>
        <w:gridCol w:w="2083"/>
      </w:tblGrid>
      <w:tr w:rsidR="00EB1A74" w:rsidRPr="00906895" w:rsidTr="00A96AB1">
        <w:trPr>
          <w:tblHeader/>
        </w:trPr>
        <w:tc>
          <w:tcPr>
            <w:tcW w:w="817" w:type="dxa"/>
            <w:vAlign w:val="center"/>
          </w:tcPr>
          <w:p w:rsidR="00EB1A74" w:rsidRPr="00906895" w:rsidRDefault="00EB1A74" w:rsidP="00A96AB1">
            <w:pPr>
              <w:pStyle w:val="aa"/>
              <w:jc w:val="center"/>
              <w:rPr>
                <w:lang w:val="ru-RU"/>
              </w:rPr>
            </w:pPr>
            <w:r w:rsidRPr="00906895">
              <w:rPr>
                <w:lang w:val="ru-RU"/>
              </w:rPr>
              <w:t>№</w:t>
            </w:r>
          </w:p>
        </w:tc>
        <w:tc>
          <w:tcPr>
            <w:tcW w:w="6954" w:type="dxa"/>
            <w:vAlign w:val="center"/>
          </w:tcPr>
          <w:p w:rsidR="00EB1A74" w:rsidRPr="00906895" w:rsidRDefault="00EB1A74" w:rsidP="00A96AB1">
            <w:pPr>
              <w:pStyle w:val="aa"/>
              <w:ind w:right="383"/>
              <w:jc w:val="center"/>
              <w:rPr>
                <w:lang w:val="ru-RU"/>
              </w:rPr>
            </w:pPr>
            <w:r w:rsidRPr="00906895">
              <w:rPr>
                <w:lang w:val="ru-RU"/>
              </w:rPr>
              <w:t>ПІБ викладача</w:t>
            </w:r>
          </w:p>
        </w:tc>
        <w:tc>
          <w:tcPr>
            <w:tcW w:w="2083" w:type="dxa"/>
            <w:vAlign w:val="center"/>
          </w:tcPr>
          <w:p w:rsidR="00EB1A74" w:rsidRPr="00906895" w:rsidRDefault="00EB1A74" w:rsidP="00A96AB1">
            <w:pPr>
              <w:pStyle w:val="aa"/>
              <w:ind w:right="383"/>
              <w:jc w:val="center"/>
              <w:rPr>
                <w:highlight w:val="yellow"/>
                <w:lang w:val="ru-RU"/>
              </w:rPr>
            </w:pPr>
            <w:r w:rsidRPr="00906895">
              <w:rPr>
                <w:lang w:val="ru-RU"/>
              </w:rPr>
              <w:t>Кількість завантажень</w:t>
            </w:r>
          </w:p>
        </w:tc>
      </w:tr>
      <w:tr w:rsidR="00EB1A74" w:rsidRPr="00906895" w:rsidTr="00E1559B">
        <w:trPr>
          <w:trHeight w:val="669"/>
        </w:trPr>
        <w:tc>
          <w:tcPr>
            <w:tcW w:w="817" w:type="dxa"/>
          </w:tcPr>
          <w:p w:rsidR="00EB1A74" w:rsidRPr="00906895" w:rsidRDefault="00EB1A74" w:rsidP="00E1559B">
            <w:pPr>
              <w:pStyle w:val="aa"/>
              <w:jc w:val="center"/>
              <w:rPr>
                <w:lang w:val="ru-RU"/>
              </w:rPr>
            </w:pPr>
            <w:r w:rsidRPr="00906895">
              <w:rPr>
                <w:lang w:val="ru-RU"/>
              </w:rPr>
              <w:t>1.</w:t>
            </w:r>
          </w:p>
        </w:tc>
        <w:tc>
          <w:tcPr>
            <w:tcW w:w="6954" w:type="dxa"/>
          </w:tcPr>
          <w:p w:rsidR="00EB1A74" w:rsidRPr="00906895" w:rsidRDefault="00EB1A74" w:rsidP="00EB1A74">
            <w:pPr>
              <w:pStyle w:val="aa"/>
              <w:ind w:right="383"/>
              <w:rPr>
                <w:lang w:val="ru-RU"/>
              </w:rPr>
            </w:pPr>
            <w:r w:rsidRPr="00EB1A74">
              <w:rPr>
                <w:lang w:val="ru-RU"/>
              </w:rPr>
              <w:t xml:space="preserve">Кравченко Г. </w:t>
            </w:r>
            <w:r w:rsidRPr="00906895">
              <w:rPr>
                <w:lang w:val="ru-RU"/>
              </w:rPr>
              <w:t>Ю., д.пед.н., доцент, професор кафедри</w:t>
            </w:r>
          </w:p>
        </w:tc>
        <w:tc>
          <w:tcPr>
            <w:tcW w:w="2083" w:type="dxa"/>
          </w:tcPr>
          <w:p w:rsidR="00EB1A74" w:rsidRPr="00906895" w:rsidRDefault="00EB1A74" w:rsidP="00EB1A74">
            <w:pPr>
              <w:pStyle w:val="aa"/>
              <w:ind w:right="383"/>
              <w:jc w:val="center"/>
              <w:rPr>
                <w:highlight w:val="yellow"/>
                <w:lang w:val="ru-RU"/>
              </w:rPr>
            </w:pPr>
            <w:r w:rsidRPr="00906895">
              <w:rPr>
                <w:lang w:val="ru-RU"/>
              </w:rPr>
              <w:t>579</w:t>
            </w:r>
          </w:p>
        </w:tc>
      </w:tr>
      <w:tr w:rsidR="00EB1A74" w:rsidRPr="00906895" w:rsidTr="00E1559B">
        <w:trPr>
          <w:trHeight w:val="541"/>
        </w:trPr>
        <w:tc>
          <w:tcPr>
            <w:tcW w:w="817" w:type="dxa"/>
          </w:tcPr>
          <w:p w:rsidR="00EB1A74" w:rsidRPr="00906895" w:rsidRDefault="00EB1A74" w:rsidP="00E1559B">
            <w:pPr>
              <w:pStyle w:val="aa"/>
              <w:jc w:val="center"/>
              <w:rPr>
                <w:lang w:val="ru-RU"/>
              </w:rPr>
            </w:pPr>
            <w:r w:rsidRPr="00906895">
              <w:rPr>
                <w:lang w:val="ru-RU"/>
              </w:rPr>
              <w:t>2.</w:t>
            </w:r>
          </w:p>
        </w:tc>
        <w:tc>
          <w:tcPr>
            <w:tcW w:w="6954" w:type="dxa"/>
          </w:tcPr>
          <w:p w:rsidR="00EB1A74" w:rsidRPr="00906895" w:rsidRDefault="00EB1A74" w:rsidP="00452F79">
            <w:pPr>
              <w:pStyle w:val="aa"/>
              <w:ind w:right="383"/>
              <w:rPr>
                <w:lang w:val="ru-RU"/>
              </w:rPr>
            </w:pPr>
            <w:r w:rsidRPr="00EB1A74">
              <w:rPr>
                <w:lang w:val="ru-RU"/>
              </w:rPr>
              <w:t>Приходькіна</w:t>
            </w:r>
            <w:r w:rsidR="00452F79">
              <w:rPr>
                <w:lang w:val="ru-RU"/>
              </w:rPr>
              <w:t> </w:t>
            </w:r>
            <w:r w:rsidRPr="00EB1A74">
              <w:rPr>
                <w:lang w:val="ru-RU"/>
              </w:rPr>
              <w:t>Н.</w:t>
            </w:r>
            <w:r w:rsidRPr="00906895">
              <w:rPr>
                <w:lang w:val="ru-RU"/>
              </w:rPr>
              <w:t>О., д.пед.н., професор, професор кафедри</w:t>
            </w:r>
          </w:p>
        </w:tc>
        <w:tc>
          <w:tcPr>
            <w:tcW w:w="2083" w:type="dxa"/>
          </w:tcPr>
          <w:p w:rsidR="00EB1A74" w:rsidRPr="00906895" w:rsidRDefault="00EB1A74" w:rsidP="00EB1A74">
            <w:pPr>
              <w:pStyle w:val="aa"/>
              <w:ind w:right="383"/>
              <w:jc w:val="center"/>
              <w:rPr>
                <w:highlight w:val="yellow"/>
                <w:lang w:val="ru-RU"/>
              </w:rPr>
            </w:pPr>
            <w:r w:rsidRPr="00906895">
              <w:rPr>
                <w:lang w:val="ru-RU"/>
              </w:rPr>
              <w:t>3434</w:t>
            </w:r>
          </w:p>
        </w:tc>
      </w:tr>
      <w:tr w:rsidR="00EB1A74" w:rsidRPr="00906895" w:rsidTr="00E1559B">
        <w:trPr>
          <w:trHeight w:val="413"/>
        </w:trPr>
        <w:tc>
          <w:tcPr>
            <w:tcW w:w="817" w:type="dxa"/>
          </w:tcPr>
          <w:p w:rsidR="00EB1A74" w:rsidRPr="00906895" w:rsidRDefault="00EB1A74" w:rsidP="00E1559B">
            <w:pPr>
              <w:pStyle w:val="aa"/>
              <w:jc w:val="center"/>
              <w:rPr>
                <w:lang w:val="ru-RU"/>
              </w:rPr>
            </w:pPr>
            <w:r w:rsidRPr="00906895">
              <w:rPr>
                <w:lang w:val="ru-RU"/>
              </w:rPr>
              <w:t>3.</w:t>
            </w:r>
          </w:p>
        </w:tc>
        <w:tc>
          <w:tcPr>
            <w:tcW w:w="6954" w:type="dxa"/>
          </w:tcPr>
          <w:p w:rsidR="00EB1A74" w:rsidRPr="00906895" w:rsidRDefault="00EB1A74" w:rsidP="00452F79">
            <w:pPr>
              <w:pStyle w:val="aa"/>
              <w:ind w:right="383"/>
              <w:rPr>
                <w:lang w:val="ru-RU"/>
              </w:rPr>
            </w:pPr>
            <w:r w:rsidRPr="00EB1A74">
              <w:rPr>
                <w:lang w:val="ru-RU"/>
              </w:rPr>
              <w:t>Тимошко</w:t>
            </w:r>
            <w:r w:rsidR="00452F79">
              <w:rPr>
                <w:lang w:val="ru-RU"/>
              </w:rPr>
              <w:t> </w:t>
            </w:r>
            <w:r w:rsidRPr="00EB1A74">
              <w:rPr>
                <w:lang w:val="ru-RU"/>
              </w:rPr>
              <w:t>Г.</w:t>
            </w:r>
            <w:r w:rsidRPr="00906895">
              <w:rPr>
                <w:lang w:val="ru-RU"/>
              </w:rPr>
              <w:t>М., д.пед.н., професор, професор кафедри</w:t>
            </w:r>
          </w:p>
        </w:tc>
        <w:tc>
          <w:tcPr>
            <w:tcW w:w="2083" w:type="dxa"/>
          </w:tcPr>
          <w:p w:rsidR="00EB1A74" w:rsidRPr="00906895" w:rsidRDefault="00EB1A74" w:rsidP="00EB1A74">
            <w:pPr>
              <w:pStyle w:val="aa"/>
              <w:ind w:right="383"/>
              <w:jc w:val="center"/>
              <w:rPr>
                <w:highlight w:val="yellow"/>
                <w:lang w:val="ru-RU"/>
              </w:rPr>
            </w:pPr>
            <w:r w:rsidRPr="00906895">
              <w:rPr>
                <w:lang w:val="ru-RU"/>
              </w:rPr>
              <w:t>6928</w:t>
            </w:r>
          </w:p>
        </w:tc>
      </w:tr>
      <w:tr w:rsidR="00EB1A74" w:rsidRPr="00906895" w:rsidTr="00E1559B">
        <w:trPr>
          <w:trHeight w:val="441"/>
        </w:trPr>
        <w:tc>
          <w:tcPr>
            <w:tcW w:w="817" w:type="dxa"/>
          </w:tcPr>
          <w:p w:rsidR="00EB1A74" w:rsidRPr="00906895" w:rsidRDefault="00EB1A74" w:rsidP="00E1559B">
            <w:pPr>
              <w:pStyle w:val="aa"/>
              <w:jc w:val="center"/>
              <w:rPr>
                <w:lang w:val="ru-RU"/>
              </w:rPr>
            </w:pPr>
            <w:r w:rsidRPr="00906895">
              <w:rPr>
                <w:lang w:val="ru-RU"/>
              </w:rPr>
              <w:t>4.</w:t>
            </w:r>
          </w:p>
        </w:tc>
        <w:tc>
          <w:tcPr>
            <w:tcW w:w="6954" w:type="dxa"/>
          </w:tcPr>
          <w:p w:rsidR="00EB1A74" w:rsidRPr="00906895" w:rsidRDefault="00EB1A74" w:rsidP="00452F79">
            <w:pPr>
              <w:pStyle w:val="aa"/>
              <w:ind w:right="383"/>
              <w:rPr>
                <w:lang w:val="ru-RU"/>
              </w:rPr>
            </w:pPr>
            <w:r w:rsidRPr="00EB1A74">
              <w:rPr>
                <w:lang w:val="ru-RU"/>
              </w:rPr>
              <w:t>Сіданіч І.</w:t>
            </w:r>
            <w:r w:rsidRPr="00906895">
              <w:rPr>
                <w:lang w:val="ru-RU"/>
              </w:rPr>
              <w:t>Л., д.пед.н., професор, професор кафедри</w:t>
            </w:r>
          </w:p>
        </w:tc>
        <w:tc>
          <w:tcPr>
            <w:tcW w:w="2083" w:type="dxa"/>
          </w:tcPr>
          <w:p w:rsidR="00EB1A74" w:rsidRPr="00906895" w:rsidRDefault="00EB1A74" w:rsidP="00EB1A74">
            <w:pPr>
              <w:pStyle w:val="aa"/>
              <w:ind w:right="383"/>
              <w:jc w:val="center"/>
              <w:rPr>
                <w:highlight w:val="yellow"/>
                <w:lang w:val="ru-RU"/>
              </w:rPr>
            </w:pPr>
            <w:r w:rsidRPr="00906895">
              <w:rPr>
                <w:lang w:val="ru-RU"/>
              </w:rPr>
              <w:t>5128</w:t>
            </w:r>
          </w:p>
        </w:tc>
      </w:tr>
      <w:tr w:rsidR="00EB1A74" w:rsidRPr="00906895" w:rsidTr="00E1559B">
        <w:tc>
          <w:tcPr>
            <w:tcW w:w="817" w:type="dxa"/>
          </w:tcPr>
          <w:p w:rsidR="00EB1A74" w:rsidRPr="00906895" w:rsidRDefault="00EB1A74" w:rsidP="00E1559B">
            <w:pPr>
              <w:pStyle w:val="aa"/>
              <w:jc w:val="center"/>
              <w:rPr>
                <w:lang w:val="ru-RU"/>
              </w:rPr>
            </w:pPr>
            <w:r w:rsidRPr="00906895">
              <w:rPr>
                <w:lang w:val="ru-RU"/>
              </w:rPr>
              <w:t>5.</w:t>
            </w:r>
          </w:p>
        </w:tc>
        <w:tc>
          <w:tcPr>
            <w:tcW w:w="6954" w:type="dxa"/>
          </w:tcPr>
          <w:p w:rsidR="00EB1A74" w:rsidRPr="00EB1A74" w:rsidRDefault="00EB1A74" w:rsidP="00EB1A74">
            <w:pPr>
              <w:pStyle w:val="aa"/>
              <w:ind w:right="383"/>
              <w:rPr>
                <w:lang w:val="ru-RU"/>
              </w:rPr>
            </w:pPr>
            <w:r w:rsidRPr="00EB1A74">
              <w:rPr>
                <w:lang w:val="ru-RU"/>
              </w:rPr>
              <w:t>Махиня Т.А., к.пед.н.</w:t>
            </w:r>
            <w:r w:rsidRPr="00906895">
              <w:rPr>
                <w:lang w:val="ru-RU"/>
              </w:rPr>
              <w:t>, доцент, професор кафедри</w:t>
            </w:r>
          </w:p>
        </w:tc>
        <w:tc>
          <w:tcPr>
            <w:tcW w:w="2083" w:type="dxa"/>
          </w:tcPr>
          <w:p w:rsidR="00EB1A74" w:rsidRPr="00906895" w:rsidRDefault="00EB1A74" w:rsidP="00EB1A74">
            <w:pPr>
              <w:pStyle w:val="aa"/>
              <w:ind w:right="383"/>
              <w:jc w:val="center"/>
              <w:rPr>
                <w:highlight w:val="yellow"/>
                <w:lang w:val="ru-RU"/>
              </w:rPr>
            </w:pPr>
            <w:r w:rsidRPr="00906895">
              <w:rPr>
                <w:lang w:val="ru-RU"/>
              </w:rPr>
              <w:t>4057</w:t>
            </w:r>
          </w:p>
        </w:tc>
      </w:tr>
      <w:tr w:rsidR="00EB1A74" w:rsidRPr="00906895" w:rsidTr="00E1559B">
        <w:tc>
          <w:tcPr>
            <w:tcW w:w="817" w:type="dxa"/>
          </w:tcPr>
          <w:p w:rsidR="00EB1A74" w:rsidRPr="00906895" w:rsidRDefault="00EB1A74" w:rsidP="00E1559B">
            <w:pPr>
              <w:pStyle w:val="aa"/>
              <w:jc w:val="center"/>
              <w:rPr>
                <w:lang w:val="ru-RU"/>
              </w:rPr>
            </w:pPr>
            <w:r w:rsidRPr="00906895">
              <w:rPr>
                <w:lang w:val="ru-RU"/>
              </w:rPr>
              <w:t>6.</w:t>
            </w:r>
          </w:p>
        </w:tc>
        <w:tc>
          <w:tcPr>
            <w:tcW w:w="6954" w:type="dxa"/>
          </w:tcPr>
          <w:p w:rsidR="00EB1A74" w:rsidRPr="00EB1A74" w:rsidRDefault="00EB1A74" w:rsidP="00EB1A74">
            <w:pPr>
              <w:pStyle w:val="aa"/>
              <w:ind w:right="383"/>
              <w:rPr>
                <w:lang w:val="ru-RU"/>
              </w:rPr>
            </w:pPr>
            <w:r w:rsidRPr="00EB1A74">
              <w:rPr>
                <w:lang w:val="ru-RU"/>
              </w:rPr>
              <w:t>Рожнова Т.Є.</w:t>
            </w:r>
            <w:r w:rsidRPr="00906895">
              <w:rPr>
                <w:lang w:val="ru-RU"/>
              </w:rPr>
              <w:t xml:space="preserve">, </w:t>
            </w:r>
            <w:r w:rsidRPr="00EB1A74">
              <w:rPr>
                <w:lang w:val="ru-RU"/>
              </w:rPr>
              <w:t>к.пед.н.</w:t>
            </w:r>
            <w:r w:rsidRPr="00906895">
              <w:rPr>
                <w:lang w:val="ru-RU"/>
              </w:rPr>
              <w:t>, доцент, професор кафедри</w:t>
            </w:r>
          </w:p>
        </w:tc>
        <w:tc>
          <w:tcPr>
            <w:tcW w:w="2083" w:type="dxa"/>
          </w:tcPr>
          <w:p w:rsidR="00EB1A74" w:rsidRPr="00906895" w:rsidRDefault="00EB1A74" w:rsidP="00EB1A74">
            <w:pPr>
              <w:pStyle w:val="aa"/>
              <w:ind w:right="383"/>
              <w:jc w:val="center"/>
              <w:rPr>
                <w:highlight w:val="yellow"/>
              </w:rPr>
            </w:pPr>
            <w:r w:rsidRPr="00906895">
              <w:t>138</w:t>
            </w:r>
          </w:p>
        </w:tc>
      </w:tr>
      <w:tr w:rsidR="00EB1A74" w:rsidRPr="00906895" w:rsidTr="00E1559B">
        <w:tc>
          <w:tcPr>
            <w:tcW w:w="817" w:type="dxa"/>
          </w:tcPr>
          <w:p w:rsidR="00EB1A74" w:rsidRPr="00906895" w:rsidRDefault="00EB1A74" w:rsidP="00E1559B">
            <w:pPr>
              <w:pStyle w:val="aa"/>
              <w:jc w:val="center"/>
              <w:rPr>
                <w:lang w:val="ru-RU"/>
              </w:rPr>
            </w:pPr>
            <w:r w:rsidRPr="00906895">
              <w:rPr>
                <w:lang w:val="ru-RU"/>
              </w:rPr>
              <w:t>7.</w:t>
            </w:r>
          </w:p>
        </w:tc>
        <w:tc>
          <w:tcPr>
            <w:tcW w:w="6954" w:type="dxa"/>
          </w:tcPr>
          <w:p w:rsidR="00EB1A74" w:rsidRPr="00906895" w:rsidRDefault="00EB1A74" w:rsidP="00EB1A74">
            <w:pPr>
              <w:pStyle w:val="aa"/>
              <w:ind w:right="383"/>
              <w:rPr>
                <w:highlight w:val="yellow"/>
                <w:lang w:val="ru-RU"/>
              </w:rPr>
            </w:pPr>
            <w:r w:rsidRPr="00EB1A74">
              <w:rPr>
                <w:lang w:val="ru-RU"/>
              </w:rPr>
              <w:t>Штангей С.</w:t>
            </w:r>
            <w:r w:rsidRPr="00906895">
              <w:rPr>
                <w:lang w:val="ru-RU"/>
              </w:rPr>
              <w:t xml:space="preserve">В., </w:t>
            </w:r>
            <w:r w:rsidRPr="00EB1A74">
              <w:rPr>
                <w:lang w:val="ru-RU"/>
              </w:rPr>
              <w:t>к.пед.н.</w:t>
            </w:r>
            <w:r w:rsidRPr="00906895">
              <w:rPr>
                <w:lang w:val="ru-RU"/>
              </w:rPr>
              <w:t>, доцент</w:t>
            </w:r>
          </w:p>
        </w:tc>
        <w:tc>
          <w:tcPr>
            <w:tcW w:w="2083" w:type="dxa"/>
          </w:tcPr>
          <w:p w:rsidR="00EB1A74" w:rsidRPr="00906895" w:rsidRDefault="00EB1A74" w:rsidP="00EB1A74">
            <w:pPr>
              <w:pStyle w:val="aa"/>
              <w:ind w:right="383"/>
              <w:jc w:val="center"/>
              <w:rPr>
                <w:highlight w:val="yellow"/>
                <w:lang w:val="ru-RU"/>
              </w:rPr>
            </w:pPr>
            <w:r w:rsidRPr="00906895">
              <w:rPr>
                <w:lang w:val="ru-RU"/>
              </w:rPr>
              <w:t>9238</w:t>
            </w:r>
          </w:p>
        </w:tc>
      </w:tr>
      <w:tr w:rsidR="00EB1A74" w:rsidRPr="00906895" w:rsidTr="00E1559B">
        <w:tc>
          <w:tcPr>
            <w:tcW w:w="817" w:type="dxa"/>
          </w:tcPr>
          <w:p w:rsidR="00EB1A74" w:rsidRPr="00906895" w:rsidRDefault="00EB1A74" w:rsidP="00E1559B">
            <w:pPr>
              <w:pStyle w:val="aa"/>
              <w:jc w:val="center"/>
              <w:rPr>
                <w:lang w:val="ru-RU"/>
              </w:rPr>
            </w:pPr>
            <w:r w:rsidRPr="00906895">
              <w:rPr>
                <w:lang w:val="ru-RU"/>
              </w:rPr>
              <w:t>8.</w:t>
            </w:r>
          </w:p>
        </w:tc>
        <w:tc>
          <w:tcPr>
            <w:tcW w:w="6954" w:type="dxa"/>
          </w:tcPr>
          <w:p w:rsidR="00EB1A74" w:rsidRPr="00906895" w:rsidRDefault="00EB1A74" w:rsidP="00EB1A74">
            <w:pPr>
              <w:pStyle w:val="aa"/>
              <w:ind w:right="383"/>
              <w:rPr>
                <w:lang w:val="ru-RU"/>
              </w:rPr>
            </w:pPr>
            <w:r w:rsidRPr="00EB1A74">
              <w:rPr>
                <w:lang w:val="ru-RU"/>
              </w:rPr>
              <w:t xml:space="preserve">Товстоган В. </w:t>
            </w:r>
            <w:r w:rsidRPr="00906895">
              <w:rPr>
                <w:lang w:val="ru-RU"/>
              </w:rPr>
              <w:t xml:space="preserve">С., </w:t>
            </w:r>
            <w:r w:rsidRPr="00EB1A74">
              <w:rPr>
                <w:lang w:val="ru-RU"/>
              </w:rPr>
              <w:t>к.пед.н.</w:t>
            </w:r>
            <w:r w:rsidRPr="00906895">
              <w:rPr>
                <w:lang w:val="ru-RU"/>
              </w:rPr>
              <w:t>, доцент</w:t>
            </w:r>
          </w:p>
        </w:tc>
        <w:tc>
          <w:tcPr>
            <w:tcW w:w="2083" w:type="dxa"/>
          </w:tcPr>
          <w:p w:rsidR="00EB1A74" w:rsidRPr="00906895" w:rsidRDefault="00EB1A74" w:rsidP="00EB1A74">
            <w:pPr>
              <w:pStyle w:val="aa"/>
              <w:ind w:right="383"/>
              <w:jc w:val="center"/>
              <w:rPr>
                <w:highlight w:val="yellow"/>
              </w:rPr>
            </w:pPr>
            <w:r w:rsidRPr="00906895">
              <w:t>0</w:t>
            </w:r>
          </w:p>
        </w:tc>
      </w:tr>
      <w:tr w:rsidR="00EB1A74" w:rsidRPr="00906895" w:rsidTr="00E1559B">
        <w:tc>
          <w:tcPr>
            <w:tcW w:w="817" w:type="dxa"/>
          </w:tcPr>
          <w:p w:rsidR="00EB1A74" w:rsidRPr="00906895" w:rsidRDefault="00EB1A74" w:rsidP="00E1559B">
            <w:pPr>
              <w:pStyle w:val="aa"/>
              <w:jc w:val="center"/>
              <w:rPr>
                <w:lang w:val="ru-RU"/>
              </w:rPr>
            </w:pPr>
            <w:r w:rsidRPr="00906895">
              <w:rPr>
                <w:lang w:val="ru-RU"/>
              </w:rPr>
              <w:t>9.</w:t>
            </w:r>
          </w:p>
        </w:tc>
        <w:tc>
          <w:tcPr>
            <w:tcW w:w="6954" w:type="dxa"/>
          </w:tcPr>
          <w:p w:rsidR="00EB1A74" w:rsidRPr="00EB1A74" w:rsidRDefault="00EB1A74" w:rsidP="00EB1A74">
            <w:pPr>
              <w:pStyle w:val="aa"/>
              <w:ind w:right="383"/>
              <w:rPr>
                <w:lang w:val="ru-RU"/>
              </w:rPr>
            </w:pPr>
            <w:r w:rsidRPr="00EB1A74">
              <w:rPr>
                <w:lang w:val="ru-RU"/>
              </w:rPr>
              <w:t>Федорець В.</w:t>
            </w:r>
            <w:r w:rsidRPr="00906895">
              <w:rPr>
                <w:lang w:val="ru-RU"/>
              </w:rPr>
              <w:t xml:space="preserve"> М.,</w:t>
            </w:r>
            <w:r>
              <w:rPr>
                <w:lang w:val="ru-RU"/>
              </w:rPr>
              <w:t xml:space="preserve"> </w:t>
            </w:r>
            <w:r w:rsidRPr="00EB1A74">
              <w:rPr>
                <w:lang w:val="ru-RU"/>
              </w:rPr>
              <w:t>к.</w:t>
            </w:r>
            <w:r w:rsidRPr="00906895">
              <w:rPr>
                <w:lang w:val="ru-RU"/>
              </w:rPr>
              <w:t>м</w:t>
            </w:r>
            <w:r w:rsidRPr="00EB1A74">
              <w:rPr>
                <w:lang w:val="ru-RU"/>
              </w:rPr>
              <w:t>ед.н.</w:t>
            </w:r>
            <w:r w:rsidRPr="00906895">
              <w:rPr>
                <w:lang w:val="ru-RU"/>
              </w:rPr>
              <w:t>, доцент</w:t>
            </w:r>
          </w:p>
        </w:tc>
        <w:tc>
          <w:tcPr>
            <w:tcW w:w="2083" w:type="dxa"/>
          </w:tcPr>
          <w:p w:rsidR="00EB1A74" w:rsidRPr="00906895" w:rsidRDefault="00EB1A74" w:rsidP="00EB1A74">
            <w:pPr>
              <w:pStyle w:val="aa"/>
              <w:ind w:right="383"/>
              <w:jc w:val="center"/>
              <w:rPr>
                <w:highlight w:val="yellow"/>
              </w:rPr>
            </w:pPr>
            <w:r w:rsidRPr="00906895">
              <w:t>0</w:t>
            </w:r>
          </w:p>
        </w:tc>
      </w:tr>
      <w:tr w:rsidR="00EB1A74" w:rsidRPr="00906895" w:rsidTr="00E1559B">
        <w:tc>
          <w:tcPr>
            <w:tcW w:w="817" w:type="dxa"/>
          </w:tcPr>
          <w:p w:rsidR="00EB1A74" w:rsidRPr="00906895" w:rsidRDefault="00EB1A74" w:rsidP="00E1559B">
            <w:pPr>
              <w:pStyle w:val="aa"/>
              <w:jc w:val="center"/>
              <w:rPr>
                <w:lang w:val="ru-RU"/>
              </w:rPr>
            </w:pPr>
            <w:r w:rsidRPr="00906895">
              <w:rPr>
                <w:lang w:val="ru-RU"/>
              </w:rPr>
              <w:t>10.</w:t>
            </w:r>
          </w:p>
        </w:tc>
        <w:tc>
          <w:tcPr>
            <w:tcW w:w="6954" w:type="dxa"/>
          </w:tcPr>
          <w:p w:rsidR="00EB1A74" w:rsidRPr="00EB1A74" w:rsidRDefault="00EB1A74" w:rsidP="00EB1A74">
            <w:pPr>
              <w:pStyle w:val="aa"/>
              <w:ind w:right="383"/>
              <w:rPr>
                <w:lang w:val="ru-RU"/>
              </w:rPr>
            </w:pPr>
            <w:r w:rsidRPr="00EB1A74">
              <w:rPr>
                <w:lang w:val="ru-RU"/>
              </w:rPr>
              <w:t>Волотовська Т.</w:t>
            </w:r>
            <w:r w:rsidRPr="00906895">
              <w:rPr>
                <w:lang w:val="ru-RU"/>
              </w:rPr>
              <w:t>П.,</w:t>
            </w:r>
            <w:r>
              <w:rPr>
                <w:lang w:val="ru-RU"/>
              </w:rPr>
              <w:t xml:space="preserve"> </w:t>
            </w:r>
            <w:r w:rsidRPr="00EB1A74">
              <w:rPr>
                <w:lang w:val="ru-RU"/>
              </w:rPr>
              <w:t>к.пед.н.</w:t>
            </w:r>
            <w:r w:rsidRPr="00906895">
              <w:rPr>
                <w:lang w:val="ru-RU"/>
              </w:rPr>
              <w:t>, доцент</w:t>
            </w:r>
          </w:p>
        </w:tc>
        <w:tc>
          <w:tcPr>
            <w:tcW w:w="2083" w:type="dxa"/>
          </w:tcPr>
          <w:p w:rsidR="00EB1A74" w:rsidRPr="00906895" w:rsidRDefault="00EB1A74" w:rsidP="00EB1A74">
            <w:pPr>
              <w:pStyle w:val="aa"/>
              <w:ind w:right="383"/>
              <w:jc w:val="center"/>
              <w:rPr>
                <w:highlight w:val="yellow"/>
              </w:rPr>
            </w:pPr>
            <w:r w:rsidRPr="00906895">
              <w:t>0</w:t>
            </w:r>
          </w:p>
        </w:tc>
      </w:tr>
      <w:tr w:rsidR="00EB1A74" w:rsidRPr="00906895" w:rsidTr="00E1559B">
        <w:tc>
          <w:tcPr>
            <w:tcW w:w="817" w:type="dxa"/>
          </w:tcPr>
          <w:p w:rsidR="00EB1A74" w:rsidRPr="00906895" w:rsidRDefault="00EB1A74" w:rsidP="00E1559B">
            <w:pPr>
              <w:pStyle w:val="aa"/>
              <w:jc w:val="center"/>
              <w:rPr>
                <w:lang w:val="ru-RU"/>
              </w:rPr>
            </w:pPr>
            <w:r w:rsidRPr="00906895">
              <w:rPr>
                <w:lang w:val="ru-RU"/>
              </w:rPr>
              <w:t>11.</w:t>
            </w:r>
          </w:p>
        </w:tc>
        <w:tc>
          <w:tcPr>
            <w:tcW w:w="6954" w:type="dxa"/>
          </w:tcPr>
          <w:p w:rsidR="00EB1A74" w:rsidRPr="00906895" w:rsidRDefault="00EB1A74" w:rsidP="00EB1A74">
            <w:pPr>
              <w:pStyle w:val="aa"/>
              <w:ind w:right="383"/>
              <w:rPr>
                <w:lang w:val="ru-RU"/>
              </w:rPr>
            </w:pPr>
            <w:r w:rsidRPr="00EB1A74">
              <w:rPr>
                <w:lang w:val="ru-RU"/>
              </w:rPr>
              <w:t xml:space="preserve">Грищук Д. </w:t>
            </w:r>
            <w:r w:rsidRPr="00906895">
              <w:rPr>
                <w:lang w:val="ru-RU"/>
              </w:rPr>
              <w:t xml:space="preserve">Г., </w:t>
            </w:r>
            <w:r w:rsidRPr="00EB1A74">
              <w:rPr>
                <w:lang w:val="ru-RU"/>
              </w:rPr>
              <w:t>к.пед.н.</w:t>
            </w:r>
            <w:r w:rsidRPr="00906895">
              <w:rPr>
                <w:lang w:val="ru-RU"/>
              </w:rPr>
              <w:t>, доцент</w:t>
            </w:r>
          </w:p>
        </w:tc>
        <w:tc>
          <w:tcPr>
            <w:tcW w:w="2083" w:type="dxa"/>
          </w:tcPr>
          <w:p w:rsidR="00EB1A74" w:rsidRPr="00906895" w:rsidRDefault="00EB1A74" w:rsidP="00EB1A74">
            <w:pPr>
              <w:pStyle w:val="aa"/>
              <w:ind w:right="383"/>
              <w:jc w:val="center"/>
              <w:rPr>
                <w:highlight w:val="yellow"/>
                <w:lang w:val="ru-RU"/>
              </w:rPr>
            </w:pPr>
            <w:r w:rsidRPr="00906895">
              <w:rPr>
                <w:lang w:val="ru-RU"/>
              </w:rPr>
              <w:t>2343</w:t>
            </w:r>
          </w:p>
        </w:tc>
      </w:tr>
      <w:tr w:rsidR="00EB1A74" w:rsidRPr="00906895" w:rsidTr="00E1559B">
        <w:tc>
          <w:tcPr>
            <w:tcW w:w="817" w:type="dxa"/>
          </w:tcPr>
          <w:p w:rsidR="00EB1A74" w:rsidRPr="00906895" w:rsidRDefault="00EB1A74" w:rsidP="00E1559B">
            <w:pPr>
              <w:pStyle w:val="aa"/>
              <w:rPr>
                <w:highlight w:val="yellow"/>
              </w:rPr>
            </w:pPr>
          </w:p>
        </w:tc>
        <w:tc>
          <w:tcPr>
            <w:tcW w:w="6954" w:type="dxa"/>
          </w:tcPr>
          <w:p w:rsidR="00EB1A74" w:rsidRPr="00906895" w:rsidRDefault="00EB1A74" w:rsidP="00EB1A74">
            <w:pPr>
              <w:pStyle w:val="aa"/>
              <w:spacing w:before="67" w:line="242" w:lineRule="auto"/>
              <w:ind w:firstLine="1418"/>
              <w:jc w:val="left"/>
            </w:pPr>
            <w:r w:rsidRPr="00906895">
              <w:t xml:space="preserve">Монографії кафедри </w:t>
            </w:r>
          </w:p>
        </w:tc>
        <w:tc>
          <w:tcPr>
            <w:tcW w:w="2083" w:type="dxa"/>
          </w:tcPr>
          <w:p w:rsidR="00EB1A74" w:rsidRPr="00906895" w:rsidRDefault="00EB1A74" w:rsidP="00EB1A74">
            <w:pPr>
              <w:pStyle w:val="aa"/>
              <w:ind w:right="383"/>
              <w:jc w:val="center"/>
              <w:rPr>
                <w:highlight w:val="yellow"/>
              </w:rPr>
            </w:pPr>
            <w:r w:rsidRPr="00906895">
              <w:t>2565</w:t>
            </w:r>
          </w:p>
        </w:tc>
      </w:tr>
    </w:tbl>
    <w:p w:rsidR="00EB1A74" w:rsidRPr="00EB1A74" w:rsidRDefault="00EB1A74" w:rsidP="00EB1A74">
      <w:pPr>
        <w:pStyle w:val="aa"/>
        <w:ind w:right="383" w:firstLine="720"/>
        <w:rPr>
          <w:spacing w:val="-1"/>
          <w:lang w:val="ru-RU"/>
        </w:rPr>
      </w:pPr>
      <w:r w:rsidRPr="00EB1A74">
        <w:rPr>
          <w:lang w:val="ru-RU"/>
        </w:rPr>
        <w:t>Кількість</w:t>
      </w:r>
      <w:r w:rsidRPr="00EB1A74">
        <w:rPr>
          <w:spacing w:val="12"/>
          <w:lang w:val="ru-RU"/>
        </w:rPr>
        <w:t xml:space="preserve"> </w:t>
      </w:r>
      <w:r w:rsidRPr="00EB1A74">
        <w:rPr>
          <w:lang w:val="ru-RU"/>
        </w:rPr>
        <w:t>завантажень</w:t>
      </w:r>
      <w:r w:rsidRPr="00EB1A74">
        <w:rPr>
          <w:spacing w:val="13"/>
          <w:lang w:val="ru-RU"/>
        </w:rPr>
        <w:t xml:space="preserve"> </w:t>
      </w:r>
      <w:r w:rsidRPr="00EB1A74">
        <w:rPr>
          <w:lang w:val="ru-RU"/>
        </w:rPr>
        <w:t>результатів</w:t>
      </w:r>
      <w:r w:rsidRPr="00EB1A74">
        <w:rPr>
          <w:spacing w:val="13"/>
          <w:lang w:val="ru-RU"/>
        </w:rPr>
        <w:t xml:space="preserve"> </w:t>
      </w:r>
      <w:r w:rsidRPr="00EB1A74">
        <w:rPr>
          <w:lang w:val="ru-RU"/>
        </w:rPr>
        <w:t>наукових</w:t>
      </w:r>
      <w:r w:rsidRPr="00EB1A74">
        <w:rPr>
          <w:spacing w:val="12"/>
          <w:lang w:val="ru-RU"/>
        </w:rPr>
        <w:t xml:space="preserve"> </w:t>
      </w:r>
      <w:r w:rsidRPr="00EB1A74">
        <w:rPr>
          <w:lang w:val="ru-RU"/>
        </w:rPr>
        <w:t>досліджень</w:t>
      </w:r>
      <w:r w:rsidRPr="00EB1A74">
        <w:rPr>
          <w:spacing w:val="12"/>
          <w:lang w:val="ru-RU"/>
        </w:rPr>
        <w:t xml:space="preserve"> </w:t>
      </w:r>
      <w:r w:rsidRPr="00EB1A74">
        <w:rPr>
          <w:lang w:val="ru-RU"/>
        </w:rPr>
        <w:t>та</w:t>
      </w:r>
      <w:r w:rsidRPr="00EB1A74">
        <w:rPr>
          <w:spacing w:val="13"/>
          <w:lang w:val="ru-RU"/>
        </w:rPr>
        <w:t xml:space="preserve"> </w:t>
      </w:r>
      <w:r w:rsidRPr="00EB1A74">
        <w:rPr>
          <w:lang w:val="ru-RU"/>
        </w:rPr>
        <w:t>розробок</w:t>
      </w:r>
      <w:r w:rsidRPr="00EB1A74">
        <w:rPr>
          <w:spacing w:val="-67"/>
          <w:lang w:val="ru-RU"/>
        </w:rPr>
        <w:t xml:space="preserve"> </w:t>
      </w:r>
      <w:r w:rsidRPr="00EB1A74">
        <w:rPr>
          <w:lang w:val="ru-RU"/>
        </w:rPr>
        <w:t>з</w:t>
      </w:r>
      <w:r w:rsidRPr="00EB1A74">
        <w:rPr>
          <w:spacing w:val="-3"/>
          <w:lang w:val="ru-RU"/>
        </w:rPr>
        <w:t xml:space="preserve"> </w:t>
      </w:r>
      <w:r w:rsidRPr="00EB1A74">
        <w:rPr>
          <w:lang w:val="ru-RU"/>
        </w:rPr>
        <w:t>інших Інтернет-ресурсів:</w:t>
      </w:r>
      <w:r w:rsidRPr="00EB1A74">
        <w:rPr>
          <w:spacing w:val="-1"/>
          <w:lang w:val="ru-RU"/>
        </w:rPr>
        <w:t xml:space="preserve"> </w:t>
      </w:r>
    </w:p>
    <w:p w:rsidR="00EB1A74" w:rsidRPr="00EB1A74" w:rsidRDefault="00EB1A74" w:rsidP="00EB1A74">
      <w:pPr>
        <w:pStyle w:val="aa"/>
        <w:ind w:right="383" w:firstLine="720"/>
        <w:rPr>
          <w:lang w:val="ru-RU"/>
        </w:rPr>
      </w:pPr>
      <w:r w:rsidRPr="00EB1A74">
        <w:rPr>
          <w:lang w:val="ru-RU"/>
        </w:rPr>
        <w:t>Гугл</w:t>
      </w:r>
      <w:r w:rsidRPr="00EB1A74">
        <w:rPr>
          <w:spacing w:val="-2"/>
          <w:lang w:val="ru-RU"/>
        </w:rPr>
        <w:t xml:space="preserve"> </w:t>
      </w:r>
      <w:r w:rsidRPr="00EB1A74">
        <w:rPr>
          <w:lang w:val="ru-RU"/>
        </w:rPr>
        <w:t>Академія: за</w:t>
      </w:r>
      <w:r w:rsidRPr="00EB1A74">
        <w:rPr>
          <w:spacing w:val="-1"/>
          <w:lang w:val="ru-RU"/>
        </w:rPr>
        <w:t xml:space="preserve"> </w:t>
      </w:r>
      <w:r w:rsidRPr="00EB1A74">
        <w:rPr>
          <w:lang w:val="ru-RU"/>
        </w:rPr>
        <w:t>2022</w:t>
      </w:r>
      <w:r w:rsidRPr="00EB1A74">
        <w:rPr>
          <w:spacing w:val="-3"/>
          <w:lang w:val="ru-RU"/>
        </w:rPr>
        <w:t xml:space="preserve"> </w:t>
      </w:r>
      <w:r w:rsidRPr="00EB1A74">
        <w:rPr>
          <w:lang w:val="ru-RU"/>
        </w:rPr>
        <w:t>рік</w:t>
      </w:r>
      <w:r w:rsidRPr="00EB1A74">
        <w:rPr>
          <w:spacing w:val="-1"/>
          <w:lang w:val="ru-RU"/>
        </w:rPr>
        <w:t xml:space="preserve"> </w:t>
      </w:r>
      <w:r w:rsidRPr="00EB1A74">
        <w:rPr>
          <w:lang w:val="ru-RU"/>
        </w:rPr>
        <w:t>–</w:t>
      </w:r>
      <w:r w:rsidRPr="00EB1A74">
        <w:rPr>
          <w:spacing w:val="-3"/>
          <w:lang w:val="ru-RU"/>
        </w:rPr>
        <w:t xml:space="preserve"> </w:t>
      </w:r>
      <w:r w:rsidRPr="00EB1A74">
        <w:rPr>
          <w:lang w:val="ru-RU"/>
        </w:rPr>
        <w:t>19,</w:t>
      </w:r>
      <w:r w:rsidRPr="00EB1A74">
        <w:rPr>
          <w:spacing w:val="-2"/>
          <w:lang w:val="ru-RU"/>
        </w:rPr>
        <w:t xml:space="preserve"> </w:t>
      </w:r>
      <w:r w:rsidRPr="00EB1A74">
        <w:rPr>
          <w:lang w:val="ru-RU"/>
        </w:rPr>
        <w:t>за</w:t>
      </w:r>
      <w:r w:rsidRPr="00EB1A74">
        <w:rPr>
          <w:spacing w:val="-2"/>
          <w:lang w:val="ru-RU"/>
        </w:rPr>
        <w:t xml:space="preserve"> </w:t>
      </w:r>
      <w:r w:rsidRPr="00EB1A74">
        <w:rPr>
          <w:lang w:val="ru-RU"/>
        </w:rPr>
        <w:t>2023</w:t>
      </w:r>
      <w:r w:rsidRPr="00EB1A74">
        <w:rPr>
          <w:spacing w:val="-1"/>
          <w:lang w:val="ru-RU"/>
        </w:rPr>
        <w:t xml:space="preserve"> </w:t>
      </w:r>
      <w:r w:rsidRPr="00EB1A74">
        <w:rPr>
          <w:lang w:val="ru-RU"/>
        </w:rPr>
        <w:t>рік</w:t>
      </w:r>
      <w:r w:rsidRPr="00EB1A74">
        <w:rPr>
          <w:spacing w:val="-4"/>
          <w:lang w:val="ru-RU"/>
        </w:rPr>
        <w:t xml:space="preserve"> </w:t>
      </w:r>
      <w:r w:rsidRPr="00EB1A74">
        <w:rPr>
          <w:lang w:val="ru-RU"/>
        </w:rPr>
        <w:t>–</w:t>
      </w:r>
      <w:r w:rsidRPr="00EB1A74">
        <w:rPr>
          <w:spacing w:val="-1"/>
          <w:lang w:val="ru-RU"/>
        </w:rPr>
        <w:t xml:space="preserve"> </w:t>
      </w:r>
      <w:r w:rsidRPr="00EB1A74">
        <w:rPr>
          <w:lang w:val="ru-RU"/>
        </w:rPr>
        <w:t>16</w:t>
      </w:r>
      <w:r w:rsidRPr="00906895">
        <w:rPr>
          <w:lang w:val="ru-RU"/>
        </w:rPr>
        <w:t xml:space="preserve">, за 2024 рік </w:t>
      </w:r>
      <w:r w:rsidRPr="00EB1A74">
        <w:rPr>
          <w:lang w:val="ru-RU"/>
        </w:rPr>
        <w:t>– 143.</w:t>
      </w:r>
    </w:p>
    <w:p w:rsidR="003E4849" w:rsidRDefault="003E4849" w:rsidP="003E4849">
      <w:pPr>
        <w:pStyle w:val="aa"/>
        <w:ind w:right="383"/>
        <w:rPr>
          <w:lang w:val="ru-RU"/>
        </w:rPr>
      </w:pPr>
    </w:p>
    <w:p w:rsidR="00EB1A74" w:rsidRDefault="003E4849" w:rsidP="003E4849">
      <w:pPr>
        <w:pStyle w:val="aa"/>
        <w:ind w:right="383"/>
        <w:rPr>
          <w:sz w:val="24"/>
          <w:szCs w:val="24"/>
          <w:lang w:val="ru-RU"/>
        </w:rPr>
      </w:pPr>
      <w:r w:rsidRPr="003E4849">
        <w:rPr>
          <w:sz w:val="24"/>
          <w:szCs w:val="24"/>
          <w:lang w:val="ru-RU"/>
        </w:rPr>
        <w:t xml:space="preserve">Таблиця </w:t>
      </w:r>
      <w:r w:rsidR="005320CD" w:rsidRPr="005320CD">
        <w:rPr>
          <w:sz w:val="24"/>
          <w:szCs w:val="24"/>
          <w:lang w:val="ru-RU"/>
        </w:rPr>
        <w:t>ІV.</w:t>
      </w:r>
      <w:r w:rsidRPr="003E4849">
        <w:rPr>
          <w:sz w:val="24"/>
          <w:szCs w:val="24"/>
          <w:lang w:val="ru-RU"/>
        </w:rPr>
        <w:t xml:space="preserve">2 – </w:t>
      </w:r>
      <w:r w:rsidR="00EB1A74" w:rsidRPr="003E4849">
        <w:rPr>
          <w:b/>
          <w:sz w:val="24"/>
          <w:szCs w:val="24"/>
          <w:lang w:val="ru-RU"/>
        </w:rPr>
        <w:t>Статистика завантажень з</w:t>
      </w:r>
      <w:r w:rsidR="00EB1A74" w:rsidRPr="003E4849">
        <w:rPr>
          <w:b/>
          <w:spacing w:val="-3"/>
          <w:sz w:val="24"/>
          <w:szCs w:val="24"/>
          <w:lang w:val="ru-RU"/>
        </w:rPr>
        <w:t xml:space="preserve"> </w:t>
      </w:r>
      <w:r w:rsidR="00EB1A74" w:rsidRPr="003E4849">
        <w:rPr>
          <w:b/>
          <w:sz w:val="24"/>
          <w:szCs w:val="24"/>
          <w:lang w:val="ru-RU"/>
        </w:rPr>
        <w:t>Інтернет-ресурсів - Гугл</w:t>
      </w:r>
      <w:r w:rsidR="00EB1A74" w:rsidRPr="003E4849">
        <w:rPr>
          <w:b/>
          <w:spacing w:val="-2"/>
          <w:sz w:val="24"/>
          <w:szCs w:val="24"/>
          <w:lang w:val="ru-RU"/>
        </w:rPr>
        <w:t xml:space="preserve"> </w:t>
      </w:r>
      <w:r w:rsidR="00EB1A74" w:rsidRPr="003E4849">
        <w:rPr>
          <w:b/>
          <w:sz w:val="24"/>
          <w:szCs w:val="24"/>
          <w:lang w:val="ru-RU"/>
        </w:rPr>
        <w:t>Академія</w:t>
      </w:r>
    </w:p>
    <w:p w:rsidR="003E4849" w:rsidRPr="003E4849" w:rsidRDefault="003E4849" w:rsidP="003E4849">
      <w:pPr>
        <w:pStyle w:val="aa"/>
        <w:ind w:right="383"/>
        <w:rPr>
          <w:sz w:val="24"/>
          <w:szCs w:val="24"/>
          <w:lang w:val="ru-RU"/>
        </w:rPr>
      </w:pPr>
    </w:p>
    <w:tbl>
      <w:tblPr>
        <w:tblStyle w:val="a9"/>
        <w:tblW w:w="0" w:type="auto"/>
        <w:tblInd w:w="108" w:type="dxa"/>
        <w:tblLook w:val="04A0"/>
      </w:tblPr>
      <w:tblGrid>
        <w:gridCol w:w="867"/>
        <w:gridCol w:w="5901"/>
        <w:gridCol w:w="2730"/>
      </w:tblGrid>
      <w:tr w:rsidR="00EB1A74" w:rsidRPr="003E4849" w:rsidTr="003E4849">
        <w:trPr>
          <w:tblHeader/>
        </w:trPr>
        <w:tc>
          <w:tcPr>
            <w:tcW w:w="867" w:type="dxa"/>
            <w:vAlign w:val="center"/>
          </w:tcPr>
          <w:p w:rsidR="00EB1A74" w:rsidRPr="003E4849" w:rsidRDefault="00EB1A74" w:rsidP="003E4849">
            <w:pPr>
              <w:pStyle w:val="aa"/>
              <w:jc w:val="center"/>
              <w:rPr>
                <w:b/>
                <w:sz w:val="24"/>
                <w:szCs w:val="24"/>
                <w:lang w:val="ru-RU"/>
              </w:rPr>
            </w:pPr>
            <w:r w:rsidRPr="003E4849">
              <w:rPr>
                <w:b/>
                <w:sz w:val="24"/>
                <w:szCs w:val="24"/>
                <w:lang w:val="ru-RU"/>
              </w:rPr>
              <w:t>№</w:t>
            </w:r>
          </w:p>
        </w:tc>
        <w:tc>
          <w:tcPr>
            <w:tcW w:w="5901" w:type="dxa"/>
            <w:vAlign w:val="center"/>
          </w:tcPr>
          <w:p w:rsidR="00EB1A74" w:rsidRPr="003E4849" w:rsidRDefault="00EB1A74" w:rsidP="003E4849">
            <w:pPr>
              <w:pStyle w:val="aa"/>
              <w:ind w:right="383"/>
              <w:jc w:val="center"/>
              <w:rPr>
                <w:b/>
                <w:sz w:val="24"/>
                <w:szCs w:val="24"/>
                <w:lang w:val="ru-RU"/>
              </w:rPr>
            </w:pPr>
            <w:r w:rsidRPr="003E4849">
              <w:rPr>
                <w:b/>
                <w:sz w:val="24"/>
                <w:szCs w:val="24"/>
                <w:lang w:val="ru-RU"/>
              </w:rPr>
              <w:t>ПІБ викладача</w:t>
            </w:r>
          </w:p>
        </w:tc>
        <w:tc>
          <w:tcPr>
            <w:tcW w:w="2730" w:type="dxa"/>
            <w:vAlign w:val="center"/>
          </w:tcPr>
          <w:p w:rsidR="00EB1A74" w:rsidRPr="003E4849" w:rsidRDefault="00EB1A74" w:rsidP="003E4849">
            <w:pPr>
              <w:pStyle w:val="aa"/>
              <w:ind w:right="383"/>
              <w:jc w:val="center"/>
              <w:rPr>
                <w:b/>
                <w:sz w:val="24"/>
                <w:szCs w:val="24"/>
                <w:highlight w:val="yellow"/>
                <w:lang w:val="ru-RU"/>
              </w:rPr>
            </w:pPr>
            <w:r w:rsidRPr="003E4849">
              <w:rPr>
                <w:b/>
                <w:sz w:val="24"/>
                <w:szCs w:val="24"/>
                <w:lang w:val="ru-RU"/>
              </w:rPr>
              <w:t>Кількість завантажень</w:t>
            </w:r>
          </w:p>
        </w:tc>
      </w:tr>
      <w:tr w:rsidR="00EB1A74" w:rsidRPr="003E4849" w:rsidTr="000F53E9">
        <w:trPr>
          <w:trHeight w:val="669"/>
        </w:trPr>
        <w:tc>
          <w:tcPr>
            <w:tcW w:w="867" w:type="dxa"/>
          </w:tcPr>
          <w:p w:rsidR="00EB1A74" w:rsidRPr="003E4849" w:rsidRDefault="00EB1A74" w:rsidP="00E1559B">
            <w:pPr>
              <w:pStyle w:val="aa"/>
              <w:jc w:val="center"/>
              <w:rPr>
                <w:sz w:val="24"/>
                <w:szCs w:val="24"/>
                <w:lang w:val="ru-RU"/>
              </w:rPr>
            </w:pPr>
            <w:r w:rsidRPr="003E4849">
              <w:rPr>
                <w:sz w:val="24"/>
                <w:szCs w:val="24"/>
                <w:lang w:val="ru-RU"/>
              </w:rPr>
              <w:t>1.</w:t>
            </w:r>
          </w:p>
        </w:tc>
        <w:tc>
          <w:tcPr>
            <w:tcW w:w="5901" w:type="dxa"/>
          </w:tcPr>
          <w:p w:rsidR="00EB1A74" w:rsidRPr="003E4849" w:rsidRDefault="00EB1A74" w:rsidP="00452F79">
            <w:pPr>
              <w:pStyle w:val="aa"/>
              <w:ind w:right="383"/>
              <w:rPr>
                <w:sz w:val="24"/>
                <w:szCs w:val="24"/>
                <w:lang w:val="ru-RU"/>
              </w:rPr>
            </w:pPr>
            <w:r w:rsidRPr="003E4849">
              <w:rPr>
                <w:sz w:val="24"/>
                <w:szCs w:val="24"/>
                <w:lang w:val="ru-RU"/>
              </w:rPr>
              <w:t>Кравченко</w:t>
            </w:r>
            <w:r w:rsidR="00452F79">
              <w:rPr>
                <w:sz w:val="24"/>
                <w:szCs w:val="24"/>
                <w:lang w:val="ru-RU"/>
              </w:rPr>
              <w:t> </w:t>
            </w:r>
            <w:r w:rsidRPr="003E4849">
              <w:rPr>
                <w:sz w:val="24"/>
                <w:szCs w:val="24"/>
                <w:lang w:val="ru-RU"/>
              </w:rPr>
              <w:t>Г.Ю., д.пед.н., доцент, професор кафедри</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30</w:t>
            </w:r>
          </w:p>
        </w:tc>
      </w:tr>
      <w:tr w:rsidR="00EB1A74" w:rsidRPr="003E4849" w:rsidTr="000F53E9">
        <w:trPr>
          <w:trHeight w:val="541"/>
        </w:trPr>
        <w:tc>
          <w:tcPr>
            <w:tcW w:w="867" w:type="dxa"/>
          </w:tcPr>
          <w:p w:rsidR="00EB1A74" w:rsidRPr="003E4849" w:rsidRDefault="00EB1A74" w:rsidP="00E1559B">
            <w:pPr>
              <w:pStyle w:val="aa"/>
              <w:jc w:val="center"/>
              <w:rPr>
                <w:sz w:val="24"/>
                <w:szCs w:val="24"/>
                <w:lang w:val="ru-RU"/>
              </w:rPr>
            </w:pPr>
            <w:r w:rsidRPr="003E4849">
              <w:rPr>
                <w:sz w:val="24"/>
                <w:szCs w:val="24"/>
                <w:lang w:val="ru-RU"/>
              </w:rPr>
              <w:t>2.</w:t>
            </w:r>
          </w:p>
        </w:tc>
        <w:tc>
          <w:tcPr>
            <w:tcW w:w="5901" w:type="dxa"/>
          </w:tcPr>
          <w:p w:rsidR="00EB1A74" w:rsidRPr="003E4849" w:rsidRDefault="00EB1A74" w:rsidP="00452F79">
            <w:pPr>
              <w:pStyle w:val="aa"/>
              <w:ind w:right="383"/>
              <w:rPr>
                <w:sz w:val="24"/>
                <w:szCs w:val="24"/>
                <w:lang w:val="ru-RU"/>
              </w:rPr>
            </w:pPr>
            <w:r w:rsidRPr="003E4849">
              <w:rPr>
                <w:sz w:val="24"/>
                <w:szCs w:val="24"/>
                <w:lang w:val="ru-RU"/>
              </w:rPr>
              <w:t>Приходькіна</w:t>
            </w:r>
            <w:r w:rsidR="00452F79">
              <w:rPr>
                <w:sz w:val="24"/>
                <w:szCs w:val="24"/>
                <w:lang w:val="ru-RU"/>
              </w:rPr>
              <w:t> </w:t>
            </w:r>
            <w:r w:rsidRPr="003E4849">
              <w:rPr>
                <w:sz w:val="24"/>
                <w:szCs w:val="24"/>
                <w:lang w:val="ru-RU"/>
              </w:rPr>
              <w:t>Н.О., д.пед.н., професор, професор кафедри</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37</w:t>
            </w:r>
          </w:p>
        </w:tc>
      </w:tr>
      <w:tr w:rsidR="00EB1A74" w:rsidRPr="003E4849" w:rsidTr="000F53E9">
        <w:trPr>
          <w:trHeight w:val="413"/>
        </w:trPr>
        <w:tc>
          <w:tcPr>
            <w:tcW w:w="867" w:type="dxa"/>
          </w:tcPr>
          <w:p w:rsidR="00EB1A74" w:rsidRPr="003E4849" w:rsidRDefault="00EB1A74" w:rsidP="00E1559B">
            <w:pPr>
              <w:pStyle w:val="aa"/>
              <w:jc w:val="center"/>
              <w:rPr>
                <w:sz w:val="24"/>
                <w:szCs w:val="24"/>
                <w:lang w:val="ru-RU"/>
              </w:rPr>
            </w:pPr>
            <w:r w:rsidRPr="003E4849">
              <w:rPr>
                <w:sz w:val="24"/>
                <w:szCs w:val="24"/>
                <w:lang w:val="ru-RU"/>
              </w:rPr>
              <w:t>3.</w:t>
            </w:r>
          </w:p>
        </w:tc>
        <w:tc>
          <w:tcPr>
            <w:tcW w:w="5901" w:type="dxa"/>
          </w:tcPr>
          <w:p w:rsidR="00EB1A74" w:rsidRPr="003E4849" w:rsidRDefault="00EB1A74" w:rsidP="00452F79">
            <w:pPr>
              <w:pStyle w:val="aa"/>
              <w:ind w:right="383"/>
              <w:rPr>
                <w:sz w:val="24"/>
                <w:szCs w:val="24"/>
                <w:lang w:val="ru-RU"/>
              </w:rPr>
            </w:pPr>
            <w:r w:rsidRPr="003E4849">
              <w:rPr>
                <w:sz w:val="24"/>
                <w:szCs w:val="24"/>
                <w:lang w:val="ru-RU"/>
              </w:rPr>
              <w:t>Тимошко</w:t>
            </w:r>
            <w:r w:rsidR="00452F79">
              <w:rPr>
                <w:sz w:val="24"/>
                <w:szCs w:val="24"/>
                <w:lang w:val="ru-RU"/>
              </w:rPr>
              <w:t> </w:t>
            </w:r>
            <w:r w:rsidRPr="003E4849">
              <w:rPr>
                <w:sz w:val="24"/>
                <w:szCs w:val="24"/>
                <w:lang w:val="ru-RU"/>
              </w:rPr>
              <w:t>Г.М., д.пед.н., професор, професор кафедри</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21</w:t>
            </w:r>
          </w:p>
        </w:tc>
      </w:tr>
      <w:tr w:rsidR="00EB1A74" w:rsidRPr="003E4849" w:rsidTr="000F53E9">
        <w:trPr>
          <w:trHeight w:val="441"/>
        </w:trPr>
        <w:tc>
          <w:tcPr>
            <w:tcW w:w="867" w:type="dxa"/>
          </w:tcPr>
          <w:p w:rsidR="00EB1A74" w:rsidRPr="003E4849" w:rsidRDefault="00EB1A74" w:rsidP="00E1559B">
            <w:pPr>
              <w:pStyle w:val="aa"/>
              <w:jc w:val="center"/>
              <w:rPr>
                <w:sz w:val="24"/>
                <w:szCs w:val="24"/>
                <w:lang w:val="ru-RU"/>
              </w:rPr>
            </w:pPr>
            <w:r w:rsidRPr="003E4849">
              <w:rPr>
                <w:sz w:val="24"/>
                <w:szCs w:val="24"/>
                <w:lang w:val="ru-RU"/>
              </w:rPr>
              <w:t>4.</w:t>
            </w:r>
          </w:p>
        </w:tc>
        <w:tc>
          <w:tcPr>
            <w:tcW w:w="5901" w:type="dxa"/>
          </w:tcPr>
          <w:p w:rsidR="00EB1A74" w:rsidRPr="003E4849" w:rsidRDefault="00EB1A74" w:rsidP="00EB1A74">
            <w:pPr>
              <w:pStyle w:val="aa"/>
              <w:ind w:right="383"/>
              <w:rPr>
                <w:sz w:val="24"/>
                <w:szCs w:val="24"/>
                <w:lang w:val="ru-RU"/>
              </w:rPr>
            </w:pPr>
            <w:r w:rsidRPr="003E4849">
              <w:rPr>
                <w:sz w:val="24"/>
                <w:szCs w:val="24"/>
                <w:lang w:val="ru-RU"/>
              </w:rPr>
              <w:t>Сіданіч І. Л., д.пед.н., професор, професор кафедри</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13</w:t>
            </w:r>
          </w:p>
        </w:tc>
      </w:tr>
      <w:tr w:rsidR="00EB1A74" w:rsidRPr="003E4849" w:rsidTr="000F53E9">
        <w:tc>
          <w:tcPr>
            <w:tcW w:w="867" w:type="dxa"/>
          </w:tcPr>
          <w:p w:rsidR="00EB1A74" w:rsidRPr="003E4849" w:rsidRDefault="00EB1A74" w:rsidP="00E1559B">
            <w:pPr>
              <w:pStyle w:val="aa"/>
              <w:jc w:val="center"/>
              <w:rPr>
                <w:sz w:val="24"/>
                <w:szCs w:val="24"/>
                <w:lang w:val="ru-RU"/>
              </w:rPr>
            </w:pPr>
            <w:r w:rsidRPr="003E4849">
              <w:rPr>
                <w:sz w:val="24"/>
                <w:szCs w:val="24"/>
                <w:lang w:val="ru-RU"/>
              </w:rPr>
              <w:t>5.</w:t>
            </w:r>
          </w:p>
        </w:tc>
        <w:tc>
          <w:tcPr>
            <w:tcW w:w="5901" w:type="dxa"/>
          </w:tcPr>
          <w:p w:rsidR="00EB1A74" w:rsidRPr="003E4849" w:rsidRDefault="00EB1A74" w:rsidP="00EB1A74">
            <w:pPr>
              <w:pStyle w:val="aa"/>
              <w:ind w:right="383"/>
              <w:rPr>
                <w:sz w:val="24"/>
                <w:szCs w:val="24"/>
                <w:lang w:val="ru-RU"/>
              </w:rPr>
            </w:pPr>
            <w:r w:rsidRPr="003E4849">
              <w:rPr>
                <w:sz w:val="24"/>
                <w:szCs w:val="24"/>
                <w:lang w:val="ru-RU"/>
              </w:rPr>
              <w:t>Махиня Т.А., к.пед.н., доцент, професор кафедри</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11</w:t>
            </w:r>
          </w:p>
        </w:tc>
      </w:tr>
      <w:tr w:rsidR="00EB1A74" w:rsidRPr="003E4849" w:rsidTr="000F53E9">
        <w:tc>
          <w:tcPr>
            <w:tcW w:w="867" w:type="dxa"/>
          </w:tcPr>
          <w:p w:rsidR="00EB1A74" w:rsidRPr="003E4849" w:rsidRDefault="00EB1A74" w:rsidP="00E1559B">
            <w:pPr>
              <w:pStyle w:val="aa"/>
              <w:jc w:val="center"/>
              <w:rPr>
                <w:sz w:val="24"/>
                <w:szCs w:val="24"/>
                <w:lang w:val="ru-RU"/>
              </w:rPr>
            </w:pPr>
            <w:r w:rsidRPr="003E4849">
              <w:rPr>
                <w:sz w:val="24"/>
                <w:szCs w:val="24"/>
                <w:lang w:val="ru-RU"/>
              </w:rPr>
              <w:t>6.</w:t>
            </w:r>
          </w:p>
        </w:tc>
        <w:tc>
          <w:tcPr>
            <w:tcW w:w="5901" w:type="dxa"/>
          </w:tcPr>
          <w:p w:rsidR="00EB1A74" w:rsidRPr="003E4849" w:rsidRDefault="00EB1A74" w:rsidP="00EB1A74">
            <w:pPr>
              <w:pStyle w:val="aa"/>
              <w:ind w:right="383"/>
              <w:rPr>
                <w:sz w:val="24"/>
                <w:szCs w:val="24"/>
                <w:lang w:val="ru-RU"/>
              </w:rPr>
            </w:pPr>
            <w:r w:rsidRPr="003E4849">
              <w:rPr>
                <w:sz w:val="24"/>
                <w:szCs w:val="24"/>
                <w:lang w:val="ru-RU"/>
              </w:rPr>
              <w:t>Рожнова Т.Є., к.пед.н., доцент, професор кафедри</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20</w:t>
            </w:r>
          </w:p>
        </w:tc>
      </w:tr>
      <w:tr w:rsidR="00EB1A74" w:rsidRPr="003E4849" w:rsidTr="000F53E9">
        <w:tc>
          <w:tcPr>
            <w:tcW w:w="867" w:type="dxa"/>
          </w:tcPr>
          <w:p w:rsidR="00EB1A74" w:rsidRPr="003E4849" w:rsidRDefault="00EB1A74" w:rsidP="00E1559B">
            <w:pPr>
              <w:pStyle w:val="aa"/>
              <w:jc w:val="center"/>
              <w:rPr>
                <w:sz w:val="24"/>
                <w:szCs w:val="24"/>
                <w:lang w:val="ru-RU"/>
              </w:rPr>
            </w:pPr>
            <w:r w:rsidRPr="003E4849">
              <w:rPr>
                <w:sz w:val="24"/>
                <w:szCs w:val="24"/>
                <w:lang w:val="ru-RU"/>
              </w:rPr>
              <w:t>7.</w:t>
            </w:r>
          </w:p>
        </w:tc>
        <w:tc>
          <w:tcPr>
            <w:tcW w:w="5901" w:type="dxa"/>
          </w:tcPr>
          <w:p w:rsidR="00EB1A74" w:rsidRPr="003E4849" w:rsidRDefault="00EB1A74" w:rsidP="00EB1A74">
            <w:pPr>
              <w:pStyle w:val="aa"/>
              <w:ind w:right="383"/>
              <w:rPr>
                <w:sz w:val="24"/>
                <w:szCs w:val="24"/>
                <w:highlight w:val="yellow"/>
                <w:lang w:val="ru-RU"/>
              </w:rPr>
            </w:pPr>
            <w:r w:rsidRPr="003E4849">
              <w:rPr>
                <w:sz w:val="24"/>
                <w:szCs w:val="24"/>
                <w:lang w:val="ru-RU"/>
              </w:rPr>
              <w:t>Штангей С.В., к.пед.н., доцент</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0</w:t>
            </w:r>
          </w:p>
        </w:tc>
      </w:tr>
      <w:tr w:rsidR="00EB1A74" w:rsidRPr="003E4849" w:rsidTr="000F53E9">
        <w:tc>
          <w:tcPr>
            <w:tcW w:w="867" w:type="dxa"/>
          </w:tcPr>
          <w:p w:rsidR="00EB1A74" w:rsidRPr="003E4849" w:rsidRDefault="00EB1A74" w:rsidP="00E1559B">
            <w:pPr>
              <w:pStyle w:val="aa"/>
              <w:jc w:val="center"/>
              <w:rPr>
                <w:sz w:val="24"/>
                <w:szCs w:val="24"/>
                <w:lang w:val="ru-RU"/>
              </w:rPr>
            </w:pPr>
            <w:r w:rsidRPr="003E4849">
              <w:rPr>
                <w:sz w:val="24"/>
                <w:szCs w:val="24"/>
                <w:lang w:val="ru-RU"/>
              </w:rPr>
              <w:t>8.</w:t>
            </w:r>
          </w:p>
        </w:tc>
        <w:tc>
          <w:tcPr>
            <w:tcW w:w="5901" w:type="dxa"/>
          </w:tcPr>
          <w:p w:rsidR="00EB1A74" w:rsidRPr="003E4849" w:rsidRDefault="00EB1A74" w:rsidP="00EB1A74">
            <w:pPr>
              <w:pStyle w:val="aa"/>
              <w:ind w:right="383"/>
              <w:rPr>
                <w:sz w:val="24"/>
                <w:szCs w:val="24"/>
                <w:lang w:val="ru-RU"/>
              </w:rPr>
            </w:pPr>
            <w:r w:rsidRPr="003E4849">
              <w:rPr>
                <w:sz w:val="24"/>
                <w:szCs w:val="24"/>
                <w:lang w:val="ru-RU"/>
              </w:rPr>
              <w:t>Товстоган В. С., к.пед.н., доцент</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1</w:t>
            </w:r>
          </w:p>
        </w:tc>
      </w:tr>
      <w:tr w:rsidR="00EB1A74" w:rsidRPr="003E4849" w:rsidTr="000F53E9">
        <w:tc>
          <w:tcPr>
            <w:tcW w:w="867" w:type="dxa"/>
          </w:tcPr>
          <w:p w:rsidR="00EB1A74" w:rsidRPr="003E4849" w:rsidRDefault="00EB1A74" w:rsidP="00E1559B">
            <w:pPr>
              <w:pStyle w:val="aa"/>
              <w:jc w:val="center"/>
              <w:rPr>
                <w:sz w:val="24"/>
                <w:szCs w:val="24"/>
                <w:lang w:val="ru-RU"/>
              </w:rPr>
            </w:pPr>
            <w:r w:rsidRPr="003E4849">
              <w:rPr>
                <w:sz w:val="24"/>
                <w:szCs w:val="24"/>
                <w:lang w:val="ru-RU"/>
              </w:rPr>
              <w:t>9.</w:t>
            </w:r>
          </w:p>
        </w:tc>
        <w:tc>
          <w:tcPr>
            <w:tcW w:w="5901" w:type="dxa"/>
          </w:tcPr>
          <w:p w:rsidR="00EB1A74" w:rsidRPr="003E4849" w:rsidRDefault="00EB1A74" w:rsidP="00EB1A74">
            <w:pPr>
              <w:pStyle w:val="aa"/>
              <w:ind w:right="383"/>
              <w:rPr>
                <w:sz w:val="24"/>
                <w:szCs w:val="24"/>
                <w:lang w:val="ru-RU"/>
              </w:rPr>
            </w:pPr>
            <w:r w:rsidRPr="003E4849">
              <w:rPr>
                <w:sz w:val="24"/>
                <w:szCs w:val="24"/>
                <w:lang w:val="ru-RU"/>
              </w:rPr>
              <w:t>Федорець В. М., к.мед.н., доцент</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3</w:t>
            </w:r>
          </w:p>
        </w:tc>
      </w:tr>
      <w:tr w:rsidR="00EB1A74" w:rsidRPr="003E4849" w:rsidTr="000F53E9">
        <w:tc>
          <w:tcPr>
            <w:tcW w:w="867" w:type="dxa"/>
          </w:tcPr>
          <w:p w:rsidR="00EB1A74" w:rsidRPr="003E4849" w:rsidRDefault="00EB1A74" w:rsidP="00E1559B">
            <w:pPr>
              <w:pStyle w:val="aa"/>
              <w:jc w:val="center"/>
              <w:rPr>
                <w:sz w:val="24"/>
                <w:szCs w:val="24"/>
                <w:lang w:val="ru-RU"/>
              </w:rPr>
            </w:pPr>
            <w:r w:rsidRPr="003E4849">
              <w:rPr>
                <w:sz w:val="24"/>
                <w:szCs w:val="24"/>
                <w:lang w:val="ru-RU"/>
              </w:rPr>
              <w:t>10.</w:t>
            </w:r>
          </w:p>
        </w:tc>
        <w:tc>
          <w:tcPr>
            <w:tcW w:w="5901" w:type="dxa"/>
          </w:tcPr>
          <w:p w:rsidR="00EB1A74" w:rsidRPr="003E4849" w:rsidRDefault="00EB1A74" w:rsidP="00EB1A74">
            <w:pPr>
              <w:pStyle w:val="aa"/>
              <w:ind w:right="383"/>
              <w:rPr>
                <w:sz w:val="24"/>
                <w:szCs w:val="24"/>
                <w:lang w:val="ru-RU"/>
              </w:rPr>
            </w:pPr>
            <w:r w:rsidRPr="003E4849">
              <w:rPr>
                <w:sz w:val="24"/>
                <w:szCs w:val="24"/>
                <w:lang w:val="ru-RU"/>
              </w:rPr>
              <w:t>Волотовська Т.П., к.пед.н., доцент</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6</w:t>
            </w:r>
          </w:p>
        </w:tc>
      </w:tr>
      <w:tr w:rsidR="00EB1A74" w:rsidRPr="003E4849" w:rsidTr="000F53E9">
        <w:tc>
          <w:tcPr>
            <w:tcW w:w="867" w:type="dxa"/>
          </w:tcPr>
          <w:p w:rsidR="00EB1A74" w:rsidRPr="003E4849" w:rsidRDefault="00EB1A74" w:rsidP="00E1559B">
            <w:pPr>
              <w:pStyle w:val="aa"/>
              <w:jc w:val="center"/>
              <w:rPr>
                <w:sz w:val="24"/>
                <w:szCs w:val="24"/>
                <w:lang w:val="ru-RU"/>
              </w:rPr>
            </w:pPr>
            <w:r w:rsidRPr="003E4849">
              <w:rPr>
                <w:sz w:val="24"/>
                <w:szCs w:val="24"/>
                <w:lang w:val="ru-RU"/>
              </w:rPr>
              <w:t>11.</w:t>
            </w:r>
          </w:p>
        </w:tc>
        <w:tc>
          <w:tcPr>
            <w:tcW w:w="5901" w:type="dxa"/>
          </w:tcPr>
          <w:p w:rsidR="00EB1A74" w:rsidRPr="003E4849" w:rsidRDefault="00EB1A74" w:rsidP="00EB1A74">
            <w:pPr>
              <w:pStyle w:val="aa"/>
              <w:ind w:right="383"/>
              <w:rPr>
                <w:sz w:val="24"/>
                <w:szCs w:val="24"/>
                <w:lang w:val="ru-RU"/>
              </w:rPr>
            </w:pPr>
            <w:r w:rsidRPr="003E4849">
              <w:rPr>
                <w:sz w:val="24"/>
                <w:szCs w:val="24"/>
                <w:lang w:val="ru-RU"/>
              </w:rPr>
              <w:t>Грищук Д. Г., к.пед.н., доцент</w:t>
            </w:r>
          </w:p>
        </w:tc>
        <w:tc>
          <w:tcPr>
            <w:tcW w:w="2730" w:type="dxa"/>
          </w:tcPr>
          <w:p w:rsidR="00EB1A74" w:rsidRPr="003E4849" w:rsidRDefault="00EB1A74" w:rsidP="00EB1A74">
            <w:pPr>
              <w:pStyle w:val="aa"/>
              <w:ind w:right="383"/>
              <w:jc w:val="center"/>
              <w:rPr>
                <w:sz w:val="24"/>
                <w:szCs w:val="24"/>
                <w:highlight w:val="yellow"/>
                <w:lang w:val="ru-RU"/>
              </w:rPr>
            </w:pPr>
            <w:r w:rsidRPr="003E4849">
              <w:rPr>
                <w:sz w:val="24"/>
                <w:szCs w:val="24"/>
                <w:lang w:val="ru-RU"/>
              </w:rPr>
              <w:t>1</w:t>
            </w:r>
          </w:p>
        </w:tc>
      </w:tr>
    </w:tbl>
    <w:p w:rsidR="00EB1A74" w:rsidRPr="000F53E9" w:rsidRDefault="000F53E9" w:rsidP="000F53E9">
      <w:pPr>
        <w:pStyle w:val="aa"/>
        <w:ind w:right="383" w:firstLine="709"/>
        <w:rPr>
          <w:b/>
          <w:lang w:val="uk-UA"/>
        </w:rPr>
      </w:pPr>
      <w:r w:rsidRPr="000F53E9">
        <w:rPr>
          <w:b/>
          <w:lang w:val="uk-UA"/>
        </w:rPr>
        <w:t>Кафедра психології та особистісного розвитку</w:t>
      </w:r>
    </w:p>
    <w:p w:rsidR="000F53E9" w:rsidRDefault="000F53E9" w:rsidP="000F53E9">
      <w:pPr>
        <w:ind w:firstLine="709"/>
        <w:contextualSpacing/>
        <w:jc w:val="both"/>
        <w:rPr>
          <w:bCs/>
          <w:sz w:val="28"/>
          <w:szCs w:val="28"/>
        </w:rPr>
      </w:pPr>
      <w:r w:rsidRPr="001A5DAE">
        <w:rPr>
          <w:bCs/>
          <w:sz w:val="28"/>
          <w:szCs w:val="28"/>
        </w:rPr>
        <w:t xml:space="preserve">У електронній бібліотеці </w:t>
      </w:r>
      <w:r w:rsidRPr="001A5DAE">
        <w:rPr>
          <w:sz w:val="28"/>
          <w:szCs w:val="28"/>
        </w:rPr>
        <w:t>НАПН</w:t>
      </w:r>
      <w:r w:rsidRPr="001A5DAE">
        <w:rPr>
          <w:bCs/>
          <w:sz w:val="28"/>
          <w:szCs w:val="28"/>
        </w:rPr>
        <w:t xml:space="preserve"> України науково-педагогічні працівники ННІМП мають наступний рейтинг скачувань наукових праць</w:t>
      </w:r>
      <w:r w:rsidR="003E4849">
        <w:rPr>
          <w:bCs/>
          <w:sz w:val="28"/>
          <w:szCs w:val="28"/>
        </w:rPr>
        <w:t xml:space="preserve"> (таблиця </w:t>
      </w:r>
      <w:r w:rsidR="00452F79" w:rsidRPr="00452F79">
        <w:t>І</w:t>
      </w:r>
      <w:r w:rsidR="00452F79" w:rsidRPr="005320CD">
        <w:rPr>
          <w:lang w:val="ru-RU"/>
        </w:rPr>
        <w:t>V</w:t>
      </w:r>
      <w:r w:rsidR="00452F79" w:rsidRPr="003E4849">
        <w:rPr>
          <w:bCs/>
        </w:rPr>
        <w:t>.3</w:t>
      </w:r>
      <w:r w:rsidR="003E4849">
        <w:rPr>
          <w:bCs/>
          <w:sz w:val="28"/>
          <w:szCs w:val="28"/>
        </w:rPr>
        <w:t>).</w:t>
      </w:r>
    </w:p>
    <w:p w:rsidR="003E4849" w:rsidRDefault="003E4849" w:rsidP="00452F79">
      <w:pPr>
        <w:spacing w:before="120"/>
        <w:contextualSpacing/>
        <w:jc w:val="both"/>
        <w:rPr>
          <w:b/>
          <w:bCs/>
        </w:rPr>
      </w:pPr>
      <w:r w:rsidRPr="003E4849">
        <w:rPr>
          <w:bCs/>
        </w:rPr>
        <w:lastRenderedPageBreak/>
        <w:t xml:space="preserve">Таблиця </w:t>
      </w:r>
      <w:r w:rsidR="005320CD" w:rsidRPr="005320CD">
        <w:rPr>
          <w:lang w:val="ru-RU"/>
        </w:rPr>
        <w:t>ІV</w:t>
      </w:r>
      <w:r w:rsidRPr="003E4849">
        <w:rPr>
          <w:bCs/>
        </w:rPr>
        <w:t>.3</w:t>
      </w:r>
      <w:r w:rsidRPr="003E4849">
        <w:rPr>
          <w:b/>
          <w:bCs/>
        </w:rPr>
        <w:t xml:space="preserve"> – Рейтинг скачувань наукових праць</w:t>
      </w:r>
    </w:p>
    <w:p w:rsidR="002E61AA" w:rsidRPr="003E4849" w:rsidRDefault="002E61AA" w:rsidP="00452F79">
      <w:pPr>
        <w:spacing w:before="120"/>
        <w:contextualSpacing/>
        <w:jc w:val="both"/>
        <w:rPr>
          <w:b/>
          <w:bCs/>
        </w:rPr>
      </w:pPr>
    </w:p>
    <w:tbl>
      <w:tblPr>
        <w:tblStyle w:val="16"/>
        <w:tblW w:w="0" w:type="auto"/>
        <w:tblLook w:val="04A0"/>
      </w:tblPr>
      <w:tblGrid>
        <w:gridCol w:w="1905"/>
        <w:gridCol w:w="2857"/>
        <w:gridCol w:w="1484"/>
        <w:gridCol w:w="1463"/>
        <w:gridCol w:w="1755"/>
      </w:tblGrid>
      <w:tr w:rsidR="000F53E9" w:rsidRPr="003E4849" w:rsidTr="00A96AB1">
        <w:trPr>
          <w:tblHeader/>
        </w:trPr>
        <w:tc>
          <w:tcPr>
            <w:tcW w:w="1905" w:type="dxa"/>
            <w:vAlign w:val="center"/>
          </w:tcPr>
          <w:p w:rsidR="000F53E9" w:rsidRPr="003E4849" w:rsidRDefault="000F53E9" w:rsidP="00A96AB1">
            <w:pPr>
              <w:ind w:left="29"/>
              <w:contextualSpacing/>
              <w:jc w:val="center"/>
              <w:rPr>
                <w:bCs/>
              </w:rPr>
            </w:pPr>
            <w:r w:rsidRPr="003E4849">
              <w:rPr>
                <w:bCs/>
              </w:rPr>
              <w:t>Місце</w:t>
            </w:r>
          </w:p>
          <w:p w:rsidR="000F53E9" w:rsidRPr="003E4849" w:rsidRDefault="000F53E9" w:rsidP="00A96AB1">
            <w:pPr>
              <w:ind w:left="29"/>
              <w:contextualSpacing/>
              <w:jc w:val="center"/>
              <w:rPr>
                <w:bCs/>
              </w:rPr>
            </w:pPr>
            <w:r w:rsidRPr="003E4849">
              <w:rPr>
                <w:bCs/>
              </w:rPr>
              <w:t>в рейтингу</w:t>
            </w:r>
          </w:p>
          <w:p w:rsidR="000F53E9" w:rsidRPr="003E4849" w:rsidRDefault="000F53E9" w:rsidP="00A96AB1">
            <w:pPr>
              <w:ind w:left="29"/>
              <w:contextualSpacing/>
              <w:jc w:val="center"/>
              <w:rPr>
                <w:bCs/>
              </w:rPr>
            </w:pPr>
            <w:r w:rsidRPr="003E4849">
              <w:rPr>
                <w:bCs/>
              </w:rPr>
              <w:t>е-бібліотеки</w:t>
            </w:r>
          </w:p>
        </w:tc>
        <w:tc>
          <w:tcPr>
            <w:tcW w:w="2857" w:type="dxa"/>
            <w:vAlign w:val="center"/>
          </w:tcPr>
          <w:p w:rsidR="000F53E9" w:rsidRPr="003E4849" w:rsidRDefault="000F53E9" w:rsidP="00A96AB1">
            <w:pPr>
              <w:ind w:left="596" w:hanging="283"/>
              <w:contextualSpacing/>
              <w:jc w:val="center"/>
              <w:rPr>
                <w:bCs/>
              </w:rPr>
            </w:pPr>
            <w:r w:rsidRPr="003E4849">
              <w:rPr>
                <w:bCs/>
              </w:rPr>
              <w:t>ПІБ</w:t>
            </w:r>
          </w:p>
        </w:tc>
        <w:tc>
          <w:tcPr>
            <w:tcW w:w="1484" w:type="dxa"/>
            <w:vAlign w:val="center"/>
          </w:tcPr>
          <w:p w:rsidR="000F53E9" w:rsidRPr="003E4849" w:rsidRDefault="000F53E9" w:rsidP="00A96AB1">
            <w:pPr>
              <w:jc w:val="center"/>
              <w:rPr>
                <w:bCs/>
              </w:rPr>
            </w:pPr>
            <w:r w:rsidRPr="003E4849">
              <w:rPr>
                <w:bCs/>
              </w:rPr>
              <w:t>кафедра</w:t>
            </w:r>
          </w:p>
        </w:tc>
        <w:tc>
          <w:tcPr>
            <w:tcW w:w="1463" w:type="dxa"/>
            <w:vAlign w:val="center"/>
          </w:tcPr>
          <w:p w:rsidR="000F53E9" w:rsidRPr="003E4849" w:rsidRDefault="000F53E9" w:rsidP="00A96AB1">
            <w:pPr>
              <w:jc w:val="center"/>
              <w:rPr>
                <w:bCs/>
              </w:rPr>
            </w:pPr>
            <w:r w:rsidRPr="003E4849">
              <w:rPr>
                <w:bCs/>
              </w:rPr>
              <w:t>посада</w:t>
            </w:r>
          </w:p>
        </w:tc>
        <w:tc>
          <w:tcPr>
            <w:tcW w:w="1755" w:type="dxa"/>
            <w:vAlign w:val="center"/>
          </w:tcPr>
          <w:p w:rsidR="000F53E9" w:rsidRPr="003E4849" w:rsidRDefault="000F53E9" w:rsidP="00A96AB1">
            <w:pPr>
              <w:jc w:val="center"/>
              <w:rPr>
                <w:bCs/>
              </w:rPr>
            </w:pPr>
            <w:r w:rsidRPr="003E4849">
              <w:rPr>
                <w:bCs/>
              </w:rPr>
              <w:t>Кількість скачувань</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298</w:t>
            </w:r>
          </w:p>
        </w:tc>
        <w:tc>
          <w:tcPr>
            <w:tcW w:w="2857" w:type="dxa"/>
          </w:tcPr>
          <w:p w:rsidR="000F53E9" w:rsidRPr="003E4849" w:rsidRDefault="000F53E9" w:rsidP="007C362F">
            <w:pPr>
              <w:ind w:left="80"/>
              <w:contextualSpacing/>
              <w:rPr>
                <w:bCs/>
              </w:rPr>
            </w:pPr>
            <w:r w:rsidRPr="003E4849">
              <w:t>Брюховецька Олександра Вікторівна</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завідувач</w:t>
            </w:r>
          </w:p>
        </w:tc>
        <w:tc>
          <w:tcPr>
            <w:tcW w:w="1755" w:type="dxa"/>
          </w:tcPr>
          <w:p w:rsidR="000F53E9" w:rsidRPr="003E4849" w:rsidRDefault="000F53E9" w:rsidP="007C362F">
            <w:pPr>
              <w:jc w:val="center"/>
              <w:rPr>
                <w:bCs/>
              </w:rPr>
            </w:pPr>
            <w:r w:rsidRPr="003E4849">
              <w:rPr>
                <w:bCs/>
              </w:rPr>
              <w:t>38519</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4156</w:t>
            </w:r>
          </w:p>
        </w:tc>
        <w:tc>
          <w:tcPr>
            <w:tcW w:w="2857" w:type="dxa"/>
          </w:tcPr>
          <w:p w:rsidR="000F53E9" w:rsidRPr="003E4849" w:rsidRDefault="000F53E9" w:rsidP="007C362F">
            <w:pPr>
              <w:ind w:left="80"/>
              <w:contextualSpacing/>
              <w:rPr>
                <w:bCs/>
              </w:rPr>
            </w:pPr>
            <w:r w:rsidRPr="003E4849">
              <w:t>Балахтар  Валентина Візіторівна</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професор</w:t>
            </w:r>
          </w:p>
        </w:tc>
        <w:tc>
          <w:tcPr>
            <w:tcW w:w="1755" w:type="dxa"/>
          </w:tcPr>
          <w:p w:rsidR="000F53E9" w:rsidRPr="003E4849" w:rsidRDefault="000F53E9" w:rsidP="007C362F">
            <w:pPr>
              <w:jc w:val="center"/>
              <w:rPr>
                <w:bCs/>
              </w:rPr>
            </w:pPr>
            <w:r w:rsidRPr="003E4849">
              <w:rPr>
                <w:bCs/>
                <w:lang w:val="en-US"/>
              </w:rPr>
              <w:t>241</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1787</w:t>
            </w:r>
          </w:p>
        </w:tc>
        <w:tc>
          <w:tcPr>
            <w:tcW w:w="2857" w:type="dxa"/>
          </w:tcPr>
          <w:p w:rsidR="000F53E9" w:rsidRPr="003E4849" w:rsidRDefault="000F53E9" w:rsidP="007C362F">
            <w:pPr>
              <w:ind w:left="80"/>
              <w:contextualSpacing/>
              <w:rPr>
                <w:lang w:val="en-US"/>
              </w:rPr>
            </w:pPr>
            <w:r w:rsidRPr="003E4849">
              <w:t>Бевз Галина Михайлівна</w:t>
            </w:r>
          </w:p>
          <w:p w:rsidR="000F53E9" w:rsidRPr="003E4849" w:rsidRDefault="000F53E9" w:rsidP="007C362F">
            <w:pPr>
              <w:ind w:left="80"/>
              <w:contextualSpacing/>
              <w:rPr>
                <w:bCs/>
              </w:rPr>
            </w:pPr>
            <w:r w:rsidRPr="003E4849">
              <w:rPr>
                <w:lang w:val="en-US"/>
              </w:rPr>
              <w:t>(</w:t>
            </w:r>
            <w:r w:rsidRPr="003E4849">
              <w:t>сумісник</w:t>
            </w:r>
            <w:r w:rsidRPr="003E4849">
              <w:rPr>
                <w:lang w:val="en-US"/>
              </w:rPr>
              <w:t>)</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професор</w:t>
            </w:r>
          </w:p>
        </w:tc>
        <w:tc>
          <w:tcPr>
            <w:tcW w:w="1755" w:type="dxa"/>
          </w:tcPr>
          <w:p w:rsidR="000F53E9" w:rsidRPr="003E4849" w:rsidRDefault="000F53E9" w:rsidP="007C362F">
            <w:pPr>
              <w:jc w:val="center"/>
              <w:rPr>
                <w:bCs/>
              </w:rPr>
            </w:pPr>
            <w:r w:rsidRPr="003E4849">
              <w:rPr>
                <w:bCs/>
              </w:rPr>
              <w:t>3648</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653</w:t>
            </w:r>
          </w:p>
        </w:tc>
        <w:tc>
          <w:tcPr>
            <w:tcW w:w="2857" w:type="dxa"/>
          </w:tcPr>
          <w:p w:rsidR="000F53E9" w:rsidRPr="003E4849" w:rsidRDefault="000F53E9" w:rsidP="007C362F">
            <w:pPr>
              <w:ind w:left="80"/>
              <w:contextualSpacing/>
            </w:pPr>
            <w:r w:rsidRPr="003E4849">
              <w:t>Гусєв  Андрій Ігорович</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доцент</w:t>
            </w:r>
          </w:p>
        </w:tc>
        <w:tc>
          <w:tcPr>
            <w:tcW w:w="1755" w:type="dxa"/>
          </w:tcPr>
          <w:p w:rsidR="000F53E9" w:rsidRPr="003E4849" w:rsidRDefault="000F53E9" w:rsidP="007C362F">
            <w:pPr>
              <w:jc w:val="center"/>
              <w:rPr>
                <w:bCs/>
              </w:rPr>
            </w:pPr>
            <w:r w:rsidRPr="003E4849">
              <w:rPr>
                <w:bCs/>
              </w:rPr>
              <w:t>18078</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1707</w:t>
            </w:r>
          </w:p>
        </w:tc>
        <w:tc>
          <w:tcPr>
            <w:tcW w:w="2857" w:type="dxa"/>
          </w:tcPr>
          <w:p w:rsidR="000F53E9" w:rsidRPr="003E4849" w:rsidRDefault="000F53E9" w:rsidP="007C362F">
            <w:pPr>
              <w:ind w:left="80"/>
              <w:contextualSpacing/>
            </w:pPr>
            <w:r w:rsidRPr="003E4849">
              <w:t>Сухенко Яна Валеріївна</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професор</w:t>
            </w:r>
          </w:p>
        </w:tc>
        <w:tc>
          <w:tcPr>
            <w:tcW w:w="1755" w:type="dxa"/>
          </w:tcPr>
          <w:p w:rsidR="000F53E9" w:rsidRPr="003E4849" w:rsidRDefault="000F53E9" w:rsidP="007C362F">
            <w:pPr>
              <w:jc w:val="center"/>
              <w:rPr>
                <w:bCs/>
              </w:rPr>
            </w:pPr>
            <w:r w:rsidRPr="003E4849">
              <w:rPr>
                <w:bCs/>
              </w:rPr>
              <w:t>3916</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2347</w:t>
            </w:r>
          </w:p>
        </w:tc>
        <w:tc>
          <w:tcPr>
            <w:tcW w:w="2857" w:type="dxa"/>
          </w:tcPr>
          <w:p w:rsidR="000F53E9" w:rsidRPr="003E4849" w:rsidRDefault="000F53E9" w:rsidP="007C362F">
            <w:pPr>
              <w:ind w:left="80"/>
              <w:contextualSpacing/>
            </w:pPr>
            <w:r w:rsidRPr="003E4849">
              <w:t>Чаусова Тетяна Володимирівна</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доцент</w:t>
            </w:r>
          </w:p>
        </w:tc>
        <w:tc>
          <w:tcPr>
            <w:tcW w:w="1755" w:type="dxa"/>
          </w:tcPr>
          <w:p w:rsidR="000F53E9" w:rsidRPr="003E4849" w:rsidRDefault="000F53E9" w:rsidP="007C362F">
            <w:pPr>
              <w:jc w:val="center"/>
              <w:rPr>
                <w:bCs/>
              </w:rPr>
            </w:pPr>
            <w:r w:rsidRPr="003E4849">
              <w:rPr>
                <w:bCs/>
              </w:rPr>
              <w:t>1606</w:t>
            </w:r>
          </w:p>
        </w:tc>
      </w:tr>
      <w:tr w:rsidR="000F53E9" w:rsidRPr="003E4849" w:rsidTr="000F53E9">
        <w:tc>
          <w:tcPr>
            <w:tcW w:w="1905" w:type="dxa"/>
          </w:tcPr>
          <w:p w:rsidR="000F53E9" w:rsidRPr="003E4849" w:rsidRDefault="000F53E9" w:rsidP="007C362F">
            <w:pPr>
              <w:ind w:left="738" w:hanging="425"/>
              <w:contextualSpacing/>
              <w:rPr>
                <w:bCs/>
              </w:rPr>
            </w:pPr>
            <w:r w:rsidRPr="003E4849">
              <w:rPr>
                <w:bCs/>
                <w:lang w:val="en-US"/>
              </w:rPr>
              <w:t>4478</w:t>
            </w:r>
          </w:p>
        </w:tc>
        <w:tc>
          <w:tcPr>
            <w:tcW w:w="2857" w:type="dxa"/>
          </w:tcPr>
          <w:p w:rsidR="000F53E9" w:rsidRPr="003E4849" w:rsidRDefault="000F53E9" w:rsidP="007C362F">
            <w:pPr>
              <w:ind w:left="80"/>
              <w:contextualSpacing/>
            </w:pPr>
            <w:r w:rsidRPr="003E4849">
              <w:t>Тягур Любомира Миронівна</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доцент</w:t>
            </w:r>
          </w:p>
        </w:tc>
        <w:tc>
          <w:tcPr>
            <w:tcW w:w="1755" w:type="dxa"/>
          </w:tcPr>
          <w:p w:rsidR="000F53E9" w:rsidRPr="003E4849" w:rsidRDefault="000F53E9" w:rsidP="007C362F">
            <w:pPr>
              <w:jc w:val="center"/>
              <w:rPr>
                <w:bCs/>
              </w:rPr>
            </w:pPr>
            <w:r w:rsidRPr="003E4849">
              <w:rPr>
                <w:bCs/>
                <w:lang w:val="en-US"/>
              </w:rPr>
              <w:t>162</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3347</w:t>
            </w:r>
          </w:p>
        </w:tc>
        <w:tc>
          <w:tcPr>
            <w:tcW w:w="2857" w:type="dxa"/>
          </w:tcPr>
          <w:p w:rsidR="000F53E9" w:rsidRPr="003E4849" w:rsidRDefault="000F53E9" w:rsidP="007C362F">
            <w:pPr>
              <w:ind w:left="80"/>
              <w:contextualSpacing/>
            </w:pPr>
            <w:r w:rsidRPr="003E4849">
              <w:t>Кулаєва  Тетяна Валеріївна</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доцент</w:t>
            </w:r>
          </w:p>
        </w:tc>
        <w:tc>
          <w:tcPr>
            <w:tcW w:w="1755" w:type="dxa"/>
          </w:tcPr>
          <w:p w:rsidR="000F53E9" w:rsidRPr="003E4849" w:rsidRDefault="000F53E9" w:rsidP="007C362F">
            <w:pPr>
              <w:jc w:val="center"/>
              <w:rPr>
                <w:bCs/>
              </w:rPr>
            </w:pPr>
            <w:r w:rsidRPr="003E4849">
              <w:rPr>
                <w:bCs/>
              </w:rPr>
              <w:t>586</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3376</w:t>
            </w:r>
          </w:p>
        </w:tc>
        <w:tc>
          <w:tcPr>
            <w:tcW w:w="2857" w:type="dxa"/>
          </w:tcPr>
          <w:p w:rsidR="000F53E9" w:rsidRPr="003E4849" w:rsidRDefault="000F53E9" w:rsidP="007C362F">
            <w:pPr>
              <w:ind w:left="80"/>
              <w:contextualSpacing/>
            </w:pPr>
            <w:r w:rsidRPr="003E4849">
              <w:t>Маскальов  Максим Володимирович</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доцент</w:t>
            </w:r>
          </w:p>
        </w:tc>
        <w:tc>
          <w:tcPr>
            <w:tcW w:w="1755" w:type="dxa"/>
          </w:tcPr>
          <w:p w:rsidR="000F53E9" w:rsidRPr="003E4849" w:rsidRDefault="000F53E9" w:rsidP="007C362F">
            <w:pPr>
              <w:jc w:val="center"/>
              <w:rPr>
                <w:bCs/>
              </w:rPr>
            </w:pPr>
            <w:r w:rsidRPr="003E4849">
              <w:rPr>
                <w:bCs/>
              </w:rPr>
              <w:t>568</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229</w:t>
            </w:r>
          </w:p>
        </w:tc>
        <w:tc>
          <w:tcPr>
            <w:tcW w:w="2857" w:type="dxa"/>
          </w:tcPr>
          <w:p w:rsidR="000F53E9" w:rsidRPr="003E4849" w:rsidRDefault="000F53E9" w:rsidP="007C362F">
            <w:pPr>
              <w:ind w:left="80"/>
              <w:contextualSpacing/>
            </w:pPr>
            <w:r w:rsidRPr="003E4849">
              <w:t>Зазимко Оксана Володимирівна</w:t>
            </w:r>
          </w:p>
          <w:p w:rsidR="000F53E9" w:rsidRPr="003E4849" w:rsidRDefault="000F53E9" w:rsidP="007C362F">
            <w:pPr>
              <w:ind w:left="80"/>
              <w:contextualSpacing/>
            </w:pPr>
            <w:r w:rsidRPr="003E4849">
              <w:t>(сумісник)</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доцент</w:t>
            </w:r>
          </w:p>
        </w:tc>
        <w:tc>
          <w:tcPr>
            <w:tcW w:w="1755" w:type="dxa"/>
          </w:tcPr>
          <w:p w:rsidR="000F53E9" w:rsidRPr="003E4849" w:rsidRDefault="000F53E9" w:rsidP="007C362F">
            <w:pPr>
              <w:jc w:val="center"/>
              <w:rPr>
                <w:bCs/>
              </w:rPr>
            </w:pPr>
            <w:r w:rsidRPr="003E4849">
              <w:rPr>
                <w:bCs/>
              </w:rPr>
              <w:t>47963</w:t>
            </w:r>
          </w:p>
        </w:tc>
      </w:tr>
      <w:tr w:rsidR="000F53E9" w:rsidRPr="003E4849" w:rsidTr="000F53E9">
        <w:tc>
          <w:tcPr>
            <w:tcW w:w="1905" w:type="dxa"/>
          </w:tcPr>
          <w:p w:rsidR="000F53E9" w:rsidRPr="003E4849" w:rsidRDefault="000F53E9" w:rsidP="007C362F">
            <w:pPr>
              <w:ind w:left="738" w:hanging="425"/>
              <w:contextualSpacing/>
              <w:rPr>
                <w:bCs/>
              </w:rPr>
            </w:pPr>
            <w:r w:rsidRPr="003E4849">
              <w:rPr>
                <w:bCs/>
              </w:rPr>
              <w:t>639</w:t>
            </w:r>
          </w:p>
        </w:tc>
        <w:tc>
          <w:tcPr>
            <w:tcW w:w="2857" w:type="dxa"/>
          </w:tcPr>
          <w:p w:rsidR="000F53E9" w:rsidRPr="003E4849" w:rsidRDefault="000F53E9" w:rsidP="007C362F">
            <w:pPr>
              <w:ind w:left="80"/>
              <w:contextualSpacing/>
            </w:pPr>
            <w:r w:rsidRPr="003E4849">
              <w:t>Івкін Володимир Миколайович</w:t>
            </w:r>
          </w:p>
        </w:tc>
        <w:tc>
          <w:tcPr>
            <w:tcW w:w="1484" w:type="dxa"/>
          </w:tcPr>
          <w:p w:rsidR="000F53E9" w:rsidRPr="003E4849" w:rsidRDefault="000F53E9" w:rsidP="007C362F">
            <w:pPr>
              <w:jc w:val="both"/>
              <w:rPr>
                <w:bCs/>
              </w:rPr>
            </w:pPr>
            <w:r w:rsidRPr="003E4849">
              <w:rPr>
                <w:bCs/>
              </w:rPr>
              <w:t>ПОР</w:t>
            </w:r>
          </w:p>
        </w:tc>
        <w:tc>
          <w:tcPr>
            <w:tcW w:w="1463" w:type="dxa"/>
          </w:tcPr>
          <w:p w:rsidR="000F53E9" w:rsidRPr="003E4849" w:rsidRDefault="000F53E9" w:rsidP="007C362F">
            <w:pPr>
              <w:jc w:val="both"/>
              <w:rPr>
                <w:bCs/>
              </w:rPr>
            </w:pPr>
            <w:r w:rsidRPr="003E4849">
              <w:rPr>
                <w:bCs/>
              </w:rPr>
              <w:t>доцент</w:t>
            </w:r>
          </w:p>
        </w:tc>
        <w:tc>
          <w:tcPr>
            <w:tcW w:w="1755" w:type="dxa"/>
          </w:tcPr>
          <w:p w:rsidR="000F53E9" w:rsidRPr="003E4849" w:rsidRDefault="000F53E9" w:rsidP="007C362F">
            <w:pPr>
              <w:jc w:val="center"/>
              <w:rPr>
                <w:bCs/>
              </w:rPr>
            </w:pPr>
            <w:r w:rsidRPr="003E4849">
              <w:rPr>
                <w:bCs/>
              </w:rPr>
              <w:t>18473</w:t>
            </w:r>
          </w:p>
        </w:tc>
      </w:tr>
    </w:tbl>
    <w:p w:rsidR="000F53E9" w:rsidRPr="00567458" w:rsidRDefault="000F53E9" w:rsidP="000F53E9">
      <w:pPr>
        <w:jc w:val="center"/>
        <w:rPr>
          <w:sz w:val="28"/>
          <w:szCs w:val="28"/>
        </w:rPr>
      </w:pPr>
    </w:p>
    <w:p w:rsidR="00E911E1" w:rsidRPr="00153C5A" w:rsidRDefault="005320CD" w:rsidP="00E911E1">
      <w:pPr>
        <w:ind w:firstLine="709"/>
        <w:jc w:val="both"/>
        <w:rPr>
          <w:b/>
          <w:sz w:val="28"/>
          <w:szCs w:val="28"/>
          <w:lang w:eastAsia="ru-RU"/>
        </w:rPr>
      </w:pPr>
      <w:r w:rsidRPr="005320CD">
        <w:rPr>
          <w:b/>
          <w:sz w:val="28"/>
          <w:szCs w:val="28"/>
          <w:lang w:val="ru-RU"/>
        </w:rPr>
        <w:t>ІV.</w:t>
      </w:r>
      <w:r w:rsidR="00E911E1" w:rsidRPr="005320CD">
        <w:rPr>
          <w:b/>
          <w:sz w:val="28"/>
          <w:szCs w:val="28"/>
          <w:lang w:eastAsia="ru-RU"/>
        </w:rPr>
        <w:t>4</w:t>
      </w:r>
      <w:r w:rsidR="00E911E1" w:rsidRPr="00153C5A">
        <w:rPr>
          <w:b/>
          <w:sz w:val="28"/>
          <w:szCs w:val="28"/>
          <w:lang w:eastAsia="ru-RU"/>
        </w:rPr>
        <w:t>. Приклад успішної історії впровадження результатів наукових досліджень та розробок</w:t>
      </w:r>
    </w:p>
    <w:p w:rsidR="00E911E1" w:rsidRPr="00E911E1" w:rsidRDefault="00E911E1" w:rsidP="00E911E1">
      <w:pPr>
        <w:pStyle w:val="aa"/>
        <w:ind w:firstLine="709"/>
        <w:rPr>
          <w:lang w:val="uk-UA"/>
        </w:rPr>
      </w:pPr>
      <w:r w:rsidRPr="00E911E1">
        <w:rPr>
          <w:lang w:val="uk-UA"/>
        </w:rPr>
        <w:t xml:space="preserve">За результатами роботи науково-педагогічних працівників </w:t>
      </w:r>
      <w:r>
        <w:rPr>
          <w:lang w:val="uk-UA"/>
        </w:rPr>
        <w:t>з</w:t>
      </w:r>
      <w:r w:rsidRPr="00E911E1">
        <w:rPr>
          <w:b/>
          <w:spacing w:val="1"/>
          <w:lang w:val="uk-UA"/>
        </w:rPr>
        <w:t xml:space="preserve"> </w:t>
      </w:r>
      <w:r w:rsidRPr="00E911E1">
        <w:rPr>
          <w:lang w:val="uk-UA"/>
        </w:rPr>
        <w:t>керівництва</w:t>
      </w:r>
      <w:r w:rsidRPr="00E911E1">
        <w:rPr>
          <w:spacing w:val="1"/>
          <w:lang w:val="uk-UA"/>
        </w:rPr>
        <w:t xml:space="preserve"> </w:t>
      </w:r>
      <w:r w:rsidRPr="00E911E1">
        <w:rPr>
          <w:lang w:val="uk-UA"/>
        </w:rPr>
        <w:t>студентськими</w:t>
      </w:r>
      <w:r w:rsidRPr="00E911E1">
        <w:rPr>
          <w:spacing w:val="1"/>
          <w:lang w:val="uk-UA"/>
        </w:rPr>
        <w:t xml:space="preserve"> </w:t>
      </w:r>
      <w:r w:rsidRPr="00E911E1">
        <w:rPr>
          <w:lang w:val="uk-UA"/>
        </w:rPr>
        <w:t>науковими</w:t>
      </w:r>
      <w:r w:rsidRPr="00E911E1">
        <w:rPr>
          <w:spacing w:val="1"/>
          <w:lang w:val="uk-UA"/>
        </w:rPr>
        <w:t xml:space="preserve"> </w:t>
      </w:r>
      <w:r w:rsidRPr="00E911E1">
        <w:rPr>
          <w:lang w:val="uk-UA"/>
        </w:rPr>
        <w:t>дослідженнями</w:t>
      </w:r>
      <w:r w:rsidRPr="00E911E1">
        <w:rPr>
          <w:spacing w:val="1"/>
          <w:lang w:val="uk-UA"/>
        </w:rPr>
        <w:t xml:space="preserve"> </w:t>
      </w:r>
      <w:r w:rsidRPr="00E911E1">
        <w:rPr>
          <w:lang w:val="uk-UA"/>
        </w:rPr>
        <w:t>були</w:t>
      </w:r>
      <w:r w:rsidRPr="00E911E1">
        <w:rPr>
          <w:spacing w:val="1"/>
          <w:lang w:val="uk-UA"/>
        </w:rPr>
        <w:t xml:space="preserve"> </w:t>
      </w:r>
      <w:r w:rsidRPr="00E911E1">
        <w:rPr>
          <w:lang w:val="uk-UA"/>
        </w:rPr>
        <w:t>підготовлені</w:t>
      </w:r>
      <w:r w:rsidRPr="00E911E1">
        <w:rPr>
          <w:spacing w:val="1"/>
          <w:lang w:val="uk-UA"/>
        </w:rPr>
        <w:t xml:space="preserve"> </w:t>
      </w:r>
      <w:r w:rsidRPr="00E911E1">
        <w:rPr>
          <w:lang w:val="uk-UA"/>
        </w:rPr>
        <w:t>виступи</w:t>
      </w:r>
      <w:r w:rsidRPr="00E911E1">
        <w:rPr>
          <w:spacing w:val="1"/>
          <w:lang w:val="uk-UA"/>
        </w:rPr>
        <w:t xml:space="preserve"> </w:t>
      </w:r>
      <w:r w:rsidRPr="00E911E1">
        <w:rPr>
          <w:lang w:val="uk-UA"/>
        </w:rPr>
        <w:t>здобувачів</w:t>
      </w:r>
      <w:r w:rsidRPr="00E911E1">
        <w:rPr>
          <w:spacing w:val="1"/>
          <w:lang w:val="uk-UA"/>
        </w:rPr>
        <w:t xml:space="preserve"> </w:t>
      </w:r>
      <w:r w:rsidRPr="00E911E1">
        <w:rPr>
          <w:lang w:val="uk-UA"/>
        </w:rPr>
        <w:t>вищої</w:t>
      </w:r>
      <w:r w:rsidRPr="00E911E1">
        <w:rPr>
          <w:spacing w:val="1"/>
          <w:lang w:val="uk-UA"/>
        </w:rPr>
        <w:t xml:space="preserve"> </w:t>
      </w:r>
      <w:r w:rsidRPr="00E911E1">
        <w:rPr>
          <w:lang w:val="uk-UA"/>
        </w:rPr>
        <w:t>освіти</w:t>
      </w:r>
      <w:r w:rsidRPr="00E911E1">
        <w:rPr>
          <w:spacing w:val="1"/>
          <w:lang w:val="uk-UA"/>
        </w:rPr>
        <w:t xml:space="preserve"> </w:t>
      </w:r>
      <w:r w:rsidRPr="00E911E1">
        <w:rPr>
          <w:lang w:val="uk-UA"/>
        </w:rPr>
        <w:t>другого</w:t>
      </w:r>
      <w:r w:rsidRPr="00E911E1">
        <w:rPr>
          <w:spacing w:val="1"/>
          <w:lang w:val="uk-UA"/>
        </w:rPr>
        <w:t xml:space="preserve"> </w:t>
      </w:r>
      <w:r w:rsidRPr="00E911E1">
        <w:rPr>
          <w:lang w:val="uk-UA"/>
        </w:rPr>
        <w:t>(магістерського)</w:t>
      </w:r>
      <w:r w:rsidRPr="00E911E1">
        <w:rPr>
          <w:spacing w:val="1"/>
          <w:lang w:val="uk-UA"/>
        </w:rPr>
        <w:t xml:space="preserve"> </w:t>
      </w:r>
      <w:r w:rsidRPr="00E911E1">
        <w:rPr>
          <w:lang w:val="uk-UA"/>
        </w:rPr>
        <w:t>та</w:t>
      </w:r>
      <w:r w:rsidRPr="00E911E1">
        <w:rPr>
          <w:spacing w:val="1"/>
          <w:lang w:val="uk-UA"/>
        </w:rPr>
        <w:t xml:space="preserve"> </w:t>
      </w:r>
      <w:r w:rsidRPr="00E911E1">
        <w:rPr>
          <w:lang w:val="uk-UA"/>
        </w:rPr>
        <w:t>третього</w:t>
      </w:r>
      <w:r w:rsidRPr="00E911E1">
        <w:rPr>
          <w:spacing w:val="1"/>
          <w:lang w:val="uk-UA"/>
        </w:rPr>
        <w:t xml:space="preserve"> </w:t>
      </w:r>
      <w:r w:rsidRPr="00E911E1">
        <w:rPr>
          <w:lang w:val="uk-UA"/>
        </w:rPr>
        <w:t>(освітньо-наукового)</w:t>
      </w:r>
      <w:r w:rsidRPr="00E911E1">
        <w:rPr>
          <w:spacing w:val="-1"/>
          <w:lang w:val="uk-UA"/>
        </w:rPr>
        <w:t xml:space="preserve"> </w:t>
      </w:r>
      <w:r w:rsidRPr="00E911E1">
        <w:rPr>
          <w:lang w:val="uk-UA"/>
        </w:rPr>
        <w:t>рівнів</w:t>
      </w:r>
      <w:r w:rsidRPr="00E911E1">
        <w:rPr>
          <w:spacing w:val="-2"/>
          <w:lang w:val="uk-UA"/>
        </w:rPr>
        <w:t xml:space="preserve"> </w:t>
      </w:r>
      <w:r w:rsidRPr="00E911E1">
        <w:rPr>
          <w:lang w:val="uk-UA"/>
        </w:rPr>
        <w:t>вищої</w:t>
      </w:r>
      <w:r w:rsidRPr="00E911E1">
        <w:rPr>
          <w:spacing w:val="1"/>
          <w:lang w:val="uk-UA"/>
        </w:rPr>
        <w:t xml:space="preserve"> </w:t>
      </w:r>
      <w:r w:rsidRPr="00E911E1">
        <w:rPr>
          <w:lang w:val="uk-UA"/>
        </w:rPr>
        <w:t>освіти на:</w:t>
      </w:r>
    </w:p>
    <w:p w:rsidR="00E911E1" w:rsidRPr="00E911E1" w:rsidRDefault="00E911E1" w:rsidP="00E911E1">
      <w:pPr>
        <w:pStyle w:val="aa"/>
        <w:ind w:firstLine="709"/>
        <w:rPr>
          <w:u w:val="single"/>
          <w:lang w:val="uk-UA"/>
        </w:rPr>
      </w:pPr>
      <w:r w:rsidRPr="00E911E1">
        <w:rPr>
          <w:u w:val="single"/>
          <w:lang w:val="uk-UA"/>
        </w:rPr>
        <w:t>ОПП «Педагогіка вищої школи. Андрагогіка»</w:t>
      </w:r>
    </w:p>
    <w:p w:rsidR="00E911E1" w:rsidRPr="00E911E1" w:rsidRDefault="00E911E1" w:rsidP="00E911E1">
      <w:pPr>
        <w:pStyle w:val="aa"/>
        <w:ind w:firstLine="709"/>
        <w:rPr>
          <w:lang w:val="uk-UA"/>
        </w:rPr>
      </w:pPr>
      <w:r w:rsidRPr="00E911E1">
        <w:rPr>
          <w:lang w:val="uk-UA"/>
        </w:rPr>
        <w:t>Конкурс</w:t>
      </w:r>
      <w:r w:rsidRPr="00E911E1">
        <w:rPr>
          <w:spacing w:val="19"/>
          <w:lang w:val="uk-UA"/>
        </w:rPr>
        <w:t xml:space="preserve"> </w:t>
      </w:r>
      <w:r w:rsidRPr="00E911E1">
        <w:rPr>
          <w:lang w:val="uk-UA"/>
        </w:rPr>
        <w:t>наукових</w:t>
      </w:r>
      <w:r w:rsidRPr="00E911E1">
        <w:rPr>
          <w:spacing w:val="88"/>
          <w:lang w:val="uk-UA"/>
        </w:rPr>
        <w:t xml:space="preserve"> </w:t>
      </w:r>
      <w:r w:rsidRPr="00E911E1">
        <w:rPr>
          <w:lang w:val="uk-UA"/>
        </w:rPr>
        <w:t>проєктів</w:t>
      </w:r>
      <w:r w:rsidRPr="00E911E1">
        <w:rPr>
          <w:spacing w:val="87"/>
          <w:lang w:val="uk-UA"/>
        </w:rPr>
        <w:t xml:space="preserve"> </w:t>
      </w:r>
      <w:r w:rsidRPr="00E911E1">
        <w:rPr>
          <w:lang w:val="uk-UA"/>
        </w:rPr>
        <w:t>і</w:t>
      </w:r>
      <w:r w:rsidRPr="00E911E1">
        <w:rPr>
          <w:spacing w:val="85"/>
          <w:lang w:val="uk-UA"/>
        </w:rPr>
        <w:t xml:space="preserve"> </w:t>
      </w:r>
      <w:r w:rsidRPr="00E911E1">
        <w:rPr>
          <w:lang w:val="uk-UA"/>
        </w:rPr>
        <w:t>розробок</w:t>
      </w:r>
      <w:r w:rsidRPr="00E911E1">
        <w:rPr>
          <w:spacing w:val="88"/>
          <w:lang w:val="uk-UA"/>
        </w:rPr>
        <w:t xml:space="preserve"> «</w:t>
      </w:r>
      <w:r w:rsidRPr="00E911E1">
        <w:rPr>
          <w:lang w:val="uk-UA"/>
        </w:rPr>
        <w:t>Всеукраїнська універсіада 2024».</w:t>
      </w:r>
    </w:p>
    <w:p w:rsidR="00E911E1" w:rsidRPr="00906895" w:rsidRDefault="00E911E1" w:rsidP="00E911E1">
      <w:pPr>
        <w:pStyle w:val="aa"/>
        <w:ind w:firstLine="709"/>
        <w:rPr>
          <w:lang w:val="ru-RU"/>
        </w:rPr>
      </w:pPr>
      <w:r w:rsidRPr="00E911E1">
        <w:rPr>
          <w:lang w:val="ru-RU"/>
        </w:rPr>
        <w:t>Міжнародний</w:t>
      </w:r>
      <w:r w:rsidRPr="00E911E1">
        <w:rPr>
          <w:spacing w:val="-4"/>
          <w:lang w:val="ru-RU"/>
        </w:rPr>
        <w:t xml:space="preserve"> </w:t>
      </w:r>
      <w:r w:rsidRPr="00E911E1">
        <w:rPr>
          <w:lang w:val="ru-RU"/>
        </w:rPr>
        <w:t>науковий</w:t>
      </w:r>
      <w:r w:rsidRPr="00E911E1">
        <w:rPr>
          <w:spacing w:val="-2"/>
          <w:lang w:val="ru-RU"/>
        </w:rPr>
        <w:t xml:space="preserve"> </w:t>
      </w:r>
      <w:r w:rsidRPr="00E911E1">
        <w:rPr>
          <w:lang w:val="ru-RU"/>
        </w:rPr>
        <w:t>форум</w:t>
      </w:r>
      <w:r w:rsidRPr="00E911E1">
        <w:rPr>
          <w:spacing w:val="-3"/>
          <w:lang w:val="ru-RU"/>
        </w:rPr>
        <w:t xml:space="preserve"> </w:t>
      </w:r>
      <w:r w:rsidRPr="00E911E1">
        <w:rPr>
          <w:lang w:val="ru-RU"/>
        </w:rPr>
        <w:t>«Адаптивні</w:t>
      </w:r>
      <w:r w:rsidRPr="00E911E1">
        <w:rPr>
          <w:spacing w:val="-2"/>
          <w:lang w:val="ru-RU"/>
        </w:rPr>
        <w:t xml:space="preserve"> </w:t>
      </w:r>
      <w:r w:rsidRPr="00E911E1">
        <w:rPr>
          <w:lang w:val="ru-RU"/>
        </w:rPr>
        <w:t>процеси</w:t>
      </w:r>
      <w:r w:rsidRPr="00E911E1">
        <w:rPr>
          <w:spacing w:val="-2"/>
          <w:lang w:val="ru-RU"/>
        </w:rPr>
        <w:t xml:space="preserve"> </w:t>
      </w:r>
      <w:r w:rsidRPr="00E911E1">
        <w:rPr>
          <w:lang w:val="ru-RU"/>
        </w:rPr>
        <w:t>в</w:t>
      </w:r>
      <w:r w:rsidRPr="00E911E1">
        <w:rPr>
          <w:spacing w:val="-8"/>
          <w:lang w:val="ru-RU"/>
        </w:rPr>
        <w:t xml:space="preserve"> </w:t>
      </w:r>
      <w:r w:rsidRPr="00E911E1">
        <w:rPr>
          <w:lang w:val="ru-RU"/>
        </w:rPr>
        <w:t>освіті»</w:t>
      </w:r>
      <w:r w:rsidRPr="00906895">
        <w:rPr>
          <w:lang w:val="ru-RU"/>
        </w:rPr>
        <w:t xml:space="preserve"> </w:t>
      </w:r>
      <w:r w:rsidRPr="00E911E1">
        <w:rPr>
          <w:lang w:val="ru-RU"/>
        </w:rPr>
        <w:t>–</w:t>
      </w:r>
      <w:r w:rsidRPr="00E911E1">
        <w:rPr>
          <w:spacing w:val="-4"/>
          <w:lang w:val="ru-RU"/>
        </w:rPr>
        <w:t xml:space="preserve"> </w:t>
      </w:r>
      <w:r w:rsidRPr="00E911E1">
        <w:rPr>
          <w:lang w:val="ru-RU"/>
        </w:rPr>
        <w:t>202</w:t>
      </w:r>
      <w:r w:rsidRPr="00906895">
        <w:rPr>
          <w:lang w:val="ru-RU"/>
        </w:rPr>
        <w:t>4</w:t>
      </w:r>
      <w:r>
        <w:rPr>
          <w:lang w:val="ru-RU"/>
        </w:rPr>
        <w:t>.</w:t>
      </w:r>
    </w:p>
    <w:p w:rsidR="00E911E1" w:rsidRPr="00E911E1" w:rsidRDefault="00E911E1" w:rsidP="00E911E1">
      <w:pPr>
        <w:pStyle w:val="aa"/>
        <w:ind w:firstLine="709"/>
        <w:rPr>
          <w:lang w:val="ru-RU"/>
        </w:rPr>
      </w:pPr>
      <w:r w:rsidRPr="00E911E1">
        <w:rPr>
          <w:lang w:val="ru-RU"/>
        </w:rPr>
        <w:t>Всеукраїнський науково-методологічного семінар «Позиціонування закладу</w:t>
      </w:r>
      <w:r w:rsidRPr="00906895">
        <w:rPr>
          <w:lang w:val="ru-RU"/>
        </w:rPr>
        <w:t xml:space="preserve"> </w:t>
      </w:r>
      <w:r w:rsidRPr="00E911E1">
        <w:rPr>
          <w:lang w:val="ru-RU"/>
        </w:rPr>
        <w:t>освіти засобами новітніх технологій менеджменту» 26 жовтня 2024 р.</w:t>
      </w:r>
    </w:p>
    <w:p w:rsidR="00E911E1" w:rsidRPr="00E911E1" w:rsidRDefault="00E911E1" w:rsidP="00E911E1">
      <w:pPr>
        <w:pStyle w:val="aa"/>
        <w:ind w:firstLine="709"/>
        <w:rPr>
          <w:lang w:val="ru-RU"/>
        </w:rPr>
      </w:pPr>
      <w:r w:rsidRPr="00906895">
        <w:t>V</w:t>
      </w:r>
      <w:r w:rsidRPr="00906895">
        <w:rPr>
          <w:lang w:val="ru-RU"/>
        </w:rPr>
        <w:t xml:space="preserve"> Міжнародна науково-практична конференція «</w:t>
      </w:r>
      <w:r w:rsidRPr="00E911E1">
        <w:rPr>
          <w:lang w:val="ru-RU"/>
        </w:rPr>
        <w:t>Школа синергії освіти і духовності: нові виклики, тренди і можливості 22.11.2024 р.</w:t>
      </w:r>
    </w:p>
    <w:p w:rsidR="00E911E1" w:rsidRPr="006374DB" w:rsidRDefault="00E911E1" w:rsidP="00E911E1">
      <w:pPr>
        <w:ind w:firstLine="709"/>
        <w:jc w:val="both"/>
        <w:rPr>
          <w:sz w:val="28"/>
        </w:rPr>
      </w:pPr>
      <w:r w:rsidRPr="006374DB">
        <w:rPr>
          <w:sz w:val="28"/>
        </w:rPr>
        <w:t>Публікації</w:t>
      </w:r>
      <w:r w:rsidRPr="006374DB">
        <w:rPr>
          <w:spacing w:val="1"/>
          <w:sz w:val="28"/>
        </w:rPr>
        <w:t xml:space="preserve"> </w:t>
      </w:r>
      <w:r w:rsidRPr="006374DB">
        <w:rPr>
          <w:sz w:val="28"/>
        </w:rPr>
        <w:t>здобувачів</w:t>
      </w:r>
      <w:r w:rsidRPr="006374DB">
        <w:rPr>
          <w:spacing w:val="1"/>
          <w:sz w:val="28"/>
        </w:rPr>
        <w:t xml:space="preserve"> </w:t>
      </w:r>
      <w:r w:rsidRPr="006374DB">
        <w:rPr>
          <w:sz w:val="28"/>
        </w:rPr>
        <w:t>вищої</w:t>
      </w:r>
      <w:r w:rsidRPr="006374DB">
        <w:rPr>
          <w:spacing w:val="1"/>
          <w:sz w:val="28"/>
        </w:rPr>
        <w:t xml:space="preserve"> </w:t>
      </w:r>
      <w:r w:rsidRPr="006374DB">
        <w:rPr>
          <w:sz w:val="28"/>
        </w:rPr>
        <w:t>освіти</w:t>
      </w:r>
      <w:r w:rsidRPr="006374DB">
        <w:rPr>
          <w:spacing w:val="1"/>
          <w:sz w:val="28"/>
        </w:rPr>
        <w:t xml:space="preserve"> </w:t>
      </w:r>
      <w:bookmarkStart w:id="36" w:name="_Hlk181894316"/>
      <w:r w:rsidRPr="006374DB">
        <w:rPr>
          <w:sz w:val="28"/>
        </w:rPr>
        <w:t>другого (магістерського) та третього</w:t>
      </w:r>
      <w:r w:rsidRPr="006374DB">
        <w:rPr>
          <w:spacing w:val="1"/>
          <w:sz w:val="28"/>
        </w:rPr>
        <w:t xml:space="preserve"> </w:t>
      </w:r>
      <w:r w:rsidRPr="006374DB">
        <w:rPr>
          <w:sz w:val="28"/>
        </w:rPr>
        <w:t>(освітньо-наукового)</w:t>
      </w:r>
      <w:r w:rsidRPr="006374DB">
        <w:rPr>
          <w:spacing w:val="1"/>
          <w:sz w:val="28"/>
        </w:rPr>
        <w:t xml:space="preserve"> </w:t>
      </w:r>
      <w:r w:rsidRPr="006374DB">
        <w:rPr>
          <w:sz w:val="28"/>
        </w:rPr>
        <w:t>рівня</w:t>
      </w:r>
      <w:r w:rsidRPr="006374DB">
        <w:rPr>
          <w:spacing w:val="-2"/>
          <w:sz w:val="28"/>
        </w:rPr>
        <w:t xml:space="preserve"> </w:t>
      </w:r>
      <w:r w:rsidRPr="006374DB">
        <w:rPr>
          <w:sz w:val="28"/>
        </w:rPr>
        <w:t>вищої</w:t>
      </w:r>
      <w:r w:rsidRPr="006374DB">
        <w:rPr>
          <w:spacing w:val="-2"/>
          <w:sz w:val="28"/>
        </w:rPr>
        <w:t xml:space="preserve"> </w:t>
      </w:r>
      <w:r w:rsidRPr="006374DB">
        <w:rPr>
          <w:sz w:val="28"/>
        </w:rPr>
        <w:t>освіти</w:t>
      </w:r>
      <w:bookmarkEnd w:id="36"/>
      <w:r w:rsidRPr="006374DB">
        <w:rPr>
          <w:spacing w:val="3"/>
          <w:sz w:val="28"/>
        </w:rPr>
        <w:t xml:space="preserve"> </w:t>
      </w:r>
      <w:r w:rsidRPr="006374DB">
        <w:rPr>
          <w:sz w:val="28"/>
        </w:rPr>
        <w:t>та</w:t>
      </w:r>
      <w:r w:rsidRPr="006374DB">
        <w:rPr>
          <w:spacing w:val="1"/>
          <w:sz w:val="28"/>
        </w:rPr>
        <w:t xml:space="preserve"> </w:t>
      </w:r>
      <w:r w:rsidRPr="006374DB">
        <w:rPr>
          <w:sz w:val="28"/>
        </w:rPr>
        <w:t>докторантів:</w:t>
      </w:r>
    </w:p>
    <w:p w:rsidR="008E5539" w:rsidRDefault="008E5539" w:rsidP="008E5539">
      <w:pPr>
        <w:ind w:firstLine="709"/>
        <w:jc w:val="both"/>
        <w:rPr>
          <w:i/>
          <w:sz w:val="28"/>
          <w:szCs w:val="28"/>
        </w:rPr>
      </w:pPr>
      <w:r>
        <w:rPr>
          <w:i/>
          <w:sz w:val="28"/>
          <w:szCs w:val="28"/>
        </w:rPr>
        <w:t>Тези доповідей на науково-практичних конференціях</w:t>
      </w:r>
    </w:p>
    <w:p w:rsidR="00DA35FF" w:rsidRDefault="00A96AB1" w:rsidP="00DA35FF">
      <w:pPr>
        <w:spacing w:line="276" w:lineRule="auto"/>
        <w:ind w:firstLine="709"/>
        <w:jc w:val="both"/>
        <w:rPr>
          <w:rFonts w:ascii="Times New Roman Regular" w:eastAsia="ArialMT" w:hAnsi="Times New Roman Regular" w:cs="Times New Roman Regular"/>
          <w:bCs/>
          <w:color w:val="000000"/>
          <w:sz w:val="28"/>
          <w:szCs w:val="28"/>
          <w:lang w:val="ru-RU" w:eastAsia="zh-CN"/>
        </w:rPr>
      </w:pPr>
      <w:r>
        <w:rPr>
          <w:rFonts w:ascii="Times New Roman Regular" w:hAnsi="Times New Roman Regular" w:cs="Times New Roman Regular"/>
          <w:sz w:val="28"/>
          <w:szCs w:val="28"/>
        </w:rPr>
        <w:t>1</w:t>
      </w:r>
      <w:r w:rsidR="00DA35FF" w:rsidRPr="007030DB">
        <w:rPr>
          <w:rFonts w:ascii="Times New Roman Regular" w:hAnsi="Times New Roman Regular" w:cs="Times New Roman Regular"/>
          <w:sz w:val="28"/>
          <w:szCs w:val="28"/>
        </w:rPr>
        <w:t>. </w:t>
      </w:r>
      <w:r w:rsidR="00DA35FF" w:rsidRPr="007030DB">
        <w:rPr>
          <w:rFonts w:ascii="Times New Roman Regular" w:hAnsi="Times New Roman Regular" w:cs="Times New Roman Regular"/>
          <w:bCs/>
          <w:sz w:val="28"/>
          <w:szCs w:val="28"/>
        </w:rPr>
        <w:t xml:space="preserve">Рожнова Т.Є. </w:t>
      </w:r>
      <w:r w:rsidR="00DA35FF" w:rsidRPr="007030DB">
        <w:rPr>
          <w:rFonts w:ascii="Times New Roman Regular" w:eastAsia="Times New Roman Bold" w:hAnsi="Times New Roman Regular" w:cs="Times New Roman Regular"/>
          <w:color w:val="000000"/>
          <w:sz w:val="28"/>
          <w:szCs w:val="28"/>
          <w:lang w:eastAsia="zh-CN"/>
        </w:rPr>
        <w:t xml:space="preserve">Орієнтація майбутніх магістрів освітніх, педагогічних наук на професійно-творчий саморозвиток: </w:t>
      </w:r>
      <w:r w:rsidR="00DA35FF" w:rsidRPr="007030DB">
        <w:rPr>
          <w:rFonts w:ascii="Times New Roman Italic" w:eastAsia="Times New Roman Bold" w:hAnsi="Times New Roman Italic" w:cs="Times New Roman Italic"/>
          <w:i/>
          <w:iCs/>
          <w:color w:val="000000"/>
          <w:sz w:val="28"/>
          <w:szCs w:val="28"/>
          <w:lang w:eastAsia="zh-CN"/>
        </w:rPr>
        <w:t>Управлінський аспект.</w:t>
      </w:r>
      <w:r w:rsidR="00DA35FF" w:rsidRPr="007030DB">
        <w:rPr>
          <w:rFonts w:ascii="Times New Roman Italic" w:eastAsia="SimSun" w:hAnsi="Times New Roman Italic" w:cs="Times New Roman Italic"/>
          <w:bCs/>
          <w:i/>
          <w:iCs/>
          <w:color w:val="000000"/>
          <w:sz w:val="28"/>
          <w:szCs w:val="28"/>
          <w:lang w:eastAsia="zh-CN"/>
        </w:rPr>
        <w:t>«Актуальні проблеми педагогічної освіти: новації, досвід та перспективи»</w:t>
      </w:r>
      <w:r w:rsidR="00DA35FF" w:rsidRPr="007030DB">
        <w:rPr>
          <w:rFonts w:ascii="Times New Roman Regular" w:eastAsia="SimSun" w:hAnsi="Times New Roman Regular" w:cs="Times New Roman Regular"/>
          <w:bCs/>
          <w:color w:val="000000"/>
          <w:sz w:val="28"/>
          <w:szCs w:val="28"/>
          <w:lang w:eastAsia="zh-CN"/>
        </w:rPr>
        <w:t xml:space="preserve">: тези доповідей </w:t>
      </w:r>
      <w:r w:rsidR="00DA35FF" w:rsidRPr="007030DB">
        <w:rPr>
          <w:rFonts w:ascii="Times New Roman Regular" w:eastAsia="SimSun" w:hAnsi="Times New Roman Regular" w:cs="Times New Roman Regular"/>
          <w:bCs/>
          <w:color w:val="000000"/>
          <w:sz w:val="28"/>
          <w:szCs w:val="28"/>
          <w:lang w:eastAsia="zh-CN"/>
        </w:rPr>
        <w:lastRenderedPageBreak/>
        <w:t>І</w:t>
      </w:r>
      <w:r w:rsidR="00DA35FF" w:rsidRPr="007030DB">
        <w:rPr>
          <w:rFonts w:ascii="Times New Roman Regular" w:eastAsia="SimSun" w:hAnsi="Times New Roman Regular" w:cs="Times New Roman Regular"/>
          <w:bCs/>
          <w:color w:val="000000"/>
          <w:sz w:val="28"/>
          <w:szCs w:val="28"/>
          <w:lang w:val="en-US" w:eastAsia="zh-CN"/>
        </w:rPr>
        <w:t>V</w:t>
      </w:r>
      <w:r w:rsidR="00DA35FF" w:rsidRPr="007030DB">
        <w:rPr>
          <w:rFonts w:ascii="Times New Roman Regular" w:eastAsia="SimSun" w:hAnsi="Times New Roman Regular" w:cs="Times New Roman Regular"/>
          <w:bCs/>
          <w:color w:val="000000"/>
          <w:sz w:val="28"/>
          <w:szCs w:val="28"/>
          <w:lang w:eastAsia="zh-CN"/>
        </w:rPr>
        <w:t xml:space="preserve"> Всеукр. наук.-практ. конференції з міжнародною участю, 20 квітня 2024 р. м.</w:t>
      </w:r>
      <w:r w:rsidR="008E5539">
        <w:rPr>
          <w:rFonts w:ascii="Times New Roman Regular" w:eastAsia="SimSun" w:hAnsi="Times New Roman Regular" w:cs="Times New Roman Regular"/>
          <w:bCs/>
          <w:color w:val="000000"/>
          <w:sz w:val="28"/>
          <w:szCs w:val="28"/>
          <w:lang w:eastAsia="zh-CN"/>
        </w:rPr>
        <w:t> </w:t>
      </w:r>
      <w:r w:rsidR="00DA35FF" w:rsidRPr="007030DB">
        <w:rPr>
          <w:rFonts w:ascii="Times New Roman Regular" w:eastAsia="SimSun" w:hAnsi="Times New Roman Regular" w:cs="Times New Roman Regular"/>
          <w:bCs/>
          <w:color w:val="000000"/>
          <w:sz w:val="28"/>
          <w:szCs w:val="28"/>
          <w:lang w:eastAsia="zh-CN"/>
        </w:rPr>
        <w:t xml:space="preserve">Запоріжжя, </w:t>
      </w:r>
      <w:r w:rsidR="00DA35FF" w:rsidRPr="007030DB">
        <w:rPr>
          <w:rFonts w:ascii="Times New Roman Regular" w:eastAsia="ArialMT" w:hAnsi="Times New Roman Regular" w:cs="Times New Roman Regular"/>
          <w:bCs/>
          <w:color w:val="000000"/>
          <w:sz w:val="28"/>
          <w:szCs w:val="28"/>
          <w:lang w:eastAsia="zh-CN"/>
        </w:rPr>
        <w:t>Запоріжжя : ЗНУ, 2024. 227</w:t>
      </w:r>
      <w:r w:rsidR="00DA35FF" w:rsidRPr="007030DB">
        <w:rPr>
          <w:rFonts w:ascii="Times New Roman Regular" w:eastAsia="ArialMT" w:hAnsi="Times New Roman Regular" w:cs="Times New Roman Regular"/>
          <w:bCs/>
          <w:color w:val="000000"/>
          <w:sz w:val="28"/>
          <w:szCs w:val="28"/>
          <w:lang w:val="ru-RU" w:eastAsia="zh-CN"/>
        </w:rPr>
        <w:t xml:space="preserve"> с.</w:t>
      </w:r>
      <w:r w:rsidR="00DA35FF" w:rsidRPr="007030DB">
        <w:rPr>
          <w:rFonts w:ascii="Times New Roman Regular" w:eastAsia="ArialMT" w:hAnsi="Times New Roman Regular" w:cs="Times New Roman Regular"/>
          <w:bCs/>
          <w:color w:val="000000"/>
          <w:sz w:val="28"/>
          <w:szCs w:val="28"/>
          <w:lang w:eastAsia="zh-CN"/>
        </w:rPr>
        <w:t xml:space="preserve"> С. 154–157.</w:t>
      </w:r>
      <w:r w:rsidR="00DA35FF" w:rsidRPr="007030DB">
        <w:rPr>
          <w:rFonts w:ascii="Times New Roman Regular" w:eastAsia="ArialMT" w:hAnsi="Times New Roman Regular" w:cs="Times New Roman Regular"/>
          <w:bCs/>
          <w:color w:val="000000"/>
          <w:sz w:val="28"/>
          <w:szCs w:val="28"/>
          <w:lang w:val="ru-RU" w:eastAsia="zh-CN"/>
        </w:rPr>
        <w:t xml:space="preserve"> </w:t>
      </w:r>
    </w:p>
    <w:p w:rsidR="00DA35FF" w:rsidRPr="007030DB" w:rsidRDefault="00A96AB1" w:rsidP="00DA35FF">
      <w:pPr>
        <w:spacing w:line="276" w:lineRule="auto"/>
        <w:ind w:firstLine="709"/>
        <w:jc w:val="both"/>
        <w:rPr>
          <w:rFonts w:ascii="Times New Roman Regular" w:hAnsi="Times New Roman Regular" w:cs="Times New Roman Regular"/>
          <w:sz w:val="28"/>
          <w:szCs w:val="28"/>
        </w:rPr>
      </w:pPr>
      <w:r>
        <w:rPr>
          <w:rFonts w:ascii="Times New Roman Regular" w:hAnsi="Times New Roman Regular" w:cs="Times New Roman Regular"/>
          <w:sz w:val="28"/>
          <w:szCs w:val="28"/>
        </w:rPr>
        <w:t>2</w:t>
      </w:r>
      <w:r w:rsidR="00DA35FF" w:rsidRPr="007030DB">
        <w:rPr>
          <w:rFonts w:ascii="Times New Roman Regular" w:hAnsi="Times New Roman Regular" w:cs="Times New Roman Regular"/>
          <w:sz w:val="28"/>
          <w:szCs w:val="28"/>
        </w:rPr>
        <w:t>. </w:t>
      </w:r>
      <w:r w:rsidR="00DA35FF" w:rsidRPr="007030DB">
        <w:rPr>
          <w:rFonts w:ascii="Times New Roman Regular" w:eastAsia="Times New Roman Regular" w:hAnsi="Times New Roman Regular" w:cs="Times New Roman Regular"/>
          <w:bCs/>
          <w:sz w:val="28"/>
          <w:szCs w:val="28"/>
          <w:shd w:val="clear" w:color="auto" w:fill="FFFFFF"/>
        </w:rPr>
        <w:t xml:space="preserve">Рожнова Т. </w:t>
      </w:r>
      <w:r w:rsidR="00DA35FF" w:rsidRPr="007030DB">
        <w:rPr>
          <w:rFonts w:ascii="Times New Roman Regular" w:eastAsia="BookmanOldStyle" w:hAnsi="Times New Roman Regular" w:cs="Times New Roman Regular"/>
          <w:color w:val="000000"/>
          <w:sz w:val="28"/>
          <w:szCs w:val="28"/>
          <w:lang w:val="ru-RU" w:eastAsia="zh-CN"/>
        </w:rPr>
        <w:t xml:space="preserve">Педагогічний менеджмент у </w:t>
      </w:r>
      <w:r w:rsidR="00DA35FF" w:rsidRPr="007030DB">
        <w:rPr>
          <w:rFonts w:ascii="Times New Roman Regular" w:eastAsia="BookmanOldStyle" w:hAnsi="Times New Roman Regular" w:cs="Times New Roman Regular"/>
          <w:color w:val="000000"/>
          <w:sz w:val="28"/>
          <w:szCs w:val="28"/>
          <w:lang w:eastAsia="zh-CN"/>
        </w:rPr>
        <w:t>к</w:t>
      </w:r>
      <w:r w:rsidR="00DA35FF" w:rsidRPr="007030DB">
        <w:rPr>
          <w:rFonts w:ascii="Times New Roman Regular" w:eastAsia="BookmanOldStyle" w:hAnsi="Times New Roman Regular" w:cs="Times New Roman Regular"/>
          <w:color w:val="000000"/>
          <w:sz w:val="28"/>
          <w:szCs w:val="28"/>
          <w:lang w:val="ru-RU" w:eastAsia="zh-CN"/>
        </w:rPr>
        <w:t xml:space="preserve">онтексті професійно-творчого розвитку майбутніх </w:t>
      </w:r>
      <w:r w:rsidR="00DA35FF" w:rsidRPr="007030DB">
        <w:rPr>
          <w:rFonts w:ascii="Times New Roman Regular" w:eastAsia="BookmanOldStyle" w:hAnsi="Times New Roman Regular" w:cs="Times New Roman Regular"/>
          <w:color w:val="000000"/>
          <w:sz w:val="28"/>
          <w:szCs w:val="28"/>
          <w:lang w:eastAsia="zh-CN"/>
        </w:rPr>
        <w:t>м</w:t>
      </w:r>
      <w:r w:rsidR="00DA35FF" w:rsidRPr="007030DB">
        <w:rPr>
          <w:rFonts w:ascii="Times New Roman Regular" w:eastAsia="BookmanOldStyle" w:hAnsi="Times New Roman Regular" w:cs="Times New Roman Regular"/>
          <w:color w:val="000000"/>
          <w:sz w:val="28"/>
          <w:szCs w:val="28"/>
          <w:lang w:val="ru-RU" w:eastAsia="zh-CN"/>
        </w:rPr>
        <w:t>агістрів освітніх, педагогічних наук</w:t>
      </w:r>
      <w:r w:rsidR="00DA35FF" w:rsidRPr="007030DB">
        <w:rPr>
          <w:rFonts w:ascii="Times New Roman Regular" w:eastAsia="BookmanOldStyle" w:hAnsi="Times New Roman Regular" w:cs="Times New Roman Regular"/>
          <w:color w:val="000000"/>
          <w:sz w:val="28"/>
          <w:szCs w:val="28"/>
          <w:lang w:eastAsia="zh-CN"/>
        </w:rPr>
        <w:t xml:space="preserve">. </w:t>
      </w:r>
      <w:r w:rsidR="00DA35FF" w:rsidRPr="007030DB">
        <w:rPr>
          <w:rFonts w:ascii="Times New Roman Regular" w:hAnsi="Times New Roman Regular" w:cs="Times New Roman Regular"/>
          <w:i/>
          <w:iCs/>
          <w:sz w:val="28"/>
          <w:szCs w:val="28"/>
        </w:rPr>
        <w:t>Позиціонування закладів освіти на ринку освітніх послуг в умовах воєнного стану</w:t>
      </w:r>
      <w:r w:rsidR="00DA35FF" w:rsidRPr="007030DB">
        <w:rPr>
          <w:rFonts w:ascii="Times New Roman Regular" w:hAnsi="Times New Roman Regular" w:cs="Times New Roman Regular"/>
          <w:sz w:val="28"/>
          <w:szCs w:val="28"/>
        </w:rPr>
        <w:t xml:space="preserve">: матеріали VІ Всеукр. наук.-методолог. семінару в рамках ХVI Міжнародної виставки «Інноватика в освіті». 25 жовтня 2024 р. Київ – Бориспіль: ДЗВО «Університет менеджменту освіти», 2024. С. 114–117. URL: </w:t>
      </w:r>
      <w:hyperlink r:id="rId276" w:history="1">
        <w:r w:rsidR="00DA35FF" w:rsidRPr="007030DB">
          <w:rPr>
            <w:rFonts w:ascii="Times New Roman Regular" w:hAnsi="Times New Roman Regular" w:cs="Times New Roman Regular"/>
            <w:sz w:val="28"/>
            <w:szCs w:val="28"/>
          </w:rPr>
          <w:t>http://umo.edu.ua/materiali-konferencij-nimp</w:t>
        </w:r>
      </w:hyperlink>
      <w:r w:rsidR="00DA35FF" w:rsidRPr="007030DB">
        <w:rPr>
          <w:rFonts w:ascii="Times New Roman Regular" w:hAnsi="Times New Roman Regular" w:cs="Times New Roman Regular"/>
          <w:sz w:val="28"/>
          <w:szCs w:val="28"/>
        </w:rPr>
        <w:t>.</w:t>
      </w:r>
    </w:p>
    <w:p w:rsidR="00DA35FF" w:rsidRPr="007030DB" w:rsidRDefault="0089216B" w:rsidP="00DA35FF">
      <w:pPr>
        <w:spacing w:line="276" w:lineRule="auto"/>
        <w:ind w:firstLine="709"/>
        <w:jc w:val="both"/>
        <w:rPr>
          <w:rFonts w:ascii="Times New Roman Regular" w:eastAsia="Times New Roman Regular" w:hAnsi="Times New Roman Regular" w:cs="Times New Roman Regular"/>
          <w:bCs/>
          <w:sz w:val="28"/>
          <w:szCs w:val="28"/>
          <w:shd w:val="clear" w:color="auto" w:fill="FFFFFF"/>
        </w:rPr>
      </w:pPr>
      <w:r>
        <w:rPr>
          <w:rFonts w:ascii="Times New Roman Regular" w:eastAsia="ArialMT" w:hAnsi="Times New Roman Regular" w:cs="Times New Roman Regular"/>
          <w:bCs/>
          <w:color w:val="000000"/>
          <w:sz w:val="28"/>
          <w:szCs w:val="28"/>
          <w:lang w:eastAsia="zh-CN"/>
        </w:rPr>
        <w:t>3</w:t>
      </w:r>
      <w:r w:rsidR="00DA35FF" w:rsidRPr="007030DB">
        <w:rPr>
          <w:rFonts w:ascii="Times New Roman Regular" w:eastAsia="ArialMT" w:hAnsi="Times New Roman Regular" w:cs="Times New Roman Regular"/>
          <w:bCs/>
          <w:color w:val="000000"/>
          <w:sz w:val="28"/>
          <w:szCs w:val="28"/>
          <w:lang w:eastAsia="zh-CN"/>
        </w:rPr>
        <w:t>. </w:t>
      </w:r>
      <w:r w:rsidR="00DA35FF" w:rsidRPr="007030DB">
        <w:rPr>
          <w:rFonts w:ascii="Times New Roman Regular" w:eastAsia="Times New Roman Regular" w:hAnsi="Times New Roman Regular" w:cs="Times New Roman Regular"/>
          <w:bCs/>
          <w:sz w:val="28"/>
          <w:szCs w:val="28"/>
          <w:shd w:val="clear" w:color="auto" w:fill="FFFFFF"/>
        </w:rPr>
        <w:t xml:space="preserve">Рожнова Т.Є. Технології адаптивного управління професійно-творчим розвитком майбутніх магістрів. </w:t>
      </w:r>
      <w:r w:rsidR="00DA35FF" w:rsidRPr="007030DB">
        <w:rPr>
          <w:rFonts w:ascii="Times New Roman Italic" w:eastAsia="Times New Roman Regular" w:hAnsi="Times New Roman Italic" w:cs="Times New Roman Italic"/>
          <w:bCs/>
          <w:i/>
          <w:iCs/>
          <w:sz w:val="28"/>
          <w:szCs w:val="28"/>
          <w:shd w:val="clear" w:color="auto" w:fill="FFFFFF"/>
        </w:rPr>
        <w:t>Адаптивні процеси в освіті.</w:t>
      </w:r>
      <w:r w:rsidR="00DA35FF" w:rsidRPr="007030DB">
        <w:rPr>
          <w:rFonts w:ascii="Times New Roman Regular" w:eastAsia="Times New Roman Regular" w:hAnsi="Times New Roman Regular" w:cs="Times New Roman Regular"/>
          <w:bCs/>
          <w:sz w:val="28"/>
          <w:szCs w:val="28"/>
          <w:shd w:val="clear" w:color="auto" w:fill="FFFFFF"/>
        </w:rPr>
        <w:t xml:space="preserve"> Зб. матеріалів третього міжнародного наукового форуму 07–08 лютого 2024 р. </w:t>
      </w:r>
      <w:r w:rsidR="008E5539">
        <w:rPr>
          <w:rFonts w:ascii="Times New Roman Italic" w:eastAsia="Times New Roman Regular" w:hAnsi="Times New Roman Italic" w:cs="Times New Roman Italic"/>
          <w:bCs/>
          <w:i/>
          <w:iCs/>
          <w:sz w:val="28"/>
          <w:szCs w:val="28"/>
          <w:shd w:val="clear" w:color="auto" w:fill="FFFFFF"/>
        </w:rPr>
        <w:t>Adaptive</w:t>
      </w:r>
      <w:r w:rsidR="008E5539" w:rsidRPr="00704B1D">
        <w:rPr>
          <w:rFonts w:ascii="Times New Roman Italic" w:eastAsia="Times New Roman Regular" w:hAnsi="Times New Roman Italic" w:cs="Times New Roman Italic"/>
          <w:bCs/>
          <w:i/>
          <w:iCs/>
          <w:sz w:val="28"/>
          <w:szCs w:val="28"/>
          <w:shd w:val="clear" w:color="auto" w:fill="FFFFFF"/>
        </w:rPr>
        <w:t xml:space="preserve"> </w:t>
      </w:r>
      <w:r w:rsidR="008E5539">
        <w:rPr>
          <w:rFonts w:ascii="Times New Roman Italic" w:eastAsia="Times New Roman Regular" w:hAnsi="Times New Roman Italic" w:cs="Times New Roman Italic"/>
          <w:bCs/>
          <w:i/>
          <w:iCs/>
          <w:sz w:val="28"/>
          <w:szCs w:val="28"/>
          <w:shd w:val="clear" w:color="auto" w:fill="FFFFFF"/>
        </w:rPr>
        <w:t>Processes</w:t>
      </w:r>
      <w:r w:rsidR="008E5539" w:rsidRPr="00704B1D">
        <w:rPr>
          <w:rFonts w:ascii="Times New Roman Italic" w:eastAsia="Times New Roman Regular" w:hAnsi="Times New Roman Italic" w:cs="Times New Roman Italic"/>
          <w:bCs/>
          <w:i/>
          <w:iCs/>
          <w:sz w:val="28"/>
          <w:szCs w:val="28"/>
          <w:shd w:val="clear" w:color="auto" w:fill="FFFFFF"/>
        </w:rPr>
        <w:t xml:space="preserve"> </w:t>
      </w:r>
      <w:r w:rsidR="008E5539">
        <w:rPr>
          <w:rFonts w:ascii="Times New Roman Italic" w:eastAsia="Times New Roman Regular" w:hAnsi="Times New Roman Italic" w:cs="Times New Roman Italic"/>
          <w:bCs/>
          <w:i/>
          <w:iCs/>
          <w:sz w:val="28"/>
          <w:szCs w:val="28"/>
          <w:shd w:val="clear" w:color="auto" w:fill="FFFFFF"/>
        </w:rPr>
        <w:t>in</w:t>
      </w:r>
      <w:r w:rsidR="008E5539" w:rsidRPr="00704B1D">
        <w:rPr>
          <w:rFonts w:ascii="Times New Roman Italic" w:eastAsia="Times New Roman Regular" w:hAnsi="Times New Roman Italic" w:cs="Times New Roman Italic"/>
          <w:bCs/>
          <w:i/>
          <w:iCs/>
          <w:sz w:val="28"/>
          <w:szCs w:val="28"/>
          <w:shd w:val="clear" w:color="auto" w:fill="FFFFFF"/>
        </w:rPr>
        <w:t xml:space="preserve"> </w:t>
      </w:r>
      <w:r w:rsidR="00DA35FF" w:rsidRPr="007030DB">
        <w:rPr>
          <w:rFonts w:ascii="Times New Roman Italic" w:eastAsia="Times New Roman Regular" w:hAnsi="Times New Roman Italic" w:cs="Times New Roman Italic"/>
          <w:bCs/>
          <w:i/>
          <w:iCs/>
          <w:sz w:val="28"/>
          <w:szCs w:val="28"/>
          <w:shd w:val="clear" w:color="auto" w:fill="FFFFFF"/>
        </w:rPr>
        <w:t>Education</w:t>
      </w:r>
      <w:r w:rsidR="008E5539" w:rsidRPr="00704B1D">
        <w:rPr>
          <w:rFonts w:ascii="Times New Roman Regular" w:eastAsia="Times New Roman Regular" w:hAnsi="Times New Roman Regular" w:cs="Times New Roman Regular"/>
          <w:bCs/>
          <w:sz w:val="28"/>
          <w:szCs w:val="28"/>
          <w:shd w:val="clear" w:color="auto" w:fill="FFFFFF"/>
        </w:rPr>
        <w:t xml:space="preserve"> </w:t>
      </w:r>
      <w:r w:rsidR="008E5539">
        <w:rPr>
          <w:rFonts w:ascii="Times New Roman Regular" w:eastAsia="Times New Roman Regular" w:hAnsi="Times New Roman Regular" w:cs="Times New Roman Regular"/>
          <w:bCs/>
          <w:sz w:val="28"/>
          <w:szCs w:val="28"/>
          <w:shd w:val="clear" w:color="auto" w:fill="FFFFFF"/>
        </w:rPr>
        <w:t>Collection</w:t>
      </w:r>
      <w:r w:rsidR="008E5539" w:rsidRPr="00704B1D">
        <w:rPr>
          <w:rFonts w:ascii="Times New Roman Regular" w:eastAsia="Times New Roman Regular" w:hAnsi="Times New Roman Regular" w:cs="Times New Roman Regular"/>
          <w:bCs/>
          <w:sz w:val="28"/>
          <w:szCs w:val="28"/>
          <w:shd w:val="clear" w:color="auto" w:fill="FFFFFF"/>
        </w:rPr>
        <w:t xml:space="preserve"> </w:t>
      </w:r>
      <w:r w:rsidR="008E5539">
        <w:rPr>
          <w:rFonts w:ascii="Times New Roman Regular" w:eastAsia="Times New Roman Regular" w:hAnsi="Times New Roman Regular" w:cs="Times New Roman Regular"/>
          <w:bCs/>
          <w:sz w:val="28"/>
          <w:szCs w:val="28"/>
          <w:shd w:val="clear" w:color="auto" w:fill="FFFFFF"/>
        </w:rPr>
        <w:t>of</w:t>
      </w:r>
      <w:r w:rsidR="008E5539" w:rsidRPr="00704B1D">
        <w:rPr>
          <w:rFonts w:ascii="Times New Roman Regular" w:eastAsia="Times New Roman Regular" w:hAnsi="Times New Roman Regular" w:cs="Times New Roman Regular"/>
          <w:bCs/>
          <w:sz w:val="28"/>
          <w:szCs w:val="28"/>
          <w:shd w:val="clear" w:color="auto" w:fill="FFFFFF"/>
        </w:rPr>
        <w:t xml:space="preserve"> </w:t>
      </w:r>
      <w:r w:rsidR="008E5539">
        <w:rPr>
          <w:rFonts w:ascii="Times New Roman Regular" w:eastAsia="Times New Roman Regular" w:hAnsi="Times New Roman Regular" w:cs="Times New Roman Regular"/>
          <w:bCs/>
          <w:sz w:val="28"/>
          <w:szCs w:val="28"/>
          <w:shd w:val="clear" w:color="auto" w:fill="FFFFFF"/>
        </w:rPr>
        <w:t>Materials 3rd</w:t>
      </w:r>
      <w:r w:rsidR="008E5539" w:rsidRPr="00704B1D">
        <w:rPr>
          <w:rFonts w:ascii="Times New Roman Regular" w:eastAsia="Times New Roman Regular" w:hAnsi="Times New Roman Regular" w:cs="Times New Roman Regular"/>
          <w:bCs/>
          <w:sz w:val="28"/>
          <w:szCs w:val="28"/>
          <w:shd w:val="clear" w:color="auto" w:fill="FFFFFF"/>
        </w:rPr>
        <w:t xml:space="preserve"> </w:t>
      </w:r>
      <w:r w:rsidR="008E5539">
        <w:rPr>
          <w:rFonts w:ascii="Times New Roman Regular" w:eastAsia="Times New Roman Regular" w:hAnsi="Times New Roman Regular" w:cs="Times New Roman Regular"/>
          <w:bCs/>
          <w:sz w:val="28"/>
          <w:szCs w:val="28"/>
          <w:shd w:val="clear" w:color="auto" w:fill="FFFFFF"/>
        </w:rPr>
        <w:t>International</w:t>
      </w:r>
      <w:r w:rsidR="008E5539" w:rsidRPr="00704B1D">
        <w:rPr>
          <w:rFonts w:ascii="Times New Roman Regular" w:eastAsia="Times New Roman Regular" w:hAnsi="Times New Roman Regular" w:cs="Times New Roman Regular"/>
          <w:bCs/>
          <w:sz w:val="28"/>
          <w:szCs w:val="28"/>
          <w:shd w:val="clear" w:color="auto" w:fill="FFFFFF"/>
        </w:rPr>
        <w:t xml:space="preserve"> </w:t>
      </w:r>
      <w:r w:rsidR="008E5539">
        <w:rPr>
          <w:rFonts w:ascii="Times New Roman Regular" w:eastAsia="Times New Roman Regular" w:hAnsi="Times New Roman Regular" w:cs="Times New Roman Regular"/>
          <w:bCs/>
          <w:sz w:val="28"/>
          <w:szCs w:val="28"/>
          <w:shd w:val="clear" w:color="auto" w:fill="FFFFFF"/>
        </w:rPr>
        <w:t>Scientific</w:t>
      </w:r>
      <w:r w:rsidR="008E5539" w:rsidRPr="00704B1D">
        <w:rPr>
          <w:rFonts w:ascii="Times New Roman Regular" w:eastAsia="Times New Roman Regular" w:hAnsi="Times New Roman Regular" w:cs="Times New Roman Regular"/>
          <w:bCs/>
          <w:sz w:val="28"/>
          <w:szCs w:val="28"/>
          <w:shd w:val="clear" w:color="auto" w:fill="FFFFFF"/>
        </w:rPr>
        <w:t xml:space="preserve"> </w:t>
      </w:r>
      <w:r w:rsidR="008E5539">
        <w:rPr>
          <w:rFonts w:ascii="Times New Roman Regular" w:eastAsia="Times New Roman Regular" w:hAnsi="Times New Roman Regular" w:cs="Times New Roman Regular"/>
          <w:bCs/>
          <w:sz w:val="28"/>
          <w:szCs w:val="28"/>
          <w:shd w:val="clear" w:color="auto" w:fill="FFFFFF"/>
        </w:rPr>
        <w:t>Forum</w:t>
      </w:r>
      <w:r w:rsidR="008E5539" w:rsidRPr="00704B1D">
        <w:rPr>
          <w:rFonts w:ascii="Times New Roman Regular" w:eastAsia="Times New Roman Regular" w:hAnsi="Times New Roman Regular" w:cs="Times New Roman Regular"/>
          <w:bCs/>
          <w:sz w:val="28"/>
          <w:szCs w:val="28"/>
          <w:shd w:val="clear" w:color="auto" w:fill="FFFFFF"/>
        </w:rPr>
        <w:t xml:space="preserve"> </w:t>
      </w:r>
      <w:r w:rsidR="00DA35FF" w:rsidRPr="007030DB">
        <w:rPr>
          <w:rFonts w:ascii="Times New Roman Regular" w:eastAsia="Times New Roman Regular" w:hAnsi="Times New Roman Regular" w:cs="Times New Roman Regular"/>
          <w:bCs/>
          <w:sz w:val="28"/>
          <w:szCs w:val="28"/>
          <w:shd w:val="clear" w:color="auto" w:fill="FFFFFF"/>
        </w:rPr>
        <w:t>February 7–8.02</w:t>
      </w:r>
      <w:r w:rsidR="008E5539" w:rsidRPr="00704B1D">
        <w:rPr>
          <w:rFonts w:ascii="Times New Roman Regular" w:eastAsia="Times New Roman Regular" w:hAnsi="Times New Roman Regular" w:cs="Times New Roman Regular"/>
          <w:bCs/>
          <w:sz w:val="28"/>
          <w:szCs w:val="28"/>
          <w:shd w:val="clear" w:color="auto" w:fill="FFFFFF"/>
        </w:rPr>
        <w:t>.</w:t>
      </w:r>
      <w:r w:rsidR="00DA35FF" w:rsidRPr="007030DB">
        <w:rPr>
          <w:rFonts w:ascii="Times New Roman Regular" w:eastAsia="Times New Roman Regular" w:hAnsi="Times New Roman Regular" w:cs="Times New Roman Regular"/>
          <w:bCs/>
          <w:sz w:val="28"/>
          <w:szCs w:val="28"/>
          <w:shd w:val="clear" w:color="auto" w:fill="FFFFFF"/>
        </w:rPr>
        <w:t>2024. Київ‐Харків</w:t>
      </w:r>
      <w:r w:rsidR="008E5539">
        <w:rPr>
          <w:rFonts w:ascii="Times New Roman Regular" w:eastAsia="Times New Roman Regular" w:hAnsi="Times New Roman Regular" w:cs="Times New Roman Regular"/>
          <w:bCs/>
          <w:sz w:val="28"/>
          <w:szCs w:val="28"/>
          <w:shd w:val="clear" w:color="auto" w:fill="FFFFFF"/>
        </w:rPr>
        <w:t>/Kyiv‐Kharki</w:t>
      </w:r>
      <w:r w:rsidR="008E5539">
        <w:rPr>
          <w:rFonts w:ascii="Times New Roman Regular" w:eastAsia="Times New Roman Regular" w:hAnsi="Times New Roman Regular" w:cs="Times New Roman Regular"/>
          <w:bCs/>
          <w:sz w:val="28"/>
          <w:szCs w:val="28"/>
          <w:shd w:val="clear" w:color="auto" w:fill="FFFFFF"/>
          <w:lang w:val="en-US"/>
        </w:rPr>
        <w:t>v</w:t>
      </w:r>
      <w:r w:rsidR="008E5539" w:rsidRPr="00704B1D">
        <w:rPr>
          <w:rFonts w:ascii="Times New Roman Regular" w:eastAsia="Times New Roman Regular" w:hAnsi="Times New Roman Regular" w:cs="Times New Roman Regular"/>
          <w:bCs/>
          <w:sz w:val="28"/>
          <w:szCs w:val="28"/>
          <w:shd w:val="clear" w:color="auto" w:fill="FFFFFF"/>
        </w:rPr>
        <w:t>,</w:t>
      </w:r>
      <w:r w:rsidR="008E5539" w:rsidRPr="008E5539">
        <w:rPr>
          <w:rFonts w:ascii="Times New Roman Regular" w:eastAsia="Times New Roman Regular" w:hAnsi="Times New Roman Regular" w:cs="Times New Roman Regular"/>
          <w:bCs/>
          <w:sz w:val="28"/>
          <w:szCs w:val="28"/>
          <w:shd w:val="clear" w:color="auto" w:fill="FFFFFF"/>
        </w:rPr>
        <w:t xml:space="preserve"> </w:t>
      </w:r>
      <w:r w:rsidR="00DA35FF" w:rsidRPr="007030DB">
        <w:rPr>
          <w:rFonts w:ascii="Times New Roman Regular" w:eastAsia="Times New Roman Regular" w:hAnsi="Times New Roman Regular" w:cs="Times New Roman Regular"/>
          <w:bCs/>
          <w:sz w:val="28"/>
          <w:szCs w:val="28"/>
          <w:shd w:val="clear" w:color="auto" w:fill="FFFFFF"/>
        </w:rPr>
        <w:t>2024.</w:t>
      </w:r>
      <w:r w:rsidR="008E5539" w:rsidRPr="008E5539">
        <w:rPr>
          <w:rFonts w:ascii="Times New Roman Regular" w:eastAsia="Times New Roman Regular" w:hAnsi="Times New Roman Regular" w:cs="Times New Roman Regular"/>
          <w:bCs/>
          <w:sz w:val="28"/>
          <w:szCs w:val="28"/>
          <w:shd w:val="clear" w:color="auto" w:fill="FFFFFF"/>
        </w:rPr>
        <w:t xml:space="preserve"> </w:t>
      </w:r>
      <w:r w:rsidR="00DA35FF" w:rsidRPr="007030DB">
        <w:rPr>
          <w:rFonts w:ascii="Times New Roman Regular" w:eastAsia="Times New Roman Regular" w:hAnsi="Times New Roman Regular" w:cs="Times New Roman Regular"/>
          <w:bCs/>
          <w:sz w:val="28"/>
          <w:szCs w:val="28"/>
          <w:shd w:val="clear" w:color="auto" w:fill="FFFFFF"/>
        </w:rPr>
        <w:t>С.</w:t>
      </w:r>
      <w:r w:rsidR="008E5539">
        <w:rPr>
          <w:rFonts w:ascii="Times New Roman Regular" w:eastAsia="Times New Roman Regular" w:hAnsi="Times New Roman Regular" w:cs="Times New Roman Regular"/>
          <w:bCs/>
          <w:sz w:val="28"/>
          <w:szCs w:val="28"/>
          <w:shd w:val="clear" w:color="auto" w:fill="FFFFFF"/>
          <w:lang w:val="en-US"/>
        </w:rPr>
        <w:t> </w:t>
      </w:r>
      <w:r w:rsidR="00DA35FF" w:rsidRPr="007030DB">
        <w:rPr>
          <w:rFonts w:ascii="Times New Roman Regular" w:eastAsia="Times New Roman Regular" w:hAnsi="Times New Roman Regular" w:cs="Times New Roman Regular"/>
          <w:bCs/>
          <w:sz w:val="28"/>
          <w:szCs w:val="28"/>
          <w:shd w:val="clear" w:color="auto" w:fill="FFFFFF"/>
        </w:rPr>
        <w:t>257–260.</w:t>
      </w:r>
      <w:r w:rsidR="008E5539" w:rsidRPr="008E5539">
        <w:rPr>
          <w:rFonts w:ascii="Times New Roman Regular" w:hAnsi="Times New Roman Regular" w:cs="Times New Roman Regular"/>
          <w:sz w:val="28"/>
          <w:szCs w:val="28"/>
        </w:rPr>
        <w:t xml:space="preserve"> </w:t>
      </w:r>
      <w:r w:rsidR="008E5539" w:rsidRPr="007030DB">
        <w:rPr>
          <w:rFonts w:ascii="Times New Roman Regular" w:hAnsi="Times New Roman Regular" w:cs="Times New Roman Regular"/>
          <w:sz w:val="28"/>
          <w:szCs w:val="28"/>
        </w:rPr>
        <w:t>URL:</w:t>
      </w:r>
      <w:hyperlink r:id="rId277" w:history="1">
        <w:r w:rsidR="008E5539" w:rsidRPr="00706FA1">
          <w:t xml:space="preserve"> </w:t>
        </w:r>
        <w:r w:rsidR="008E5539" w:rsidRPr="00706FA1">
          <w:rPr>
            <w:rStyle w:val="a7"/>
            <w:rFonts w:ascii="Times New Roman Regular" w:eastAsia="Times New Roman Regular" w:hAnsi="Times New Roman Regular" w:cs="Times New Roman Regular"/>
            <w:bCs/>
            <w:sz w:val="28"/>
            <w:szCs w:val="28"/>
            <w:shd w:val="clear" w:color="auto" w:fill="FFFFFF"/>
          </w:rPr>
          <w:t>http://surl.li/tgrvbm</w:t>
        </w:r>
      </w:hyperlink>
      <w:r w:rsidR="008E5539" w:rsidRPr="007030DB">
        <w:rPr>
          <w:rFonts w:ascii="Times New Roman Regular" w:eastAsia="Times New Roman Regular" w:hAnsi="Times New Roman Regular" w:cs="Times New Roman Regular"/>
          <w:bCs/>
          <w:sz w:val="28"/>
          <w:szCs w:val="28"/>
          <w:shd w:val="clear" w:color="auto" w:fill="FFFFFF"/>
        </w:rPr>
        <w:t> </w:t>
      </w:r>
    </w:p>
    <w:p w:rsidR="00DA35FF" w:rsidRPr="007030DB" w:rsidRDefault="0089216B" w:rsidP="00DA35FF">
      <w:pPr>
        <w:spacing w:line="276" w:lineRule="auto"/>
        <w:ind w:firstLine="709"/>
        <w:jc w:val="both"/>
        <w:rPr>
          <w:rFonts w:eastAsia="Times New Roman Regular"/>
          <w:bCs/>
          <w:sz w:val="28"/>
          <w:szCs w:val="28"/>
          <w:shd w:val="clear" w:color="auto" w:fill="FFFFFF"/>
        </w:rPr>
      </w:pPr>
      <w:r>
        <w:rPr>
          <w:rFonts w:eastAsia="Times New Roman Regular"/>
          <w:bCs/>
          <w:color w:val="2E353D" w:themeColor="text1"/>
          <w:sz w:val="28"/>
          <w:szCs w:val="28"/>
          <w:shd w:val="clear" w:color="auto" w:fill="FFFFFF"/>
        </w:rPr>
        <w:t>4</w:t>
      </w:r>
      <w:r w:rsidR="00DA35FF" w:rsidRPr="0089216B">
        <w:rPr>
          <w:rFonts w:eastAsia="Times New Roman Regular"/>
          <w:bCs/>
          <w:color w:val="2E353D" w:themeColor="text1"/>
          <w:sz w:val="28"/>
          <w:szCs w:val="28"/>
          <w:shd w:val="clear" w:color="auto" w:fill="FFFFFF"/>
        </w:rPr>
        <w:t>.</w:t>
      </w:r>
      <w:r w:rsidR="00DA35FF" w:rsidRPr="0089216B">
        <w:rPr>
          <w:rFonts w:eastAsia="Times New Roman Regular"/>
          <w:bCs/>
          <w:color w:val="2E353D" w:themeColor="text1"/>
          <w:sz w:val="28"/>
          <w:szCs w:val="28"/>
          <w:shd w:val="clear" w:color="auto" w:fill="FFFFFF"/>
          <w:lang w:val="ru-RU"/>
        </w:rPr>
        <w:t> </w:t>
      </w:r>
      <w:r w:rsidR="00DA35FF" w:rsidRPr="0089216B">
        <w:rPr>
          <w:rFonts w:eastAsia="Times New Roman Regular"/>
          <w:bCs/>
          <w:color w:val="2E353D" w:themeColor="text1"/>
          <w:sz w:val="28"/>
          <w:szCs w:val="28"/>
          <w:shd w:val="clear" w:color="auto" w:fill="FFFFFF"/>
        </w:rPr>
        <w:t xml:space="preserve">Рожнова Т.Є. </w:t>
      </w:r>
      <w:r w:rsidR="00DA35FF" w:rsidRPr="0089216B">
        <w:rPr>
          <w:rFonts w:eastAsia="Times New Roman Regular"/>
          <w:bCs/>
          <w:color w:val="2E353D" w:themeColor="text1"/>
          <w:sz w:val="28"/>
          <w:szCs w:val="28"/>
        </w:rPr>
        <w:t xml:space="preserve">Розвиток готовності майбутніх менеджерів до управлінської діяльності. </w:t>
      </w:r>
      <w:r w:rsidR="00DA35FF" w:rsidRPr="0089216B">
        <w:rPr>
          <w:rFonts w:eastAsia="SimSun"/>
          <w:i/>
          <w:iCs/>
          <w:color w:val="2E353D" w:themeColor="text1"/>
          <w:sz w:val="28"/>
          <w:szCs w:val="28"/>
          <w:lang w:eastAsia="zh-CN"/>
        </w:rPr>
        <w:t>Психолого-педагогічний супровід професійної підготовки та підвищення кваліфікації фахівців в умовах воєнного стану</w:t>
      </w:r>
      <w:r w:rsidR="00DA35FF" w:rsidRPr="0089216B">
        <w:rPr>
          <w:rFonts w:eastAsia="SimSun"/>
          <w:color w:val="2E353D" w:themeColor="text1"/>
          <w:sz w:val="28"/>
          <w:szCs w:val="28"/>
          <w:lang w:eastAsia="zh-CN"/>
        </w:rPr>
        <w:t xml:space="preserve">: матеріали ХІІІ Міжнар. наук.-практ. конф. </w:t>
      </w:r>
      <w:r w:rsidR="00DA35FF" w:rsidRPr="0089216B">
        <w:rPr>
          <w:rFonts w:eastAsia="SimSun"/>
          <w:color w:val="2E353D" w:themeColor="text1"/>
          <w:sz w:val="28"/>
          <w:szCs w:val="28"/>
          <w:lang w:val="ru-RU" w:eastAsia="zh-CN"/>
        </w:rPr>
        <w:t>22 травня 2024 р., м. Київ). Київ: ДЗВО «У</w:t>
      </w:r>
      <w:r w:rsidR="00DA35FF" w:rsidRPr="0089216B">
        <w:rPr>
          <w:rFonts w:eastAsia="SimSun"/>
          <w:color w:val="2E353D" w:themeColor="text1"/>
          <w:sz w:val="28"/>
          <w:szCs w:val="28"/>
          <w:lang w:eastAsia="zh-CN"/>
        </w:rPr>
        <w:t>ніверситет менеджменту освіти</w:t>
      </w:r>
      <w:r w:rsidR="00DA35FF" w:rsidRPr="0089216B">
        <w:rPr>
          <w:rFonts w:eastAsia="SimSun"/>
          <w:color w:val="2E353D" w:themeColor="text1"/>
          <w:sz w:val="28"/>
          <w:szCs w:val="28"/>
          <w:lang w:val="ru-RU" w:eastAsia="zh-CN"/>
        </w:rPr>
        <w:t>»,</w:t>
      </w:r>
      <w:r w:rsidR="00DA35FF" w:rsidRPr="007030DB">
        <w:rPr>
          <w:rFonts w:eastAsia="SimSun"/>
          <w:color w:val="000000"/>
          <w:sz w:val="28"/>
          <w:szCs w:val="28"/>
          <w:lang w:val="ru-RU" w:eastAsia="zh-CN"/>
        </w:rPr>
        <w:t xml:space="preserve"> 2024. 248 с.</w:t>
      </w:r>
      <w:r w:rsidR="00DA35FF" w:rsidRPr="007030DB">
        <w:rPr>
          <w:rFonts w:eastAsia="SimSun"/>
          <w:color w:val="000000"/>
          <w:sz w:val="28"/>
          <w:szCs w:val="28"/>
          <w:lang w:eastAsia="zh-CN"/>
        </w:rPr>
        <w:t xml:space="preserve"> С.</w:t>
      </w:r>
      <w:r w:rsidR="00706FA1">
        <w:rPr>
          <w:rFonts w:eastAsia="SimSun"/>
          <w:color w:val="000000"/>
          <w:sz w:val="28"/>
          <w:szCs w:val="28"/>
          <w:lang w:eastAsia="zh-CN"/>
        </w:rPr>
        <w:t> </w:t>
      </w:r>
      <w:r w:rsidR="00DA35FF" w:rsidRPr="007030DB">
        <w:rPr>
          <w:rFonts w:eastAsia="SimSun"/>
          <w:color w:val="000000"/>
          <w:sz w:val="28"/>
          <w:szCs w:val="28"/>
          <w:lang w:eastAsia="zh-CN"/>
        </w:rPr>
        <w:t>234</w:t>
      </w:r>
      <w:r w:rsidR="008E5539">
        <w:rPr>
          <w:rFonts w:eastAsia="SimSun"/>
          <w:color w:val="000000"/>
          <w:sz w:val="28"/>
          <w:szCs w:val="28"/>
          <w:lang w:eastAsia="zh-CN"/>
        </w:rPr>
        <w:t>–</w:t>
      </w:r>
      <w:r w:rsidR="00DA35FF" w:rsidRPr="007030DB">
        <w:rPr>
          <w:rFonts w:eastAsia="SimSun"/>
          <w:color w:val="000000"/>
          <w:sz w:val="28"/>
          <w:szCs w:val="28"/>
          <w:lang w:eastAsia="zh-CN"/>
        </w:rPr>
        <w:t>235.</w:t>
      </w:r>
      <w:r w:rsidR="00DA35FF" w:rsidRPr="007030DB">
        <w:rPr>
          <w:rFonts w:eastAsia="SimSun"/>
          <w:color w:val="000000"/>
          <w:sz w:val="28"/>
          <w:szCs w:val="28"/>
          <w:lang w:val="ru-RU" w:eastAsia="zh-CN"/>
        </w:rPr>
        <w:t xml:space="preserve"> </w:t>
      </w:r>
      <w:r w:rsidR="00DA35FF" w:rsidRPr="007030DB">
        <w:rPr>
          <w:rFonts w:eastAsia="SimSun"/>
          <w:color w:val="000000"/>
          <w:sz w:val="28"/>
          <w:szCs w:val="28"/>
          <w:lang w:val="en-US" w:eastAsia="zh-CN"/>
        </w:rPr>
        <w:t>URL</w:t>
      </w:r>
      <w:r w:rsidR="00DA35FF" w:rsidRPr="007030DB">
        <w:rPr>
          <w:rFonts w:eastAsia="SimSun"/>
          <w:color w:val="000000"/>
          <w:sz w:val="28"/>
          <w:szCs w:val="28"/>
          <w:lang w:val="ru-RU" w:eastAsia="zh-CN"/>
        </w:rPr>
        <w:t xml:space="preserve">: </w:t>
      </w:r>
      <w:r w:rsidR="00DA35FF" w:rsidRPr="007030DB">
        <w:rPr>
          <w:rFonts w:eastAsia="SimSun"/>
          <w:color w:val="0000FF"/>
          <w:sz w:val="28"/>
          <w:szCs w:val="28"/>
          <w:lang w:val="en-US" w:eastAsia="zh-CN"/>
        </w:rPr>
        <w:t>http</w:t>
      </w:r>
      <w:r w:rsidR="00DA35FF" w:rsidRPr="007030DB">
        <w:rPr>
          <w:rFonts w:eastAsia="SimSun"/>
          <w:color w:val="0000FF"/>
          <w:sz w:val="28"/>
          <w:szCs w:val="28"/>
          <w:lang w:val="ru-RU" w:eastAsia="zh-CN"/>
        </w:rPr>
        <w:t>://</w:t>
      </w:r>
      <w:r w:rsidR="00DA35FF" w:rsidRPr="007030DB">
        <w:rPr>
          <w:rFonts w:eastAsia="SimSun"/>
          <w:color w:val="0000FF"/>
          <w:sz w:val="28"/>
          <w:szCs w:val="28"/>
          <w:lang w:val="en-US" w:eastAsia="zh-CN"/>
        </w:rPr>
        <w:t>umo</w:t>
      </w:r>
      <w:r w:rsidR="00DA35FF" w:rsidRPr="007030DB">
        <w:rPr>
          <w:rFonts w:eastAsia="SimSun"/>
          <w:color w:val="0000FF"/>
          <w:sz w:val="28"/>
          <w:szCs w:val="28"/>
          <w:lang w:val="ru-RU" w:eastAsia="zh-CN"/>
        </w:rPr>
        <w:t>.</w:t>
      </w:r>
      <w:r w:rsidR="00DA35FF" w:rsidRPr="007030DB">
        <w:rPr>
          <w:rFonts w:eastAsia="SimSun"/>
          <w:color w:val="0000FF"/>
          <w:sz w:val="28"/>
          <w:szCs w:val="28"/>
          <w:lang w:val="en-US" w:eastAsia="zh-CN"/>
        </w:rPr>
        <w:t>edu</w:t>
      </w:r>
      <w:r w:rsidR="00DA35FF" w:rsidRPr="007030DB">
        <w:rPr>
          <w:rFonts w:eastAsia="SimSun"/>
          <w:color w:val="0000FF"/>
          <w:sz w:val="28"/>
          <w:szCs w:val="28"/>
          <w:lang w:val="ru-RU" w:eastAsia="zh-CN"/>
        </w:rPr>
        <w:t>.</w:t>
      </w:r>
      <w:r w:rsidR="00DA35FF" w:rsidRPr="007030DB">
        <w:rPr>
          <w:rFonts w:eastAsia="SimSun"/>
          <w:color w:val="0000FF"/>
          <w:sz w:val="28"/>
          <w:szCs w:val="28"/>
          <w:lang w:val="en-US" w:eastAsia="zh-CN"/>
        </w:rPr>
        <w:t>ua</w:t>
      </w:r>
      <w:r w:rsidR="00DA35FF" w:rsidRPr="007030DB">
        <w:rPr>
          <w:rFonts w:eastAsia="SimSun"/>
          <w:color w:val="0000FF"/>
          <w:sz w:val="28"/>
          <w:szCs w:val="28"/>
          <w:lang w:val="ru-RU" w:eastAsia="zh-CN"/>
        </w:rPr>
        <w:t>/</w:t>
      </w:r>
      <w:r w:rsidR="00DA35FF" w:rsidRPr="007030DB">
        <w:rPr>
          <w:rFonts w:eastAsia="SimSun"/>
          <w:color w:val="0000FF"/>
          <w:sz w:val="28"/>
          <w:szCs w:val="28"/>
          <w:lang w:val="en-US" w:eastAsia="zh-CN"/>
        </w:rPr>
        <w:t>materiali</w:t>
      </w:r>
      <w:r w:rsidR="00DA35FF" w:rsidRPr="007030DB">
        <w:rPr>
          <w:rFonts w:eastAsia="SimSun"/>
          <w:color w:val="0000FF"/>
          <w:sz w:val="28"/>
          <w:szCs w:val="28"/>
          <w:lang w:val="ru-RU" w:eastAsia="zh-CN"/>
        </w:rPr>
        <w:t>-</w:t>
      </w:r>
      <w:r w:rsidR="00DA35FF" w:rsidRPr="007030DB">
        <w:rPr>
          <w:rFonts w:eastAsia="SimSun"/>
          <w:color w:val="0000FF"/>
          <w:sz w:val="28"/>
          <w:szCs w:val="28"/>
          <w:lang w:val="en-US" w:eastAsia="zh-CN"/>
        </w:rPr>
        <w:t>konferencij</w:t>
      </w:r>
      <w:r w:rsidR="00DA35FF" w:rsidRPr="007030DB">
        <w:rPr>
          <w:rFonts w:eastAsia="SimSun"/>
          <w:color w:val="0000FF"/>
          <w:sz w:val="28"/>
          <w:szCs w:val="28"/>
          <w:lang w:val="ru-RU" w:eastAsia="zh-CN"/>
        </w:rPr>
        <w:t>-</w:t>
      </w:r>
      <w:r w:rsidR="00DA35FF" w:rsidRPr="007030DB">
        <w:rPr>
          <w:rFonts w:eastAsia="SimSun"/>
          <w:color w:val="0000FF"/>
          <w:sz w:val="28"/>
          <w:szCs w:val="28"/>
          <w:lang w:val="en-US" w:eastAsia="zh-CN"/>
        </w:rPr>
        <w:t>nimp</w:t>
      </w:r>
    </w:p>
    <w:p w:rsidR="008E5539" w:rsidRPr="008E5539" w:rsidRDefault="008E5539" w:rsidP="008E5539">
      <w:pPr>
        <w:pStyle w:val="aa"/>
        <w:tabs>
          <w:tab w:val="left" w:pos="2265"/>
          <w:tab w:val="left" w:pos="4369"/>
          <w:tab w:val="left" w:pos="5718"/>
          <w:tab w:val="left" w:pos="8286"/>
          <w:tab w:val="left" w:pos="9694"/>
        </w:tabs>
        <w:ind w:firstLine="709"/>
        <w:jc w:val="center"/>
        <w:rPr>
          <w:rFonts w:ascii="Times New Roman Regular" w:eastAsia="Times New Roman Regular" w:hAnsi="Times New Roman Regular" w:cs="Times New Roman Regular"/>
          <w:bCs/>
          <w:i/>
          <w:shd w:val="clear" w:color="auto" w:fill="FFFFFF"/>
          <w:lang w:val="uk-UA" w:eastAsia="zh-CN"/>
        </w:rPr>
      </w:pPr>
      <w:r w:rsidRPr="008E5539">
        <w:rPr>
          <w:rFonts w:ascii="Times New Roman Regular" w:eastAsia="Times New Roman Regular" w:hAnsi="Times New Roman Regular" w:cs="Times New Roman Regular"/>
          <w:bCs/>
          <w:i/>
          <w:shd w:val="clear" w:color="auto" w:fill="FFFFFF"/>
          <w:lang w:val="uk-UA" w:eastAsia="zh-CN"/>
        </w:rPr>
        <w:t>Монографія</w:t>
      </w:r>
    </w:p>
    <w:p w:rsidR="00E911E1" w:rsidRPr="00E911E1" w:rsidRDefault="008E5539" w:rsidP="000714F9">
      <w:pPr>
        <w:pStyle w:val="aa"/>
        <w:tabs>
          <w:tab w:val="left" w:pos="2265"/>
          <w:tab w:val="left" w:pos="4369"/>
          <w:tab w:val="left" w:pos="5718"/>
          <w:tab w:val="left" w:pos="8286"/>
          <w:tab w:val="left" w:pos="9694"/>
        </w:tabs>
        <w:ind w:firstLine="709"/>
        <w:rPr>
          <w:rFonts w:ascii="Times New Roman Regular" w:eastAsia="Times New Roman Regular" w:hAnsi="Times New Roman Regular" w:cs="Times New Roman Regular"/>
          <w:bCs/>
          <w:shd w:val="clear" w:color="auto" w:fill="FFFFFF"/>
          <w:lang w:val="uk-UA" w:eastAsia="zh-CN"/>
        </w:rPr>
      </w:pPr>
      <w:r>
        <w:rPr>
          <w:rFonts w:ascii="Times New Roman Regular" w:eastAsia="Times New Roman Regular" w:hAnsi="Times New Roman Regular" w:cs="Times New Roman Regular"/>
          <w:bCs/>
          <w:shd w:val="clear" w:color="auto" w:fill="FFFFFF"/>
          <w:lang w:val="uk-UA" w:eastAsia="zh-CN"/>
        </w:rPr>
        <w:t>1</w:t>
      </w:r>
      <w:r w:rsidR="000714F9">
        <w:rPr>
          <w:rFonts w:ascii="Times New Roman Regular" w:eastAsia="Times New Roman Regular" w:hAnsi="Times New Roman Regular" w:cs="Times New Roman Regular"/>
          <w:bCs/>
          <w:shd w:val="clear" w:color="auto" w:fill="FFFFFF"/>
          <w:lang w:val="uk-UA" w:eastAsia="zh-CN"/>
        </w:rPr>
        <w:t>. </w:t>
      </w:r>
      <w:r w:rsidR="00E911E1" w:rsidRPr="00E911E1">
        <w:rPr>
          <w:rFonts w:ascii="Times New Roman Regular" w:eastAsia="Times New Roman Regular" w:hAnsi="Times New Roman Regular" w:cs="Times New Roman Regular"/>
          <w:bCs/>
          <w:shd w:val="clear" w:color="auto" w:fill="FFFFFF"/>
          <w:lang w:val="uk-UA" w:eastAsia="zh-CN"/>
        </w:rPr>
        <w:t>Духовно-моральні засади розвитку особистості: філософсько-психологічні та педагогічні виміри»: кол. монографія / НАПН України ДЗВО «Університет менеджменту освіти»; за наук. ред. М.О.</w:t>
      </w:r>
      <w:r w:rsidR="000714F9">
        <w:rPr>
          <w:rFonts w:ascii="Times New Roman Regular" w:eastAsia="Times New Roman Regular" w:hAnsi="Times New Roman Regular" w:cs="Times New Roman Regular"/>
          <w:bCs/>
          <w:shd w:val="clear" w:color="auto" w:fill="FFFFFF"/>
          <w:lang w:val="uk-UA" w:eastAsia="zh-CN"/>
        </w:rPr>
        <w:t> </w:t>
      </w:r>
      <w:r w:rsidR="00E911E1" w:rsidRPr="00E911E1">
        <w:rPr>
          <w:rFonts w:ascii="Times New Roman Regular" w:eastAsia="Times New Roman Regular" w:hAnsi="Times New Roman Regular" w:cs="Times New Roman Regular"/>
          <w:bCs/>
          <w:shd w:val="clear" w:color="auto" w:fill="FFFFFF"/>
          <w:lang w:val="uk-UA" w:eastAsia="zh-CN"/>
        </w:rPr>
        <w:t>Кириченка. Київ : ЮСТОН, 2024. 468 с.</w:t>
      </w:r>
    </w:p>
    <w:p w:rsidR="008E5539" w:rsidRPr="008E5539" w:rsidRDefault="008E5539" w:rsidP="008E5539">
      <w:pPr>
        <w:pStyle w:val="aa"/>
        <w:ind w:firstLine="709"/>
        <w:jc w:val="center"/>
        <w:rPr>
          <w:i/>
          <w:snapToGrid w:val="0"/>
          <w:lang w:val="uk-UA"/>
        </w:rPr>
      </w:pPr>
      <w:r w:rsidRPr="008E5539">
        <w:rPr>
          <w:i/>
          <w:snapToGrid w:val="0"/>
          <w:lang w:val="uk-UA"/>
        </w:rPr>
        <w:t>Статті у наукових фахових виданнях</w:t>
      </w:r>
    </w:p>
    <w:p w:rsidR="008E5539" w:rsidRPr="00704B1D" w:rsidRDefault="008E5539" w:rsidP="00E911E1">
      <w:pPr>
        <w:pStyle w:val="aa"/>
        <w:ind w:firstLine="709"/>
        <w:rPr>
          <w:snapToGrid w:val="0"/>
        </w:rPr>
      </w:pPr>
      <w:r>
        <w:rPr>
          <w:snapToGrid w:val="0"/>
          <w:lang w:val="uk-UA"/>
        </w:rPr>
        <w:t>1</w:t>
      </w:r>
      <w:r w:rsidR="00E911E1" w:rsidRPr="000714F9">
        <w:rPr>
          <w:snapToGrid w:val="0"/>
          <w:lang w:val="uk-UA"/>
        </w:rPr>
        <w:t>.</w:t>
      </w:r>
      <w:r w:rsidR="0089216B">
        <w:rPr>
          <w:snapToGrid w:val="0"/>
          <w:lang w:val="uk-UA"/>
        </w:rPr>
        <w:t> </w:t>
      </w:r>
      <w:r w:rsidR="00E911E1" w:rsidRPr="00906895">
        <w:rPr>
          <w:snapToGrid w:val="0"/>
        </w:rPr>
        <w:t>Klochko</w:t>
      </w:r>
      <w:r w:rsidR="00E911E1" w:rsidRPr="000714F9">
        <w:rPr>
          <w:snapToGrid w:val="0"/>
          <w:lang w:val="uk-UA"/>
        </w:rPr>
        <w:t>,</w:t>
      </w:r>
      <w:r w:rsidR="0089216B">
        <w:rPr>
          <w:snapToGrid w:val="0"/>
          <w:lang w:val="uk-UA"/>
        </w:rPr>
        <w:t> </w:t>
      </w:r>
      <w:r w:rsidR="00E911E1" w:rsidRPr="00906895">
        <w:rPr>
          <w:snapToGrid w:val="0"/>
        </w:rPr>
        <w:t>O</w:t>
      </w:r>
      <w:r w:rsidR="00E911E1" w:rsidRPr="000714F9">
        <w:rPr>
          <w:snapToGrid w:val="0"/>
          <w:lang w:val="uk-UA"/>
        </w:rPr>
        <w:t>.</w:t>
      </w:r>
      <w:r w:rsidR="00E911E1" w:rsidRPr="00906895">
        <w:rPr>
          <w:snapToGrid w:val="0"/>
        </w:rPr>
        <w:t>V</w:t>
      </w:r>
      <w:r w:rsidR="00E911E1" w:rsidRPr="000714F9">
        <w:rPr>
          <w:snapToGrid w:val="0"/>
          <w:lang w:val="uk-UA"/>
        </w:rPr>
        <w:t xml:space="preserve">., </w:t>
      </w:r>
      <w:r w:rsidR="00E911E1" w:rsidRPr="00906895">
        <w:rPr>
          <w:snapToGrid w:val="0"/>
        </w:rPr>
        <w:t>Fedorets</w:t>
      </w:r>
      <w:r w:rsidR="00E911E1" w:rsidRPr="000714F9">
        <w:rPr>
          <w:snapToGrid w:val="0"/>
          <w:lang w:val="uk-UA"/>
        </w:rPr>
        <w:t>,</w:t>
      </w:r>
      <w:r w:rsidR="0089216B">
        <w:rPr>
          <w:snapToGrid w:val="0"/>
          <w:lang w:val="uk-UA"/>
        </w:rPr>
        <w:t> </w:t>
      </w:r>
      <w:r w:rsidR="00E911E1" w:rsidRPr="00906895">
        <w:rPr>
          <w:snapToGrid w:val="0"/>
        </w:rPr>
        <w:t>V</w:t>
      </w:r>
      <w:r w:rsidR="00E911E1" w:rsidRPr="000714F9">
        <w:rPr>
          <w:snapToGrid w:val="0"/>
          <w:lang w:val="uk-UA"/>
        </w:rPr>
        <w:t>.</w:t>
      </w:r>
      <w:r w:rsidR="00E911E1" w:rsidRPr="00906895">
        <w:rPr>
          <w:snapToGrid w:val="0"/>
        </w:rPr>
        <w:t>M</w:t>
      </w:r>
      <w:r w:rsidR="00E911E1" w:rsidRPr="000714F9">
        <w:rPr>
          <w:snapToGrid w:val="0"/>
          <w:lang w:val="uk-UA"/>
        </w:rPr>
        <w:t xml:space="preserve">. </w:t>
      </w:r>
      <w:r w:rsidR="00E911E1" w:rsidRPr="00906895">
        <w:rPr>
          <w:snapToGrid w:val="0"/>
        </w:rPr>
        <w:t>and</w:t>
      </w:r>
      <w:r w:rsidR="00E911E1" w:rsidRPr="000714F9">
        <w:rPr>
          <w:snapToGrid w:val="0"/>
          <w:lang w:val="uk-UA"/>
        </w:rPr>
        <w:t xml:space="preserve"> </w:t>
      </w:r>
      <w:r w:rsidR="00E911E1" w:rsidRPr="00906895">
        <w:rPr>
          <w:snapToGrid w:val="0"/>
        </w:rPr>
        <w:t>Klochko</w:t>
      </w:r>
      <w:r w:rsidR="00E911E1" w:rsidRPr="000714F9">
        <w:rPr>
          <w:snapToGrid w:val="0"/>
          <w:lang w:val="uk-UA"/>
        </w:rPr>
        <w:t>,</w:t>
      </w:r>
      <w:r w:rsidR="0089216B">
        <w:rPr>
          <w:snapToGrid w:val="0"/>
          <w:lang w:val="uk-UA"/>
        </w:rPr>
        <w:t> </w:t>
      </w:r>
      <w:r w:rsidR="00E911E1" w:rsidRPr="00906895">
        <w:rPr>
          <w:snapToGrid w:val="0"/>
        </w:rPr>
        <w:t>V</w:t>
      </w:r>
      <w:r w:rsidR="00E911E1" w:rsidRPr="000714F9">
        <w:rPr>
          <w:snapToGrid w:val="0"/>
          <w:lang w:val="uk-UA"/>
        </w:rPr>
        <w:t>.</w:t>
      </w:r>
      <w:r w:rsidR="00E911E1" w:rsidRPr="00906895">
        <w:rPr>
          <w:snapToGrid w:val="0"/>
        </w:rPr>
        <w:t>I</w:t>
      </w:r>
      <w:r w:rsidR="00E911E1" w:rsidRPr="000714F9">
        <w:rPr>
          <w:snapToGrid w:val="0"/>
          <w:lang w:val="uk-UA"/>
        </w:rPr>
        <w:t xml:space="preserve">. </w:t>
      </w:r>
      <w:r w:rsidR="00E911E1" w:rsidRPr="00906895">
        <w:rPr>
          <w:snapToGrid w:val="0"/>
        </w:rPr>
        <w:t>Empirical comparison of clustering and classification methods for detecting Internet addiction. </w:t>
      </w:r>
      <w:r w:rsidR="00E911E1" w:rsidRPr="0089216B">
        <w:rPr>
          <w:i/>
          <w:snapToGrid w:val="0"/>
        </w:rPr>
        <w:t>CTE Workshop Proceedings</w:t>
      </w:r>
      <w:r w:rsidR="00E911E1" w:rsidRPr="00906895">
        <w:rPr>
          <w:snapToGrid w:val="0"/>
        </w:rPr>
        <w:t xml:space="preserve"> [Online], </w:t>
      </w:r>
      <w:r w:rsidR="0089216B" w:rsidRPr="000714F9">
        <w:rPr>
          <w:snapToGrid w:val="0"/>
          <w:lang w:val="uk-UA"/>
        </w:rPr>
        <w:t>2024.</w:t>
      </w:r>
      <w:r w:rsidR="0089216B">
        <w:rPr>
          <w:snapToGrid w:val="0"/>
          <w:lang w:val="uk-UA"/>
        </w:rPr>
        <w:t xml:space="preserve"> </w:t>
      </w:r>
      <w:r>
        <w:rPr>
          <w:snapToGrid w:val="0"/>
        </w:rPr>
        <w:t>Vol</w:t>
      </w:r>
      <w:r w:rsidRPr="00704B1D">
        <w:rPr>
          <w:snapToGrid w:val="0"/>
        </w:rPr>
        <w:t>.</w:t>
      </w:r>
      <w:r>
        <w:rPr>
          <w:snapToGrid w:val="0"/>
        </w:rPr>
        <w:t> </w:t>
      </w:r>
      <w:r w:rsidR="00E911E1" w:rsidRPr="00704B1D">
        <w:rPr>
          <w:snapToGrid w:val="0"/>
        </w:rPr>
        <w:t>11</w:t>
      </w:r>
      <w:r w:rsidR="0089216B">
        <w:rPr>
          <w:snapToGrid w:val="0"/>
          <w:lang w:val="uk-UA"/>
        </w:rPr>
        <w:t>.</w:t>
      </w:r>
      <w:r w:rsidR="00E911E1" w:rsidRPr="00704B1D">
        <w:rPr>
          <w:snapToGrid w:val="0"/>
        </w:rPr>
        <w:t xml:space="preserve"> </w:t>
      </w:r>
      <w:r w:rsidR="0089216B">
        <w:rPr>
          <w:snapToGrid w:val="0"/>
          <w:lang w:val="uk-UA"/>
        </w:rPr>
        <w:t>Р</w:t>
      </w:r>
      <w:r w:rsidR="00E911E1" w:rsidRPr="00906895">
        <w:rPr>
          <w:snapToGrid w:val="0"/>
        </w:rPr>
        <w:t>p</w:t>
      </w:r>
      <w:r w:rsidR="00E911E1" w:rsidRPr="00704B1D">
        <w:rPr>
          <w:snapToGrid w:val="0"/>
        </w:rPr>
        <w:t>.</w:t>
      </w:r>
      <w:r w:rsidR="0089216B">
        <w:rPr>
          <w:snapToGrid w:val="0"/>
          <w:lang w:val="uk-UA"/>
        </w:rPr>
        <w:t> </w:t>
      </w:r>
      <w:r w:rsidR="00E911E1" w:rsidRPr="00704B1D">
        <w:rPr>
          <w:snapToGrid w:val="0"/>
        </w:rPr>
        <w:t>273–302.</w:t>
      </w:r>
      <w:r w:rsidRPr="00704B1D">
        <w:rPr>
          <w:snapToGrid w:val="0"/>
        </w:rPr>
        <w:t xml:space="preserve"> </w:t>
      </w:r>
      <w:r>
        <w:rPr>
          <w:snapToGrid w:val="0"/>
        </w:rPr>
        <w:t>DOI</w:t>
      </w:r>
      <w:r w:rsidRPr="00704B1D">
        <w:rPr>
          <w:snapToGrid w:val="0"/>
        </w:rPr>
        <w:t xml:space="preserve"> </w:t>
      </w:r>
      <w:r w:rsidR="00E911E1" w:rsidRPr="00704B1D">
        <w:rPr>
          <w:snapToGrid w:val="0"/>
        </w:rPr>
        <w:t>:</w:t>
      </w:r>
      <w:r w:rsidR="00E911E1" w:rsidRPr="00906895">
        <w:rPr>
          <w:snapToGrid w:val="0"/>
        </w:rPr>
        <w:t> </w:t>
      </w:r>
      <w:hyperlink r:id="rId278" w:history="1">
        <w:r w:rsidR="00E911E1" w:rsidRPr="00906895">
          <w:rPr>
            <w:snapToGrid w:val="0"/>
          </w:rPr>
          <w:t>https</w:t>
        </w:r>
        <w:r w:rsidR="00E911E1" w:rsidRPr="00704B1D">
          <w:rPr>
            <w:snapToGrid w:val="0"/>
          </w:rPr>
          <w:t>://</w:t>
        </w:r>
        <w:r w:rsidR="00E911E1" w:rsidRPr="00906895">
          <w:rPr>
            <w:snapToGrid w:val="0"/>
          </w:rPr>
          <w:t>doi</w:t>
        </w:r>
        <w:r w:rsidR="00E911E1" w:rsidRPr="00704B1D">
          <w:rPr>
            <w:snapToGrid w:val="0"/>
          </w:rPr>
          <w:t>.</w:t>
        </w:r>
        <w:r w:rsidR="00E911E1" w:rsidRPr="00906895">
          <w:rPr>
            <w:snapToGrid w:val="0"/>
          </w:rPr>
          <w:t>org</w:t>
        </w:r>
        <w:r w:rsidR="00E911E1" w:rsidRPr="00704B1D">
          <w:rPr>
            <w:snapToGrid w:val="0"/>
          </w:rPr>
          <w:t>/10.55056/</w:t>
        </w:r>
        <w:r w:rsidR="00E911E1" w:rsidRPr="00906895">
          <w:rPr>
            <w:snapToGrid w:val="0"/>
          </w:rPr>
          <w:t>cte</w:t>
        </w:r>
        <w:r w:rsidR="00E911E1" w:rsidRPr="00704B1D">
          <w:rPr>
            <w:snapToGrid w:val="0"/>
          </w:rPr>
          <w:t>.664</w:t>
        </w:r>
      </w:hyperlink>
      <w:r w:rsidR="00E911E1" w:rsidRPr="00704B1D">
        <w:rPr>
          <w:snapToGrid w:val="0"/>
        </w:rPr>
        <w:t xml:space="preserve"> </w:t>
      </w:r>
    </w:p>
    <w:p w:rsidR="00E911E1" w:rsidRPr="00E911E1" w:rsidRDefault="008E5539" w:rsidP="00E911E1">
      <w:pPr>
        <w:pStyle w:val="aa"/>
        <w:ind w:firstLine="709"/>
        <w:rPr>
          <w:snapToGrid w:val="0"/>
          <w:lang w:val="ru-RU"/>
        </w:rPr>
      </w:pPr>
      <w:r>
        <w:rPr>
          <w:snapToGrid w:val="0"/>
          <w:lang w:val="ru-RU"/>
        </w:rPr>
        <w:t>2</w:t>
      </w:r>
      <w:r w:rsidR="006374DB">
        <w:rPr>
          <w:snapToGrid w:val="0"/>
          <w:lang w:val="ru-RU"/>
        </w:rPr>
        <w:t> </w:t>
      </w:r>
      <w:r w:rsidR="00E911E1" w:rsidRPr="00E911E1">
        <w:rPr>
          <w:snapToGrid w:val="0"/>
          <w:lang w:val="ru-RU"/>
        </w:rPr>
        <w:t>Тимошко</w:t>
      </w:r>
      <w:r w:rsidR="006374DB">
        <w:rPr>
          <w:snapToGrid w:val="0"/>
          <w:lang w:val="ru-RU"/>
        </w:rPr>
        <w:t> </w:t>
      </w:r>
      <w:r w:rsidR="00E911E1" w:rsidRPr="00E911E1">
        <w:rPr>
          <w:snapToGrid w:val="0"/>
          <w:lang w:val="ru-RU"/>
        </w:rPr>
        <w:t>Г</w:t>
      </w:r>
      <w:r w:rsidR="006374DB">
        <w:rPr>
          <w:snapToGrid w:val="0"/>
          <w:lang w:val="ru-RU"/>
        </w:rPr>
        <w:t>.</w:t>
      </w:r>
      <w:r w:rsidR="00E911E1" w:rsidRPr="00E911E1">
        <w:rPr>
          <w:snapToGrid w:val="0"/>
          <w:lang w:val="ru-RU"/>
        </w:rPr>
        <w:t>, Мозгова</w:t>
      </w:r>
      <w:r w:rsidR="006374DB">
        <w:rPr>
          <w:snapToGrid w:val="0"/>
          <w:lang w:val="ru-RU"/>
        </w:rPr>
        <w:t> </w:t>
      </w:r>
      <w:r w:rsidR="00E911E1" w:rsidRPr="00E911E1">
        <w:rPr>
          <w:snapToGrid w:val="0"/>
          <w:lang w:val="ru-RU"/>
        </w:rPr>
        <w:t>С</w:t>
      </w:r>
      <w:r w:rsidR="006374DB">
        <w:rPr>
          <w:snapToGrid w:val="0"/>
          <w:lang w:val="ru-RU"/>
        </w:rPr>
        <w:t>.</w:t>
      </w:r>
      <w:r w:rsidR="00E911E1" w:rsidRPr="00906895">
        <w:rPr>
          <w:snapToGrid w:val="0"/>
          <w:lang w:val="ru-RU"/>
        </w:rPr>
        <w:t xml:space="preserve"> </w:t>
      </w:r>
      <w:r w:rsidR="00E911E1" w:rsidRPr="00E911E1">
        <w:rPr>
          <w:snapToGrid w:val="0"/>
          <w:lang w:val="ru-RU"/>
        </w:rPr>
        <w:t xml:space="preserve">Теоретичні аспекти розвитку самоменеджменту керівника закладу загальної середньої освіти. </w:t>
      </w:r>
      <w:r w:rsidR="000714F9" w:rsidRPr="000714F9">
        <w:rPr>
          <w:i/>
          <w:snapToGrid w:val="0"/>
          <w:lang w:val="ru-RU"/>
        </w:rPr>
        <w:t>Адаптивне управління: теорія і практика</w:t>
      </w:r>
      <w:r w:rsidR="000714F9" w:rsidRPr="005320CD">
        <w:rPr>
          <w:i/>
          <w:snapToGrid w:val="0"/>
          <w:lang w:val="ru-RU"/>
        </w:rPr>
        <w:t>. Серія : Педагогіка</w:t>
      </w:r>
      <w:r w:rsidR="000714F9">
        <w:rPr>
          <w:snapToGrid w:val="0"/>
          <w:lang w:val="ru-RU"/>
        </w:rPr>
        <w:t>.</w:t>
      </w:r>
      <w:r w:rsidR="000714F9" w:rsidRPr="00E911E1">
        <w:rPr>
          <w:snapToGrid w:val="0"/>
          <w:lang w:val="ru-RU"/>
        </w:rPr>
        <w:t xml:space="preserve"> 2024</w:t>
      </w:r>
      <w:r w:rsidR="000714F9" w:rsidRPr="000714F9">
        <w:rPr>
          <w:snapToGrid w:val="0"/>
          <w:lang w:val="ru-RU"/>
        </w:rPr>
        <w:t xml:space="preserve"> [</w:t>
      </w:r>
      <w:r w:rsidR="00E911E1" w:rsidRPr="00E911E1">
        <w:rPr>
          <w:snapToGrid w:val="0"/>
          <w:lang w:val="ru-RU"/>
        </w:rPr>
        <w:t>Електронне наукове фахове видання</w:t>
      </w:r>
      <w:r w:rsidR="000714F9" w:rsidRPr="000714F9">
        <w:rPr>
          <w:snapToGrid w:val="0"/>
          <w:lang w:val="ru-RU"/>
        </w:rPr>
        <w:t>]</w:t>
      </w:r>
      <w:r w:rsidR="000714F9">
        <w:rPr>
          <w:snapToGrid w:val="0"/>
          <w:lang w:val="ru-RU"/>
        </w:rPr>
        <w:t>.</w:t>
      </w:r>
      <w:r w:rsidR="00E911E1" w:rsidRPr="00E911E1">
        <w:rPr>
          <w:snapToGrid w:val="0"/>
          <w:lang w:val="ru-RU"/>
        </w:rPr>
        <w:t xml:space="preserve"> Вип</w:t>
      </w:r>
      <w:r w:rsidR="000714F9">
        <w:rPr>
          <w:snapToGrid w:val="0"/>
          <w:lang w:val="ru-RU"/>
        </w:rPr>
        <w:t>. </w:t>
      </w:r>
      <w:r w:rsidR="00E911E1" w:rsidRPr="00E911E1">
        <w:rPr>
          <w:snapToGrid w:val="0"/>
          <w:lang w:val="ru-RU"/>
        </w:rPr>
        <w:t>18</w:t>
      </w:r>
      <w:r w:rsidR="006374DB">
        <w:rPr>
          <w:snapToGrid w:val="0"/>
          <w:lang w:val="ru-RU"/>
        </w:rPr>
        <w:t> </w:t>
      </w:r>
      <w:r w:rsidR="00E911E1" w:rsidRPr="00E911E1">
        <w:rPr>
          <w:snapToGrid w:val="0"/>
          <w:lang w:val="ru-RU"/>
        </w:rPr>
        <w:t>(35)</w:t>
      </w:r>
      <w:r w:rsidR="000714F9">
        <w:rPr>
          <w:snapToGrid w:val="0"/>
          <w:lang w:val="ru-RU"/>
        </w:rPr>
        <w:t xml:space="preserve">. </w:t>
      </w:r>
      <w:r w:rsidR="000714F9">
        <w:rPr>
          <w:snapToGrid w:val="0"/>
        </w:rPr>
        <w:t>URL</w:t>
      </w:r>
      <w:r w:rsidR="000714F9">
        <w:rPr>
          <w:snapToGrid w:val="0"/>
          <w:lang w:val="uk-UA"/>
        </w:rPr>
        <w:t xml:space="preserve">: </w:t>
      </w:r>
      <w:r w:rsidR="00E911E1" w:rsidRPr="00E911E1">
        <w:rPr>
          <w:snapToGrid w:val="0"/>
          <w:lang w:val="ru-RU"/>
        </w:rPr>
        <w:t xml:space="preserve"> </w:t>
      </w:r>
      <w:hyperlink r:id="rId279" w:history="1">
        <w:r w:rsidR="00E911E1" w:rsidRPr="00906895">
          <w:rPr>
            <w:snapToGrid w:val="0"/>
          </w:rPr>
          <w:t>https</w:t>
        </w:r>
        <w:r w:rsidR="00E911E1" w:rsidRPr="00E911E1">
          <w:rPr>
            <w:snapToGrid w:val="0"/>
            <w:lang w:val="ru-RU"/>
          </w:rPr>
          <w:t>://</w:t>
        </w:r>
        <w:r w:rsidR="00E911E1" w:rsidRPr="00906895">
          <w:rPr>
            <w:snapToGrid w:val="0"/>
          </w:rPr>
          <w:t>doi</w:t>
        </w:r>
        <w:r w:rsidR="00E911E1" w:rsidRPr="00E911E1">
          <w:rPr>
            <w:snapToGrid w:val="0"/>
            <w:lang w:val="ru-RU"/>
          </w:rPr>
          <w:t>.</w:t>
        </w:r>
        <w:r w:rsidR="00E911E1" w:rsidRPr="00906895">
          <w:rPr>
            <w:snapToGrid w:val="0"/>
          </w:rPr>
          <w:t>org</w:t>
        </w:r>
        <w:r w:rsidR="00E911E1" w:rsidRPr="00E911E1">
          <w:rPr>
            <w:snapToGrid w:val="0"/>
            <w:lang w:val="ru-RU"/>
          </w:rPr>
          <w:t>/10.33296/2707-0255-18(35)-11</w:t>
        </w:r>
      </w:hyperlink>
      <w:r w:rsidR="005320CD" w:rsidRPr="00F5337E">
        <w:rPr>
          <w:lang w:val="ru-RU"/>
        </w:rPr>
        <w:t xml:space="preserve"> </w:t>
      </w:r>
    </w:p>
    <w:p w:rsidR="00E911E1" w:rsidRPr="002148CB" w:rsidRDefault="008E5539" w:rsidP="00E911E1">
      <w:pPr>
        <w:pStyle w:val="aa"/>
        <w:ind w:firstLine="709"/>
        <w:rPr>
          <w:snapToGrid w:val="0"/>
        </w:rPr>
      </w:pPr>
      <w:r>
        <w:rPr>
          <w:snapToGrid w:val="0"/>
          <w:lang w:val="ru-RU"/>
        </w:rPr>
        <w:t>3</w:t>
      </w:r>
      <w:r w:rsidR="00E911E1" w:rsidRPr="00906895">
        <w:rPr>
          <w:snapToGrid w:val="0"/>
          <w:lang w:val="ru-RU"/>
        </w:rPr>
        <w:t>.</w:t>
      </w:r>
      <w:r w:rsidR="000714F9">
        <w:rPr>
          <w:snapToGrid w:val="0"/>
          <w:lang w:val="ru-RU"/>
        </w:rPr>
        <w:t> </w:t>
      </w:r>
      <w:r w:rsidR="00E911E1" w:rsidRPr="00906895">
        <w:rPr>
          <w:snapToGrid w:val="0"/>
          <w:lang w:val="ru-RU"/>
        </w:rPr>
        <w:t>Власюк</w:t>
      </w:r>
      <w:r w:rsidR="000714F9">
        <w:rPr>
          <w:snapToGrid w:val="0"/>
          <w:lang w:val="ru-RU"/>
        </w:rPr>
        <w:t> </w:t>
      </w:r>
      <w:r w:rsidR="00E911E1" w:rsidRPr="00906895">
        <w:rPr>
          <w:snapToGrid w:val="0"/>
          <w:lang w:val="ru-RU"/>
        </w:rPr>
        <w:t>О.П., Степаненко</w:t>
      </w:r>
      <w:r w:rsidR="000714F9">
        <w:rPr>
          <w:snapToGrid w:val="0"/>
          <w:lang w:val="ru-RU"/>
        </w:rPr>
        <w:t> </w:t>
      </w:r>
      <w:r w:rsidR="00E911E1" w:rsidRPr="00906895">
        <w:rPr>
          <w:snapToGrid w:val="0"/>
          <w:lang w:val="ru-RU"/>
        </w:rPr>
        <w:t>О.К., Приходькіна</w:t>
      </w:r>
      <w:r w:rsidR="000714F9">
        <w:rPr>
          <w:snapToGrid w:val="0"/>
          <w:lang w:val="ru-RU"/>
        </w:rPr>
        <w:t> </w:t>
      </w:r>
      <w:r w:rsidR="00E911E1" w:rsidRPr="00906895">
        <w:rPr>
          <w:snapToGrid w:val="0"/>
          <w:lang w:val="ru-RU"/>
        </w:rPr>
        <w:t xml:space="preserve">Н.О. Вплив штучного інтелекту та інформаційних технологій на мобільну освіту та навчання майбутнього. </w:t>
      </w:r>
      <w:r w:rsidR="00E911E1" w:rsidRPr="000714F9">
        <w:rPr>
          <w:i/>
          <w:snapToGrid w:val="0"/>
          <w:lang w:val="ru-RU"/>
        </w:rPr>
        <w:t>Академічні візії.</w:t>
      </w:r>
      <w:r w:rsidR="00E911E1" w:rsidRPr="00906895">
        <w:rPr>
          <w:snapToGrid w:val="0"/>
          <w:lang w:val="ru-RU"/>
        </w:rPr>
        <w:t xml:space="preserve"> 2023. Вип</w:t>
      </w:r>
      <w:r w:rsidR="000714F9" w:rsidRPr="002148CB">
        <w:rPr>
          <w:snapToGrid w:val="0"/>
        </w:rPr>
        <w:t>.</w:t>
      </w:r>
      <w:r w:rsidR="000714F9" w:rsidRPr="00DB49EF">
        <w:rPr>
          <w:snapToGrid w:val="0"/>
        </w:rPr>
        <w:t> </w:t>
      </w:r>
      <w:r w:rsidR="00E911E1" w:rsidRPr="002148CB">
        <w:rPr>
          <w:snapToGrid w:val="0"/>
        </w:rPr>
        <w:t xml:space="preserve">26. </w:t>
      </w:r>
      <w:r w:rsidR="00E911E1" w:rsidRPr="005A7DDF">
        <w:rPr>
          <w:snapToGrid w:val="0"/>
        </w:rPr>
        <w:t>DOI</w:t>
      </w:r>
      <w:r w:rsidR="00E911E1" w:rsidRPr="002148CB">
        <w:rPr>
          <w:snapToGrid w:val="0"/>
        </w:rPr>
        <w:t xml:space="preserve">: </w:t>
      </w:r>
      <w:r w:rsidR="00E911E1" w:rsidRPr="005A7DDF">
        <w:rPr>
          <w:snapToGrid w:val="0"/>
        </w:rPr>
        <w:t>http</w:t>
      </w:r>
      <w:r w:rsidR="00E911E1" w:rsidRPr="002148CB">
        <w:rPr>
          <w:snapToGrid w:val="0"/>
        </w:rPr>
        <w:t>://</w:t>
      </w:r>
      <w:r w:rsidR="00E911E1" w:rsidRPr="005A7DDF">
        <w:rPr>
          <w:snapToGrid w:val="0"/>
        </w:rPr>
        <w:t>dx</w:t>
      </w:r>
      <w:r w:rsidR="00E911E1" w:rsidRPr="002148CB">
        <w:rPr>
          <w:snapToGrid w:val="0"/>
        </w:rPr>
        <w:t>.</w:t>
      </w:r>
      <w:r w:rsidR="00E911E1" w:rsidRPr="005A7DDF">
        <w:rPr>
          <w:snapToGrid w:val="0"/>
        </w:rPr>
        <w:t>doi</w:t>
      </w:r>
      <w:r w:rsidR="00E911E1" w:rsidRPr="002148CB">
        <w:rPr>
          <w:snapToGrid w:val="0"/>
        </w:rPr>
        <w:t>.</w:t>
      </w:r>
      <w:r w:rsidR="00E911E1" w:rsidRPr="005A7DDF">
        <w:rPr>
          <w:snapToGrid w:val="0"/>
        </w:rPr>
        <w:t>org</w:t>
      </w:r>
      <w:r w:rsidR="00E911E1" w:rsidRPr="002148CB">
        <w:rPr>
          <w:snapToGrid w:val="0"/>
        </w:rPr>
        <w:t>/10.5281/</w:t>
      </w:r>
      <w:r w:rsidR="00E911E1" w:rsidRPr="005A7DDF">
        <w:rPr>
          <w:snapToGrid w:val="0"/>
        </w:rPr>
        <w:t>zenodo</w:t>
      </w:r>
      <w:r w:rsidR="00E911E1" w:rsidRPr="002148CB">
        <w:rPr>
          <w:snapToGrid w:val="0"/>
        </w:rPr>
        <w:t xml:space="preserve">.10369758 </w:t>
      </w:r>
      <w:r w:rsidR="00E911E1" w:rsidRPr="005A7DDF">
        <w:rPr>
          <w:snapToGrid w:val="0"/>
        </w:rPr>
        <w:t>URL</w:t>
      </w:r>
      <w:r w:rsidR="00E911E1" w:rsidRPr="002148CB">
        <w:rPr>
          <w:snapToGrid w:val="0"/>
        </w:rPr>
        <w:t xml:space="preserve">: </w:t>
      </w:r>
      <w:r w:rsidR="00E911E1" w:rsidRPr="005A7DDF">
        <w:rPr>
          <w:snapToGrid w:val="0"/>
        </w:rPr>
        <w:t>https</w:t>
      </w:r>
      <w:r w:rsidR="00E911E1" w:rsidRPr="002148CB">
        <w:rPr>
          <w:snapToGrid w:val="0"/>
        </w:rPr>
        <w:t>://</w:t>
      </w:r>
      <w:r w:rsidR="00E911E1" w:rsidRPr="005A7DDF">
        <w:rPr>
          <w:snapToGrid w:val="0"/>
        </w:rPr>
        <w:t>academy</w:t>
      </w:r>
      <w:r w:rsidR="00E911E1" w:rsidRPr="002148CB">
        <w:rPr>
          <w:snapToGrid w:val="0"/>
        </w:rPr>
        <w:t>-</w:t>
      </w:r>
      <w:r w:rsidR="00E911E1" w:rsidRPr="005A7DDF">
        <w:rPr>
          <w:snapToGrid w:val="0"/>
        </w:rPr>
        <w:t>vision</w:t>
      </w:r>
      <w:r w:rsidR="00E911E1" w:rsidRPr="002148CB">
        <w:rPr>
          <w:snapToGrid w:val="0"/>
        </w:rPr>
        <w:t>.</w:t>
      </w:r>
      <w:r w:rsidR="00E911E1" w:rsidRPr="005A7DDF">
        <w:rPr>
          <w:snapToGrid w:val="0"/>
        </w:rPr>
        <w:t>org</w:t>
      </w:r>
      <w:r w:rsidR="00E911E1" w:rsidRPr="002148CB">
        <w:rPr>
          <w:snapToGrid w:val="0"/>
        </w:rPr>
        <w:t>/</w:t>
      </w:r>
      <w:r w:rsidR="00E911E1" w:rsidRPr="005A7DDF">
        <w:rPr>
          <w:snapToGrid w:val="0"/>
        </w:rPr>
        <w:t>index</w:t>
      </w:r>
      <w:r w:rsidR="00E911E1" w:rsidRPr="002148CB">
        <w:rPr>
          <w:snapToGrid w:val="0"/>
        </w:rPr>
        <w:t>.</w:t>
      </w:r>
      <w:r w:rsidR="00E911E1" w:rsidRPr="005A7DDF">
        <w:rPr>
          <w:snapToGrid w:val="0"/>
        </w:rPr>
        <w:t>php</w:t>
      </w:r>
      <w:r w:rsidR="00E911E1" w:rsidRPr="002148CB">
        <w:rPr>
          <w:snapToGrid w:val="0"/>
        </w:rPr>
        <w:t>/</w:t>
      </w:r>
      <w:r w:rsidR="00E911E1" w:rsidRPr="005A7DDF">
        <w:rPr>
          <w:snapToGrid w:val="0"/>
        </w:rPr>
        <w:t>av</w:t>
      </w:r>
      <w:r w:rsidR="00E911E1" w:rsidRPr="002148CB">
        <w:rPr>
          <w:snapToGrid w:val="0"/>
        </w:rPr>
        <w:t>/</w:t>
      </w:r>
      <w:r w:rsidR="00E911E1" w:rsidRPr="005A7DDF">
        <w:rPr>
          <w:snapToGrid w:val="0"/>
        </w:rPr>
        <w:t>article</w:t>
      </w:r>
      <w:r w:rsidR="00E911E1" w:rsidRPr="002148CB">
        <w:rPr>
          <w:snapToGrid w:val="0"/>
        </w:rPr>
        <w:t>/</w:t>
      </w:r>
      <w:r w:rsidR="00E911E1" w:rsidRPr="005A7DDF">
        <w:rPr>
          <w:snapToGrid w:val="0"/>
        </w:rPr>
        <w:t>view</w:t>
      </w:r>
      <w:r w:rsidR="00E911E1" w:rsidRPr="002148CB">
        <w:rPr>
          <w:snapToGrid w:val="0"/>
        </w:rPr>
        <w:t>/789</w:t>
      </w:r>
    </w:p>
    <w:p w:rsidR="004F0614" w:rsidRDefault="004F0614" w:rsidP="004F0614">
      <w:pPr>
        <w:ind w:firstLine="709"/>
        <w:jc w:val="both"/>
        <w:rPr>
          <w:sz w:val="28"/>
          <w:szCs w:val="28"/>
        </w:rPr>
      </w:pPr>
      <w:r>
        <w:rPr>
          <w:sz w:val="28"/>
          <w:szCs w:val="28"/>
        </w:rPr>
        <w:t xml:space="preserve">За результатами роботи науково-педагогічних працівників кафедри </w:t>
      </w:r>
      <w:r>
        <w:rPr>
          <w:b/>
          <w:sz w:val="28"/>
          <w:szCs w:val="28"/>
        </w:rPr>
        <w:t xml:space="preserve">з </w:t>
      </w:r>
      <w:r>
        <w:rPr>
          <w:sz w:val="28"/>
          <w:szCs w:val="28"/>
        </w:rPr>
        <w:t xml:space="preserve">керівництва студентськими науковими гуртками, проблемними групами за </w:t>
      </w:r>
      <w:r>
        <w:rPr>
          <w:sz w:val="28"/>
          <w:szCs w:val="28"/>
        </w:rPr>
        <w:lastRenderedPageBreak/>
        <w:t>результатами наукових досліджень були підготовлені виступи здобувачів вищої освіти другого (магістерського) та третього (освітньо-наукового) рівнів вищої освіти на:</w:t>
      </w:r>
    </w:p>
    <w:p w:rsidR="004F0614" w:rsidRDefault="004F0614" w:rsidP="004F0614">
      <w:pPr>
        <w:ind w:firstLine="709"/>
        <w:jc w:val="both"/>
        <w:rPr>
          <w:sz w:val="28"/>
          <w:szCs w:val="28"/>
        </w:rPr>
      </w:pPr>
      <w:r>
        <w:rPr>
          <w:sz w:val="28"/>
          <w:szCs w:val="28"/>
        </w:rPr>
        <w:t>ІV Міжнародній науково-практичній конференції здобувачів вищої освіти і молодих учених «Наука і молодь – 2024: пріоритетні напрями глобалізаційних змін», Київ, 17 квітня 2024 р.</w:t>
      </w:r>
    </w:p>
    <w:p w:rsidR="004F0614" w:rsidRDefault="004F0614" w:rsidP="004F0614">
      <w:pPr>
        <w:ind w:firstLine="709"/>
        <w:jc w:val="both"/>
        <w:rPr>
          <w:sz w:val="28"/>
          <w:szCs w:val="28"/>
        </w:rPr>
      </w:pPr>
      <w:r>
        <w:rPr>
          <w:sz w:val="28"/>
          <w:szCs w:val="28"/>
        </w:rPr>
        <w:t>Результати наукових доробок здобувачів вищої освіти висвітлено в їх наукових публікаціях.</w:t>
      </w:r>
    </w:p>
    <w:p w:rsidR="004F0614" w:rsidRDefault="004F0614" w:rsidP="004F0614">
      <w:pPr>
        <w:ind w:firstLine="709"/>
        <w:jc w:val="both"/>
        <w:rPr>
          <w:sz w:val="28"/>
          <w:szCs w:val="28"/>
        </w:rPr>
      </w:pPr>
      <w:r>
        <w:rPr>
          <w:sz w:val="28"/>
          <w:szCs w:val="28"/>
        </w:rPr>
        <w:t>Публікації здобувачів вищої освіти другого (магістерського) рівня вищої освіти:</w:t>
      </w:r>
    </w:p>
    <w:p w:rsidR="008E5539" w:rsidRDefault="008E5539" w:rsidP="008E5539">
      <w:pPr>
        <w:ind w:firstLine="709"/>
        <w:jc w:val="both"/>
        <w:rPr>
          <w:sz w:val="28"/>
          <w:szCs w:val="28"/>
        </w:rPr>
      </w:pPr>
      <w:r>
        <w:rPr>
          <w:i/>
          <w:sz w:val="28"/>
          <w:szCs w:val="28"/>
        </w:rPr>
        <w:t>Тези доповідей на науково-практичних конференціях</w:t>
      </w:r>
      <w:r>
        <w:rPr>
          <w:sz w:val="28"/>
          <w:szCs w:val="28"/>
        </w:rPr>
        <w:t xml:space="preserve"> </w:t>
      </w:r>
    </w:p>
    <w:p w:rsidR="004F0614" w:rsidRDefault="004F0614" w:rsidP="004F0614">
      <w:pPr>
        <w:ind w:firstLine="709"/>
        <w:jc w:val="both"/>
        <w:rPr>
          <w:sz w:val="28"/>
          <w:szCs w:val="28"/>
          <w:u w:val="single"/>
        </w:rPr>
      </w:pPr>
      <w:r>
        <w:rPr>
          <w:sz w:val="28"/>
          <w:szCs w:val="28"/>
          <w:u w:val="single"/>
        </w:rPr>
        <w:t>ОПП «Публічне управління та адміністрування»</w:t>
      </w:r>
    </w:p>
    <w:p w:rsidR="004F0614" w:rsidRDefault="004F0614" w:rsidP="004F0614">
      <w:pPr>
        <w:ind w:firstLine="709"/>
        <w:jc w:val="both"/>
        <w:rPr>
          <w:sz w:val="28"/>
          <w:szCs w:val="28"/>
        </w:rPr>
      </w:pPr>
      <w:r>
        <w:rPr>
          <w:sz w:val="28"/>
          <w:szCs w:val="28"/>
        </w:rPr>
        <w:t>1.</w:t>
      </w:r>
      <w:r w:rsidR="008E5539">
        <w:rPr>
          <w:sz w:val="28"/>
          <w:szCs w:val="28"/>
        </w:rPr>
        <w:t> </w:t>
      </w:r>
      <w:r>
        <w:rPr>
          <w:sz w:val="28"/>
          <w:szCs w:val="28"/>
        </w:rPr>
        <w:t>Гнілицька</w:t>
      </w:r>
      <w:r w:rsidR="008E5539">
        <w:rPr>
          <w:sz w:val="28"/>
          <w:szCs w:val="28"/>
        </w:rPr>
        <w:t> </w:t>
      </w:r>
      <w:r>
        <w:rPr>
          <w:sz w:val="28"/>
          <w:szCs w:val="28"/>
        </w:rPr>
        <w:t xml:space="preserve">Д. Стан інформатизації в органах державної влади під час дії правового режиму воєнного стану.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502</w:t>
      </w:r>
      <w:r w:rsidR="005320CD">
        <w:rPr>
          <w:sz w:val="28"/>
          <w:szCs w:val="28"/>
        </w:rPr>
        <w:t>–</w:t>
      </w:r>
      <w:r>
        <w:rPr>
          <w:sz w:val="28"/>
          <w:szCs w:val="28"/>
        </w:rPr>
        <w:t xml:space="preserve">509. URL: </w:t>
      </w:r>
      <w:hyperlink r:id="rId280">
        <w:r>
          <w:rPr>
            <w:color w:val="1155CC"/>
            <w:sz w:val="28"/>
            <w:szCs w:val="28"/>
            <w:u w:val="single"/>
          </w:rPr>
          <w:t>http://surl.li/tziiyb</w:t>
        </w:r>
      </w:hyperlink>
      <w:r>
        <w:rPr>
          <w:sz w:val="28"/>
          <w:szCs w:val="28"/>
        </w:rPr>
        <w:t xml:space="preserve"> </w:t>
      </w:r>
    </w:p>
    <w:p w:rsidR="004F0614" w:rsidRDefault="005A7DDF" w:rsidP="004F0614">
      <w:pPr>
        <w:ind w:firstLine="709"/>
        <w:jc w:val="both"/>
        <w:rPr>
          <w:sz w:val="28"/>
          <w:szCs w:val="28"/>
        </w:rPr>
      </w:pPr>
      <w:r>
        <w:rPr>
          <w:sz w:val="28"/>
          <w:szCs w:val="28"/>
        </w:rPr>
        <w:t>2.</w:t>
      </w:r>
      <w:r w:rsidR="003E4849">
        <w:rPr>
          <w:sz w:val="28"/>
          <w:szCs w:val="28"/>
        </w:rPr>
        <w:t> </w:t>
      </w:r>
      <w:r>
        <w:rPr>
          <w:sz w:val="28"/>
          <w:szCs w:val="28"/>
        </w:rPr>
        <w:t>Гуль</w:t>
      </w:r>
      <w:r w:rsidR="005320CD">
        <w:rPr>
          <w:sz w:val="28"/>
          <w:szCs w:val="28"/>
        </w:rPr>
        <w:t> </w:t>
      </w:r>
      <w:r>
        <w:rPr>
          <w:sz w:val="28"/>
          <w:szCs w:val="28"/>
        </w:rPr>
        <w:t>Н</w:t>
      </w:r>
      <w:r w:rsidR="004F0614">
        <w:rPr>
          <w:sz w:val="28"/>
          <w:szCs w:val="28"/>
        </w:rPr>
        <w:t xml:space="preserve">. Європейський досвід державного управління у сфері надання адміністративних послуг. </w:t>
      </w:r>
      <w:r w:rsidR="004F0614">
        <w:rPr>
          <w:i/>
          <w:sz w:val="28"/>
          <w:szCs w:val="28"/>
        </w:rPr>
        <w:t>Наука і молодь – 2024: пріоритетні напрями глобалізаційних змін</w:t>
      </w:r>
      <w:r w:rsidR="004F0614">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512</w:t>
      </w:r>
      <w:r w:rsidR="005320CD">
        <w:rPr>
          <w:sz w:val="28"/>
          <w:szCs w:val="28"/>
        </w:rPr>
        <w:t>–</w:t>
      </w:r>
      <w:r w:rsidR="004F0614">
        <w:rPr>
          <w:sz w:val="28"/>
          <w:szCs w:val="28"/>
        </w:rPr>
        <w:t xml:space="preserve">515. URL: </w:t>
      </w:r>
      <w:hyperlink r:id="rId281">
        <w:r w:rsidR="004F0614">
          <w:rPr>
            <w:color w:val="1155CC"/>
            <w:sz w:val="28"/>
            <w:szCs w:val="28"/>
            <w:u w:val="single"/>
          </w:rPr>
          <w:t>http://surl.li/tziiyb</w:t>
        </w:r>
      </w:hyperlink>
      <w:r w:rsidR="004F0614">
        <w:rPr>
          <w:sz w:val="28"/>
          <w:szCs w:val="28"/>
        </w:rPr>
        <w:t xml:space="preserve"> </w:t>
      </w:r>
    </w:p>
    <w:p w:rsidR="004F0614" w:rsidRDefault="004F0614" w:rsidP="004F0614">
      <w:pPr>
        <w:ind w:firstLine="709"/>
        <w:jc w:val="both"/>
        <w:rPr>
          <w:sz w:val="28"/>
          <w:szCs w:val="28"/>
        </w:rPr>
      </w:pPr>
      <w:r>
        <w:rPr>
          <w:sz w:val="28"/>
          <w:szCs w:val="28"/>
        </w:rPr>
        <w:t>3.</w:t>
      </w:r>
      <w:r w:rsidR="005A7DDF">
        <w:rPr>
          <w:sz w:val="28"/>
          <w:szCs w:val="28"/>
        </w:rPr>
        <w:t> </w:t>
      </w:r>
      <w:r>
        <w:rPr>
          <w:sz w:val="28"/>
          <w:szCs w:val="28"/>
        </w:rPr>
        <w:t>Гуль</w:t>
      </w:r>
      <w:r w:rsidR="005A7DDF">
        <w:rPr>
          <w:sz w:val="28"/>
          <w:szCs w:val="28"/>
        </w:rPr>
        <w:t> </w:t>
      </w:r>
      <w:r>
        <w:rPr>
          <w:sz w:val="28"/>
          <w:szCs w:val="28"/>
        </w:rPr>
        <w:t xml:space="preserve">В. Проблеми реформування системи професійно-особистісного розвитку публічних службовців.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515</w:t>
      </w:r>
      <w:r w:rsidR="005320CD">
        <w:rPr>
          <w:sz w:val="28"/>
          <w:szCs w:val="28"/>
        </w:rPr>
        <w:t>–</w:t>
      </w:r>
      <w:r>
        <w:rPr>
          <w:sz w:val="28"/>
          <w:szCs w:val="28"/>
        </w:rPr>
        <w:t xml:space="preserve">518. URL: </w:t>
      </w:r>
      <w:hyperlink r:id="rId282">
        <w:r>
          <w:rPr>
            <w:color w:val="1155CC"/>
            <w:sz w:val="28"/>
            <w:szCs w:val="28"/>
            <w:u w:val="single"/>
          </w:rPr>
          <w:t>http://surl.li/tziiyb</w:t>
        </w:r>
      </w:hyperlink>
      <w:r>
        <w:rPr>
          <w:sz w:val="28"/>
          <w:szCs w:val="28"/>
        </w:rPr>
        <w:t xml:space="preserve"> </w:t>
      </w:r>
    </w:p>
    <w:p w:rsidR="004F0614" w:rsidRDefault="004F0614" w:rsidP="004F0614">
      <w:pPr>
        <w:ind w:firstLine="709"/>
        <w:jc w:val="both"/>
        <w:rPr>
          <w:sz w:val="28"/>
          <w:szCs w:val="28"/>
        </w:rPr>
      </w:pPr>
      <w:r>
        <w:rPr>
          <w:sz w:val="28"/>
          <w:szCs w:val="28"/>
        </w:rPr>
        <w:t>4.</w:t>
      </w:r>
      <w:r w:rsidR="008E5539">
        <w:rPr>
          <w:sz w:val="28"/>
          <w:szCs w:val="28"/>
        </w:rPr>
        <w:t> </w:t>
      </w:r>
      <w:r>
        <w:rPr>
          <w:sz w:val="28"/>
          <w:szCs w:val="28"/>
        </w:rPr>
        <w:t>Райчук</w:t>
      </w:r>
      <w:r w:rsidR="008E5539">
        <w:rPr>
          <w:sz w:val="28"/>
          <w:szCs w:val="28"/>
        </w:rPr>
        <w:t> </w:t>
      </w:r>
      <w:r>
        <w:rPr>
          <w:sz w:val="28"/>
          <w:szCs w:val="28"/>
        </w:rPr>
        <w:t xml:space="preserve">А. Основні напрямки державної політики щодо нейтралізації загроз екологічній безпеці україни в процесі її повоєнного відновлення.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536</w:t>
      </w:r>
      <w:r w:rsidR="005320CD">
        <w:rPr>
          <w:sz w:val="28"/>
          <w:szCs w:val="28"/>
        </w:rPr>
        <w:t>–5</w:t>
      </w:r>
      <w:r>
        <w:rPr>
          <w:sz w:val="28"/>
          <w:szCs w:val="28"/>
        </w:rPr>
        <w:t xml:space="preserve">40. URL: </w:t>
      </w:r>
      <w:hyperlink r:id="rId283">
        <w:r>
          <w:rPr>
            <w:color w:val="1155CC"/>
            <w:sz w:val="28"/>
            <w:szCs w:val="28"/>
            <w:u w:val="single"/>
          </w:rPr>
          <w:t>http://surl.li/tziiyb</w:t>
        </w:r>
      </w:hyperlink>
    </w:p>
    <w:p w:rsidR="004F0614" w:rsidRDefault="004F0614" w:rsidP="004F0614">
      <w:pPr>
        <w:pBdr>
          <w:top w:val="nil"/>
          <w:left w:val="nil"/>
          <w:bottom w:val="nil"/>
          <w:right w:val="nil"/>
          <w:between w:val="nil"/>
        </w:pBdr>
        <w:ind w:firstLine="709"/>
        <w:jc w:val="both"/>
        <w:rPr>
          <w:sz w:val="28"/>
          <w:szCs w:val="28"/>
        </w:rPr>
      </w:pPr>
      <w:r>
        <w:rPr>
          <w:sz w:val="28"/>
          <w:szCs w:val="28"/>
        </w:rPr>
        <w:t>5.</w:t>
      </w:r>
      <w:r w:rsidR="005A7DDF">
        <w:rPr>
          <w:sz w:val="28"/>
          <w:szCs w:val="28"/>
        </w:rPr>
        <w:t> </w:t>
      </w:r>
      <w:r>
        <w:rPr>
          <w:sz w:val="28"/>
          <w:szCs w:val="28"/>
        </w:rPr>
        <w:t>Сидоренко</w:t>
      </w:r>
      <w:r w:rsidR="005A7DDF">
        <w:rPr>
          <w:sz w:val="28"/>
          <w:szCs w:val="28"/>
        </w:rPr>
        <w:t> </w:t>
      </w:r>
      <w:r>
        <w:rPr>
          <w:sz w:val="28"/>
          <w:szCs w:val="28"/>
        </w:rPr>
        <w:t xml:space="preserve">А. Місцеве самоврядування – основа європейської інтеграції та відновлення України. </w:t>
      </w:r>
      <w:r>
        <w:rPr>
          <w:i/>
          <w:sz w:val="28"/>
          <w:szCs w:val="28"/>
        </w:rPr>
        <w:t>Наука і молодь – 2024: пріоритетні напрями глобалізаційних змін</w:t>
      </w:r>
      <w:r w:rsidR="005320CD">
        <w:rPr>
          <w:i/>
          <w:sz w:val="28"/>
          <w:szCs w:val="28"/>
        </w:rPr>
        <w:t xml:space="preserve"> </w:t>
      </w:r>
      <w:r>
        <w:rPr>
          <w:sz w:val="28"/>
          <w:szCs w:val="28"/>
        </w:rPr>
        <w:t>: матеріали ІV Міжнародної науково-практичної конференції здобувачів вищої освіти і молодих учених (м. Київ, 17 квітня 2024</w:t>
      </w:r>
      <w:r w:rsidR="005320CD">
        <w:rPr>
          <w:sz w:val="28"/>
          <w:szCs w:val="28"/>
        </w:rPr>
        <w:t> </w:t>
      </w:r>
      <w:r>
        <w:rPr>
          <w:sz w:val="28"/>
          <w:szCs w:val="28"/>
        </w:rPr>
        <w:t>р.). Київ: ДЗВО «УМО», 2024. С. 547</w:t>
      </w:r>
      <w:r w:rsidR="005320CD">
        <w:rPr>
          <w:sz w:val="28"/>
          <w:szCs w:val="28"/>
        </w:rPr>
        <w:t>–</w:t>
      </w:r>
      <w:r>
        <w:rPr>
          <w:sz w:val="28"/>
          <w:szCs w:val="28"/>
        </w:rPr>
        <w:t xml:space="preserve">552. URL: </w:t>
      </w:r>
      <w:hyperlink r:id="rId284">
        <w:r>
          <w:rPr>
            <w:color w:val="1155CC"/>
            <w:sz w:val="28"/>
            <w:szCs w:val="28"/>
            <w:u w:val="single"/>
          </w:rPr>
          <w:t>http://surl.li/tziiyb</w:t>
        </w:r>
      </w:hyperlink>
    </w:p>
    <w:p w:rsidR="004F0614" w:rsidRDefault="004F0614" w:rsidP="004F0614">
      <w:pPr>
        <w:pBdr>
          <w:top w:val="nil"/>
          <w:left w:val="nil"/>
          <w:bottom w:val="nil"/>
          <w:right w:val="nil"/>
          <w:between w:val="nil"/>
        </w:pBdr>
        <w:ind w:firstLine="709"/>
        <w:jc w:val="both"/>
        <w:rPr>
          <w:sz w:val="28"/>
          <w:szCs w:val="28"/>
        </w:rPr>
      </w:pPr>
      <w:r>
        <w:rPr>
          <w:sz w:val="28"/>
          <w:szCs w:val="28"/>
        </w:rPr>
        <w:t>6.</w:t>
      </w:r>
      <w:r w:rsidR="005A7DDF">
        <w:rPr>
          <w:sz w:val="28"/>
          <w:szCs w:val="28"/>
        </w:rPr>
        <w:t> </w:t>
      </w:r>
      <w:r>
        <w:rPr>
          <w:sz w:val="28"/>
          <w:szCs w:val="28"/>
        </w:rPr>
        <w:t>Тіторенко</w:t>
      </w:r>
      <w:r w:rsidR="005A7DDF">
        <w:rPr>
          <w:sz w:val="28"/>
          <w:szCs w:val="28"/>
        </w:rPr>
        <w:t> </w:t>
      </w:r>
      <w:r>
        <w:rPr>
          <w:sz w:val="28"/>
          <w:szCs w:val="28"/>
        </w:rPr>
        <w:t xml:space="preserve">А. Правові засади регулювання етики публічного службовця в Україні.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556</w:t>
      </w:r>
      <w:r w:rsidR="005320CD">
        <w:rPr>
          <w:sz w:val="28"/>
          <w:szCs w:val="28"/>
        </w:rPr>
        <w:t>–</w:t>
      </w:r>
      <w:r>
        <w:rPr>
          <w:sz w:val="28"/>
          <w:szCs w:val="28"/>
        </w:rPr>
        <w:t xml:space="preserve">559. URL: </w:t>
      </w:r>
      <w:hyperlink r:id="rId285">
        <w:r>
          <w:rPr>
            <w:color w:val="1155CC"/>
            <w:sz w:val="28"/>
            <w:szCs w:val="28"/>
            <w:u w:val="single"/>
          </w:rPr>
          <w:t>http://surl.li/tziiyb</w:t>
        </w:r>
      </w:hyperlink>
    </w:p>
    <w:p w:rsidR="004F0614" w:rsidRDefault="004F0614" w:rsidP="004F0614">
      <w:pPr>
        <w:pBdr>
          <w:top w:val="nil"/>
          <w:left w:val="nil"/>
          <w:bottom w:val="nil"/>
          <w:right w:val="nil"/>
          <w:between w:val="nil"/>
        </w:pBdr>
        <w:ind w:firstLine="709"/>
        <w:jc w:val="both"/>
        <w:rPr>
          <w:sz w:val="28"/>
          <w:szCs w:val="28"/>
        </w:rPr>
      </w:pPr>
      <w:r>
        <w:rPr>
          <w:sz w:val="28"/>
          <w:szCs w:val="28"/>
        </w:rPr>
        <w:t>7.</w:t>
      </w:r>
      <w:r w:rsidR="005A7DDF">
        <w:rPr>
          <w:sz w:val="28"/>
          <w:szCs w:val="28"/>
        </w:rPr>
        <w:t> </w:t>
      </w:r>
      <w:r>
        <w:rPr>
          <w:sz w:val="28"/>
          <w:szCs w:val="28"/>
        </w:rPr>
        <w:t>Харитончук</w:t>
      </w:r>
      <w:r w:rsidR="005320CD">
        <w:rPr>
          <w:sz w:val="28"/>
          <w:szCs w:val="28"/>
        </w:rPr>
        <w:t> </w:t>
      </w:r>
      <w:r>
        <w:rPr>
          <w:sz w:val="28"/>
          <w:szCs w:val="28"/>
        </w:rPr>
        <w:t xml:space="preserve">Ю. Принципи та норми етичної поведінки державних службовців. </w:t>
      </w:r>
      <w:r>
        <w:rPr>
          <w:i/>
          <w:sz w:val="28"/>
          <w:szCs w:val="28"/>
        </w:rPr>
        <w:t>Наука і молодь – 2024: пріоритетні напрями глобалізаційних змін</w:t>
      </w:r>
      <w:r>
        <w:rPr>
          <w:sz w:val="28"/>
          <w:szCs w:val="28"/>
        </w:rPr>
        <w:t xml:space="preserve">: </w:t>
      </w:r>
      <w:r>
        <w:rPr>
          <w:sz w:val="28"/>
          <w:szCs w:val="28"/>
        </w:rPr>
        <w:lastRenderedPageBreak/>
        <w:t xml:space="preserve">матеріали ІV Міжнародної науково-практичної конференції здобувачів вищої освіти і молодих учених (м. Київ, 17 квітня 2024 р.). Київ: ДЗВО «УМО», 2024. С. 559-563. URL: </w:t>
      </w:r>
      <w:hyperlink r:id="rId286">
        <w:r>
          <w:rPr>
            <w:color w:val="1155CC"/>
            <w:sz w:val="28"/>
            <w:szCs w:val="28"/>
            <w:u w:val="single"/>
          </w:rPr>
          <w:t>http://surl.li/tziiyb</w:t>
        </w:r>
      </w:hyperlink>
    </w:p>
    <w:p w:rsidR="004F0614" w:rsidRDefault="004F0614" w:rsidP="004F0614">
      <w:pPr>
        <w:pBdr>
          <w:top w:val="nil"/>
          <w:left w:val="nil"/>
          <w:bottom w:val="nil"/>
          <w:right w:val="nil"/>
          <w:between w:val="nil"/>
        </w:pBdr>
        <w:ind w:firstLine="709"/>
        <w:jc w:val="both"/>
        <w:rPr>
          <w:sz w:val="28"/>
          <w:szCs w:val="28"/>
        </w:rPr>
      </w:pPr>
      <w:r>
        <w:rPr>
          <w:sz w:val="28"/>
          <w:szCs w:val="28"/>
        </w:rPr>
        <w:t>8.</w:t>
      </w:r>
      <w:r w:rsidR="005A7DDF">
        <w:rPr>
          <w:sz w:val="28"/>
          <w:szCs w:val="28"/>
        </w:rPr>
        <w:t> </w:t>
      </w:r>
      <w:r>
        <w:rPr>
          <w:sz w:val="28"/>
          <w:szCs w:val="28"/>
        </w:rPr>
        <w:t>Войніканіс-Мирський</w:t>
      </w:r>
      <w:r w:rsidR="005320CD">
        <w:rPr>
          <w:sz w:val="28"/>
          <w:szCs w:val="28"/>
        </w:rPr>
        <w:t> </w:t>
      </w:r>
      <w:r>
        <w:rPr>
          <w:sz w:val="28"/>
          <w:szCs w:val="28"/>
        </w:rPr>
        <w:t xml:space="preserve">Я. Організаційно-правові засади реалізації принципів належного врядування органами місцевого врядування.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576</w:t>
      </w:r>
      <w:r w:rsidR="005320CD">
        <w:rPr>
          <w:sz w:val="28"/>
          <w:szCs w:val="28"/>
        </w:rPr>
        <w:t>–</w:t>
      </w:r>
      <w:r>
        <w:rPr>
          <w:sz w:val="28"/>
          <w:szCs w:val="28"/>
        </w:rPr>
        <w:t xml:space="preserve">584. URL: </w:t>
      </w:r>
      <w:hyperlink r:id="rId287">
        <w:r>
          <w:rPr>
            <w:color w:val="1155CC"/>
            <w:sz w:val="28"/>
            <w:szCs w:val="28"/>
            <w:u w:val="single"/>
          </w:rPr>
          <w:t>http://surl.li/tziiyb</w:t>
        </w:r>
      </w:hyperlink>
    </w:p>
    <w:p w:rsidR="004F0614" w:rsidRDefault="004F0614" w:rsidP="004F0614">
      <w:pPr>
        <w:pBdr>
          <w:top w:val="nil"/>
          <w:left w:val="nil"/>
          <w:bottom w:val="nil"/>
          <w:right w:val="nil"/>
          <w:between w:val="nil"/>
        </w:pBdr>
        <w:ind w:firstLine="709"/>
        <w:jc w:val="both"/>
        <w:rPr>
          <w:sz w:val="28"/>
          <w:szCs w:val="28"/>
        </w:rPr>
      </w:pPr>
      <w:r>
        <w:rPr>
          <w:sz w:val="28"/>
          <w:szCs w:val="28"/>
        </w:rPr>
        <w:t>9.</w:t>
      </w:r>
      <w:r w:rsidR="005A7DDF">
        <w:rPr>
          <w:sz w:val="28"/>
          <w:szCs w:val="28"/>
        </w:rPr>
        <w:t> </w:t>
      </w:r>
      <w:r>
        <w:rPr>
          <w:sz w:val="28"/>
          <w:szCs w:val="28"/>
        </w:rPr>
        <w:t>Зайцев</w:t>
      </w:r>
      <w:r w:rsidR="005A7DDF">
        <w:rPr>
          <w:sz w:val="28"/>
          <w:szCs w:val="28"/>
        </w:rPr>
        <w:t> </w:t>
      </w:r>
      <w:r>
        <w:rPr>
          <w:sz w:val="28"/>
          <w:szCs w:val="28"/>
        </w:rPr>
        <w:t xml:space="preserve">Ю. Менеджмент, публічне управління та адміністрування: модернізація цифрових механізмів участі громадян у реалізації державних природоохоронних заходів в умовах війни та поствоєнного періоду.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609</w:t>
      </w:r>
      <w:r w:rsidR="005320CD">
        <w:rPr>
          <w:sz w:val="28"/>
          <w:szCs w:val="28"/>
        </w:rPr>
        <w:t>–</w:t>
      </w:r>
      <w:r>
        <w:rPr>
          <w:sz w:val="28"/>
          <w:szCs w:val="28"/>
        </w:rPr>
        <w:t xml:space="preserve">613. URL: </w:t>
      </w:r>
      <w:hyperlink r:id="rId288">
        <w:r>
          <w:rPr>
            <w:color w:val="1155CC"/>
            <w:sz w:val="28"/>
            <w:szCs w:val="28"/>
            <w:u w:val="single"/>
          </w:rPr>
          <w:t>http://surl.li/tziiyb</w:t>
        </w:r>
      </w:hyperlink>
    </w:p>
    <w:p w:rsidR="004F0614" w:rsidRDefault="004F0614" w:rsidP="004F0614">
      <w:pPr>
        <w:ind w:firstLine="709"/>
        <w:jc w:val="both"/>
        <w:rPr>
          <w:sz w:val="28"/>
          <w:szCs w:val="28"/>
          <w:u w:val="single"/>
        </w:rPr>
      </w:pPr>
      <w:r>
        <w:rPr>
          <w:sz w:val="28"/>
          <w:szCs w:val="28"/>
          <w:u w:val="single"/>
        </w:rPr>
        <w:t>ОПП «Управління про</w:t>
      </w:r>
      <w:r w:rsidR="00452F79">
        <w:rPr>
          <w:sz w:val="28"/>
          <w:szCs w:val="28"/>
          <w:u w:val="single"/>
        </w:rPr>
        <w:t>є</w:t>
      </w:r>
      <w:r>
        <w:rPr>
          <w:sz w:val="28"/>
          <w:szCs w:val="28"/>
          <w:u w:val="single"/>
        </w:rPr>
        <w:t>ктами»</w:t>
      </w:r>
    </w:p>
    <w:p w:rsidR="004F0614" w:rsidRDefault="004F0614" w:rsidP="004F0614">
      <w:pPr>
        <w:ind w:firstLine="709"/>
        <w:jc w:val="both"/>
        <w:rPr>
          <w:sz w:val="28"/>
          <w:szCs w:val="28"/>
        </w:rPr>
      </w:pPr>
      <w:r>
        <w:rPr>
          <w:sz w:val="28"/>
          <w:szCs w:val="28"/>
        </w:rPr>
        <w:t>1.</w:t>
      </w:r>
      <w:r w:rsidR="005A7DDF">
        <w:rPr>
          <w:sz w:val="28"/>
          <w:szCs w:val="28"/>
        </w:rPr>
        <w:t> </w:t>
      </w:r>
      <w:r>
        <w:rPr>
          <w:sz w:val="28"/>
          <w:szCs w:val="28"/>
        </w:rPr>
        <w:t>Вишняк</w:t>
      </w:r>
      <w:r w:rsidR="005A7DDF">
        <w:rPr>
          <w:sz w:val="28"/>
          <w:szCs w:val="28"/>
        </w:rPr>
        <w:t> </w:t>
      </w:r>
      <w:r>
        <w:rPr>
          <w:sz w:val="28"/>
          <w:szCs w:val="28"/>
        </w:rPr>
        <w:t xml:space="preserve">В. Особливості організації праці на підприємстві з використанням it-технологій. </w:t>
      </w:r>
      <w:r>
        <w:rPr>
          <w:i/>
          <w:sz w:val="28"/>
          <w:szCs w:val="28"/>
        </w:rPr>
        <w:t>Наука і молодь – 2024: пріоритетні напрями глобалізаційних змін</w:t>
      </w:r>
      <w:r w:rsidR="005A7DDF">
        <w:rPr>
          <w:i/>
          <w:sz w:val="28"/>
          <w:szCs w:val="28"/>
        </w:rPr>
        <w:t xml:space="preserve"> </w:t>
      </w:r>
      <w:r>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498</w:t>
      </w:r>
      <w:r w:rsidR="005320CD">
        <w:rPr>
          <w:sz w:val="28"/>
          <w:szCs w:val="28"/>
        </w:rPr>
        <w:t>–</w:t>
      </w:r>
      <w:r>
        <w:rPr>
          <w:sz w:val="28"/>
          <w:szCs w:val="28"/>
        </w:rPr>
        <w:t xml:space="preserve">502. URL: </w:t>
      </w:r>
      <w:hyperlink r:id="rId289">
        <w:r>
          <w:rPr>
            <w:color w:val="1155CC"/>
            <w:sz w:val="28"/>
            <w:szCs w:val="28"/>
            <w:u w:val="single"/>
          </w:rPr>
          <w:t>http://surl.li/tziiyb</w:t>
        </w:r>
      </w:hyperlink>
      <w:r>
        <w:rPr>
          <w:sz w:val="28"/>
          <w:szCs w:val="28"/>
        </w:rPr>
        <w:t xml:space="preserve"> </w:t>
      </w:r>
    </w:p>
    <w:p w:rsidR="004F0614" w:rsidRDefault="004F0614" w:rsidP="004F0614">
      <w:pPr>
        <w:ind w:firstLine="709"/>
        <w:jc w:val="both"/>
        <w:rPr>
          <w:sz w:val="28"/>
          <w:szCs w:val="28"/>
        </w:rPr>
      </w:pPr>
      <w:r>
        <w:rPr>
          <w:sz w:val="28"/>
          <w:szCs w:val="28"/>
        </w:rPr>
        <w:t>2.</w:t>
      </w:r>
      <w:r w:rsidR="005A7DDF">
        <w:rPr>
          <w:sz w:val="28"/>
          <w:szCs w:val="28"/>
        </w:rPr>
        <w:t> </w:t>
      </w:r>
      <w:r>
        <w:rPr>
          <w:sz w:val="28"/>
          <w:szCs w:val="28"/>
        </w:rPr>
        <w:t>Голубей</w:t>
      </w:r>
      <w:r w:rsidR="005320CD">
        <w:rPr>
          <w:sz w:val="28"/>
          <w:szCs w:val="28"/>
        </w:rPr>
        <w:t> </w:t>
      </w:r>
      <w:r>
        <w:rPr>
          <w:sz w:val="28"/>
          <w:szCs w:val="28"/>
        </w:rPr>
        <w:t xml:space="preserve">М. Управління інноваційними проєктами.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w:t>
      </w:r>
      <w:r w:rsidR="005320CD">
        <w:rPr>
          <w:sz w:val="28"/>
          <w:szCs w:val="28"/>
        </w:rPr>
        <w:t> </w:t>
      </w:r>
      <w:r>
        <w:rPr>
          <w:sz w:val="28"/>
          <w:szCs w:val="28"/>
        </w:rPr>
        <w:t>Київ, 17 квітня 2024 р.). Київ: ДЗВО «УМО», 2024. С. 509</w:t>
      </w:r>
      <w:r w:rsidR="005320CD">
        <w:rPr>
          <w:sz w:val="28"/>
          <w:szCs w:val="28"/>
        </w:rPr>
        <w:t>–</w:t>
      </w:r>
      <w:r>
        <w:rPr>
          <w:sz w:val="28"/>
          <w:szCs w:val="28"/>
        </w:rPr>
        <w:t xml:space="preserve">512. URL: </w:t>
      </w:r>
      <w:hyperlink r:id="rId290">
        <w:r>
          <w:rPr>
            <w:color w:val="1155CC"/>
            <w:sz w:val="28"/>
            <w:szCs w:val="28"/>
            <w:u w:val="single"/>
          </w:rPr>
          <w:t>http://surl.li/tziiyb</w:t>
        </w:r>
      </w:hyperlink>
      <w:r>
        <w:rPr>
          <w:sz w:val="28"/>
          <w:szCs w:val="28"/>
        </w:rPr>
        <w:t xml:space="preserve"> </w:t>
      </w:r>
    </w:p>
    <w:p w:rsidR="004F0614" w:rsidRDefault="004F0614" w:rsidP="004F0614">
      <w:pPr>
        <w:pBdr>
          <w:top w:val="nil"/>
          <w:left w:val="nil"/>
          <w:bottom w:val="nil"/>
          <w:right w:val="nil"/>
          <w:between w:val="nil"/>
        </w:pBdr>
        <w:ind w:firstLine="709"/>
        <w:jc w:val="both"/>
        <w:rPr>
          <w:sz w:val="28"/>
          <w:szCs w:val="28"/>
        </w:rPr>
      </w:pPr>
      <w:r>
        <w:rPr>
          <w:sz w:val="28"/>
          <w:szCs w:val="28"/>
        </w:rPr>
        <w:t xml:space="preserve">3. Курашов Р. Проблематика сталості проєктів: дефініції та виміри.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521</w:t>
      </w:r>
      <w:r w:rsidR="005320CD">
        <w:rPr>
          <w:sz w:val="28"/>
          <w:szCs w:val="28"/>
        </w:rPr>
        <w:t>–</w:t>
      </w:r>
      <w:r>
        <w:rPr>
          <w:sz w:val="28"/>
          <w:szCs w:val="28"/>
        </w:rPr>
        <w:t xml:space="preserve">524. URL: </w:t>
      </w:r>
      <w:hyperlink r:id="rId291">
        <w:r>
          <w:rPr>
            <w:color w:val="1155CC"/>
            <w:sz w:val="28"/>
            <w:szCs w:val="28"/>
            <w:u w:val="single"/>
          </w:rPr>
          <w:t>http://surl.li/tziiyb</w:t>
        </w:r>
      </w:hyperlink>
    </w:p>
    <w:p w:rsidR="004F0614" w:rsidRDefault="004F0614" w:rsidP="004F0614">
      <w:pPr>
        <w:pBdr>
          <w:top w:val="nil"/>
          <w:left w:val="nil"/>
          <w:bottom w:val="nil"/>
          <w:right w:val="nil"/>
          <w:between w:val="nil"/>
        </w:pBdr>
        <w:ind w:firstLine="709"/>
        <w:jc w:val="both"/>
        <w:rPr>
          <w:sz w:val="28"/>
          <w:szCs w:val="28"/>
        </w:rPr>
      </w:pPr>
      <w:r>
        <w:rPr>
          <w:sz w:val="28"/>
          <w:szCs w:val="28"/>
        </w:rPr>
        <w:t>4.</w:t>
      </w:r>
      <w:r w:rsidR="005320CD">
        <w:rPr>
          <w:sz w:val="28"/>
          <w:szCs w:val="28"/>
        </w:rPr>
        <w:t> </w:t>
      </w:r>
      <w:r>
        <w:rPr>
          <w:sz w:val="28"/>
          <w:szCs w:val="28"/>
        </w:rPr>
        <w:t>Міхеєв</w:t>
      </w:r>
      <w:r w:rsidR="005320CD">
        <w:rPr>
          <w:sz w:val="28"/>
          <w:szCs w:val="28"/>
        </w:rPr>
        <w:t> </w:t>
      </w:r>
      <w:r>
        <w:rPr>
          <w:sz w:val="28"/>
          <w:szCs w:val="28"/>
        </w:rPr>
        <w:t xml:space="preserve">Д. Адаптація організації цивільного будівництва до умов функціонування в реаліях війни.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 Київ, 17 квітня 2024</w:t>
      </w:r>
      <w:r w:rsidR="005320CD">
        <w:rPr>
          <w:sz w:val="28"/>
          <w:szCs w:val="28"/>
        </w:rPr>
        <w:t> </w:t>
      </w:r>
      <w:r>
        <w:rPr>
          <w:sz w:val="28"/>
          <w:szCs w:val="28"/>
        </w:rPr>
        <w:t>р.). Київ: ДЗВО «УМО», 2024. С. 524</w:t>
      </w:r>
      <w:r w:rsidR="005320CD">
        <w:rPr>
          <w:sz w:val="28"/>
          <w:szCs w:val="28"/>
        </w:rPr>
        <w:t>–</w:t>
      </w:r>
      <w:r>
        <w:rPr>
          <w:sz w:val="28"/>
          <w:szCs w:val="28"/>
        </w:rPr>
        <w:t xml:space="preserve">527. URL: </w:t>
      </w:r>
      <w:hyperlink r:id="rId292">
        <w:r>
          <w:rPr>
            <w:color w:val="1155CC"/>
            <w:sz w:val="28"/>
            <w:szCs w:val="28"/>
            <w:u w:val="single"/>
          </w:rPr>
          <w:t>http://surl.li/tziiyb</w:t>
        </w:r>
      </w:hyperlink>
    </w:p>
    <w:p w:rsidR="004F0614" w:rsidRDefault="004F0614" w:rsidP="004F0614">
      <w:pPr>
        <w:pBdr>
          <w:top w:val="nil"/>
          <w:left w:val="nil"/>
          <w:bottom w:val="nil"/>
          <w:right w:val="nil"/>
          <w:between w:val="nil"/>
        </w:pBdr>
        <w:ind w:firstLine="709"/>
        <w:jc w:val="both"/>
        <w:rPr>
          <w:sz w:val="28"/>
          <w:szCs w:val="28"/>
        </w:rPr>
      </w:pPr>
      <w:r>
        <w:rPr>
          <w:sz w:val="28"/>
          <w:szCs w:val="28"/>
        </w:rPr>
        <w:t>5.</w:t>
      </w:r>
      <w:r w:rsidR="005A7DDF">
        <w:rPr>
          <w:sz w:val="28"/>
          <w:szCs w:val="28"/>
        </w:rPr>
        <w:t> </w:t>
      </w:r>
      <w:r>
        <w:rPr>
          <w:sz w:val="28"/>
          <w:szCs w:val="28"/>
        </w:rPr>
        <w:t>Рагозін</w:t>
      </w:r>
      <w:r w:rsidR="005A7DDF">
        <w:rPr>
          <w:sz w:val="28"/>
          <w:szCs w:val="28"/>
        </w:rPr>
        <w:t> </w:t>
      </w:r>
      <w:r>
        <w:rPr>
          <w:sz w:val="28"/>
          <w:szCs w:val="28"/>
        </w:rPr>
        <w:t xml:space="preserve">Ю. Підходи та методи оцінювання ефективності діяльності  будівельної організації. </w:t>
      </w:r>
      <w:r>
        <w:rPr>
          <w:i/>
          <w:sz w:val="28"/>
          <w:szCs w:val="28"/>
        </w:rPr>
        <w:t>Наука і молодь – 2024: пріоритетні напрями глобалізаційних змін</w:t>
      </w:r>
      <w:r>
        <w:rPr>
          <w:sz w:val="28"/>
          <w:szCs w:val="28"/>
        </w:rPr>
        <w:t xml:space="preserve">: матеріали ІV Міжнародної науково-практичної конференції здобувачів вищої освіти і молодих учених (м. Київ, 17 квітня 2024 р.). Київ: ДЗВО «УМО», 2024. С. 529-536. URL: </w:t>
      </w:r>
      <w:hyperlink r:id="rId293">
        <w:r>
          <w:rPr>
            <w:color w:val="1155CC"/>
            <w:sz w:val="28"/>
            <w:szCs w:val="28"/>
            <w:u w:val="single"/>
          </w:rPr>
          <w:t>http://surl.li/tziiyb</w:t>
        </w:r>
      </w:hyperlink>
    </w:p>
    <w:p w:rsidR="004F0614" w:rsidRDefault="004F0614" w:rsidP="004F0614">
      <w:pPr>
        <w:pBdr>
          <w:top w:val="nil"/>
          <w:left w:val="nil"/>
          <w:bottom w:val="nil"/>
          <w:right w:val="nil"/>
          <w:between w:val="nil"/>
        </w:pBdr>
        <w:ind w:firstLine="709"/>
        <w:jc w:val="both"/>
        <w:rPr>
          <w:sz w:val="28"/>
          <w:szCs w:val="28"/>
        </w:rPr>
      </w:pPr>
      <w:r>
        <w:rPr>
          <w:sz w:val="28"/>
          <w:szCs w:val="28"/>
        </w:rPr>
        <w:t>6.</w:t>
      </w:r>
      <w:r w:rsidR="005320CD">
        <w:rPr>
          <w:sz w:val="28"/>
          <w:szCs w:val="28"/>
        </w:rPr>
        <w:t> </w:t>
      </w:r>
      <w:r>
        <w:rPr>
          <w:sz w:val="28"/>
          <w:szCs w:val="28"/>
        </w:rPr>
        <w:t>Сухой</w:t>
      </w:r>
      <w:r w:rsidR="005320CD">
        <w:rPr>
          <w:sz w:val="28"/>
          <w:szCs w:val="28"/>
        </w:rPr>
        <w:t> </w:t>
      </w:r>
      <w:r>
        <w:rPr>
          <w:sz w:val="28"/>
          <w:szCs w:val="28"/>
        </w:rPr>
        <w:t xml:space="preserve">О. Організаційні ризики та цифрова трансформація в умовах постковідного світу та воєнного стану. </w:t>
      </w:r>
      <w:r>
        <w:rPr>
          <w:i/>
          <w:sz w:val="28"/>
          <w:szCs w:val="28"/>
        </w:rPr>
        <w:t>Наука і молодь – 2024: пріоритетні напрями глобалізаційних змін</w:t>
      </w:r>
      <w:r>
        <w:rPr>
          <w:sz w:val="28"/>
          <w:szCs w:val="28"/>
        </w:rPr>
        <w:t xml:space="preserve">: матеріали ІV Міжнародної науково-практичної </w:t>
      </w:r>
      <w:r>
        <w:rPr>
          <w:sz w:val="28"/>
          <w:szCs w:val="28"/>
        </w:rPr>
        <w:lastRenderedPageBreak/>
        <w:t xml:space="preserve">конференції здобувачів вищої освіти і молодих учених (м. Київ, 17 квітня 2024 р.). Київ: ДЗВО «УМО», 2024. С. 552-556. URL: </w:t>
      </w:r>
      <w:hyperlink r:id="rId294">
        <w:r>
          <w:rPr>
            <w:color w:val="1155CC"/>
            <w:sz w:val="28"/>
            <w:szCs w:val="28"/>
            <w:u w:val="single"/>
          </w:rPr>
          <w:t>http://surl.li/tziiyb</w:t>
        </w:r>
      </w:hyperlink>
    </w:p>
    <w:p w:rsidR="004F0614" w:rsidRDefault="004F0614" w:rsidP="004F0614">
      <w:pPr>
        <w:ind w:firstLine="709"/>
        <w:jc w:val="both"/>
        <w:rPr>
          <w:sz w:val="28"/>
          <w:szCs w:val="28"/>
        </w:rPr>
      </w:pPr>
      <w:r>
        <w:rPr>
          <w:sz w:val="28"/>
          <w:szCs w:val="28"/>
        </w:rPr>
        <w:t>7.</w:t>
      </w:r>
      <w:r w:rsidR="005A7DDF">
        <w:rPr>
          <w:sz w:val="28"/>
          <w:szCs w:val="28"/>
        </w:rPr>
        <w:t> </w:t>
      </w:r>
      <w:r>
        <w:rPr>
          <w:sz w:val="28"/>
          <w:szCs w:val="28"/>
        </w:rPr>
        <w:t>Костюренко</w:t>
      </w:r>
      <w:r w:rsidR="005A7DDF">
        <w:rPr>
          <w:sz w:val="28"/>
          <w:szCs w:val="28"/>
        </w:rPr>
        <w:t> </w:t>
      </w:r>
      <w:r>
        <w:rPr>
          <w:sz w:val="28"/>
          <w:szCs w:val="28"/>
        </w:rPr>
        <w:t>О</w:t>
      </w:r>
      <w:r w:rsidR="005A7DDF">
        <w:rPr>
          <w:sz w:val="28"/>
          <w:szCs w:val="28"/>
        </w:rPr>
        <w:t>.</w:t>
      </w:r>
      <w:r>
        <w:rPr>
          <w:sz w:val="28"/>
          <w:szCs w:val="28"/>
        </w:rPr>
        <w:t xml:space="preserve"> Еволюція комунікаційних систем та каналів: від реальності до віртуальності. </w:t>
      </w:r>
      <w:r>
        <w:rPr>
          <w:i/>
          <w:sz w:val="28"/>
          <w:szCs w:val="28"/>
        </w:rPr>
        <w:t>Наука і молодь – 2024: пріоритетні напрями глобалізаційних змін</w:t>
      </w:r>
      <w:r>
        <w:rPr>
          <w:sz w:val="28"/>
          <w:szCs w:val="28"/>
        </w:rPr>
        <w:t>: матеріали ІV Міжнародної науково-практичної конференції здобувачів вищої освіти і молодих учених (м. Київ, 17 квітня 2024 р.). Київ: ДЗВО «УМО», 2024. С. 518</w:t>
      </w:r>
      <w:r w:rsidR="00F71809">
        <w:rPr>
          <w:sz w:val="28"/>
          <w:szCs w:val="28"/>
        </w:rPr>
        <w:t>–</w:t>
      </w:r>
      <w:r>
        <w:rPr>
          <w:sz w:val="28"/>
          <w:szCs w:val="28"/>
        </w:rPr>
        <w:t xml:space="preserve">521. URL: </w:t>
      </w:r>
      <w:hyperlink r:id="rId295">
        <w:r>
          <w:rPr>
            <w:color w:val="1155CC"/>
            <w:sz w:val="28"/>
            <w:szCs w:val="28"/>
            <w:u w:val="single"/>
          </w:rPr>
          <w:t>http://surl.li/tziiyb</w:t>
        </w:r>
      </w:hyperlink>
    </w:p>
    <w:p w:rsidR="005A7DDF" w:rsidRPr="00952982" w:rsidRDefault="005A7DDF" w:rsidP="005A7DDF">
      <w:pPr>
        <w:pBdr>
          <w:top w:val="nil"/>
          <w:left w:val="nil"/>
          <w:bottom w:val="nil"/>
          <w:right w:val="nil"/>
          <w:between w:val="nil"/>
        </w:pBdr>
        <w:ind w:firstLine="709"/>
        <w:jc w:val="both"/>
        <w:rPr>
          <w:i/>
          <w:sz w:val="28"/>
          <w:szCs w:val="28"/>
        </w:rPr>
      </w:pPr>
      <w:r w:rsidRPr="00952982">
        <w:rPr>
          <w:i/>
          <w:sz w:val="28"/>
          <w:szCs w:val="28"/>
        </w:rPr>
        <w:t>Приклади впровадження результатів досліджень проведених кафедрою психології та особистісного розвитку</w:t>
      </w:r>
    </w:p>
    <w:p w:rsidR="005A7DDF" w:rsidRPr="00DA4E07" w:rsidRDefault="005A7DDF" w:rsidP="005A7DDF">
      <w:pPr>
        <w:ind w:firstLine="709"/>
        <w:jc w:val="both"/>
        <w:rPr>
          <w:sz w:val="28"/>
          <w:szCs w:val="28"/>
        </w:rPr>
      </w:pPr>
      <w:r w:rsidRPr="00DA4E07">
        <w:rPr>
          <w:bCs/>
          <w:sz w:val="28"/>
          <w:szCs w:val="28"/>
        </w:rPr>
        <w:t xml:space="preserve">Під час проведення літньої школи для представників/-ць органів місцевого самоврядування та директорів центрів надання соціальних послуг за спеціально розробленою програмою «Соціальне партнерство у системі надання соціальних послуг на рівні громад» (с. Тарашани 02-07.06.2024), яка реалізована за сприяння Програми розвитку ООН (UNDP) в Україні та фінансової підтримки Європейського Союзу, наданої в межах проєкту «EU4Recovery — Розширення можливостей громад в Україні» Центром професійного зростання «PsyUpgrade» спільно з ДЗВО «Університет менеджменту освіти» Національної академії педагогічних наук України та громадською організацією «Центр суспільних інновацій і партнерства «Успіх». </w:t>
      </w:r>
      <w:r w:rsidRPr="00DA4E07">
        <w:rPr>
          <w:bCs/>
          <w:color w:val="080809"/>
          <w:sz w:val="28"/>
          <w:szCs w:val="28"/>
          <w:shd w:val="clear" w:color="auto" w:fill="FFFFFF"/>
        </w:rPr>
        <w:t xml:space="preserve">Учасники та учасниці із </w:t>
      </w:r>
      <w:r w:rsidRPr="003E4849">
        <w:rPr>
          <w:bCs/>
          <w:color w:val="080809"/>
          <w:sz w:val="28"/>
          <w:szCs w:val="28"/>
          <w:shd w:val="clear" w:color="auto" w:fill="FFFFFF"/>
        </w:rPr>
        <w:t>45 громад та 11 областей України,</w:t>
      </w:r>
      <w:r w:rsidRPr="00DA4E07">
        <w:rPr>
          <w:bCs/>
          <w:color w:val="080809"/>
          <w:sz w:val="28"/>
          <w:szCs w:val="28"/>
          <w:shd w:val="clear" w:color="auto" w:fill="FFFFFF"/>
        </w:rPr>
        <w:t xml:space="preserve"> серед яких голови територіальних громад та їхні заступники, керівники уповноважених органів громади з питань соціального захисту та представники організацій, які є надавачами соціальних послуг у громадах</w:t>
      </w:r>
    </w:p>
    <w:p w:rsidR="005A7DDF" w:rsidRPr="00DA4E07" w:rsidRDefault="005A7DDF" w:rsidP="005A7DDF">
      <w:pPr>
        <w:ind w:firstLine="709"/>
        <w:jc w:val="both"/>
        <w:rPr>
          <w:sz w:val="28"/>
          <w:szCs w:val="28"/>
        </w:rPr>
      </w:pPr>
      <w:r w:rsidRPr="00DA4E07">
        <w:rPr>
          <w:bCs/>
          <w:sz w:val="28"/>
          <w:szCs w:val="28"/>
        </w:rPr>
        <w:t xml:space="preserve">Під час проведення Школи з ефективного менеджменту соціальної роботи та системи соціальних послуг у територіальній громаді (Одеса, 26 – 31 серпня 2024 року), яку організовано та проведено за сприяння Програми розвитку ООН (UNDP) в Україні та фінансової підтримки Уряду Швеції.  </w:t>
      </w:r>
    </w:p>
    <w:p w:rsidR="005A7DDF" w:rsidRPr="00DA4E07" w:rsidRDefault="005A7DDF" w:rsidP="005A7DDF">
      <w:pPr>
        <w:ind w:firstLine="709"/>
        <w:jc w:val="both"/>
        <w:rPr>
          <w:b/>
          <w:bCs/>
          <w:sz w:val="28"/>
          <w:szCs w:val="28"/>
        </w:rPr>
      </w:pPr>
      <w:r w:rsidRPr="00DA4E07">
        <w:rPr>
          <w:bCs/>
          <w:sz w:val="28"/>
          <w:szCs w:val="28"/>
        </w:rPr>
        <w:t>Під час проведення курсів підвищення кваліфікації для посадових осіб органів місцевого самоврядування та фахівців  соціальної роботи у сфері соціального захисту Чернівецької області за спеціальною професійною програмою «Діяльність громад у забезпеченні права громадян на соціальний захист» (21 травня – 29 травня 2024 року) за сприяння Управління Верховного комісара ООН у справах біженців (УВКБ ООН) в рамках проєкту «Підтримка спроможності системи соціального захисту населення щодо реєстрації внутрішньо переміщених осіб».</w:t>
      </w:r>
      <w:r w:rsidRPr="00DA4E07">
        <w:rPr>
          <w:sz w:val="28"/>
          <w:szCs w:val="28"/>
        </w:rPr>
        <w:t xml:space="preserve"> </w:t>
      </w:r>
    </w:p>
    <w:p w:rsidR="005A7DDF" w:rsidRPr="00DA4E07" w:rsidRDefault="005A7DDF" w:rsidP="005A7DDF">
      <w:pPr>
        <w:tabs>
          <w:tab w:val="left" w:pos="1134"/>
        </w:tabs>
        <w:ind w:firstLine="709"/>
        <w:jc w:val="both"/>
        <w:rPr>
          <w:b/>
          <w:bCs/>
          <w:sz w:val="28"/>
          <w:szCs w:val="28"/>
        </w:rPr>
      </w:pPr>
      <w:r w:rsidRPr="00DA4E07">
        <w:rPr>
          <w:bCs/>
          <w:sz w:val="28"/>
          <w:szCs w:val="28"/>
        </w:rPr>
        <w:t xml:space="preserve">Під час проведення курсів підвищення посадових осіб органів місцевого самоврядування та фахівців  соціальної роботи у сфері соціального захисту Чернівецької області за спеціальною професійною (сертифікатною) програмою «Діяльність громад у забезпеченні права громадян на соціальний захист» організовано за сприяння Агентства ООН у справах біженців спільно з Центром професійного зростання «PsyUpgrade» у співпраці з ДЗВО «Університет менеджменту освіти «НАПН України» та громадською організацією «Центр суспільних інновацій і партнерства «Успіх» (19 вересня - 4 жовтня 2024 року). </w:t>
      </w:r>
    </w:p>
    <w:p w:rsidR="005A7DDF" w:rsidRPr="00DA4E07" w:rsidRDefault="005A7DDF" w:rsidP="005A7DDF">
      <w:pPr>
        <w:tabs>
          <w:tab w:val="left" w:pos="1134"/>
        </w:tabs>
        <w:ind w:firstLine="709"/>
        <w:jc w:val="both"/>
        <w:rPr>
          <w:sz w:val="28"/>
          <w:szCs w:val="28"/>
        </w:rPr>
      </w:pPr>
      <w:r w:rsidRPr="00DA4E07">
        <w:rPr>
          <w:sz w:val="28"/>
          <w:szCs w:val="28"/>
        </w:rPr>
        <w:t>Під час роботи «Української Школи екологічної психологічної фасилітації» (в межах ГО «Українська асоціація екологічної психологічної допомоги»).</w:t>
      </w:r>
    </w:p>
    <w:p w:rsidR="005A7DDF" w:rsidRPr="00DA4E07" w:rsidRDefault="005A7DDF" w:rsidP="005A7DDF">
      <w:pPr>
        <w:tabs>
          <w:tab w:val="left" w:pos="328"/>
          <w:tab w:val="left" w:pos="1134"/>
        </w:tabs>
        <w:ind w:firstLine="709"/>
        <w:jc w:val="both"/>
        <w:rPr>
          <w:sz w:val="28"/>
          <w:szCs w:val="28"/>
        </w:rPr>
      </w:pPr>
      <w:r w:rsidRPr="00DA4E07">
        <w:rPr>
          <w:sz w:val="28"/>
          <w:szCs w:val="28"/>
          <w:shd w:val="clear" w:color="auto" w:fill="FFFFFF"/>
        </w:rPr>
        <w:lastRenderedPageBreak/>
        <w:t xml:space="preserve">Під час роботи Міжнародного дискусійного клубу </w:t>
      </w:r>
      <w:r w:rsidRPr="00DA4E07">
        <w:rPr>
          <w:sz w:val="28"/>
          <w:szCs w:val="28"/>
          <w:shd w:val="clear" w:color="auto" w:fill="FFFFFF"/>
          <w:lang w:val="en-US"/>
        </w:rPr>
        <w:t>PsyDetox</w:t>
      </w:r>
      <w:r w:rsidRPr="00DA4E07">
        <w:rPr>
          <w:sz w:val="28"/>
          <w:szCs w:val="28"/>
          <w:shd w:val="clear" w:color="auto" w:fill="FFFFFF"/>
        </w:rPr>
        <w:t>: Супервізійні зустрічі «Екофасилітативна підтримка професіонала: інтервізія, супервізія, індивідуалізована психологічна допомога» / "Eco-centered support group for professionals: intervision, supervision, individualized psychological support".</w:t>
      </w:r>
    </w:p>
    <w:p w:rsidR="005A7DDF" w:rsidRPr="00DA4E07" w:rsidRDefault="005A7DDF" w:rsidP="005A7DDF">
      <w:pPr>
        <w:tabs>
          <w:tab w:val="left" w:pos="1134"/>
        </w:tabs>
        <w:ind w:firstLine="709"/>
        <w:contextualSpacing/>
        <w:jc w:val="both"/>
        <w:rPr>
          <w:sz w:val="28"/>
          <w:szCs w:val="28"/>
        </w:rPr>
      </w:pPr>
      <w:r w:rsidRPr="00DA4E07">
        <w:rPr>
          <w:sz w:val="28"/>
          <w:szCs w:val="28"/>
        </w:rPr>
        <w:t xml:space="preserve">У проєкті The project “SPU – Building Dialogue and Mediation Capacity for </w:t>
      </w:r>
      <w:r w:rsidRPr="00DA4E07">
        <w:rPr>
          <w:sz w:val="28"/>
          <w:szCs w:val="28"/>
          <w:lang w:val="en-US"/>
        </w:rPr>
        <w:t>Conflict Prevention and Conflict Resolution” is implemented by the</w:t>
      </w:r>
      <w:r w:rsidRPr="00DA4E07">
        <w:rPr>
          <w:sz w:val="28"/>
          <w:szCs w:val="28"/>
        </w:rPr>
        <w:t xml:space="preserve"> </w:t>
      </w:r>
      <w:r w:rsidRPr="00DA4E07">
        <w:rPr>
          <w:sz w:val="28"/>
          <w:szCs w:val="28"/>
          <w:lang w:val="en-US"/>
        </w:rPr>
        <w:t>OSCE Support Programme for Ukraine (SPU) in co-operation with the</w:t>
      </w:r>
      <w:r w:rsidRPr="00DA4E07">
        <w:rPr>
          <w:sz w:val="28"/>
          <w:szCs w:val="28"/>
        </w:rPr>
        <w:t xml:space="preserve"> </w:t>
      </w:r>
      <w:r w:rsidRPr="00DA4E07">
        <w:rPr>
          <w:sz w:val="28"/>
          <w:szCs w:val="28"/>
          <w:lang w:val="en-US"/>
        </w:rPr>
        <w:t>Secretariat of the Cabinet of Ministers of Ukraine, National Agency of</w:t>
      </w:r>
      <w:r w:rsidRPr="00DA4E07">
        <w:rPr>
          <w:sz w:val="28"/>
          <w:szCs w:val="28"/>
        </w:rPr>
        <w:t xml:space="preserve"> </w:t>
      </w:r>
      <w:r w:rsidRPr="00DA4E07">
        <w:rPr>
          <w:sz w:val="28"/>
          <w:szCs w:val="28"/>
          <w:lang w:val="en-US"/>
        </w:rPr>
        <w:t>Ukraine on Civil Service (NACS) and the National Association of</w:t>
      </w:r>
      <w:r w:rsidRPr="00DA4E07">
        <w:rPr>
          <w:sz w:val="28"/>
          <w:szCs w:val="28"/>
        </w:rPr>
        <w:t xml:space="preserve"> </w:t>
      </w:r>
      <w:r w:rsidRPr="00DA4E07">
        <w:rPr>
          <w:sz w:val="28"/>
          <w:szCs w:val="28"/>
          <w:lang w:val="en-US"/>
        </w:rPr>
        <w:t>Mediators of Ukraine (NAMU)</w:t>
      </w:r>
      <w:r w:rsidRPr="00DA4E07">
        <w:rPr>
          <w:sz w:val="28"/>
          <w:szCs w:val="28"/>
        </w:rPr>
        <w:t xml:space="preserve"> (проєкт Ради Європи «Підтримка впровадження європейських стандартів щодо боротьби з дискримінацією та прав національних меншин в Україні»).</w:t>
      </w:r>
    </w:p>
    <w:p w:rsidR="005A7DDF" w:rsidRPr="00DA4E07" w:rsidRDefault="005A7DDF" w:rsidP="005A7DDF">
      <w:pPr>
        <w:tabs>
          <w:tab w:val="left" w:pos="1134"/>
        </w:tabs>
        <w:ind w:firstLine="709"/>
        <w:contextualSpacing/>
        <w:jc w:val="both"/>
        <w:rPr>
          <w:sz w:val="28"/>
          <w:szCs w:val="28"/>
        </w:rPr>
      </w:pPr>
      <w:r w:rsidRPr="00DA4E07">
        <w:rPr>
          <w:bCs/>
          <w:color w:val="222222"/>
          <w:sz w:val="28"/>
          <w:szCs w:val="28"/>
        </w:rPr>
        <w:t xml:space="preserve">У проєкті SWorld (Україна, Молдова, Болгарія, Німеччина та ін.). </w:t>
      </w:r>
    </w:p>
    <w:p w:rsidR="005A7DDF" w:rsidRPr="00DA4E07" w:rsidRDefault="005A7DDF" w:rsidP="005A7DDF">
      <w:pPr>
        <w:ind w:firstLine="709"/>
        <w:jc w:val="both"/>
        <w:rPr>
          <w:sz w:val="28"/>
          <w:szCs w:val="28"/>
        </w:rPr>
      </w:pPr>
      <w:r w:rsidRPr="00DA4E07">
        <w:rPr>
          <w:sz w:val="28"/>
          <w:szCs w:val="28"/>
        </w:rPr>
        <w:t>У роботі Громадських організацій ГО «Національна асоціація медіаторів України» (НАМУ); ГО «Одеська обласна група медіації»; ГО «Центр суспільних інновацій та партнерства "УСПІХ"».</w:t>
      </w:r>
    </w:p>
    <w:p w:rsidR="005A7DDF" w:rsidRPr="00DA4E07" w:rsidRDefault="005A7DDF" w:rsidP="005A7DDF">
      <w:pPr>
        <w:tabs>
          <w:tab w:val="left" w:pos="1134"/>
        </w:tabs>
        <w:ind w:firstLine="709"/>
        <w:jc w:val="both"/>
        <w:rPr>
          <w:b/>
          <w:bCs/>
          <w:iCs/>
          <w:sz w:val="28"/>
          <w:szCs w:val="28"/>
        </w:rPr>
      </w:pPr>
      <w:r w:rsidRPr="00DA4E07">
        <w:rPr>
          <w:bCs/>
          <w:iCs/>
          <w:sz w:val="28"/>
          <w:szCs w:val="28"/>
        </w:rPr>
        <w:t xml:space="preserve">Під час роботи Психологічного Хабу «Mental Health Hub» у складі ДЗВО «Університет менеджменту освіти, що об’єднує професорсько-викладацький склад кафедри психології та особистісного розвитку Навчально-наукового інституту менеджменту та психології та кафедри психології управління Центрального інституту післядипломної освіти. </w:t>
      </w:r>
    </w:p>
    <w:p w:rsidR="003E4849" w:rsidRDefault="003E4849" w:rsidP="00952982">
      <w:pPr>
        <w:ind w:firstLine="709"/>
        <w:jc w:val="both"/>
        <w:rPr>
          <w:b/>
          <w:color w:val="FF0000"/>
          <w:sz w:val="28"/>
          <w:szCs w:val="28"/>
        </w:rPr>
      </w:pPr>
    </w:p>
    <w:p w:rsidR="00952982" w:rsidRPr="003E4849" w:rsidRDefault="00F71809" w:rsidP="00952982">
      <w:pPr>
        <w:ind w:firstLine="709"/>
        <w:jc w:val="both"/>
        <w:rPr>
          <w:b/>
          <w:color w:val="2E353D" w:themeColor="text1"/>
          <w:sz w:val="28"/>
          <w:szCs w:val="28"/>
        </w:rPr>
      </w:pPr>
      <w:r w:rsidRPr="00F71809">
        <w:rPr>
          <w:b/>
          <w:color w:val="2E353D" w:themeColor="text1"/>
          <w:sz w:val="28"/>
          <w:szCs w:val="28"/>
        </w:rPr>
        <w:t>ІV.</w:t>
      </w:r>
      <w:r w:rsidR="006F26B7">
        <w:rPr>
          <w:b/>
          <w:color w:val="2E353D" w:themeColor="text1"/>
          <w:sz w:val="28"/>
          <w:szCs w:val="28"/>
        </w:rPr>
        <w:t>5</w:t>
      </w:r>
      <w:r w:rsidR="00952982" w:rsidRPr="003E4849">
        <w:rPr>
          <w:b/>
          <w:color w:val="2E353D" w:themeColor="text1"/>
          <w:sz w:val="28"/>
          <w:szCs w:val="28"/>
        </w:rPr>
        <w:t>. Публікації здобувачів вищої освіти третього (освітньо-наукового) рівня вищої освіти та докторантів</w:t>
      </w:r>
    </w:p>
    <w:p w:rsidR="0063450C" w:rsidRPr="003E4849" w:rsidRDefault="0063450C" w:rsidP="0063450C">
      <w:pPr>
        <w:ind w:firstLine="709"/>
        <w:jc w:val="both"/>
        <w:rPr>
          <w:color w:val="2E353D" w:themeColor="text1"/>
          <w:sz w:val="28"/>
          <w:szCs w:val="28"/>
        </w:rPr>
      </w:pPr>
      <w:r w:rsidRPr="003E4849">
        <w:rPr>
          <w:color w:val="2E353D" w:themeColor="text1"/>
          <w:sz w:val="28"/>
          <w:szCs w:val="28"/>
        </w:rPr>
        <w:t>Публікації здобувачів вищої освіти третього (освітньо-наукового) рівня вищої освіти та докторантів:</w:t>
      </w:r>
    </w:p>
    <w:p w:rsidR="0063450C" w:rsidRPr="003E4849" w:rsidRDefault="0063450C" w:rsidP="0063450C">
      <w:pPr>
        <w:ind w:firstLine="709"/>
        <w:jc w:val="both"/>
        <w:rPr>
          <w:i/>
          <w:color w:val="2E353D" w:themeColor="text1"/>
          <w:sz w:val="28"/>
          <w:szCs w:val="28"/>
        </w:rPr>
      </w:pPr>
      <w:r w:rsidRPr="003E4849">
        <w:rPr>
          <w:i/>
          <w:color w:val="2E353D" w:themeColor="text1"/>
          <w:sz w:val="28"/>
          <w:szCs w:val="28"/>
        </w:rPr>
        <w:t>Статті у наукових фахових виданнях України:</w:t>
      </w:r>
    </w:p>
    <w:p w:rsidR="00E1559B" w:rsidRPr="003E4849" w:rsidRDefault="004C69ED" w:rsidP="004C69ED">
      <w:pPr>
        <w:tabs>
          <w:tab w:val="left" w:pos="851"/>
        </w:tabs>
        <w:ind w:firstLine="709"/>
        <w:jc w:val="both"/>
        <w:rPr>
          <w:color w:val="2E353D" w:themeColor="text1"/>
          <w:sz w:val="28"/>
          <w:szCs w:val="28"/>
        </w:rPr>
      </w:pPr>
      <w:r w:rsidRPr="003E4849">
        <w:rPr>
          <w:color w:val="2E353D" w:themeColor="text1"/>
          <w:sz w:val="28"/>
          <w:szCs w:val="28"/>
        </w:rPr>
        <w:t>1. </w:t>
      </w:r>
      <w:hyperlink r:id="rId296">
        <w:r w:rsidR="0063450C" w:rsidRPr="003E4849">
          <w:rPr>
            <w:color w:val="2E353D" w:themeColor="text1"/>
            <w:sz w:val="28"/>
            <w:szCs w:val="28"/>
          </w:rPr>
          <w:t>Слободяник</w:t>
        </w:r>
        <w:r w:rsidR="00F71809">
          <w:rPr>
            <w:color w:val="2E353D" w:themeColor="text1"/>
            <w:sz w:val="28"/>
            <w:szCs w:val="28"/>
          </w:rPr>
          <w:t> </w:t>
        </w:r>
        <w:r w:rsidR="0063450C" w:rsidRPr="003E4849">
          <w:rPr>
            <w:color w:val="2E353D" w:themeColor="text1"/>
            <w:sz w:val="28"/>
            <w:szCs w:val="28"/>
          </w:rPr>
          <w:t>М. Теоретичне підгрунтя публічного управління у сфері водопостачання та водовідведення</w:t>
        </w:r>
      </w:hyperlink>
      <w:r w:rsidR="0063450C" w:rsidRPr="003E4849">
        <w:rPr>
          <w:color w:val="2E353D" w:themeColor="text1"/>
          <w:sz w:val="28"/>
          <w:szCs w:val="28"/>
        </w:rPr>
        <w:t xml:space="preserve">. </w:t>
      </w:r>
      <w:r w:rsidR="0063450C" w:rsidRPr="003E4849">
        <w:rPr>
          <w:i/>
          <w:color w:val="2E353D" w:themeColor="text1"/>
          <w:sz w:val="28"/>
          <w:szCs w:val="28"/>
        </w:rPr>
        <w:t>Вісник післядипломної освіти.  Серія</w:t>
      </w:r>
      <w:r w:rsidR="00F71809">
        <w:rPr>
          <w:i/>
          <w:color w:val="2E353D" w:themeColor="text1"/>
          <w:sz w:val="28"/>
          <w:szCs w:val="28"/>
        </w:rPr>
        <w:t xml:space="preserve">: </w:t>
      </w:r>
      <w:r w:rsidR="0063450C" w:rsidRPr="003E4849">
        <w:rPr>
          <w:i/>
          <w:color w:val="2E353D" w:themeColor="text1"/>
          <w:sz w:val="28"/>
          <w:szCs w:val="28"/>
        </w:rPr>
        <w:t>Управління та адміністрування</w:t>
      </w:r>
      <w:r w:rsidR="0063450C" w:rsidRPr="003E4849">
        <w:rPr>
          <w:color w:val="2E353D" w:themeColor="text1"/>
          <w:sz w:val="28"/>
          <w:szCs w:val="28"/>
        </w:rPr>
        <w:t>. Вип.</w:t>
      </w:r>
      <w:r w:rsidR="00C97A64" w:rsidRPr="003E4849">
        <w:rPr>
          <w:color w:val="2E353D" w:themeColor="text1"/>
          <w:sz w:val="28"/>
          <w:szCs w:val="28"/>
        </w:rPr>
        <w:t> </w:t>
      </w:r>
      <w:r w:rsidR="0063450C" w:rsidRPr="003E4849">
        <w:rPr>
          <w:color w:val="2E353D" w:themeColor="text1"/>
          <w:sz w:val="28"/>
          <w:szCs w:val="28"/>
        </w:rPr>
        <w:t xml:space="preserve">29(58). 2024. </w:t>
      </w:r>
      <w:r w:rsidR="00C97A64" w:rsidRPr="003E4849">
        <w:rPr>
          <w:color w:val="2E353D" w:themeColor="text1"/>
          <w:sz w:val="28"/>
          <w:szCs w:val="28"/>
          <w:lang w:val="en-US"/>
        </w:rPr>
        <w:t>URL</w:t>
      </w:r>
      <w:r w:rsidR="00C97A64" w:rsidRPr="003E4849">
        <w:rPr>
          <w:color w:val="2E353D" w:themeColor="text1"/>
          <w:sz w:val="28"/>
          <w:szCs w:val="28"/>
        </w:rPr>
        <w:t xml:space="preserve">: </w:t>
      </w:r>
      <w:hyperlink r:id="rId297">
        <w:r w:rsidR="0063450C" w:rsidRPr="003E4849">
          <w:rPr>
            <w:color w:val="2E353D" w:themeColor="text1"/>
            <w:sz w:val="28"/>
            <w:szCs w:val="28"/>
          </w:rPr>
          <w:t>https://doi.org/10.58442/3041-1858-2024-29(58)143-158</w:t>
        </w:r>
      </w:hyperlink>
    </w:p>
    <w:p w:rsidR="00E1559B" w:rsidRPr="00E1559B" w:rsidRDefault="004C69ED" w:rsidP="004C69ED">
      <w:pPr>
        <w:tabs>
          <w:tab w:val="left" w:pos="851"/>
        </w:tabs>
        <w:ind w:firstLine="709"/>
        <w:jc w:val="both"/>
        <w:rPr>
          <w:sz w:val="28"/>
          <w:szCs w:val="28"/>
        </w:rPr>
      </w:pPr>
      <w:r w:rsidRPr="003E4849">
        <w:rPr>
          <w:color w:val="2E353D" w:themeColor="text1"/>
          <w:sz w:val="28"/>
          <w:szCs w:val="28"/>
        </w:rPr>
        <w:t>2. </w:t>
      </w:r>
      <w:hyperlink r:id="rId298">
        <w:r w:rsidR="0063450C" w:rsidRPr="003E4849">
          <w:rPr>
            <w:color w:val="2E353D" w:themeColor="text1"/>
            <w:sz w:val="28"/>
            <w:szCs w:val="28"/>
          </w:rPr>
          <w:t>Штима</w:t>
        </w:r>
        <w:r w:rsidR="00C97A64" w:rsidRPr="003E4849">
          <w:rPr>
            <w:color w:val="2E353D" w:themeColor="text1"/>
            <w:sz w:val="28"/>
            <w:szCs w:val="28"/>
          </w:rPr>
          <w:t> </w:t>
        </w:r>
        <w:r w:rsidR="0063450C" w:rsidRPr="003E4849">
          <w:rPr>
            <w:color w:val="2E353D" w:themeColor="text1"/>
            <w:sz w:val="28"/>
            <w:szCs w:val="28"/>
          </w:rPr>
          <w:t>О. Підходи до формування політики джентрифікації в контексті повоєнного відновлення міст</w:t>
        </w:r>
      </w:hyperlink>
      <w:r w:rsidR="0063450C" w:rsidRPr="003E4849">
        <w:rPr>
          <w:sz w:val="28"/>
          <w:szCs w:val="28"/>
        </w:rPr>
        <w:t xml:space="preserve">. </w:t>
      </w:r>
      <w:r w:rsidR="0063450C" w:rsidRPr="003E4849">
        <w:rPr>
          <w:i/>
          <w:sz w:val="28"/>
          <w:szCs w:val="28"/>
        </w:rPr>
        <w:t>Вісник післядипломної освіти.  Серія</w:t>
      </w:r>
      <w:r w:rsidR="00C97A64" w:rsidRPr="003E4849">
        <w:rPr>
          <w:i/>
          <w:sz w:val="28"/>
          <w:szCs w:val="28"/>
        </w:rPr>
        <w:t>:</w:t>
      </w:r>
      <w:r w:rsidR="0063450C" w:rsidRPr="003E4849">
        <w:rPr>
          <w:i/>
          <w:sz w:val="28"/>
          <w:szCs w:val="28"/>
        </w:rPr>
        <w:t xml:space="preserve"> Управління та адміністрування</w:t>
      </w:r>
      <w:r w:rsidR="0063450C" w:rsidRPr="00E1559B">
        <w:rPr>
          <w:sz w:val="28"/>
          <w:szCs w:val="28"/>
        </w:rPr>
        <w:t>.</w:t>
      </w:r>
      <w:r w:rsidR="00F71809">
        <w:rPr>
          <w:sz w:val="28"/>
          <w:szCs w:val="28"/>
        </w:rPr>
        <w:t xml:space="preserve"> </w:t>
      </w:r>
      <w:r w:rsidR="00C97A64" w:rsidRPr="00E1559B">
        <w:rPr>
          <w:sz w:val="28"/>
          <w:szCs w:val="28"/>
        </w:rPr>
        <w:t>2024.</w:t>
      </w:r>
      <w:r w:rsidR="00F71809">
        <w:rPr>
          <w:sz w:val="28"/>
          <w:szCs w:val="28"/>
        </w:rPr>
        <w:t xml:space="preserve"> </w:t>
      </w:r>
      <w:r w:rsidR="0063450C" w:rsidRPr="00E1559B">
        <w:rPr>
          <w:sz w:val="28"/>
          <w:szCs w:val="28"/>
        </w:rPr>
        <w:t>Вип.</w:t>
      </w:r>
      <w:r w:rsidR="00C97A64">
        <w:rPr>
          <w:sz w:val="28"/>
          <w:szCs w:val="28"/>
        </w:rPr>
        <w:t> </w:t>
      </w:r>
      <w:r w:rsidR="0063450C" w:rsidRPr="00E1559B">
        <w:rPr>
          <w:sz w:val="28"/>
          <w:szCs w:val="28"/>
        </w:rPr>
        <w:t xml:space="preserve">29(58). </w:t>
      </w:r>
      <w:r w:rsidR="00C97A64">
        <w:rPr>
          <w:sz w:val="28"/>
          <w:szCs w:val="28"/>
          <w:lang w:val="en-US"/>
        </w:rPr>
        <w:t>URL</w:t>
      </w:r>
      <w:r w:rsidR="00C97A64" w:rsidRPr="00036350">
        <w:rPr>
          <w:sz w:val="28"/>
          <w:szCs w:val="28"/>
        </w:rPr>
        <w:t xml:space="preserve">: </w:t>
      </w:r>
      <w:hyperlink r:id="rId299">
        <w:r w:rsidR="0063450C" w:rsidRPr="00E1559B">
          <w:rPr>
            <w:sz w:val="28"/>
            <w:szCs w:val="28"/>
          </w:rPr>
          <w:t>https://doi.org/10.58442/3041-1858-2024-29(58)-159-186</w:t>
        </w:r>
      </w:hyperlink>
    </w:p>
    <w:p w:rsidR="00E1559B" w:rsidRPr="00E1559B" w:rsidRDefault="004C69ED" w:rsidP="004C69ED">
      <w:pPr>
        <w:tabs>
          <w:tab w:val="left" w:pos="851"/>
        </w:tabs>
        <w:ind w:firstLine="709"/>
        <w:jc w:val="both"/>
        <w:rPr>
          <w:sz w:val="28"/>
          <w:szCs w:val="28"/>
        </w:rPr>
      </w:pPr>
      <w:r>
        <w:rPr>
          <w:sz w:val="28"/>
          <w:szCs w:val="28"/>
        </w:rPr>
        <w:t>3. </w:t>
      </w:r>
      <w:hyperlink r:id="rId300">
        <w:r w:rsidR="0063450C" w:rsidRPr="00E1559B">
          <w:rPr>
            <w:sz w:val="28"/>
            <w:szCs w:val="28"/>
          </w:rPr>
          <w:t>Папоян</w:t>
        </w:r>
        <w:r w:rsidR="00645501">
          <w:rPr>
            <w:sz w:val="28"/>
            <w:szCs w:val="28"/>
          </w:rPr>
          <w:t> </w:t>
        </w:r>
        <w:r w:rsidR="0063450C" w:rsidRPr="00E1559B">
          <w:rPr>
            <w:sz w:val="28"/>
            <w:szCs w:val="28"/>
          </w:rPr>
          <w:t xml:space="preserve"> Маркетинг територіальних громад як ключовий інструмент у формуванні стратегії їх розвитку</w:t>
        </w:r>
      </w:hyperlink>
      <w:r w:rsidR="0063450C" w:rsidRPr="00E1559B">
        <w:rPr>
          <w:sz w:val="28"/>
          <w:szCs w:val="28"/>
        </w:rPr>
        <w:t xml:space="preserve">. </w:t>
      </w:r>
      <w:r w:rsidR="0063450C" w:rsidRPr="00F71809">
        <w:rPr>
          <w:i/>
          <w:sz w:val="28"/>
          <w:szCs w:val="28"/>
        </w:rPr>
        <w:t xml:space="preserve">Вісник післядипломної освіти.  Серія </w:t>
      </w:r>
      <w:r w:rsidR="00C97A64" w:rsidRPr="00F71809">
        <w:rPr>
          <w:i/>
          <w:sz w:val="28"/>
          <w:szCs w:val="28"/>
        </w:rPr>
        <w:t xml:space="preserve">: </w:t>
      </w:r>
      <w:r w:rsidR="0063450C" w:rsidRPr="00F71809">
        <w:rPr>
          <w:i/>
          <w:sz w:val="28"/>
          <w:szCs w:val="28"/>
        </w:rPr>
        <w:t>Управління та адміністрування.</w:t>
      </w:r>
      <w:r w:rsidR="0063450C" w:rsidRPr="00E1559B">
        <w:rPr>
          <w:sz w:val="28"/>
          <w:szCs w:val="28"/>
        </w:rPr>
        <w:t xml:space="preserve"> </w:t>
      </w:r>
      <w:r w:rsidR="00C97A64" w:rsidRPr="00E1559B">
        <w:rPr>
          <w:sz w:val="28"/>
          <w:szCs w:val="28"/>
        </w:rPr>
        <w:t>2024.</w:t>
      </w:r>
      <w:r w:rsidR="00C97A64">
        <w:rPr>
          <w:sz w:val="28"/>
          <w:szCs w:val="28"/>
        </w:rPr>
        <w:t xml:space="preserve"> </w:t>
      </w:r>
      <w:r w:rsidR="0063450C" w:rsidRPr="00E1559B">
        <w:rPr>
          <w:sz w:val="28"/>
          <w:szCs w:val="28"/>
        </w:rPr>
        <w:t>Вип.</w:t>
      </w:r>
      <w:r w:rsidR="00805342">
        <w:rPr>
          <w:sz w:val="28"/>
          <w:szCs w:val="28"/>
        </w:rPr>
        <w:t> </w:t>
      </w:r>
      <w:r w:rsidR="0063450C" w:rsidRPr="00E1559B">
        <w:rPr>
          <w:sz w:val="28"/>
          <w:szCs w:val="28"/>
        </w:rPr>
        <w:t>28</w:t>
      </w:r>
      <w:r w:rsidR="00805342">
        <w:rPr>
          <w:sz w:val="28"/>
          <w:szCs w:val="28"/>
        </w:rPr>
        <w:t> </w:t>
      </w:r>
      <w:r w:rsidR="0063450C" w:rsidRPr="00E1559B">
        <w:rPr>
          <w:sz w:val="28"/>
          <w:szCs w:val="28"/>
        </w:rPr>
        <w:t xml:space="preserve">(57). </w:t>
      </w:r>
      <w:r w:rsidR="00C97A64">
        <w:rPr>
          <w:sz w:val="28"/>
          <w:szCs w:val="28"/>
          <w:lang w:val="en-US"/>
        </w:rPr>
        <w:t>URL</w:t>
      </w:r>
      <w:r w:rsidR="00C97A64" w:rsidRPr="00036350">
        <w:rPr>
          <w:sz w:val="28"/>
          <w:szCs w:val="28"/>
        </w:rPr>
        <w:t xml:space="preserve">: </w:t>
      </w:r>
      <w:hyperlink r:id="rId301">
        <w:r w:rsidR="0063450C" w:rsidRPr="00E1559B">
          <w:rPr>
            <w:sz w:val="28"/>
            <w:szCs w:val="28"/>
          </w:rPr>
          <w:t>https://doi.org/10.58442/2522-9931-2024-28(57)-259-271</w:t>
        </w:r>
      </w:hyperlink>
    </w:p>
    <w:p w:rsidR="00E1559B" w:rsidRPr="00E1559B" w:rsidRDefault="004C69ED" w:rsidP="004C69ED">
      <w:pPr>
        <w:tabs>
          <w:tab w:val="left" w:pos="851"/>
        </w:tabs>
        <w:ind w:firstLine="709"/>
        <w:jc w:val="both"/>
        <w:rPr>
          <w:sz w:val="28"/>
          <w:szCs w:val="28"/>
        </w:rPr>
      </w:pPr>
      <w:r>
        <w:rPr>
          <w:sz w:val="28"/>
          <w:szCs w:val="28"/>
        </w:rPr>
        <w:t>4. </w:t>
      </w:r>
      <w:hyperlink r:id="rId302">
        <w:r w:rsidR="0063450C" w:rsidRPr="00E1559B">
          <w:rPr>
            <w:sz w:val="28"/>
            <w:szCs w:val="28"/>
          </w:rPr>
          <w:t>Морозов</w:t>
        </w:r>
        <w:r w:rsidR="00F71809">
          <w:rPr>
            <w:sz w:val="28"/>
            <w:szCs w:val="28"/>
          </w:rPr>
          <w:t> </w:t>
        </w:r>
        <w:r w:rsidR="0063450C" w:rsidRPr="00E1559B">
          <w:rPr>
            <w:sz w:val="28"/>
            <w:szCs w:val="28"/>
          </w:rPr>
          <w:t>Д. Цифрові технології у системі публічного управління фінансами</w:t>
        </w:r>
      </w:hyperlink>
      <w:r w:rsidR="0063450C" w:rsidRPr="00E1559B">
        <w:rPr>
          <w:sz w:val="28"/>
          <w:szCs w:val="28"/>
        </w:rPr>
        <w:t xml:space="preserve">. </w:t>
      </w:r>
      <w:r w:rsidR="0063450C" w:rsidRPr="005A7DDF">
        <w:rPr>
          <w:i/>
          <w:sz w:val="28"/>
          <w:szCs w:val="28"/>
        </w:rPr>
        <w:t>Вісник післядипломної освіти.  Серія</w:t>
      </w:r>
      <w:r w:rsidR="005A7DDF">
        <w:rPr>
          <w:i/>
          <w:sz w:val="28"/>
          <w:szCs w:val="28"/>
        </w:rPr>
        <w:t xml:space="preserve">: </w:t>
      </w:r>
      <w:r w:rsidR="0063450C" w:rsidRPr="005A7DDF">
        <w:rPr>
          <w:i/>
          <w:sz w:val="28"/>
          <w:szCs w:val="28"/>
        </w:rPr>
        <w:t>Управління та адміністрування</w:t>
      </w:r>
      <w:r w:rsidR="0063450C" w:rsidRPr="00E1559B">
        <w:rPr>
          <w:sz w:val="28"/>
          <w:szCs w:val="28"/>
        </w:rPr>
        <w:t xml:space="preserve">. </w:t>
      </w:r>
      <w:r w:rsidR="005A7DDF" w:rsidRPr="00E1559B">
        <w:rPr>
          <w:sz w:val="28"/>
          <w:szCs w:val="28"/>
        </w:rPr>
        <w:t>2024.</w:t>
      </w:r>
      <w:r w:rsidR="005A7DDF">
        <w:rPr>
          <w:sz w:val="28"/>
          <w:szCs w:val="28"/>
        </w:rPr>
        <w:t xml:space="preserve"> </w:t>
      </w:r>
      <w:r w:rsidR="0063450C" w:rsidRPr="00E1559B">
        <w:rPr>
          <w:sz w:val="28"/>
          <w:szCs w:val="28"/>
        </w:rPr>
        <w:t xml:space="preserve">Вип. 28 (57). </w:t>
      </w:r>
      <w:r w:rsidR="005A7DDF">
        <w:rPr>
          <w:sz w:val="28"/>
          <w:szCs w:val="28"/>
          <w:lang w:val="en-US"/>
        </w:rPr>
        <w:t>URL</w:t>
      </w:r>
      <w:r w:rsidR="005A7DDF" w:rsidRPr="00036350">
        <w:rPr>
          <w:sz w:val="28"/>
          <w:szCs w:val="28"/>
        </w:rPr>
        <w:t>:</w:t>
      </w:r>
      <w:r w:rsidR="005A7DDF">
        <w:rPr>
          <w:sz w:val="28"/>
          <w:szCs w:val="28"/>
        </w:rPr>
        <w:t xml:space="preserve"> </w:t>
      </w:r>
      <w:hyperlink r:id="rId303">
        <w:r w:rsidR="0063450C" w:rsidRPr="00E1559B">
          <w:rPr>
            <w:sz w:val="28"/>
            <w:szCs w:val="28"/>
          </w:rPr>
          <w:t>https://doi.org/10.58442/2522-9931-2024-28(57)-246-258</w:t>
        </w:r>
      </w:hyperlink>
    </w:p>
    <w:p w:rsidR="00E1559B" w:rsidRDefault="004C69ED" w:rsidP="004C69ED">
      <w:pPr>
        <w:tabs>
          <w:tab w:val="left" w:pos="851"/>
        </w:tabs>
        <w:ind w:firstLine="709"/>
        <w:jc w:val="both"/>
        <w:rPr>
          <w:sz w:val="28"/>
          <w:szCs w:val="28"/>
        </w:rPr>
      </w:pPr>
      <w:r>
        <w:rPr>
          <w:sz w:val="28"/>
          <w:szCs w:val="28"/>
        </w:rPr>
        <w:t>5. </w:t>
      </w:r>
      <w:hyperlink r:id="rId304">
        <w:r w:rsidR="0063450C" w:rsidRPr="00E1559B">
          <w:rPr>
            <w:sz w:val="28"/>
            <w:szCs w:val="28"/>
          </w:rPr>
          <w:t>Кузьменкова</w:t>
        </w:r>
        <w:r w:rsidR="00F71809">
          <w:rPr>
            <w:sz w:val="28"/>
            <w:szCs w:val="28"/>
          </w:rPr>
          <w:t> </w:t>
        </w:r>
        <w:r w:rsidR="0063450C" w:rsidRPr="00E1559B">
          <w:rPr>
            <w:sz w:val="28"/>
            <w:szCs w:val="28"/>
          </w:rPr>
          <w:t xml:space="preserve">К. Досвід Сполучених Штатів Америки щодо протидії дезінформації та можливості його використання в Україні. </w:t>
        </w:r>
      </w:hyperlink>
      <w:r w:rsidR="0063450C" w:rsidRPr="00F71809">
        <w:rPr>
          <w:i/>
          <w:sz w:val="28"/>
          <w:szCs w:val="28"/>
        </w:rPr>
        <w:t xml:space="preserve">Вісник </w:t>
      </w:r>
      <w:r w:rsidR="0063450C" w:rsidRPr="00F71809">
        <w:rPr>
          <w:i/>
          <w:sz w:val="28"/>
          <w:szCs w:val="28"/>
        </w:rPr>
        <w:lastRenderedPageBreak/>
        <w:t xml:space="preserve">післядипломної освіти.  Серія </w:t>
      </w:r>
      <w:r w:rsidR="005A7DDF" w:rsidRPr="00F71809">
        <w:rPr>
          <w:i/>
          <w:sz w:val="28"/>
          <w:szCs w:val="28"/>
        </w:rPr>
        <w:t xml:space="preserve">: </w:t>
      </w:r>
      <w:r w:rsidR="0063450C" w:rsidRPr="00F71809">
        <w:rPr>
          <w:i/>
          <w:sz w:val="28"/>
          <w:szCs w:val="28"/>
        </w:rPr>
        <w:t>Управління та адміністрування</w:t>
      </w:r>
      <w:r w:rsidR="0063450C" w:rsidRPr="00E1559B">
        <w:rPr>
          <w:sz w:val="28"/>
          <w:szCs w:val="28"/>
        </w:rPr>
        <w:t xml:space="preserve">. </w:t>
      </w:r>
      <w:r w:rsidR="005A7DDF">
        <w:rPr>
          <w:sz w:val="28"/>
          <w:szCs w:val="28"/>
        </w:rPr>
        <w:t xml:space="preserve">2024. </w:t>
      </w:r>
      <w:r w:rsidR="0063450C" w:rsidRPr="00E1559B">
        <w:rPr>
          <w:sz w:val="28"/>
          <w:szCs w:val="28"/>
        </w:rPr>
        <w:t>Вип.</w:t>
      </w:r>
      <w:r w:rsidR="005A7DDF">
        <w:rPr>
          <w:sz w:val="28"/>
          <w:szCs w:val="28"/>
        </w:rPr>
        <w:t> </w:t>
      </w:r>
      <w:r w:rsidR="0063450C" w:rsidRPr="00E1559B">
        <w:rPr>
          <w:sz w:val="28"/>
          <w:szCs w:val="28"/>
        </w:rPr>
        <w:t>27</w:t>
      </w:r>
      <w:r w:rsidR="005A7DDF">
        <w:rPr>
          <w:sz w:val="28"/>
          <w:szCs w:val="28"/>
        </w:rPr>
        <w:t> </w:t>
      </w:r>
      <w:r w:rsidR="0063450C" w:rsidRPr="00E1559B">
        <w:rPr>
          <w:sz w:val="28"/>
          <w:szCs w:val="28"/>
        </w:rPr>
        <w:t xml:space="preserve">(56). </w:t>
      </w:r>
      <w:r w:rsidR="005A7DDF">
        <w:rPr>
          <w:sz w:val="28"/>
          <w:szCs w:val="28"/>
          <w:lang w:val="en-US"/>
        </w:rPr>
        <w:t>URL</w:t>
      </w:r>
      <w:r w:rsidR="005A7DDF" w:rsidRPr="00036350">
        <w:rPr>
          <w:sz w:val="28"/>
          <w:szCs w:val="28"/>
        </w:rPr>
        <w:t>:</w:t>
      </w:r>
      <w:r w:rsidR="0063450C" w:rsidRPr="00E1559B">
        <w:rPr>
          <w:sz w:val="28"/>
          <w:szCs w:val="28"/>
        </w:rPr>
        <w:t xml:space="preserve"> </w:t>
      </w:r>
      <w:hyperlink r:id="rId305">
        <w:r w:rsidR="0063450C" w:rsidRPr="00E1559B">
          <w:rPr>
            <w:sz w:val="28"/>
            <w:szCs w:val="28"/>
          </w:rPr>
          <w:t>https://doi.org/10.58442/2522-9931-2024-27(56)-105-125</w:t>
        </w:r>
      </w:hyperlink>
      <w:r w:rsidR="0063450C" w:rsidRPr="00E1559B">
        <w:rPr>
          <w:sz w:val="28"/>
          <w:szCs w:val="28"/>
        </w:rPr>
        <w:t xml:space="preserve"> </w:t>
      </w:r>
    </w:p>
    <w:p w:rsidR="00E1559B" w:rsidRPr="00E1559B" w:rsidRDefault="004C69ED" w:rsidP="004C69ED">
      <w:pPr>
        <w:pBdr>
          <w:top w:val="nil"/>
          <w:left w:val="nil"/>
          <w:bottom w:val="nil"/>
          <w:right w:val="nil"/>
          <w:between w:val="nil"/>
        </w:pBdr>
        <w:tabs>
          <w:tab w:val="left" w:pos="851"/>
        </w:tabs>
        <w:ind w:firstLine="709"/>
        <w:jc w:val="both"/>
        <w:rPr>
          <w:sz w:val="28"/>
          <w:szCs w:val="28"/>
        </w:rPr>
      </w:pPr>
      <w:r>
        <w:rPr>
          <w:sz w:val="28"/>
          <w:szCs w:val="28"/>
        </w:rPr>
        <w:t>6. </w:t>
      </w:r>
      <w:r w:rsidR="0063450C" w:rsidRPr="00E1559B">
        <w:rPr>
          <w:sz w:val="28"/>
          <w:szCs w:val="28"/>
        </w:rPr>
        <w:t>Л</w:t>
      </w:r>
      <w:hyperlink r:id="rId306">
        <w:r w:rsidR="005A7DDF">
          <w:rPr>
            <w:sz w:val="28"/>
            <w:szCs w:val="28"/>
          </w:rPr>
          <w:t>евицький Д</w:t>
        </w:r>
        <w:r w:rsidR="0063450C" w:rsidRPr="00E1559B">
          <w:rPr>
            <w:sz w:val="28"/>
            <w:szCs w:val="28"/>
          </w:rPr>
          <w:t xml:space="preserve">. Деякі перспективні напрями розв’язання проблеми покинутого житла в Україні. </w:t>
        </w:r>
      </w:hyperlink>
      <w:r w:rsidR="0063450C" w:rsidRPr="005A7DDF">
        <w:rPr>
          <w:i/>
          <w:sz w:val="28"/>
          <w:szCs w:val="28"/>
        </w:rPr>
        <w:t>Вісник післядипломної освіти.  Серія</w:t>
      </w:r>
      <w:r w:rsidR="005A7DDF" w:rsidRPr="005A7DDF">
        <w:rPr>
          <w:i/>
          <w:sz w:val="28"/>
          <w:szCs w:val="28"/>
        </w:rPr>
        <w:t xml:space="preserve"> : </w:t>
      </w:r>
      <w:r w:rsidR="0063450C" w:rsidRPr="005A7DDF">
        <w:rPr>
          <w:i/>
          <w:sz w:val="28"/>
          <w:szCs w:val="28"/>
        </w:rPr>
        <w:t xml:space="preserve">Управління та адміністрування. </w:t>
      </w:r>
      <w:r w:rsidR="005A7DDF">
        <w:rPr>
          <w:sz w:val="28"/>
          <w:szCs w:val="28"/>
        </w:rPr>
        <w:t xml:space="preserve">2024. </w:t>
      </w:r>
      <w:r w:rsidR="0063450C" w:rsidRPr="00E1559B">
        <w:rPr>
          <w:sz w:val="28"/>
          <w:szCs w:val="28"/>
        </w:rPr>
        <w:t xml:space="preserve">Вип. 27 (56). </w:t>
      </w:r>
      <w:r w:rsidR="005A7DDF">
        <w:rPr>
          <w:sz w:val="28"/>
          <w:szCs w:val="28"/>
          <w:lang w:val="en-US"/>
        </w:rPr>
        <w:t>URL</w:t>
      </w:r>
      <w:r w:rsidR="005A7DDF" w:rsidRPr="00036350">
        <w:rPr>
          <w:sz w:val="28"/>
          <w:szCs w:val="28"/>
        </w:rPr>
        <w:t>:</w:t>
      </w:r>
      <w:r w:rsidR="005A7DDF">
        <w:rPr>
          <w:sz w:val="28"/>
          <w:szCs w:val="28"/>
        </w:rPr>
        <w:t xml:space="preserve"> </w:t>
      </w:r>
      <w:hyperlink r:id="rId307">
        <w:r w:rsidR="0063450C" w:rsidRPr="00E1559B">
          <w:rPr>
            <w:sz w:val="28"/>
            <w:szCs w:val="28"/>
          </w:rPr>
          <w:t>https://doi.org/10.58442/2522-9931-2024-27(56)-126-142</w:t>
        </w:r>
      </w:hyperlink>
    </w:p>
    <w:p w:rsidR="00E1559B" w:rsidRPr="00E1559B" w:rsidRDefault="004C69ED" w:rsidP="004C69ED">
      <w:pPr>
        <w:pBdr>
          <w:top w:val="nil"/>
          <w:left w:val="nil"/>
          <w:bottom w:val="nil"/>
          <w:right w:val="nil"/>
          <w:between w:val="nil"/>
        </w:pBdr>
        <w:tabs>
          <w:tab w:val="left" w:pos="851"/>
        </w:tabs>
        <w:ind w:firstLine="709"/>
        <w:jc w:val="both"/>
        <w:rPr>
          <w:sz w:val="28"/>
          <w:szCs w:val="28"/>
        </w:rPr>
      </w:pPr>
      <w:r>
        <w:rPr>
          <w:sz w:val="28"/>
          <w:szCs w:val="28"/>
        </w:rPr>
        <w:t>7. </w:t>
      </w:r>
      <w:r w:rsidR="0063450C" w:rsidRPr="00E1559B">
        <w:rPr>
          <w:sz w:val="28"/>
          <w:szCs w:val="28"/>
        </w:rPr>
        <w:t>Боголєпова</w:t>
      </w:r>
      <w:r w:rsidR="005A7DDF">
        <w:rPr>
          <w:sz w:val="28"/>
          <w:szCs w:val="28"/>
        </w:rPr>
        <w:t> </w:t>
      </w:r>
      <w:r w:rsidR="0063450C" w:rsidRPr="00E1559B">
        <w:rPr>
          <w:sz w:val="28"/>
          <w:szCs w:val="28"/>
        </w:rPr>
        <w:t xml:space="preserve">А.В. Сутність, основні принципи, форми та функції антикорупційної політики держави. </w:t>
      </w:r>
      <w:r w:rsidR="0063450C" w:rsidRPr="005A7DDF">
        <w:rPr>
          <w:i/>
          <w:sz w:val="28"/>
          <w:szCs w:val="28"/>
        </w:rPr>
        <w:t>Державне будівництво</w:t>
      </w:r>
      <w:r w:rsidR="0063450C" w:rsidRPr="00E1559B">
        <w:rPr>
          <w:sz w:val="28"/>
          <w:szCs w:val="28"/>
        </w:rPr>
        <w:t>. 2024. №</w:t>
      </w:r>
      <w:r w:rsidR="00F71809">
        <w:rPr>
          <w:sz w:val="28"/>
          <w:szCs w:val="28"/>
        </w:rPr>
        <w:t> </w:t>
      </w:r>
      <w:r w:rsidR="0063450C" w:rsidRPr="00E1559B">
        <w:rPr>
          <w:sz w:val="28"/>
          <w:szCs w:val="28"/>
        </w:rPr>
        <w:t>1(35). С.</w:t>
      </w:r>
      <w:r w:rsidR="005A7DDF">
        <w:rPr>
          <w:sz w:val="28"/>
          <w:szCs w:val="28"/>
        </w:rPr>
        <w:t> </w:t>
      </w:r>
      <w:r w:rsidR="0063450C" w:rsidRPr="00E1559B">
        <w:rPr>
          <w:sz w:val="28"/>
          <w:szCs w:val="28"/>
        </w:rPr>
        <w:t xml:space="preserve">335–343. DOI: </w:t>
      </w:r>
      <w:hyperlink r:id="rId308">
        <w:r w:rsidR="0063450C" w:rsidRPr="00E1559B">
          <w:rPr>
            <w:sz w:val="28"/>
            <w:szCs w:val="28"/>
          </w:rPr>
          <w:t>https://doi.org/10.26565/1992-2337-2024-1-25</w:t>
        </w:r>
      </w:hyperlink>
    </w:p>
    <w:p w:rsidR="004C69ED" w:rsidRPr="004C69ED" w:rsidRDefault="004C69ED" w:rsidP="004C69ED">
      <w:pPr>
        <w:pBdr>
          <w:top w:val="nil"/>
          <w:left w:val="nil"/>
          <w:bottom w:val="nil"/>
          <w:right w:val="nil"/>
          <w:between w:val="nil"/>
        </w:pBdr>
        <w:tabs>
          <w:tab w:val="left" w:pos="851"/>
        </w:tabs>
        <w:ind w:firstLine="709"/>
        <w:jc w:val="both"/>
        <w:rPr>
          <w:sz w:val="28"/>
          <w:szCs w:val="28"/>
        </w:rPr>
      </w:pPr>
      <w:r>
        <w:rPr>
          <w:sz w:val="28"/>
          <w:szCs w:val="28"/>
        </w:rPr>
        <w:t>8. </w:t>
      </w:r>
      <w:r w:rsidR="0063450C" w:rsidRPr="004C69ED">
        <w:rPr>
          <w:sz w:val="28"/>
          <w:szCs w:val="28"/>
        </w:rPr>
        <w:t>Боголєпова А.В. Сутність, засади та особливості ан</w:t>
      </w:r>
      <w:r w:rsidR="00805342">
        <w:rPr>
          <w:sz w:val="28"/>
          <w:szCs w:val="28"/>
        </w:rPr>
        <w:t xml:space="preserve">тикорупційного контролю держави. </w:t>
      </w:r>
      <w:r w:rsidR="0063450C" w:rsidRPr="00805342">
        <w:rPr>
          <w:i/>
          <w:sz w:val="28"/>
          <w:szCs w:val="28"/>
        </w:rPr>
        <w:t>Київський економічний науковий журнал.</w:t>
      </w:r>
      <w:r w:rsidR="0063450C" w:rsidRPr="004C69ED">
        <w:rPr>
          <w:sz w:val="28"/>
          <w:szCs w:val="28"/>
        </w:rPr>
        <w:t xml:space="preserve"> 2024. №</w:t>
      </w:r>
      <w:r w:rsidR="00805342">
        <w:rPr>
          <w:sz w:val="28"/>
          <w:szCs w:val="28"/>
        </w:rPr>
        <w:t> </w:t>
      </w:r>
      <w:r w:rsidR="0063450C" w:rsidRPr="004C69ED">
        <w:rPr>
          <w:sz w:val="28"/>
          <w:szCs w:val="28"/>
        </w:rPr>
        <w:t>6. С.</w:t>
      </w:r>
      <w:r w:rsidR="00805342">
        <w:rPr>
          <w:sz w:val="28"/>
          <w:szCs w:val="28"/>
        </w:rPr>
        <w:t> </w:t>
      </w:r>
      <w:r w:rsidR="0063450C" w:rsidRPr="004C69ED">
        <w:rPr>
          <w:sz w:val="28"/>
          <w:szCs w:val="28"/>
        </w:rPr>
        <w:t>7</w:t>
      </w:r>
      <w:r w:rsidR="00805342">
        <w:rPr>
          <w:sz w:val="28"/>
          <w:szCs w:val="28"/>
        </w:rPr>
        <w:t>–</w:t>
      </w:r>
      <w:r w:rsidR="0063450C" w:rsidRPr="004C69ED">
        <w:rPr>
          <w:sz w:val="28"/>
          <w:szCs w:val="28"/>
        </w:rPr>
        <w:t xml:space="preserve">11. DOI: </w:t>
      </w:r>
      <w:hyperlink r:id="rId309">
        <w:r w:rsidR="0063450C" w:rsidRPr="004C69ED">
          <w:rPr>
            <w:color w:val="0000FF"/>
            <w:sz w:val="28"/>
            <w:szCs w:val="28"/>
            <w:u w:val="single"/>
          </w:rPr>
          <w:t>https://doi.org/10.32782/2786-765X/2024-6-1</w:t>
        </w:r>
      </w:hyperlink>
    </w:p>
    <w:p w:rsidR="004C69ED" w:rsidRDefault="00BD193D" w:rsidP="004C69ED">
      <w:pPr>
        <w:pBdr>
          <w:top w:val="nil"/>
          <w:left w:val="nil"/>
          <w:bottom w:val="nil"/>
          <w:right w:val="nil"/>
          <w:between w:val="nil"/>
        </w:pBdr>
        <w:tabs>
          <w:tab w:val="left" w:pos="851"/>
          <w:tab w:val="left" w:pos="993"/>
        </w:tabs>
        <w:ind w:firstLine="709"/>
        <w:jc w:val="both"/>
        <w:rPr>
          <w:sz w:val="28"/>
          <w:szCs w:val="28"/>
        </w:rPr>
      </w:pPr>
      <w:r w:rsidRPr="004C69ED">
        <w:rPr>
          <w:sz w:val="28"/>
          <w:szCs w:val="28"/>
        </w:rPr>
        <w:t xml:space="preserve"> </w:t>
      </w:r>
      <w:r w:rsidR="004C69ED">
        <w:rPr>
          <w:sz w:val="28"/>
          <w:szCs w:val="28"/>
        </w:rPr>
        <w:t>9. </w:t>
      </w:r>
      <w:r w:rsidRPr="004C69ED">
        <w:rPr>
          <w:sz w:val="28"/>
          <w:szCs w:val="28"/>
        </w:rPr>
        <w:t>Духовно-моральні засади розвитку особистості: філософсько-психологічні та педагогічні виміри»: кол. монографія / НАПН України ДЗВО «Університет менеджменту освіти»; за наук. ред. М.О. Кириченка. Київ : ЮСТОН, 2024. 468 с.</w:t>
      </w:r>
    </w:p>
    <w:p w:rsidR="00BD193D" w:rsidRDefault="004C69ED" w:rsidP="004C69ED">
      <w:pPr>
        <w:pBdr>
          <w:top w:val="nil"/>
          <w:left w:val="nil"/>
          <w:bottom w:val="nil"/>
          <w:right w:val="nil"/>
          <w:between w:val="nil"/>
        </w:pBdr>
        <w:tabs>
          <w:tab w:val="left" w:pos="851"/>
          <w:tab w:val="left" w:pos="993"/>
        </w:tabs>
        <w:ind w:firstLine="709"/>
        <w:jc w:val="both"/>
        <w:rPr>
          <w:sz w:val="28"/>
          <w:szCs w:val="28"/>
        </w:rPr>
      </w:pPr>
      <w:r>
        <w:rPr>
          <w:sz w:val="28"/>
          <w:szCs w:val="28"/>
        </w:rPr>
        <w:t>1</w:t>
      </w:r>
      <w:r w:rsidR="00645501">
        <w:rPr>
          <w:sz w:val="28"/>
          <w:szCs w:val="28"/>
        </w:rPr>
        <w:t>0</w:t>
      </w:r>
      <w:r>
        <w:rPr>
          <w:sz w:val="28"/>
          <w:szCs w:val="28"/>
        </w:rPr>
        <w:t>. </w:t>
      </w:r>
      <w:r w:rsidR="00BD193D" w:rsidRPr="004C69ED">
        <w:rPr>
          <w:sz w:val="28"/>
          <w:szCs w:val="28"/>
        </w:rPr>
        <w:t>Klochko,</w:t>
      </w:r>
      <w:r w:rsidR="00E80C38">
        <w:rPr>
          <w:sz w:val="28"/>
          <w:szCs w:val="28"/>
        </w:rPr>
        <w:t> </w:t>
      </w:r>
      <w:r w:rsidR="00BD193D" w:rsidRPr="004C69ED">
        <w:rPr>
          <w:sz w:val="28"/>
          <w:szCs w:val="28"/>
        </w:rPr>
        <w:t>O.V., Fedorets,</w:t>
      </w:r>
      <w:r w:rsidR="00E80C38">
        <w:rPr>
          <w:sz w:val="28"/>
          <w:szCs w:val="28"/>
        </w:rPr>
        <w:t> </w:t>
      </w:r>
      <w:r w:rsidR="00BD193D" w:rsidRPr="004C69ED">
        <w:rPr>
          <w:sz w:val="28"/>
          <w:szCs w:val="28"/>
        </w:rPr>
        <w:t>V.M. and Klochko,</w:t>
      </w:r>
      <w:r w:rsidR="00E80C38">
        <w:rPr>
          <w:sz w:val="28"/>
          <w:szCs w:val="28"/>
        </w:rPr>
        <w:t> V.I.</w:t>
      </w:r>
      <w:r w:rsidR="00BD193D" w:rsidRPr="004C69ED">
        <w:rPr>
          <w:sz w:val="28"/>
          <w:szCs w:val="28"/>
        </w:rPr>
        <w:t xml:space="preserve"> Empirical comparison of clustering and classification methods for detecting Internet addiction. </w:t>
      </w:r>
      <w:r w:rsidR="00BD193D" w:rsidRPr="00E80C38">
        <w:rPr>
          <w:i/>
          <w:sz w:val="28"/>
          <w:szCs w:val="28"/>
        </w:rPr>
        <w:t>CTE Workshop Proceedings</w:t>
      </w:r>
      <w:r w:rsidR="00E80C38">
        <w:rPr>
          <w:sz w:val="28"/>
          <w:szCs w:val="28"/>
        </w:rPr>
        <w:t xml:space="preserve"> [Online]. 2024.</w:t>
      </w:r>
      <w:r w:rsidR="00BD193D" w:rsidRPr="004C69ED">
        <w:rPr>
          <w:sz w:val="28"/>
          <w:szCs w:val="28"/>
        </w:rPr>
        <w:t xml:space="preserve"> </w:t>
      </w:r>
      <w:r w:rsidR="00E80C38">
        <w:rPr>
          <w:sz w:val="28"/>
          <w:szCs w:val="28"/>
          <w:lang w:val="en-US"/>
        </w:rPr>
        <w:t>Vol</w:t>
      </w:r>
      <w:r w:rsidR="00E80C38">
        <w:rPr>
          <w:sz w:val="28"/>
          <w:szCs w:val="28"/>
        </w:rPr>
        <w:t>. </w:t>
      </w:r>
      <w:r w:rsidR="00BD193D" w:rsidRPr="004C69ED">
        <w:rPr>
          <w:sz w:val="28"/>
          <w:szCs w:val="28"/>
        </w:rPr>
        <w:t>11</w:t>
      </w:r>
      <w:r w:rsidR="00E80C38">
        <w:rPr>
          <w:sz w:val="28"/>
          <w:szCs w:val="28"/>
        </w:rPr>
        <w:t>.</w:t>
      </w:r>
      <w:r w:rsidR="00BD193D" w:rsidRPr="004C69ED">
        <w:rPr>
          <w:sz w:val="28"/>
          <w:szCs w:val="28"/>
        </w:rPr>
        <w:t xml:space="preserve"> </w:t>
      </w:r>
      <w:r w:rsidR="00E80C38">
        <w:rPr>
          <w:sz w:val="28"/>
          <w:szCs w:val="28"/>
        </w:rPr>
        <w:t>Р</w:t>
      </w:r>
      <w:r w:rsidR="00BD193D" w:rsidRPr="004C69ED">
        <w:rPr>
          <w:sz w:val="28"/>
          <w:szCs w:val="28"/>
        </w:rPr>
        <w:t>p.</w:t>
      </w:r>
      <w:r w:rsidR="00E80C38">
        <w:rPr>
          <w:sz w:val="28"/>
          <w:szCs w:val="28"/>
        </w:rPr>
        <w:t> </w:t>
      </w:r>
      <w:r w:rsidR="00BD193D" w:rsidRPr="004C69ED">
        <w:rPr>
          <w:sz w:val="28"/>
          <w:szCs w:val="28"/>
        </w:rPr>
        <w:t xml:space="preserve">273–302. Available from: </w:t>
      </w:r>
      <w:r w:rsidR="00E80C38">
        <w:rPr>
          <w:sz w:val="28"/>
          <w:szCs w:val="28"/>
          <w:lang w:val="en-US"/>
        </w:rPr>
        <w:t>DOI</w:t>
      </w:r>
      <w:r w:rsidR="00E80C38">
        <w:rPr>
          <w:sz w:val="28"/>
          <w:szCs w:val="28"/>
        </w:rPr>
        <w:t xml:space="preserve"> : </w:t>
      </w:r>
      <w:r w:rsidR="00BD193D" w:rsidRPr="004C69ED">
        <w:rPr>
          <w:sz w:val="28"/>
          <w:szCs w:val="28"/>
        </w:rPr>
        <w:t xml:space="preserve">https://doi.org/10.55056/cte.664. </w:t>
      </w:r>
    </w:p>
    <w:p w:rsidR="004C69ED" w:rsidRDefault="004C69ED" w:rsidP="004C69ED">
      <w:pPr>
        <w:pBdr>
          <w:top w:val="nil"/>
          <w:left w:val="nil"/>
          <w:bottom w:val="nil"/>
          <w:right w:val="nil"/>
          <w:between w:val="nil"/>
        </w:pBdr>
        <w:tabs>
          <w:tab w:val="left" w:pos="851"/>
        </w:tabs>
        <w:ind w:firstLine="709"/>
        <w:jc w:val="both"/>
        <w:rPr>
          <w:sz w:val="28"/>
          <w:szCs w:val="28"/>
        </w:rPr>
      </w:pPr>
      <w:r>
        <w:rPr>
          <w:sz w:val="28"/>
          <w:szCs w:val="28"/>
        </w:rPr>
        <w:t>1</w:t>
      </w:r>
      <w:r w:rsidR="00645501">
        <w:rPr>
          <w:sz w:val="28"/>
          <w:szCs w:val="28"/>
        </w:rPr>
        <w:t>1</w:t>
      </w:r>
      <w:r w:rsidR="00BD193D" w:rsidRPr="004C69ED">
        <w:rPr>
          <w:sz w:val="28"/>
          <w:szCs w:val="28"/>
        </w:rPr>
        <w:t>.</w:t>
      </w:r>
      <w:r>
        <w:rPr>
          <w:sz w:val="28"/>
          <w:szCs w:val="28"/>
        </w:rPr>
        <w:t> </w:t>
      </w:r>
      <w:r w:rsidR="00BD193D" w:rsidRPr="004C69ED">
        <w:rPr>
          <w:sz w:val="28"/>
          <w:szCs w:val="28"/>
        </w:rPr>
        <w:t>Тимошко</w:t>
      </w:r>
      <w:r>
        <w:rPr>
          <w:sz w:val="28"/>
          <w:szCs w:val="28"/>
        </w:rPr>
        <w:t> </w:t>
      </w:r>
      <w:r w:rsidR="00BD193D" w:rsidRPr="004C69ED">
        <w:rPr>
          <w:sz w:val="28"/>
          <w:szCs w:val="28"/>
        </w:rPr>
        <w:t>Г</w:t>
      </w:r>
      <w:r>
        <w:rPr>
          <w:sz w:val="28"/>
          <w:szCs w:val="28"/>
        </w:rPr>
        <w:t>.</w:t>
      </w:r>
      <w:r w:rsidR="00BD193D" w:rsidRPr="004C69ED">
        <w:rPr>
          <w:sz w:val="28"/>
          <w:szCs w:val="28"/>
        </w:rPr>
        <w:t>, Мозгова</w:t>
      </w:r>
      <w:r>
        <w:rPr>
          <w:sz w:val="28"/>
          <w:szCs w:val="28"/>
        </w:rPr>
        <w:t> </w:t>
      </w:r>
      <w:r w:rsidR="00BD193D" w:rsidRPr="004C69ED">
        <w:rPr>
          <w:sz w:val="28"/>
          <w:szCs w:val="28"/>
        </w:rPr>
        <w:t>С</w:t>
      </w:r>
      <w:r>
        <w:rPr>
          <w:sz w:val="28"/>
          <w:szCs w:val="28"/>
        </w:rPr>
        <w:t>.</w:t>
      </w:r>
      <w:r w:rsidR="00BD193D" w:rsidRPr="004C69ED">
        <w:rPr>
          <w:sz w:val="28"/>
          <w:szCs w:val="28"/>
        </w:rPr>
        <w:t xml:space="preserve"> Теоретичні аспекти розвитку самоменеджменту керівника закладу загальної середньої освіти</w:t>
      </w:r>
      <w:r>
        <w:rPr>
          <w:sz w:val="28"/>
          <w:szCs w:val="28"/>
        </w:rPr>
        <w:t xml:space="preserve">. </w:t>
      </w:r>
      <w:r w:rsidR="00BD193D" w:rsidRPr="00805342">
        <w:rPr>
          <w:i/>
          <w:sz w:val="28"/>
          <w:szCs w:val="28"/>
        </w:rPr>
        <w:t>Адаптивне управління: теорія і практика</w:t>
      </w:r>
      <w:r w:rsidRPr="00805342">
        <w:rPr>
          <w:i/>
          <w:sz w:val="28"/>
          <w:szCs w:val="28"/>
        </w:rPr>
        <w:t xml:space="preserve">. </w:t>
      </w:r>
      <w:r w:rsidR="00BD193D" w:rsidRPr="00805342">
        <w:rPr>
          <w:i/>
          <w:sz w:val="28"/>
          <w:szCs w:val="28"/>
        </w:rPr>
        <w:t>Серія</w:t>
      </w:r>
      <w:r w:rsidRPr="00805342">
        <w:rPr>
          <w:i/>
          <w:sz w:val="28"/>
          <w:szCs w:val="28"/>
        </w:rPr>
        <w:t>:</w:t>
      </w:r>
      <w:r w:rsidR="00BD193D" w:rsidRPr="00805342">
        <w:rPr>
          <w:i/>
          <w:sz w:val="28"/>
          <w:szCs w:val="28"/>
        </w:rPr>
        <w:t xml:space="preserve"> Педагогіка</w:t>
      </w:r>
      <w:r>
        <w:rPr>
          <w:sz w:val="28"/>
          <w:szCs w:val="28"/>
        </w:rPr>
        <w:t>.</w:t>
      </w:r>
      <w:r w:rsidR="00BD193D" w:rsidRPr="004C69ED">
        <w:rPr>
          <w:sz w:val="28"/>
          <w:szCs w:val="28"/>
        </w:rPr>
        <w:t xml:space="preserve"> </w:t>
      </w:r>
      <w:r>
        <w:rPr>
          <w:sz w:val="28"/>
          <w:szCs w:val="28"/>
        </w:rPr>
        <w:t xml:space="preserve">2024. </w:t>
      </w:r>
      <w:r w:rsidR="00BD193D" w:rsidRPr="004C69ED">
        <w:rPr>
          <w:sz w:val="28"/>
          <w:szCs w:val="28"/>
        </w:rPr>
        <w:t>Вип</w:t>
      </w:r>
      <w:r>
        <w:rPr>
          <w:sz w:val="28"/>
          <w:szCs w:val="28"/>
        </w:rPr>
        <w:t>. </w:t>
      </w:r>
      <w:r w:rsidR="00BD193D" w:rsidRPr="004C69ED">
        <w:rPr>
          <w:sz w:val="28"/>
          <w:szCs w:val="28"/>
        </w:rPr>
        <w:t>18(35),</w:t>
      </w:r>
      <w:r>
        <w:rPr>
          <w:sz w:val="28"/>
          <w:szCs w:val="28"/>
        </w:rPr>
        <w:t xml:space="preserve"> </w:t>
      </w:r>
      <w:r w:rsidR="00E80C38">
        <w:rPr>
          <w:sz w:val="28"/>
          <w:szCs w:val="28"/>
          <w:lang w:val="en-US"/>
        </w:rPr>
        <w:t>DOI</w:t>
      </w:r>
      <w:r>
        <w:rPr>
          <w:sz w:val="28"/>
          <w:szCs w:val="28"/>
        </w:rPr>
        <w:t xml:space="preserve"> :</w:t>
      </w:r>
      <w:r w:rsidR="00BD193D" w:rsidRPr="004C69ED">
        <w:rPr>
          <w:sz w:val="28"/>
          <w:szCs w:val="28"/>
        </w:rPr>
        <w:t xml:space="preserve"> </w:t>
      </w:r>
      <w:hyperlink r:id="rId310" w:history="1">
        <w:r w:rsidRPr="006776EB">
          <w:rPr>
            <w:rStyle w:val="a7"/>
            <w:sz w:val="28"/>
            <w:szCs w:val="28"/>
          </w:rPr>
          <w:t>https://doi.org/10.33296/2707-0255-18(35)-11</w:t>
        </w:r>
      </w:hyperlink>
    </w:p>
    <w:p w:rsidR="00BD193D" w:rsidRPr="004C69ED" w:rsidRDefault="004C69ED" w:rsidP="004C69ED">
      <w:pPr>
        <w:shd w:val="clear" w:color="auto" w:fill="FFFFFF"/>
        <w:tabs>
          <w:tab w:val="left" w:pos="851"/>
        </w:tabs>
        <w:ind w:firstLine="709"/>
        <w:jc w:val="both"/>
        <w:rPr>
          <w:rFonts w:ascii="Times New Roman,Bold" w:hAnsi="Times New Roman,Bold"/>
          <w:sz w:val="28"/>
          <w:szCs w:val="28"/>
          <w:lang w:eastAsia="ru-RU"/>
        </w:rPr>
      </w:pPr>
      <w:r>
        <w:rPr>
          <w:rFonts w:ascii="Times New Roman,Bold" w:hAnsi="Times New Roman,Bold"/>
          <w:sz w:val="28"/>
          <w:szCs w:val="28"/>
          <w:lang w:eastAsia="ru-RU"/>
        </w:rPr>
        <w:t>1</w:t>
      </w:r>
      <w:r w:rsidR="00645501">
        <w:rPr>
          <w:rFonts w:ascii="Times New Roman,Bold" w:hAnsi="Times New Roman,Bold"/>
          <w:sz w:val="28"/>
          <w:szCs w:val="28"/>
          <w:lang w:eastAsia="ru-RU"/>
        </w:rPr>
        <w:t>2</w:t>
      </w:r>
      <w:r w:rsidR="00BD193D" w:rsidRPr="004C69ED">
        <w:rPr>
          <w:rFonts w:ascii="Times New Roman,Bold" w:hAnsi="Times New Roman,Bold"/>
          <w:sz w:val="28"/>
          <w:szCs w:val="28"/>
          <w:lang w:eastAsia="ru-RU"/>
        </w:rPr>
        <w:t>.</w:t>
      </w:r>
      <w:r w:rsidR="003E4849">
        <w:rPr>
          <w:rFonts w:ascii="Times New Roman,Bold" w:hAnsi="Times New Roman,Bold"/>
          <w:sz w:val="28"/>
          <w:szCs w:val="28"/>
          <w:lang w:eastAsia="ru-RU"/>
        </w:rPr>
        <w:t> </w:t>
      </w:r>
      <w:r w:rsidR="00BD193D" w:rsidRPr="004C69ED">
        <w:rPr>
          <w:rFonts w:ascii="Times New Roman,Bold" w:hAnsi="Times New Roman,Bold"/>
          <w:sz w:val="28"/>
          <w:szCs w:val="28"/>
          <w:lang w:eastAsia="ru-RU"/>
        </w:rPr>
        <w:t>Рожнова</w:t>
      </w:r>
      <w:r w:rsidR="00645501">
        <w:rPr>
          <w:rFonts w:ascii="Times New Roman,Bold" w:hAnsi="Times New Roman,Bold"/>
          <w:sz w:val="28"/>
          <w:szCs w:val="28"/>
          <w:lang w:eastAsia="ru-RU"/>
        </w:rPr>
        <w:t> </w:t>
      </w:r>
      <w:r w:rsidR="00BD193D" w:rsidRPr="004C69ED">
        <w:rPr>
          <w:rFonts w:ascii="Times New Roman,Bold" w:hAnsi="Times New Roman,Bold"/>
          <w:sz w:val="28"/>
          <w:szCs w:val="28"/>
          <w:lang w:eastAsia="ru-RU"/>
        </w:rPr>
        <w:t xml:space="preserve">Т.Є. Інноваційні підходи до управління професійно-творчим розвитком здобувачів вищої освіти педагогічних спеціальностей в європейському вимірі. </w:t>
      </w:r>
      <w:r w:rsidR="00BD193D" w:rsidRPr="004C69ED">
        <w:rPr>
          <w:rFonts w:ascii="Times New Roman,Bold" w:hAnsi="Times New Roman,Bold"/>
          <w:i/>
          <w:sz w:val="28"/>
          <w:szCs w:val="28"/>
          <w:lang w:eastAsia="ru-RU"/>
        </w:rPr>
        <w:t>Імідж сучасного педагога.</w:t>
      </w:r>
      <w:r w:rsidR="00BD193D" w:rsidRPr="004C69ED">
        <w:rPr>
          <w:rFonts w:ascii="Times New Roman,Bold" w:hAnsi="Times New Roman,Bold"/>
          <w:sz w:val="28"/>
          <w:szCs w:val="28"/>
          <w:lang w:eastAsia="ru-RU"/>
        </w:rPr>
        <w:t xml:space="preserve"> </w:t>
      </w:r>
      <w:r w:rsidRPr="004C69ED">
        <w:rPr>
          <w:rFonts w:ascii="Times New Roman,Bold" w:hAnsi="Times New Roman,Bold"/>
          <w:sz w:val="28"/>
          <w:szCs w:val="28"/>
          <w:lang w:eastAsia="ru-RU"/>
        </w:rPr>
        <w:t>2024</w:t>
      </w:r>
      <w:r>
        <w:rPr>
          <w:rFonts w:ascii="Times New Roman,Bold" w:hAnsi="Times New Roman,Bold"/>
          <w:sz w:val="28"/>
          <w:szCs w:val="28"/>
          <w:lang w:eastAsia="ru-RU"/>
        </w:rPr>
        <w:t>.</w:t>
      </w:r>
      <w:r w:rsidRPr="004C69ED">
        <w:rPr>
          <w:rFonts w:ascii="Times New Roman,Bold" w:hAnsi="Times New Roman,Bold"/>
          <w:sz w:val="28"/>
          <w:szCs w:val="28"/>
          <w:lang w:eastAsia="ru-RU"/>
        </w:rPr>
        <w:t xml:space="preserve"> </w:t>
      </w:r>
      <w:r w:rsidR="00BD193D" w:rsidRPr="004C69ED">
        <w:rPr>
          <w:rFonts w:ascii="Times New Roman,Bold" w:hAnsi="Times New Roman,Bold"/>
          <w:sz w:val="28"/>
          <w:szCs w:val="28"/>
          <w:lang w:eastAsia="ru-RU"/>
        </w:rPr>
        <w:t>Вип</w:t>
      </w:r>
      <w:r>
        <w:rPr>
          <w:rFonts w:ascii="Times New Roman,Bold" w:hAnsi="Times New Roman,Bold"/>
          <w:sz w:val="28"/>
          <w:szCs w:val="28"/>
          <w:lang w:eastAsia="ru-RU"/>
        </w:rPr>
        <w:t>. </w:t>
      </w:r>
      <w:r w:rsidR="00BD193D" w:rsidRPr="004C69ED">
        <w:rPr>
          <w:rFonts w:ascii="Times New Roman,Bold" w:hAnsi="Times New Roman,Bold"/>
          <w:sz w:val="28"/>
          <w:szCs w:val="28"/>
          <w:lang w:eastAsia="ru-RU"/>
        </w:rPr>
        <w:t>4(217)</w:t>
      </w:r>
      <w:r>
        <w:rPr>
          <w:rFonts w:ascii="Times New Roman,Bold" w:hAnsi="Times New Roman,Bold"/>
          <w:sz w:val="28"/>
          <w:szCs w:val="28"/>
          <w:lang w:eastAsia="ru-RU"/>
        </w:rPr>
        <w:t>.</w:t>
      </w:r>
      <w:r w:rsidR="00805342">
        <w:rPr>
          <w:rFonts w:ascii="Times New Roman,Bold" w:hAnsi="Times New Roman,Bold"/>
          <w:sz w:val="28"/>
          <w:szCs w:val="28"/>
          <w:lang w:eastAsia="ru-RU"/>
        </w:rPr>
        <w:t xml:space="preserve"> </w:t>
      </w:r>
      <w:r w:rsidR="00BD193D" w:rsidRPr="004C69ED">
        <w:rPr>
          <w:rFonts w:ascii="Times New Roman,Bold" w:hAnsi="Times New Roman,Bold"/>
          <w:sz w:val="28"/>
          <w:szCs w:val="28"/>
          <w:lang w:eastAsia="ru-RU"/>
        </w:rPr>
        <w:t>С</w:t>
      </w:r>
      <w:r w:rsidR="00BD193D" w:rsidRPr="004C69ED">
        <w:rPr>
          <w:rFonts w:ascii="Times New Roman,Bold" w:hAnsi="Times New Roman,Bold"/>
          <w:sz w:val="28"/>
          <w:szCs w:val="28"/>
          <w:lang w:val="ru-RU" w:eastAsia="ru-RU"/>
        </w:rPr>
        <w:t>.</w:t>
      </w:r>
      <w:r>
        <w:rPr>
          <w:rFonts w:ascii="Times New Roman,Bold" w:hAnsi="Times New Roman,Bold"/>
          <w:sz w:val="28"/>
          <w:szCs w:val="28"/>
          <w:lang w:val="ru-RU" w:eastAsia="ru-RU"/>
        </w:rPr>
        <w:t> </w:t>
      </w:r>
      <w:r w:rsidR="00BD193D" w:rsidRPr="004C69ED">
        <w:rPr>
          <w:rFonts w:ascii="Times New Roman,Bold" w:hAnsi="Times New Roman,Bold"/>
          <w:sz w:val="28"/>
          <w:szCs w:val="28"/>
          <w:lang w:eastAsia="ru-RU"/>
        </w:rPr>
        <w:t>67</w:t>
      </w:r>
      <w:r>
        <w:rPr>
          <w:rFonts w:ascii="Times New Roman,Bold" w:hAnsi="Times New Roman,Bold"/>
          <w:sz w:val="28"/>
          <w:szCs w:val="28"/>
          <w:lang w:eastAsia="ru-RU"/>
        </w:rPr>
        <w:t>–</w:t>
      </w:r>
      <w:r w:rsidR="00BD193D" w:rsidRPr="004C69ED">
        <w:rPr>
          <w:rFonts w:ascii="Times New Roman,Bold" w:hAnsi="Times New Roman,Bold"/>
          <w:sz w:val="28"/>
          <w:szCs w:val="28"/>
          <w:lang w:eastAsia="ru-RU"/>
        </w:rPr>
        <w:t>73.</w:t>
      </w:r>
      <w:r>
        <w:rPr>
          <w:rFonts w:ascii="Times New Roman,Bold" w:hAnsi="Times New Roman,Bold"/>
          <w:sz w:val="28"/>
          <w:szCs w:val="28"/>
          <w:lang w:eastAsia="ru-RU"/>
        </w:rPr>
        <w:t xml:space="preserve"> </w:t>
      </w:r>
      <w:r>
        <w:rPr>
          <w:sz w:val="28"/>
          <w:szCs w:val="28"/>
          <w:lang w:val="en-US"/>
        </w:rPr>
        <w:t>URL</w:t>
      </w:r>
      <w:r w:rsidR="00805342">
        <w:rPr>
          <w:sz w:val="28"/>
          <w:szCs w:val="28"/>
        </w:rPr>
        <w:t>: </w:t>
      </w:r>
      <w:r w:rsidR="00BD193D" w:rsidRPr="004C69ED">
        <w:rPr>
          <w:rFonts w:ascii="Times New Roman,Bold" w:hAnsi="Times New Roman,Bold"/>
          <w:sz w:val="28"/>
          <w:szCs w:val="28"/>
          <w:lang w:eastAsia="ru-RU"/>
        </w:rPr>
        <w:t xml:space="preserve">https://isp.pano.pl.ua/issue/view/18298/11221https://isp.pano.pl.ua/issue/view/18298/11221 </w:t>
      </w:r>
    </w:p>
    <w:p w:rsidR="00BD193D" w:rsidRPr="004C69ED" w:rsidRDefault="004C69ED" w:rsidP="004C69ED">
      <w:pPr>
        <w:tabs>
          <w:tab w:val="left" w:pos="851"/>
        </w:tabs>
        <w:ind w:firstLine="709"/>
        <w:jc w:val="both"/>
        <w:rPr>
          <w:rFonts w:ascii="Times New Roman,Bold" w:hAnsi="Times New Roman,Bold"/>
          <w:sz w:val="28"/>
          <w:szCs w:val="28"/>
          <w:lang w:eastAsia="ru-RU"/>
        </w:rPr>
      </w:pPr>
      <w:r w:rsidRPr="004C69ED">
        <w:rPr>
          <w:rFonts w:ascii="Times New Roman,Bold" w:hAnsi="Times New Roman,Bold"/>
          <w:sz w:val="28"/>
          <w:szCs w:val="28"/>
          <w:lang w:eastAsia="ru-RU"/>
        </w:rPr>
        <w:t>1</w:t>
      </w:r>
      <w:r w:rsidR="00645501">
        <w:rPr>
          <w:rFonts w:ascii="Times New Roman,Bold" w:hAnsi="Times New Roman,Bold"/>
          <w:sz w:val="28"/>
          <w:szCs w:val="28"/>
          <w:lang w:eastAsia="ru-RU"/>
        </w:rPr>
        <w:t>3</w:t>
      </w:r>
      <w:r w:rsidR="00BD193D" w:rsidRPr="004C69ED">
        <w:rPr>
          <w:rFonts w:ascii="Times New Roman,Bold" w:hAnsi="Times New Roman,Bold"/>
          <w:sz w:val="28"/>
          <w:szCs w:val="28"/>
          <w:lang w:eastAsia="ru-RU"/>
        </w:rPr>
        <w:t>.</w:t>
      </w:r>
      <w:r>
        <w:rPr>
          <w:rFonts w:ascii="Times New Roman,Bold" w:hAnsi="Times New Roman,Bold"/>
          <w:sz w:val="28"/>
          <w:szCs w:val="28"/>
          <w:lang w:eastAsia="ru-RU"/>
        </w:rPr>
        <w:t> </w:t>
      </w:r>
      <w:r w:rsidR="00BD193D" w:rsidRPr="004C69ED">
        <w:rPr>
          <w:rFonts w:ascii="Times New Roman,Bold" w:hAnsi="Times New Roman,Bold"/>
          <w:sz w:val="28"/>
          <w:szCs w:val="28"/>
          <w:lang w:eastAsia="ru-RU"/>
        </w:rPr>
        <w:t>Гриньова</w:t>
      </w:r>
      <w:r>
        <w:rPr>
          <w:rFonts w:ascii="Times New Roman,Bold" w:hAnsi="Times New Roman,Bold"/>
          <w:sz w:val="28"/>
          <w:szCs w:val="28"/>
          <w:lang w:eastAsia="ru-RU"/>
        </w:rPr>
        <w:t> </w:t>
      </w:r>
      <w:r w:rsidR="00BD193D" w:rsidRPr="004C69ED">
        <w:rPr>
          <w:rFonts w:ascii="Times New Roman,Bold" w:hAnsi="Times New Roman,Bold"/>
          <w:sz w:val="28"/>
          <w:szCs w:val="28"/>
          <w:lang w:eastAsia="ru-RU"/>
        </w:rPr>
        <w:t>М.В., Рожнова</w:t>
      </w:r>
      <w:r>
        <w:rPr>
          <w:rFonts w:ascii="Times New Roman,Bold" w:hAnsi="Times New Roman,Bold"/>
          <w:sz w:val="28"/>
          <w:szCs w:val="28"/>
          <w:lang w:eastAsia="ru-RU"/>
        </w:rPr>
        <w:t> </w:t>
      </w:r>
      <w:r w:rsidR="00BD193D" w:rsidRPr="004C69ED">
        <w:rPr>
          <w:rFonts w:ascii="Times New Roman,Bold" w:hAnsi="Times New Roman,Bold"/>
          <w:sz w:val="28"/>
          <w:szCs w:val="28"/>
          <w:lang w:eastAsia="ru-RU"/>
        </w:rPr>
        <w:t>Т.Є. Управління процесом збагачення досвіду професійно-творчої самореалізації майбутніх магістр</w:t>
      </w:r>
      <w:r>
        <w:rPr>
          <w:rFonts w:ascii="Times New Roman,Bold" w:hAnsi="Times New Roman,Bold"/>
          <w:sz w:val="28"/>
          <w:szCs w:val="28"/>
          <w:lang w:eastAsia="ru-RU"/>
        </w:rPr>
        <w:t>ів освітніх, педагогічних наук.</w:t>
      </w:r>
      <w:r w:rsidR="00BD193D" w:rsidRPr="004C69ED">
        <w:rPr>
          <w:rFonts w:ascii="Times New Roman,Bold" w:hAnsi="Times New Roman,Bold"/>
          <w:sz w:val="28"/>
          <w:szCs w:val="28"/>
          <w:lang w:eastAsia="ru-RU"/>
        </w:rPr>
        <w:t xml:space="preserve"> </w:t>
      </w:r>
      <w:r w:rsidR="00BD193D" w:rsidRPr="004C69ED">
        <w:rPr>
          <w:rFonts w:ascii="Times New Roman,Bold" w:hAnsi="Times New Roman,Bold"/>
          <w:i/>
          <w:sz w:val="28"/>
          <w:szCs w:val="28"/>
          <w:lang w:eastAsia="ru-RU"/>
        </w:rPr>
        <w:t>Витоки педагогічної майстерності</w:t>
      </w:r>
      <w:r w:rsidR="00454677">
        <w:rPr>
          <w:rFonts w:ascii="Times New Roman,Bold" w:hAnsi="Times New Roman,Bold"/>
          <w:i/>
          <w:sz w:val="28"/>
          <w:szCs w:val="28"/>
          <w:lang w:eastAsia="ru-RU"/>
        </w:rPr>
        <w:t>.</w:t>
      </w:r>
      <w:r w:rsidR="00BD193D" w:rsidRPr="004C69ED">
        <w:rPr>
          <w:rFonts w:ascii="Times New Roman,Bold" w:hAnsi="Times New Roman,Bold"/>
          <w:sz w:val="28"/>
          <w:szCs w:val="28"/>
          <w:lang w:eastAsia="ru-RU"/>
        </w:rPr>
        <w:t xml:space="preserve"> </w:t>
      </w:r>
      <w:r w:rsidR="00454677" w:rsidRPr="00805342">
        <w:rPr>
          <w:rFonts w:ascii="Times New Roman,Bold" w:hAnsi="Times New Roman,Bold"/>
          <w:i/>
          <w:sz w:val="28"/>
          <w:szCs w:val="28"/>
          <w:lang w:eastAsia="ru-RU"/>
        </w:rPr>
        <w:t>Серія : Педагогічні науки.</w:t>
      </w:r>
      <w:r w:rsidR="00BD193D" w:rsidRPr="00805342">
        <w:rPr>
          <w:rFonts w:ascii="Times New Roman,Bold" w:hAnsi="Times New Roman,Bold"/>
          <w:i/>
          <w:sz w:val="28"/>
          <w:szCs w:val="28"/>
          <w:lang w:eastAsia="ru-RU"/>
        </w:rPr>
        <w:t xml:space="preserve"> </w:t>
      </w:r>
      <w:r w:rsidR="00BD193D" w:rsidRPr="004C69ED">
        <w:rPr>
          <w:rFonts w:ascii="Times New Roman,Bold" w:hAnsi="Times New Roman,Bold"/>
          <w:sz w:val="28"/>
          <w:szCs w:val="28"/>
          <w:lang w:eastAsia="ru-RU"/>
        </w:rPr>
        <w:t>2024. Вип</w:t>
      </w:r>
      <w:r w:rsidR="00454677">
        <w:rPr>
          <w:rFonts w:ascii="Times New Roman,Bold" w:hAnsi="Times New Roman,Bold"/>
          <w:sz w:val="28"/>
          <w:szCs w:val="28"/>
          <w:lang w:eastAsia="ru-RU"/>
        </w:rPr>
        <w:t>. </w:t>
      </w:r>
      <w:r w:rsidR="00BD193D" w:rsidRPr="004C69ED">
        <w:rPr>
          <w:rFonts w:ascii="Times New Roman,Bold" w:hAnsi="Times New Roman,Bold"/>
          <w:sz w:val="28"/>
          <w:szCs w:val="28"/>
          <w:lang w:eastAsia="ru-RU"/>
        </w:rPr>
        <w:t>33. С.</w:t>
      </w:r>
      <w:r w:rsidR="00805342">
        <w:rPr>
          <w:rFonts w:ascii="Times New Roman,Bold" w:hAnsi="Times New Roman,Bold"/>
          <w:sz w:val="28"/>
          <w:szCs w:val="28"/>
          <w:lang w:eastAsia="ru-RU"/>
        </w:rPr>
        <w:t> </w:t>
      </w:r>
      <w:r w:rsidR="00BD193D" w:rsidRPr="004C69ED">
        <w:rPr>
          <w:rFonts w:ascii="Times New Roman,Bold" w:hAnsi="Times New Roman,Bold"/>
          <w:sz w:val="28"/>
          <w:szCs w:val="28"/>
          <w:lang w:eastAsia="ru-RU"/>
        </w:rPr>
        <w:t>66</w:t>
      </w:r>
      <w:r w:rsidR="00454677">
        <w:rPr>
          <w:rFonts w:ascii="Times New Roman,Bold" w:hAnsi="Times New Roman,Bold"/>
          <w:sz w:val="28"/>
          <w:szCs w:val="28"/>
          <w:lang w:eastAsia="ru-RU"/>
        </w:rPr>
        <w:t>–</w:t>
      </w:r>
      <w:r w:rsidR="00BD193D" w:rsidRPr="004C69ED">
        <w:rPr>
          <w:rFonts w:ascii="Times New Roman,Bold" w:hAnsi="Times New Roman,Bold"/>
          <w:sz w:val="28"/>
          <w:szCs w:val="28"/>
          <w:lang w:eastAsia="ru-RU"/>
        </w:rPr>
        <w:t xml:space="preserve">72. </w:t>
      </w:r>
      <w:r w:rsidR="00454677">
        <w:rPr>
          <w:sz w:val="28"/>
          <w:szCs w:val="28"/>
          <w:lang w:val="en-US"/>
        </w:rPr>
        <w:t>URL</w:t>
      </w:r>
      <w:r w:rsidR="00454677">
        <w:rPr>
          <w:sz w:val="28"/>
          <w:szCs w:val="28"/>
        </w:rPr>
        <w:t> :</w:t>
      </w:r>
      <w:r w:rsidR="00BD193D" w:rsidRPr="004C69ED">
        <w:rPr>
          <w:rFonts w:ascii="Times New Roman,Bold" w:hAnsi="Times New Roman,Bold"/>
          <w:sz w:val="28"/>
          <w:szCs w:val="28"/>
          <w:lang w:eastAsia="ru-RU"/>
        </w:rPr>
        <w:t xml:space="preserve"> </w:t>
      </w:r>
      <w:hyperlink r:id="rId311" w:history="1">
        <w:r w:rsidR="00BD193D" w:rsidRPr="004C69ED">
          <w:rPr>
            <w:rFonts w:ascii="Times New Roman,Bold" w:hAnsi="Times New Roman,Bold"/>
            <w:sz w:val="28"/>
            <w:szCs w:val="28"/>
            <w:lang w:eastAsia="ru-RU"/>
          </w:rPr>
          <w:t>https://sources.pnpu.edu.ua/issue/view/18293/11222.</w:t>
        </w:r>
      </w:hyperlink>
    </w:p>
    <w:p w:rsidR="00BD193D" w:rsidRPr="004C69ED" w:rsidRDefault="00454677" w:rsidP="004C69ED">
      <w:pPr>
        <w:tabs>
          <w:tab w:val="left" w:pos="1134"/>
        </w:tabs>
        <w:ind w:firstLine="709"/>
        <w:jc w:val="both"/>
        <w:rPr>
          <w:rFonts w:ascii="Times New Roman,Bold" w:hAnsi="Times New Roman,Bold"/>
          <w:sz w:val="28"/>
          <w:szCs w:val="28"/>
          <w:lang w:eastAsia="ru-RU"/>
        </w:rPr>
      </w:pPr>
      <w:r>
        <w:rPr>
          <w:rFonts w:ascii="Times New Roman,Bold" w:hAnsi="Times New Roman,Bold"/>
          <w:sz w:val="28"/>
          <w:szCs w:val="28"/>
          <w:lang w:eastAsia="ru-RU"/>
        </w:rPr>
        <w:t>1</w:t>
      </w:r>
      <w:r w:rsidR="00645501">
        <w:rPr>
          <w:rFonts w:ascii="Times New Roman,Bold" w:hAnsi="Times New Roman,Bold"/>
          <w:sz w:val="28"/>
          <w:szCs w:val="28"/>
          <w:lang w:eastAsia="ru-RU"/>
        </w:rPr>
        <w:t>4</w:t>
      </w:r>
      <w:r>
        <w:rPr>
          <w:rFonts w:ascii="Times New Roman,Bold" w:hAnsi="Times New Roman,Bold"/>
          <w:sz w:val="28"/>
          <w:szCs w:val="28"/>
          <w:lang w:eastAsia="ru-RU"/>
        </w:rPr>
        <w:t>. </w:t>
      </w:r>
      <w:r w:rsidR="00BD193D" w:rsidRPr="004C69ED">
        <w:rPr>
          <w:rFonts w:ascii="Times New Roman,Bold" w:hAnsi="Times New Roman,Bold"/>
          <w:sz w:val="28"/>
          <w:szCs w:val="28"/>
          <w:lang w:eastAsia="ru-RU"/>
        </w:rPr>
        <w:t xml:space="preserve">Рожнова Т.Є. Інноваційні підходи до управління професійно-творчим розвитком здобувачів вищої освіти педагогічних спеціальностей в європейському вимірі. </w:t>
      </w:r>
      <w:r w:rsidR="00BD193D" w:rsidRPr="00805342">
        <w:rPr>
          <w:rFonts w:ascii="Times New Roman,Bold" w:hAnsi="Times New Roman,Bold"/>
          <w:i/>
          <w:sz w:val="28"/>
          <w:szCs w:val="28"/>
          <w:lang w:eastAsia="ru-RU"/>
        </w:rPr>
        <w:t>Імідж сучасного педагога</w:t>
      </w:r>
      <w:r w:rsidR="00BD193D" w:rsidRPr="004C69ED">
        <w:rPr>
          <w:rFonts w:ascii="Times New Roman,Bold" w:hAnsi="Times New Roman,Bold"/>
          <w:sz w:val="28"/>
          <w:szCs w:val="28"/>
          <w:lang w:eastAsia="ru-RU"/>
        </w:rPr>
        <w:t xml:space="preserve">. </w:t>
      </w:r>
      <w:r w:rsidR="00805342" w:rsidRPr="004C69ED">
        <w:rPr>
          <w:rFonts w:ascii="Times New Roman,Bold" w:hAnsi="Times New Roman,Bold"/>
          <w:sz w:val="28"/>
          <w:szCs w:val="28"/>
          <w:lang w:eastAsia="ru-RU"/>
        </w:rPr>
        <w:t>2024</w:t>
      </w:r>
      <w:r w:rsidR="00805342">
        <w:rPr>
          <w:rFonts w:ascii="Times New Roman,Bold" w:hAnsi="Times New Roman,Bold"/>
          <w:sz w:val="28"/>
          <w:szCs w:val="28"/>
          <w:lang w:eastAsia="ru-RU"/>
        </w:rPr>
        <w:t>.</w:t>
      </w:r>
      <w:r w:rsidR="00805342" w:rsidRPr="004C69ED">
        <w:rPr>
          <w:rFonts w:ascii="Times New Roman,Bold" w:hAnsi="Times New Roman,Bold"/>
          <w:sz w:val="28"/>
          <w:szCs w:val="28"/>
          <w:lang w:eastAsia="ru-RU"/>
        </w:rPr>
        <w:t xml:space="preserve"> </w:t>
      </w:r>
      <w:r w:rsidR="00805342">
        <w:rPr>
          <w:rFonts w:ascii="Times New Roman,Bold" w:hAnsi="Times New Roman,Bold"/>
          <w:sz w:val="28"/>
          <w:szCs w:val="28"/>
          <w:lang w:eastAsia="ru-RU"/>
        </w:rPr>
        <w:t>№ </w:t>
      </w:r>
      <w:r w:rsidR="00BD193D" w:rsidRPr="004C69ED">
        <w:rPr>
          <w:rFonts w:ascii="Times New Roman,Bold" w:hAnsi="Times New Roman,Bold"/>
          <w:sz w:val="28"/>
          <w:szCs w:val="28"/>
          <w:lang w:eastAsia="ru-RU"/>
        </w:rPr>
        <w:t>4</w:t>
      </w:r>
      <w:r w:rsidR="00805342">
        <w:rPr>
          <w:rFonts w:ascii="Times New Roman,Bold" w:hAnsi="Times New Roman,Bold"/>
          <w:sz w:val="28"/>
          <w:szCs w:val="28"/>
          <w:lang w:eastAsia="ru-RU"/>
        </w:rPr>
        <w:t> (217).</w:t>
      </w:r>
      <w:r w:rsidR="00BD193D" w:rsidRPr="004C69ED">
        <w:rPr>
          <w:rFonts w:ascii="Times New Roman,Bold" w:hAnsi="Times New Roman,Bold"/>
          <w:sz w:val="28"/>
          <w:szCs w:val="28"/>
          <w:lang w:eastAsia="ru-RU"/>
        </w:rPr>
        <w:t xml:space="preserve"> С. 67</w:t>
      </w:r>
      <w:r w:rsidR="00805342">
        <w:rPr>
          <w:rFonts w:ascii="Times New Roman,Bold" w:hAnsi="Times New Roman,Bold"/>
          <w:sz w:val="28"/>
          <w:szCs w:val="28"/>
          <w:lang w:eastAsia="ru-RU"/>
        </w:rPr>
        <w:t>–</w:t>
      </w:r>
      <w:r w:rsidR="00BD193D" w:rsidRPr="004C69ED">
        <w:rPr>
          <w:rFonts w:ascii="Times New Roman,Bold" w:hAnsi="Times New Roman,Bold"/>
          <w:sz w:val="28"/>
          <w:szCs w:val="28"/>
          <w:lang w:eastAsia="ru-RU"/>
        </w:rPr>
        <w:t xml:space="preserve">73. </w:t>
      </w:r>
      <w:r w:rsidR="00805342">
        <w:rPr>
          <w:sz w:val="28"/>
          <w:szCs w:val="28"/>
          <w:lang w:val="en-US"/>
        </w:rPr>
        <w:t>URL</w:t>
      </w:r>
      <w:r w:rsidR="00805342" w:rsidRPr="00036350">
        <w:rPr>
          <w:sz w:val="28"/>
          <w:szCs w:val="28"/>
        </w:rPr>
        <w:t>:</w:t>
      </w:r>
      <w:r w:rsidR="00805342">
        <w:rPr>
          <w:sz w:val="28"/>
          <w:szCs w:val="28"/>
        </w:rPr>
        <w:t> </w:t>
      </w:r>
      <w:r w:rsidR="00BD193D" w:rsidRPr="004C69ED">
        <w:rPr>
          <w:rFonts w:ascii="Times New Roman,Bold" w:hAnsi="Times New Roman,Bold"/>
          <w:sz w:val="28"/>
          <w:szCs w:val="28"/>
          <w:lang w:eastAsia="ru-RU"/>
        </w:rPr>
        <w:t xml:space="preserve">https://isp.pano.pl.ua/issue/view/18298/11221https://isp.pano.pl.ua/issue/view/18298/11221 </w:t>
      </w:r>
    </w:p>
    <w:p w:rsidR="00BD193D" w:rsidRPr="00BD193D" w:rsidRDefault="00BD193D" w:rsidP="00BD193D">
      <w:pPr>
        <w:pStyle w:val="a3"/>
        <w:spacing w:after="0"/>
        <w:ind w:left="0"/>
        <w:jc w:val="center"/>
        <w:rPr>
          <w:rFonts w:ascii="Times New Roman" w:hAnsi="Times New Roman" w:cs="Times New Roman"/>
          <w:i/>
          <w:sz w:val="28"/>
        </w:rPr>
      </w:pPr>
      <w:r w:rsidRPr="00BD193D">
        <w:rPr>
          <w:rFonts w:ascii="Times New Roman" w:hAnsi="Times New Roman" w:cs="Times New Roman"/>
          <w:i/>
          <w:sz w:val="28"/>
        </w:rPr>
        <w:t>Тези</w:t>
      </w:r>
      <w:r w:rsidRPr="00BD193D">
        <w:rPr>
          <w:rFonts w:ascii="Times New Roman" w:hAnsi="Times New Roman" w:cs="Times New Roman"/>
          <w:i/>
          <w:spacing w:val="-4"/>
          <w:sz w:val="28"/>
        </w:rPr>
        <w:t xml:space="preserve"> </w:t>
      </w:r>
      <w:r w:rsidRPr="00BD193D">
        <w:rPr>
          <w:rFonts w:ascii="Times New Roman" w:hAnsi="Times New Roman" w:cs="Times New Roman"/>
          <w:i/>
          <w:sz w:val="28"/>
        </w:rPr>
        <w:t>доповідей</w:t>
      </w:r>
      <w:r w:rsidRPr="00BD193D">
        <w:rPr>
          <w:rFonts w:ascii="Times New Roman" w:hAnsi="Times New Roman" w:cs="Times New Roman"/>
          <w:i/>
          <w:spacing w:val="-3"/>
          <w:sz w:val="28"/>
        </w:rPr>
        <w:t xml:space="preserve"> </w:t>
      </w:r>
      <w:r w:rsidRPr="00BD193D">
        <w:rPr>
          <w:rFonts w:ascii="Times New Roman" w:hAnsi="Times New Roman" w:cs="Times New Roman"/>
          <w:i/>
          <w:sz w:val="28"/>
        </w:rPr>
        <w:t>на</w:t>
      </w:r>
      <w:r w:rsidRPr="00BD193D">
        <w:rPr>
          <w:rFonts w:ascii="Times New Roman" w:hAnsi="Times New Roman" w:cs="Times New Roman"/>
          <w:i/>
          <w:spacing w:val="-3"/>
          <w:sz w:val="28"/>
        </w:rPr>
        <w:t xml:space="preserve"> </w:t>
      </w:r>
      <w:r w:rsidRPr="00BD193D">
        <w:rPr>
          <w:rFonts w:ascii="Times New Roman" w:hAnsi="Times New Roman" w:cs="Times New Roman"/>
          <w:i/>
          <w:sz w:val="28"/>
        </w:rPr>
        <w:t>науково-практичних</w:t>
      </w:r>
      <w:r w:rsidRPr="00BD193D">
        <w:rPr>
          <w:rFonts w:ascii="Times New Roman" w:hAnsi="Times New Roman" w:cs="Times New Roman"/>
          <w:i/>
          <w:spacing w:val="-8"/>
          <w:sz w:val="28"/>
        </w:rPr>
        <w:t xml:space="preserve"> </w:t>
      </w:r>
      <w:r w:rsidRPr="00BD193D">
        <w:rPr>
          <w:rFonts w:ascii="Times New Roman" w:hAnsi="Times New Roman" w:cs="Times New Roman"/>
          <w:i/>
          <w:sz w:val="28"/>
        </w:rPr>
        <w:t>конференціях</w:t>
      </w:r>
    </w:p>
    <w:p w:rsidR="004B688F" w:rsidRDefault="00454677" w:rsidP="004B688F">
      <w:pPr>
        <w:pBdr>
          <w:top w:val="nil"/>
          <w:left w:val="nil"/>
          <w:bottom w:val="nil"/>
          <w:right w:val="nil"/>
          <w:between w:val="nil"/>
        </w:pBdr>
        <w:ind w:firstLine="566"/>
        <w:jc w:val="both"/>
        <w:rPr>
          <w:sz w:val="28"/>
          <w:szCs w:val="28"/>
        </w:rPr>
      </w:pPr>
      <w:r>
        <w:rPr>
          <w:sz w:val="28"/>
          <w:szCs w:val="28"/>
        </w:rPr>
        <w:t>1</w:t>
      </w:r>
      <w:r w:rsidR="004B688F">
        <w:rPr>
          <w:sz w:val="28"/>
          <w:szCs w:val="28"/>
        </w:rPr>
        <w:t>.</w:t>
      </w:r>
      <w:r w:rsidR="00805342">
        <w:rPr>
          <w:sz w:val="28"/>
          <w:szCs w:val="28"/>
        </w:rPr>
        <w:t> </w:t>
      </w:r>
      <w:r w:rsidR="004B688F">
        <w:rPr>
          <w:sz w:val="28"/>
          <w:szCs w:val="28"/>
        </w:rPr>
        <w:t>Боголєпова</w:t>
      </w:r>
      <w:r w:rsidR="00733217">
        <w:rPr>
          <w:sz w:val="28"/>
          <w:szCs w:val="28"/>
        </w:rPr>
        <w:t> </w:t>
      </w:r>
      <w:r w:rsidR="004B688F">
        <w:rPr>
          <w:sz w:val="28"/>
          <w:szCs w:val="28"/>
        </w:rPr>
        <w:t>А.В. Єдиний портал повідомлень викривачів</w:t>
      </w:r>
      <w:r w:rsidR="00805342">
        <w:rPr>
          <w:sz w:val="28"/>
          <w:szCs w:val="28"/>
        </w:rPr>
        <w:t>.</w:t>
      </w:r>
      <w:r w:rsidR="004B688F">
        <w:rPr>
          <w:sz w:val="28"/>
          <w:szCs w:val="28"/>
        </w:rPr>
        <w:t xml:space="preserve"> </w:t>
      </w:r>
      <w:r w:rsidR="004B688F" w:rsidRPr="00805342">
        <w:rPr>
          <w:i/>
          <w:sz w:val="28"/>
          <w:szCs w:val="28"/>
        </w:rPr>
        <w:t>Актуальні проблеми сучасної науки: теоретичні та практичні дослідження молодих учених</w:t>
      </w:r>
      <w:r w:rsidR="00733217">
        <w:rPr>
          <w:sz w:val="28"/>
          <w:szCs w:val="28"/>
        </w:rPr>
        <w:t xml:space="preserve"> :</w:t>
      </w:r>
      <w:r w:rsidR="004B688F">
        <w:rPr>
          <w:sz w:val="28"/>
          <w:szCs w:val="28"/>
        </w:rPr>
        <w:t xml:space="preserve"> </w:t>
      </w:r>
      <w:r w:rsidR="00805342">
        <w:rPr>
          <w:sz w:val="28"/>
          <w:szCs w:val="28"/>
        </w:rPr>
        <w:t>м</w:t>
      </w:r>
      <w:r w:rsidR="004B688F">
        <w:rPr>
          <w:sz w:val="28"/>
          <w:szCs w:val="28"/>
        </w:rPr>
        <w:t>атеріали ІІ Всеукр</w:t>
      </w:r>
      <w:r w:rsidR="00805342">
        <w:rPr>
          <w:sz w:val="28"/>
          <w:szCs w:val="28"/>
        </w:rPr>
        <w:t>.</w:t>
      </w:r>
      <w:r w:rsidR="004B688F">
        <w:rPr>
          <w:sz w:val="28"/>
          <w:szCs w:val="28"/>
        </w:rPr>
        <w:t xml:space="preserve"> наук</w:t>
      </w:r>
      <w:r w:rsidR="00805342">
        <w:rPr>
          <w:sz w:val="28"/>
          <w:szCs w:val="28"/>
        </w:rPr>
        <w:t>.</w:t>
      </w:r>
      <w:r w:rsidR="004B688F">
        <w:rPr>
          <w:sz w:val="28"/>
          <w:szCs w:val="28"/>
        </w:rPr>
        <w:t>-практ</w:t>
      </w:r>
      <w:r w:rsidR="00805342">
        <w:rPr>
          <w:sz w:val="28"/>
          <w:szCs w:val="28"/>
        </w:rPr>
        <w:t>.</w:t>
      </w:r>
      <w:r w:rsidR="004B688F">
        <w:rPr>
          <w:sz w:val="28"/>
          <w:szCs w:val="28"/>
        </w:rPr>
        <w:t xml:space="preserve"> конф</w:t>
      </w:r>
      <w:r w:rsidR="00805342">
        <w:rPr>
          <w:sz w:val="28"/>
          <w:szCs w:val="28"/>
        </w:rPr>
        <w:t xml:space="preserve">. </w:t>
      </w:r>
      <w:r w:rsidR="004B688F">
        <w:rPr>
          <w:sz w:val="28"/>
          <w:szCs w:val="28"/>
        </w:rPr>
        <w:t xml:space="preserve"> </w:t>
      </w:r>
      <w:r w:rsidR="00805342">
        <w:rPr>
          <w:sz w:val="28"/>
          <w:szCs w:val="28"/>
        </w:rPr>
        <w:t>(14 – 15 трав. 2024</w:t>
      </w:r>
      <w:r w:rsidR="00733217">
        <w:rPr>
          <w:sz w:val="28"/>
          <w:szCs w:val="28"/>
        </w:rPr>
        <w:t> </w:t>
      </w:r>
      <w:r w:rsidR="00805342">
        <w:rPr>
          <w:sz w:val="28"/>
          <w:szCs w:val="28"/>
        </w:rPr>
        <w:t xml:space="preserve">р. </w:t>
      </w:r>
      <w:r w:rsidR="004B688F">
        <w:rPr>
          <w:sz w:val="28"/>
          <w:szCs w:val="28"/>
        </w:rPr>
        <w:t>м</w:t>
      </w:r>
      <w:r w:rsidR="00805342">
        <w:rPr>
          <w:sz w:val="28"/>
          <w:szCs w:val="28"/>
        </w:rPr>
        <w:t>. </w:t>
      </w:r>
      <w:r w:rsidR="004B688F">
        <w:rPr>
          <w:sz w:val="28"/>
          <w:szCs w:val="28"/>
        </w:rPr>
        <w:t>Полтава</w:t>
      </w:r>
      <w:r w:rsidR="00805342">
        <w:rPr>
          <w:sz w:val="28"/>
          <w:szCs w:val="28"/>
        </w:rPr>
        <w:t>)</w:t>
      </w:r>
      <w:r w:rsidR="004B688F">
        <w:rPr>
          <w:sz w:val="28"/>
          <w:szCs w:val="28"/>
        </w:rPr>
        <w:t>. Полтава, 2024. С. 381</w:t>
      </w:r>
      <w:r w:rsidR="00805342">
        <w:rPr>
          <w:sz w:val="28"/>
          <w:szCs w:val="28"/>
        </w:rPr>
        <w:t>–</w:t>
      </w:r>
      <w:r w:rsidR="004B688F">
        <w:rPr>
          <w:sz w:val="28"/>
          <w:szCs w:val="28"/>
        </w:rPr>
        <w:t>383</w:t>
      </w:r>
    </w:p>
    <w:p w:rsidR="004B688F" w:rsidRDefault="00454677" w:rsidP="004B688F">
      <w:pPr>
        <w:pBdr>
          <w:top w:val="nil"/>
          <w:left w:val="nil"/>
          <w:bottom w:val="nil"/>
          <w:right w:val="nil"/>
          <w:between w:val="nil"/>
        </w:pBdr>
        <w:ind w:firstLine="566"/>
        <w:jc w:val="both"/>
        <w:rPr>
          <w:sz w:val="28"/>
          <w:szCs w:val="28"/>
        </w:rPr>
      </w:pPr>
      <w:r>
        <w:rPr>
          <w:sz w:val="28"/>
          <w:szCs w:val="28"/>
        </w:rPr>
        <w:t>2</w:t>
      </w:r>
      <w:r w:rsidR="004B688F">
        <w:rPr>
          <w:sz w:val="28"/>
          <w:szCs w:val="28"/>
        </w:rPr>
        <w:t xml:space="preserve">. Боголєпова А.В. Рівень корупції в Україні: аналіз та особливості. </w:t>
      </w:r>
      <w:r w:rsidR="004B688F" w:rsidRPr="0063450C">
        <w:rPr>
          <w:i/>
          <w:sz w:val="28"/>
          <w:szCs w:val="28"/>
        </w:rPr>
        <w:t>Наука і молодь ‒ 2024: пріоритетні напрями глобалізаційних змін</w:t>
      </w:r>
      <w:r w:rsidR="004B688F">
        <w:rPr>
          <w:sz w:val="28"/>
          <w:szCs w:val="28"/>
        </w:rPr>
        <w:t xml:space="preserve"> : матеріали ІV </w:t>
      </w:r>
      <w:r w:rsidR="004B688F">
        <w:rPr>
          <w:sz w:val="28"/>
          <w:szCs w:val="28"/>
        </w:rPr>
        <w:lastRenderedPageBreak/>
        <w:t>Міжнародної науково-практичної конференції (17 квіт</w:t>
      </w:r>
      <w:r>
        <w:rPr>
          <w:sz w:val="28"/>
          <w:szCs w:val="28"/>
        </w:rPr>
        <w:t>.</w:t>
      </w:r>
      <w:r w:rsidR="004B688F">
        <w:rPr>
          <w:sz w:val="28"/>
          <w:szCs w:val="28"/>
        </w:rPr>
        <w:t xml:space="preserve"> 2024 р., м. Київ). Київ: ДЗВО «УМО», 2024. С. 493-498. URL: </w:t>
      </w:r>
      <w:hyperlink r:id="rId312">
        <w:r w:rsidR="004B688F">
          <w:rPr>
            <w:color w:val="1155CC"/>
            <w:sz w:val="28"/>
            <w:szCs w:val="28"/>
            <w:u w:val="single"/>
          </w:rPr>
          <w:t>http://umo.edu.ua/materialikonferencij-nimp</w:t>
        </w:r>
      </w:hyperlink>
      <w:r w:rsidR="004B688F">
        <w:rPr>
          <w:sz w:val="28"/>
          <w:szCs w:val="28"/>
        </w:rPr>
        <w:t xml:space="preserve"> </w:t>
      </w:r>
    </w:p>
    <w:p w:rsidR="004B688F" w:rsidRDefault="00454677" w:rsidP="004B688F">
      <w:pPr>
        <w:pBdr>
          <w:top w:val="nil"/>
          <w:left w:val="nil"/>
          <w:bottom w:val="nil"/>
          <w:right w:val="nil"/>
          <w:between w:val="nil"/>
        </w:pBdr>
        <w:ind w:firstLine="566"/>
        <w:jc w:val="both"/>
        <w:rPr>
          <w:sz w:val="28"/>
          <w:szCs w:val="28"/>
        </w:rPr>
      </w:pPr>
      <w:r>
        <w:rPr>
          <w:sz w:val="28"/>
          <w:szCs w:val="28"/>
        </w:rPr>
        <w:t>3</w:t>
      </w:r>
      <w:r w:rsidR="004B688F">
        <w:rPr>
          <w:sz w:val="28"/>
          <w:szCs w:val="28"/>
        </w:rPr>
        <w:t>.</w:t>
      </w:r>
      <w:r>
        <w:rPr>
          <w:sz w:val="28"/>
          <w:szCs w:val="28"/>
        </w:rPr>
        <w:t> </w:t>
      </w:r>
      <w:r w:rsidR="004B688F">
        <w:rPr>
          <w:sz w:val="28"/>
          <w:szCs w:val="28"/>
        </w:rPr>
        <w:t>Боголєпова</w:t>
      </w:r>
      <w:r>
        <w:rPr>
          <w:sz w:val="28"/>
          <w:szCs w:val="28"/>
        </w:rPr>
        <w:t> </w:t>
      </w:r>
      <w:r w:rsidR="004B688F">
        <w:rPr>
          <w:sz w:val="28"/>
          <w:szCs w:val="28"/>
        </w:rPr>
        <w:t xml:space="preserve">А.В. Шляхи підвищення ефективності механізмів запобігання корупції в публічному управлінні.  </w:t>
      </w:r>
      <w:r w:rsidR="00805342" w:rsidRPr="00805342">
        <w:rPr>
          <w:i/>
          <w:sz w:val="28"/>
          <w:szCs w:val="28"/>
        </w:rPr>
        <w:t>Інноваційні методи управління економікою в умовах цифровізації бізнесу</w:t>
      </w:r>
      <w:r w:rsidR="00805342">
        <w:rPr>
          <w:sz w:val="28"/>
          <w:szCs w:val="28"/>
        </w:rPr>
        <w:t xml:space="preserve"> : матеріали</w:t>
      </w:r>
      <w:r w:rsidR="00805342" w:rsidRPr="00805342">
        <w:rPr>
          <w:sz w:val="28"/>
          <w:szCs w:val="28"/>
        </w:rPr>
        <w:t xml:space="preserve"> </w:t>
      </w:r>
      <w:r w:rsidR="004B688F">
        <w:rPr>
          <w:sz w:val="28"/>
          <w:szCs w:val="28"/>
        </w:rPr>
        <w:t xml:space="preserve">ІІ </w:t>
      </w:r>
      <w:r w:rsidR="0041409C">
        <w:rPr>
          <w:sz w:val="28"/>
          <w:szCs w:val="28"/>
        </w:rPr>
        <w:t>Міжнар.</w:t>
      </w:r>
      <w:r w:rsidR="004B688F">
        <w:rPr>
          <w:sz w:val="28"/>
          <w:szCs w:val="28"/>
        </w:rPr>
        <w:t xml:space="preserve"> наук</w:t>
      </w:r>
      <w:r w:rsidR="00270B0D">
        <w:rPr>
          <w:sz w:val="28"/>
          <w:szCs w:val="28"/>
        </w:rPr>
        <w:t>.</w:t>
      </w:r>
      <w:r w:rsidR="004B688F">
        <w:rPr>
          <w:sz w:val="28"/>
          <w:szCs w:val="28"/>
        </w:rPr>
        <w:t>-практ</w:t>
      </w:r>
      <w:r w:rsidR="00270B0D">
        <w:rPr>
          <w:sz w:val="28"/>
          <w:szCs w:val="28"/>
        </w:rPr>
        <w:t>.</w:t>
      </w:r>
      <w:r w:rsidR="004B688F">
        <w:rPr>
          <w:sz w:val="28"/>
          <w:szCs w:val="28"/>
        </w:rPr>
        <w:t xml:space="preserve"> конф</w:t>
      </w:r>
      <w:r w:rsidR="00270B0D">
        <w:rPr>
          <w:sz w:val="28"/>
          <w:szCs w:val="28"/>
        </w:rPr>
        <w:t xml:space="preserve">. </w:t>
      </w:r>
      <w:r w:rsidR="004B688F">
        <w:rPr>
          <w:sz w:val="28"/>
          <w:szCs w:val="28"/>
        </w:rPr>
        <w:t xml:space="preserve"> (10 жовтня 2024 р</w:t>
      </w:r>
      <w:r w:rsidR="00270B0D" w:rsidRPr="00270B0D">
        <w:rPr>
          <w:sz w:val="28"/>
          <w:szCs w:val="28"/>
        </w:rPr>
        <w:t xml:space="preserve"> </w:t>
      </w:r>
      <w:r w:rsidR="00270B0D">
        <w:rPr>
          <w:sz w:val="28"/>
          <w:szCs w:val="28"/>
        </w:rPr>
        <w:t>м. Київ)</w:t>
      </w:r>
      <w:r w:rsidR="004B688F">
        <w:rPr>
          <w:sz w:val="28"/>
          <w:szCs w:val="28"/>
        </w:rPr>
        <w:t>. Київ: Міжрегіональна Академія управління персоналом, 2024. С. 56</w:t>
      </w:r>
      <w:r w:rsidR="00270B0D">
        <w:rPr>
          <w:sz w:val="28"/>
          <w:szCs w:val="28"/>
        </w:rPr>
        <w:t>–</w:t>
      </w:r>
      <w:r w:rsidR="004B688F">
        <w:rPr>
          <w:sz w:val="28"/>
          <w:szCs w:val="28"/>
        </w:rPr>
        <w:t>59.</w:t>
      </w:r>
    </w:p>
    <w:p w:rsidR="00DA35FF" w:rsidRPr="00645501" w:rsidRDefault="00645501" w:rsidP="00DA35FF">
      <w:pPr>
        <w:pStyle w:val="aa"/>
        <w:spacing w:line="276" w:lineRule="auto"/>
        <w:ind w:firstLine="709"/>
        <w:rPr>
          <w:color w:val="2E353D" w:themeColor="text1"/>
          <w:lang w:val="ru-RU"/>
        </w:rPr>
      </w:pPr>
      <w:r w:rsidRPr="00645501">
        <w:rPr>
          <w:color w:val="2E353D" w:themeColor="text1"/>
          <w:lang w:val="uk-UA"/>
        </w:rPr>
        <w:t>4</w:t>
      </w:r>
      <w:r w:rsidR="00DA35FF" w:rsidRPr="00645501">
        <w:rPr>
          <w:color w:val="2E353D" w:themeColor="text1"/>
          <w:lang w:val="uk-UA"/>
        </w:rPr>
        <w:t>.</w:t>
      </w:r>
      <w:r w:rsidR="00DA35FF" w:rsidRPr="00645501">
        <w:rPr>
          <w:color w:val="2E353D" w:themeColor="text1"/>
        </w:rPr>
        <w:t> </w:t>
      </w:r>
      <w:r w:rsidR="00DA35FF" w:rsidRPr="00645501">
        <w:rPr>
          <w:color w:val="2E353D" w:themeColor="text1"/>
          <w:lang w:val="uk-UA"/>
        </w:rPr>
        <w:t>Бойко</w:t>
      </w:r>
      <w:r w:rsidR="00DA35FF" w:rsidRPr="00645501">
        <w:rPr>
          <w:color w:val="2E353D" w:themeColor="text1"/>
        </w:rPr>
        <w:t> </w:t>
      </w:r>
      <w:r w:rsidR="00DA35FF" w:rsidRPr="00645501">
        <w:rPr>
          <w:color w:val="2E353D" w:themeColor="text1"/>
          <w:lang w:val="uk-UA"/>
        </w:rPr>
        <w:t xml:space="preserve">Я.В. Формування управлінської компетентності у майбутніх медичних сестер у закладі вищої освіти: Андрагогічний підхід. </w:t>
      </w:r>
      <w:r w:rsidR="00DA35FF" w:rsidRPr="00645501">
        <w:rPr>
          <w:i/>
          <w:color w:val="2E353D" w:themeColor="text1"/>
          <w:lang w:val="ru-RU"/>
        </w:rPr>
        <w:t>Позиціонування закладів освіти на ринку освітніх послуг в умовах воєнного стану</w:t>
      </w:r>
      <w:r w:rsidR="00DA35FF" w:rsidRPr="00645501">
        <w:rPr>
          <w:color w:val="2E353D" w:themeColor="text1"/>
          <w:lang w:val="ru-RU"/>
        </w:rPr>
        <w:t xml:space="preserve">: матеріали </w:t>
      </w:r>
      <w:r w:rsidR="00DA35FF" w:rsidRPr="00645501">
        <w:rPr>
          <w:color w:val="2E353D" w:themeColor="text1"/>
        </w:rPr>
        <w:t>V</w:t>
      </w:r>
      <w:r w:rsidR="00DA35FF" w:rsidRPr="00645501">
        <w:rPr>
          <w:color w:val="2E353D" w:themeColor="text1"/>
          <w:lang w:val="ru-RU"/>
        </w:rPr>
        <w:t>І Всеукр. наук.-методолог. семінару в рамках Х</w:t>
      </w:r>
      <w:r w:rsidR="00DA35FF" w:rsidRPr="00645501">
        <w:rPr>
          <w:color w:val="2E353D" w:themeColor="text1"/>
        </w:rPr>
        <w:t>VI</w:t>
      </w:r>
      <w:r w:rsidR="00DA35FF" w:rsidRPr="00645501">
        <w:rPr>
          <w:color w:val="2E353D" w:themeColor="text1"/>
          <w:lang w:val="ru-RU"/>
        </w:rPr>
        <w:t xml:space="preserve"> Міжнародної виставки «Інноватика в освіті». 25 жовтня 2024 р. Київ – Бориспіль: ДЗВО «Університет менеджменту освіти». 2024. С.</w:t>
      </w:r>
      <w:r w:rsidR="00DA35FF" w:rsidRPr="00645501">
        <w:rPr>
          <w:color w:val="2E353D" w:themeColor="text1"/>
        </w:rPr>
        <w:t> </w:t>
      </w:r>
      <w:r w:rsidR="00DA35FF" w:rsidRPr="00645501">
        <w:rPr>
          <w:color w:val="2E353D" w:themeColor="text1"/>
          <w:lang w:val="uk-UA"/>
        </w:rPr>
        <w:t>9</w:t>
      </w:r>
      <w:r w:rsidRPr="00645501">
        <w:rPr>
          <w:color w:val="2E353D" w:themeColor="text1"/>
          <w:lang w:val="uk-UA"/>
        </w:rPr>
        <w:t>–</w:t>
      </w:r>
      <w:r w:rsidR="00DA35FF" w:rsidRPr="00645501">
        <w:rPr>
          <w:color w:val="2E353D" w:themeColor="text1"/>
          <w:lang w:val="uk-UA"/>
        </w:rPr>
        <w:t xml:space="preserve">11. </w:t>
      </w:r>
      <w:r w:rsidR="00DA35FF" w:rsidRPr="00645501">
        <w:rPr>
          <w:color w:val="2E353D" w:themeColor="text1"/>
        </w:rPr>
        <w:t>URL</w:t>
      </w:r>
      <w:r w:rsidR="00DA35FF" w:rsidRPr="00645501">
        <w:rPr>
          <w:color w:val="2E353D" w:themeColor="text1"/>
          <w:lang w:val="ru-RU"/>
        </w:rPr>
        <w:t xml:space="preserve">: </w:t>
      </w:r>
      <w:hyperlink r:id="rId313" w:history="1">
        <w:r w:rsidR="00DA35FF" w:rsidRPr="00645501">
          <w:rPr>
            <w:color w:val="2E353D" w:themeColor="text1"/>
          </w:rPr>
          <w:t>http</w:t>
        </w:r>
        <w:r w:rsidR="00DA35FF" w:rsidRPr="00645501">
          <w:rPr>
            <w:color w:val="2E353D" w:themeColor="text1"/>
            <w:lang w:val="ru-RU"/>
          </w:rPr>
          <w:t>://</w:t>
        </w:r>
        <w:r w:rsidR="00DA35FF" w:rsidRPr="00645501">
          <w:rPr>
            <w:color w:val="2E353D" w:themeColor="text1"/>
          </w:rPr>
          <w:t>umo</w:t>
        </w:r>
        <w:r w:rsidR="00DA35FF" w:rsidRPr="00645501">
          <w:rPr>
            <w:color w:val="2E353D" w:themeColor="text1"/>
            <w:lang w:val="ru-RU"/>
          </w:rPr>
          <w:t>.</w:t>
        </w:r>
        <w:r w:rsidR="00DA35FF" w:rsidRPr="00645501">
          <w:rPr>
            <w:color w:val="2E353D" w:themeColor="text1"/>
          </w:rPr>
          <w:t>edu</w:t>
        </w:r>
        <w:r w:rsidR="00DA35FF" w:rsidRPr="00645501">
          <w:rPr>
            <w:color w:val="2E353D" w:themeColor="text1"/>
            <w:lang w:val="ru-RU"/>
          </w:rPr>
          <w:t>.</w:t>
        </w:r>
        <w:r w:rsidR="00DA35FF" w:rsidRPr="00645501">
          <w:rPr>
            <w:color w:val="2E353D" w:themeColor="text1"/>
          </w:rPr>
          <w:t>ua</w:t>
        </w:r>
        <w:r w:rsidR="00DA35FF" w:rsidRPr="00645501">
          <w:rPr>
            <w:color w:val="2E353D" w:themeColor="text1"/>
            <w:lang w:val="ru-RU"/>
          </w:rPr>
          <w:t>/</w:t>
        </w:r>
        <w:r w:rsidR="00DA35FF" w:rsidRPr="00645501">
          <w:rPr>
            <w:color w:val="2E353D" w:themeColor="text1"/>
          </w:rPr>
          <w:t>materiali</w:t>
        </w:r>
        <w:r w:rsidR="00DA35FF" w:rsidRPr="00645501">
          <w:rPr>
            <w:color w:val="2E353D" w:themeColor="text1"/>
            <w:lang w:val="ru-RU"/>
          </w:rPr>
          <w:t>-</w:t>
        </w:r>
        <w:r w:rsidR="00DA35FF" w:rsidRPr="00645501">
          <w:rPr>
            <w:color w:val="2E353D" w:themeColor="text1"/>
          </w:rPr>
          <w:t>konferencij</w:t>
        </w:r>
        <w:r w:rsidR="00DA35FF" w:rsidRPr="00645501">
          <w:rPr>
            <w:color w:val="2E353D" w:themeColor="text1"/>
            <w:lang w:val="ru-RU"/>
          </w:rPr>
          <w:t>-</w:t>
        </w:r>
        <w:r w:rsidR="00DA35FF" w:rsidRPr="00645501">
          <w:rPr>
            <w:color w:val="2E353D" w:themeColor="text1"/>
          </w:rPr>
          <w:t>nimp</w:t>
        </w:r>
      </w:hyperlink>
      <w:r w:rsidR="00DA35FF" w:rsidRPr="00645501">
        <w:rPr>
          <w:color w:val="2E353D" w:themeColor="text1"/>
          <w:lang w:val="ru-RU"/>
        </w:rPr>
        <w:t>.</w:t>
      </w:r>
    </w:p>
    <w:p w:rsidR="00DA35FF" w:rsidRPr="00645501" w:rsidRDefault="00645501" w:rsidP="00DA35FF">
      <w:pPr>
        <w:pStyle w:val="aa"/>
        <w:spacing w:line="276" w:lineRule="auto"/>
        <w:ind w:firstLine="709"/>
        <w:rPr>
          <w:color w:val="2E353D" w:themeColor="text1"/>
          <w:lang w:val="ru-RU"/>
        </w:rPr>
      </w:pPr>
      <w:r w:rsidRPr="00645501">
        <w:rPr>
          <w:color w:val="2E353D" w:themeColor="text1"/>
          <w:lang w:val="ru-RU"/>
        </w:rPr>
        <w:t>5</w:t>
      </w:r>
      <w:r w:rsidR="00DA35FF" w:rsidRPr="00645501">
        <w:rPr>
          <w:color w:val="2E353D" w:themeColor="text1"/>
          <w:lang w:val="ru-RU"/>
        </w:rPr>
        <w:t>.</w:t>
      </w:r>
      <w:r w:rsidR="00DA35FF" w:rsidRPr="00645501">
        <w:rPr>
          <w:color w:val="2E353D" w:themeColor="text1"/>
        </w:rPr>
        <w:t> </w:t>
      </w:r>
      <w:r w:rsidR="00DA35FF" w:rsidRPr="00645501">
        <w:rPr>
          <w:color w:val="2E353D" w:themeColor="text1"/>
          <w:lang w:val="ru-RU"/>
        </w:rPr>
        <w:t>Вигівський</w:t>
      </w:r>
      <w:r w:rsidR="00DA35FF" w:rsidRPr="00645501">
        <w:rPr>
          <w:color w:val="2E353D" w:themeColor="text1"/>
        </w:rPr>
        <w:t> </w:t>
      </w:r>
      <w:r w:rsidR="00DA35FF" w:rsidRPr="00645501">
        <w:rPr>
          <w:color w:val="2E353D" w:themeColor="text1"/>
          <w:lang w:val="ru-RU"/>
        </w:rPr>
        <w:t xml:space="preserve">А.І. Формування професійної компетентності майбутніх бакалаврів спеціальності 134 «Авіаційна та ракетно-космічна техніка»: Андрагогічний аспект. </w:t>
      </w:r>
      <w:r w:rsidR="00DA35FF" w:rsidRPr="00645501">
        <w:rPr>
          <w:rFonts w:ascii="Times New Roman Italic" w:hAnsi="Times New Roman Italic" w:cs="Times New Roman Italic"/>
          <w:i/>
          <w:iCs/>
          <w:color w:val="2E353D" w:themeColor="text1"/>
          <w:lang w:val="ru-RU"/>
        </w:rPr>
        <w:t>Позиціонування закладів освіти на ринку освітніх послуг в умовах воєнного стану</w:t>
      </w:r>
      <w:r w:rsidR="00DA35FF" w:rsidRPr="00645501">
        <w:rPr>
          <w:color w:val="2E353D" w:themeColor="text1"/>
          <w:lang w:val="ru-RU"/>
        </w:rPr>
        <w:t xml:space="preserve">: матеріали </w:t>
      </w:r>
      <w:r w:rsidR="00DA35FF" w:rsidRPr="00645501">
        <w:rPr>
          <w:color w:val="2E353D" w:themeColor="text1"/>
        </w:rPr>
        <w:t>V</w:t>
      </w:r>
      <w:r w:rsidR="00DA35FF" w:rsidRPr="00645501">
        <w:rPr>
          <w:color w:val="2E353D" w:themeColor="text1"/>
          <w:lang w:val="ru-RU"/>
        </w:rPr>
        <w:t>І Всеукр. наук.-методолог. семінару в рамках Х</w:t>
      </w:r>
      <w:r w:rsidR="00DA35FF" w:rsidRPr="00645501">
        <w:rPr>
          <w:color w:val="2E353D" w:themeColor="text1"/>
        </w:rPr>
        <w:t>VI</w:t>
      </w:r>
      <w:r w:rsidR="00DA35FF" w:rsidRPr="00645501">
        <w:rPr>
          <w:color w:val="2E353D" w:themeColor="text1"/>
          <w:lang w:val="ru-RU"/>
        </w:rPr>
        <w:t xml:space="preserve"> Міжнародної виставки «Інноватика в освіті». 25 жовтня 2024 р. Київ – Бориспіль: ДЗВО «Університет менеджменту освіти», 2024. С.12</w:t>
      </w:r>
      <w:r w:rsidRPr="00645501">
        <w:rPr>
          <w:color w:val="2E353D" w:themeColor="text1"/>
          <w:lang w:val="ru-RU"/>
        </w:rPr>
        <w:t>–</w:t>
      </w:r>
      <w:r w:rsidR="00DA35FF" w:rsidRPr="00645501">
        <w:rPr>
          <w:color w:val="2E353D" w:themeColor="text1"/>
          <w:lang w:val="ru-RU"/>
        </w:rPr>
        <w:t>15</w:t>
      </w:r>
      <w:r w:rsidR="00DA35FF" w:rsidRPr="00645501">
        <w:rPr>
          <w:color w:val="2E353D" w:themeColor="text1"/>
          <w:lang w:val="uk-UA"/>
        </w:rPr>
        <w:t>.</w:t>
      </w:r>
      <w:r w:rsidR="00DA35FF" w:rsidRPr="00645501">
        <w:rPr>
          <w:color w:val="2E353D" w:themeColor="text1"/>
        </w:rPr>
        <w:t> URL</w:t>
      </w:r>
      <w:r w:rsidR="00DA35FF" w:rsidRPr="00645501">
        <w:rPr>
          <w:color w:val="2E353D" w:themeColor="text1"/>
          <w:lang w:val="ru-RU"/>
        </w:rPr>
        <w:t xml:space="preserve">: </w:t>
      </w:r>
      <w:hyperlink r:id="rId314" w:history="1">
        <w:r w:rsidR="00DA35FF" w:rsidRPr="00645501">
          <w:rPr>
            <w:color w:val="2E353D" w:themeColor="text1"/>
          </w:rPr>
          <w:t>http</w:t>
        </w:r>
        <w:r w:rsidR="00DA35FF" w:rsidRPr="00645501">
          <w:rPr>
            <w:color w:val="2E353D" w:themeColor="text1"/>
            <w:lang w:val="ru-RU"/>
          </w:rPr>
          <w:t>://</w:t>
        </w:r>
        <w:r w:rsidR="00DA35FF" w:rsidRPr="00645501">
          <w:rPr>
            <w:color w:val="2E353D" w:themeColor="text1"/>
          </w:rPr>
          <w:t>umo</w:t>
        </w:r>
        <w:r w:rsidR="00DA35FF" w:rsidRPr="00645501">
          <w:rPr>
            <w:color w:val="2E353D" w:themeColor="text1"/>
            <w:lang w:val="ru-RU"/>
          </w:rPr>
          <w:t>.</w:t>
        </w:r>
        <w:r w:rsidR="00DA35FF" w:rsidRPr="00645501">
          <w:rPr>
            <w:color w:val="2E353D" w:themeColor="text1"/>
          </w:rPr>
          <w:t>edu</w:t>
        </w:r>
        <w:r w:rsidR="00DA35FF" w:rsidRPr="00645501">
          <w:rPr>
            <w:color w:val="2E353D" w:themeColor="text1"/>
            <w:lang w:val="ru-RU"/>
          </w:rPr>
          <w:t>.</w:t>
        </w:r>
        <w:r w:rsidR="00DA35FF" w:rsidRPr="00645501">
          <w:rPr>
            <w:color w:val="2E353D" w:themeColor="text1"/>
          </w:rPr>
          <w:t>ua</w:t>
        </w:r>
        <w:r w:rsidR="00DA35FF" w:rsidRPr="00645501">
          <w:rPr>
            <w:color w:val="2E353D" w:themeColor="text1"/>
            <w:lang w:val="ru-RU"/>
          </w:rPr>
          <w:t>/</w:t>
        </w:r>
        <w:r w:rsidR="00DA35FF" w:rsidRPr="00645501">
          <w:rPr>
            <w:color w:val="2E353D" w:themeColor="text1"/>
          </w:rPr>
          <w:t>materiali</w:t>
        </w:r>
        <w:r w:rsidR="00DA35FF" w:rsidRPr="00645501">
          <w:rPr>
            <w:color w:val="2E353D" w:themeColor="text1"/>
            <w:lang w:val="ru-RU"/>
          </w:rPr>
          <w:t>-</w:t>
        </w:r>
        <w:r w:rsidR="00DA35FF" w:rsidRPr="00645501">
          <w:rPr>
            <w:color w:val="2E353D" w:themeColor="text1"/>
          </w:rPr>
          <w:t>konferencij</w:t>
        </w:r>
        <w:r w:rsidR="00DA35FF" w:rsidRPr="00645501">
          <w:rPr>
            <w:color w:val="2E353D" w:themeColor="text1"/>
            <w:lang w:val="ru-RU"/>
          </w:rPr>
          <w:t>-</w:t>
        </w:r>
        <w:r w:rsidR="00DA35FF" w:rsidRPr="00645501">
          <w:rPr>
            <w:color w:val="2E353D" w:themeColor="text1"/>
          </w:rPr>
          <w:t>nimp</w:t>
        </w:r>
      </w:hyperlink>
    </w:p>
    <w:p w:rsidR="00DA35FF" w:rsidRPr="00A64C02" w:rsidRDefault="00645501" w:rsidP="00DA35FF">
      <w:pPr>
        <w:pStyle w:val="aa"/>
        <w:spacing w:line="276" w:lineRule="auto"/>
        <w:ind w:firstLine="709"/>
        <w:rPr>
          <w:rFonts w:eastAsia="Times New Roman Regular"/>
          <w:bCs/>
          <w:color w:val="2E353D" w:themeColor="text1"/>
          <w:shd w:val="clear" w:color="auto" w:fill="FFFFFF"/>
          <w:lang w:val="ru-RU"/>
        </w:rPr>
      </w:pPr>
      <w:r w:rsidRPr="00645501">
        <w:rPr>
          <w:color w:val="2E353D" w:themeColor="text1"/>
          <w:lang w:val="ru-RU"/>
        </w:rPr>
        <w:t>6</w:t>
      </w:r>
      <w:r w:rsidR="00DA35FF" w:rsidRPr="00645501">
        <w:rPr>
          <w:color w:val="2E353D" w:themeColor="text1"/>
          <w:lang w:val="ru-RU"/>
        </w:rPr>
        <w:t>.</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rPr>
        <w:t>Волотка</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rPr>
        <w:t xml:space="preserve">О. Організація командної роботи у закладі загальної середньої освти. </w:t>
      </w:r>
      <w:r w:rsidR="00DA35FF" w:rsidRPr="00645501">
        <w:rPr>
          <w:rFonts w:eastAsia="Times New Roman Regular"/>
          <w:bCs/>
          <w:i/>
          <w:color w:val="2E353D" w:themeColor="text1"/>
          <w:shd w:val="clear" w:color="auto" w:fill="FFFFFF"/>
          <w:lang w:val="ru-RU"/>
        </w:rPr>
        <w:t>Наука і молодь – 2024: пріоритетні напрями глобалізаційних змін</w:t>
      </w:r>
      <w:r w:rsidR="00DA35FF" w:rsidRPr="00645501">
        <w:rPr>
          <w:rFonts w:eastAsia="Times New Roman Regular"/>
          <w:bCs/>
          <w:color w:val="2E353D" w:themeColor="text1"/>
          <w:shd w:val="clear" w:color="auto" w:fill="FFFFFF"/>
          <w:lang w:val="ru-RU"/>
        </w:rPr>
        <w:t xml:space="preserve"> : матеріали </w:t>
      </w:r>
      <w:r w:rsidR="00DA35FF" w:rsidRPr="00645501">
        <w:rPr>
          <w:rFonts w:eastAsia="Times New Roman Regular"/>
          <w:bCs/>
          <w:color w:val="2E353D" w:themeColor="text1"/>
          <w:shd w:val="clear" w:color="auto" w:fill="FFFFFF"/>
        </w:rPr>
        <w:t>IV</w:t>
      </w:r>
      <w:r w:rsidR="00DA35FF" w:rsidRPr="00645501">
        <w:rPr>
          <w:rFonts w:eastAsia="Times New Roman Regular"/>
          <w:bCs/>
          <w:color w:val="2E353D" w:themeColor="text1"/>
          <w:shd w:val="clear" w:color="auto" w:fill="FFFFFF"/>
          <w:lang w:val="ru-RU"/>
        </w:rPr>
        <w:t xml:space="preserve"> Міжнар. наук.-практ. конф.17 квітня 2024 р. м. Київ. Київ: ДЗВО «Університет менеджменту освіти», 2024.</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rPr>
        <w:t>С</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uk-UA"/>
        </w:rPr>
        <w:t>12</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18.</w:t>
      </w:r>
      <w:r w:rsidR="00DA35FF" w:rsidRPr="00A64C02">
        <w:rPr>
          <w:rFonts w:eastAsia="Times New Roman Regular"/>
          <w:bCs/>
          <w:color w:val="2E353D" w:themeColor="text1"/>
          <w:shd w:val="clear" w:color="auto" w:fill="FFFFFF"/>
          <w:lang w:val="ru-RU"/>
        </w:rPr>
        <w:t xml:space="preserve"> </w:t>
      </w:r>
      <w:r w:rsidR="00DA35FF" w:rsidRPr="00645501">
        <w:rPr>
          <w:rFonts w:eastAsia="Times New Roman Regular"/>
          <w:bCs/>
          <w:color w:val="2E353D" w:themeColor="text1"/>
          <w:shd w:val="clear" w:color="auto" w:fill="FFFFFF"/>
          <w:lang w:val="uk-UA"/>
        </w:rPr>
        <w:t>UR</w:t>
      </w:r>
      <w:r w:rsidR="00DA35FF" w:rsidRPr="00645501">
        <w:rPr>
          <w:rFonts w:eastAsia="Times New Roman Regular"/>
          <w:bCs/>
          <w:color w:val="2E353D" w:themeColor="text1"/>
          <w:shd w:val="clear" w:color="auto" w:fill="FFFFFF"/>
        </w:rPr>
        <w:t>L</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 xml:space="preserve"> http://umo.edu.ua/materiali-konferencij-nimp/materiali-iv-mizhnarodnoji-naukovo-praktichnoji-konferenciji-17-kvitnja-2024-r-m-kijiv-nauka-i-molodj--2024-prioritetni-naprjami-ghlobalizacijnikh-zmin</w:t>
      </w:r>
    </w:p>
    <w:p w:rsidR="00DA35FF" w:rsidRPr="00A64C02" w:rsidRDefault="00645501" w:rsidP="00DA35FF">
      <w:pPr>
        <w:pStyle w:val="aa"/>
        <w:spacing w:line="276" w:lineRule="auto"/>
        <w:ind w:firstLine="709"/>
        <w:rPr>
          <w:rFonts w:eastAsia="Times New Roman Regular"/>
          <w:bCs/>
          <w:color w:val="2E353D" w:themeColor="text1"/>
          <w:shd w:val="clear" w:color="auto" w:fill="FFFFFF"/>
          <w:lang w:val="ru-RU"/>
        </w:rPr>
      </w:pPr>
      <w:r w:rsidRPr="00645501">
        <w:rPr>
          <w:rFonts w:eastAsia="Times New Roman Regular"/>
          <w:bCs/>
          <w:color w:val="2E353D" w:themeColor="text1"/>
          <w:shd w:val="clear" w:color="auto" w:fill="FFFFFF"/>
          <w:lang w:val="ru-RU"/>
        </w:rPr>
        <w:t>7</w:t>
      </w:r>
      <w:r w:rsidR="00DA35FF" w:rsidRPr="00645501">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eastAsia="zh-CN"/>
        </w:rPr>
        <w:t>Воробйова</w:t>
      </w:r>
      <w:r w:rsidR="00DA35FF" w:rsidRPr="00645501">
        <w:rPr>
          <w:rFonts w:eastAsia="Times New Roman Regular"/>
          <w:bCs/>
          <w:color w:val="2E353D" w:themeColor="text1"/>
          <w:shd w:val="clear" w:color="auto" w:fill="FFFFFF"/>
          <w:lang w:eastAsia="zh-CN"/>
        </w:rPr>
        <w:t> </w:t>
      </w:r>
      <w:r w:rsidR="00DA35FF" w:rsidRPr="00645501">
        <w:rPr>
          <w:rFonts w:eastAsia="Times New Roman Regular"/>
          <w:bCs/>
          <w:color w:val="2E353D" w:themeColor="text1"/>
          <w:shd w:val="clear" w:color="auto" w:fill="FFFFFF"/>
          <w:lang w:val="ru-RU" w:eastAsia="zh-CN"/>
        </w:rPr>
        <w:t>А.</w:t>
      </w:r>
      <w:r w:rsidR="00DA35FF" w:rsidRPr="00645501">
        <w:rPr>
          <w:rFonts w:eastAsia="Times New Roman Regular"/>
          <w:bCs/>
          <w:color w:val="2E353D" w:themeColor="text1"/>
          <w:shd w:val="clear" w:color="auto" w:fill="FFFFFF"/>
          <w:lang w:val="uk-UA" w:eastAsia="zh-CN"/>
        </w:rPr>
        <w:t xml:space="preserve"> </w:t>
      </w:r>
      <w:r w:rsidR="00DA35FF" w:rsidRPr="00645501">
        <w:rPr>
          <w:rFonts w:eastAsia="Times New Roman Regular"/>
          <w:bCs/>
          <w:color w:val="2E353D" w:themeColor="text1"/>
          <w:shd w:val="clear" w:color="auto" w:fill="FFFFFF"/>
          <w:lang w:val="ru-RU" w:eastAsia="zh-CN"/>
        </w:rPr>
        <w:t xml:space="preserve"> Арт-терапія в роботі з дітьми з особливими освітніми потребами під час військового стану.  </w:t>
      </w:r>
      <w:r w:rsidR="00DA35FF" w:rsidRPr="00645501">
        <w:rPr>
          <w:rFonts w:eastAsia="Times New Roman Regular"/>
          <w:bCs/>
          <w:i/>
          <w:color w:val="2E353D" w:themeColor="text1"/>
          <w:shd w:val="clear" w:color="auto" w:fill="FFFFFF"/>
          <w:lang w:val="ru-RU"/>
        </w:rPr>
        <w:t>Наука і молодь – 2024: пріоритетні напрями глобалізаційних змін</w:t>
      </w:r>
      <w:r w:rsidR="00DA35FF" w:rsidRPr="00645501">
        <w:rPr>
          <w:rFonts w:eastAsia="Times New Roman Regular"/>
          <w:bCs/>
          <w:color w:val="2E353D" w:themeColor="text1"/>
          <w:shd w:val="clear" w:color="auto" w:fill="FFFFFF"/>
          <w:lang w:val="ru-RU"/>
        </w:rPr>
        <w:t xml:space="preserve"> : матеріали </w:t>
      </w:r>
      <w:r w:rsidR="00DA35FF" w:rsidRPr="00645501">
        <w:rPr>
          <w:rFonts w:eastAsia="Times New Roman Regular"/>
          <w:bCs/>
          <w:color w:val="2E353D" w:themeColor="text1"/>
          <w:shd w:val="clear" w:color="auto" w:fill="FFFFFF"/>
        </w:rPr>
        <w:t>IV</w:t>
      </w:r>
      <w:r w:rsidR="00DA35FF" w:rsidRPr="00645501">
        <w:rPr>
          <w:rFonts w:eastAsia="Times New Roman Regular"/>
          <w:bCs/>
          <w:color w:val="2E353D" w:themeColor="text1"/>
          <w:shd w:val="clear" w:color="auto" w:fill="FFFFFF"/>
          <w:lang w:val="ru-RU"/>
        </w:rPr>
        <w:t xml:space="preserve"> Міжнар. наук.-практ. конф.17 квітня 2024 р. м. Київ. Київ: ДЗВО «Університет менеджменту освіти», 2024.</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rPr>
        <w:t>С</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uk-UA"/>
        </w:rPr>
        <w:t>85</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91.UR</w:t>
      </w:r>
      <w:r w:rsidR="00DA35FF" w:rsidRPr="00645501">
        <w:rPr>
          <w:rFonts w:eastAsia="Times New Roman Regular"/>
          <w:bCs/>
          <w:color w:val="2E353D" w:themeColor="text1"/>
          <w:shd w:val="clear" w:color="auto" w:fill="FFFFFF"/>
        </w:rPr>
        <w:t>L</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 xml:space="preserve"> http://umo.edu.ua/materiali-konferencij-nimp/materiali-iv-mizhnarodnoji-naukovo-praktichnoji-konferenciji-17-kvitnja-2024-r-m-kijiv-nauka-i-molodj--2024-prioritetni-naprjami-ghlobalizacijnikh-zmin</w:t>
      </w:r>
    </w:p>
    <w:p w:rsidR="00DA35FF" w:rsidRPr="00DA35FF" w:rsidRDefault="00645501" w:rsidP="00DA35FF">
      <w:pPr>
        <w:pStyle w:val="aa"/>
        <w:spacing w:line="276" w:lineRule="auto"/>
        <w:ind w:firstLine="709"/>
        <w:rPr>
          <w:lang w:val="ru-RU"/>
        </w:rPr>
      </w:pPr>
      <w:r>
        <w:rPr>
          <w:rFonts w:eastAsia="Times New Roman Regular"/>
          <w:bCs/>
          <w:shd w:val="clear" w:color="auto" w:fill="FFFFFF"/>
          <w:lang w:val="uk-UA"/>
        </w:rPr>
        <w:t>8</w:t>
      </w:r>
      <w:r w:rsidR="00DA35FF" w:rsidRPr="007030DB">
        <w:rPr>
          <w:rFonts w:eastAsia="Times New Roman Regular"/>
          <w:bCs/>
          <w:shd w:val="clear" w:color="auto" w:fill="FFFFFF"/>
          <w:lang w:val="uk-UA"/>
        </w:rPr>
        <w:t>.</w:t>
      </w:r>
      <w:r w:rsidR="00DA35FF" w:rsidRPr="007030DB">
        <w:rPr>
          <w:rFonts w:ascii="Times New Roman Regular" w:eastAsia="Times New Roman Regular" w:hAnsi="Times New Roman Regular" w:cs="Times New Roman Regular"/>
          <w:bCs/>
          <w:shd w:val="clear" w:color="auto" w:fill="FFFFFF"/>
        </w:rPr>
        <w:t> </w:t>
      </w:r>
      <w:r w:rsidR="00DA35FF" w:rsidRPr="007030DB">
        <w:rPr>
          <w:rFonts w:ascii="Times New Roman Regular" w:eastAsia="Times New Roman Regular" w:hAnsi="Times New Roman Regular" w:cs="Times New Roman Regular"/>
          <w:bCs/>
          <w:szCs w:val="28"/>
          <w:shd w:val="clear" w:color="auto" w:fill="FFFFFF"/>
          <w:lang w:val="uk-UA"/>
        </w:rPr>
        <w:t>Воробйова</w:t>
      </w:r>
      <w:r w:rsidR="00DA35FF" w:rsidRPr="007030DB">
        <w:rPr>
          <w:rFonts w:ascii="Times New Roman Regular" w:eastAsia="Times New Roman Regular" w:hAnsi="Times New Roman Regular" w:cs="Times New Roman Regular"/>
          <w:bCs/>
          <w:shd w:val="clear" w:color="auto" w:fill="FFFFFF"/>
        </w:rPr>
        <w:t> </w:t>
      </w:r>
      <w:r w:rsidR="00DA35FF" w:rsidRPr="007030DB">
        <w:rPr>
          <w:rFonts w:ascii="Times New Roman Regular" w:eastAsia="Times New Roman Regular" w:hAnsi="Times New Roman Regular" w:cs="Times New Roman Regular"/>
          <w:bCs/>
          <w:szCs w:val="28"/>
          <w:shd w:val="clear" w:color="auto" w:fill="FFFFFF"/>
          <w:lang w:val="uk-UA"/>
        </w:rPr>
        <w:t>А.</w:t>
      </w:r>
      <w:r w:rsidR="00DA35FF" w:rsidRPr="00DA35FF">
        <w:rPr>
          <w:rFonts w:ascii="Times New Roman Regular" w:eastAsia="Times New Roman Regular" w:hAnsi="Times New Roman Regular" w:cs="Times New Roman Regular"/>
          <w:bCs/>
          <w:shd w:val="clear" w:color="auto" w:fill="FFFFFF"/>
          <w:lang w:val="ru-RU"/>
        </w:rPr>
        <w:t xml:space="preserve"> </w:t>
      </w:r>
      <w:r w:rsidR="00DA35FF" w:rsidRPr="007030DB">
        <w:rPr>
          <w:rFonts w:ascii="Times New Roman Regular" w:eastAsia="BookmanOldStyle-Bold" w:hAnsi="Times New Roman Regular" w:cs="Times New Roman Regular"/>
          <w:bCs/>
          <w:color w:val="000000"/>
          <w:szCs w:val="28"/>
          <w:lang w:val="ru-RU" w:eastAsia="zh-CN"/>
        </w:rPr>
        <w:t xml:space="preserve">Нетрадиційні техніки арт-терапії в роботі з дітьми з </w:t>
      </w:r>
      <w:r w:rsidR="00DA35FF" w:rsidRPr="007030DB">
        <w:rPr>
          <w:rFonts w:ascii="Times New Roman Regular" w:eastAsia="BookmanOldStyle-Bold" w:hAnsi="Times New Roman Regular" w:cs="Times New Roman Regular"/>
          <w:bCs/>
          <w:color w:val="000000"/>
          <w:szCs w:val="28"/>
          <w:lang w:val="uk-UA" w:eastAsia="zh-CN"/>
        </w:rPr>
        <w:t>о</w:t>
      </w:r>
      <w:r w:rsidR="00DA35FF" w:rsidRPr="007030DB">
        <w:rPr>
          <w:rFonts w:ascii="Times New Roman Regular" w:eastAsia="BookmanOldStyle-Bold" w:hAnsi="Times New Roman Regular" w:cs="Times New Roman Regular"/>
          <w:bCs/>
          <w:color w:val="000000"/>
          <w:szCs w:val="28"/>
          <w:lang w:val="ru-RU" w:eastAsia="zh-CN"/>
        </w:rPr>
        <w:t>собливими освітніми потребами у часи війни</w:t>
      </w:r>
      <w:r w:rsidR="00DA35FF" w:rsidRPr="007030DB">
        <w:rPr>
          <w:rFonts w:ascii="Times New Roman Regular" w:eastAsia="BookmanOldStyle-Bold" w:hAnsi="Times New Roman Regular" w:cs="Times New Roman Regular"/>
          <w:bCs/>
          <w:color w:val="000000"/>
          <w:szCs w:val="28"/>
          <w:lang w:val="uk-UA" w:eastAsia="zh-CN"/>
        </w:rPr>
        <w:t xml:space="preserve">. </w:t>
      </w:r>
      <w:r w:rsidR="00DA35FF" w:rsidRPr="007030DB">
        <w:rPr>
          <w:rFonts w:ascii="Times New Roman Regular" w:eastAsia="BookmanOldStyle-Bold" w:hAnsi="Times New Roman Regular" w:cs="Times New Roman Regular"/>
          <w:bCs/>
          <w:color w:val="000000"/>
          <w:szCs w:val="28"/>
          <w:lang w:val="ru-RU" w:eastAsia="zh-CN"/>
        </w:rPr>
        <w:t xml:space="preserve"> </w:t>
      </w:r>
      <w:r w:rsidR="00DA35FF" w:rsidRPr="00DA35FF">
        <w:rPr>
          <w:rFonts w:ascii="Times New Roman Italic" w:hAnsi="Times New Roman Italic" w:cs="Times New Roman Italic"/>
          <w:i/>
          <w:iCs/>
          <w:lang w:val="ru-RU"/>
        </w:rPr>
        <w:t>Позиціонування закладів освіти на ринку освітніх послуг в умовах воєнного стану</w:t>
      </w:r>
      <w:r w:rsidR="00DA35FF" w:rsidRPr="00DA35FF">
        <w:rPr>
          <w:lang w:val="ru-RU"/>
        </w:rPr>
        <w:t xml:space="preserve">: матеріали </w:t>
      </w:r>
      <w:r w:rsidR="00DA35FF" w:rsidRPr="007030DB">
        <w:t>V</w:t>
      </w:r>
      <w:r w:rsidR="00DA35FF" w:rsidRPr="00DA35FF">
        <w:rPr>
          <w:lang w:val="ru-RU"/>
        </w:rPr>
        <w:t>І Всеукр. наук.-методолог. семінару в рамках Х</w:t>
      </w:r>
      <w:r w:rsidR="00DA35FF" w:rsidRPr="007030DB">
        <w:t>VI</w:t>
      </w:r>
      <w:r w:rsidR="00DA35FF" w:rsidRPr="00DA35FF">
        <w:rPr>
          <w:lang w:val="ru-RU"/>
        </w:rPr>
        <w:t xml:space="preserve"> Міжнародної виставки «Інноватика в освіті». </w:t>
      </w:r>
      <w:r w:rsidR="00DA35FF" w:rsidRPr="00DA35FF">
        <w:rPr>
          <w:lang w:val="ru-RU"/>
        </w:rPr>
        <w:lastRenderedPageBreak/>
        <w:t>25 жовтня 2024 р. Київ – Бориспіль: ДЗВО «Університет менеджменту освіти», 2024. С.</w:t>
      </w:r>
      <w:r w:rsidR="00DA35FF" w:rsidRPr="007030DB">
        <w:t> </w:t>
      </w:r>
      <w:r w:rsidR="00DA35FF" w:rsidRPr="007030DB">
        <w:rPr>
          <w:lang w:val="uk-UA"/>
        </w:rPr>
        <w:t>21</w:t>
      </w:r>
      <w:r w:rsidR="00DA35FF" w:rsidRPr="007030DB">
        <w:rPr>
          <w:lang w:val="ru-RU"/>
        </w:rPr>
        <w:t>–</w:t>
      </w:r>
      <w:r w:rsidR="00DA35FF" w:rsidRPr="007030DB">
        <w:rPr>
          <w:lang w:val="uk-UA"/>
        </w:rPr>
        <w:t>23.</w:t>
      </w:r>
      <w:r w:rsidR="00DA35FF" w:rsidRPr="007030DB">
        <w:t> URL</w:t>
      </w:r>
      <w:r w:rsidR="00DA35FF" w:rsidRPr="00DA35FF">
        <w:rPr>
          <w:lang w:val="ru-RU"/>
        </w:rPr>
        <w:t xml:space="preserve">: </w:t>
      </w:r>
      <w:hyperlink r:id="rId315" w:history="1">
        <w:r w:rsidR="00DA35FF" w:rsidRPr="007030DB">
          <w:t>http</w:t>
        </w:r>
        <w:r w:rsidR="00DA35FF" w:rsidRPr="00DA35FF">
          <w:rPr>
            <w:lang w:val="ru-RU"/>
          </w:rPr>
          <w:t>://</w:t>
        </w:r>
        <w:r w:rsidR="00DA35FF" w:rsidRPr="007030DB">
          <w:t>umo</w:t>
        </w:r>
        <w:r w:rsidR="00DA35FF" w:rsidRPr="00DA35FF">
          <w:rPr>
            <w:lang w:val="ru-RU"/>
          </w:rPr>
          <w:t>.</w:t>
        </w:r>
        <w:r w:rsidR="00DA35FF" w:rsidRPr="007030DB">
          <w:t>edu</w:t>
        </w:r>
        <w:r w:rsidR="00DA35FF" w:rsidRPr="00DA35FF">
          <w:rPr>
            <w:lang w:val="ru-RU"/>
          </w:rPr>
          <w:t>.</w:t>
        </w:r>
        <w:r w:rsidR="00DA35FF" w:rsidRPr="007030DB">
          <w:t>ua</w:t>
        </w:r>
        <w:r w:rsidR="00DA35FF" w:rsidRPr="00DA35FF">
          <w:rPr>
            <w:lang w:val="ru-RU"/>
          </w:rPr>
          <w:t>/</w:t>
        </w:r>
        <w:r w:rsidR="00DA35FF" w:rsidRPr="007030DB">
          <w:t>materiali</w:t>
        </w:r>
        <w:r w:rsidR="00DA35FF" w:rsidRPr="00DA35FF">
          <w:rPr>
            <w:lang w:val="ru-RU"/>
          </w:rPr>
          <w:t>-</w:t>
        </w:r>
        <w:r w:rsidR="00DA35FF" w:rsidRPr="007030DB">
          <w:t>konferencij</w:t>
        </w:r>
        <w:r w:rsidR="00DA35FF" w:rsidRPr="00DA35FF">
          <w:rPr>
            <w:lang w:val="ru-RU"/>
          </w:rPr>
          <w:t>-</w:t>
        </w:r>
        <w:r w:rsidR="00DA35FF" w:rsidRPr="007030DB">
          <w:t>nimp</w:t>
        </w:r>
      </w:hyperlink>
      <w:r w:rsidR="00DA35FF" w:rsidRPr="00DA35FF">
        <w:rPr>
          <w:lang w:val="ru-RU"/>
        </w:rPr>
        <w:t>.</w:t>
      </w:r>
    </w:p>
    <w:p w:rsidR="00DA35FF" w:rsidRPr="00DA35FF" w:rsidRDefault="00645501" w:rsidP="00DA35FF">
      <w:pPr>
        <w:pStyle w:val="aa"/>
        <w:spacing w:line="276" w:lineRule="auto"/>
        <w:ind w:firstLine="709"/>
        <w:rPr>
          <w:lang w:val="ru-RU"/>
        </w:rPr>
      </w:pPr>
      <w:r>
        <w:rPr>
          <w:rFonts w:ascii="Times New Roman Regular" w:hAnsi="Times New Roman Regular" w:cs="Times New Roman Regular"/>
          <w:szCs w:val="28"/>
          <w:lang w:val="uk-UA"/>
        </w:rPr>
        <w:t>9</w:t>
      </w:r>
      <w:r w:rsidR="00DA35FF" w:rsidRPr="007030DB">
        <w:rPr>
          <w:rFonts w:ascii="Times New Roman Regular" w:hAnsi="Times New Roman Regular" w:cs="Times New Roman Regular"/>
          <w:szCs w:val="28"/>
          <w:lang w:val="uk-UA"/>
        </w:rPr>
        <w:t>.</w:t>
      </w:r>
      <w:r w:rsidR="00DA35FF" w:rsidRPr="007030DB">
        <w:rPr>
          <w:rFonts w:ascii="Times New Roman Regular" w:hAnsi="Times New Roman Regular" w:cs="Times New Roman Regular"/>
        </w:rPr>
        <w:t> </w:t>
      </w:r>
      <w:r w:rsidR="00DA35FF" w:rsidRPr="007030DB">
        <w:rPr>
          <w:rFonts w:ascii="Times New Roman Regular" w:hAnsi="Times New Roman Regular" w:cs="Times New Roman Regular"/>
          <w:szCs w:val="28"/>
          <w:lang w:val="uk-UA"/>
        </w:rPr>
        <w:t>Воробйов</w:t>
      </w:r>
      <w:r w:rsidR="00DA35FF" w:rsidRPr="007030DB">
        <w:rPr>
          <w:rFonts w:ascii="Times New Roman Regular" w:hAnsi="Times New Roman Regular" w:cs="Times New Roman Regular"/>
        </w:rPr>
        <w:t> </w:t>
      </w:r>
      <w:r w:rsidR="00DA35FF" w:rsidRPr="007030DB">
        <w:rPr>
          <w:rFonts w:ascii="Times New Roman Regular" w:hAnsi="Times New Roman Regular" w:cs="Times New Roman Regular"/>
          <w:szCs w:val="28"/>
          <w:lang w:val="uk-UA"/>
        </w:rPr>
        <w:t xml:space="preserve">В. </w:t>
      </w:r>
      <w:r w:rsidR="00DA35FF" w:rsidRPr="007030DB">
        <w:rPr>
          <w:rFonts w:ascii="Times New Roman Regular" w:eastAsia="BookmanOldStyle-Bold" w:hAnsi="Times New Roman Regular" w:cs="Times New Roman Regular"/>
          <w:color w:val="000000"/>
          <w:szCs w:val="28"/>
          <w:lang w:val="ru-RU" w:eastAsia="zh-CN"/>
        </w:rPr>
        <w:t xml:space="preserve">Формування громадянської </w:t>
      </w:r>
      <w:r w:rsidR="00DA35FF" w:rsidRPr="007030DB">
        <w:rPr>
          <w:rFonts w:ascii="Times New Roman Regular" w:eastAsia="BookmanOldStyle-Bold" w:hAnsi="Times New Roman Regular" w:cs="Times New Roman Regular"/>
          <w:color w:val="000000"/>
          <w:szCs w:val="28"/>
          <w:lang w:val="uk-UA" w:eastAsia="zh-CN"/>
        </w:rPr>
        <w:t>к</w:t>
      </w:r>
      <w:r w:rsidR="00DA35FF" w:rsidRPr="007030DB">
        <w:rPr>
          <w:rFonts w:ascii="Times New Roman Regular" w:eastAsia="BookmanOldStyle-Bold" w:hAnsi="Times New Roman Regular" w:cs="Times New Roman Regular"/>
          <w:color w:val="000000"/>
          <w:szCs w:val="28"/>
          <w:lang w:val="ru-RU" w:eastAsia="zh-CN"/>
        </w:rPr>
        <w:t>омпетентності педагогічних</w:t>
      </w:r>
      <w:r w:rsidR="00DA35FF" w:rsidRPr="007030DB">
        <w:rPr>
          <w:rFonts w:ascii="Times New Roman Regular" w:eastAsia="BookmanOldStyle-Bold" w:hAnsi="Times New Roman Regular" w:cs="Times New Roman Regular"/>
          <w:color w:val="000000"/>
          <w:szCs w:val="28"/>
          <w:lang w:val="uk-UA" w:eastAsia="zh-CN"/>
        </w:rPr>
        <w:t xml:space="preserve"> </w:t>
      </w:r>
      <w:r w:rsidR="00DA35FF" w:rsidRPr="007030DB">
        <w:rPr>
          <w:rFonts w:ascii="Times New Roman Regular" w:eastAsia="BookmanOldStyle-Bold" w:hAnsi="Times New Roman Regular" w:cs="Times New Roman Regular"/>
          <w:color w:val="000000"/>
          <w:szCs w:val="28"/>
          <w:lang w:val="ru-RU" w:eastAsia="zh-CN"/>
        </w:rPr>
        <w:t xml:space="preserve">працівників у процесі </w:t>
      </w:r>
      <w:r w:rsidR="00DA35FF" w:rsidRPr="007030DB">
        <w:rPr>
          <w:rFonts w:ascii="Times New Roman Regular" w:eastAsia="BookmanOldStyle-Bold" w:hAnsi="Times New Roman Regular" w:cs="Times New Roman Regular"/>
          <w:color w:val="000000"/>
          <w:szCs w:val="28"/>
          <w:lang w:val="uk-UA" w:eastAsia="zh-CN"/>
        </w:rPr>
        <w:t>п</w:t>
      </w:r>
      <w:r w:rsidR="00DA35FF" w:rsidRPr="007030DB">
        <w:rPr>
          <w:rFonts w:ascii="Times New Roman Regular" w:eastAsia="BookmanOldStyle-Bold" w:hAnsi="Times New Roman Regular" w:cs="Times New Roman Regular"/>
          <w:color w:val="000000"/>
          <w:szCs w:val="28"/>
          <w:lang w:val="ru-RU" w:eastAsia="zh-CN"/>
        </w:rPr>
        <w:t>рофесійної підготовки: Андрагогічний аспект</w:t>
      </w:r>
      <w:r w:rsidR="00DA35FF" w:rsidRPr="007030DB">
        <w:rPr>
          <w:rFonts w:ascii="Times New Roman Regular" w:eastAsia="BookmanOldStyle-Bold" w:hAnsi="Times New Roman Regular" w:cs="Times New Roman Regular"/>
          <w:color w:val="000000"/>
          <w:szCs w:val="28"/>
          <w:lang w:val="uk-UA" w:eastAsia="zh-CN"/>
        </w:rPr>
        <w:t xml:space="preserve">. </w:t>
      </w:r>
      <w:r w:rsidR="00DA35FF" w:rsidRPr="00DA35FF">
        <w:rPr>
          <w:rFonts w:ascii="Times New Roman Italic" w:hAnsi="Times New Roman Italic" w:cs="Times New Roman Italic"/>
          <w:i/>
          <w:iCs/>
          <w:lang w:val="ru-RU"/>
        </w:rPr>
        <w:t>Позиціонування закладів освіти на ринку освітніх послуг в умовах воєнного стану</w:t>
      </w:r>
      <w:r w:rsidR="00DA35FF" w:rsidRPr="00DA35FF">
        <w:rPr>
          <w:lang w:val="ru-RU"/>
        </w:rPr>
        <w:t xml:space="preserve">: матеріали </w:t>
      </w:r>
      <w:r w:rsidR="00DA35FF" w:rsidRPr="007030DB">
        <w:t>V</w:t>
      </w:r>
      <w:r w:rsidR="00DA35FF" w:rsidRPr="00DA35FF">
        <w:rPr>
          <w:lang w:val="ru-RU"/>
        </w:rPr>
        <w:t>І Всеукр. наук.-методолог. семінару в рамках Х</w:t>
      </w:r>
      <w:r w:rsidR="00DA35FF" w:rsidRPr="007030DB">
        <w:t>VI</w:t>
      </w:r>
      <w:r w:rsidR="00DA35FF" w:rsidRPr="00DA35FF">
        <w:rPr>
          <w:lang w:val="ru-RU"/>
        </w:rPr>
        <w:t xml:space="preserve"> Міжнародної виставки «Інноватика в освіті». 25 жовтня 2024 р. Київ – Бориспіль: ДЗВО «Університет менеджменту освіти», 2024. С.</w:t>
      </w:r>
      <w:r w:rsidR="00DA35FF" w:rsidRPr="007030DB">
        <w:t> </w:t>
      </w:r>
      <w:r w:rsidR="00DA35FF" w:rsidRPr="007030DB">
        <w:rPr>
          <w:lang w:val="uk-UA"/>
        </w:rPr>
        <w:t>24</w:t>
      </w:r>
      <w:r w:rsidR="00DA35FF" w:rsidRPr="007030DB">
        <w:rPr>
          <w:lang w:val="ru-RU"/>
        </w:rPr>
        <w:t>–</w:t>
      </w:r>
      <w:r w:rsidR="00DA35FF" w:rsidRPr="007030DB">
        <w:rPr>
          <w:lang w:val="uk-UA"/>
        </w:rPr>
        <w:t>28.</w:t>
      </w:r>
      <w:r w:rsidR="00DA35FF" w:rsidRPr="007030DB">
        <w:t> URL</w:t>
      </w:r>
      <w:r w:rsidR="00DA35FF" w:rsidRPr="00DA35FF">
        <w:rPr>
          <w:lang w:val="ru-RU"/>
        </w:rPr>
        <w:t xml:space="preserve">: </w:t>
      </w:r>
      <w:hyperlink r:id="rId316" w:history="1">
        <w:r w:rsidR="00DA35FF" w:rsidRPr="007030DB">
          <w:t>http</w:t>
        </w:r>
        <w:r w:rsidR="00DA35FF" w:rsidRPr="00DA35FF">
          <w:rPr>
            <w:lang w:val="ru-RU"/>
          </w:rPr>
          <w:t>://</w:t>
        </w:r>
        <w:r w:rsidR="00DA35FF" w:rsidRPr="007030DB">
          <w:t>umo</w:t>
        </w:r>
        <w:r w:rsidR="00DA35FF" w:rsidRPr="00DA35FF">
          <w:rPr>
            <w:lang w:val="ru-RU"/>
          </w:rPr>
          <w:t>.</w:t>
        </w:r>
        <w:r w:rsidR="00DA35FF" w:rsidRPr="007030DB">
          <w:t>edu</w:t>
        </w:r>
        <w:r w:rsidR="00DA35FF" w:rsidRPr="00DA35FF">
          <w:rPr>
            <w:lang w:val="ru-RU"/>
          </w:rPr>
          <w:t>.</w:t>
        </w:r>
        <w:r w:rsidR="00DA35FF" w:rsidRPr="007030DB">
          <w:t>ua</w:t>
        </w:r>
        <w:r w:rsidR="00DA35FF" w:rsidRPr="00DA35FF">
          <w:rPr>
            <w:lang w:val="ru-RU"/>
          </w:rPr>
          <w:t>/</w:t>
        </w:r>
        <w:r w:rsidR="00DA35FF" w:rsidRPr="007030DB">
          <w:t>materiali</w:t>
        </w:r>
        <w:r w:rsidR="00DA35FF" w:rsidRPr="00DA35FF">
          <w:rPr>
            <w:lang w:val="ru-RU"/>
          </w:rPr>
          <w:t>-</w:t>
        </w:r>
        <w:r w:rsidR="00DA35FF" w:rsidRPr="007030DB">
          <w:t>konferencij</w:t>
        </w:r>
        <w:r w:rsidR="00DA35FF" w:rsidRPr="00DA35FF">
          <w:rPr>
            <w:lang w:val="ru-RU"/>
          </w:rPr>
          <w:t>-</w:t>
        </w:r>
        <w:r w:rsidR="00DA35FF" w:rsidRPr="007030DB">
          <w:t>nimp</w:t>
        </w:r>
      </w:hyperlink>
      <w:r w:rsidR="00DA35FF" w:rsidRPr="00DA35FF">
        <w:rPr>
          <w:lang w:val="ru-RU"/>
        </w:rPr>
        <w:t>.</w:t>
      </w:r>
    </w:p>
    <w:p w:rsidR="00B75F82" w:rsidRPr="000A14A2" w:rsidRDefault="00967FFA" w:rsidP="00B75F82">
      <w:pPr>
        <w:pStyle w:val="Default"/>
        <w:ind w:firstLine="709"/>
        <w:jc w:val="both"/>
        <w:rPr>
          <w:rFonts w:ascii="Times New Roman" w:hAnsi="Times New Roman" w:cs="Times New Roman"/>
          <w:color w:val="auto"/>
          <w:sz w:val="28"/>
          <w:szCs w:val="28"/>
          <w:lang w:val="uk-UA"/>
        </w:rPr>
      </w:pPr>
      <w:r>
        <w:rPr>
          <w:rFonts w:ascii="Times New Roman" w:hAnsi="Times New Roman" w:cs="Times New Roman"/>
          <w:sz w:val="28"/>
          <w:szCs w:val="28"/>
          <w:lang w:val="uk-UA"/>
        </w:rPr>
        <w:t>10</w:t>
      </w:r>
      <w:r w:rsidR="00B75F82" w:rsidRPr="00B75F82">
        <w:rPr>
          <w:rFonts w:ascii="Times New Roman" w:hAnsi="Times New Roman" w:cs="Times New Roman"/>
          <w:sz w:val="28"/>
          <w:szCs w:val="28"/>
          <w:lang w:val="uk-UA"/>
        </w:rPr>
        <w:t>.</w:t>
      </w:r>
      <w:r w:rsidR="00B75F82">
        <w:rPr>
          <w:rFonts w:ascii="Times New Roman" w:hAnsi="Times New Roman" w:cs="Times New Roman"/>
          <w:sz w:val="28"/>
          <w:szCs w:val="28"/>
          <w:lang w:val="uk-UA"/>
        </w:rPr>
        <w:t> </w:t>
      </w:r>
      <w:r w:rsidR="00B75F82" w:rsidRPr="000A14A2">
        <w:rPr>
          <w:rFonts w:ascii="Times New Roman" w:hAnsi="Times New Roman" w:cs="Times New Roman"/>
          <w:sz w:val="28"/>
          <w:szCs w:val="28"/>
          <w:lang w:val="uk-UA"/>
        </w:rPr>
        <w:t>Гриценко</w:t>
      </w:r>
      <w:r w:rsidR="00B75F82">
        <w:rPr>
          <w:rFonts w:ascii="Times New Roman" w:hAnsi="Times New Roman" w:cs="Times New Roman"/>
          <w:sz w:val="28"/>
          <w:szCs w:val="28"/>
          <w:lang w:val="uk-UA"/>
        </w:rPr>
        <w:t> </w:t>
      </w:r>
      <w:r w:rsidR="00B75F82" w:rsidRPr="000A14A2">
        <w:rPr>
          <w:rFonts w:ascii="Times New Roman" w:hAnsi="Times New Roman" w:cs="Times New Roman"/>
          <w:sz w:val="28"/>
          <w:szCs w:val="28"/>
          <w:lang w:val="uk-UA"/>
        </w:rPr>
        <w:t>М., Брюховецька</w:t>
      </w:r>
      <w:r w:rsidR="00B75F82">
        <w:rPr>
          <w:rFonts w:ascii="Times New Roman" w:hAnsi="Times New Roman" w:cs="Times New Roman"/>
          <w:sz w:val="28"/>
          <w:szCs w:val="28"/>
          <w:lang w:val="uk-UA"/>
        </w:rPr>
        <w:t> </w:t>
      </w:r>
      <w:r w:rsidR="00B75F82" w:rsidRPr="000A14A2">
        <w:rPr>
          <w:rFonts w:ascii="Times New Roman" w:hAnsi="Times New Roman" w:cs="Times New Roman"/>
          <w:sz w:val="28"/>
          <w:szCs w:val="28"/>
          <w:lang w:val="uk-UA"/>
        </w:rPr>
        <w:t xml:space="preserve"> О.</w:t>
      </w:r>
      <w:r w:rsidR="00B75F82" w:rsidRPr="00B75F82">
        <w:rPr>
          <w:rFonts w:ascii="Times New Roman" w:hAnsi="Times New Roman" w:cs="Times New Roman"/>
          <w:sz w:val="28"/>
          <w:szCs w:val="28"/>
          <w:lang w:val="uk-UA"/>
        </w:rPr>
        <w:t xml:space="preserve"> Психологічна готовність менеджерів організацій до ділової комунікації. </w:t>
      </w:r>
      <w:r w:rsidR="00B75F82" w:rsidRPr="00385444">
        <w:rPr>
          <w:rFonts w:ascii="Times New Roman" w:hAnsi="Times New Roman" w:cs="Times New Roman"/>
          <w:i/>
          <w:color w:val="auto"/>
          <w:sz w:val="28"/>
          <w:szCs w:val="28"/>
          <w:lang w:val="uk-UA"/>
        </w:rPr>
        <w:t>Психолого-педагогічний супровід професійної підготовки та підвищення кваліфікації фахівців в умовах воєнного стану</w:t>
      </w:r>
      <w:r w:rsidR="00B75F82" w:rsidRPr="000A14A2">
        <w:rPr>
          <w:rFonts w:ascii="Times New Roman" w:hAnsi="Times New Roman" w:cs="Times New Roman"/>
          <w:color w:val="auto"/>
          <w:sz w:val="28"/>
          <w:szCs w:val="28"/>
          <w:lang w:val="uk-UA"/>
        </w:rPr>
        <w:t xml:space="preserve">: </w:t>
      </w:r>
      <w:r w:rsidR="00B75F82" w:rsidRPr="00385444">
        <w:rPr>
          <w:rFonts w:ascii="Times New Roman" w:hAnsi="Times New Roman" w:cs="Times New Roman"/>
          <w:color w:val="2E353D" w:themeColor="text1"/>
          <w:sz w:val="28"/>
          <w:szCs w:val="28"/>
          <w:lang w:val="uk-UA"/>
        </w:rPr>
        <w:t xml:space="preserve">матеріали ХІІІ </w:t>
      </w:r>
      <w:r w:rsidR="00B75F82">
        <w:rPr>
          <w:rFonts w:ascii="Times New Roman" w:hAnsi="Times New Roman" w:cs="Times New Roman"/>
          <w:color w:val="2E353D" w:themeColor="text1"/>
          <w:sz w:val="28"/>
          <w:szCs w:val="28"/>
          <w:lang w:val="uk-UA"/>
        </w:rPr>
        <w:t>Міжнар.</w:t>
      </w:r>
      <w:r w:rsidR="00B75F82" w:rsidRPr="00385444">
        <w:rPr>
          <w:rFonts w:ascii="Times New Roman" w:hAnsi="Times New Roman" w:cs="Times New Roman"/>
          <w:color w:val="2E353D" w:themeColor="text1"/>
          <w:sz w:val="28"/>
          <w:szCs w:val="28"/>
          <w:lang w:val="uk-UA"/>
        </w:rPr>
        <w:t xml:space="preserve"> наук.-практ. конференції </w:t>
      </w:r>
      <w:r w:rsidR="00B75F82" w:rsidRPr="00385444">
        <w:rPr>
          <w:rFonts w:ascii="Times New Roman" w:hAnsi="Times New Roman" w:cs="Times New Roman"/>
          <w:color w:val="2E353D" w:themeColor="text1"/>
          <w:w w:val="95"/>
          <w:sz w:val="28"/>
          <w:szCs w:val="28"/>
          <w:lang w:val="uk-UA"/>
        </w:rPr>
        <w:t xml:space="preserve">(22 травня 2024 р., м. Київ). Київ: ДЗВО «УМО», 2024. </w:t>
      </w:r>
      <w:r w:rsidR="00B75F82" w:rsidRPr="00385444">
        <w:rPr>
          <w:rFonts w:ascii="Times New Roman" w:hAnsi="Times New Roman" w:cs="Times New Roman"/>
          <w:color w:val="2E353D" w:themeColor="text1"/>
          <w:sz w:val="28"/>
          <w:szCs w:val="28"/>
          <w:lang w:val="uk-UA"/>
        </w:rPr>
        <w:t xml:space="preserve"> </w:t>
      </w:r>
      <w:r w:rsidR="00B75F82" w:rsidRPr="000A14A2">
        <w:rPr>
          <w:rFonts w:ascii="Times New Roman" w:hAnsi="Times New Roman" w:cs="Times New Roman"/>
          <w:color w:val="auto"/>
          <w:sz w:val="28"/>
          <w:szCs w:val="28"/>
          <w:lang w:val="uk-UA"/>
        </w:rPr>
        <w:t>С. 21</w:t>
      </w:r>
      <w:r w:rsidR="00B75F82">
        <w:rPr>
          <w:rFonts w:ascii="Times New Roman" w:hAnsi="Times New Roman" w:cs="Times New Roman"/>
          <w:color w:val="auto"/>
          <w:sz w:val="28"/>
          <w:szCs w:val="28"/>
          <w:lang w:val="uk-UA"/>
        </w:rPr>
        <w:t>–</w:t>
      </w:r>
      <w:r w:rsidR="00B75F82" w:rsidRPr="000A14A2">
        <w:rPr>
          <w:rFonts w:ascii="Times New Roman" w:hAnsi="Times New Roman" w:cs="Times New Roman"/>
          <w:color w:val="auto"/>
          <w:sz w:val="28"/>
          <w:szCs w:val="28"/>
          <w:lang w:val="uk-UA"/>
        </w:rPr>
        <w:t xml:space="preserve">25. </w:t>
      </w:r>
    </w:p>
    <w:p w:rsidR="00B75F82" w:rsidRPr="000A14A2" w:rsidRDefault="00B75F82" w:rsidP="00B75F82">
      <w:pPr>
        <w:jc w:val="both"/>
        <w:rPr>
          <w:b/>
          <w:sz w:val="28"/>
          <w:szCs w:val="28"/>
        </w:rPr>
      </w:pPr>
      <w:r w:rsidRPr="000A14A2">
        <w:rPr>
          <w:sz w:val="28"/>
          <w:szCs w:val="28"/>
          <w:lang w:val="en-US"/>
        </w:rPr>
        <w:t>URL</w:t>
      </w:r>
      <w:r w:rsidRPr="000A14A2">
        <w:rPr>
          <w:sz w:val="28"/>
          <w:szCs w:val="28"/>
        </w:rPr>
        <w:t>:</w:t>
      </w:r>
      <w:hyperlink r:id="rId317" w:history="1">
        <w:r w:rsidRPr="000A14A2">
          <w:rPr>
            <w:rStyle w:val="a7"/>
            <w:sz w:val="28"/>
            <w:szCs w:val="28"/>
          </w:rPr>
          <w:t> http://umo.edu.ua/materiali-konferencij-nimp</w:t>
        </w:r>
      </w:hyperlink>
    </w:p>
    <w:p w:rsidR="00B75F82" w:rsidRPr="00645501" w:rsidRDefault="00B75F82" w:rsidP="00B75F82">
      <w:pPr>
        <w:pStyle w:val="aa"/>
        <w:spacing w:line="276" w:lineRule="auto"/>
        <w:ind w:firstLine="709"/>
        <w:rPr>
          <w:color w:val="2E353D" w:themeColor="text1"/>
          <w:lang w:val="ru-RU"/>
        </w:rPr>
      </w:pPr>
      <w:r w:rsidRPr="00645501">
        <w:rPr>
          <w:rFonts w:ascii="Times New Roman Regular"/>
          <w:color w:val="2E353D" w:themeColor="text1"/>
          <w:lang w:val="uk-UA"/>
        </w:rPr>
        <w:t>1</w:t>
      </w:r>
      <w:r w:rsidR="00967FFA">
        <w:rPr>
          <w:rFonts w:ascii="Times New Roman Regular"/>
          <w:color w:val="2E353D" w:themeColor="text1"/>
          <w:lang w:val="uk-UA"/>
        </w:rPr>
        <w:t>1</w:t>
      </w:r>
      <w:r w:rsidRPr="00645501">
        <w:rPr>
          <w:rFonts w:ascii="Times New Roman Regular"/>
          <w:color w:val="2E353D" w:themeColor="text1"/>
          <w:lang w:val="uk-UA"/>
        </w:rPr>
        <w:t>.</w:t>
      </w:r>
      <w:r w:rsidRPr="00645501">
        <w:rPr>
          <w:rFonts w:ascii="Times New Roman Regular"/>
          <w:color w:val="2E353D" w:themeColor="text1"/>
        </w:rPr>
        <w:t> </w:t>
      </w:r>
      <w:r w:rsidRPr="00645501">
        <w:rPr>
          <w:rFonts w:ascii="Times New Roman Regular"/>
          <w:color w:val="2E353D" w:themeColor="text1"/>
          <w:lang w:val="uk-UA"/>
        </w:rPr>
        <w:t>Гнатенко</w:t>
      </w:r>
      <w:r w:rsidRPr="00645501">
        <w:rPr>
          <w:rFonts w:ascii="Times New Roman Regular"/>
          <w:color w:val="2E353D" w:themeColor="text1"/>
        </w:rPr>
        <w:t> </w:t>
      </w:r>
      <w:r w:rsidRPr="00645501">
        <w:rPr>
          <w:rFonts w:ascii="Times New Roman Regular"/>
          <w:color w:val="2E353D" w:themeColor="text1"/>
          <w:lang w:val="uk-UA"/>
        </w:rPr>
        <w:t>І</w:t>
      </w:r>
      <w:r w:rsidRPr="00645501">
        <w:rPr>
          <w:rFonts w:ascii="Times New Roman Regular"/>
          <w:color w:val="2E353D" w:themeColor="text1"/>
          <w:lang w:val="uk-UA"/>
        </w:rPr>
        <w:t xml:space="preserve">. </w:t>
      </w:r>
      <w:r w:rsidRPr="00645501">
        <w:rPr>
          <w:rFonts w:ascii="Times New Roman Regular" w:eastAsia="BookmanOldStyle-Bold" w:hAnsi="Times New Roman Regular" w:cs="Times New Roman Regular"/>
          <w:bCs/>
          <w:color w:val="2E353D" w:themeColor="text1"/>
          <w:szCs w:val="28"/>
          <w:lang w:val="uk-UA" w:eastAsia="zh-CN"/>
        </w:rPr>
        <w:t xml:space="preserve">Вітчизняний та зарубіжний досвід щодо інтегрування дітей з особливими освітніми потребами у заклади загальної середньої освіти. </w:t>
      </w:r>
      <w:r w:rsidRPr="00645501">
        <w:rPr>
          <w:rFonts w:ascii="Times New Roman Italic" w:hAnsi="Times New Roman Italic" w:cs="Times New Roman Italic"/>
          <w:i/>
          <w:iCs/>
          <w:color w:val="2E353D" w:themeColor="text1"/>
          <w:lang w:val="ru-RU"/>
        </w:rPr>
        <w:t>Позиціонування закладів освіти на ринку освітніх послуг в умовах воєнного стану</w:t>
      </w:r>
      <w:r w:rsidRPr="00645501">
        <w:rPr>
          <w:color w:val="2E353D" w:themeColor="text1"/>
          <w:lang w:val="ru-RU"/>
        </w:rPr>
        <w:t xml:space="preserve">: матеріали </w:t>
      </w:r>
      <w:r w:rsidRPr="00645501">
        <w:rPr>
          <w:color w:val="2E353D" w:themeColor="text1"/>
        </w:rPr>
        <w:t>V</w:t>
      </w:r>
      <w:r w:rsidRPr="00645501">
        <w:rPr>
          <w:color w:val="2E353D" w:themeColor="text1"/>
          <w:lang w:val="ru-RU"/>
        </w:rPr>
        <w:t>І Всеукр. наук.-методолог. семінару в рамках Х</w:t>
      </w:r>
      <w:r w:rsidRPr="00645501">
        <w:rPr>
          <w:color w:val="2E353D" w:themeColor="text1"/>
        </w:rPr>
        <w:t>VI</w:t>
      </w:r>
      <w:r w:rsidRPr="00645501">
        <w:rPr>
          <w:color w:val="2E353D" w:themeColor="text1"/>
          <w:lang w:val="ru-RU"/>
        </w:rPr>
        <w:t xml:space="preserve"> Міжнародної виставки «Інноватика в освіті». 25 жовтня 2024 р. Київ – Бориспіль: ДЗВО «Університет менеджменту освіти», 2024. С.</w:t>
      </w:r>
      <w:r w:rsidRPr="00645501">
        <w:rPr>
          <w:color w:val="2E353D" w:themeColor="text1"/>
        </w:rPr>
        <w:t> </w:t>
      </w:r>
      <w:r w:rsidRPr="00645501">
        <w:rPr>
          <w:color w:val="2E353D" w:themeColor="text1"/>
          <w:lang w:val="uk-UA"/>
        </w:rPr>
        <w:t>33</w:t>
      </w:r>
      <w:r w:rsidRPr="00645501">
        <w:rPr>
          <w:color w:val="2E353D" w:themeColor="text1"/>
          <w:lang w:val="ru-RU"/>
        </w:rPr>
        <w:t>–</w:t>
      </w:r>
      <w:r w:rsidRPr="00645501">
        <w:rPr>
          <w:color w:val="2E353D" w:themeColor="text1"/>
          <w:lang w:val="uk-UA"/>
        </w:rPr>
        <w:t>36.</w:t>
      </w:r>
      <w:r w:rsidRPr="00645501">
        <w:rPr>
          <w:color w:val="2E353D" w:themeColor="text1"/>
        </w:rPr>
        <w:t> URL</w:t>
      </w:r>
      <w:r w:rsidRPr="00645501">
        <w:rPr>
          <w:color w:val="2E353D" w:themeColor="text1"/>
          <w:lang w:val="ru-RU"/>
        </w:rPr>
        <w:t xml:space="preserve">: </w:t>
      </w:r>
      <w:hyperlink r:id="rId318" w:history="1">
        <w:r w:rsidRPr="00645501">
          <w:rPr>
            <w:color w:val="2E353D" w:themeColor="text1"/>
          </w:rPr>
          <w:t>http</w:t>
        </w:r>
        <w:r w:rsidRPr="00645501">
          <w:rPr>
            <w:color w:val="2E353D" w:themeColor="text1"/>
            <w:lang w:val="ru-RU"/>
          </w:rPr>
          <w:t>://</w:t>
        </w:r>
        <w:r w:rsidRPr="00645501">
          <w:rPr>
            <w:color w:val="2E353D" w:themeColor="text1"/>
          </w:rPr>
          <w:t>umo</w:t>
        </w:r>
        <w:r w:rsidRPr="00645501">
          <w:rPr>
            <w:color w:val="2E353D" w:themeColor="text1"/>
            <w:lang w:val="ru-RU"/>
          </w:rPr>
          <w:t>.</w:t>
        </w:r>
        <w:r w:rsidRPr="00645501">
          <w:rPr>
            <w:color w:val="2E353D" w:themeColor="text1"/>
          </w:rPr>
          <w:t>edu</w:t>
        </w:r>
        <w:r w:rsidRPr="00645501">
          <w:rPr>
            <w:color w:val="2E353D" w:themeColor="text1"/>
            <w:lang w:val="ru-RU"/>
          </w:rPr>
          <w:t>.</w:t>
        </w:r>
        <w:r w:rsidRPr="00645501">
          <w:rPr>
            <w:color w:val="2E353D" w:themeColor="text1"/>
          </w:rPr>
          <w:t>ua</w:t>
        </w:r>
        <w:r w:rsidRPr="00645501">
          <w:rPr>
            <w:color w:val="2E353D" w:themeColor="text1"/>
            <w:lang w:val="ru-RU"/>
          </w:rPr>
          <w:t>/</w:t>
        </w:r>
        <w:r w:rsidRPr="00645501">
          <w:rPr>
            <w:color w:val="2E353D" w:themeColor="text1"/>
          </w:rPr>
          <w:t>materiali</w:t>
        </w:r>
        <w:r w:rsidRPr="00645501">
          <w:rPr>
            <w:color w:val="2E353D" w:themeColor="text1"/>
            <w:lang w:val="ru-RU"/>
          </w:rPr>
          <w:t>-</w:t>
        </w:r>
        <w:r w:rsidRPr="00645501">
          <w:rPr>
            <w:color w:val="2E353D" w:themeColor="text1"/>
          </w:rPr>
          <w:t>konferencij</w:t>
        </w:r>
        <w:r w:rsidRPr="00645501">
          <w:rPr>
            <w:color w:val="2E353D" w:themeColor="text1"/>
            <w:lang w:val="ru-RU"/>
          </w:rPr>
          <w:t>-</w:t>
        </w:r>
        <w:r w:rsidRPr="00645501">
          <w:rPr>
            <w:color w:val="2E353D" w:themeColor="text1"/>
          </w:rPr>
          <w:t>nimp</w:t>
        </w:r>
      </w:hyperlink>
      <w:r w:rsidRPr="00645501">
        <w:rPr>
          <w:color w:val="2E353D" w:themeColor="text1"/>
          <w:lang w:val="ru-RU"/>
        </w:rPr>
        <w:t>.</w:t>
      </w:r>
    </w:p>
    <w:p w:rsidR="00B75F82" w:rsidRPr="000A14A2" w:rsidRDefault="00967FFA" w:rsidP="00B75F82">
      <w:pPr>
        <w:pStyle w:val="aa"/>
        <w:ind w:firstLine="709"/>
        <w:rPr>
          <w:b/>
          <w:iCs/>
          <w:szCs w:val="28"/>
          <w:shd w:val="clear" w:color="auto" w:fill="FFFFFF"/>
          <w:lang w:val="ru-RU"/>
        </w:rPr>
      </w:pPr>
      <w:r>
        <w:rPr>
          <w:color w:val="222222"/>
          <w:szCs w:val="28"/>
          <w:lang w:val="ru-RU"/>
        </w:rPr>
        <w:t>12</w:t>
      </w:r>
      <w:r w:rsidR="00B75F82" w:rsidRPr="00F5337E">
        <w:rPr>
          <w:color w:val="222222"/>
          <w:szCs w:val="28"/>
          <w:lang w:val="ru-RU"/>
        </w:rPr>
        <w:t>.</w:t>
      </w:r>
      <w:r w:rsidR="00B75F82">
        <w:rPr>
          <w:color w:val="222222"/>
          <w:szCs w:val="28"/>
          <w:lang w:val="ru-RU"/>
        </w:rPr>
        <w:t> </w:t>
      </w:r>
      <w:r w:rsidR="00B75F82" w:rsidRPr="000A14A2">
        <w:rPr>
          <w:color w:val="222222"/>
          <w:szCs w:val="28"/>
          <w:lang w:val="ru-RU"/>
        </w:rPr>
        <w:t>Горенко</w:t>
      </w:r>
      <w:r w:rsidR="00B75F82">
        <w:rPr>
          <w:color w:val="222222"/>
          <w:szCs w:val="28"/>
          <w:lang w:val="ru-RU"/>
        </w:rPr>
        <w:t> </w:t>
      </w:r>
      <w:r w:rsidR="00B75F82" w:rsidRPr="000A14A2">
        <w:rPr>
          <w:color w:val="222222"/>
          <w:szCs w:val="28"/>
          <w:lang w:val="ru-RU"/>
        </w:rPr>
        <w:t>Н</w:t>
      </w:r>
      <w:r w:rsidR="00B75F82" w:rsidRPr="00F5337E">
        <w:rPr>
          <w:color w:val="222222"/>
          <w:szCs w:val="28"/>
          <w:lang w:val="ru-RU"/>
        </w:rPr>
        <w:t xml:space="preserve">., </w:t>
      </w:r>
      <w:r w:rsidR="00B75F82" w:rsidRPr="000A14A2">
        <w:rPr>
          <w:color w:val="222222"/>
          <w:szCs w:val="28"/>
          <w:lang w:val="ru-RU"/>
        </w:rPr>
        <w:t>Брюховецька</w:t>
      </w:r>
      <w:r w:rsidR="00B75F82">
        <w:rPr>
          <w:color w:val="222222"/>
          <w:szCs w:val="28"/>
          <w:lang w:val="ru-RU"/>
        </w:rPr>
        <w:t> </w:t>
      </w:r>
      <w:r w:rsidR="00B75F82" w:rsidRPr="000A14A2">
        <w:rPr>
          <w:color w:val="222222"/>
          <w:szCs w:val="28"/>
          <w:lang w:val="ru-RU"/>
        </w:rPr>
        <w:t>О</w:t>
      </w:r>
      <w:r w:rsidR="00B75F82" w:rsidRPr="00F5337E">
        <w:rPr>
          <w:color w:val="222222"/>
          <w:szCs w:val="28"/>
          <w:lang w:val="ru-RU"/>
        </w:rPr>
        <w:t xml:space="preserve">. </w:t>
      </w:r>
      <w:r w:rsidR="00B75F82" w:rsidRPr="000A14A2">
        <w:rPr>
          <w:bCs/>
          <w:szCs w:val="28"/>
          <w:lang w:val="ru-RU" w:bidi="he-IL"/>
        </w:rPr>
        <w:t>Психологічні</w:t>
      </w:r>
      <w:r w:rsidR="00B75F82" w:rsidRPr="00F5337E">
        <w:rPr>
          <w:bCs/>
          <w:szCs w:val="28"/>
          <w:lang w:val="ru-RU" w:bidi="he-IL"/>
        </w:rPr>
        <w:t xml:space="preserve"> </w:t>
      </w:r>
      <w:r w:rsidR="00B75F82" w:rsidRPr="000A14A2">
        <w:rPr>
          <w:bCs/>
          <w:szCs w:val="28"/>
          <w:lang w:val="ru-RU" w:bidi="he-IL"/>
        </w:rPr>
        <w:t>особливості</w:t>
      </w:r>
      <w:r w:rsidR="00B75F82" w:rsidRPr="00F5337E">
        <w:rPr>
          <w:bCs/>
          <w:szCs w:val="28"/>
          <w:lang w:val="ru-RU" w:bidi="he-IL"/>
        </w:rPr>
        <w:t xml:space="preserve"> </w:t>
      </w:r>
      <w:r w:rsidR="00B75F82" w:rsidRPr="000A14A2">
        <w:rPr>
          <w:bCs/>
          <w:szCs w:val="28"/>
          <w:lang w:val="ru-RU" w:bidi="he-IL"/>
        </w:rPr>
        <w:t>емоційного</w:t>
      </w:r>
      <w:r w:rsidR="00B75F82" w:rsidRPr="00F5337E">
        <w:rPr>
          <w:bCs/>
          <w:szCs w:val="28"/>
          <w:lang w:val="ru-RU" w:bidi="he-IL"/>
        </w:rPr>
        <w:t xml:space="preserve"> </w:t>
      </w:r>
      <w:r w:rsidR="00B75F82" w:rsidRPr="000A14A2">
        <w:rPr>
          <w:bCs/>
          <w:szCs w:val="28"/>
          <w:lang w:val="ru-RU" w:bidi="he-IL"/>
        </w:rPr>
        <w:t>інтелекту</w:t>
      </w:r>
      <w:r w:rsidR="00B75F82" w:rsidRPr="00F5337E">
        <w:rPr>
          <w:bCs/>
          <w:szCs w:val="28"/>
          <w:lang w:val="ru-RU" w:bidi="he-IL"/>
        </w:rPr>
        <w:t xml:space="preserve"> </w:t>
      </w:r>
      <w:r w:rsidR="00B75F82" w:rsidRPr="000A14A2">
        <w:rPr>
          <w:bCs/>
          <w:szCs w:val="28"/>
          <w:lang w:val="ru-RU" w:bidi="he-IL"/>
        </w:rPr>
        <w:t>вчителя</w:t>
      </w:r>
      <w:r w:rsidR="00B75F82" w:rsidRPr="00F5337E">
        <w:rPr>
          <w:bCs/>
          <w:szCs w:val="28"/>
          <w:lang w:val="ru-RU" w:bidi="he-IL"/>
        </w:rPr>
        <w:t xml:space="preserve"> </w:t>
      </w:r>
      <w:r w:rsidR="00B75F82" w:rsidRPr="000A14A2">
        <w:rPr>
          <w:bCs/>
          <w:szCs w:val="28"/>
          <w:lang w:val="ru-RU" w:bidi="he-IL"/>
        </w:rPr>
        <w:t>нової</w:t>
      </w:r>
      <w:r w:rsidR="00B75F82" w:rsidRPr="00F5337E">
        <w:rPr>
          <w:bCs/>
          <w:szCs w:val="28"/>
          <w:lang w:val="ru-RU" w:bidi="he-IL"/>
        </w:rPr>
        <w:t xml:space="preserve"> </w:t>
      </w:r>
      <w:r w:rsidR="00B75F82" w:rsidRPr="000A14A2">
        <w:rPr>
          <w:bCs/>
          <w:szCs w:val="28"/>
          <w:lang w:val="ru-RU" w:bidi="he-IL"/>
        </w:rPr>
        <w:t>української</w:t>
      </w:r>
      <w:r w:rsidR="00B75F82" w:rsidRPr="00F5337E">
        <w:rPr>
          <w:bCs/>
          <w:szCs w:val="28"/>
          <w:lang w:val="ru-RU" w:bidi="he-IL"/>
        </w:rPr>
        <w:t xml:space="preserve"> </w:t>
      </w:r>
      <w:r w:rsidR="00B75F82" w:rsidRPr="000A14A2">
        <w:rPr>
          <w:bCs/>
          <w:szCs w:val="28"/>
          <w:lang w:val="ru-RU" w:bidi="he-IL"/>
        </w:rPr>
        <w:t>школи</w:t>
      </w:r>
      <w:r w:rsidR="00B75F82" w:rsidRPr="00F5337E">
        <w:rPr>
          <w:bCs/>
          <w:szCs w:val="28"/>
          <w:lang w:val="ru-RU" w:bidi="he-IL"/>
        </w:rPr>
        <w:t xml:space="preserve"> </w:t>
      </w:r>
      <w:r w:rsidR="00B75F82" w:rsidRPr="000A14A2">
        <w:rPr>
          <w:bCs/>
          <w:szCs w:val="28"/>
          <w:lang w:val="ru-RU" w:bidi="he-IL"/>
        </w:rPr>
        <w:t>в</w:t>
      </w:r>
      <w:r w:rsidR="00B75F82" w:rsidRPr="00F5337E">
        <w:rPr>
          <w:bCs/>
          <w:szCs w:val="28"/>
          <w:lang w:val="ru-RU" w:bidi="he-IL"/>
        </w:rPr>
        <w:t xml:space="preserve"> </w:t>
      </w:r>
      <w:r w:rsidR="00B75F82" w:rsidRPr="000A14A2">
        <w:rPr>
          <w:bCs/>
          <w:szCs w:val="28"/>
          <w:lang w:val="ru-RU" w:bidi="he-IL"/>
        </w:rPr>
        <w:t>залежності</w:t>
      </w:r>
      <w:r w:rsidR="00B75F82" w:rsidRPr="00F5337E">
        <w:rPr>
          <w:bCs/>
          <w:szCs w:val="28"/>
          <w:lang w:val="ru-RU" w:bidi="he-IL"/>
        </w:rPr>
        <w:t xml:space="preserve"> </w:t>
      </w:r>
      <w:r w:rsidR="00B75F82" w:rsidRPr="000A14A2">
        <w:rPr>
          <w:bCs/>
          <w:szCs w:val="28"/>
          <w:lang w:val="ru-RU" w:bidi="he-IL"/>
        </w:rPr>
        <w:t>від</w:t>
      </w:r>
      <w:r w:rsidR="00B75F82" w:rsidRPr="00F5337E">
        <w:rPr>
          <w:bCs/>
          <w:szCs w:val="28"/>
          <w:lang w:val="ru-RU" w:bidi="he-IL"/>
        </w:rPr>
        <w:t xml:space="preserve"> </w:t>
      </w:r>
      <w:r w:rsidR="00B75F82" w:rsidRPr="000A14A2">
        <w:rPr>
          <w:bCs/>
          <w:szCs w:val="28"/>
          <w:lang w:val="ru-RU" w:bidi="he-IL"/>
        </w:rPr>
        <w:t>стилю</w:t>
      </w:r>
      <w:r w:rsidR="00B75F82" w:rsidRPr="00F5337E">
        <w:rPr>
          <w:bCs/>
          <w:szCs w:val="28"/>
          <w:lang w:val="ru-RU" w:bidi="he-IL"/>
        </w:rPr>
        <w:t xml:space="preserve"> </w:t>
      </w:r>
      <w:r w:rsidR="00B75F82" w:rsidRPr="000A14A2">
        <w:rPr>
          <w:bCs/>
          <w:szCs w:val="28"/>
          <w:lang w:val="ru-RU" w:bidi="he-IL"/>
        </w:rPr>
        <w:t>педагогічної</w:t>
      </w:r>
      <w:r w:rsidR="00B75F82" w:rsidRPr="00F5337E">
        <w:rPr>
          <w:bCs/>
          <w:szCs w:val="28"/>
          <w:lang w:val="ru-RU" w:bidi="he-IL"/>
        </w:rPr>
        <w:t xml:space="preserve"> </w:t>
      </w:r>
      <w:r w:rsidR="00B75F82" w:rsidRPr="000A14A2">
        <w:rPr>
          <w:bCs/>
          <w:szCs w:val="28"/>
          <w:lang w:val="ru-RU" w:bidi="he-IL"/>
        </w:rPr>
        <w:t>діяльності</w:t>
      </w:r>
      <w:r w:rsidR="00B75F82" w:rsidRPr="00F5337E">
        <w:rPr>
          <w:bCs/>
          <w:szCs w:val="28"/>
          <w:lang w:val="ru-RU" w:bidi="he-IL"/>
        </w:rPr>
        <w:t>.</w:t>
      </w:r>
      <w:r w:rsidR="00B75F82" w:rsidRPr="00F5337E">
        <w:rPr>
          <w:bCs/>
          <w:szCs w:val="28"/>
          <w:lang w:val="ru-RU"/>
        </w:rPr>
        <w:t xml:space="preserve"> </w:t>
      </w:r>
      <w:r w:rsidR="00B75F82" w:rsidRPr="000A14A2">
        <w:rPr>
          <w:bCs/>
          <w:i/>
          <w:szCs w:val="28"/>
          <w:lang w:val="ru-RU"/>
        </w:rPr>
        <w:t>Наука і молодь ‒ 2024: пріоритетні напрями глобалізаційних змін</w:t>
      </w:r>
      <w:r w:rsidR="00B75F82" w:rsidRPr="000A14A2">
        <w:rPr>
          <w:szCs w:val="28"/>
          <w:lang w:val="ru-RU"/>
        </w:rPr>
        <w:t xml:space="preserve">: </w:t>
      </w:r>
      <w:r w:rsidR="00B75F82">
        <w:rPr>
          <w:szCs w:val="28"/>
          <w:lang w:val="ru-RU"/>
        </w:rPr>
        <w:t>м</w:t>
      </w:r>
      <w:r w:rsidR="00B75F82" w:rsidRPr="000A14A2">
        <w:rPr>
          <w:szCs w:val="28"/>
          <w:lang w:val="ru-RU"/>
        </w:rPr>
        <w:t>атеріали І</w:t>
      </w:r>
      <w:r w:rsidR="00B75F82" w:rsidRPr="000A14A2">
        <w:rPr>
          <w:szCs w:val="28"/>
        </w:rPr>
        <w:t>V</w:t>
      </w:r>
      <w:r w:rsidR="00B75F82" w:rsidRPr="000A14A2">
        <w:rPr>
          <w:szCs w:val="28"/>
          <w:lang w:val="ru-RU"/>
        </w:rPr>
        <w:t xml:space="preserve"> </w:t>
      </w:r>
      <w:r w:rsidR="00B75F82">
        <w:rPr>
          <w:szCs w:val="28"/>
          <w:lang w:val="ru-RU"/>
        </w:rPr>
        <w:t>Міжнар.</w:t>
      </w:r>
      <w:r w:rsidR="00B75F82" w:rsidRPr="000A14A2">
        <w:rPr>
          <w:szCs w:val="28"/>
          <w:lang w:val="ru-RU"/>
        </w:rPr>
        <w:t xml:space="preserve"> </w:t>
      </w:r>
      <w:r w:rsidR="00B75F82">
        <w:rPr>
          <w:szCs w:val="28"/>
          <w:lang w:val="ru-RU"/>
        </w:rPr>
        <w:t>н</w:t>
      </w:r>
      <w:r w:rsidR="00B75F82" w:rsidRPr="000A14A2">
        <w:rPr>
          <w:szCs w:val="28"/>
          <w:lang w:val="ru-RU"/>
        </w:rPr>
        <w:t>аук</w:t>
      </w:r>
      <w:r w:rsidR="00B75F82">
        <w:rPr>
          <w:szCs w:val="28"/>
          <w:lang w:val="ru-RU"/>
        </w:rPr>
        <w:t>.</w:t>
      </w:r>
      <w:r w:rsidR="00B75F82" w:rsidRPr="000A14A2">
        <w:rPr>
          <w:szCs w:val="28"/>
          <w:lang w:val="ru-RU"/>
        </w:rPr>
        <w:t>-практ</w:t>
      </w:r>
      <w:r w:rsidR="00B75F82">
        <w:rPr>
          <w:szCs w:val="28"/>
          <w:lang w:val="ru-RU"/>
        </w:rPr>
        <w:t>.</w:t>
      </w:r>
      <w:r w:rsidR="00B75F82" w:rsidRPr="000A14A2">
        <w:rPr>
          <w:szCs w:val="28"/>
          <w:lang w:val="ru-RU"/>
        </w:rPr>
        <w:t xml:space="preserve"> </w:t>
      </w:r>
      <w:r w:rsidR="00B75F82">
        <w:rPr>
          <w:szCs w:val="28"/>
          <w:lang w:val="ru-RU"/>
        </w:rPr>
        <w:t>к</w:t>
      </w:r>
      <w:r w:rsidR="00B75F82" w:rsidRPr="000A14A2">
        <w:rPr>
          <w:szCs w:val="28"/>
          <w:lang w:val="ru-RU"/>
        </w:rPr>
        <w:t>онф</w:t>
      </w:r>
      <w:r w:rsidR="00B75F82">
        <w:rPr>
          <w:szCs w:val="28"/>
          <w:lang w:val="ru-RU"/>
        </w:rPr>
        <w:t>.</w:t>
      </w:r>
      <w:r w:rsidR="00B75F82" w:rsidRPr="000A14A2">
        <w:rPr>
          <w:szCs w:val="28"/>
          <w:lang w:val="ru-RU"/>
        </w:rPr>
        <w:t xml:space="preserve"> (17 квітня 2024 р., м. Київ). Київ: ДЗВО «УМО», 2024. С. 300–304.</w:t>
      </w:r>
      <w:r w:rsidR="00B75F82" w:rsidRPr="000A14A2">
        <w:rPr>
          <w:b/>
          <w:iCs/>
          <w:szCs w:val="28"/>
          <w:shd w:val="clear" w:color="auto" w:fill="FFFFFF"/>
          <w:lang w:val="ru-RU"/>
        </w:rPr>
        <w:t xml:space="preserve"> </w:t>
      </w:r>
    </w:p>
    <w:p w:rsidR="00B75F82" w:rsidRPr="000A14A2" w:rsidRDefault="00967FFA" w:rsidP="00B75F82">
      <w:pPr>
        <w:widowControl w:val="0"/>
        <w:tabs>
          <w:tab w:val="left" w:pos="1134"/>
        </w:tabs>
        <w:ind w:firstLine="709"/>
        <w:jc w:val="both"/>
        <w:rPr>
          <w:sz w:val="28"/>
          <w:szCs w:val="28"/>
          <w:lang w:eastAsia="ru-RU"/>
        </w:rPr>
      </w:pPr>
      <w:r>
        <w:rPr>
          <w:bCs/>
          <w:iCs/>
          <w:sz w:val="28"/>
          <w:szCs w:val="28"/>
          <w:shd w:val="clear" w:color="auto" w:fill="FFFFFF"/>
        </w:rPr>
        <w:t>13</w:t>
      </w:r>
      <w:r w:rsidR="00B75F82" w:rsidRPr="000A14A2">
        <w:rPr>
          <w:bCs/>
          <w:iCs/>
          <w:sz w:val="28"/>
          <w:szCs w:val="28"/>
          <w:shd w:val="clear" w:color="auto" w:fill="FFFFFF"/>
        </w:rPr>
        <w:t>.</w:t>
      </w:r>
      <w:r w:rsidR="00B75F82">
        <w:rPr>
          <w:b/>
          <w:iCs/>
          <w:sz w:val="28"/>
          <w:szCs w:val="28"/>
          <w:shd w:val="clear" w:color="auto" w:fill="FFFFFF"/>
        </w:rPr>
        <w:t> </w:t>
      </w:r>
      <w:r w:rsidR="00B75F82" w:rsidRPr="000A14A2">
        <w:rPr>
          <w:color w:val="222222"/>
          <w:sz w:val="28"/>
          <w:szCs w:val="28"/>
        </w:rPr>
        <w:t>Діхтяр</w:t>
      </w:r>
      <w:r w:rsidR="00B75F82">
        <w:rPr>
          <w:color w:val="222222"/>
          <w:sz w:val="28"/>
          <w:szCs w:val="28"/>
        </w:rPr>
        <w:t> </w:t>
      </w:r>
      <w:r w:rsidR="00B75F82" w:rsidRPr="000A14A2">
        <w:rPr>
          <w:color w:val="222222"/>
          <w:sz w:val="28"/>
          <w:szCs w:val="28"/>
        </w:rPr>
        <w:t>Л., Брюховецька</w:t>
      </w:r>
      <w:r w:rsidR="00B75F82">
        <w:rPr>
          <w:color w:val="222222"/>
          <w:sz w:val="28"/>
          <w:szCs w:val="28"/>
        </w:rPr>
        <w:t> </w:t>
      </w:r>
      <w:r w:rsidR="00B75F82" w:rsidRPr="000A14A2">
        <w:rPr>
          <w:color w:val="222222"/>
          <w:sz w:val="28"/>
          <w:szCs w:val="28"/>
        </w:rPr>
        <w:t>О.</w:t>
      </w:r>
      <w:r w:rsidR="00B75F82" w:rsidRPr="000A14A2">
        <w:rPr>
          <w:sz w:val="28"/>
          <w:szCs w:val="28"/>
        </w:rPr>
        <w:t xml:space="preserve"> Психологічні умови готовності молоді до створення сім'ї.</w:t>
      </w:r>
      <w:r w:rsidR="00B75F82" w:rsidRPr="000A14A2">
        <w:rPr>
          <w:bCs/>
          <w:sz w:val="28"/>
          <w:szCs w:val="28"/>
        </w:rPr>
        <w:t xml:space="preserve"> </w:t>
      </w:r>
      <w:r w:rsidR="00B75F82" w:rsidRPr="000A14A2">
        <w:rPr>
          <w:bCs/>
          <w:i/>
          <w:sz w:val="28"/>
          <w:szCs w:val="28"/>
        </w:rPr>
        <w:t>Наука і молодь ‒ 2024: пріоритетні напрями глобалізаційних змін</w:t>
      </w:r>
      <w:r w:rsidR="00B75F82" w:rsidRPr="000A14A2">
        <w:rPr>
          <w:sz w:val="28"/>
          <w:szCs w:val="28"/>
        </w:rPr>
        <w:t xml:space="preserve">: матеріали ІV </w:t>
      </w:r>
      <w:r w:rsidR="00B75F82">
        <w:rPr>
          <w:sz w:val="28"/>
          <w:szCs w:val="28"/>
        </w:rPr>
        <w:t>Міжнар.</w:t>
      </w:r>
      <w:r w:rsidR="00B75F82" w:rsidRPr="000A14A2">
        <w:rPr>
          <w:sz w:val="28"/>
          <w:szCs w:val="28"/>
        </w:rPr>
        <w:t xml:space="preserve"> наук.-практ. конф. (17 квітня 2024 р., м. Київ). Київ: ДЗВО «УМО», 2024. С. 309–314. </w:t>
      </w:r>
    </w:p>
    <w:p w:rsidR="00B75F82" w:rsidRPr="000A14A2" w:rsidRDefault="00967FFA" w:rsidP="00B75F82">
      <w:pPr>
        <w:pStyle w:val="Default"/>
        <w:ind w:firstLine="709"/>
        <w:jc w:val="both"/>
        <w:rPr>
          <w:rStyle w:val="a7"/>
          <w:rFonts w:ascii="Times New Roman" w:hAnsi="Times New Roman" w:cs="Times New Roman"/>
          <w:b/>
          <w:sz w:val="28"/>
          <w:szCs w:val="28"/>
        </w:rPr>
      </w:pPr>
      <w:r>
        <w:rPr>
          <w:rFonts w:ascii="Times New Roman" w:hAnsi="Times New Roman" w:cs="Times New Roman"/>
          <w:sz w:val="28"/>
          <w:szCs w:val="28"/>
          <w:lang w:val="uk-UA"/>
        </w:rPr>
        <w:t>14</w:t>
      </w:r>
      <w:r w:rsidR="00B75F82" w:rsidRPr="000A14A2">
        <w:rPr>
          <w:rFonts w:ascii="Times New Roman" w:hAnsi="Times New Roman" w:cs="Times New Roman"/>
          <w:sz w:val="28"/>
          <w:szCs w:val="28"/>
          <w:lang w:val="uk-UA"/>
        </w:rPr>
        <w:t>.</w:t>
      </w:r>
      <w:r w:rsidR="00B75F82">
        <w:rPr>
          <w:rFonts w:ascii="Times New Roman" w:hAnsi="Times New Roman" w:cs="Times New Roman"/>
          <w:sz w:val="28"/>
          <w:szCs w:val="28"/>
          <w:lang w:val="uk-UA"/>
        </w:rPr>
        <w:t> </w:t>
      </w:r>
      <w:r w:rsidR="00B75F82" w:rsidRPr="000A14A2">
        <w:rPr>
          <w:rFonts w:ascii="Times New Roman" w:hAnsi="Times New Roman" w:cs="Times New Roman"/>
          <w:sz w:val="28"/>
          <w:szCs w:val="28"/>
          <w:lang w:val="uk-UA"/>
        </w:rPr>
        <w:t>Деревянко</w:t>
      </w:r>
      <w:r w:rsidR="00B75F82">
        <w:rPr>
          <w:rFonts w:ascii="Times New Roman" w:hAnsi="Times New Roman" w:cs="Times New Roman"/>
          <w:sz w:val="28"/>
          <w:szCs w:val="28"/>
          <w:lang w:val="uk-UA"/>
        </w:rPr>
        <w:t> </w:t>
      </w:r>
      <w:r w:rsidR="00B75F82" w:rsidRPr="000A14A2">
        <w:rPr>
          <w:rFonts w:ascii="Times New Roman" w:hAnsi="Times New Roman" w:cs="Times New Roman"/>
          <w:sz w:val="28"/>
          <w:szCs w:val="28"/>
          <w:lang w:val="uk-UA"/>
        </w:rPr>
        <w:t>І., Брюховецька</w:t>
      </w:r>
      <w:r w:rsidR="00B75F82">
        <w:rPr>
          <w:rFonts w:ascii="Times New Roman" w:hAnsi="Times New Roman" w:cs="Times New Roman"/>
          <w:sz w:val="28"/>
          <w:szCs w:val="28"/>
          <w:lang w:val="uk-UA"/>
        </w:rPr>
        <w:t> </w:t>
      </w:r>
      <w:r w:rsidR="00B75F82" w:rsidRPr="000A14A2">
        <w:rPr>
          <w:rFonts w:ascii="Times New Roman" w:hAnsi="Times New Roman" w:cs="Times New Roman"/>
          <w:sz w:val="28"/>
          <w:szCs w:val="28"/>
          <w:lang w:val="uk-UA"/>
        </w:rPr>
        <w:t xml:space="preserve">О. Розподіл подружніх ролей в молодій сім’ї як фактор задоволеності шлюбом. </w:t>
      </w:r>
      <w:r w:rsidR="00B75F82" w:rsidRPr="00385444">
        <w:rPr>
          <w:rFonts w:ascii="Times New Roman" w:hAnsi="Times New Roman" w:cs="Times New Roman"/>
          <w:i/>
          <w:color w:val="auto"/>
          <w:sz w:val="28"/>
          <w:szCs w:val="28"/>
          <w:lang w:val="uk-UA"/>
        </w:rPr>
        <w:t>Психолого-педагогічний супровід професійної підготовки та підвищення кваліфікації фахівців в умовах воєнного стану</w:t>
      </w:r>
      <w:r w:rsidR="00B75F82" w:rsidRPr="000A14A2">
        <w:rPr>
          <w:rFonts w:ascii="Times New Roman" w:hAnsi="Times New Roman" w:cs="Times New Roman"/>
          <w:color w:val="auto"/>
          <w:sz w:val="28"/>
          <w:szCs w:val="28"/>
          <w:lang w:val="uk-UA"/>
        </w:rPr>
        <w:t xml:space="preserve">: </w:t>
      </w:r>
      <w:r w:rsidR="00B75F82" w:rsidRPr="00385444">
        <w:rPr>
          <w:rFonts w:ascii="Times New Roman" w:hAnsi="Times New Roman" w:cs="Times New Roman"/>
          <w:color w:val="2E353D" w:themeColor="text1"/>
          <w:sz w:val="28"/>
          <w:szCs w:val="28"/>
          <w:lang w:val="uk-UA"/>
        </w:rPr>
        <w:t xml:space="preserve">матеріали ХІІІ </w:t>
      </w:r>
      <w:r w:rsidR="00B75F82">
        <w:rPr>
          <w:rFonts w:ascii="Times New Roman" w:hAnsi="Times New Roman" w:cs="Times New Roman"/>
          <w:color w:val="2E353D" w:themeColor="text1"/>
          <w:sz w:val="28"/>
          <w:szCs w:val="28"/>
          <w:lang w:val="uk-UA"/>
        </w:rPr>
        <w:t>Міжнар.</w:t>
      </w:r>
      <w:r w:rsidR="00B75F82" w:rsidRPr="00385444">
        <w:rPr>
          <w:rFonts w:ascii="Times New Roman" w:hAnsi="Times New Roman" w:cs="Times New Roman"/>
          <w:color w:val="2E353D" w:themeColor="text1"/>
          <w:sz w:val="28"/>
          <w:szCs w:val="28"/>
          <w:lang w:val="uk-UA"/>
        </w:rPr>
        <w:t xml:space="preserve"> наук.-практ. конференції </w:t>
      </w:r>
      <w:r w:rsidR="00B75F82" w:rsidRPr="00385444">
        <w:rPr>
          <w:rFonts w:ascii="Times New Roman" w:hAnsi="Times New Roman" w:cs="Times New Roman"/>
          <w:color w:val="2E353D" w:themeColor="text1"/>
          <w:w w:val="95"/>
          <w:sz w:val="28"/>
          <w:szCs w:val="28"/>
          <w:lang w:val="uk-UA"/>
        </w:rPr>
        <w:t xml:space="preserve">(22 травня 2024 р., м. Київ). Київ: ДЗВО «УМО», 2024. </w:t>
      </w:r>
      <w:r w:rsidR="00B75F82" w:rsidRPr="00385444">
        <w:rPr>
          <w:rFonts w:ascii="Times New Roman" w:hAnsi="Times New Roman" w:cs="Times New Roman"/>
          <w:color w:val="2E353D" w:themeColor="text1"/>
          <w:sz w:val="28"/>
          <w:szCs w:val="28"/>
          <w:lang w:val="uk-UA"/>
        </w:rPr>
        <w:t xml:space="preserve"> </w:t>
      </w:r>
      <w:r w:rsidR="00B75F82" w:rsidRPr="000A14A2">
        <w:rPr>
          <w:rFonts w:ascii="Times New Roman" w:hAnsi="Times New Roman" w:cs="Times New Roman"/>
          <w:color w:val="auto"/>
          <w:sz w:val="28"/>
          <w:szCs w:val="28"/>
          <w:lang w:val="uk-UA"/>
        </w:rPr>
        <w:t xml:space="preserve"> С. 26</w:t>
      </w:r>
      <w:r w:rsidR="00B75F82">
        <w:rPr>
          <w:rFonts w:ascii="Times New Roman" w:hAnsi="Times New Roman" w:cs="Times New Roman"/>
          <w:color w:val="auto"/>
          <w:sz w:val="28"/>
          <w:szCs w:val="28"/>
          <w:lang w:val="uk-UA"/>
        </w:rPr>
        <w:t>–</w:t>
      </w:r>
      <w:r w:rsidR="00B75F82" w:rsidRPr="000A14A2">
        <w:rPr>
          <w:rFonts w:ascii="Times New Roman" w:hAnsi="Times New Roman" w:cs="Times New Roman"/>
          <w:color w:val="auto"/>
          <w:sz w:val="28"/>
          <w:szCs w:val="28"/>
          <w:lang w:val="uk-UA"/>
        </w:rPr>
        <w:t xml:space="preserve">29. </w:t>
      </w:r>
      <w:r w:rsidR="00B75F82" w:rsidRPr="000A14A2">
        <w:rPr>
          <w:rFonts w:ascii="Times New Roman" w:hAnsi="Times New Roman" w:cs="Times New Roman"/>
          <w:sz w:val="28"/>
          <w:szCs w:val="28"/>
          <w:lang w:val="en-US"/>
        </w:rPr>
        <w:t>URL</w:t>
      </w:r>
      <w:r w:rsidR="00B75F82" w:rsidRPr="000A14A2">
        <w:rPr>
          <w:rFonts w:ascii="Times New Roman" w:hAnsi="Times New Roman" w:cs="Times New Roman"/>
          <w:sz w:val="28"/>
          <w:szCs w:val="28"/>
        </w:rPr>
        <w:t>:</w:t>
      </w:r>
      <w:hyperlink r:id="rId319" w:history="1">
        <w:r w:rsidR="00B75F82" w:rsidRPr="000A14A2">
          <w:rPr>
            <w:rStyle w:val="a7"/>
            <w:rFonts w:ascii="Times New Roman" w:hAnsi="Times New Roman" w:cs="Times New Roman"/>
            <w:sz w:val="28"/>
            <w:szCs w:val="28"/>
          </w:rPr>
          <w:t> http://umo.edu.ua/materiali-konferencij-nimp</w:t>
        </w:r>
      </w:hyperlink>
    </w:p>
    <w:p w:rsidR="00DA35FF" w:rsidRPr="00A64C02" w:rsidRDefault="00645501" w:rsidP="00DA35FF">
      <w:pPr>
        <w:pStyle w:val="aa"/>
        <w:spacing w:line="276" w:lineRule="auto"/>
        <w:ind w:firstLine="709"/>
        <w:rPr>
          <w:rFonts w:eastAsia="Times New Roman Regular"/>
          <w:bCs/>
          <w:color w:val="2E353D" w:themeColor="text1"/>
          <w:shd w:val="clear" w:color="auto" w:fill="FFFFFF"/>
          <w:lang w:val="ru-RU"/>
        </w:rPr>
      </w:pPr>
      <w:r w:rsidRPr="00645501">
        <w:rPr>
          <w:rFonts w:eastAsia="Times New Roman Regular"/>
          <w:bCs/>
          <w:color w:val="2E353D" w:themeColor="text1"/>
          <w:shd w:val="clear" w:color="auto" w:fill="FFFFFF"/>
          <w:lang w:val="ru-RU"/>
        </w:rPr>
        <w:t>1</w:t>
      </w:r>
      <w:r w:rsidR="00967FFA">
        <w:rPr>
          <w:rFonts w:eastAsia="Times New Roman Regular"/>
          <w:bCs/>
          <w:color w:val="2E353D" w:themeColor="text1"/>
          <w:shd w:val="clear" w:color="auto" w:fill="FFFFFF"/>
          <w:lang w:val="ru-RU"/>
        </w:rPr>
        <w:t>5</w:t>
      </w:r>
      <w:r w:rsidR="00DA35FF" w:rsidRPr="00645501">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lang w:val="ru-RU"/>
        </w:rPr>
        <w:t>Дрозд</w:t>
      </w:r>
      <w:r w:rsidR="00DA35FF" w:rsidRPr="00645501">
        <w:rPr>
          <w:rFonts w:eastAsia="Times New Roman Regular"/>
          <w:bCs/>
          <w:color w:val="2E353D" w:themeColor="text1"/>
        </w:rPr>
        <w:t> </w:t>
      </w:r>
      <w:r w:rsidR="00DA35FF" w:rsidRPr="00645501">
        <w:rPr>
          <w:rFonts w:eastAsia="Times New Roman Regular"/>
          <w:bCs/>
          <w:color w:val="2E353D" w:themeColor="text1"/>
          <w:lang w:val="ru-RU"/>
        </w:rPr>
        <w:t xml:space="preserve">І.І. Управління закладом професійної (професійно-технічної) освіти на засадах інноваційного підходу. </w:t>
      </w:r>
      <w:r w:rsidR="00DA35FF" w:rsidRPr="00645501">
        <w:rPr>
          <w:rFonts w:eastAsia="Times New Roman Regular"/>
          <w:bCs/>
          <w:i/>
          <w:color w:val="2E353D" w:themeColor="text1"/>
          <w:shd w:val="clear" w:color="auto" w:fill="FFFFFF"/>
          <w:lang w:val="ru-RU"/>
        </w:rPr>
        <w:t>Наука і молодь – 2024: пріоритетні напрями глобалізаційних змін</w:t>
      </w:r>
      <w:r w:rsidR="00DA35FF" w:rsidRPr="00645501">
        <w:rPr>
          <w:rFonts w:eastAsia="Times New Roman Regular"/>
          <w:bCs/>
          <w:color w:val="2E353D" w:themeColor="text1"/>
          <w:shd w:val="clear" w:color="auto" w:fill="FFFFFF"/>
          <w:lang w:val="ru-RU"/>
        </w:rPr>
        <w:t xml:space="preserve"> : матеріали </w:t>
      </w:r>
      <w:r w:rsidR="00DA35FF" w:rsidRPr="00645501">
        <w:rPr>
          <w:rFonts w:eastAsia="Times New Roman Regular"/>
          <w:bCs/>
          <w:color w:val="2E353D" w:themeColor="text1"/>
          <w:shd w:val="clear" w:color="auto" w:fill="FFFFFF"/>
        </w:rPr>
        <w:t>IV</w:t>
      </w:r>
      <w:r w:rsidR="00DA35FF" w:rsidRPr="00645501">
        <w:rPr>
          <w:rFonts w:eastAsia="Times New Roman Regular"/>
          <w:bCs/>
          <w:color w:val="2E353D" w:themeColor="text1"/>
          <w:shd w:val="clear" w:color="auto" w:fill="FFFFFF"/>
          <w:lang w:val="ru-RU"/>
        </w:rPr>
        <w:t xml:space="preserve"> Міжнар. наук.-практ. конф.17 квітня 2024 р. м. Київ. Київ: ДЗВО «Університет менеджменту освіти», 2024.</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rPr>
        <w:t>С</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uk-UA"/>
        </w:rPr>
        <w:t>18</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22.UR</w:t>
      </w:r>
      <w:r w:rsidR="00DA35FF" w:rsidRPr="00645501">
        <w:rPr>
          <w:rFonts w:eastAsia="Times New Roman Regular"/>
          <w:bCs/>
          <w:color w:val="2E353D" w:themeColor="text1"/>
          <w:shd w:val="clear" w:color="auto" w:fill="FFFFFF"/>
        </w:rPr>
        <w:t>L</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 xml:space="preserve"> http://umo.edu.ua/materiali-konferencij-nimp/materiali-iv-mizhnarodnoji-</w:t>
      </w:r>
      <w:r w:rsidR="00DA35FF" w:rsidRPr="00645501">
        <w:rPr>
          <w:rFonts w:eastAsia="Times New Roman Regular"/>
          <w:bCs/>
          <w:color w:val="2E353D" w:themeColor="text1"/>
          <w:shd w:val="clear" w:color="auto" w:fill="FFFFFF"/>
          <w:lang w:val="uk-UA"/>
        </w:rPr>
        <w:lastRenderedPageBreak/>
        <w:t>naukovo-praktichnoji-konferenciji-17-kvitnja-2024-r-m-kijiv-nauka-i-molodj--2024-prioritetni-naprjami-ghlobalizacijnikh-zmin</w:t>
      </w:r>
    </w:p>
    <w:p w:rsidR="00DA35FF" w:rsidRPr="00A64C02" w:rsidRDefault="00645501" w:rsidP="00DA35FF">
      <w:pPr>
        <w:pStyle w:val="aa"/>
        <w:spacing w:line="276" w:lineRule="auto"/>
        <w:ind w:firstLine="709"/>
        <w:rPr>
          <w:rFonts w:eastAsia="Times New Roman Regular"/>
          <w:bCs/>
          <w:color w:val="2E353D" w:themeColor="text1"/>
          <w:shd w:val="clear" w:color="auto" w:fill="FFFFFF"/>
          <w:lang w:val="ru-RU"/>
        </w:rPr>
      </w:pPr>
      <w:r w:rsidRPr="00645501">
        <w:rPr>
          <w:rFonts w:eastAsia="Times New Roman Regular"/>
          <w:bCs/>
          <w:color w:val="2E353D" w:themeColor="text1"/>
          <w:shd w:val="clear" w:color="auto" w:fill="FFFFFF"/>
          <w:lang w:val="ru-RU"/>
        </w:rPr>
        <w:t>1</w:t>
      </w:r>
      <w:r w:rsidR="00967FFA">
        <w:rPr>
          <w:rFonts w:eastAsia="Times New Roman Regular"/>
          <w:bCs/>
          <w:color w:val="2E353D" w:themeColor="text1"/>
          <w:shd w:val="clear" w:color="auto" w:fill="FFFFFF"/>
          <w:lang w:val="ru-RU"/>
        </w:rPr>
        <w:t>6</w:t>
      </w:r>
      <w:r w:rsidR="00DA35FF" w:rsidRPr="00645501">
        <w:rPr>
          <w:rFonts w:eastAsia="Times New Roman Regular"/>
          <w:bCs/>
          <w:color w:val="2E353D" w:themeColor="text1"/>
          <w:shd w:val="clear" w:color="auto" w:fill="FFFFFF"/>
          <w:lang w:val="ru-RU"/>
        </w:rPr>
        <w:t>. </w:t>
      </w:r>
      <w:r w:rsidR="00DA35FF" w:rsidRPr="00645501">
        <w:rPr>
          <w:rFonts w:eastAsia="Times New Roman Regular"/>
          <w:bCs/>
          <w:color w:val="2E353D" w:themeColor="text1"/>
          <w:lang w:val="ru-RU"/>
        </w:rPr>
        <w:t>Дяченко М.Д.</w:t>
      </w:r>
      <w:r w:rsidR="00DA35FF" w:rsidRPr="00645501">
        <w:rPr>
          <w:rFonts w:eastAsia="Times New Roman Regular"/>
          <w:bCs/>
          <w:color w:val="2E353D" w:themeColor="text1"/>
          <w:lang w:val="uk-UA"/>
        </w:rPr>
        <w:t xml:space="preserve"> </w:t>
      </w:r>
      <w:r w:rsidR="00DA35FF" w:rsidRPr="00645501">
        <w:rPr>
          <w:rFonts w:eastAsia="Times New Roman Regular"/>
          <w:bCs/>
          <w:color w:val="2E353D" w:themeColor="text1"/>
          <w:lang w:val="ru-RU"/>
        </w:rPr>
        <w:t xml:space="preserve">Комунікативний аспект корекційної діяльності логопеда в умовах інклюзивного освітнього середовища. </w:t>
      </w:r>
      <w:r w:rsidR="00DA35FF" w:rsidRPr="00645501">
        <w:rPr>
          <w:rFonts w:eastAsia="Times New Roman Regular"/>
          <w:bCs/>
          <w:i/>
          <w:color w:val="2E353D" w:themeColor="text1"/>
          <w:shd w:val="clear" w:color="auto" w:fill="FFFFFF"/>
          <w:lang w:val="ru-RU"/>
        </w:rPr>
        <w:t>Наука і молодь – 2024: пріоритетні напрями глобалізаційних змін</w:t>
      </w:r>
      <w:r w:rsidR="00DA35FF" w:rsidRPr="00645501">
        <w:rPr>
          <w:rFonts w:eastAsia="Times New Roman Regular"/>
          <w:bCs/>
          <w:color w:val="2E353D" w:themeColor="text1"/>
          <w:shd w:val="clear" w:color="auto" w:fill="FFFFFF"/>
          <w:lang w:val="ru-RU"/>
        </w:rPr>
        <w:t xml:space="preserve"> : матеріали </w:t>
      </w:r>
      <w:r w:rsidR="00DA35FF" w:rsidRPr="00645501">
        <w:rPr>
          <w:rFonts w:eastAsia="Times New Roman Regular"/>
          <w:bCs/>
          <w:color w:val="2E353D" w:themeColor="text1"/>
          <w:shd w:val="clear" w:color="auto" w:fill="FFFFFF"/>
        </w:rPr>
        <w:t>IV</w:t>
      </w:r>
      <w:r w:rsidR="00DA35FF" w:rsidRPr="00645501">
        <w:rPr>
          <w:rFonts w:eastAsia="Times New Roman Regular"/>
          <w:bCs/>
          <w:color w:val="2E353D" w:themeColor="text1"/>
          <w:shd w:val="clear" w:color="auto" w:fill="FFFFFF"/>
          <w:lang w:val="ru-RU"/>
        </w:rPr>
        <w:t xml:space="preserve"> Міжнар. наук.-практ. конф.17 квітня 2024 р. м. Київ. Київ: ДЗВО «Університет менеджменту освіти», 2024.</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rPr>
        <w:t>С</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uk-UA"/>
        </w:rPr>
        <w:t>91</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95.</w:t>
      </w:r>
      <w:r w:rsidR="00DA35FF" w:rsidRPr="00A64C02">
        <w:rPr>
          <w:rFonts w:eastAsia="Times New Roman Regular"/>
          <w:bCs/>
          <w:color w:val="2E353D" w:themeColor="text1"/>
          <w:shd w:val="clear" w:color="auto" w:fill="FFFFFF"/>
          <w:lang w:val="ru-RU"/>
        </w:rPr>
        <w:t xml:space="preserve"> </w:t>
      </w:r>
      <w:r w:rsidR="00DA35FF" w:rsidRPr="00645501">
        <w:rPr>
          <w:rFonts w:eastAsia="Times New Roman Regular"/>
          <w:bCs/>
          <w:color w:val="2E353D" w:themeColor="text1"/>
          <w:shd w:val="clear" w:color="auto" w:fill="FFFFFF"/>
          <w:lang w:val="uk-UA"/>
        </w:rPr>
        <w:t>UR</w:t>
      </w:r>
      <w:r w:rsidR="00DA35FF" w:rsidRPr="00645501">
        <w:rPr>
          <w:rFonts w:eastAsia="Times New Roman Regular"/>
          <w:bCs/>
          <w:color w:val="2E353D" w:themeColor="text1"/>
          <w:shd w:val="clear" w:color="auto" w:fill="FFFFFF"/>
        </w:rPr>
        <w:t>L</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 xml:space="preserve"> http://umo.edu.ua/materiali-konferencij-nimp/materiali-iv-mizhnarodnoji-naukovo-praktichnoji-konferenciji-17-kvitnja-2024-r-m-kijiv-nauka-i-molodj--2024-prioritetni-naprjami-ghlobalizacijnikh-zmin</w:t>
      </w:r>
    </w:p>
    <w:p w:rsidR="00B75F82" w:rsidRPr="000A14A2" w:rsidRDefault="00967FFA" w:rsidP="00B75F82">
      <w:pPr>
        <w:widowControl w:val="0"/>
        <w:ind w:firstLine="709"/>
        <w:jc w:val="both"/>
        <w:rPr>
          <w:b/>
          <w:sz w:val="28"/>
          <w:szCs w:val="28"/>
        </w:rPr>
      </w:pPr>
      <w:r>
        <w:rPr>
          <w:sz w:val="28"/>
          <w:szCs w:val="28"/>
        </w:rPr>
        <w:t>17</w:t>
      </w:r>
      <w:r w:rsidR="00B75F82" w:rsidRPr="000A14A2">
        <w:rPr>
          <w:sz w:val="28"/>
          <w:szCs w:val="28"/>
        </w:rPr>
        <w:t>.</w:t>
      </w:r>
      <w:r w:rsidR="00B75F82">
        <w:rPr>
          <w:sz w:val="28"/>
          <w:szCs w:val="28"/>
        </w:rPr>
        <w:t> </w:t>
      </w:r>
      <w:r w:rsidR="00B75F82" w:rsidRPr="000A14A2">
        <w:rPr>
          <w:color w:val="222222"/>
          <w:sz w:val="28"/>
          <w:szCs w:val="28"/>
        </w:rPr>
        <w:t>Єфімова</w:t>
      </w:r>
      <w:r w:rsidR="00B75F82">
        <w:rPr>
          <w:color w:val="222222"/>
          <w:sz w:val="28"/>
          <w:szCs w:val="28"/>
        </w:rPr>
        <w:t> </w:t>
      </w:r>
      <w:r w:rsidR="00B75F82" w:rsidRPr="000A14A2">
        <w:rPr>
          <w:color w:val="222222"/>
          <w:sz w:val="28"/>
          <w:szCs w:val="28"/>
        </w:rPr>
        <w:t>А., Брюховецька</w:t>
      </w:r>
      <w:r w:rsidR="00B75F82">
        <w:rPr>
          <w:color w:val="222222"/>
          <w:sz w:val="28"/>
          <w:szCs w:val="28"/>
        </w:rPr>
        <w:t> </w:t>
      </w:r>
      <w:r w:rsidR="00B75F82" w:rsidRPr="000A14A2">
        <w:rPr>
          <w:color w:val="222222"/>
          <w:sz w:val="28"/>
          <w:szCs w:val="28"/>
        </w:rPr>
        <w:t>О.</w:t>
      </w:r>
      <w:r w:rsidR="00B75F82" w:rsidRPr="000A14A2">
        <w:rPr>
          <w:color w:val="000000"/>
          <w:sz w:val="28"/>
          <w:szCs w:val="28"/>
        </w:rPr>
        <w:t xml:space="preserve"> Соціально-психологічна адаптація українців до умов вимушеної міграці. </w:t>
      </w:r>
      <w:r w:rsidR="00B75F82" w:rsidRPr="000A14A2">
        <w:rPr>
          <w:bCs/>
          <w:i/>
          <w:sz w:val="28"/>
          <w:szCs w:val="28"/>
        </w:rPr>
        <w:t>Наука і молодь ‒ 2024: пріоритетні напрями глобалізаційних змін</w:t>
      </w:r>
      <w:r w:rsidR="00B75F82" w:rsidRPr="000A14A2">
        <w:rPr>
          <w:bCs/>
          <w:sz w:val="28"/>
          <w:szCs w:val="28"/>
        </w:rPr>
        <w:t xml:space="preserve">: матеріали ІV </w:t>
      </w:r>
      <w:r w:rsidR="00B75F82">
        <w:rPr>
          <w:bCs/>
          <w:sz w:val="28"/>
          <w:szCs w:val="28"/>
        </w:rPr>
        <w:t>Міжнар.</w:t>
      </w:r>
      <w:r w:rsidR="00B75F82" w:rsidRPr="000A14A2">
        <w:rPr>
          <w:bCs/>
          <w:sz w:val="28"/>
          <w:szCs w:val="28"/>
        </w:rPr>
        <w:t xml:space="preserve"> наук.-практ. конф. (17 квітня 2024 р., м. Київ). Київ: ДЗВО «УМО», 2024</w:t>
      </w:r>
      <w:r w:rsidR="00B75F82" w:rsidRPr="000A14A2">
        <w:rPr>
          <w:sz w:val="28"/>
          <w:szCs w:val="28"/>
        </w:rPr>
        <w:t>. С. 612</w:t>
      </w:r>
      <w:r w:rsidR="00B75F82">
        <w:rPr>
          <w:sz w:val="28"/>
          <w:szCs w:val="28"/>
        </w:rPr>
        <w:t>–</w:t>
      </w:r>
      <w:r w:rsidR="00B75F82" w:rsidRPr="000A14A2">
        <w:rPr>
          <w:sz w:val="28"/>
          <w:szCs w:val="28"/>
        </w:rPr>
        <w:t xml:space="preserve">616. </w:t>
      </w:r>
    </w:p>
    <w:p w:rsidR="00627008" w:rsidRPr="000A14A2" w:rsidRDefault="00967FFA" w:rsidP="00627008">
      <w:pPr>
        <w:ind w:firstLine="709"/>
        <w:jc w:val="both"/>
        <w:rPr>
          <w:color w:val="000000"/>
          <w:sz w:val="28"/>
          <w:szCs w:val="28"/>
        </w:rPr>
      </w:pPr>
      <w:r>
        <w:rPr>
          <w:color w:val="000000"/>
          <w:sz w:val="28"/>
          <w:szCs w:val="28"/>
        </w:rPr>
        <w:t>1</w:t>
      </w:r>
      <w:r w:rsidR="00627008" w:rsidRPr="000A14A2">
        <w:rPr>
          <w:color w:val="000000"/>
          <w:sz w:val="28"/>
          <w:szCs w:val="28"/>
        </w:rPr>
        <w:t>8.</w:t>
      </w:r>
      <w:r w:rsidR="00627008">
        <w:rPr>
          <w:color w:val="000000"/>
          <w:sz w:val="28"/>
          <w:szCs w:val="28"/>
        </w:rPr>
        <w:t> </w:t>
      </w:r>
      <w:r w:rsidR="00627008" w:rsidRPr="000A14A2">
        <w:rPr>
          <w:color w:val="000000"/>
          <w:sz w:val="28"/>
          <w:szCs w:val="28"/>
        </w:rPr>
        <w:t>Єфімова</w:t>
      </w:r>
      <w:r w:rsidR="00627008">
        <w:rPr>
          <w:color w:val="000000"/>
          <w:sz w:val="28"/>
          <w:szCs w:val="28"/>
        </w:rPr>
        <w:t> </w:t>
      </w:r>
      <w:r w:rsidR="00627008" w:rsidRPr="000A14A2">
        <w:rPr>
          <w:color w:val="000000"/>
          <w:sz w:val="28"/>
          <w:szCs w:val="28"/>
        </w:rPr>
        <w:t xml:space="preserve">А.Г. Професійний стрес та його наслідки. </w:t>
      </w:r>
      <w:r w:rsidR="00627008" w:rsidRPr="0095307C">
        <w:rPr>
          <w:i/>
          <w:color w:val="000000"/>
          <w:sz w:val="28"/>
          <w:szCs w:val="28"/>
        </w:rPr>
        <w:t>Modern problems of science, education and society</w:t>
      </w:r>
      <w:r w:rsidR="00627008">
        <w:rPr>
          <w:color w:val="000000"/>
          <w:sz w:val="28"/>
          <w:szCs w:val="28"/>
        </w:rPr>
        <w:t xml:space="preserve"> :</w:t>
      </w:r>
      <w:r w:rsidR="00627008" w:rsidRPr="0095307C">
        <w:rPr>
          <w:color w:val="000000"/>
          <w:sz w:val="28"/>
          <w:szCs w:val="28"/>
        </w:rPr>
        <w:t xml:space="preserve"> </w:t>
      </w:r>
      <w:r w:rsidR="00627008" w:rsidRPr="000A14A2">
        <w:rPr>
          <w:color w:val="000000"/>
          <w:sz w:val="28"/>
          <w:szCs w:val="28"/>
        </w:rPr>
        <w:t>The 12th International scientific and practical conference (February 5</w:t>
      </w:r>
      <w:r w:rsidR="00627008">
        <w:rPr>
          <w:color w:val="000000"/>
          <w:sz w:val="28"/>
          <w:szCs w:val="28"/>
        </w:rPr>
        <w:t>–</w:t>
      </w:r>
      <w:r w:rsidR="00627008" w:rsidRPr="000A14A2">
        <w:rPr>
          <w:color w:val="000000"/>
          <w:sz w:val="28"/>
          <w:szCs w:val="28"/>
        </w:rPr>
        <w:t>7, 2024</w:t>
      </w:r>
      <w:r w:rsidR="00627008">
        <w:rPr>
          <w:color w:val="000000"/>
          <w:sz w:val="28"/>
          <w:szCs w:val="28"/>
        </w:rPr>
        <w:t xml:space="preserve">,  </w:t>
      </w:r>
      <w:r w:rsidR="00627008" w:rsidRPr="000A14A2">
        <w:rPr>
          <w:color w:val="000000"/>
          <w:sz w:val="28"/>
          <w:szCs w:val="28"/>
        </w:rPr>
        <w:t>Kyiv, Ukraine)</w:t>
      </w:r>
      <w:r w:rsidR="00627008">
        <w:rPr>
          <w:color w:val="000000"/>
          <w:sz w:val="28"/>
          <w:szCs w:val="28"/>
        </w:rPr>
        <w:t xml:space="preserve">. </w:t>
      </w:r>
      <w:r w:rsidR="00627008" w:rsidRPr="000A14A2">
        <w:rPr>
          <w:color w:val="000000"/>
          <w:sz w:val="28"/>
          <w:szCs w:val="28"/>
        </w:rPr>
        <w:t>Kyiv</w:t>
      </w:r>
      <w:r w:rsidR="00627008">
        <w:rPr>
          <w:color w:val="000000"/>
          <w:sz w:val="28"/>
          <w:szCs w:val="28"/>
        </w:rPr>
        <w:t>,</w:t>
      </w:r>
      <w:r w:rsidR="00627008" w:rsidRPr="000A14A2">
        <w:rPr>
          <w:color w:val="000000"/>
          <w:sz w:val="28"/>
          <w:szCs w:val="28"/>
        </w:rPr>
        <w:t xml:space="preserve"> 2024. С.</w:t>
      </w:r>
      <w:r w:rsidR="00627008">
        <w:rPr>
          <w:color w:val="000000"/>
          <w:sz w:val="28"/>
          <w:szCs w:val="28"/>
        </w:rPr>
        <w:t> </w:t>
      </w:r>
      <w:r w:rsidR="00627008" w:rsidRPr="000A14A2">
        <w:rPr>
          <w:color w:val="000000"/>
          <w:sz w:val="28"/>
          <w:szCs w:val="28"/>
        </w:rPr>
        <w:t>735</w:t>
      </w:r>
      <w:r w:rsidR="00627008">
        <w:rPr>
          <w:color w:val="000000"/>
          <w:sz w:val="28"/>
          <w:szCs w:val="28"/>
        </w:rPr>
        <w:t xml:space="preserve">–741. </w:t>
      </w:r>
      <w:r w:rsidR="00627008">
        <w:rPr>
          <w:color w:val="000000"/>
          <w:sz w:val="28"/>
          <w:szCs w:val="28"/>
          <w:lang w:val="en-US"/>
        </w:rPr>
        <w:t>URL</w:t>
      </w:r>
      <w:r w:rsidR="00627008">
        <w:rPr>
          <w:color w:val="000000"/>
          <w:sz w:val="28"/>
          <w:szCs w:val="28"/>
        </w:rPr>
        <w:t>:</w:t>
      </w:r>
      <w:r w:rsidR="00627008">
        <w:rPr>
          <w:color w:val="000000"/>
          <w:sz w:val="28"/>
          <w:szCs w:val="28"/>
          <w:lang w:val="en-US"/>
        </w:rPr>
        <w:t xml:space="preserve"> </w:t>
      </w:r>
      <w:hyperlink r:id="rId320" w:history="1">
        <w:r w:rsidR="00627008" w:rsidRPr="000A14A2">
          <w:rPr>
            <w:rStyle w:val="a7"/>
            <w:sz w:val="28"/>
            <w:szCs w:val="28"/>
          </w:rPr>
          <w:t>https://sci-conf.com.ua/xii-mizhnarodna-naukovo-praktichna-konferentsiya-modern-problems-of-science-education-and-society-5-7-02-2024-kiyiv-ukrayina-arhiv</w:t>
        </w:r>
      </w:hyperlink>
      <w:r w:rsidR="00627008" w:rsidRPr="000A14A2">
        <w:rPr>
          <w:color w:val="000000"/>
          <w:sz w:val="28"/>
          <w:szCs w:val="28"/>
        </w:rPr>
        <w:t xml:space="preserve">    </w:t>
      </w:r>
    </w:p>
    <w:p w:rsidR="00627008" w:rsidRPr="000A14A2" w:rsidRDefault="00967FFA" w:rsidP="00627008">
      <w:pPr>
        <w:ind w:firstLine="709"/>
        <w:jc w:val="both"/>
        <w:rPr>
          <w:color w:val="000000"/>
          <w:sz w:val="28"/>
          <w:szCs w:val="28"/>
        </w:rPr>
      </w:pPr>
      <w:r>
        <w:rPr>
          <w:color w:val="000000"/>
          <w:sz w:val="28"/>
          <w:szCs w:val="28"/>
        </w:rPr>
        <w:t>1</w:t>
      </w:r>
      <w:r w:rsidR="00627008" w:rsidRPr="000A14A2">
        <w:rPr>
          <w:color w:val="000000"/>
          <w:sz w:val="28"/>
          <w:szCs w:val="28"/>
        </w:rPr>
        <w:t>9.</w:t>
      </w:r>
      <w:r w:rsidR="00627008">
        <w:rPr>
          <w:color w:val="000000"/>
          <w:sz w:val="28"/>
          <w:szCs w:val="28"/>
        </w:rPr>
        <w:t> </w:t>
      </w:r>
      <w:r w:rsidR="00627008" w:rsidRPr="000A14A2">
        <w:rPr>
          <w:color w:val="000000"/>
          <w:sz w:val="28"/>
          <w:szCs w:val="28"/>
        </w:rPr>
        <w:t>Єфімова</w:t>
      </w:r>
      <w:r w:rsidR="00627008">
        <w:rPr>
          <w:color w:val="000000"/>
          <w:sz w:val="28"/>
          <w:szCs w:val="28"/>
        </w:rPr>
        <w:t> </w:t>
      </w:r>
      <w:r w:rsidR="00627008" w:rsidRPr="000A14A2">
        <w:rPr>
          <w:color w:val="000000"/>
          <w:sz w:val="28"/>
          <w:szCs w:val="28"/>
        </w:rPr>
        <w:t xml:space="preserve">А.Г. Моделі соціально-психологічної адаптації українців до вимушеної міграції. </w:t>
      </w:r>
      <w:r w:rsidR="00627008" w:rsidRPr="0095307C">
        <w:rPr>
          <w:i/>
          <w:color w:val="000000"/>
          <w:sz w:val="28"/>
          <w:szCs w:val="28"/>
        </w:rPr>
        <w:t xml:space="preserve">Recent Trends in Science </w:t>
      </w:r>
      <w:r w:rsidR="00627008">
        <w:rPr>
          <w:color w:val="000000"/>
          <w:sz w:val="28"/>
          <w:szCs w:val="28"/>
        </w:rPr>
        <w:t xml:space="preserve">: матеріали </w:t>
      </w:r>
      <w:r w:rsidR="00627008">
        <w:rPr>
          <w:sz w:val="28"/>
          <w:szCs w:val="28"/>
        </w:rPr>
        <w:t>Міжнар. наук.-прак. Інтернет-конф. Дніпро: ФОП Марініченко В.В. С</w:t>
      </w:r>
      <w:r w:rsidR="00627008" w:rsidRPr="000A14A2">
        <w:rPr>
          <w:color w:val="000000"/>
          <w:sz w:val="28"/>
          <w:szCs w:val="28"/>
        </w:rPr>
        <w:t>.</w:t>
      </w:r>
      <w:r w:rsidR="00627008">
        <w:rPr>
          <w:color w:val="000000"/>
          <w:sz w:val="28"/>
          <w:szCs w:val="28"/>
        </w:rPr>
        <w:t> </w:t>
      </w:r>
      <w:r w:rsidR="00627008" w:rsidRPr="000A14A2">
        <w:rPr>
          <w:color w:val="000000"/>
          <w:sz w:val="28"/>
          <w:szCs w:val="28"/>
        </w:rPr>
        <w:t>68</w:t>
      </w:r>
      <w:r w:rsidR="00627008">
        <w:rPr>
          <w:color w:val="000000"/>
          <w:sz w:val="28"/>
          <w:szCs w:val="28"/>
        </w:rPr>
        <w:t>–</w:t>
      </w:r>
      <w:r w:rsidR="00627008" w:rsidRPr="000A14A2">
        <w:rPr>
          <w:color w:val="000000"/>
          <w:sz w:val="28"/>
          <w:szCs w:val="28"/>
        </w:rPr>
        <w:t>70</w:t>
      </w:r>
      <w:r w:rsidR="00627008">
        <w:rPr>
          <w:color w:val="000000"/>
          <w:sz w:val="28"/>
          <w:szCs w:val="28"/>
        </w:rPr>
        <w:t>.</w:t>
      </w:r>
    </w:p>
    <w:p w:rsidR="00627008" w:rsidRPr="000A14A2" w:rsidRDefault="00967FFA" w:rsidP="00627008">
      <w:pPr>
        <w:ind w:firstLine="709"/>
        <w:jc w:val="both"/>
        <w:rPr>
          <w:color w:val="000000"/>
          <w:sz w:val="28"/>
          <w:szCs w:val="28"/>
        </w:rPr>
      </w:pPr>
      <w:r>
        <w:rPr>
          <w:color w:val="000000"/>
          <w:sz w:val="28"/>
          <w:szCs w:val="28"/>
        </w:rPr>
        <w:t>20</w:t>
      </w:r>
      <w:r w:rsidR="00627008" w:rsidRPr="000A14A2">
        <w:rPr>
          <w:color w:val="000000"/>
          <w:sz w:val="28"/>
          <w:szCs w:val="28"/>
        </w:rPr>
        <w:t>.</w:t>
      </w:r>
      <w:r w:rsidR="00627008">
        <w:rPr>
          <w:color w:val="000000"/>
          <w:sz w:val="28"/>
          <w:szCs w:val="28"/>
        </w:rPr>
        <w:t> </w:t>
      </w:r>
      <w:r w:rsidR="00627008" w:rsidRPr="000A14A2">
        <w:rPr>
          <w:color w:val="000000"/>
          <w:sz w:val="28"/>
          <w:szCs w:val="28"/>
        </w:rPr>
        <w:t>Єфімова</w:t>
      </w:r>
      <w:r w:rsidR="00627008">
        <w:rPr>
          <w:color w:val="000000"/>
          <w:sz w:val="28"/>
          <w:szCs w:val="28"/>
        </w:rPr>
        <w:t> </w:t>
      </w:r>
      <w:r w:rsidR="00627008" w:rsidRPr="000A14A2">
        <w:rPr>
          <w:color w:val="000000"/>
          <w:sz w:val="28"/>
          <w:szCs w:val="28"/>
        </w:rPr>
        <w:t xml:space="preserve">А. Соціально-психологічна адаптація українців до умов вимушеної міграції. </w:t>
      </w:r>
      <w:r w:rsidR="00627008" w:rsidRPr="00F458BC">
        <w:rPr>
          <w:i/>
          <w:sz w:val="28"/>
          <w:szCs w:val="28"/>
        </w:rPr>
        <w:t xml:space="preserve">Наука і молодь ‒ 2024: Пріоритетні напрями глобалізаційних змін </w:t>
      </w:r>
      <w:r w:rsidR="00627008">
        <w:rPr>
          <w:sz w:val="28"/>
          <w:szCs w:val="28"/>
        </w:rPr>
        <w:t>: м</w:t>
      </w:r>
      <w:r w:rsidR="00627008" w:rsidRPr="00F458BC">
        <w:rPr>
          <w:sz w:val="28"/>
          <w:szCs w:val="28"/>
        </w:rPr>
        <w:t xml:space="preserve">атеріали ІV </w:t>
      </w:r>
      <w:r w:rsidR="00627008">
        <w:rPr>
          <w:sz w:val="28"/>
          <w:szCs w:val="28"/>
        </w:rPr>
        <w:t>Міжнар.</w:t>
      </w:r>
      <w:r w:rsidR="00627008" w:rsidRPr="00F458BC">
        <w:rPr>
          <w:sz w:val="28"/>
          <w:szCs w:val="28"/>
        </w:rPr>
        <w:t xml:space="preserve"> наук</w:t>
      </w:r>
      <w:r w:rsidR="00627008">
        <w:rPr>
          <w:sz w:val="28"/>
          <w:szCs w:val="28"/>
        </w:rPr>
        <w:t>.</w:t>
      </w:r>
      <w:r w:rsidR="00627008" w:rsidRPr="00F458BC">
        <w:rPr>
          <w:sz w:val="28"/>
          <w:szCs w:val="28"/>
        </w:rPr>
        <w:t>-практ</w:t>
      </w:r>
      <w:r w:rsidR="00627008">
        <w:rPr>
          <w:sz w:val="28"/>
          <w:szCs w:val="28"/>
        </w:rPr>
        <w:t>.</w:t>
      </w:r>
      <w:r w:rsidR="00627008" w:rsidRPr="00F458BC">
        <w:rPr>
          <w:sz w:val="28"/>
          <w:szCs w:val="28"/>
        </w:rPr>
        <w:t xml:space="preserve"> конф</w:t>
      </w:r>
      <w:r w:rsidR="00627008">
        <w:rPr>
          <w:sz w:val="28"/>
          <w:szCs w:val="28"/>
        </w:rPr>
        <w:t>.</w:t>
      </w:r>
      <w:r w:rsidR="00627008" w:rsidRPr="00F458BC">
        <w:rPr>
          <w:sz w:val="28"/>
          <w:szCs w:val="28"/>
        </w:rPr>
        <w:t xml:space="preserve"> (17 квітня 2024 р., м.</w:t>
      </w:r>
      <w:r w:rsidR="00627008">
        <w:rPr>
          <w:sz w:val="28"/>
          <w:szCs w:val="28"/>
        </w:rPr>
        <w:t> </w:t>
      </w:r>
      <w:r w:rsidR="00627008" w:rsidRPr="00F458BC">
        <w:rPr>
          <w:sz w:val="28"/>
          <w:szCs w:val="28"/>
        </w:rPr>
        <w:t>Київ)</w:t>
      </w:r>
      <w:r w:rsidR="00627008" w:rsidRPr="000A14A2">
        <w:rPr>
          <w:color w:val="000000"/>
          <w:sz w:val="28"/>
          <w:szCs w:val="28"/>
        </w:rPr>
        <w:t xml:space="preserve">. </w:t>
      </w:r>
      <w:r w:rsidR="00627008">
        <w:rPr>
          <w:color w:val="000000"/>
          <w:sz w:val="28"/>
          <w:szCs w:val="28"/>
        </w:rPr>
        <w:t xml:space="preserve">Київ: ДЗВО «Університет менеджменту освіти», </w:t>
      </w:r>
      <w:r w:rsidR="00627008" w:rsidRPr="000A14A2">
        <w:rPr>
          <w:color w:val="000000"/>
          <w:sz w:val="28"/>
          <w:szCs w:val="28"/>
        </w:rPr>
        <w:t>2024. С</w:t>
      </w:r>
      <w:r w:rsidR="00627008">
        <w:rPr>
          <w:color w:val="000000"/>
          <w:sz w:val="28"/>
          <w:szCs w:val="28"/>
        </w:rPr>
        <w:t>. </w:t>
      </w:r>
      <w:r w:rsidR="00627008" w:rsidRPr="000A14A2">
        <w:rPr>
          <w:color w:val="000000"/>
          <w:sz w:val="28"/>
          <w:szCs w:val="28"/>
        </w:rPr>
        <w:t>612</w:t>
      </w:r>
      <w:r w:rsidR="00627008">
        <w:rPr>
          <w:color w:val="000000"/>
          <w:sz w:val="28"/>
          <w:szCs w:val="28"/>
        </w:rPr>
        <w:t>–</w:t>
      </w:r>
      <w:r w:rsidR="00627008" w:rsidRPr="000A14A2">
        <w:rPr>
          <w:color w:val="000000"/>
          <w:sz w:val="28"/>
          <w:szCs w:val="28"/>
        </w:rPr>
        <w:t>616</w:t>
      </w:r>
      <w:r w:rsidR="00627008">
        <w:rPr>
          <w:color w:val="000000"/>
          <w:sz w:val="28"/>
          <w:szCs w:val="28"/>
        </w:rPr>
        <w:t>.</w:t>
      </w:r>
      <w:r w:rsidR="00627008" w:rsidRPr="000A14A2">
        <w:rPr>
          <w:color w:val="000000"/>
          <w:sz w:val="28"/>
          <w:szCs w:val="28"/>
        </w:rPr>
        <w:t xml:space="preserve"> </w:t>
      </w:r>
    </w:p>
    <w:p w:rsidR="00627008" w:rsidRPr="000A14A2" w:rsidRDefault="00967FFA" w:rsidP="00627008">
      <w:pPr>
        <w:ind w:firstLine="709"/>
        <w:jc w:val="both"/>
        <w:rPr>
          <w:b/>
          <w:sz w:val="28"/>
          <w:szCs w:val="28"/>
        </w:rPr>
      </w:pPr>
      <w:r>
        <w:rPr>
          <w:sz w:val="28"/>
          <w:szCs w:val="28"/>
        </w:rPr>
        <w:t>2</w:t>
      </w:r>
      <w:r w:rsidR="00627008">
        <w:rPr>
          <w:sz w:val="28"/>
          <w:szCs w:val="28"/>
        </w:rPr>
        <w:t>1</w:t>
      </w:r>
      <w:r w:rsidR="00627008" w:rsidRPr="000A14A2">
        <w:rPr>
          <w:sz w:val="28"/>
          <w:szCs w:val="28"/>
        </w:rPr>
        <w:t>.</w:t>
      </w:r>
      <w:r w:rsidR="00627008">
        <w:rPr>
          <w:sz w:val="28"/>
          <w:szCs w:val="28"/>
        </w:rPr>
        <w:t> </w:t>
      </w:r>
      <w:r w:rsidR="00627008" w:rsidRPr="000A14A2">
        <w:rPr>
          <w:sz w:val="28"/>
          <w:szCs w:val="28"/>
        </w:rPr>
        <w:t>Єфімова</w:t>
      </w:r>
      <w:r w:rsidR="00627008">
        <w:rPr>
          <w:sz w:val="28"/>
          <w:szCs w:val="28"/>
        </w:rPr>
        <w:t> </w:t>
      </w:r>
      <w:r w:rsidR="00627008" w:rsidRPr="000A14A2">
        <w:rPr>
          <w:sz w:val="28"/>
          <w:szCs w:val="28"/>
        </w:rPr>
        <w:t>А. Соціально-психологічна адаптація українців до умов вимушеної міграції.</w:t>
      </w:r>
      <w:r w:rsidR="00627008" w:rsidRPr="000A14A2">
        <w:rPr>
          <w:bCs/>
          <w:sz w:val="28"/>
          <w:szCs w:val="28"/>
        </w:rPr>
        <w:t xml:space="preserve"> </w:t>
      </w:r>
      <w:r w:rsidR="00627008" w:rsidRPr="00E16AAC">
        <w:rPr>
          <w:bCs/>
          <w:i/>
          <w:sz w:val="28"/>
          <w:szCs w:val="28"/>
        </w:rPr>
        <w:t>Наука і молодь ‒ 2024: пріоритетні напрями глобалізаційних змін</w:t>
      </w:r>
      <w:r w:rsidR="00627008" w:rsidRPr="000A14A2">
        <w:rPr>
          <w:sz w:val="28"/>
          <w:szCs w:val="28"/>
        </w:rPr>
        <w:t xml:space="preserve">: </w:t>
      </w:r>
      <w:r w:rsidR="00627008">
        <w:rPr>
          <w:sz w:val="28"/>
          <w:szCs w:val="28"/>
        </w:rPr>
        <w:t>м</w:t>
      </w:r>
      <w:r w:rsidR="00627008" w:rsidRPr="000A14A2">
        <w:rPr>
          <w:sz w:val="28"/>
          <w:szCs w:val="28"/>
        </w:rPr>
        <w:t xml:space="preserve">атеріали ІV </w:t>
      </w:r>
      <w:r w:rsidR="00627008">
        <w:rPr>
          <w:sz w:val="28"/>
          <w:szCs w:val="28"/>
        </w:rPr>
        <w:t>Міжнар.</w:t>
      </w:r>
      <w:r w:rsidR="00627008" w:rsidRPr="000A14A2">
        <w:rPr>
          <w:sz w:val="28"/>
          <w:szCs w:val="28"/>
        </w:rPr>
        <w:t xml:space="preserve"> наук</w:t>
      </w:r>
      <w:r w:rsidR="00627008">
        <w:rPr>
          <w:sz w:val="28"/>
          <w:szCs w:val="28"/>
        </w:rPr>
        <w:t>.</w:t>
      </w:r>
      <w:r w:rsidR="00627008" w:rsidRPr="000A14A2">
        <w:rPr>
          <w:sz w:val="28"/>
          <w:szCs w:val="28"/>
        </w:rPr>
        <w:t>-практ</w:t>
      </w:r>
      <w:r w:rsidR="00627008">
        <w:rPr>
          <w:sz w:val="28"/>
          <w:szCs w:val="28"/>
        </w:rPr>
        <w:t>.</w:t>
      </w:r>
      <w:r w:rsidR="00627008" w:rsidRPr="000A14A2">
        <w:rPr>
          <w:sz w:val="28"/>
          <w:szCs w:val="28"/>
        </w:rPr>
        <w:t xml:space="preserve"> </w:t>
      </w:r>
      <w:r w:rsidR="00627008">
        <w:rPr>
          <w:sz w:val="28"/>
          <w:szCs w:val="28"/>
        </w:rPr>
        <w:t>к</w:t>
      </w:r>
      <w:r w:rsidR="00627008" w:rsidRPr="000A14A2">
        <w:rPr>
          <w:sz w:val="28"/>
          <w:szCs w:val="28"/>
        </w:rPr>
        <w:t>онф</w:t>
      </w:r>
      <w:r w:rsidR="00627008">
        <w:rPr>
          <w:sz w:val="28"/>
          <w:szCs w:val="28"/>
        </w:rPr>
        <w:t>.</w:t>
      </w:r>
      <w:r w:rsidR="00627008" w:rsidRPr="000A14A2">
        <w:rPr>
          <w:sz w:val="28"/>
          <w:szCs w:val="28"/>
        </w:rPr>
        <w:t xml:space="preserve"> (17 квітня 2024</w:t>
      </w:r>
      <w:r w:rsidR="00627008">
        <w:rPr>
          <w:sz w:val="28"/>
          <w:szCs w:val="28"/>
        </w:rPr>
        <w:t> </w:t>
      </w:r>
      <w:r w:rsidR="00627008" w:rsidRPr="000A14A2">
        <w:rPr>
          <w:sz w:val="28"/>
          <w:szCs w:val="28"/>
        </w:rPr>
        <w:t>р., м. Київ). Київ: ДЗВО «УМО», 2024. С.</w:t>
      </w:r>
      <w:r w:rsidR="00627008">
        <w:rPr>
          <w:sz w:val="28"/>
          <w:szCs w:val="28"/>
        </w:rPr>
        <w:t> </w:t>
      </w:r>
      <w:r w:rsidR="00627008" w:rsidRPr="000A14A2">
        <w:rPr>
          <w:sz w:val="28"/>
          <w:szCs w:val="28"/>
        </w:rPr>
        <w:t>612</w:t>
      </w:r>
      <w:r w:rsidR="00627008">
        <w:rPr>
          <w:sz w:val="28"/>
          <w:szCs w:val="28"/>
        </w:rPr>
        <w:t>–</w:t>
      </w:r>
      <w:r w:rsidR="00627008" w:rsidRPr="000A14A2">
        <w:rPr>
          <w:sz w:val="28"/>
          <w:szCs w:val="28"/>
        </w:rPr>
        <w:t xml:space="preserve">616. URL: </w:t>
      </w:r>
      <w:hyperlink r:id="rId321" w:history="1">
        <w:r w:rsidR="00627008" w:rsidRPr="000A14A2">
          <w:rPr>
            <w:rStyle w:val="a7"/>
            <w:sz w:val="28"/>
            <w:szCs w:val="28"/>
          </w:rPr>
          <w:t>http://umo.edu.ua/materiali-konferencij-nimp</w:t>
        </w:r>
      </w:hyperlink>
      <w:r w:rsidR="00627008" w:rsidRPr="000A14A2">
        <w:rPr>
          <w:rStyle w:val="a7"/>
          <w:sz w:val="28"/>
          <w:szCs w:val="28"/>
        </w:rPr>
        <w:t xml:space="preserve"> </w:t>
      </w:r>
      <w:r w:rsidR="00627008" w:rsidRPr="000A14A2">
        <w:rPr>
          <w:sz w:val="28"/>
          <w:szCs w:val="28"/>
        </w:rPr>
        <w:t xml:space="preserve">   </w:t>
      </w:r>
    </w:p>
    <w:p w:rsidR="00DA35FF" w:rsidRPr="00F5337E" w:rsidRDefault="00967FFA" w:rsidP="00DA35FF">
      <w:pPr>
        <w:pStyle w:val="aa"/>
        <w:spacing w:line="276" w:lineRule="auto"/>
        <w:ind w:firstLine="709"/>
        <w:rPr>
          <w:rFonts w:eastAsia="Times New Roman Regular"/>
          <w:bCs/>
          <w:shd w:val="clear" w:color="auto" w:fill="FFFFFF"/>
          <w:lang w:val="ru-RU"/>
        </w:rPr>
      </w:pPr>
      <w:r>
        <w:rPr>
          <w:rFonts w:eastAsia="Times New Roman Regular"/>
          <w:bCs/>
          <w:shd w:val="clear" w:color="auto" w:fill="FFFFFF"/>
          <w:lang w:val="uk-UA"/>
        </w:rPr>
        <w:t>22</w:t>
      </w:r>
      <w:r w:rsidR="00DA35FF" w:rsidRPr="007030DB">
        <w:rPr>
          <w:rFonts w:eastAsia="Times New Roman Regular"/>
          <w:bCs/>
          <w:shd w:val="clear" w:color="auto" w:fill="FFFFFF"/>
          <w:lang w:val="uk-UA"/>
        </w:rPr>
        <w:t>.</w:t>
      </w:r>
      <w:r w:rsidR="00DA35FF" w:rsidRPr="007030DB">
        <w:rPr>
          <w:rFonts w:eastAsia="Times New Roman Regular"/>
          <w:bCs/>
          <w:shd w:val="clear" w:color="auto" w:fill="FFFFFF"/>
        </w:rPr>
        <w:t> </w:t>
      </w:r>
      <w:r w:rsidR="00DA35FF" w:rsidRPr="007030DB">
        <w:rPr>
          <w:rFonts w:eastAsia="Times New Roman Regular"/>
          <w:bCs/>
          <w:shd w:val="clear" w:color="auto" w:fill="FFFFFF"/>
          <w:lang w:val="uk-UA"/>
        </w:rPr>
        <w:t>Колесніченко</w:t>
      </w:r>
      <w:r w:rsidR="00DA35FF" w:rsidRPr="007030DB">
        <w:rPr>
          <w:rFonts w:eastAsia="Times New Roman Regular"/>
          <w:bCs/>
          <w:shd w:val="clear" w:color="auto" w:fill="FFFFFF"/>
        </w:rPr>
        <w:t> </w:t>
      </w:r>
      <w:r w:rsidR="00DA35FF" w:rsidRPr="007030DB">
        <w:rPr>
          <w:rFonts w:eastAsia="Times New Roman Regular"/>
          <w:bCs/>
          <w:shd w:val="clear" w:color="auto" w:fill="FFFFFF"/>
          <w:lang w:val="uk-UA"/>
        </w:rPr>
        <w:t xml:space="preserve">А. </w:t>
      </w:r>
      <w:r w:rsidR="00DA35FF" w:rsidRPr="007030DB">
        <w:rPr>
          <w:rFonts w:ascii="TimesNewRomanPS-BoldMT" w:eastAsia="TimesNewRomanPS-BoldMT" w:hAnsi="TimesNewRomanPS-BoldMT" w:cs="TimesNewRomanPS-BoldMT"/>
          <w:color w:val="000000"/>
          <w:szCs w:val="28"/>
          <w:lang w:val="uk-UA" w:eastAsia="zh-CN"/>
        </w:rPr>
        <w:t xml:space="preserve">Управління підвищенням кваліфікації педагогічних працівників закладів професійно (професійно-технічної) освіти. </w:t>
      </w:r>
      <w:r w:rsidR="00DA35FF" w:rsidRPr="00F5337E">
        <w:rPr>
          <w:rFonts w:eastAsia="Times New Roman Regular"/>
          <w:bCs/>
          <w:i/>
          <w:shd w:val="clear" w:color="auto" w:fill="FFFFFF"/>
          <w:lang w:val="uk-UA"/>
        </w:rPr>
        <w:t>Наука і молодь – 2024: пріоритетні напрями глобалізаційних змін</w:t>
      </w:r>
      <w:r w:rsidR="00DA35FF" w:rsidRPr="00F5337E">
        <w:rPr>
          <w:rFonts w:eastAsia="Times New Roman Regular"/>
          <w:bCs/>
          <w:shd w:val="clear" w:color="auto" w:fill="FFFFFF"/>
          <w:lang w:val="uk-UA"/>
        </w:rPr>
        <w:t xml:space="preserve"> : матеріали </w:t>
      </w:r>
      <w:r w:rsidR="00DA35FF" w:rsidRPr="007030DB">
        <w:rPr>
          <w:rFonts w:eastAsia="Times New Roman Regular"/>
          <w:bCs/>
          <w:shd w:val="clear" w:color="auto" w:fill="FFFFFF"/>
        </w:rPr>
        <w:t>IV</w:t>
      </w:r>
      <w:r w:rsidR="00DA35FF" w:rsidRPr="00F5337E">
        <w:rPr>
          <w:rFonts w:eastAsia="Times New Roman Regular"/>
          <w:bCs/>
          <w:shd w:val="clear" w:color="auto" w:fill="FFFFFF"/>
          <w:lang w:val="uk-UA"/>
        </w:rPr>
        <w:t xml:space="preserve"> Міжнар. наук.-практ. конф.17 квітня 2024 р. м. Київ. </w:t>
      </w:r>
      <w:r w:rsidR="00DA35FF" w:rsidRPr="00F5337E">
        <w:rPr>
          <w:rFonts w:eastAsia="Times New Roman Regular"/>
          <w:bCs/>
          <w:shd w:val="clear" w:color="auto" w:fill="FFFFFF"/>
          <w:lang w:val="ru-RU"/>
        </w:rPr>
        <w:t>Київ: ДЗВО «Університет менеджменту освіти», 2024.</w:t>
      </w:r>
      <w:r w:rsidR="00DA35FF" w:rsidRPr="007030DB">
        <w:rPr>
          <w:rFonts w:eastAsia="Times New Roman Regular"/>
          <w:bCs/>
          <w:shd w:val="clear" w:color="auto" w:fill="FFFFFF"/>
        </w:rPr>
        <w:t> </w:t>
      </w:r>
      <w:r w:rsidR="00DA35FF" w:rsidRPr="007030DB">
        <w:rPr>
          <w:rFonts w:eastAsia="Times New Roman Regular"/>
          <w:bCs/>
          <w:shd w:val="clear" w:color="auto" w:fill="FFFFFF"/>
          <w:lang w:val="uk-UA"/>
        </w:rPr>
        <w:t>С.47</w:t>
      </w:r>
      <w:r w:rsidR="00DA35FF" w:rsidRPr="00F5337E">
        <w:rPr>
          <w:rFonts w:eastAsia="Times New Roman Regular"/>
          <w:bCs/>
          <w:shd w:val="clear" w:color="auto" w:fill="FFFFFF"/>
          <w:lang w:val="ru-RU"/>
        </w:rPr>
        <w:t>–</w:t>
      </w:r>
      <w:r w:rsidR="00DA35FF" w:rsidRPr="007030DB">
        <w:rPr>
          <w:rFonts w:eastAsia="Times New Roman Regular"/>
          <w:bCs/>
          <w:shd w:val="clear" w:color="auto" w:fill="FFFFFF"/>
          <w:lang w:val="uk-UA"/>
        </w:rPr>
        <w:t>51. UR</w:t>
      </w:r>
      <w:r w:rsidR="00DA35FF" w:rsidRPr="007030DB">
        <w:rPr>
          <w:rFonts w:eastAsia="Times New Roman Regular"/>
          <w:bCs/>
          <w:shd w:val="clear" w:color="auto" w:fill="FFFFFF"/>
        </w:rPr>
        <w:t>L</w:t>
      </w:r>
      <w:r w:rsidR="00DA35FF" w:rsidRPr="007030DB">
        <w:rPr>
          <w:rFonts w:eastAsia="Times New Roman Regular"/>
          <w:bCs/>
          <w:shd w:val="clear" w:color="auto" w:fill="FFFFFF"/>
          <w:lang w:val="ru-RU"/>
        </w:rPr>
        <w:t>:</w:t>
      </w:r>
      <w:r w:rsidR="00DA35FF" w:rsidRPr="007030DB">
        <w:rPr>
          <w:rFonts w:eastAsia="Times New Roman Regular"/>
          <w:bCs/>
          <w:shd w:val="clear" w:color="auto" w:fill="FFFFFF"/>
          <w:lang w:val="uk-UA"/>
        </w:rPr>
        <w:t xml:space="preserve"> http://umo.edu.ua/materiali-konferencij-nimp/materiali-iv-mizhnarodnoji-naukovo-praktichnoji-konferenciji-17-kvitnja-2024-r-m-kijiv-nauka-i-molodj--2024-prioritetni-naprjami-ghlobalizacijnikh-zmin</w:t>
      </w:r>
    </w:p>
    <w:p w:rsidR="004B688F" w:rsidRDefault="00967FFA" w:rsidP="004B688F">
      <w:pPr>
        <w:ind w:firstLine="566"/>
        <w:jc w:val="both"/>
        <w:rPr>
          <w:sz w:val="28"/>
          <w:szCs w:val="28"/>
        </w:rPr>
      </w:pPr>
      <w:r>
        <w:rPr>
          <w:sz w:val="28"/>
          <w:szCs w:val="28"/>
        </w:rPr>
        <w:t>23</w:t>
      </w:r>
      <w:r w:rsidR="00270B0D">
        <w:rPr>
          <w:sz w:val="28"/>
          <w:szCs w:val="28"/>
        </w:rPr>
        <w:t>. </w:t>
      </w:r>
      <w:r w:rsidR="004B688F">
        <w:rPr>
          <w:sz w:val="28"/>
          <w:szCs w:val="28"/>
        </w:rPr>
        <w:t>Левицький</w:t>
      </w:r>
      <w:r w:rsidR="00AB1397">
        <w:rPr>
          <w:sz w:val="28"/>
          <w:szCs w:val="28"/>
        </w:rPr>
        <w:t> </w:t>
      </w:r>
      <w:r w:rsidR="004B688F">
        <w:rPr>
          <w:sz w:val="28"/>
          <w:szCs w:val="28"/>
        </w:rPr>
        <w:t xml:space="preserve">Д.М. Можливості використання існуючого житлового фонду приватної форми власності для задоволення житлових потреб внутрішньо переміщених осіб. </w:t>
      </w:r>
      <w:r w:rsidR="004B688F" w:rsidRPr="0063450C">
        <w:rPr>
          <w:i/>
          <w:sz w:val="28"/>
          <w:szCs w:val="28"/>
        </w:rPr>
        <w:t>Наука і молодь ‒ 2024: пріоритетні напрями глобалізаційних змін</w:t>
      </w:r>
      <w:r w:rsidR="004B688F">
        <w:rPr>
          <w:i/>
          <w:sz w:val="28"/>
          <w:szCs w:val="28"/>
        </w:rPr>
        <w:t xml:space="preserve"> </w:t>
      </w:r>
      <w:r w:rsidR="004B688F">
        <w:rPr>
          <w:sz w:val="28"/>
          <w:szCs w:val="28"/>
        </w:rPr>
        <w:t xml:space="preserve">: матеріали ІV </w:t>
      </w:r>
      <w:r w:rsidR="0041409C">
        <w:rPr>
          <w:sz w:val="28"/>
          <w:szCs w:val="28"/>
        </w:rPr>
        <w:t>Міжнар.</w:t>
      </w:r>
      <w:r w:rsidR="004B688F">
        <w:rPr>
          <w:sz w:val="28"/>
          <w:szCs w:val="28"/>
        </w:rPr>
        <w:t xml:space="preserve"> наук.-практ. конф. (17 квітня 2024 р., м. Київ). Київ: ДЗВО «УМО», 2024. С. 640</w:t>
      </w:r>
      <w:r w:rsidR="00AB1397">
        <w:rPr>
          <w:sz w:val="28"/>
          <w:szCs w:val="28"/>
        </w:rPr>
        <w:t>–</w:t>
      </w:r>
      <w:r w:rsidR="004B688F">
        <w:rPr>
          <w:sz w:val="28"/>
          <w:szCs w:val="28"/>
        </w:rPr>
        <w:t>645.</w:t>
      </w:r>
    </w:p>
    <w:p w:rsidR="004B688F" w:rsidRDefault="00967FFA" w:rsidP="004B688F">
      <w:pPr>
        <w:ind w:firstLine="566"/>
        <w:jc w:val="both"/>
        <w:rPr>
          <w:sz w:val="28"/>
          <w:szCs w:val="28"/>
        </w:rPr>
      </w:pPr>
      <w:r>
        <w:rPr>
          <w:sz w:val="28"/>
          <w:szCs w:val="28"/>
        </w:rPr>
        <w:lastRenderedPageBreak/>
        <w:t>24</w:t>
      </w:r>
      <w:r w:rsidR="004B688F">
        <w:rPr>
          <w:sz w:val="28"/>
          <w:szCs w:val="28"/>
        </w:rPr>
        <w:t>.</w:t>
      </w:r>
      <w:r w:rsidR="00AB1397">
        <w:rPr>
          <w:sz w:val="28"/>
          <w:szCs w:val="28"/>
        </w:rPr>
        <w:t> </w:t>
      </w:r>
      <w:r w:rsidR="004B688F">
        <w:rPr>
          <w:sz w:val="28"/>
          <w:szCs w:val="28"/>
        </w:rPr>
        <w:t>Левицький Д.М. Покинуте житло як актуальний виклик публічного управління та адміністрування: зарубіжний досвід</w:t>
      </w:r>
      <w:r w:rsidR="00AB1397">
        <w:rPr>
          <w:sz w:val="28"/>
          <w:szCs w:val="28"/>
        </w:rPr>
        <w:t xml:space="preserve">. </w:t>
      </w:r>
      <w:r w:rsidR="004B688F" w:rsidRPr="00AB1397">
        <w:rPr>
          <w:i/>
          <w:sz w:val="28"/>
          <w:szCs w:val="28"/>
        </w:rPr>
        <w:t>Публічне управління та адміністрування в Україні: євроінтеграційний поступ</w:t>
      </w:r>
      <w:r w:rsidR="004B688F">
        <w:rPr>
          <w:sz w:val="28"/>
          <w:szCs w:val="28"/>
        </w:rPr>
        <w:t xml:space="preserve"> : матеріали Всеукр</w:t>
      </w:r>
      <w:r w:rsidR="00AB1397">
        <w:rPr>
          <w:sz w:val="28"/>
          <w:szCs w:val="28"/>
        </w:rPr>
        <w:t>.</w:t>
      </w:r>
      <w:r w:rsidR="004B688F">
        <w:rPr>
          <w:sz w:val="28"/>
          <w:szCs w:val="28"/>
        </w:rPr>
        <w:t xml:space="preserve"> наук</w:t>
      </w:r>
      <w:r w:rsidR="00AB1397">
        <w:rPr>
          <w:sz w:val="28"/>
          <w:szCs w:val="28"/>
        </w:rPr>
        <w:t>.</w:t>
      </w:r>
      <w:r w:rsidR="004B688F">
        <w:rPr>
          <w:sz w:val="28"/>
          <w:szCs w:val="28"/>
        </w:rPr>
        <w:t>-практ</w:t>
      </w:r>
      <w:r w:rsidR="00AB1397">
        <w:rPr>
          <w:sz w:val="28"/>
          <w:szCs w:val="28"/>
        </w:rPr>
        <w:t>.</w:t>
      </w:r>
      <w:r w:rsidR="004B688F">
        <w:rPr>
          <w:sz w:val="28"/>
          <w:szCs w:val="28"/>
        </w:rPr>
        <w:t xml:space="preserve"> конф</w:t>
      </w:r>
      <w:r w:rsidR="00AB1397">
        <w:rPr>
          <w:sz w:val="28"/>
          <w:szCs w:val="28"/>
        </w:rPr>
        <w:t>.</w:t>
      </w:r>
      <w:r w:rsidR="004B688F">
        <w:rPr>
          <w:sz w:val="28"/>
          <w:szCs w:val="28"/>
        </w:rPr>
        <w:t xml:space="preserve"> за </w:t>
      </w:r>
      <w:r w:rsidR="0041409C">
        <w:rPr>
          <w:sz w:val="28"/>
          <w:szCs w:val="28"/>
        </w:rPr>
        <w:t>Міжнар.</w:t>
      </w:r>
      <w:r w:rsidR="00AB1397">
        <w:rPr>
          <w:sz w:val="28"/>
          <w:szCs w:val="28"/>
        </w:rPr>
        <w:t xml:space="preserve"> </w:t>
      </w:r>
      <w:r w:rsidR="004B688F">
        <w:rPr>
          <w:sz w:val="28"/>
          <w:szCs w:val="28"/>
        </w:rPr>
        <w:t>участю (</w:t>
      </w:r>
      <w:r w:rsidR="00AB1397">
        <w:rPr>
          <w:sz w:val="28"/>
          <w:szCs w:val="28"/>
        </w:rPr>
        <w:t>31 трав. 2024 р. м. </w:t>
      </w:r>
      <w:r w:rsidR="004B688F">
        <w:rPr>
          <w:sz w:val="28"/>
          <w:szCs w:val="28"/>
        </w:rPr>
        <w:t>Івано-Франківськ). Івано-Франківськ : ІФНТУНГ, 2024. С. 174</w:t>
      </w:r>
      <w:r w:rsidR="00AB1397">
        <w:rPr>
          <w:sz w:val="28"/>
          <w:szCs w:val="28"/>
        </w:rPr>
        <w:t>–</w:t>
      </w:r>
      <w:r w:rsidR="004B688F">
        <w:rPr>
          <w:sz w:val="28"/>
          <w:szCs w:val="28"/>
        </w:rPr>
        <w:t>178.</w:t>
      </w:r>
    </w:p>
    <w:p w:rsidR="004B688F" w:rsidRPr="00645501" w:rsidRDefault="00967FFA" w:rsidP="00645501">
      <w:pPr>
        <w:ind w:firstLine="709"/>
        <w:jc w:val="both"/>
        <w:rPr>
          <w:color w:val="2E353D" w:themeColor="text1"/>
          <w:sz w:val="28"/>
          <w:szCs w:val="28"/>
        </w:rPr>
      </w:pPr>
      <w:r>
        <w:rPr>
          <w:color w:val="2E353D" w:themeColor="text1"/>
          <w:sz w:val="28"/>
          <w:szCs w:val="28"/>
        </w:rPr>
        <w:t>25</w:t>
      </w:r>
      <w:r w:rsidR="004B688F" w:rsidRPr="00967FFA">
        <w:rPr>
          <w:color w:val="2E353D" w:themeColor="text1"/>
          <w:sz w:val="28"/>
          <w:szCs w:val="28"/>
        </w:rPr>
        <w:t>.</w:t>
      </w:r>
      <w:r w:rsidR="00740F0D" w:rsidRPr="00967FFA">
        <w:rPr>
          <w:color w:val="2E353D" w:themeColor="text1"/>
          <w:sz w:val="28"/>
          <w:szCs w:val="28"/>
        </w:rPr>
        <w:t> </w:t>
      </w:r>
      <w:r w:rsidR="004B688F" w:rsidRPr="00967FFA">
        <w:rPr>
          <w:color w:val="2E353D" w:themeColor="text1"/>
          <w:sz w:val="28"/>
          <w:szCs w:val="28"/>
        </w:rPr>
        <w:t>Плахотнюк</w:t>
      </w:r>
      <w:r w:rsidR="00740F0D" w:rsidRPr="00967FFA">
        <w:rPr>
          <w:color w:val="2E353D" w:themeColor="text1"/>
          <w:sz w:val="28"/>
          <w:szCs w:val="28"/>
        </w:rPr>
        <w:t> </w:t>
      </w:r>
      <w:r w:rsidR="004B688F" w:rsidRPr="00967FFA">
        <w:rPr>
          <w:color w:val="2E353D" w:themeColor="text1"/>
          <w:sz w:val="28"/>
          <w:szCs w:val="28"/>
        </w:rPr>
        <w:t xml:space="preserve">О. Концептуальні засади розвитку професійної компетентності службовців органів місцевого самоврядування в Україні. </w:t>
      </w:r>
      <w:r w:rsidR="004B688F" w:rsidRPr="00967FFA">
        <w:rPr>
          <w:i/>
          <w:color w:val="2E353D" w:themeColor="text1"/>
          <w:sz w:val="28"/>
          <w:szCs w:val="28"/>
        </w:rPr>
        <w:t xml:space="preserve">Наука і молодь ‒ 2024: пріоритетні напрями глобалізаційних змін </w:t>
      </w:r>
      <w:r w:rsidR="004B688F" w:rsidRPr="00967FFA">
        <w:rPr>
          <w:color w:val="2E353D" w:themeColor="text1"/>
          <w:sz w:val="28"/>
          <w:szCs w:val="28"/>
        </w:rPr>
        <w:t xml:space="preserve">: матеріали ІV </w:t>
      </w:r>
      <w:r w:rsidR="0041409C" w:rsidRPr="00967FFA">
        <w:rPr>
          <w:color w:val="2E353D" w:themeColor="text1"/>
          <w:sz w:val="28"/>
          <w:szCs w:val="28"/>
        </w:rPr>
        <w:t>Міжнар.</w:t>
      </w:r>
      <w:r w:rsidR="004B688F" w:rsidRPr="00967FFA">
        <w:rPr>
          <w:color w:val="2E353D" w:themeColor="text1"/>
          <w:sz w:val="28"/>
          <w:szCs w:val="28"/>
        </w:rPr>
        <w:t xml:space="preserve"> наук.-практ. конф. (17 квітня 2024 р., м. Київ). Київ: ДЗВО «УМО», 2024.</w:t>
      </w:r>
      <w:r w:rsidR="000A14A2" w:rsidRPr="00967FFA">
        <w:rPr>
          <w:color w:val="2E353D" w:themeColor="text1"/>
          <w:sz w:val="28"/>
          <w:szCs w:val="28"/>
        </w:rPr>
        <w:t xml:space="preserve"> </w:t>
      </w:r>
    </w:p>
    <w:p w:rsidR="004B688F" w:rsidRPr="000A14A2" w:rsidRDefault="00967FFA" w:rsidP="00645501">
      <w:pPr>
        <w:ind w:firstLine="709"/>
        <w:jc w:val="both"/>
        <w:rPr>
          <w:color w:val="2E353D" w:themeColor="text1"/>
          <w:sz w:val="28"/>
          <w:szCs w:val="28"/>
        </w:rPr>
      </w:pPr>
      <w:r>
        <w:rPr>
          <w:color w:val="2E353D" w:themeColor="text1"/>
          <w:sz w:val="28"/>
          <w:szCs w:val="28"/>
        </w:rPr>
        <w:t>26</w:t>
      </w:r>
      <w:r w:rsidR="004B688F" w:rsidRPr="000A14A2">
        <w:rPr>
          <w:color w:val="2E353D" w:themeColor="text1"/>
          <w:sz w:val="28"/>
          <w:szCs w:val="28"/>
        </w:rPr>
        <w:t>.</w:t>
      </w:r>
      <w:r w:rsidR="00740F0D" w:rsidRPr="000A14A2">
        <w:rPr>
          <w:color w:val="2E353D" w:themeColor="text1"/>
          <w:sz w:val="28"/>
          <w:szCs w:val="28"/>
        </w:rPr>
        <w:t> </w:t>
      </w:r>
      <w:r w:rsidR="004B688F" w:rsidRPr="000A14A2">
        <w:rPr>
          <w:color w:val="2E353D" w:themeColor="text1"/>
          <w:sz w:val="28"/>
          <w:szCs w:val="28"/>
        </w:rPr>
        <w:t>Плахотнюк</w:t>
      </w:r>
      <w:r w:rsidR="00740F0D" w:rsidRPr="000A14A2">
        <w:rPr>
          <w:color w:val="2E353D" w:themeColor="text1"/>
          <w:sz w:val="28"/>
          <w:szCs w:val="28"/>
        </w:rPr>
        <w:t> </w:t>
      </w:r>
      <w:r w:rsidR="004B688F" w:rsidRPr="000A14A2">
        <w:rPr>
          <w:color w:val="2E353D" w:themeColor="text1"/>
          <w:sz w:val="28"/>
          <w:szCs w:val="28"/>
        </w:rPr>
        <w:t>О. Компоненти системи професійного навчання службовців місцевого самоврядування в Україні</w:t>
      </w:r>
      <w:r w:rsidR="00740F0D" w:rsidRPr="000A14A2">
        <w:rPr>
          <w:color w:val="2E353D" w:themeColor="text1"/>
          <w:sz w:val="28"/>
          <w:szCs w:val="28"/>
        </w:rPr>
        <w:t xml:space="preserve">. </w:t>
      </w:r>
      <w:r w:rsidR="00740F0D" w:rsidRPr="000A14A2">
        <w:rPr>
          <w:i/>
          <w:color w:val="2E353D" w:themeColor="text1"/>
          <w:sz w:val="28"/>
          <w:szCs w:val="28"/>
        </w:rPr>
        <w:t xml:space="preserve">Сучасні стратегії сталого розвитку держави та суспільства: наукові горизонти та перспективи : </w:t>
      </w:r>
      <w:r w:rsidR="00740F0D" w:rsidRPr="000A14A2">
        <w:rPr>
          <w:color w:val="2E353D" w:themeColor="text1"/>
          <w:sz w:val="28"/>
          <w:szCs w:val="28"/>
        </w:rPr>
        <w:t xml:space="preserve">матеріали </w:t>
      </w:r>
      <w:r w:rsidR="004B688F" w:rsidRPr="000A14A2">
        <w:rPr>
          <w:color w:val="2E353D" w:themeColor="text1"/>
          <w:sz w:val="28"/>
          <w:szCs w:val="28"/>
        </w:rPr>
        <w:t xml:space="preserve">І </w:t>
      </w:r>
      <w:r w:rsidR="00740F0D" w:rsidRPr="000A14A2">
        <w:rPr>
          <w:color w:val="2E353D" w:themeColor="text1"/>
          <w:sz w:val="28"/>
          <w:szCs w:val="28"/>
        </w:rPr>
        <w:t>н</w:t>
      </w:r>
      <w:r w:rsidR="004B688F" w:rsidRPr="000A14A2">
        <w:rPr>
          <w:color w:val="2E353D" w:themeColor="text1"/>
          <w:sz w:val="28"/>
          <w:szCs w:val="28"/>
        </w:rPr>
        <w:t>аук</w:t>
      </w:r>
      <w:r w:rsidR="00740F0D" w:rsidRPr="000A14A2">
        <w:rPr>
          <w:color w:val="2E353D" w:themeColor="text1"/>
          <w:sz w:val="28"/>
          <w:szCs w:val="28"/>
        </w:rPr>
        <w:t>.</w:t>
      </w:r>
      <w:r w:rsidR="004B688F" w:rsidRPr="000A14A2">
        <w:rPr>
          <w:color w:val="2E353D" w:themeColor="text1"/>
          <w:sz w:val="28"/>
          <w:szCs w:val="28"/>
        </w:rPr>
        <w:t>-практ</w:t>
      </w:r>
      <w:r w:rsidR="00740F0D" w:rsidRPr="000A14A2">
        <w:rPr>
          <w:color w:val="2E353D" w:themeColor="text1"/>
          <w:sz w:val="28"/>
          <w:szCs w:val="28"/>
        </w:rPr>
        <w:t xml:space="preserve">. </w:t>
      </w:r>
      <w:r w:rsidR="004B688F" w:rsidRPr="000A14A2">
        <w:rPr>
          <w:color w:val="2E353D" w:themeColor="text1"/>
          <w:sz w:val="28"/>
          <w:szCs w:val="28"/>
        </w:rPr>
        <w:t>конф</w:t>
      </w:r>
      <w:r w:rsidR="00740F0D" w:rsidRPr="000A14A2">
        <w:rPr>
          <w:color w:val="2E353D" w:themeColor="text1"/>
          <w:sz w:val="28"/>
          <w:szCs w:val="28"/>
        </w:rPr>
        <w:t>.</w:t>
      </w:r>
      <w:r w:rsidR="004B688F" w:rsidRPr="000A14A2">
        <w:rPr>
          <w:color w:val="2E353D" w:themeColor="text1"/>
          <w:sz w:val="28"/>
          <w:szCs w:val="28"/>
        </w:rPr>
        <w:t xml:space="preserve"> з </w:t>
      </w:r>
      <w:r w:rsidR="0041409C">
        <w:rPr>
          <w:color w:val="2E353D" w:themeColor="text1"/>
          <w:sz w:val="28"/>
          <w:szCs w:val="28"/>
        </w:rPr>
        <w:t>Міжнар.</w:t>
      </w:r>
      <w:r w:rsidR="004B688F" w:rsidRPr="000A14A2">
        <w:rPr>
          <w:color w:val="2E353D" w:themeColor="text1"/>
          <w:sz w:val="28"/>
          <w:szCs w:val="28"/>
        </w:rPr>
        <w:t xml:space="preserve"> участю</w:t>
      </w:r>
      <w:r w:rsidR="00740F0D" w:rsidRPr="000A14A2">
        <w:rPr>
          <w:color w:val="2E353D" w:themeColor="text1"/>
          <w:sz w:val="28"/>
          <w:szCs w:val="28"/>
        </w:rPr>
        <w:t xml:space="preserve"> (2024 р.)</w:t>
      </w:r>
      <w:r w:rsidR="004B688F" w:rsidRPr="000A14A2">
        <w:rPr>
          <w:color w:val="2E353D" w:themeColor="text1"/>
          <w:sz w:val="28"/>
          <w:szCs w:val="28"/>
        </w:rPr>
        <w:t>. м. Хмельницький</w:t>
      </w:r>
      <w:r w:rsidR="00740F0D" w:rsidRPr="000A14A2">
        <w:rPr>
          <w:color w:val="2E353D" w:themeColor="text1"/>
          <w:sz w:val="28"/>
          <w:szCs w:val="28"/>
        </w:rPr>
        <w:t>, 2024. С</w:t>
      </w:r>
      <w:r w:rsidR="004B688F" w:rsidRPr="000A14A2">
        <w:rPr>
          <w:color w:val="2E353D" w:themeColor="text1"/>
          <w:sz w:val="28"/>
          <w:szCs w:val="28"/>
        </w:rPr>
        <w:t>. 266</w:t>
      </w:r>
      <w:r w:rsidR="00740F0D" w:rsidRPr="000A14A2">
        <w:rPr>
          <w:color w:val="2E353D" w:themeColor="text1"/>
          <w:sz w:val="28"/>
          <w:szCs w:val="28"/>
        </w:rPr>
        <w:t>–</w:t>
      </w:r>
      <w:r w:rsidR="004B688F" w:rsidRPr="000A14A2">
        <w:rPr>
          <w:color w:val="2E353D" w:themeColor="text1"/>
          <w:sz w:val="28"/>
          <w:szCs w:val="28"/>
        </w:rPr>
        <w:t xml:space="preserve">269. </w:t>
      </w:r>
    </w:p>
    <w:p w:rsidR="00DA35FF" w:rsidRPr="00A64C02" w:rsidRDefault="00967FFA" w:rsidP="00DA35FF">
      <w:pPr>
        <w:pStyle w:val="aa"/>
        <w:spacing w:line="276" w:lineRule="auto"/>
        <w:ind w:firstLine="709"/>
        <w:rPr>
          <w:rFonts w:eastAsia="Times New Roman Regular"/>
          <w:bCs/>
          <w:color w:val="2E353D" w:themeColor="text1"/>
          <w:shd w:val="clear" w:color="auto" w:fill="FFFFFF"/>
          <w:lang w:val="ru-RU"/>
        </w:rPr>
      </w:pPr>
      <w:r>
        <w:rPr>
          <w:rFonts w:eastAsia="Times New Roman Regular"/>
          <w:bCs/>
          <w:color w:val="2E353D" w:themeColor="text1"/>
          <w:shd w:val="clear" w:color="auto" w:fill="FFFFFF"/>
          <w:lang w:val="ru-RU"/>
        </w:rPr>
        <w:t>27</w:t>
      </w:r>
      <w:r w:rsidR="00DA35FF" w:rsidRPr="00645501">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rPr>
        <w:t>Прокопів</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rPr>
        <w:t>Л.</w:t>
      </w:r>
      <w:r w:rsidR="00DA35FF" w:rsidRPr="00645501">
        <w:rPr>
          <w:rFonts w:eastAsia="Times New Roman Regular"/>
          <w:bCs/>
          <w:color w:val="2E353D" w:themeColor="text1"/>
          <w:shd w:val="clear" w:color="auto" w:fill="FFFFFF"/>
          <w:lang w:val="uk-UA"/>
        </w:rPr>
        <w:t xml:space="preserve"> </w:t>
      </w:r>
      <w:r w:rsidR="00DA35FF" w:rsidRPr="00645501">
        <w:rPr>
          <w:rFonts w:eastAsia="Times New Roman Regular"/>
          <w:bCs/>
          <w:color w:val="2E353D" w:themeColor="text1"/>
          <w:shd w:val="clear" w:color="auto" w:fill="FFFFFF"/>
          <w:lang w:val="ru-RU"/>
        </w:rPr>
        <w:t xml:space="preserve">Психологічні аспекти управління закладом фахової передвищої освіти в умовах воєнного стану. </w:t>
      </w:r>
      <w:r w:rsidR="00DA35FF" w:rsidRPr="00645501">
        <w:rPr>
          <w:rFonts w:eastAsia="Times New Roman Regular"/>
          <w:bCs/>
          <w:i/>
          <w:color w:val="2E353D" w:themeColor="text1"/>
          <w:shd w:val="clear" w:color="auto" w:fill="FFFFFF"/>
          <w:lang w:val="ru-RU"/>
        </w:rPr>
        <w:t>Наука і молодь – 2024: пріоритетні напрями глобалізаційних змін</w:t>
      </w:r>
      <w:r w:rsidR="00DA35FF" w:rsidRPr="00645501">
        <w:rPr>
          <w:rFonts w:eastAsia="Times New Roman Regular"/>
          <w:bCs/>
          <w:color w:val="2E353D" w:themeColor="text1"/>
          <w:shd w:val="clear" w:color="auto" w:fill="FFFFFF"/>
          <w:lang w:val="ru-RU"/>
        </w:rPr>
        <w:t xml:space="preserve"> : матеріали </w:t>
      </w:r>
      <w:r w:rsidR="00DA35FF" w:rsidRPr="00645501">
        <w:rPr>
          <w:rFonts w:eastAsia="Times New Roman Regular"/>
          <w:bCs/>
          <w:color w:val="2E353D" w:themeColor="text1"/>
          <w:shd w:val="clear" w:color="auto" w:fill="FFFFFF"/>
        </w:rPr>
        <w:t>IV</w:t>
      </w:r>
      <w:r w:rsidR="00DA35FF" w:rsidRPr="00645501">
        <w:rPr>
          <w:rFonts w:eastAsia="Times New Roman Regular"/>
          <w:bCs/>
          <w:color w:val="2E353D" w:themeColor="text1"/>
          <w:shd w:val="clear" w:color="auto" w:fill="FFFFFF"/>
          <w:lang w:val="ru-RU"/>
        </w:rPr>
        <w:t xml:space="preserve"> Міжнар. наук.-практ. конф.17 квітня 2024 р. м. Київ. Київ: ДЗВО «Університет менеджменту освіти», 2024.</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ru-RU"/>
        </w:rPr>
        <w:t>С</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rPr>
        <w:t> </w:t>
      </w:r>
      <w:r w:rsidR="00DA35FF" w:rsidRPr="00645501">
        <w:rPr>
          <w:rFonts w:eastAsia="Times New Roman Regular"/>
          <w:bCs/>
          <w:color w:val="2E353D" w:themeColor="text1"/>
          <w:shd w:val="clear" w:color="auto" w:fill="FFFFFF"/>
          <w:lang w:val="uk-UA"/>
        </w:rPr>
        <w:t>55</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62.</w:t>
      </w:r>
      <w:r w:rsidR="00DA35FF" w:rsidRPr="00A64C02">
        <w:rPr>
          <w:rFonts w:eastAsia="Times New Roman Regular"/>
          <w:bCs/>
          <w:color w:val="2E353D" w:themeColor="text1"/>
          <w:shd w:val="clear" w:color="auto" w:fill="FFFFFF"/>
          <w:lang w:val="ru-RU"/>
        </w:rPr>
        <w:t xml:space="preserve"> </w:t>
      </w:r>
      <w:r w:rsidR="00DA35FF" w:rsidRPr="00645501">
        <w:rPr>
          <w:rFonts w:eastAsia="Times New Roman Regular"/>
          <w:bCs/>
          <w:color w:val="2E353D" w:themeColor="text1"/>
          <w:shd w:val="clear" w:color="auto" w:fill="FFFFFF"/>
          <w:lang w:val="uk-UA"/>
        </w:rPr>
        <w:t>UR</w:t>
      </w:r>
      <w:r w:rsidR="00DA35FF" w:rsidRPr="00645501">
        <w:rPr>
          <w:rFonts w:eastAsia="Times New Roman Regular"/>
          <w:bCs/>
          <w:color w:val="2E353D" w:themeColor="text1"/>
          <w:shd w:val="clear" w:color="auto" w:fill="FFFFFF"/>
        </w:rPr>
        <w:t>L</w:t>
      </w:r>
      <w:r w:rsidR="00DA35FF" w:rsidRPr="00A64C02">
        <w:rPr>
          <w:rFonts w:eastAsia="Times New Roman Regular"/>
          <w:bCs/>
          <w:color w:val="2E353D" w:themeColor="text1"/>
          <w:shd w:val="clear" w:color="auto" w:fill="FFFFFF"/>
          <w:lang w:val="ru-RU"/>
        </w:rPr>
        <w:t>:</w:t>
      </w:r>
      <w:r w:rsidR="00DA35FF" w:rsidRPr="00645501">
        <w:rPr>
          <w:rFonts w:eastAsia="Times New Roman Regular"/>
          <w:bCs/>
          <w:color w:val="2E353D" w:themeColor="text1"/>
          <w:shd w:val="clear" w:color="auto" w:fill="FFFFFF"/>
          <w:lang w:val="uk-UA"/>
        </w:rPr>
        <w:t xml:space="preserve"> http://umo.edu.ua/materiali-konferencij-nimp/materiali-iv-mizhnarodnoji-naukovo-praktichnoji-konferenciji-17-kvitnja-2024-r-m-kijiv-nauka-i-molodj--2024-prioritetni-naprjami-ghlobalizacijnikh-zmin</w:t>
      </w:r>
    </w:p>
    <w:p w:rsidR="00B111A4" w:rsidRPr="00DB49EF" w:rsidRDefault="00967FFA" w:rsidP="00740F0D">
      <w:pPr>
        <w:pStyle w:val="aa"/>
        <w:ind w:firstLine="709"/>
        <w:rPr>
          <w:rFonts w:ascii="Times New Roman,Bold" w:hAnsi="Times New Roman,Bold"/>
          <w:szCs w:val="28"/>
          <w:lang w:val="uk-UA" w:eastAsia="ru-RU"/>
        </w:rPr>
      </w:pPr>
      <w:r>
        <w:rPr>
          <w:rFonts w:ascii="Times New Roman,Bold" w:hAnsi="Times New Roman,Bold"/>
          <w:szCs w:val="28"/>
          <w:lang w:val="uk-UA" w:eastAsia="ru-RU"/>
        </w:rPr>
        <w:t>28</w:t>
      </w:r>
      <w:r w:rsidR="00740F0D">
        <w:rPr>
          <w:rFonts w:ascii="Times New Roman,Bold" w:hAnsi="Times New Roman,Bold"/>
          <w:szCs w:val="28"/>
          <w:lang w:val="uk-UA" w:eastAsia="ru-RU"/>
        </w:rPr>
        <w:t>. </w:t>
      </w:r>
      <w:r w:rsidR="004B688F" w:rsidRPr="00740F0D">
        <w:rPr>
          <w:rFonts w:ascii="Times New Roman,Bold" w:hAnsi="Times New Roman,Bold"/>
          <w:szCs w:val="28"/>
          <w:lang w:val="uk-UA" w:eastAsia="ru-RU"/>
        </w:rPr>
        <w:t>Райчук</w:t>
      </w:r>
      <w:r w:rsidR="00645501">
        <w:rPr>
          <w:rFonts w:ascii="Times New Roman,Bold" w:hAnsi="Times New Roman,Bold"/>
          <w:szCs w:val="28"/>
          <w:lang w:val="uk-UA" w:eastAsia="ru-RU"/>
        </w:rPr>
        <w:t> </w:t>
      </w:r>
      <w:r w:rsidR="004B688F" w:rsidRPr="00740F0D">
        <w:rPr>
          <w:rFonts w:ascii="Times New Roman,Bold" w:hAnsi="Times New Roman,Bold"/>
          <w:szCs w:val="28"/>
          <w:lang w:val="uk-UA" w:eastAsia="ru-RU"/>
        </w:rPr>
        <w:t>А., Дегтярьова</w:t>
      </w:r>
      <w:r w:rsidR="00645501">
        <w:rPr>
          <w:rFonts w:ascii="Times New Roman,Bold" w:hAnsi="Times New Roman,Bold"/>
          <w:szCs w:val="28"/>
          <w:lang w:val="uk-UA" w:eastAsia="ru-RU"/>
        </w:rPr>
        <w:t> </w:t>
      </w:r>
      <w:r w:rsidR="004B688F" w:rsidRPr="00740F0D">
        <w:rPr>
          <w:rFonts w:ascii="Times New Roman,Bold" w:hAnsi="Times New Roman,Bold"/>
          <w:szCs w:val="28"/>
          <w:lang w:val="uk-UA" w:eastAsia="ru-RU"/>
        </w:rPr>
        <w:t xml:space="preserve">І. Основні напрями державної політики щодо нейтралізації загроз екологічній безпеці України в процесі її повоєнного відновлення. </w:t>
      </w:r>
      <w:r w:rsidR="004B688F" w:rsidRPr="00DB49EF">
        <w:rPr>
          <w:rFonts w:ascii="Times New Roman,Bold" w:hAnsi="Times New Roman,Bold"/>
          <w:i/>
          <w:szCs w:val="28"/>
          <w:lang w:val="uk-UA" w:eastAsia="ru-RU"/>
        </w:rPr>
        <w:t>Наука і молодь ‒ 2024: пріоритетні напрями глобалізаційних змін:</w:t>
      </w:r>
      <w:r w:rsidR="004B688F" w:rsidRPr="00DB49EF">
        <w:rPr>
          <w:rFonts w:ascii="Times New Roman,Bold" w:hAnsi="Times New Roman,Bold"/>
          <w:szCs w:val="28"/>
          <w:lang w:val="uk-UA" w:eastAsia="ru-RU"/>
        </w:rPr>
        <w:t xml:space="preserve"> матеріали І</w:t>
      </w:r>
      <w:r w:rsidR="004B688F" w:rsidRPr="00B111A4">
        <w:rPr>
          <w:rFonts w:ascii="Times New Roman,Bold" w:hAnsi="Times New Roman,Bold"/>
          <w:szCs w:val="28"/>
          <w:lang w:eastAsia="ru-RU"/>
        </w:rPr>
        <w:t>V</w:t>
      </w:r>
      <w:r w:rsidR="004B688F" w:rsidRPr="00DB49EF">
        <w:rPr>
          <w:rFonts w:ascii="Times New Roman,Bold" w:hAnsi="Times New Roman,Bold"/>
          <w:szCs w:val="28"/>
          <w:lang w:val="uk-UA" w:eastAsia="ru-RU"/>
        </w:rPr>
        <w:t xml:space="preserve"> </w:t>
      </w:r>
      <w:r w:rsidR="0041409C">
        <w:rPr>
          <w:rFonts w:ascii="Times New Roman,Bold" w:hAnsi="Times New Roman,Bold"/>
          <w:szCs w:val="28"/>
          <w:lang w:val="uk-UA" w:eastAsia="ru-RU"/>
        </w:rPr>
        <w:t>Міжнар.</w:t>
      </w:r>
      <w:r w:rsidR="004B688F" w:rsidRPr="00DB49EF">
        <w:rPr>
          <w:rFonts w:ascii="Times New Roman,Bold" w:hAnsi="Times New Roman,Bold"/>
          <w:szCs w:val="28"/>
          <w:lang w:val="uk-UA" w:eastAsia="ru-RU"/>
        </w:rPr>
        <w:t xml:space="preserve"> наук.-практ. конф. (17 квітня 2024 р., м. Київ). Київ: ДЗВО «УМО», 2024. С.</w:t>
      </w:r>
      <w:r w:rsidR="00645501">
        <w:rPr>
          <w:rFonts w:ascii="Times New Roman,Bold" w:hAnsi="Times New Roman,Bold"/>
          <w:szCs w:val="28"/>
          <w:lang w:val="uk-UA" w:eastAsia="ru-RU"/>
        </w:rPr>
        <w:t> </w:t>
      </w:r>
      <w:r w:rsidR="004B688F" w:rsidRPr="00DB49EF">
        <w:rPr>
          <w:rFonts w:ascii="Times New Roman,Bold" w:hAnsi="Times New Roman,Bold"/>
          <w:szCs w:val="28"/>
          <w:lang w:val="uk-UA" w:eastAsia="ru-RU"/>
        </w:rPr>
        <w:t>537</w:t>
      </w:r>
      <w:r w:rsidR="00740F0D">
        <w:rPr>
          <w:rFonts w:ascii="Times New Roman,Bold" w:hAnsi="Times New Roman,Bold"/>
          <w:szCs w:val="28"/>
          <w:lang w:val="uk-UA" w:eastAsia="ru-RU"/>
        </w:rPr>
        <w:t>–</w:t>
      </w:r>
      <w:r w:rsidR="004B688F" w:rsidRPr="00DB49EF">
        <w:rPr>
          <w:rFonts w:ascii="Times New Roman,Bold" w:hAnsi="Times New Roman,Bold"/>
          <w:szCs w:val="28"/>
          <w:lang w:val="uk-UA" w:eastAsia="ru-RU"/>
        </w:rPr>
        <w:t xml:space="preserve">540. </w:t>
      </w:r>
      <w:r w:rsidR="004B688F" w:rsidRPr="00B111A4">
        <w:rPr>
          <w:rFonts w:ascii="Times New Roman,Bold" w:hAnsi="Times New Roman,Bold"/>
          <w:szCs w:val="28"/>
          <w:lang w:eastAsia="ru-RU"/>
        </w:rPr>
        <w:t>URL</w:t>
      </w:r>
      <w:r w:rsidR="004B688F" w:rsidRPr="00DB49EF">
        <w:rPr>
          <w:rFonts w:ascii="Times New Roman,Bold" w:hAnsi="Times New Roman,Bold"/>
          <w:szCs w:val="28"/>
          <w:lang w:val="uk-UA" w:eastAsia="ru-RU"/>
        </w:rPr>
        <w:t xml:space="preserve">: </w:t>
      </w:r>
      <w:hyperlink r:id="rId322" w:history="1">
        <w:r w:rsidR="00B111A4" w:rsidRPr="006776EB">
          <w:rPr>
            <w:rStyle w:val="a7"/>
            <w:rFonts w:ascii="Times New Roman,Bold" w:hAnsi="Times New Roman,Bold"/>
            <w:szCs w:val="28"/>
            <w:lang w:eastAsia="ru-RU"/>
          </w:rPr>
          <w:t>http</w:t>
        </w:r>
        <w:r w:rsidR="00B111A4" w:rsidRPr="00DB49EF">
          <w:rPr>
            <w:rStyle w:val="a7"/>
            <w:rFonts w:ascii="Times New Roman,Bold" w:hAnsi="Times New Roman,Bold"/>
            <w:szCs w:val="28"/>
            <w:lang w:val="uk-UA" w:eastAsia="ru-RU"/>
          </w:rPr>
          <w:t>://</w:t>
        </w:r>
        <w:r w:rsidR="00B111A4" w:rsidRPr="006776EB">
          <w:rPr>
            <w:rStyle w:val="a7"/>
            <w:rFonts w:ascii="Times New Roman,Bold" w:hAnsi="Times New Roman,Bold"/>
            <w:szCs w:val="28"/>
            <w:lang w:eastAsia="ru-RU"/>
          </w:rPr>
          <w:t>umo</w:t>
        </w:r>
        <w:r w:rsidR="00B111A4" w:rsidRPr="00DB49EF">
          <w:rPr>
            <w:rStyle w:val="a7"/>
            <w:rFonts w:ascii="Times New Roman,Bold" w:hAnsi="Times New Roman,Bold"/>
            <w:szCs w:val="28"/>
            <w:lang w:val="uk-UA" w:eastAsia="ru-RU"/>
          </w:rPr>
          <w:t>.</w:t>
        </w:r>
        <w:r w:rsidR="00B111A4" w:rsidRPr="006776EB">
          <w:rPr>
            <w:rStyle w:val="a7"/>
            <w:rFonts w:ascii="Times New Roman,Bold" w:hAnsi="Times New Roman,Bold"/>
            <w:szCs w:val="28"/>
            <w:lang w:eastAsia="ru-RU"/>
          </w:rPr>
          <w:t>edu</w:t>
        </w:r>
        <w:r w:rsidR="00B111A4" w:rsidRPr="00DB49EF">
          <w:rPr>
            <w:rStyle w:val="a7"/>
            <w:rFonts w:ascii="Times New Roman,Bold" w:hAnsi="Times New Roman,Bold"/>
            <w:szCs w:val="28"/>
            <w:lang w:val="uk-UA" w:eastAsia="ru-RU"/>
          </w:rPr>
          <w:t>.</w:t>
        </w:r>
        <w:r w:rsidR="00B111A4" w:rsidRPr="006776EB">
          <w:rPr>
            <w:rStyle w:val="a7"/>
            <w:rFonts w:ascii="Times New Roman,Bold" w:hAnsi="Times New Roman,Bold"/>
            <w:szCs w:val="28"/>
            <w:lang w:eastAsia="ru-RU"/>
          </w:rPr>
          <w:t>ua</w:t>
        </w:r>
        <w:r w:rsidR="00B111A4" w:rsidRPr="00DB49EF">
          <w:rPr>
            <w:rStyle w:val="a7"/>
            <w:rFonts w:ascii="Times New Roman,Bold" w:hAnsi="Times New Roman,Bold"/>
            <w:szCs w:val="28"/>
            <w:lang w:val="uk-UA" w:eastAsia="ru-RU"/>
          </w:rPr>
          <w:t>/</w:t>
        </w:r>
        <w:r w:rsidR="00B111A4" w:rsidRPr="006776EB">
          <w:rPr>
            <w:rStyle w:val="a7"/>
            <w:rFonts w:ascii="Times New Roman,Bold" w:hAnsi="Times New Roman,Bold"/>
            <w:szCs w:val="28"/>
            <w:lang w:eastAsia="ru-RU"/>
          </w:rPr>
          <w:t>materialikonferencij</w:t>
        </w:r>
        <w:r w:rsidR="00B111A4" w:rsidRPr="00DB49EF">
          <w:rPr>
            <w:rStyle w:val="a7"/>
            <w:rFonts w:ascii="Times New Roman,Bold" w:hAnsi="Times New Roman,Bold"/>
            <w:szCs w:val="28"/>
            <w:lang w:val="uk-UA" w:eastAsia="ru-RU"/>
          </w:rPr>
          <w:t>-</w:t>
        </w:r>
        <w:r w:rsidR="00B111A4" w:rsidRPr="006776EB">
          <w:rPr>
            <w:rStyle w:val="a7"/>
            <w:rFonts w:ascii="Times New Roman,Bold" w:hAnsi="Times New Roman,Bold"/>
            <w:szCs w:val="28"/>
            <w:lang w:eastAsia="ru-RU"/>
          </w:rPr>
          <w:t>nimp</w:t>
        </w:r>
      </w:hyperlink>
    </w:p>
    <w:p w:rsidR="00256074" w:rsidRPr="00645501" w:rsidRDefault="00645501" w:rsidP="00256074">
      <w:pPr>
        <w:pStyle w:val="aa"/>
        <w:ind w:firstLine="709"/>
        <w:rPr>
          <w:color w:val="2E353D" w:themeColor="text1"/>
          <w:szCs w:val="28"/>
          <w:lang w:val="ru-RU"/>
        </w:rPr>
      </w:pPr>
      <w:r w:rsidRPr="00645501">
        <w:rPr>
          <w:rFonts w:ascii="Times New Roman,Bold" w:hAnsi="Times New Roman,Bold"/>
          <w:color w:val="2E353D" w:themeColor="text1"/>
          <w:szCs w:val="28"/>
          <w:lang w:val="uk-UA" w:eastAsia="ru-RU"/>
        </w:rPr>
        <w:t>2</w:t>
      </w:r>
      <w:r w:rsidR="00967FFA">
        <w:rPr>
          <w:rFonts w:ascii="Times New Roman,Bold" w:hAnsi="Times New Roman,Bold"/>
          <w:color w:val="2E353D" w:themeColor="text1"/>
          <w:szCs w:val="28"/>
          <w:lang w:val="uk-UA" w:eastAsia="ru-RU"/>
        </w:rPr>
        <w:t>9</w:t>
      </w:r>
      <w:r w:rsidR="00740F0D" w:rsidRPr="00645501">
        <w:rPr>
          <w:rFonts w:ascii="Times New Roman,Bold" w:hAnsi="Times New Roman,Bold"/>
          <w:color w:val="2E353D" w:themeColor="text1"/>
          <w:szCs w:val="28"/>
          <w:lang w:val="uk-UA" w:eastAsia="ru-RU"/>
        </w:rPr>
        <w:t>.</w:t>
      </w:r>
      <w:r w:rsidR="00740F0D" w:rsidRPr="00645501">
        <w:rPr>
          <w:rFonts w:ascii="Times New Roman,Bold" w:hAnsi="Times New Roman,Bold"/>
          <w:color w:val="2E353D" w:themeColor="text1"/>
          <w:szCs w:val="28"/>
          <w:lang w:eastAsia="ru-RU"/>
        </w:rPr>
        <w:t> </w:t>
      </w:r>
      <w:r w:rsidR="004B688F" w:rsidRPr="00645501">
        <w:rPr>
          <w:rFonts w:ascii="Times New Roman,Bold" w:hAnsi="Times New Roman,Bold"/>
          <w:color w:val="2E353D" w:themeColor="text1"/>
          <w:szCs w:val="28"/>
          <w:lang w:val="uk-UA" w:eastAsia="ru-RU"/>
        </w:rPr>
        <w:t>Рожнова</w:t>
      </w:r>
      <w:r w:rsidR="00740F0D" w:rsidRPr="00645501">
        <w:rPr>
          <w:rFonts w:ascii="Times New Roman,Bold" w:hAnsi="Times New Roman,Bold"/>
          <w:color w:val="2E353D" w:themeColor="text1"/>
          <w:szCs w:val="28"/>
          <w:lang w:eastAsia="ru-RU"/>
        </w:rPr>
        <w:t> </w:t>
      </w:r>
      <w:r w:rsidR="004B688F" w:rsidRPr="00645501">
        <w:rPr>
          <w:rFonts w:ascii="Times New Roman,Bold" w:hAnsi="Times New Roman,Bold"/>
          <w:color w:val="2E353D" w:themeColor="text1"/>
          <w:szCs w:val="28"/>
          <w:lang w:val="uk-UA" w:eastAsia="ru-RU"/>
        </w:rPr>
        <w:t xml:space="preserve">Т.Є. Педагогічний менеджмент у контексті професійно-творчого розвитку майбутніх магістрів освітніх, педагогічних наук. </w:t>
      </w:r>
      <w:r w:rsidR="00256074" w:rsidRPr="00645501">
        <w:rPr>
          <w:i/>
          <w:color w:val="2E353D" w:themeColor="text1"/>
          <w:szCs w:val="28"/>
          <w:lang w:val="uk-UA"/>
        </w:rPr>
        <w:t>Андрагогічний підхід. Позиціонування закладів освіти на ринку освітніх послуг в умовах воєнного стану</w:t>
      </w:r>
      <w:r w:rsidR="00256074" w:rsidRPr="00645501">
        <w:rPr>
          <w:color w:val="2E353D" w:themeColor="text1"/>
          <w:szCs w:val="28"/>
          <w:lang w:val="uk-UA"/>
        </w:rPr>
        <w:t xml:space="preserve">: матеріали </w:t>
      </w:r>
      <w:r w:rsidR="00256074" w:rsidRPr="00645501">
        <w:rPr>
          <w:color w:val="2E353D" w:themeColor="text1"/>
          <w:szCs w:val="28"/>
        </w:rPr>
        <w:t>V</w:t>
      </w:r>
      <w:r w:rsidR="00256074" w:rsidRPr="00645501">
        <w:rPr>
          <w:color w:val="2E353D" w:themeColor="text1"/>
          <w:szCs w:val="28"/>
          <w:lang w:val="uk-UA"/>
        </w:rPr>
        <w:t>І Всеукр. наук.-методол. семінару в рамках Х</w:t>
      </w:r>
      <w:r w:rsidR="00256074" w:rsidRPr="00645501">
        <w:rPr>
          <w:color w:val="2E353D" w:themeColor="text1"/>
          <w:szCs w:val="28"/>
        </w:rPr>
        <w:t>VI</w:t>
      </w:r>
      <w:r w:rsidR="00256074" w:rsidRPr="00645501">
        <w:rPr>
          <w:color w:val="2E353D" w:themeColor="text1"/>
          <w:szCs w:val="28"/>
          <w:lang w:val="uk-UA"/>
        </w:rPr>
        <w:t xml:space="preserve"> </w:t>
      </w:r>
      <w:r w:rsidR="0041409C" w:rsidRPr="00645501">
        <w:rPr>
          <w:color w:val="2E353D" w:themeColor="text1"/>
          <w:szCs w:val="28"/>
          <w:lang w:val="uk-UA"/>
        </w:rPr>
        <w:t>Міжнар.</w:t>
      </w:r>
      <w:r w:rsidR="00256074" w:rsidRPr="00645501">
        <w:rPr>
          <w:color w:val="2E353D" w:themeColor="text1"/>
          <w:szCs w:val="28"/>
          <w:lang w:val="uk-UA"/>
        </w:rPr>
        <w:t xml:space="preserve"> виставки «Інноватика в освіті» (25 жовт. </w:t>
      </w:r>
      <w:r w:rsidR="00256074" w:rsidRPr="00645501">
        <w:rPr>
          <w:color w:val="2E353D" w:themeColor="text1"/>
          <w:szCs w:val="28"/>
          <w:lang w:val="ru-RU"/>
        </w:rPr>
        <w:t xml:space="preserve">2024 р. м. Київ – Бориспіль). Київ: ДЗВО «Університет менеджменту освіти», 2024. </w:t>
      </w:r>
      <w:r w:rsidR="00256074" w:rsidRPr="00645501">
        <w:rPr>
          <w:color w:val="2E353D" w:themeColor="text1"/>
          <w:szCs w:val="28"/>
        </w:rPr>
        <w:t>URL</w:t>
      </w:r>
      <w:r w:rsidR="00256074" w:rsidRPr="00645501">
        <w:rPr>
          <w:color w:val="2E353D" w:themeColor="text1"/>
          <w:szCs w:val="28"/>
          <w:lang w:val="ru-RU"/>
        </w:rPr>
        <w:t xml:space="preserve">: </w:t>
      </w:r>
      <w:hyperlink r:id="rId323" w:history="1">
        <w:r w:rsidR="00256074" w:rsidRPr="00645501">
          <w:rPr>
            <w:color w:val="2E353D" w:themeColor="text1"/>
            <w:szCs w:val="28"/>
          </w:rPr>
          <w:t>http</w:t>
        </w:r>
        <w:r w:rsidR="00256074" w:rsidRPr="00645501">
          <w:rPr>
            <w:color w:val="2E353D" w:themeColor="text1"/>
            <w:szCs w:val="28"/>
            <w:lang w:val="ru-RU"/>
          </w:rPr>
          <w:t>://</w:t>
        </w:r>
        <w:r w:rsidR="00256074" w:rsidRPr="00645501">
          <w:rPr>
            <w:color w:val="2E353D" w:themeColor="text1"/>
            <w:szCs w:val="28"/>
          </w:rPr>
          <w:t>umo</w:t>
        </w:r>
        <w:r w:rsidR="00256074" w:rsidRPr="00645501">
          <w:rPr>
            <w:color w:val="2E353D" w:themeColor="text1"/>
            <w:szCs w:val="28"/>
            <w:lang w:val="ru-RU"/>
          </w:rPr>
          <w:t>.</w:t>
        </w:r>
        <w:r w:rsidR="00256074" w:rsidRPr="00645501">
          <w:rPr>
            <w:color w:val="2E353D" w:themeColor="text1"/>
            <w:szCs w:val="28"/>
          </w:rPr>
          <w:t>edu</w:t>
        </w:r>
        <w:r w:rsidR="00256074" w:rsidRPr="00645501">
          <w:rPr>
            <w:color w:val="2E353D" w:themeColor="text1"/>
            <w:szCs w:val="28"/>
            <w:lang w:val="ru-RU"/>
          </w:rPr>
          <w:t>.</w:t>
        </w:r>
        <w:r w:rsidR="00256074" w:rsidRPr="00645501">
          <w:rPr>
            <w:color w:val="2E353D" w:themeColor="text1"/>
            <w:szCs w:val="28"/>
          </w:rPr>
          <w:t>ua</w:t>
        </w:r>
        <w:r w:rsidR="00256074" w:rsidRPr="00645501">
          <w:rPr>
            <w:color w:val="2E353D" w:themeColor="text1"/>
            <w:szCs w:val="28"/>
            <w:lang w:val="ru-RU"/>
          </w:rPr>
          <w:t>/</w:t>
        </w:r>
        <w:r w:rsidR="00256074" w:rsidRPr="00645501">
          <w:rPr>
            <w:color w:val="2E353D" w:themeColor="text1"/>
            <w:szCs w:val="28"/>
          </w:rPr>
          <w:t>materiali</w:t>
        </w:r>
        <w:r w:rsidR="00256074" w:rsidRPr="00645501">
          <w:rPr>
            <w:color w:val="2E353D" w:themeColor="text1"/>
            <w:szCs w:val="28"/>
            <w:lang w:val="ru-RU"/>
          </w:rPr>
          <w:t>-</w:t>
        </w:r>
        <w:r w:rsidR="00256074" w:rsidRPr="00645501">
          <w:rPr>
            <w:color w:val="2E353D" w:themeColor="text1"/>
            <w:szCs w:val="28"/>
          </w:rPr>
          <w:t>konferencij</w:t>
        </w:r>
        <w:r w:rsidR="00256074" w:rsidRPr="00645501">
          <w:rPr>
            <w:color w:val="2E353D" w:themeColor="text1"/>
            <w:szCs w:val="28"/>
            <w:lang w:val="ru-RU"/>
          </w:rPr>
          <w:t>-</w:t>
        </w:r>
        <w:r w:rsidR="00256074" w:rsidRPr="00645501">
          <w:rPr>
            <w:color w:val="2E353D" w:themeColor="text1"/>
            <w:szCs w:val="28"/>
          </w:rPr>
          <w:t>nimp</w:t>
        </w:r>
      </w:hyperlink>
      <w:r w:rsidR="00256074" w:rsidRPr="00645501">
        <w:rPr>
          <w:color w:val="2E353D" w:themeColor="text1"/>
          <w:szCs w:val="28"/>
          <w:lang w:val="ru-RU"/>
        </w:rPr>
        <w:t>.</w:t>
      </w:r>
    </w:p>
    <w:p w:rsidR="00256074" w:rsidRPr="00256074" w:rsidRDefault="00967FFA" w:rsidP="00256074">
      <w:pPr>
        <w:pStyle w:val="aa"/>
        <w:ind w:firstLine="709"/>
        <w:rPr>
          <w:rFonts w:ascii="Times New Roman,Bold" w:hAnsi="Times New Roman,Bold"/>
          <w:szCs w:val="28"/>
          <w:lang w:val="ru-RU" w:eastAsia="ru-RU"/>
        </w:rPr>
      </w:pPr>
      <w:r>
        <w:rPr>
          <w:rFonts w:ascii="Times New Roman Regular" w:eastAsia="Times New Roman Regular" w:hAnsi="Times New Roman Regular" w:cs="Times New Roman Regular"/>
          <w:bCs/>
          <w:color w:val="2E353D" w:themeColor="text1"/>
          <w:shd w:val="clear" w:color="auto" w:fill="FFFFFF"/>
          <w:lang w:val="ru-RU"/>
        </w:rPr>
        <w:t>30</w:t>
      </w:r>
      <w:r w:rsidR="00256074" w:rsidRPr="00645501">
        <w:rPr>
          <w:rFonts w:ascii="Times New Roman Regular" w:eastAsia="Times New Roman Regular" w:hAnsi="Times New Roman Regular" w:cs="Times New Roman Regular"/>
          <w:bCs/>
          <w:color w:val="2E353D" w:themeColor="text1"/>
          <w:shd w:val="clear" w:color="auto" w:fill="FFFFFF"/>
          <w:lang w:val="ru-RU"/>
        </w:rPr>
        <w:t>. </w:t>
      </w:r>
      <w:r w:rsidR="00BD193D" w:rsidRPr="00645501">
        <w:rPr>
          <w:rFonts w:ascii="Times New Roman Regular" w:eastAsia="Times New Roman Regular" w:hAnsi="Times New Roman Regular" w:cs="Times New Roman Regular"/>
          <w:bCs/>
          <w:color w:val="2E353D" w:themeColor="text1"/>
          <w:shd w:val="clear" w:color="auto" w:fill="FFFFFF"/>
          <w:lang w:val="ru-RU"/>
        </w:rPr>
        <w:t>Рожнова</w:t>
      </w:r>
      <w:r w:rsidR="00B111A4" w:rsidRPr="00645501">
        <w:rPr>
          <w:rFonts w:ascii="Times New Roman Regular" w:eastAsia="Times New Roman Regular" w:hAnsi="Times New Roman Regular" w:cs="Times New Roman Regular"/>
          <w:bCs/>
          <w:color w:val="2E353D" w:themeColor="text1"/>
          <w:shd w:val="clear" w:color="auto" w:fill="FFFFFF"/>
          <w:lang w:val="ru-RU"/>
        </w:rPr>
        <w:t> </w:t>
      </w:r>
      <w:r w:rsidR="00BD193D" w:rsidRPr="00645501">
        <w:rPr>
          <w:rFonts w:ascii="Times New Roman Regular" w:eastAsia="Times New Roman Regular" w:hAnsi="Times New Roman Regular" w:cs="Times New Roman Regular"/>
          <w:bCs/>
          <w:color w:val="2E353D" w:themeColor="text1"/>
          <w:shd w:val="clear" w:color="auto" w:fill="FFFFFF"/>
          <w:lang w:val="ru-RU"/>
        </w:rPr>
        <w:t xml:space="preserve">Т.Є. </w:t>
      </w:r>
      <w:r w:rsidR="00BD193D" w:rsidRPr="00645501">
        <w:rPr>
          <w:rFonts w:ascii="Times New Roman Regular" w:eastAsia="Times New Roman Regular" w:hAnsi="Times New Roman Regular" w:cs="Times New Roman Regular"/>
          <w:bCs/>
          <w:color w:val="2E353D" w:themeColor="text1"/>
          <w:lang w:val="ru-RU"/>
        </w:rPr>
        <w:t>Розвиток готовності майбутніх менеджерів до</w:t>
      </w:r>
      <w:r w:rsidR="00BD193D" w:rsidRPr="00645501">
        <w:rPr>
          <w:rFonts w:ascii="Times New Roman Regular" w:eastAsia="Times New Roman Regular" w:hAnsi="Times New Roman Regular" w:cs="Times New Roman Regular"/>
          <w:bCs/>
          <w:color w:val="2E353D" w:themeColor="text1"/>
        </w:rPr>
        <w:t> </w:t>
      </w:r>
      <w:r w:rsidR="00BD193D" w:rsidRPr="00645501">
        <w:rPr>
          <w:rFonts w:ascii="Times New Roman Regular" w:eastAsia="Times New Roman Regular" w:hAnsi="Times New Roman Regular" w:cs="Times New Roman Regular"/>
          <w:bCs/>
          <w:color w:val="2E353D" w:themeColor="text1"/>
          <w:lang w:val="ru-RU"/>
        </w:rPr>
        <w:t xml:space="preserve">управлінської діяльності. </w:t>
      </w:r>
      <w:r w:rsidR="00256074" w:rsidRPr="00645501">
        <w:rPr>
          <w:rFonts w:ascii="Times New Roman,Bold" w:hAnsi="Times New Roman,Bold"/>
          <w:i/>
          <w:color w:val="2E353D" w:themeColor="text1"/>
          <w:szCs w:val="28"/>
          <w:lang w:val="ru-RU" w:eastAsia="ru-RU"/>
        </w:rPr>
        <w:t>Наука</w:t>
      </w:r>
      <w:r w:rsidR="00256074" w:rsidRPr="00256074">
        <w:rPr>
          <w:rFonts w:ascii="Times New Roman,Bold" w:hAnsi="Times New Roman,Bold"/>
          <w:i/>
          <w:szCs w:val="28"/>
          <w:lang w:val="ru-RU" w:eastAsia="ru-RU"/>
        </w:rPr>
        <w:t xml:space="preserve"> і молодь ‒ 2024: пріоритетні напрями глобалізаційних змін:</w:t>
      </w:r>
      <w:r w:rsidR="00256074" w:rsidRPr="00256074">
        <w:rPr>
          <w:rFonts w:ascii="Times New Roman,Bold" w:hAnsi="Times New Roman,Bold"/>
          <w:szCs w:val="28"/>
          <w:lang w:val="ru-RU" w:eastAsia="ru-RU"/>
        </w:rPr>
        <w:t xml:space="preserve"> матеріали І</w:t>
      </w:r>
      <w:r w:rsidR="00256074" w:rsidRPr="00B111A4">
        <w:rPr>
          <w:rFonts w:ascii="Times New Roman,Bold" w:hAnsi="Times New Roman,Bold"/>
          <w:szCs w:val="28"/>
          <w:lang w:eastAsia="ru-RU"/>
        </w:rPr>
        <w:t>V</w:t>
      </w:r>
      <w:r w:rsidR="00256074" w:rsidRPr="00256074">
        <w:rPr>
          <w:rFonts w:ascii="Times New Roman,Bold" w:hAnsi="Times New Roman,Bold"/>
          <w:szCs w:val="28"/>
          <w:lang w:val="ru-RU" w:eastAsia="ru-RU"/>
        </w:rPr>
        <w:t xml:space="preserve"> </w:t>
      </w:r>
      <w:r w:rsidR="0041409C">
        <w:rPr>
          <w:rFonts w:ascii="Times New Roman,Bold" w:hAnsi="Times New Roman,Bold"/>
          <w:szCs w:val="28"/>
          <w:lang w:val="ru-RU" w:eastAsia="ru-RU"/>
        </w:rPr>
        <w:t>Міжнар.</w:t>
      </w:r>
      <w:r w:rsidR="00256074" w:rsidRPr="00256074">
        <w:rPr>
          <w:rFonts w:ascii="Times New Roman,Bold" w:hAnsi="Times New Roman,Bold"/>
          <w:szCs w:val="28"/>
          <w:lang w:val="ru-RU" w:eastAsia="ru-RU"/>
        </w:rPr>
        <w:t xml:space="preserve"> наук.-практ. конф. (17 квітня 2024</w:t>
      </w:r>
      <w:r w:rsidR="00256074">
        <w:rPr>
          <w:rFonts w:ascii="Times New Roman,Bold" w:hAnsi="Times New Roman,Bold"/>
          <w:szCs w:val="28"/>
          <w:lang w:val="ru-RU" w:eastAsia="ru-RU"/>
        </w:rPr>
        <w:t> </w:t>
      </w:r>
      <w:r w:rsidR="00256074" w:rsidRPr="00256074">
        <w:rPr>
          <w:rFonts w:ascii="Times New Roman,Bold" w:hAnsi="Times New Roman,Bold"/>
          <w:szCs w:val="28"/>
          <w:lang w:val="ru-RU" w:eastAsia="ru-RU"/>
        </w:rPr>
        <w:t xml:space="preserve">р., м. Київ). Київ: ДЗВО «УМО», 2024. </w:t>
      </w:r>
      <w:r w:rsidR="00256074" w:rsidRPr="00B111A4">
        <w:rPr>
          <w:rFonts w:ascii="Times New Roman,Bold" w:hAnsi="Times New Roman,Bold"/>
          <w:szCs w:val="28"/>
          <w:lang w:eastAsia="ru-RU"/>
        </w:rPr>
        <w:t>URL</w:t>
      </w:r>
      <w:r w:rsidR="00256074" w:rsidRPr="00256074">
        <w:rPr>
          <w:rFonts w:ascii="Times New Roman,Bold" w:hAnsi="Times New Roman,Bold"/>
          <w:szCs w:val="28"/>
          <w:lang w:val="ru-RU" w:eastAsia="ru-RU"/>
        </w:rPr>
        <w:t xml:space="preserve">: </w:t>
      </w:r>
      <w:hyperlink r:id="rId324" w:history="1">
        <w:r w:rsidR="00256074" w:rsidRPr="006776EB">
          <w:rPr>
            <w:rStyle w:val="a7"/>
            <w:rFonts w:ascii="Times New Roman,Bold" w:hAnsi="Times New Roman,Bold"/>
            <w:szCs w:val="28"/>
            <w:lang w:eastAsia="ru-RU"/>
          </w:rPr>
          <w:t>http</w:t>
        </w:r>
        <w:r w:rsidR="00256074" w:rsidRPr="00256074">
          <w:rPr>
            <w:rStyle w:val="a7"/>
            <w:rFonts w:ascii="Times New Roman,Bold" w:hAnsi="Times New Roman,Bold"/>
            <w:szCs w:val="28"/>
            <w:lang w:val="ru-RU" w:eastAsia="ru-RU"/>
          </w:rPr>
          <w:t>://</w:t>
        </w:r>
        <w:r w:rsidR="00256074" w:rsidRPr="006776EB">
          <w:rPr>
            <w:rStyle w:val="a7"/>
            <w:rFonts w:ascii="Times New Roman,Bold" w:hAnsi="Times New Roman,Bold"/>
            <w:szCs w:val="28"/>
            <w:lang w:eastAsia="ru-RU"/>
          </w:rPr>
          <w:t>umo</w:t>
        </w:r>
        <w:r w:rsidR="00256074" w:rsidRPr="00256074">
          <w:rPr>
            <w:rStyle w:val="a7"/>
            <w:rFonts w:ascii="Times New Roman,Bold" w:hAnsi="Times New Roman,Bold"/>
            <w:szCs w:val="28"/>
            <w:lang w:val="ru-RU" w:eastAsia="ru-RU"/>
          </w:rPr>
          <w:t>.</w:t>
        </w:r>
        <w:r w:rsidR="00256074" w:rsidRPr="006776EB">
          <w:rPr>
            <w:rStyle w:val="a7"/>
            <w:rFonts w:ascii="Times New Roman,Bold" w:hAnsi="Times New Roman,Bold"/>
            <w:szCs w:val="28"/>
            <w:lang w:eastAsia="ru-RU"/>
          </w:rPr>
          <w:t>edu</w:t>
        </w:r>
        <w:r w:rsidR="00256074" w:rsidRPr="00256074">
          <w:rPr>
            <w:rStyle w:val="a7"/>
            <w:rFonts w:ascii="Times New Roman,Bold" w:hAnsi="Times New Roman,Bold"/>
            <w:szCs w:val="28"/>
            <w:lang w:val="ru-RU" w:eastAsia="ru-RU"/>
          </w:rPr>
          <w:t>.</w:t>
        </w:r>
        <w:r w:rsidR="00256074" w:rsidRPr="006776EB">
          <w:rPr>
            <w:rStyle w:val="a7"/>
            <w:rFonts w:ascii="Times New Roman,Bold" w:hAnsi="Times New Roman,Bold"/>
            <w:szCs w:val="28"/>
            <w:lang w:eastAsia="ru-RU"/>
          </w:rPr>
          <w:t>ua</w:t>
        </w:r>
        <w:r w:rsidR="00256074" w:rsidRPr="00256074">
          <w:rPr>
            <w:rStyle w:val="a7"/>
            <w:rFonts w:ascii="Times New Roman,Bold" w:hAnsi="Times New Roman,Bold"/>
            <w:szCs w:val="28"/>
            <w:lang w:val="ru-RU" w:eastAsia="ru-RU"/>
          </w:rPr>
          <w:t>/</w:t>
        </w:r>
        <w:r w:rsidR="00256074" w:rsidRPr="006776EB">
          <w:rPr>
            <w:rStyle w:val="a7"/>
            <w:rFonts w:ascii="Times New Roman,Bold" w:hAnsi="Times New Roman,Bold"/>
            <w:szCs w:val="28"/>
            <w:lang w:eastAsia="ru-RU"/>
          </w:rPr>
          <w:t>materialikonferencij</w:t>
        </w:r>
        <w:r w:rsidR="00256074" w:rsidRPr="00256074">
          <w:rPr>
            <w:rStyle w:val="a7"/>
            <w:rFonts w:ascii="Times New Roman,Bold" w:hAnsi="Times New Roman,Bold"/>
            <w:szCs w:val="28"/>
            <w:lang w:val="ru-RU" w:eastAsia="ru-RU"/>
          </w:rPr>
          <w:t>-</w:t>
        </w:r>
        <w:r w:rsidR="00256074" w:rsidRPr="006776EB">
          <w:rPr>
            <w:rStyle w:val="a7"/>
            <w:rFonts w:ascii="Times New Roman,Bold" w:hAnsi="Times New Roman,Bold"/>
            <w:szCs w:val="28"/>
            <w:lang w:eastAsia="ru-RU"/>
          </w:rPr>
          <w:t>nimp</w:t>
        </w:r>
      </w:hyperlink>
    </w:p>
    <w:p w:rsidR="00DA35FF" w:rsidRPr="00A64C02" w:rsidRDefault="00967FFA" w:rsidP="00DA35FF">
      <w:pPr>
        <w:pStyle w:val="aa"/>
        <w:spacing w:line="276" w:lineRule="auto"/>
        <w:ind w:firstLine="709"/>
        <w:rPr>
          <w:rFonts w:eastAsia="Times New Roman Regular"/>
          <w:bCs/>
          <w:color w:val="2E353D" w:themeColor="text1"/>
          <w:shd w:val="clear" w:color="auto" w:fill="FFFFFF"/>
          <w:lang w:val="ru-RU"/>
        </w:rPr>
      </w:pPr>
      <w:r>
        <w:rPr>
          <w:rFonts w:eastAsia="Times New Roman Regular"/>
          <w:bCs/>
          <w:color w:val="2E353D" w:themeColor="text1"/>
          <w:shd w:val="clear" w:color="auto" w:fill="FFFFFF"/>
          <w:lang w:val="ru-RU"/>
        </w:rPr>
        <w:t>31</w:t>
      </w:r>
      <w:r w:rsidR="00DA35FF" w:rsidRPr="00627008">
        <w:rPr>
          <w:rFonts w:eastAsia="Times New Roman Regular"/>
          <w:bCs/>
          <w:color w:val="2E353D" w:themeColor="text1"/>
          <w:shd w:val="clear" w:color="auto" w:fill="FFFFFF"/>
          <w:lang w:val="ru-RU"/>
        </w:rPr>
        <w:t>.</w:t>
      </w:r>
      <w:r w:rsidR="00627008" w:rsidRPr="00627008">
        <w:rPr>
          <w:rFonts w:eastAsia="Times New Roman Regular"/>
          <w:bCs/>
          <w:color w:val="2E353D" w:themeColor="text1"/>
          <w:shd w:val="clear" w:color="auto" w:fill="FFFFFF"/>
          <w:lang w:val="ru-RU"/>
        </w:rPr>
        <w:t> </w:t>
      </w:r>
      <w:r w:rsidR="00DA35FF" w:rsidRPr="00627008">
        <w:rPr>
          <w:rFonts w:eastAsia="Times New Roman Regular"/>
          <w:bCs/>
          <w:color w:val="2E353D" w:themeColor="text1"/>
          <w:lang w:val="ru-RU"/>
        </w:rPr>
        <w:t>Романова</w:t>
      </w:r>
      <w:r w:rsidR="00627008" w:rsidRPr="00627008">
        <w:rPr>
          <w:rFonts w:eastAsia="Times New Roman Regular"/>
          <w:bCs/>
          <w:color w:val="2E353D" w:themeColor="text1"/>
          <w:lang w:val="ru-RU"/>
        </w:rPr>
        <w:t> </w:t>
      </w:r>
      <w:r w:rsidR="00DA35FF" w:rsidRPr="00627008">
        <w:rPr>
          <w:rFonts w:eastAsia="Times New Roman Regular"/>
          <w:bCs/>
          <w:color w:val="2E353D" w:themeColor="text1"/>
          <w:lang w:val="ru-RU"/>
        </w:rPr>
        <w:t>Т</w:t>
      </w:r>
      <w:r w:rsidR="00DA35FF" w:rsidRPr="00627008">
        <w:rPr>
          <w:rFonts w:eastAsia="Times New Roman Regular"/>
          <w:bCs/>
          <w:color w:val="2E353D" w:themeColor="text1"/>
          <w:lang w:val="uk-UA"/>
        </w:rPr>
        <w:t>.</w:t>
      </w:r>
      <w:r w:rsidR="00627008" w:rsidRPr="00627008">
        <w:rPr>
          <w:rFonts w:eastAsia="Times New Roman Regular"/>
          <w:bCs/>
          <w:color w:val="2E353D" w:themeColor="text1"/>
          <w:lang w:val="uk-UA"/>
        </w:rPr>
        <w:t xml:space="preserve"> </w:t>
      </w:r>
      <w:r w:rsidR="00DA35FF" w:rsidRPr="00627008">
        <w:rPr>
          <w:rFonts w:eastAsia="Times New Roman Regular"/>
          <w:bCs/>
          <w:color w:val="2E353D" w:themeColor="text1"/>
          <w:lang w:val="ru-RU"/>
        </w:rPr>
        <w:t>Професійна підготовка майбутніх учителів-логопедів до педагогічної</w:t>
      </w:r>
      <w:r w:rsidR="00DA35FF" w:rsidRPr="00627008">
        <w:rPr>
          <w:rFonts w:eastAsia="Times New Roman Regular"/>
          <w:bCs/>
          <w:color w:val="2E353D" w:themeColor="text1"/>
        </w:rPr>
        <w:t> </w:t>
      </w:r>
      <w:r w:rsidR="00DA35FF" w:rsidRPr="00627008">
        <w:rPr>
          <w:rFonts w:eastAsia="Times New Roman Regular"/>
          <w:bCs/>
          <w:color w:val="2E353D" w:themeColor="text1"/>
          <w:lang w:val="ru-RU"/>
        </w:rPr>
        <w:t xml:space="preserve">діяльності в сучасних умовах. </w:t>
      </w:r>
      <w:r w:rsidR="00DA35FF" w:rsidRPr="00627008">
        <w:rPr>
          <w:rFonts w:eastAsia="Times New Roman Regular"/>
          <w:bCs/>
          <w:i/>
          <w:color w:val="2E353D" w:themeColor="text1"/>
          <w:shd w:val="clear" w:color="auto" w:fill="FFFFFF"/>
          <w:lang w:val="ru-RU"/>
        </w:rPr>
        <w:t>Наука і молодь – 2024: пріоритетні напрями глобалізаційних змін</w:t>
      </w:r>
      <w:r w:rsidR="00DA35FF" w:rsidRPr="00627008">
        <w:rPr>
          <w:rFonts w:eastAsia="Times New Roman Regular"/>
          <w:bCs/>
          <w:color w:val="2E353D" w:themeColor="text1"/>
          <w:shd w:val="clear" w:color="auto" w:fill="FFFFFF"/>
          <w:lang w:val="ru-RU"/>
        </w:rPr>
        <w:t xml:space="preserve"> : матеріали </w:t>
      </w:r>
      <w:r w:rsidR="00DA35FF" w:rsidRPr="00627008">
        <w:rPr>
          <w:rFonts w:eastAsia="Times New Roman Regular"/>
          <w:bCs/>
          <w:color w:val="2E353D" w:themeColor="text1"/>
          <w:shd w:val="clear" w:color="auto" w:fill="FFFFFF"/>
        </w:rPr>
        <w:t>IV</w:t>
      </w:r>
      <w:r w:rsidR="00DA35FF" w:rsidRPr="00627008">
        <w:rPr>
          <w:rFonts w:eastAsia="Times New Roman Regular"/>
          <w:bCs/>
          <w:color w:val="2E353D" w:themeColor="text1"/>
          <w:shd w:val="clear" w:color="auto" w:fill="FFFFFF"/>
          <w:lang w:val="ru-RU"/>
        </w:rPr>
        <w:t xml:space="preserve"> Міжнар. наук.-практ. конф.17 квітня 2024 р. м. Київ. Київ: ДЗВО «Університет менеджменту освіти», 2024.</w:t>
      </w:r>
      <w:r w:rsidR="00DA35FF" w:rsidRPr="00627008">
        <w:rPr>
          <w:rFonts w:eastAsia="Times New Roman Regular"/>
          <w:bCs/>
          <w:color w:val="2E353D" w:themeColor="text1"/>
          <w:shd w:val="clear" w:color="auto" w:fill="FFFFFF"/>
        </w:rPr>
        <w:t> </w:t>
      </w:r>
      <w:r w:rsidR="00DA35FF" w:rsidRPr="00627008">
        <w:rPr>
          <w:rFonts w:eastAsia="Times New Roman Regular"/>
          <w:bCs/>
          <w:color w:val="2E353D" w:themeColor="text1"/>
          <w:shd w:val="clear" w:color="auto" w:fill="FFFFFF"/>
          <w:lang w:val="ru-RU"/>
        </w:rPr>
        <w:t>С</w:t>
      </w:r>
      <w:r w:rsidR="00DA35FF" w:rsidRPr="00A64C02">
        <w:rPr>
          <w:rFonts w:eastAsia="Times New Roman Regular"/>
          <w:bCs/>
          <w:color w:val="2E353D" w:themeColor="text1"/>
          <w:shd w:val="clear" w:color="auto" w:fill="FFFFFF"/>
          <w:lang w:val="ru-RU"/>
        </w:rPr>
        <w:t>.</w:t>
      </w:r>
      <w:r w:rsidR="00DA35FF" w:rsidRPr="00627008">
        <w:rPr>
          <w:rFonts w:eastAsia="Times New Roman Regular"/>
          <w:bCs/>
          <w:color w:val="2E353D" w:themeColor="text1"/>
          <w:shd w:val="clear" w:color="auto" w:fill="FFFFFF"/>
        </w:rPr>
        <w:t> </w:t>
      </w:r>
      <w:r w:rsidR="00DA35FF" w:rsidRPr="00627008">
        <w:rPr>
          <w:rFonts w:eastAsia="Times New Roman Regular"/>
          <w:bCs/>
          <w:color w:val="2E353D" w:themeColor="text1"/>
          <w:shd w:val="clear" w:color="auto" w:fill="FFFFFF"/>
          <w:lang w:val="uk-UA"/>
        </w:rPr>
        <w:t>62</w:t>
      </w:r>
      <w:r w:rsidR="00DA35FF" w:rsidRPr="00A64C02">
        <w:rPr>
          <w:rFonts w:eastAsia="Times New Roman Regular"/>
          <w:bCs/>
          <w:color w:val="2E353D" w:themeColor="text1"/>
          <w:shd w:val="clear" w:color="auto" w:fill="FFFFFF"/>
          <w:lang w:val="ru-RU"/>
        </w:rPr>
        <w:t>–</w:t>
      </w:r>
      <w:r w:rsidR="00DA35FF" w:rsidRPr="00627008">
        <w:rPr>
          <w:rFonts w:eastAsia="Times New Roman Regular"/>
          <w:bCs/>
          <w:color w:val="2E353D" w:themeColor="text1"/>
          <w:shd w:val="clear" w:color="auto" w:fill="FFFFFF"/>
          <w:lang w:val="uk-UA"/>
        </w:rPr>
        <w:t>66.</w:t>
      </w:r>
      <w:r w:rsidR="00DA35FF" w:rsidRPr="00A64C02">
        <w:rPr>
          <w:rFonts w:eastAsia="Times New Roman Regular"/>
          <w:bCs/>
          <w:color w:val="2E353D" w:themeColor="text1"/>
          <w:shd w:val="clear" w:color="auto" w:fill="FFFFFF"/>
          <w:lang w:val="ru-RU"/>
        </w:rPr>
        <w:t xml:space="preserve"> </w:t>
      </w:r>
      <w:r w:rsidR="00DA35FF" w:rsidRPr="00627008">
        <w:rPr>
          <w:rFonts w:eastAsia="Times New Roman Regular"/>
          <w:bCs/>
          <w:color w:val="2E353D" w:themeColor="text1"/>
          <w:shd w:val="clear" w:color="auto" w:fill="FFFFFF"/>
          <w:lang w:val="uk-UA"/>
        </w:rPr>
        <w:t>UR</w:t>
      </w:r>
      <w:r w:rsidR="00DA35FF" w:rsidRPr="00627008">
        <w:rPr>
          <w:rFonts w:eastAsia="Times New Roman Regular"/>
          <w:bCs/>
          <w:color w:val="2E353D" w:themeColor="text1"/>
          <w:shd w:val="clear" w:color="auto" w:fill="FFFFFF"/>
        </w:rPr>
        <w:t>L</w:t>
      </w:r>
      <w:r w:rsidR="00DA35FF" w:rsidRPr="00A64C02">
        <w:rPr>
          <w:rFonts w:eastAsia="Times New Roman Regular"/>
          <w:bCs/>
          <w:color w:val="2E353D" w:themeColor="text1"/>
          <w:shd w:val="clear" w:color="auto" w:fill="FFFFFF"/>
          <w:lang w:val="ru-RU"/>
        </w:rPr>
        <w:t>:</w:t>
      </w:r>
      <w:r w:rsidR="00DA35FF" w:rsidRPr="00627008">
        <w:rPr>
          <w:rFonts w:eastAsia="Times New Roman Regular"/>
          <w:bCs/>
          <w:color w:val="2E353D" w:themeColor="text1"/>
          <w:shd w:val="clear" w:color="auto" w:fill="FFFFFF"/>
          <w:lang w:val="uk-UA"/>
        </w:rPr>
        <w:t xml:space="preserve"> http://umo.edu.ua/materiali-konferencij-nimp/materiali-iv-mizhnarodnoji-</w:t>
      </w:r>
      <w:r w:rsidR="00DA35FF" w:rsidRPr="00627008">
        <w:rPr>
          <w:rFonts w:eastAsia="Times New Roman Regular"/>
          <w:bCs/>
          <w:color w:val="2E353D" w:themeColor="text1"/>
          <w:shd w:val="clear" w:color="auto" w:fill="FFFFFF"/>
          <w:lang w:val="uk-UA"/>
        </w:rPr>
        <w:lastRenderedPageBreak/>
        <w:t>naukovo-praktichnoji-konferenciji-17-kvitnja-2024-r-m-kijiv-nauka-i-molodj--2024-prioritetni-naprjami-ghlobalizacijnikh-zmin</w:t>
      </w:r>
    </w:p>
    <w:p w:rsidR="00B111A4" w:rsidRPr="00DB49EF" w:rsidRDefault="00967FFA" w:rsidP="00B111A4">
      <w:pPr>
        <w:widowControl w:val="0"/>
        <w:tabs>
          <w:tab w:val="left" w:pos="1134"/>
        </w:tabs>
        <w:ind w:firstLine="709"/>
        <w:jc w:val="both"/>
        <w:rPr>
          <w:sz w:val="28"/>
          <w:szCs w:val="28"/>
        </w:rPr>
      </w:pPr>
      <w:r>
        <w:rPr>
          <w:color w:val="222222"/>
          <w:sz w:val="28"/>
          <w:szCs w:val="28"/>
        </w:rPr>
        <w:t>32</w:t>
      </w:r>
      <w:r w:rsidR="00B111A4" w:rsidRPr="000A14A2">
        <w:rPr>
          <w:color w:val="222222"/>
          <w:sz w:val="28"/>
          <w:szCs w:val="28"/>
        </w:rPr>
        <w:t>.</w:t>
      </w:r>
      <w:r w:rsidR="000A14A2">
        <w:rPr>
          <w:color w:val="222222"/>
          <w:sz w:val="28"/>
          <w:szCs w:val="28"/>
        </w:rPr>
        <w:t> </w:t>
      </w:r>
      <w:r w:rsidR="00B111A4" w:rsidRPr="000A14A2">
        <w:rPr>
          <w:color w:val="222222"/>
          <w:sz w:val="28"/>
          <w:szCs w:val="28"/>
        </w:rPr>
        <w:t>Косюк</w:t>
      </w:r>
      <w:r w:rsidR="000A14A2">
        <w:rPr>
          <w:color w:val="222222"/>
          <w:sz w:val="28"/>
          <w:szCs w:val="28"/>
        </w:rPr>
        <w:t> </w:t>
      </w:r>
      <w:r w:rsidR="00B111A4" w:rsidRPr="000A14A2">
        <w:rPr>
          <w:color w:val="222222"/>
          <w:sz w:val="28"/>
          <w:szCs w:val="28"/>
        </w:rPr>
        <w:t>В., Брюховецька</w:t>
      </w:r>
      <w:r w:rsidR="000A14A2">
        <w:rPr>
          <w:color w:val="222222"/>
          <w:sz w:val="28"/>
          <w:szCs w:val="28"/>
        </w:rPr>
        <w:t> </w:t>
      </w:r>
      <w:r w:rsidR="00B111A4" w:rsidRPr="000A14A2">
        <w:rPr>
          <w:color w:val="222222"/>
          <w:sz w:val="28"/>
          <w:szCs w:val="28"/>
        </w:rPr>
        <w:t>О.</w:t>
      </w:r>
      <w:r w:rsidR="00B111A4" w:rsidRPr="000A14A2">
        <w:rPr>
          <w:bCs/>
          <w:sz w:val="28"/>
          <w:szCs w:val="28"/>
        </w:rPr>
        <w:t xml:space="preserve"> Психологічні особливості мотивації професійної діяльності майбутніх психологів. </w:t>
      </w:r>
      <w:r w:rsidR="000A14A2" w:rsidRPr="000A14A2">
        <w:rPr>
          <w:bCs/>
          <w:i/>
          <w:sz w:val="28"/>
          <w:szCs w:val="28"/>
        </w:rPr>
        <w:t>Наука і молодь ‒ 2024: пріоритетні напрями глобалізаційних змін</w:t>
      </w:r>
      <w:r w:rsidR="000A14A2" w:rsidRPr="000A14A2">
        <w:rPr>
          <w:bCs/>
          <w:sz w:val="28"/>
          <w:szCs w:val="28"/>
        </w:rPr>
        <w:t xml:space="preserve">: матеріали ІV </w:t>
      </w:r>
      <w:r w:rsidR="0041409C">
        <w:rPr>
          <w:bCs/>
          <w:sz w:val="28"/>
          <w:szCs w:val="28"/>
        </w:rPr>
        <w:t>Міжнар.</w:t>
      </w:r>
      <w:r w:rsidR="000A14A2" w:rsidRPr="000A14A2">
        <w:rPr>
          <w:bCs/>
          <w:sz w:val="28"/>
          <w:szCs w:val="28"/>
        </w:rPr>
        <w:t xml:space="preserve"> наук.-практ. конф. (17 квітня 2024 р., м. Київ). Київ: ДЗВО «УМО», 2024.</w:t>
      </w:r>
      <w:r w:rsidR="00B111A4" w:rsidRPr="00DB49EF">
        <w:rPr>
          <w:sz w:val="28"/>
          <w:szCs w:val="28"/>
        </w:rPr>
        <w:t xml:space="preserve">. </w:t>
      </w:r>
      <w:r w:rsidR="00B111A4" w:rsidRPr="000A14A2">
        <w:rPr>
          <w:sz w:val="28"/>
          <w:szCs w:val="28"/>
        </w:rPr>
        <w:t>С</w:t>
      </w:r>
      <w:r w:rsidR="00B111A4" w:rsidRPr="00DB49EF">
        <w:rPr>
          <w:sz w:val="28"/>
          <w:szCs w:val="28"/>
        </w:rPr>
        <w:t xml:space="preserve">. 335-341.   </w:t>
      </w:r>
    </w:p>
    <w:p w:rsidR="00B111A4" w:rsidRPr="000A14A2" w:rsidRDefault="00967FFA" w:rsidP="00B111A4">
      <w:pPr>
        <w:ind w:firstLine="709"/>
        <w:jc w:val="both"/>
        <w:rPr>
          <w:sz w:val="28"/>
          <w:szCs w:val="28"/>
        </w:rPr>
      </w:pPr>
      <w:r>
        <w:rPr>
          <w:sz w:val="28"/>
          <w:szCs w:val="28"/>
        </w:rPr>
        <w:t>33</w:t>
      </w:r>
      <w:r w:rsidR="00B111A4" w:rsidRPr="000A14A2">
        <w:rPr>
          <w:sz w:val="28"/>
          <w:szCs w:val="28"/>
        </w:rPr>
        <w:t>.</w:t>
      </w:r>
      <w:r w:rsidR="000A14A2">
        <w:rPr>
          <w:sz w:val="28"/>
          <w:szCs w:val="28"/>
        </w:rPr>
        <w:t> </w:t>
      </w:r>
      <w:r w:rsidR="00B111A4" w:rsidRPr="000A14A2">
        <w:rPr>
          <w:color w:val="222222"/>
          <w:sz w:val="28"/>
          <w:szCs w:val="28"/>
        </w:rPr>
        <w:t>Кирюха</w:t>
      </w:r>
      <w:r w:rsidR="000A14A2">
        <w:rPr>
          <w:color w:val="222222"/>
          <w:sz w:val="28"/>
          <w:szCs w:val="28"/>
        </w:rPr>
        <w:t> </w:t>
      </w:r>
      <w:r w:rsidR="00B111A4" w:rsidRPr="000A14A2">
        <w:rPr>
          <w:color w:val="222222"/>
          <w:sz w:val="28"/>
          <w:szCs w:val="28"/>
        </w:rPr>
        <w:t>А., Брюховецька</w:t>
      </w:r>
      <w:r w:rsidR="000A14A2">
        <w:rPr>
          <w:color w:val="222222"/>
          <w:sz w:val="28"/>
          <w:szCs w:val="28"/>
        </w:rPr>
        <w:t> </w:t>
      </w:r>
      <w:r w:rsidR="00B111A4" w:rsidRPr="000A14A2">
        <w:rPr>
          <w:color w:val="222222"/>
          <w:sz w:val="28"/>
          <w:szCs w:val="28"/>
        </w:rPr>
        <w:t xml:space="preserve">О. </w:t>
      </w:r>
      <w:r w:rsidR="00B111A4" w:rsidRPr="000A14A2">
        <w:rPr>
          <w:sz w:val="28"/>
          <w:szCs w:val="28"/>
        </w:rPr>
        <w:t>Особливості</w:t>
      </w:r>
      <w:r w:rsidR="00B111A4" w:rsidRPr="000A14A2">
        <w:rPr>
          <w:spacing w:val="-9"/>
          <w:sz w:val="28"/>
          <w:szCs w:val="28"/>
        </w:rPr>
        <w:t xml:space="preserve"> </w:t>
      </w:r>
      <w:r w:rsidR="00B111A4" w:rsidRPr="000A14A2">
        <w:rPr>
          <w:sz w:val="28"/>
          <w:szCs w:val="28"/>
        </w:rPr>
        <w:t>розвитку</w:t>
      </w:r>
      <w:r w:rsidR="00B111A4" w:rsidRPr="000A14A2">
        <w:rPr>
          <w:spacing w:val="-10"/>
          <w:sz w:val="28"/>
          <w:szCs w:val="28"/>
        </w:rPr>
        <w:t xml:space="preserve"> </w:t>
      </w:r>
      <w:r w:rsidR="00B111A4" w:rsidRPr="000A14A2">
        <w:rPr>
          <w:sz w:val="28"/>
          <w:szCs w:val="28"/>
        </w:rPr>
        <w:t>уваги</w:t>
      </w:r>
      <w:r w:rsidR="00B111A4" w:rsidRPr="000A14A2">
        <w:rPr>
          <w:spacing w:val="-12"/>
          <w:sz w:val="28"/>
          <w:szCs w:val="28"/>
        </w:rPr>
        <w:t xml:space="preserve"> </w:t>
      </w:r>
      <w:r w:rsidR="00B111A4" w:rsidRPr="000A14A2">
        <w:rPr>
          <w:sz w:val="28"/>
          <w:szCs w:val="28"/>
        </w:rPr>
        <w:t>дітей молодшого шкільного віку.</w:t>
      </w:r>
      <w:r w:rsidR="00B111A4" w:rsidRPr="000A14A2">
        <w:rPr>
          <w:bCs/>
          <w:sz w:val="28"/>
          <w:szCs w:val="28"/>
        </w:rPr>
        <w:t xml:space="preserve"> </w:t>
      </w:r>
      <w:r w:rsidR="000A14A2" w:rsidRPr="000A14A2">
        <w:rPr>
          <w:bCs/>
          <w:i/>
          <w:sz w:val="28"/>
          <w:szCs w:val="28"/>
        </w:rPr>
        <w:t xml:space="preserve">Наука і молодь ‒ 2024: пріоритетні напрями глобалізаційних змін: </w:t>
      </w:r>
      <w:r w:rsidR="000A14A2" w:rsidRPr="000A14A2">
        <w:rPr>
          <w:bCs/>
          <w:sz w:val="28"/>
          <w:szCs w:val="28"/>
        </w:rPr>
        <w:t xml:space="preserve">матеріали ІV </w:t>
      </w:r>
      <w:r w:rsidR="0041409C">
        <w:rPr>
          <w:bCs/>
          <w:sz w:val="28"/>
          <w:szCs w:val="28"/>
        </w:rPr>
        <w:t>Міжнар.</w:t>
      </w:r>
      <w:r w:rsidR="000A14A2" w:rsidRPr="000A14A2">
        <w:rPr>
          <w:bCs/>
          <w:sz w:val="28"/>
          <w:szCs w:val="28"/>
        </w:rPr>
        <w:t xml:space="preserve"> наук.-практ. конф. (17 квітня 2024 р., м. Київ). Київ: ДЗВО «УМО», 2024.</w:t>
      </w:r>
      <w:r w:rsidR="000A14A2">
        <w:rPr>
          <w:bCs/>
          <w:sz w:val="28"/>
          <w:szCs w:val="28"/>
        </w:rPr>
        <w:t xml:space="preserve"> </w:t>
      </w:r>
      <w:r w:rsidR="00B111A4" w:rsidRPr="000A14A2">
        <w:rPr>
          <w:sz w:val="28"/>
          <w:szCs w:val="28"/>
        </w:rPr>
        <w:t>С. 347</w:t>
      </w:r>
      <w:r w:rsidR="000A14A2">
        <w:rPr>
          <w:sz w:val="28"/>
          <w:szCs w:val="28"/>
        </w:rPr>
        <w:t>–</w:t>
      </w:r>
      <w:r w:rsidR="00B111A4" w:rsidRPr="000A14A2">
        <w:rPr>
          <w:sz w:val="28"/>
          <w:szCs w:val="28"/>
        </w:rPr>
        <w:t xml:space="preserve">354. </w:t>
      </w:r>
    </w:p>
    <w:p w:rsidR="00B111A4" w:rsidRPr="000A14A2" w:rsidRDefault="00967FFA" w:rsidP="00B111A4">
      <w:pPr>
        <w:ind w:firstLine="709"/>
        <w:jc w:val="both"/>
        <w:rPr>
          <w:sz w:val="28"/>
          <w:szCs w:val="28"/>
        </w:rPr>
      </w:pPr>
      <w:r>
        <w:rPr>
          <w:sz w:val="28"/>
          <w:szCs w:val="28"/>
        </w:rPr>
        <w:t>34</w:t>
      </w:r>
      <w:r w:rsidR="00B111A4" w:rsidRPr="000A14A2">
        <w:rPr>
          <w:sz w:val="28"/>
          <w:szCs w:val="28"/>
        </w:rPr>
        <w:t>.</w:t>
      </w:r>
      <w:r w:rsidR="00057D6C">
        <w:rPr>
          <w:sz w:val="28"/>
          <w:szCs w:val="28"/>
        </w:rPr>
        <w:t> </w:t>
      </w:r>
      <w:r w:rsidR="00B111A4" w:rsidRPr="000A14A2">
        <w:rPr>
          <w:color w:val="222222"/>
          <w:sz w:val="28"/>
          <w:szCs w:val="28"/>
        </w:rPr>
        <w:t>Руденко</w:t>
      </w:r>
      <w:r w:rsidR="00057D6C">
        <w:rPr>
          <w:color w:val="222222"/>
          <w:sz w:val="28"/>
          <w:szCs w:val="28"/>
        </w:rPr>
        <w:t> </w:t>
      </w:r>
      <w:r w:rsidR="00B111A4" w:rsidRPr="000A14A2">
        <w:rPr>
          <w:color w:val="222222"/>
          <w:sz w:val="28"/>
          <w:szCs w:val="28"/>
        </w:rPr>
        <w:t>Д., Брюховецька</w:t>
      </w:r>
      <w:r w:rsidR="00057D6C">
        <w:rPr>
          <w:color w:val="222222"/>
          <w:sz w:val="28"/>
          <w:szCs w:val="28"/>
        </w:rPr>
        <w:t> </w:t>
      </w:r>
      <w:r w:rsidR="00B111A4" w:rsidRPr="000A14A2">
        <w:rPr>
          <w:color w:val="222222"/>
          <w:sz w:val="28"/>
          <w:szCs w:val="28"/>
        </w:rPr>
        <w:t>О.</w:t>
      </w:r>
      <w:r w:rsidR="00B111A4" w:rsidRPr="000A14A2">
        <w:rPr>
          <w:sz w:val="28"/>
          <w:szCs w:val="28"/>
        </w:rPr>
        <w:t xml:space="preserve"> Розвиток емпатії як чинник емоційного інтелекту у здобувачів вищої психологічної освіти.</w:t>
      </w:r>
      <w:r w:rsidR="00B111A4" w:rsidRPr="000A14A2">
        <w:rPr>
          <w:bCs/>
          <w:sz w:val="28"/>
          <w:szCs w:val="28"/>
        </w:rPr>
        <w:t xml:space="preserve"> </w:t>
      </w:r>
      <w:r w:rsidR="000A14A2" w:rsidRPr="000A14A2">
        <w:rPr>
          <w:bCs/>
          <w:i/>
          <w:sz w:val="28"/>
          <w:szCs w:val="28"/>
        </w:rPr>
        <w:t>Наука і молодь ‒ 2024: пріоритетні напрями глобалізаційних змін</w:t>
      </w:r>
      <w:r w:rsidR="000A14A2" w:rsidRPr="000A14A2">
        <w:rPr>
          <w:bCs/>
          <w:sz w:val="28"/>
          <w:szCs w:val="28"/>
        </w:rPr>
        <w:t xml:space="preserve">: матеріали ІV </w:t>
      </w:r>
      <w:r w:rsidR="0041409C">
        <w:rPr>
          <w:bCs/>
          <w:sz w:val="28"/>
          <w:szCs w:val="28"/>
        </w:rPr>
        <w:t>Міжнар.</w:t>
      </w:r>
      <w:r w:rsidR="000A14A2" w:rsidRPr="000A14A2">
        <w:rPr>
          <w:bCs/>
          <w:sz w:val="28"/>
          <w:szCs w:val="28"/>
        </w:rPr>
        <w:t xml:space="preserve"> наук.-практ. конф. (17 квітня 2024 р., м. Київ). Київ: ДЗВО «УМО», 2024.</w:t>
      </w:r>
      <w:r w:rsidR="00B111A4" w:rsidRPr="000A14A2">
        <w:rPr>
          <w:sz w:val="28"/>
          <w:szCs w:val="28"/>
        </w:rPr>
        <w:t xml:space="preserve"> С. 406-413. </w:t>
      </w:r>
    </w:p>
    <w:p w:rsidR="00B111A4" w:rsidRPr="000A14A2" w:rsidRDefault="000A14A2" w:rsidP="00B111A4">
      <w:pPr>
        <w:ind w:firstLine="709"/>
        <w:jc w:val="both"/>
        <w:rPr>
          <w:sz w:val="28"/>
          <w:szCs w:val="28"/>
        </w:rPr>
      </w:pPr>
      <w:r>
        <w:rPr>
          <w:sz w:val="28"/>
          <w:szCs w:val="28"/>
        </w:rPr>
        <w:t>3</w:t>
      </w:r>
      <w:r w:rsidR="00967FFA">
        <w:rPr>
          <w:sz w:val="28"/>
          <w:szCs w:val="28"/>
        </w:rPr>
        <w:t>5</w:t>
      </w:r>
      <w:r w:rsidR="00B111A4" w:rsidRPr="000A14A2">
        <w:rPr>
          <w:sz w:val="28"/>
          <w:szCs w:val="28"/>
        </w:rPr>
        <w:t>.</w:t>
      </w:r>
      <w:r>
        <w:rPr>
          <w:sz w:val="28"/>
          <w:szCs w:val="28"/>
        </w:rPr>
        <w:t> </w:t>
      </w:r>
      <w:r w:rsidR="00B111A4" w:rsidRPr="000A14A2">
        <w:rPr>
          <w:color w:val="222222"/>
          <w:sz w:val="28"/>
          <w:szCs w:val="28"/>
        </w:rPr>
        <w:t>Сімонова</w:t>
      </w:r>
      <w:r>
        <w:rPr>
          <w:color w:val="222222"/>
          <w:sz w:val="28"/>
          <w:szCs w:val="28"/>
        </w:rPr>
        <w:t> </w:t>
      </w:r>
      <w:r w:rsidR="00B111A4" w:rsidRPr="000A14A2">
        <w:rPr>
          <w:color w:val="222222"/>
          <w:sz w:val="28"/>
          <w:szCs w:val="28"/>
        </w:rPr>
        <w:t>Г., Брюховецька</w:t>
      </w:r>
      <w:r>
        <w:rPr>
          <w:color w:val="222222"/>
          <w:sz w:val="28"/>
          <w:szCs w:val="28"/>
        </w:rPr>
        <w:t> </w:t>
      </w:r>
      <w:r w:rsidR="00B111A4" w:rsidRPr="000A14A2">
        <w:rPr>
          <w:color w:val="222222"/>
          <w:sz w:val="28"/>
          <w:szCs w:val="28"/>
        </w:rPr>
        <w:t>О.</w:t>
      </w:r>
      <w:r w:rsidR="00B111A4" w:rsidRPr="000A14A2">
        <w:rPr>
          <w:sz w:val="28"/>
          <w:szCs w:val="28"/>
        </w:rPr>
        <w:t xml:space="preserve"> Психологічні особливості розвитку креативності  молодших школярів.</w:t>
      </w:r>
      <w:r w:rsidR="00B111A4" w:rsidRPr="000A14A2">
        <w:rPr>
          <w:bCs/>
          <w:sz w:val="28"/>
          <w:szCs w:val="28"/>
        </w:rPr>
        <w:t xml:space="preserve"> </w:t>
      </w:r>
      <w:r w:rsidRPr="000A14A2">
        <w:rPr>
          <w:bCs/>
          <w:i/>
          <w:sz w:val="28"/>
          <w:szCs w:val="28"/>
        </w:rPr>
        <w:t>Наука і молодь ‒ 2024: пріоритетні напрями глобалізаційних змін</w:t>
      </w:r>
      <w:r w:rsidRPr="000A14A2">
        <w:rPr>
          <w:bCs/>
          <w:sz w:val="28"/>
          <w:szCs w:val="28"/>
        </w:rPr>
        <w:t xml:space="preserve">: матеріали ІV </w:t>
      </w:r>
      <w:r w:rsidR="0041409C">
        <w:rPr>
          <w:bCs/>
          <w:sz w:val="28"/>
          <w:szCs w:val="28"/>
        </w:rPr>
        <w:t>Міжнар.</w:t>
      </w:r>
      <w:r w:rsidRPr="000A14A2">
        <w:rPr>
          <w:bCs/>
          <w:sz w:val="28"/>
          <w:szCs w:val="28"/>
        </w:rPr>
        <w:t xml:space="preserve"> наук.-практ. конф. (17 квітня 2024 р., м. Київ). Київ: ДЗВО «УМО», 2024.</w:t>
      </w:r>
      <w:r>
        <w:rPr>
          <w:bCs/>
          <w:sz w:val="28"/>
          <w:szCs w:val="28"/>
        </w:rPr>
        <w:t xml:space="preserve"> </w:t>
      </w:r>
      <w:r w:rsidR="00B111A4" w:rsidRPr="000A14A2">
        <w:rPr>
          <w:sz w:val="28"/>
          <w:szCs w:val="28"/>
        </w:rPr>
        <w:t>С. 419</w:t>
      </w:r>
      <w:r>
        <w:rPr>
          <w:sz w:val="28"/>
          <w:szCs w:val="28"/>
        </w:rPr>
        <w:t>–</w:t>
      </w:r>
      <w:r w:rsidR="00B111A4" w:rsidRPr="000A14A2">
        <w:rPr>
          <w:sz w:val="28"/>
          <w:szCs w:val="28"/>
        </w:rPr>
        <w:t xml:space="preserve">423. </w:t>
      </w:r>
    </w:p>
    <w:p w:rsidR="00B111A4" w:rsidRPr="000A14A2" w:rsidRDefault="000A14A2" w:rsidP="00B111A4">
      <w:pPr>
        <w:ind w:firstLine="709"/>
        <w:jc w:val="both"/>
        <w:rPr>
          <w:b/>
          <w:sz w:val="28"/>
          <w:szCs w:val="28"/>
        </w:rPr>
      </w:pPr>
      <w:r>
        <w:rPr>
          <w:sz w:val="28"/>
          <w:szCs w:val="28"/>
        </w:rPr>
        <w:t>3</w:t>
      </w:r>
      <w:r w:rsidR="00967FFA">
        <w:rPr>
          <w:sz w:val="28"/>
          <w:szCs w:val="28"/>
        </w:rPr>
        <w:t>6</w:t>
      </w:r>
      <w:r w:rsidR="00B111A4" w:rsidRPr="000A14A2">
        <w:rPr>
          <w:sz w:val="28"/>
          <w:szCs w:val="28"/>
        </w:rPr>
        <w:t>.</w:t>
      </w:r>
      <w:r w:rsidR="00B75F82">
        <w:rPr>
          <w:sz w:val="28"/>
          <w:szCs w:val="28"/>
        </w:rPr>
        <w:t> </w:t>
      </w:r>
      <w:r w:rsidR="00B111A4" w:rsidRPr="000A14A2">
        <w:rPr>
          <w:color w:val="222222"/>
          <w:sz w:val="28"/>
          <w:szCs w:val="28"/>
        </w:rPr>
        <w:t>Холкін</w:t>
      </w:r>
      <w:r w:rsidR="00B75F82">
        <w:rPr>
          <w:color w:val="222222"/>
          <w:sz w:val="28"/>
          <w:szCs w:val="28"/>
        </w:rPr>
        <w:t> </w:t>
      </w:r>
      <w:r w:rsidR="00B111A4" w:rsidRPr="000A14A2">
        <w:rPr>
          <w:color w:val="222222"/>
          <w:sz w:val="28"/>
          <w:szCs w:val="28"/>
        </w:rPr>
        <w:t>В., Брюховецька</w:t>
      </w:r>
      <w:r w:rsidR="00B75F82">
        <w:rPr>
          <w:color w:val="222222"/>
          <w:sz w:val="28"/>
          <w:szCs w:val="28"/>
        </w:rPr>
        <w:t> </w:t>
      </w:r>
      <w:r w:rsidR="00B111A4" w:rsidRPr="000A14A2">
        <w:rPr>
          <w:color w:val="222222"/>
          <w:sz w:val="28"/>
          <w:szCs w:val="28"/>
        </w:rPr>
        <w:t>О.</w:t>
      </w:r>
      <w:r w:rsidR="00B111A4" w:rsidRPr="000A14A2">
        <w:rPr>
          <w:bCs/>
          <w:sz w:val="28"/>
          <w:szCs w:val="28"/>
        </w:rPr>
        <w:t xml:space="preserve"> Дошлюбні уявлення про сімейне життя, як чинник виникнення подружніх конфліктів. </w:t>
      </w:r>
      <w:r w:rsidRPr="000A14A2">
        <w:rPr>
          <w:bCs/>
          <w:i/>
          <w:sz w:val="28"/>
          <w:szCs w:val="28"/>
        </w:rPr>
        <w:t>Наука і молодь ‒ 2024: пріоритетні напрями глобалізаційних змін</w:t>
      </w:r>
      <w:r w:rsidRPr="000A14A2">
        <w:rPr>
          <w:bCs/>
          <w:sz w:val="28"/>
          <w:szCs w:val="28"/>
        </w:rPr>
        <w:t xml:space="preserve">: матеріали ІV </w:t>
      </w:r>
      <w:r w:rsidR="0041409C">
        <w:rPr>
          <w:bCs/>
          <w:sz w:val="28"/>
          <w:szCs w:val="28"/>
        </w:rPr>
        <w:t>Міжнар.</w:t>
      </w:r>
      <w:r w:rsidRPr="000A14A2">
        <w:rPr>
          <w:bCs/>
          <w:sz w:val="28"/>
          <w:szCs w:val="28"/>
        </w:rPr>
        <w:t xml:space="preserve"> наук.-практ. конф. (17 квітня 2024 р., м. Київ). Київ: ДЗВО «УМО», 2024.</w:t>
      </w:r>
      <w:r w:rsidR="00B111A4" w:rsidRPr="000A14A2">
        <w:rPr>
          <w:sz w:val="28"/>
          <w:szCs w:val="28"/>
        </w:rPr>
        <w:t xml:space="preserve"> С. 444-449. </w:t>
      </w:r>
    </w:p>
    <w:p w:rsidR="00B111A4" w:rsidRPr="000A14A2" w:rsidRDefault="000A14A2" w:rsidP="00B111A4">
      <w:pPr>
        <w:widowControl w:val="0"/>
        <w:ind w:firstLine="709"/>
        <w:jc w:val="both"/>
        <w:rPr>
          <w:b/>
          <w:sz w:val="28"/>
          <w:szCs w:val="28"/>
        </w:rPr>
      </w:pPr>
      <w:r>
        <w:rPr>
          <w:sz w:val="28"/>
          <w:szCs w:val="28"/>
        </w:rPr>
        <w:t>3</w:t>
      </w:r>
      <w:r w:rsidR="00967FFA">
        <w:rPr>
          <w:sz w:val="28"/>
          <w:szCs w:val="28"/>
        </w:rPr>
        <w:t>7</w:t>
      </w:r>
      <w:r w:rsidR="00B111A4" w:rsidRPr="000A14A2">
        <w:rPr>
          <w:sz w:val="28"/>
          <w:szCs w:val="28"/>
        </w:rPr>
        <w:t>.</w:t>
      </w:r>
      <w:r w:rsidR="00B75F82">
        <w:rPr>
          <w:sz w:val="28"/>
          <w:szCs w:val="28"/>
        </w:rPr>
        <w:t> </w:t>
      </w:r>
      <w:r w:rsidR="00B111A4" w:rsidRPr="000A14A2">
        <w:rPr>
          <w:color w:val="222222"/>
          <w:sz w:val="28"/>
          <w:szCs w:val="28"/>
        </w:rPr>
        <w:t>Щегельський</w:t>
      </w:r>
      <w:r>
        <w:rPr>
          <w:color w:val="222222"/>
          <w:sz w:val="28"/>
          <w:szCs w:val="28"/>
        </w:rPr>
        <w:t> </w:t>
      </w:r>
      <w:r w:rsidR="00B111A4" w:rsidRPr="000A14A2">
        <w:rPr>
          <w:color w:val="222222"/>
          <w:sz w:val="28"/>
          <w:szCs w:val="28"/>
        </w:rPr>
        <w:t>М., Брюховецька</w:t>
      </w:r>
      <w:r>
        <w:rPr>
          <w:color w:val="222222"/>
          <w:sz w:val="28"/>
          <w:szCs w:val="28"/>
        </w:rPr>
        <w:t> </w:t>
      </w:r>
      <w:r w:rsidR="00B111A4" w:rsidRPr="000A14A2">
        <w:rPr>
          <w:color w:val="222222"/>
          <w:sz w:val="28"/>
          <w:szCs w:val="28"/>
        </w:rPr>
        <w:t>О.</w:t>
      </w:r>
      <w:r w:rsidR="00B111A4" w:rsidRPr="000A14A2">
        <w:rPr>
          <w:sz w:val="28"/>
          <w:szCs w:val="28"/>
        </w:rPr>
        <w:t xml:space="preserve"> Розвиток творчих здібностей як чинник професійного становлення здобувачів вищої освіти</w:t>
      </w:r>
      <w:r w:rsidR="00B111A4" w:rsidRPr="000A14A2">
        <w:rPr>
          <w:i/>
          <w:sz w:val="28"/>
          <w:szCs w:val="28"/>
        </w:rPr>
        <w:t xml:space="preserve">. </w:t>
      </w:r>
      <w:r w:rsidRPr="000A14A2">
        <w:rPr>
          <w:bCs/>
          <w:i/>
          <w:sz w:val="28"/>
          <w:szCs w:val="28"/>
        </w:rPr>
        <w:t>Наука і молодь ‒ 2024: пріоритетні напрями глобалізаційних змін</w:t>
      </w:r>
      <w:r w:rsidRPr="000A14A2">
        <w:rPr>
          <w:bCs/>
          <w:sz w:val="28"/>
          <w:szCs w:val="28"/>
        </w:rPr>
        <w:t xml:space="preserve">: матеріали ІV </w:t>
      </w:r>
      <w:r w:rsidR="0041409C">
        <w:rPr>
          <w:bCs/>
          <w:sz w:val="28"/>
          <w:szCs w:val="28"/>
        </w:rPr>
        <w:t>Міжнар.</w:t>
      </w:r>
      <w:r w:rsidRPr="000A14A2">
        <w:rPr>
          <w:bCs/>
          <w:sz w:val="28"/>
          <w:szCs w:val="28"/>
        </w:rPr>
        <w:t xml:space="preserve"> наук.-практ. конф. (17 квітня 2024 р., м. Київ). Київ: ДЗВО «УМО», 2024</w:t>
      </w:r>
      <w:r w:rsidR="00B111A4" w:rsidRPr="000A14A2">
        <w:rPr>
          <w:sz w:val="28"/>
          <w:szCs w:val="28"/>
        </w:rPr>
        <w:t>. С. 444</w:t>
      </w:r>
      <w:r>
        <w:rPr>
          <w:sz w:val="28"/>
          <w:szCs w:val="28"/>
        </w:rPr>
        <w:t>–</w:t>
      </w:r>
      <w:r w:rsidR="00B111A4" w:rsidRPr="000A14A2">
        <w:rPr>
          <w:sz w:val="28"/>
          <w:szCs w:val="28"/>
        </w:rPr>
        <w:t xml:space="preserve">449.    </w:t>
      </w:r>
    </w:p>
    <w:p w:rsidR="00B111A4" w:rsidRPr="000A14A2" w:rsidRDefault="00385444" w:rsidP="00B111A4">
      <w:pPr>
        <w:widowControl w:val="0"/>
        <w:ind w:firstLine="709"/>
        <w:jc w:val="both"/>
        <w:rPr>
          <w:b/>
          <w:sz w:val="28"/>
          <w:szCs w:val="28"/>
        </w:rPr>
      </w:pPr>
      <w:r>
        <w:rPr>
          <w:sz w:val="28"/>
          <w:szCs w:val="28"/>
        </w:rPr>
        <w:t>3</w:t>
      </w:r>
      <w:r w:rsidR="00967FFA">
        <w:rPr>
          <w:sz w:val="28"/>
          <w:szCs w:val="28"/>
        </w:rPr>
        <w:t>8</w:t>
      </w:r>
      <w:r w:rsidR="00B111A4" w:rsidRPr="000A14A2">
        <w:rPr>
          <w:sz w:val="28"/>
          <w:szCs w:val="28"/>
        </w:rPr>
        <w:t>.</w:t>
      </w:r>
      <w:r>
        <w:rPr>
          <w:sz w:val="28"/>
          <w:szCs w:val="28"/>
        </w:rPr>
        <w:t> </w:t>
      </w:r>
      <w:r w:rsidR="00B111A4" w:rsidRPr="000A14A2">
        <w:rPr>
          <w:color w:val="222222"/>
          <w:sz w:val="28"/>
          <w:szCs w:val="28"/>
        </w:rPr>
        <w:t>Клєсман</w:t>
      </w:r>
      <w:r>
        <w:rPr>
          <w:color w:val="222222"/>
          <w:sz w:val="28"/>
          <w:szCs w:val="28"/>
        </w:rPr>
        <w:t> </w:t>
      </w:r>
      <w:r w:rsidR="00B111A4" w:rsidRPr="000A14A2">
        <w:rPr>
          <w:color w:val="222222"/>
          <w:sz w:val="28"/>
          <w:szCs w:val="28"/>
        </w:rPr>
        <w:t>О., Брюховецька</w:t>
      </w:r>
      <w:r>
        <w:rPr>
          <w:color w:val="222222"/>
          <w:sz w:val="28"/>
          <w:szCs w:val="28"/>
        </w:rPr>
        <w:t> </w:t>
      </w:r>
      <w:r w:rsidR="00B111A4" w:rsidRPr="000A14A2">
        <w:rPr>
          <w:color w:val="222222"/>
          <w:sz w:val="28"/>
          <w:szCs w:val="28"/>
        </w:rPr>
        <w:t>О.</w:t>
      </w:r>
      <w:r w:rsidR="00B111A4" w:rsidRPr="000A14A2">
        <w:rPr>
          <w:sz w:val="28"/>
          <w:szCs w:val="28"/>
        </w:rPr>
        <w:t xml:space="preserve"> Актуальність дослідження рівня психологічної безпеки як чинника залученості персоналу до роботи в IT сфері. </w:t>
      </w:r>
      <w:r w:rsidRPr="000A14A2">
        <w:rPr>
          <w:bCs/>
          <w:i/>
          <w:sz w:val="28"/>
          <w:szCs w:val="28"/>
        </w:rPr>
        <w:t>Наука і молодь ‒ 2024: пріоритетні напрями глобалізаційних змін</w:t>
      </w:r>
      <w:r w:rsidRPr="000A14A2">
        <w:rPr>
          <w:bCs/>
          <w:sz w:val="28"/>
          <w:szCs w:val="28"/>
        </w:rPr>
        <w:t xml:space="preserve">: матеріали ІV </w:t>
      </w:r>
      <w:r w:rsidR="0041409C">
        <w:rPr>
          <w:bCs/>
          <w:sz w:val="28"/>
          <w:szCs w:val="28"/>
        </w:rPr>
        <w:t>Міжнар.</w:t>
      </w:r>
      <w:r w:rsidRPr="000A14A2">
        <w:rPr>
          <w:bCs/>
          <w:sz w:val="28"/>
          <w:szCs w:val="28"/>
        </w:rPr>
        <w:t xml:space="preserve"> наук.-практ. конф. (17 квітня 2024 р., м. Київ). Київ: ДЗВО «УМО», 2024</w:t>
      </w:r>
      <w:r w:rsidRPr="000A14A2">
        <w:rPr>
          <w:sz w:val="28"/>
          <w:szCs w:val="28"/>
        </w:rPr>
        <w:t xml:space="preserve">. </w:t>
      </w:r>
      <w:r w:rsidR="00B111A4" w:rsidRPr="000A14A2">
        <w:rPr>
          <w:sz w:val="28"/>
          <w:szCs w:val="28"/>
        </w:rPr>
        <w:t>С. 616-619</w:t>
      </w:r>
      <w:r w:rsidR="00B111A4" w:rsidRPr="000A14A2">
        <w:rPr>
          <w:iCs/>
          <w:sz w:val="28"/>
          <w:szCs w:val="28"/>
          <w:shd w:val="clear" w:color="auto" w:fill="FFFFFF"/>
        </w:rPr>
        <w:t>.</w:t>
      </w:r>
    </w:p>
    <w:p w:rsidR="00B111A4" w:rsidRPr="000A14A2" w:rsidRDefault="00385444" w:rsidP="00B111A4">
      <w:pPr>
        <w:widowControl w:val="0"/>
        <w:ind w:firstLine="709"/>
        <w:jc w:val="both"/>
        <w:rPr>
          <w:rFonts w:eastAsia="Calibri"/>
          <w:b/>
          <w:sz w:val="28"/>
          <w:szCs w:val="28"/>
        </w:rPr>
      </w:pPr>
      <w:r>
        <w:rPr>
          <w:sz w:val="28"/>
          <w:szCs w:val="28"/>
        </w:rPr>
        <w:t>3</w:t>
      </w:r>
      <w:r w:rsidR="00967FFA">
        <w:rPr>
          <w:sz w:val="28"/>
          <w:szCs w:val="28"/>
        </w:rPr>
        <w:t>9</w:t>
      </w:r>
      <w:r w:rsidR="00B111A4" w:rsidRPr="000A14A2">
        <w:rPr>
          <w:sz w:val="28"/>
          <w:szCs w:val="28"/>
          <w:lang w:val="en-US"/>
        </w:rPr>
        <w:t>.</w:t>
      </w:r>
      <w:r>
        <w:rPr>
          <w:sz w:val="28"/>
          <w:szCs w:val="28"/>
        </w:rPr>
        <w:t> </w:t>
      </w:r>
      <w:r w:rsidR="00B111A4" w:rsidRPr="000A14A2">
        <w:rPr>
          <w:bCs/>
          <w:sz w:val="28"/>
          <w:szCs w:val="28"/>
          <w:lang w:val="en-US"/>
        </w:rPr>
        <w:t>Chausov</w:t>
      </w:r>
      <w:r>
        <w:rPr>
          <w:bCs/>
          <w:sz w:val="28"/>
          <w:szCs w:val="28"/>
        </w:rPr>
        <w:t> </w:t>
      </w:r>
      <w:r w:rsidR="00B111A4" w:rsidRPr="000A14A2">
        <w:rPr>
          <w:bCs/>
          <w:sz w:val="28"/>
          <w:szCs w:val="28"/>
        </w:rPr>
        <w:t>І</w:t>
      </w:r>
      <w:r w:rsidR="00B111A4" w:rsidRPr="000A14A2">
        <w:rPr>
          <w:bCs/>
          <w:sz w:val="28"/>
          <w:szCs w:val="28"/>
          <w:lang w:val="en-US"/>
        </w:rPr>
        <w:t xml:space="preserve">.A., </w:t>
      </w:r>
      <w:r w:rsidR="00B111A4" w:rsidRPr="000A14A2">
        <w:rPr>
          <w:sz w:val="28"/>
          <w:szCs w:val="28"/>
          <w:lang w:val="en-US"/>
        </w:rPr>
        <w:t>Bryukhovetska</w:t>
      </w:r>
      <w:r>
        <w:rPr>
          <w:sz w:val="28"/>
          <w:szCs w:val="28"/>
        </w:rPr>
        <w:t> </w:t>
      </w:r>
      <w:r w:rsidR="00B111A4" w:rsidRPr="000A14A2">
        <w:rPr>
          <w:sz w:val="28"/>
          <w:szCs w:val="28"/>
          <w:lang w:val="en-US"/>
        </w:rPr>
        <w:t xml:space="preserve">O. Harmonizing soft and hard skills: a holistic approach to enhancing educational curricula and professional development. </w:t>
      </w:r>
      <w:r w:rsidRPr="000A14A2">
        <w:rPr>
          <w:bCs/>
          <w:i/>
          <w:sz w:val="28"/>
          <w:szCs w:val="28"/>
        </w:rPr>
        <w:t>Наука і молодь ‒ 2024: пріоритетні напрями глобалізаційних змін</w:t>
      </w:r>
      <w:r w:rsidRPr="000A14A2">
        <w:rPr>
          <w:bCs/>
          <w:sz w:val="28"/>
          <w:szCs w:val="28"/>
        </w:rPr>
        <w:t xml:space="preserve">: матеріали ІV </w:t>
      </w:r>
      <w:r w:rsidR="0041409C">
        <w:rPr>
          <w:bCs/>
          <w:sz w:val="28"/>
          <w:szCs w:val="28"/>
        </w:rPr>
        <w:t>Міжнар.</w:t>
      </w:r>
      <w:r w:rsidRPr="000A14A2">
        <w:rPr>
          <w:bCs/>
          <w:sz w:val="28"/>
          <w:szCs w:val="28"/>
        </w:rPr>
        <w:t xml:space="preserve"> наук.-практ. конф. (17 квітня 2024 р., м. Київ). Київ: ДЗВО «УМО», 2024</w:t>
      </w:r>
      <w:r w:rsidRPr="000A14A2">
        <w:rPr>
          <w:sz w:val="28"/>
          <w:szCs w:val="28"/>
        </w:rPr>
        <w:t xml:space="preserve">. </w:t>
      </w:r>
      <w:r w:rsidR="00B111A4" w:rsidRPr="000A14A2">
        <w:rPr>
          <w:sz w:val="28"/>
          <w:szCs w:val="28"/>
        </w:rPr>
        <w:t>С</w:t>
      </w:r>
      <w:r w:rsidR="00B111A4" w:rsidRPr="00385444">
        <w:rPr>
          <w:sz w:val="28"/>
          <w:szCs w:val="28"/>
        </w:rPr>
        <w:t>. 713</w:t>
      </w:r>
      <w:r w:rsidRPr="00385444">
        <w:rPr>
          <w:sz w:val="28"/>
          <w:szCs w:val="28"/>
        </w:rPr>
        <w:t>–</w:t>
      </w:r>
      <w:r w:rsidR="00B111A4" w:rsidRPr="00385444">
        <w:rPr>
          <w:sz w:val="28"/>
          <w:szCs w:val="28"/>
        </w:rPr>
        <w:t>717</w:t>
      </w:r>
      <w:r w:rsidR="00B111A4" w:rsidRPr="00385444">
        <w:rPr>
          <w:iCs/>
          <w:sz w:val="28"/>
          <w:szCs w:val="28"/>
          <w:shd w:val="clear" w:color="auto" w:fill="FFFFFF"/>
        </w:rPr>
        <w:t>.</w:t>
      </w:r>
      <w:r w:rsidR="00B111A4" w:rsidRPr="000A14A2">
        <w:rPr>
          <w:rStyle w:val="a7"/>
          <w:b/>
          <w:sz w:val="28"/>
          <w:szCs w:val="28"/>
        </w:rPr>
        <w:t xml:space="preserve"> </w:t>
      </w:r>
      <w:r w:rsidR="00B111A4" w:rsidRPr="000A14A2">
        <w:rPr>
          <w:rFonts w:eastAsia="Calibri"/>
          <w:b/>
          <w:sz w:val="28"/>
          <w:szCs w:val="28"/>
        </w:rPr>
        <w:t xml:space="preserve">   </w:t>
      </w:r>
    </w:p>
    <w:p w:rsidR="00B111A4" w:rsidRPr="000A14A2" w:rsidRDefault="00967FFA" w:rsidP="00385444">
      <w:pPr>
        <w:pStyle w:val="Default"/>
        <w:ind w:firstLine="709"/>
        <w:jc w:val="both"/>
        <w:rPr>
          <w:rFonts w:ascii="Times New Roman" w:hAnsi="Times New Roman" w:cs="Times New Roman"/>
          <w:b/>
          <w:sz w:val="28"/>
          <w:szCs w:val="28"/>
        </w:rPr>
      </w:pPr>
      <w:r>
        <w:rPr>
          <w:rStyle w:val="a7"/>
          <w:rFonts w:ascii="Times New Roman" w:hAnsi="Times New Roman" w:cs="Times New Roman"/>
          <w:color w:val="auto"/>
          <w:sz w:val="28"/>
          <w:szCs w:val="28"/>
          <w:u w:val="none"/>
          <w:lang w:val="uk-UA"/>
        </w:rPr>
        <w:t>40</w:t>
      </w:r>
      <w:r w:rsidR="00B111A4" w:rsidRPr="00704B1D">
        <w:rPr>
          <w:rStyle w:val="a7"/>
          <w:rFonts w:ascii="Times New Roman" w:hAnsi="Times New Roman" w:cs="Times New Roman"/>
          <w:color w:val="auto"/>
          <w:sz w:val="28"/>
          <w:szCs w:val="28"/>
          <w:u w:val="none"/>
          <w:lang w:val="uk-UA"/>
        </w:rPr>
        <w:t>.</w:t>
      </w:r>
      <w:r w:rsidR="00385444">
        <w:rPr>
          <w:rStyle w:val="a7"/>
          <w:rFonts w:ascii="Times New Roman" w:hAnsi="Times New Roman" w:cs="Times New Roman"/>
          <w:color w:val="auto"/>
          <w:sz w:val="28"/>
          <w:szCs w:val="28"/>
          <w:u w:val="none"/>
          <w:lang w:val="uk-UA"/>
        </w:rPr>
        <w:t> </w:t>
      </w:r>
      <w:r w:rsidR="00B111A4" w:rsidRPr="00704B1D">
        <w:rPr>
          <w:rFonts w:ascii="Times New Roman" w:hAnsi="Times New Roman" w:cs="Times New Roman"/>
          <w:sz w:val="28"/>
          <w:szCs w:val="28"/>
          <w:lang w:val="uk-UA"/>
        </w:rPr>
        <w:t>Кирюха</w:t>
      </w:r>
      <w:r w:rsidR="00385444">
        <w:rPr>
          <w:rFonts w:ascii="Times New Roman" w:hAnsi="Times New Roman" w:cs="Times New Roman"/>
          <w:sz w:val="28"/>
          <w:szCs w:val="28"/>
          <w:lang w:val="uk-UA"/>
        </w:rPr>
        <w:t> </w:t>
      </w:r>
      <w:r w:rsidR="00B111A4" w:rsidRPr="00704B1D">
        <w:rPr>
          <w:rFonts w:ascii="Times New Roman" w:hAnsi="Times New Roman" w:cs="Times New Roman"/>
          <w:sz w:val="28"/>
          <w:szCs w:val="28"/>
          <w:lang w:val="uk-UA"/>
        </w:rPr>
        <w:t>А., Брюховецька</w:t>
      </w:r>
      <w:r w:rsidR="00385444">
        <w:rPr>
          <w:rFonts w:ascii="Times New Roman" w:hAnsi="Times New Roman" w:cs="Times New Roman"/>
          <w:sz w:val="28"/>
          <w:szCs w:val="28"/>
          <w:lang w:val="uk-UA"/>
        </w:rPr>
        <w:t> </w:t>
      </w:r>
      <w:r w:rsidR="00B111A4" w:rsidRPr="00704B1D">
        <w:rPr>
          <w:rFonts w:ascii="Times New Roman" w:hAnsi="Times New Roman" w:cs="Times New Roman"/>
          <w:sz w:val="28"/>
          <w:szCs w:val="28"/>
          <w:lang w:val="uk-UA"/>
        </w:rPr>
        <w:t>О. Особливості розвитку уваги дітей молодшого шкільного віку</w:t>
      </w:r>
      <w:r w:rsidR="00B111A4" w:rsidRPr="000A14A2">
        <w:rPr>
          <w:rFonts w:ascii="Times New Roman" w:hAnsi="Times New Roman" w:cs="Times New Roman"/>
          <w:color w:val="auto"/>
          <w:sz w:val="28"/>
          <w:szCs w:val="28"/>
          <w:lang w:val="uk-UA"/>
        </w:rPr>
        <w:t xml:space="preserve">. </w:t>
      </w:r>
      <w:r w:rsidR="00B111A4" w:rsidRPr="00385444">
        <w:rPr>
          <w:rFonts w:ascii="Times New Roman" w:hAnsi="Times New Roman" w:cs="Times New Roman"/>
          <w:i/>
          <w:color w:val="auto"/>
          <w:sz w:val="28"/>
          <w:szCs w:val="28"/>
          <w:lang w:val="uk-UA"/>
        </w:rPr>
        <w:t>Психолого-педагогічний супровід професійної підготовки та підвищення кваліфікації фахівців в умовах воєнного стану</w:t>
      </w:r>
      <w:r w:rsidR="00B111A4" w:rsidRPr="000A14A2">
        <w:rPr>
          <w:rFonts w:ascii="Times New Roman" w:hAnsi="Times New Roman" w:cs="Times New Roman"/>
          <w:color w:val="auto"/>
          <w:sz w:val="28"/>
          <w:szCs w:val="28"/>
          <w:lang w:val="uk-UA"/>
        </w:rPr>
        <w:t xml:space="preserve">: </w:t>
      </w:r>
      <w:r w:rsidR="00385444" w:rsidRPr="00385444">
        <w:rPr>
          <w:rFonts w:ascii="Times New Roman" w:hAnsi="Times New Roman" w:cs="Times New Roman"/>
          <w:color w:val="2E353D" w:themeColor="text1"/>
          <w:sz w:val="28"/>
          <w:szCs w:val="28"/>
          <w:lang w:val="uk-UA"/>
        </w:rPr>
        <w:t xml:space="preserve">матеріали ХІІІ </w:t>
      </w:r>
      <w:r w:rsidR="0041409C">
        <w:rPr>
          <w:rFonts w:ascii="Times New Roman" w:hAnsi="Times New Roman" w:cs="Times New Roman"/>
          <w:color w:val="2E353D" w:themeColor="text1"/>
          <w:sz w:val="28"/>
          <w:szCs w:val="28"/>
          <w:lang w:val="uk-UA"/>
        </w:rPr>
        <w:t>Міжнар.</w:t>
      </w:r>
      <w:r w:rsidR="00385444" w:rsidRPr="00385444">
        <w:rPr>
          <w:rFonts w:ascii="Times New Roman" w:hAnsi="Times New Roman" w:cs="Times New Roman"/>
          <w:color w:val="2E353D" w:themeColor="text1"/>
          <w:sz w:val="28"/>
          <w:szCs w:val="28"/>
          <w:lang w:val="uk-UA"/>
        </w:rPr>
        <w:t xml:space="preserve"> наук.-практ. конференції </w:t>
      </w:r>
      <w:r w:rsidR="00385444" w:rsidRPr="00385444">
        <w:rPr>
          <w:rFonts w:ascii="Times New Roman" w:hAnsi="Times New Roman" w:cs="Times New Roman"/>
          <w:color w:val="2E353D" w:themeColor="text1"/>
          <w:w w:val="95"/>
          <w:sz w:val="28"/>
          <w:szCs w:val="28"/>
          <w:lang w:val="uk-UA"/>
        </w:rPr>
        <w:t xml:space="preserve">(22 травня 2024 р., м. Київ). Київ: ДЗВО «УМО», 2024. </w:t>
      </w:r>
      <w:r w:rsidR="00385444" w:rsidRPr="00385444">
        <w:rPr>
          <w:rFonts w:ascii="Times New Roman" w:hAnsi="Times New Roman" w:cs="Times New Roman"/>
          <w:color w:val="2E353D" w:themeColor="text1"/>
          <w:sz w:val="28"/>
          <w:szCs w:val="28"/>
          <w:lang w:val="uk-UA"/>
        </w:rPr>
        <w:t xml:space="preserve"> </w:t>
      </w:r>
      <w:r w:rsidR="00B111A4" w:rsidRPr="000A14A2">
        <w:rPr>
          <w:rFonts w:ascii="Times New Roman" w:hAnsi="Times New Roman" w:cs="Times New Roman"/>
          <w:color w:val="auto"/>
          <w:sz w:val="28"/>
          <w:szCs w:val="28"/>
          <w:lang w:val="uk-UA"/>
        </w:rPr>
        <w:t>С. 43</w:t>
      </w:r>
      <w:r w:rsidR="00385444">
        <w:rPr>
          <w:rFonts w:ascii="Times New Roman" w:hAnsi="Times New Roman" w:cs="Times New Roman"/>
          <w:color w:val="auto"/>
          <w:sz w:val="28"/>
          <w:szCs w:val="28"/>
          <w:lang w:val="uk-UA"/>
        </w:rPr>
        <w:t>–</w:t>
      </w:r>
      <w:r w:rsidR="00B111A4" w:rsidRPr="000A14A2">
        <w:rPr>
          <w:rFonts w:ascii="Times New Roman" w:hAnsi="Times New Roman" w:cs="Times New Roman"/>
          <w:color w:val="auto"/>
          <w:sz w:val="28"/>
          <w:szCs w:val="28"/>
          <w:lang w:val="uk-UA"/>
        </w:rPr>
        <w:t xml:space="preserve">47. </w:t>
      </w:r>
      <w:r w:rsidR="00385444">
        <w:rPr>
          <w:rFonts w:ascii="Times New Roman" w:hAnsi="Times New Roman" w:cs="Times New Roman"/>
          <w:color w:val="auto"/>
          <w:sz w:val="28"/>
          <w:szCs w:val="28"/>
          <w:lang w:val="uk-UA"/>
        </w:rPr>
        <w:t xml:space="preserve"> </w:t>
      </w:r>
      <w:r w:rsidR="00B111A4" w:rsidRPr="000A14A2">
        <w:rPr>
          <w:rFonts w:ascii="Times New Roman" w:hAnsi="Times New Roman" w:cs="Times New Roman"/>
          <w:sz w:val="28"/>
          <w:szCs w:val="28"/>
          <w:lang w:val="en-US"/>
        </w:rPr>
        <w:t>URL</w:t>
      </w:r>
      <w:r w:rsidR="00B111A4" w:rsidRPr="000A14A2">
        <w:rPr>
          <w:rFonts w:ascii="Times New Roman" w:hAnsi="Times New Roman" w:cs="Times New Roman"/>
          <w:sz w:val="28"/>
          <w:szCs w:val="28"/>
        </w:rPr>
        <w:t>:</w:t>
      </w:r>
      <w:hyperlink r:id="rId325" w:history="1">
        <w:r w:rsidR="00B111A4" w:rsidRPr="000A14A2">
          <w:rPr>
            <w:rStyle w:val="a7"/>
            <w:rFonts w:ascii="Times New Roman" w:hAnsi="Times New Roman" w:cs="Times New Roman"/>
            <w:sz w:val="28"/>
            <w:szCs w:val="28"/>
          </w:rPr>
          <w:t> http://umo.edu.ua/materiali-konferencij-nimp</w:t>
        </w:r>
      </w:hyperlink>
    </w:p>
    <w:p w:rsidR="00B111A4" w:rsidRPr="000A14A2" w:rsidRDefault="00385444" w:rsidP="00B111A4">
      <w:pPr>
        <w:pStyle w:val="Default"/>
        <w:ind w:firstLine="709"/>
        <w:jc w:val="both"/>
        <w:rPr>
          <w:rFonts w:ascii="Times New Roman" w:hAnsi="Times New Roman" w:cs="Times New Roman"/>
          <w:color w:val="auto"/>
          <w:sz w:val="28"/>
          <w:szCs w:val="28"/>
          <w:lang w:val="uk-UA"/>
        </w:rPr>
      </w:pPr>
      <w:r>
        <w:rPr>
          <w:rFonts w:ascii="Times New Roman" w:hAnsi="Times New Roman" w:cs="Times New Roman"/>
          <w:sz w:val="28"/>
          <w:szCs w:val="28"/>
          <w:lang w:val="uk-UA"/>
        </w:rPr>
        <w:t>4</w:t>
      </w:r>
      <w:r w:rsidR="00967FFA">
        <w:rPr>
          <w:rFonts w:ascii="Times New Roman" w:hAnsi="Times New Roman" w:cs="Times New Roman"/>
          <w:sz w:val="28"/>
          <w:szCs w:val="28"/>
          <w:lang w:val="uk-UA"/>
        </w:rPr>
        <w:t>1</w:t>
      </w:r>
      <w:r w:rsidR="00B111A4" w:rsidRPr="000A14A2">
        <w:rPr>
          <w:rFonts w:ascii="Times New Roman" w:hAnsi="Times New Roman" w:cs="Times New Roman"/>
          <w:sz w:val="28"/>
          <w:szCs w:val="28"/>
        </w:rPr>
        <w:t>.</w:t>
      </w:r>
      <w:r w:rsidR="00B75F82">
        <w:rPr>
          <w:rFonts w:ascii="Times New Roman" w:hAnsi="Times New Roman" w:cs="Times New Roman"/>
          <w:sz w:val="28"/>
          <w:szCs w:val="28"/>
          <w:lang w:val="uk-UA"/>
        </w:rPr>
        <w:t> </w:t>
      </w:r>
      <w:r w:rsidR="00B111A4" w:rsidRPr="000A14A2">
        <w:rPr>
          <w:rFonts w:ascii="Times New Roman" w:hAnsi="Times New Roman" w:cs="Times New Roman"/>
          <w:sz w:val="28"/>
          <w:szCs w:val="28"/>
        </w:rPr>
        <w:t>Поліщук</w:t>
      </w:r>
      <w:r w:rsidR="00B75F82">
        <w:rPr>
          <w:rFonts w:ascii="Times New Roman" w:hAnsi="Times New Roman" w:cs="Times New Roman"/>
          <w:sz w:val="28"/>
          <w:szCs w:val="28"/>
          <w:lang w:val="uk-UA"/>
        </w:rPr>
        <w:t> </w:t>
      </w:r>
      <w:r w:rsidR="00B111A4" w:rsidRPr="000A14A2">
        <w:rPr>
          <w:rFonts w:ascii="Times New Roman" w:hAnsi="Times New Roman" w:cs="Times New Roman"/>
          <w:sz w:val="28"/>
          <w:szCs w:val="28"/>
        </w:rPr>
        <w:t>А., Брюховецька</w:t>
      </w:r>
      <w:r w:rsidR="00B75F82">
        <w:rPr>
          <w:rFonts w:ascii="Times New Roman" w:hAnsi="Times New Roman" w:cs="Times New Roman"/>
          <w:sz w:val="28"/>
          <w:szCs w:val="28"/>
          <w:lang w:val="uk-UA"/>
        </w:rPr>
        <w:t> </w:t>
      </w:r>
      <w:r w:rsidR="00B111A4" w:rsidRPr="000A14A2">
        <w:rPr>
          <w:rFonts w:ascii="Times New Roman" w:hAnsi="Times New Roman" w:cs="Times New Roman"/>
          <w:sz w:val="28"/>
          <w:szCs w:val="28"/>
        </w:rPr>
        <w:t xml:space="preserve">О. Психологічні особливості формування професійної етики менеджера організації. </w:t>
      </w:r>
      <w:r w:rsidR="00B111A4" w:rsidRPr="00385444">
        <w:rPr>
          <w:rFonts w:ascii="Times New Roman" w:hAnsi="Times New Roman" w:cs="Times New Roman"/>
          <w:i/>
          <w:color w:val="auto"/>
          <w:sz w:val="28"/>
          <w:szCs w:val="28"/>
          <w:lang w:val="uk-UA"/>
        </w:rPr>
        <w:t xml:space="preserve">Психолого-педагогічний супровід професійної підготовки та підвищення кваліфікації фахівців в умовах воєнного </w:t>
      </w:r>
      <w:r w:rsidR="00B111A4" w:rsidRPr="00385444">
        <w:rPr>
          <w:rFonts w:ascii="Times New Roman" w:hAnsi="Times New Roman" w:cs="Times New Roman"/>
          <w:i/>
          <w:color w:val="auto"/>
          <w:sz w:val="28"/>
          <w:szCs w:val="28"/>
          <w:lang w:val="uk-UA"/>
        </w:rPr>
        <w:lastRenderedPageBreak/>
        <w:t>стану</w:t>
      </w:r>
      <w:r w:rsidR="00B111A4" w:rsidRPr="000A14A2">
        <w:rPr>
          <w:rFonts w:ascii="Times New Roman" w:hAnsi="Times New Roman" w:cs="Times New Roman"/>
          <w:color w:val="auto"/>
          <w:sz w:val="28"/>
          <w:szCs w:val="28"/>
          <w:lang w:val="uk-UA"/>
        </w:rPr>
        <w:t xml:space="preserve">: </w:t>
      </w:r>
      <w:r w:rsidRPr="00385444">
        <w:rPr>
          <w:rFonts w:ascii="Times New Roman" w:hAnsi="Times New Roman" w:cs="Times New Roman"/>
          <w:color w:val="2E353D" w:themeColor="text1"/>
          <w:sz w:val="28"/>
          <w:szCs w:val="28"/>
          <w:lang w:val="uk-UA"/>
        </w:rPr>
        <w:t xml:space="preserve">матеріали ХІІІ </w:t>
      </w:r>
      <w:r w:rsidR="0041409C">
        <w:rPr>
          <w:rFonts w:ascii="Times New Roman" w:hAnsi="Times New Roman" w:cs="Times New Roman"/>
          <w:color w:val="2E353D" w:themeColor="text1"/>
          <w:sz w:val="28"/>
          <w:szCs w:val="28"/>
          <w:lang w:val="uk-UA"/>
        </w:rPr>
        <w:t>Міжнар.</w:t>
      </w:r>
      <w:r w:rsidRPr="00385444">
        <w:rPr>
          <w:rFonts w:ascii="Times New Roman" w:hAnsi="Times New Roman" w:cs="Times New Roman"/>
          <w:color w:val="2E353D" w:themeColor="text1"/>
          <w:sz w:val="28"/>
          <w:szCs w:val="28"/>
          <w:lang w:val="uk-UA"/>
        </w:rPr>
        <w:t xml:space="preserve"> наук.-практ. конференції </w:t>
      </w:r>
      <w:r w:rsidRPr="00385444">
        <w:rPr>
          <w:rFonts w:ascii="Times New Roman" w:hAnsi="Times New Roman" w:cs="Times New Roman"/>
          <w:color w:val="2E353D" w:themeColor="text1"/>
          <w:w w:val="95"/>
          <w:sz w:val="28"/>
          <w:szCs w:val="28"/>
          <w:lang w:val="uk-UA"/>
        </w:rPr>
        <w:t>(22 травня 2024 р., м. Київ). Київ: ДЗВО «УМО», 2024.</w:t>
      </w:r>
      <w:r w:rsidR="00B111A4" w:rsidRPr="000A14A2">
        <w:rPr>
          <w:rFonts w:ascii="Times New Roman" w:hAnsi="Times New Roman" w:cs="Times New Roman"/>
          <w:color w:val="auto"/>
          <w:sz w:val="28"/>
          <w:szCs w:val="28"/>
          <w:lang w:val="uk-UA"/>
        </w:rPr>
        <w:t xml:space="preserve"> С.</w:t>
      </w:r>
      <w:r w:rsidR="00B75F82">
        <w:rPr>
          <w:rFonts w:ascii="Times New Roman" w:hAnsi="Times New Roman" w:cs="Times New Roman"/>
          <w:color w:val="auto"/>
          <w:sz w:val="28"/>
          <w:szCs w:val="28"/>
          <w:lang w:val="uk-UA"/>
        </w:rPr>
        <w:t> </w:t>
      </w:r>
      <w:r w:rsidR="00B111A4" w:rsidRPr="000A14A2">
        <w:rPr>
          <w:rFonts w:ascii="Times New Roman" w:hAnsi="Times New Roman" w:cs="Times New Roman"/>
          <w:color w:val="auto"/>
          <w:sz w:val="28"/>
          <w:szCs w:val="28"/>
          <w:lang w:val="uk-UA"/>
        </w:rPr>
        <w:t xml:space="preserve"> 82</w:t>
      </w:r>
      <w:r>
        <w:rPr>
          <w:rFonts w:ascii="Times New Roman" w:hAnsi="Times New Roman" w:cs="Times New Roman"/>
          <w:color w:val="auto"/>
          <w:sz w:val="28"/>
          <w:szCs w:val="28"/>
          <w:lang w:val="uk-UA"/>
        </w:rPr>
        <w:t>–</w:t>
      </w:r>
      <w:r w:rsidR="00B111A4" w:rsidRPr="000A14A2">
        <w:rPr>
          <w:rFonts w:ascii="Times New Roman" w:hAnsi="Times New Roman" w:cs="Times New Roman"/>
          <w:color w:val="auto"/>
          <w:sz w:val="28"/>
          <w:szCs w:val="28"/>
          <w:lang w:val="uk-UA"/>
        </w:rPr>
        <w:t xml:space="preserve">85. </w:t>
      </w:r>
    </w:p>
    <w:p w:rsidR="00B111A4" w:rsidRPr="000A14A2" w:rsidRDefault="00B111A4" w:rsidP="00B111A4">
      <w:pPr>
        <w:jc w:val="both"/>
        <w:rPr>
          <w:b/>
          <w:sz w:val="28"/>
          <w:szCs w:val="28"/>
        </w:rPr>
      </w:pPr>
      <w:r w:rsidRPr="000A14A2">
        <w:rPr>
          <w:sz w:val="28"/>
          <w:szCs w:val="28"/>
          <w:lang w:val="en-US"/>
        </w:rPr>
        <w:t>URL</w:t>
      </w:r>
      <w:r w:rsidRPr="000A14A2">
        <w:rPr>
          <w:sz w:val="28"/>
          <w:szCs w:val="28"/>
        </w:rPr>
        <w:t>:</w:t>
      </w:r>
      <w:hyperlink r:id="rId326" w:history="1">
        <w:r w:rsidRPr="000A14A2">
          <w:rPr>
            <w:rStyle w:val="a7"/>
            <w:sz w:val="28"/>
            <w:szCs w:val="28"/>
          </w:rPr>
          <w:t> http://umo.edu.ua/materiali-konferencij-nimp</w:t>
        </w:r>
      </w:hyperlink>
    </w:p>
    <w:p w:rsidR="00B111A4" w:rsidRPr="000A14A2" w:rsidRDefault="00385444" w:rsidP="00385444">
      <w:pPr>
        <w:pStyle w:val="Default"/>
        <w:ind w:firstLine="709"/>
        <w:jc w:val="both"/>
        <w:rPr>
          <w:rFonts w:ascii="Times New Roman" w:hAnsi="Times New Roman" w:cs="Times New Roman"/>
          <w:b/>
          <w:sz w:val="28"/>
          <w:szCs w:val="28"/>
        </w:rPr>
      </w:pPr>
      <w:r>
        <w:rPr>
          <w:rFonts w:ascii="Times New Roman" w:hAnsi="Times New Roman" w:cs="Times New Roman"/>
          <w:sz w:val="28"/>
          <w:szCs w:val="28"/>
          <w:lang w:val="uk-UA"/>
        </w:rPr>
        <w:t>4</w:t>
      </w:r>
      <w:r w:rsidR="00967FFA">
        <w:rPr>
          <w:rFonts w:ascii="Times New Roman" w:hAnsi="Times New Roman" w:cs="Times New Roman"/>
          <w:sz w:val="28"/>
          <w:szCs w:val="28"/>
          <w:lang w:val="uk-UA"/>
        </w:rPr>
        <w:t>2</w:t>
      </w:r>
      <w:r w:rsidR="00B111A4" w:rsidRPr="000A14A2">
        <w:rPr>
          <w:rFonts w:ascii="Times New Roman" w:hAnsi="Times New Roman" w:cs="Times New Roman"/>
          <w:sz w:val="28"/>
          <w:szCs w:val="28"/>
        </w:rPr>
        <w:t>.</w:t>
      </w:r>
      <w:r w:rsidR="00B75F82">
        <w:rPr>
          <w:rFonts w:ascii="Times New Roman" w:hAnsi="Times New Roman" w:cs="Times New Roman"/>
          <w:sz w:val="28"/>
          <w:szCs w:val="28"/>
          <w:lang w:val="uk-UA"/>
        </w:rPr>
        <w:t> </w:t>
      </w:r>
      <w:r w:rsidR="00B111A4" w:rsidRPr="000A14A2">
        <w:rPr>
          <w:rFonts w:ascii="Times New Roman" w:hAnsi="Times New Roman" w:cs="Times New Roman"/>
          <w:sz w:val="28"/>
          <w:szCs w:val="28"/>
        </w:rPr>
        <w:t>Шуліка</w:t>
      </w:r>
      <w:r w:rsidR="00B75F82">
        <w:rPr>
          <w:rFonts w:ascii="Times New Roman" w:hAnsi="Times New Roman" w:cs="Times New Roman"/>
          <w:sz w:val="28"/>
          <w:szCs w:val="28"/>
          <w:lang w:val="uk-UA"/>
        </w:rPr>
        <w:t> </w:t>
      </w:r>
      <w:r w:rsidR="00B111A4" w:rsidRPr="000A14A2">
        <w:rPr>
          <w:rFonts w:ascii="Times New Roman" w:hAnsi="Times New Roman" w:cs="Times New Roman"/>
          <w:sz w:val="28"/>
          <w:szCs w:val="28"/>
        </w:rPr>
        <w:t xml:space="preserve">А., Брюховецька О. Підготовка майбутніх медичних сестер до ефективного професійного спілкування. </w:t>
      </w:r>
      <w:r w:rsidR="00B111A4" w:rsidRPr="00385444">
        <w:rPr>
          <w:rFonts w:ascii="Times New Roman" w:hAnsi="Times New Roman" w:cs="Times New Roman"/>
          <w:i/>
          <w:color w:val="auto"/>
          <w:sz w:val="28"/>
          <w:szCs w:val="28"/>
          <w:lang w:val="uk-UA"/>
        </w:rPr>
        <w:t>Психолого-педагогічний супровід професійної підготовки та підвищення кваліфікації фахівців в умовах воєнного стану</w:t>
      </w:r>
      <w:r w:rsidR="00B111A4" w:rsidRPr="000A14A2">
        <w:rPr>
          <w:rFonts w:ascii="Times New Roman" w:hAnsi="Times New Roman" w:cs="Times New Roman"/>
          <w:color w:val="auto"/>
          <w:sz w:val="28"/>
          <w:szCs w:val="28"/>
          <w:lang w:val="uk-UA"/>
        </w:rPr>
        <w:t xml:space="preserve">: </w:t>
      </w:r>
      <w:r w:rsidRPr="00385444">
        <w:rPr>
          <w:rFonts w:ascii="Times New Roman" w:hAnsi="Times New Roman" w:cs="Times New Roman"/>
          <w:color w:val="2E353D" w:themeColor="text1"/>
          <w:sz w:val="28"/>
          <w:szCs w:val="28"/>
          <w:lang w:val="uk-UA"/>
        </w:rPr>
        <w:t xml:space="preserve">матеріали ХІІІ </w:t>
      </w:r>
      <w:r w:rsidR="0041409C">
        <w:rPr>
          <w:rFonts w:ascii="Times New Roman" w:hAnsi="Times New Roman" w:cs="Times New Roman"/>
          <w:color w:val="2E353D" w:themeColor="text1"/>
          <w:sz w:val="28"/>
          <w:szCs w:val="28"/>
          <w:lang w:val="uk-UA"/>
        </w:rPr>
        <w:t>Міжнар.</w:t>
      </w:r>
      <w:r w:rsidRPr="00385444">
        <w:rPr>
          <w:rFonts w:ascii="Times New Roman" w:hAnsi="Times New Roman" w:cs="Times New Roman"/>
          <w:color w:val="2E353D" w:themeColor="text1"/>
          <w:sz w:val="28"/>
          <w:szCs w:val="28"/>
          <w:lang w:val="uk-UA"/>
        </w:rPr>
        <w:t xml:space="preserve"> наук.-практ. конференції </w:t>
      </w:r>
      <w:r w:rsidRPr="00385444">
        <w:rPr>
          <w:rFonts w:ascii="Times New Roman" w:hAnsi="Times New Roman" w:cs="Times New Roman"/>
          <w:color w:val="2E353D" w:themeColor="text1"/>
          <w:w w:val="95"/>
          <w:sz w:val="28"/>
          <w:szCs w:val="28"/>
          <w:lang w:val="uk-UA"/>
        </w:rPr>
        <w:t xml:space="preserve">(22 травня 2024 р., м. Київ). Київ: ДЗВО «УМО», 2024. </w:t>
      </w:r>
      <w:r w:rsidRPr="00385444">
        <w:rPr>
          <w:rFonts w:ascii="Times New Roman" w:hAnsi="Times New Roman" w:cs="Times New Roman"/>
          <w:color w:val="2E353D" w:themeColor="text1"/>
          <w:sz w:val="28"/>
          <w:szCs w:val="28"/>
          <w:lang w:val="uk-UA"/>
        </w:rPr>
        <w:t xml:space="preserve"> </w:t>
      </w:r>
      <w:r w:rsidR="00B111A4" w:rsidRPr="000A14A2">
        <w:rPr>
          <w:rFonts w:ascii="Times New Roman" w:hAnsi="Times New Roman" w:cs="Times New Roman"/>
          <w:color w:val="auto"/>
          <w:sz w:val="28"/>
          <w:szCs w:val="28"/>
          <w:lang w:val="uk-UA"/>
        </w:rPr>
        <w:t xml:space="preserve"> С. 123</w:t>
      </w:r>
      <w:r>
        <w:rPr>
          <w:rFonts w:ascii="Times New Roman" w:hAnsi="Times New Roman" w:cs="Times New Roman"/>
          <w:color w:val="auto"/>
          <w:sz w:val="28"/>
          <w:szCs w:val="28"/>
          <w:lang w:val="uk-UA"/>
        </w:rPr>
        <w:t>–</w:t>
      </w:r>
      <w:r w:rsidR="00B111A4" w:rsidRPr="000A14A2">
        <w:rPr>
          <w:rFonts w:ascii="Times New Roman" w:hAnsi="Times New Roman" w:cs="Times New Roman"/>
          <w:color w:val="auto"/>
          <w:sz w:val="28"/>
          <w:szCs w:val="28"/>
          <w:lang w:val="uk-UA"/>
        </w:rPr>
        <w:t xml:space="preserve">127. </w:t>
      </w:r>
      <w:r>
        <w:rPr>
          <w:rFonts w:ascii="Times New Roman" w:hAnsi="Times New Roman" w:cs="Times New Roman"/>
          <w:color w:val="auto"/>
          <w:sz w:val="28"/>
          <w:szCs w:val="28"/>
          <w:lang w:val="uk-UA"/>
        </w:rPr>
        <w:t xml:space="preserve"> </w:t>
      </w:r>
      <w:r w:rsidR="00B111A4" w:rsidRPr="000A14A2">
        <w:rPr>
          <w:rFonts w:ascii="Times New Roman" w:hAnsi="Times New Roman" w:cs="Times New Roman"/>
          <w:sz w:val="28"/>
          <w:szCs w:val="28"/>
          <w:lang w:val="en-US"/>
        </w:rPr>
        <w:t>URL</w:t>
      </w:r>
      <w:r w:rsidR="00B111A4" w:rsidRPr="000A14A2">
        <w:rPr>
          <w:rFonts w:ascii="Times New Roman" w:hAnsi="Times New Roman" w:cs="Times New Roman"/>
          <w:sz w:val="28"/>
          <w:szCs w:val="28"/>
        </w:rPr>
        <w:t>:</w:t>
      </w:r>
      <w:hyperlink r:id="rId327" w:history="1">
        <w:r w:rsidR="00B111A4" w:rsidRPr="000A14A2">
          <w:rPr>
            <w:rStyle w:val="a7"/>
            <w:rFonts w:ascii="Times New Roman" w:hAnsi="Times New Roman" w:cs="Times New Roman"/>
            <w:sz w:val="28"/>
            <w:szCs w:val="28"/>
          </w:rPr>
          <w:t> http://umo.edu.ua/materiali-konferencij-nimp</w:t>
        </w:r>
      </w:hyperlink>
    </w:p>
    <w:p w:rsidR="00B111A4" w:rsidRPr="000A14A2" w:rsidRDefault="00385444" w:rsidP="00385444">
      <w:pPr>
        <w:pStyle w:val="Default"/>
        <w:ind w:firstLine="709"/>
        <w:jc w:val="both"/>
        <w:rPr>
          <w:rFonts w:ascii="Times New Roman" w:hAnsi="Times New Roman" w:cs="Times New Roman"/>
          <w:b/>
          <w:sz w:val="28"/>
          <w:szCs w:val="28"/>
        </w:rPr>
      </w:pPr>
      <w:r>
        <w:rPr>
          <w:rFonts w:ascii="Times New Roman" w:hAnsi="Times New Roman" w:cs="Times New Roman"/>
          <w:sz w:val="28"/>
          <w:szCs w:val="28"/>
          <w:lang w:val="uk-UA"/>
        </w:rPr>
        <w:t>4</w:t>
      </w:r>
      <w:r w:rsidR="00967FFA">
        <w:rPr>
          <w:rFonts w:ascii="Times New Roman" w:hAnsi="Times New Roman" w:cs="Times New Roman"/>
          <w:sz w:val="28"/>
          <w:szCs w:val="28"/>
          <w:lang w:val="uk-UA"/>
        </w:rPr>
        <w:t>3</w:t>
      </w:r>
      <w:r w:rsidR="00B111A4" w:rsidRPr="000A14A2">
        <w:rPr>
          <w:rFonts w:ascii="Times New Roman" w:hAnsi="Times New Roman" w:cs="Times New Roman"/>
          <w:sz w:val="28"/>
          <w:szCs w:val="28"/>
        </w:rPr>
        <w:t xml:space="preserve">. Клєсман О., Брюховецька О. Розгляд раціогуманістичного підходу в організаційній психології через призму власних досліджень з проблеми залученості до роботи. </w:t>
      </w:r>
      <w:r w:rsidR="00B111A4" w:rsidRPr="00385444">
        <w:rPr>
          <w:rFonts w:ascii="Times New Roman" w:hAnsi="Times New Roman" w:cs="Times New Roman"/>
          <w:i/>
          <w:color w:val="auto"/>
          <w:sz w:val="28"/>
          <w:szCs w:val="28"/>
          <w:lang w:val="uk-UA"/>
        </w:rPr>
        <w:t>Психолого-педагогічний супровід професійної підготовки та підвищення кваліфікації фахівців в умовах воєнного стану</w:t>
      </w:r>
      <w:r w:rsidR="00B111A4" w:rsidRPr="000A14A2">
        <w:rPr>
          <w:rFonts w:ascii="Times New Roman" w:hAnsi="Times New Roman" w:cs="Times New Roman"/>
          <w:color w:val="auto"/>
          <w:sz w:val="28"/>
          <w:szCs w:val="28"/>
          <w:lang w:val="uk-UA"/>
        </w:rPr>
        <w:t xml:space="preserve">: </w:t>
      </w:r>
      <w:r w:rsidRPr="00385444">
        <w:rPr>
          <w:rFonts w:ascii="Times New Roman" w:hAnsi="Times New Roman" w:cs="Times New Roman"/>
          <w:color w:val="2E353D" w:themeColor="text1"/>
          <w:sz w:val="28"/>
          <w:szCs w:val="28"/>
          <w:lang w:val="uk-UA"/>
        </w:rPr>
        <w:t xml:space="preserve">матеріали ХІІІ </w:t>
      </w:r>
      <w:r w:rsidR="0041409C">
        <w:rPr>
          <w:rFonts w:ascii="Times New Roman" w:hAnsi="Times New Roman" w:cs="Times New Roman"/>
          <w:color w:val="2E353D" w:themeColor="text1"/>
          <w:sz w:val="28"/>
          <w:szCs w:val="28"/>
          <w:lang w:val="uk-UA"/>
        </w:rPr>
        <w:t>Міжнар.</w:t>
      </w:r>
      <w:r w:rsidRPr="00385444">
        <w:rPr>
          <w:rFonts w:ascii="Times New Roman" w:hAnsi="Times New Roman" w:cs="Times New Roman"/>
          <w:color w:val="2E353D" w:themeColor="text1"/>
          <w:sz w:val="28"/>
          <w:szCs w:val="28"/>
          <w:lang w:val="uk-UA"/>
        </w:rPr>
        <w:t xml:space="preserve"> наук.-практ. конференції </w:t>
      </w:r>
      <w:r w:rsidRPr="00385444">
        <w:rPr>
          <w:rFonts w:ascii="Times New Roman" w:hAnsi="Times New Roman" w:cs="Times New Roman"/>
          <w:color w:val="2E353D" w:themeColor="text1"/>
          <w:w w:val="95"/>
          <w:sz w:val="28"/>
          <w:szCs w:val="28"/>
          <w:lang w:val="uk-UA"/>
        </w:rPr>
        <w:t xml:space="preserve">(22 травня 2024 р., м. Київ). Київ: ДЗВО «УМО», 2024. </w:t>
      </w:r>
      <w:r w:rsidRPr="00385444">
        <w:rPr>
          <w:rFonts w:ascii="Times New Roman" w:hAnsi="Times New Roman" w:cs="Times New Roman"/>
          <w:color w:val="2E353D" w:themeColor="text1"/>
          <w:sz w:val="28"/>
          <w:szCs w:val="28"/>
          <w:lang w:val="uk-UA"/>
        </w:rPr>
        <w:t xml:space="preserve"> </w:t>
      </w:r>
      <w:r w:rsidR="00B111A4" w:rsidRPr="000A14A2">
        <w:rPr>
          <w:rFonts w:ascii="Times New Roman" w:hAnsi="Times New Roman" w:cs="Times New Roman"/>
          <w:color w:val="auto"/>
          <w:sz w:val="28"/>
          <w:szCs w:val="28"/>
          <w:lang w:val="uk-UA"/>
        </w:rPr>
        <w:t>С.</w:t>
      </w:r>
      <w:r>
        <w:rPr>
          <w:rFonts w:ascii="Times New Roman" w:hAnsi="Times New Roman" w:cs="Times New Roman"/>
          <w:color w:val="auto"/>
          <w:sz w:val="28"/>
          <w:szCs w:val="28"/>
          <w:lang w:val="uk-UA"/>
        </w:rPr>
        <w:t> </w:t>
      </w:r>
      <w:r w:rsidR="00B111A4" w:rsidRPr="000A14A2">
        <w:rPr>
          <w:rFonts w:ascii="Times New Roman" w:hAnsi="Times New Roman" w:cs="Times New Roman"/>
          <w:color w:val="auto"/>
          <w:sz w:val="28"/>
          <w:szCs w:val="28"/>
          <w:lang w:val="uk-UA"/>
        </w:rPr>
        <w:t>144</w:t>
      </w:r>
      <w:r>
        <w:rPr>
          <w:rFonts w:ascii="Times New Roman" w:hAnsi="Times New Roman" w:cs="Times New Roman"/>
          <w:color w:val="auto"/>
          <w:sz w:val="28"/>
          <w:szCs w:val="28"/>
          <w:lang w:val="uk-UA"/>
        </w:rPr>
        <w:t>–</w:t>
      </w:r>
      <w:r w:rsidR="00B111A4" w:rsidRPr="000A14A2">
        <w:rPr>
          <w:rFonts w:ascii="Times New Roman" w:hAnsi="Times New Roman" w:cs="Times New Roman"/>
          <w:color w:val="auto"/>
          <w:sz w:val="28"/>
          <w:szCs w:val="28"/>
          <w:lang w:val="uk-UA"/>
        </w:rPr>
        <w:t xml:space="preserve">147. </w:t>
      </w:r>
      <w:r w:rsidR="00B111A4" w:rsidRPr="000A14A2">
        <w:rPr>
          <w:rFonts w:ascii="Times New Roman" w:hAnsi="Times New Roman" w:cs="Times New Roman"/>
          <w:sz w:val="28"/>
          <w:szCs w:val="28"/>
          <w:lang w:val="en-US"/>
        </w:rPr>
        <w:t>URL</w:t>
      </w:r>
      <w:r w:rsidR="00B111A4" w:rsidRPr="000A14A2">
        <w:rPr>
          <w:rFonts w:ascii="Times New Roman" w:hAnsi="Times New Roman" w:cs="Times New Roman"/>
          <w:sz w:val="28"/>
          <w:szCs w:val="28"/>
        </w:rPr>
        <w:t>:</w:t>
      </w:r>
      <w:hyperlink r:id="rId328" w:history="1">
        <w:r w:rsidR="00B111A4" w:rsidRPr="000A14A2">
          <w:rPr>
            <w:rStyle w:val="a7"/>
            <w:rFonts w:ascii="Times New Roman" w:hAnsi="Times New Roman" w:cs="Times New Roman"/>
            <w:sz w:val="28"/>
            <w:szCs w:val="28"/>
          </w:rPr>
          <w:t> http://umo.edu.ua/materiali-konferencij-nimp</w:t>
        </w:r>
      </w:hyperlink>
    </w:p>
    <w:p w:rsidR="00B111A4" w:rsidRPr="000A14A2" w:rsidRDefault="00385444" w:rsidP="00B111A4">
      <w:pPr>
        <w:ind w:firstLine="709"/>
        <w:jc w:val="both"/>
        <w:rPr>
          <w:sz w:val="28"/>
          <w:szCs w:val="28"/>
        </w:rPr>
      </w:pPr>
      <w:r>
        <w:rPr>
          <w:sz w:val="28"/>
          <w:szCs w:val="28"/>
        </w:rPr>
        <w:t>4</w:t>
      </w:r>
      <w:r w:rsidR="00967FFA">
        <w:rPr>
          <w:sz w:val="28"/>
          <w:szCs w:val="28"/>
        </w:rPr>
        <w:t>4</w:t>
      </w:r>
      <w:r w:rsidR="00B111A4" w:rsidRPr="000A14A2">
        <w:rPr>
          <w:sz w:val="28"/>
          <w:szCs w:val="28"/>
        </w:rPr>
        <w:t xml:space="preserve">. Тузіченко Н., Брюховецька О. Психологічні особливості підготовки керівників комерційних організацій до управлінської діяльності. </w:t>
      </w:r>
      <w:r w:rsidR="00B111A4" w:rsidRPr="00385444">
        <w:rPr>
          <w:i/>
          <w:sz w:val="28"/>
          <w:szCs w:val="28"/>
        </w:rPr>
        <w:t>Психолого-педагогічний супровід професійної підготовки та підвищення кваліфікації фахівців в умовах воєнного стану</w:t>
      </w:r>
      <w:r w:rsidR="00B111A4" w:rsidRPr="000A14A2">
        <w:rPr>
          <w:sz w:val="28"/>
          <w:szCs w:val="28"/>
        </w:rPr>
        <w:t xml:space="preserve">: </w:t>
      </w:r>
      <w:r w:rsidRPr="00385444">
        <w:rPr>
          <w:color w:val="2E353D" w:themeColor="text1"/>
          <w:sz w:val="28"/>
          <w:szCs w:val="28"/>
        </w:rPr>
        <w:t xml:space="preserve">матеріали ХІІІ </w:t>
      </w:r>
      <w:r w:rsidR="0041409C">
        <w:rPr>
          <w:color w:val="2E353D" w:themeColor="text1"/>
          <w:sz w:val="28"/>
          <w:szCs w:val="28"/>
        </w:rPr>
        <w:t>Міжнар.</w:t>
      </w:r>
      <w:r w:rsidRPr="00385444">
        <w:rPr>
          <w:color w:val="2E353D" w:themeColor="text1"/>
          <w:sz w:val="28"/>
          <w:szCs w:val="28"/>
        </w:rPr>
        <w:t xml:space="preserve"> наук.-практ. конференції </w:t>
      </w:r>
      <w:r w:rsidRPr="00385444">
        <w:rPr>
          <w:color w:val="2E353D" w:themeColor="text1"/>
          <w:w w:val="95"/>
          <w:sz w:val="28"/>
          <w:szCs w:val="28"/>
        </w:rPr>
        <w:t xml:space="preserve">(22 травня 2024 р., м. Київ). Київ: ДЗВО «УМО», 2024. </w:t>
      </w:r>
      <w:r w:rsidRPr="00385444">
        <w:rPr>
          <w:color w:val="2E353D" w:themeColor="text1"/>
          <w:sz w:val="28"/>
          <w:szCs w:val="28"/>
        </w:rPr>
        <w:t xml:space="preserve"> </w:t>
      </w:r>
      <w:r w:rsidR="00B111A4" w:rsidRPr="000A14A2">
        <w:rPr>
          <w:sz w:val="28"/>
          <w:szCs w:val="28"/>
        </w:rPr>
        <w:t>С. 233</w:t>
      </w:r>
      <w:r>
        <w:rPr>
          <w:sz w:val="28"/>
          <w:szCs w:val="28"/>
        </w:rPr>
        <w:t>–</w:t>
      </w:r>
      <w:r w:rsidR="00B111A4" w:rsidRPr="000A14A2">
        <w:rPr>
          <w:sz w:val="28"/>
          <w:szCs w:val="28"/>
        </w:rPr>
        <w:t xml:space="preserve">237. </w:t>
      </w:r>
    </w:p>
    <w:p w:rsidR="00B111A4" w:rsidRPr="000A14A2" w:rsidRDefault="00B111A4" w:rsidP="00B111A4">
      <w:pPr>
        <w:rPr>
          <w:bCs/>
          <w:i/>
          <w:sz w:val="28"/>
          <w:szCs w:val="28"/>
          <w:shd w:val="clear" w:color="auto" w:fill="FFFFFF"/>
        </w:rPr>
      </w:pPr>
      <w:r w:rsidRPr="000A14A2">
        <w:rPr>
          <w:sz w:val="28"/>
          <w:szCs w:val="28"/>
          <w:lang w:val="en-US"/>
        </w:rPr>
        <w:t>URL</w:t>
      </w:r>
      <w:r w:rsidRPr="000A14A2">
        <w:rPr>
          <w:sz w:val="28"/>
          <w:szCs w:val="28"/>
        </w:rPr>
        <w:t>:</w:t>
      </w:r>
      <w:hyperlink r:id="rId329" w:history="1">
        <w:r w:rsidRPr="000A14A2">
          <w:rPr>
            <w:rStyle w:val="a7"/>
            <w:sz w:val="28"/>
            <w:szCs w:val="28"/>
          </w:rPr>
          <w:t> http://umo.edu.ua/materiali-konferencij-nimp</w:t>
        </w:r>
      </w:hyperlink>
    </w:p>
    <w:p w:rsidR="00E16AAC" w:rsidRPr="000A14A2" w:rsidRDefault="00385444" w:rsidP="00E16AAC">
      <w:pPr>
        <w:ind w:firstLine="709"/>
        <w:jc w:val="both"/>
        <w:rPr>
          <w:bCs/>
          <w:i/>
          <w:sz w:val="28"/>
          <w:szCs w:val="28"/>
          <w:shd w:val="clear" w:color="auto" w:fill="FFFFFF"/>
        </w:rPr>
      </w:pPr>
      <w:r>
        <w:rPr>
          <w:sz w:val="28"/>
          <w:szCs w:val="28"/>
        </w:rPr>
        <w:t>4</w:t>
      </w:r>
      <w:r w:rsidR="00967FFA">
        <w:rPr>
          <w:sz w:val="28"/>
          <w:szCs w:val="28"/>
        </w:rPr>
        <w:t>5</w:t>
      </w:r>
      <w:r w:rsidR="00B111A4" w:rsidRPr="000A14A2">
        <w:rPr>
          <w:sz w:val="28"/>
          <w:szCs w:val="28"/>
        </w:rPr>
        <w:t>. </w:t>
      </w:r>
      <w:r w:rsidR="00B111A4" w:rsidRPr="000A14A2">
        <w:rPr>
          <w:iCs/>
          <w:sz w:val="28"/>
          <w:szCs w:val="28"/>
        </w:rPr>
        <w:t>Семенов А.М, Балахтар В.В.</w:t>
      </w:r>
      <w:r w:rsidR="00B111A4" w:rsidRPr="000A14A2">
        <w:rPr>
          <w:sz w:val="28"/>
          <w:szCs w:val="28"/>
        </w:rPr>
        <w:t xml:space="preserve"> Особливості використання дихальної гімнастики та масажу як засобів регуляції енергопотенціалу в процесі підготовки фахівців у закладах вищої освіти. </w:t>
      </w:r>
      <w:r w:rsidR="00E16AAC" w:rsidRPr="00E16AAC">
        <w:rPr>
          <w:i/>
          <w:sz w:val="28"/>
          <w:szCs w:val="28"/>
        </w:rPr>
        <w:t xml:space="preserve">Психолого-педагогічний супровід професійної підготовки та підвищення кваліфікації фахівців в умовах воєнного стану </w:t>
      </w:r>
      <w:r w:rsidR="00E16AAC">
        <w:rPr>
          <w:sz w:val="28"/>
          <w:szCs w:val="28"/>
        </w:rPr>
        <w:t xml:space="preserve">: </w:t>
      </w:r>
      <w:r w:rsidR="00E16AAC" w:rsidRPr="00385444">
        <w:rPr>
          <w:color w:val="2E353D" w:themeColor="text1"/>
          <w:sz w:val="28"/>
          <w:szCs w:val="28"/>
        </w:rPr>
        <w:t xml:space="preserve">матеріали ХІІІ </w:t>
      </w:r>
      <w:r w:rsidR="0041409C">
        <w:rPr>
          <w:color w:val="2E353D" w:themeColor="text1"/>
          <w:sz w:val="28"/>
          <w:szCs w:val="28"/>
        </w:rPr>
        <w:t>Міжнар.</w:t>
      </w:r>
      <w:r w:rsidR="00E16AAC" w:rsidRPr="00385444">
        <w:rPr>
          <w:color w:val="2E353D" w:themeColor="text1"/>
          <w:sz w:val="28"/>
          <w:szCs w:val="28"/>
        </w:rPr>
        <w:t xml:space="preserve"> наук.-практ. конференції </w:t>
      </w:r>
      <w:r w:rsidR="00E16AAC" w:rsidRPr="00385444">
        <w:rPr>
          <w:color w:val="2E353D" w:themeColor="text1"/>
          <w:w w:val="95"/>
          <w:sz w:val="28"/>
          <w:szCs w:val="28"/>
        </w:rPr>
        <w:t xml:space="preserve">(22 травня 2024 р., м. Київ). Київ: ДЗВО «УМО», 2024. </w:t>
      </w:r>
      <w:r w:rsidR="00E16AAC" w:rsidRPr="000A14A2">
        <w:rPr>
          <w:sz w:val="28"/>
          <w:szCs w:val="28"/>
          <w:lang w:val="en-US"/>
        </w:rPr>
        <w:t>URL</w:t>
      </w:r>
      <w:r w:rsidR="00E16AAC" w:rsidRPr="000A14A2">
        <w:rPr>
          <w:sz w:val="28"/>
          <w:szCs w:val="28"/>
        </w:rPr>
        <w:t>:</w:t>
      </w:r>
      <w:hyperlink r:id="rId330" w:history="1">
        <w:r w:rsidR="00E16AAC" w:rsidRPr="000A14A2">
          <w:rPr>
            <w:rStyle w:val="a7"/>
            <w:sz w:val="28"/>
            <w:szCs w:val="28"/>
          </w:rPr>
          <w:t> http://umo.edu.ua/materiali-konferencij-nimp</w:t>
        </w:r>
      </w:hyperlink>
    </w:p>
    <w:p w:rsidR="00B111A4" w:rsidRPr="000A14A2" w:rsidRDefault="00E16AAC" w:rsidP="00E16AAC">
      <w:pPr>
        <w:ind w:firstLine="709"/>
        <w:jc w:val="both"/>
        <w:rPr>
          <w:bCs/>
          <w:i/>
          <w:sz w:val="28"/>
          <w:szCs w:val="28"/>
          <w:shd w:val="clear" w:color="auto" w:fill="FFFFFF"/>
        </w:rPr>
      </w:pPr>
      <w:r>
        <w:rPr>
          <w:bCs/>
          <w:sz w:val="28"/>
          <w:szCs w:val="28"/>
        </w:rPr>
        <w:t>4</w:t>
      </w:r>
      <w:r w:rsidR="00967FFA">
        <w:rPr>
          <w:bCs/>
          <w:sz w:val="28"/>
          <w:szCs w:val="28"/>
        </w:rPr>
        <w:t>6</w:t>
      </w:r>
      <w:r w:rsidR="00B111A4" w:rsidRPr="000A14A2">
        <w:rPr>
          <w:bCs/>
          <w:sz w:val="28"/>
          <w:szCs w:val="28"/>
        </w:rPr>
        <w:t xml:space="preserve">. </w:t>
      </w:r>
      <w:r w:rsidR="00B111A4" w:rsidRPr="000A14A2">
        <w:rPr>
          <w:sz w:val="28"/>
          <w:szCs w:val="28"/>
        </w:rPr>
        <w:t xml:space="preserve">Бородова К.В., Гусєв А.І. Психолого-педагогічні умови формування стресостійкості  у дітей молодшого шкільного віку  (6-12 років) в умовах військового часу. </w:t>
      </w:r>
      <w:r w:rsidRPr="00E16AAC">
        <w:rPr>
          <w:i/>
          <w:sz w:val="28"/>
          <w:szCs w:val="28"/>
        </w:rPr>
        <w:t xml:space="preserve">Психолого-педагогічний супровід професійної підготовки та підвищення кваліфікації фахівців в умовах воєнного стану </w:t>
      </w:r>
      <w:r>
        <w:rPr>
          <w:sz w:val="28"/>
          <w:szCs w:val="28"/>
        </w:rPr>
        <w:t xml:space="preserve">: </w:t>
      </w:r>
      <w:r w:rsidRPr="00385444">
        <w:rPr>
          <w:color w:val="2E353D" w:themeColor="text1"/>
          <w:sz w:val="28"/>
          <w:szCs w:val="28"/>
        </w:rPr>
        <w:t xml:space="preserve">матеріали ХІІІ </w:t>
      </w:r>
      <w:r w:rsidR="0041409C">
        <w:rPr>
          <w:color w:val="2E353D" w:themeColor="text1"/>
          <w:sz w:val="28"/>
          <w:szCs w:val="28"/>
        </w:rPr>
        <w:t>Міжнар.</w:t>
      </w:r>
      <w:r w:rsidRPr="00385444">
        <w:rPr>
          <w:color w:val="2E353D" w:themeColor="text1"/>
          <w:sz w:val="28"/>
          <w:szCs w:val="28"/>
        </w:rPr>
        <w:t xml:space="preserve"> наук.-практ. конференції </w:t>
      </w:r>
      <w:r w:rsidRPr="00385444">
        <w:rPr>
          <w:color w:val="2E353D" w:themeColor="text1"/>
          <w:w w:val="95"/>
          <w:sz w:val="28"/>
          <w:szCs w:val="28"/>
        </w:rPr>
        <w:t>(22 травня 2024 р., м. Київ). Київ: ДЗВО «УМО», 2024.</w:t>
      </w:r>
      <w:r>
        <w:rPr>
          <w:color w:val="2E353D" w:themeColor="text1"/>
          <w:w w:val="95"/>
          <w:sz w:val="28"/>
          <w:szCs w:val="28"/>
        </w:rPr>
        <w:t xml:space="preserve"> </w:t>
      </w:r>
      <w:r w:rsidR="00B111A4" w:rsidRPr="000A14A2">
        <w:rPr>
          <w:sz w:val="28"/>
          <w:szCs w:val="28"/>
        </w:rPr>
        <w:t>С. 15</w:t>
      </w:r>
      <w:r>
        <w:rPr>
          <w:sz w:val="28"/>
          <w:szCs w:val="28"/>
        </w:rPr>
        <w:t>–</w:t>
      </w:r>
      <w:r w:rsidR="00B111A4" w:rsidRPr="000A14A2">
        <w:rPr>
          <w:sz w:val="28"/>
          <w:szCs w:val="28"/>
        </w:rPr>
        <w:t xml:space="preserve">20. </w:t>
      </w:r>
      <w:r w:rsidR="00B111A4" w:rsidRPr="000A14A2">
        <w:rPr>
          <w:sz w:val="28"/>
          <w:szCs w:val="28"/>
          <w:lang w:val="en-US"/>
        </w:rPr>
        <w:t>URL</w:t>
      </w:r>
      <w:r w:rsidR="00B111A4" w:rsidRPr="000A14A2">
        <w:rPr>
          <w:sz w:val="28"/>
          <w:szCs w:val="28"/>
        </w:rPr>
        <w:t>:</w:t>
      </w:r>
      <w:hyperlink r:id="rId331" w:history="1">
        <w:r w:rsidR="00B111A4" w:rsidRPr="000A14A2">
          <w:rPr>
            <w:rStyle w:val="a7"/>
            <w:sz w:val="28"/>
            <w:szCs w:val="28"/>
          </w:rPr>
          <w:t> http://umo.edu.ua/materiali-konferencij-nimp</w:t>
        </w:r>
      </w:hyperlink>
    </w:p>
    <w:p w:rsidR="00B111A4" w:rsidRPr="000A14A2" w:rsidRDefault="00E16AAC" w:rsidP="00E16AAC">
      <w:pPr>
        <w:ind w:firstLine="709"/>
        <w:jc w:val="both"/>
        <w:rPr>
          <w:bCs/>
          <w:i/>
          <w:sz w:val="28"/>
          <w:szCs w:val="28"/>
          <w:shd w:val="clear" w:color="auto" w:fill="FFFFFF"/>
        </w:rPr>
      </w:pPr>
      <w:r>
        <w:rPr>
          <w:sz w:val="28"/>
          <w:szCs w:val="28"/>
        </w:rPr>
        <w:t>4</w:t>
      </w:r>
      <w:r w:rsidR="00967FFA">
        <w:rPr>
          <w:sz w:val="28"/>
          <w:szCs w:val="28"/>
        </w:rPr>
        <w:t>7</w:t>
      </w:r>
      <w:r w:rsidR="00B111A4" w:rsidRPr="000A14A2">
        <w:rPr>
          <w:sz w:val="28"/>
          <w:szCs w:val="28"/>
        </w:rPr>
        <w:t>.</w:t>
      </w:r>
      <w:r>
        <w:rPr>
          <w:sz w:val="28"/>
          <w:szCs w:val="28"/>
        </w:rPr>
        <w:t> </w:t>
      </w:r>
      <w:r w:rsidR="00B111A4" w:rsidRPr="000A14A2">
        <w:rPr>
          <w:sz w:val="28"/>
          <w:szCs w:val="28"/>
        </w:rPr>
        <w:t>Неграш</w:t>
      </w:r>
      <w:r>
        <w:rPr>
          <w:sz w:val="28"/>
          <w:szCs w:val="28"/>
        </w:rPr>
        <w:t> </w:t>
      </w:r>
      <w:r w:rsidR="00B111A4" w:rsidRPr="000A14A2">
        <w:rPr>
          <w:sz w:val="28"/>
          <w:szCs w:val="28"/>
        </w:rPr>
        <w:t xml:space="preserve">О.І. Прокрастинація як психологічна проблема серед студентської молоді. </w:t>
      </w:r>
      <w:r w:rsidRPr="00E16AAC">
        <w:rPr>
          <w:i/>
          <w:sz w:val="28"/>
          <w:szCs w:val="28"/>
        </w:rPr>
        <w:t xml:space="preserve">Психолого-педагогічний супровід професійної підготовки та підвищення кваліфікації фахівців в умовах воєнного стану </w:t>
      </w:r>
      <w:r>
        <w:rPr>
          <w:sz w:val="28"/>
          <w:szCs w:val="28"/>
        </w:rPr>
        <w:t xml:space="preserve">: </w:t>
      </w:r>
      <w:r w:rsidRPr="00385444">
        <w:rPr>
          <w:color w:val="2E353D" w:themeColor="text1"/>
          <w:sz w:val="28"/>
          <w:szCs w:val="28"/>
        </w:rPr>
        <w:t xml:space="preserve">матеріали ХІІІ </w:t>
      </w:r>
      <w:r w:rsidR="0041409C">
        <w:rPr>
          <w:color w:val="2E353D" w:themeColor="text1"/>
          <w:sz w:val="28"/>
          <w:szCs w:val="28"/>
        </w:rPr>
        <w:t>Міжнар.</w:t>
      </w:r>
      <w:r w:rsidRPr="00385444">
        <w:rPr>
          <w:color w:val="2E353D" w:themeColor="text1"/>
          <w:sz w:val="28"/>
          <w:szCs w:val="28"/>
        </w:rPr>
        <w:t xml:space="preserve"> наук.-практ. конференції </w:t>
      </w:r>
      <w:r w:rsidRPr="00385444">
        <w:rPr>
          <w:color w:val="2E353D" w:themeColor="text1"/>
          <w:w w:val="95"/>
          <w:sz w:val="28"/>
          <w:szCs w:val="28"/>
        </w:rPr>
        <w:t>(22 травня 2024 р., м. Київ). Київ: ДЗВО «УМО», 2024.</w:t>
      </w:r>
      <w:r>
        <w:rPr>
          <w:color w:val="2E353D" w:themeColor="text1"/>
          <w:w w:val="95"/>
          <w:sz w:val="28"/>
          <w:szCs w:val="28"/>
        </w:rPr>
        <w:t xml:space="preserve"> </w:t>
      </w:r>
      <w:r w:rsidR="00B111A4" w:rsidRPr="000A14A2">
        <w:rPr>
          <w:sz w:val="28"/>
          <w:szCs w:val="28"/>
        </w:rPr>
        <w:t>С. 79</w:t>
      </w:r>
      <w:r>
        <w:rPr>
          <w:sz w:val="28"/>
          <w:szCs w:val="28"/>
        </w:rPr>
        <w:t>–</w:t>
      </w:r>
      <w:r w:rsidR="00B111A4" w:rsidRPr="000A14A2">
        <w:rPr>
          <w:sz w:val="28"/>
          <w:szCs w:val="28"/>
        </w:rPr>
        <w:t xml:space="preserve">81. </w:t>
      </w:r>
      <w:r w:rsidR="00B111A4" w:rsidRPr="000A14A2">
        <w:rPr>
          <w:sz w:val="28"/>
          <w:szCs w:val="28"/>
          <w:lang w:val="en-US"/>
        </w:rPr>
        <w:t>URL</w:t>
      </w:r>
      <w:r w:rsidR="00B111A4" w:rsidRPr="000A14A2">
        <w:rPr>
          <w:sz w:val="28"/>
          <w:szCs w:val="28"/>
        </w:rPr>
        <w:t>:</w:t>
      </w:r>
      <w:hyperlink r:id="rId332" w:history="1">
        <w:r w:rsidR="00B111A4" w:rsidRPr="000A14A2">
          <w:rPr>
            <w:rStyle w:val="a7"/>
            <w:sz w:val="28"/>
            <w:szCs w:val="28"/>
          </w:rPr>
          <w:t> http://umo.edu.ua/materiali-konferencij-nimp</w:t>
        </w:r>
      </w:hyperlink>
    </w:p>
    <w:p w:rsidR="00B111A4" w:rsidRPr="000A14A2" w:rsidRDefault="00E16AAC" w:rsidP="00E16AAC">
      <w:pPr>
        <w:ind w:firstLine="709"/>
        <w:jc w:val="both"/>
        <w:rPr>
          <w:bCs/>
          <w:i/>
          <w:sz w:val="28"/>
          <w:szCs w:val="28"/>
          <w:shd w:val="clear" w:color="auto" w:fill="FFFFFF"/>
        </w:rPr>
      </w:pPr>
      <w:r>
        <w:rPr>
          <w:sz w:val="28"/>
          <w:szCs w:val="28"/>
        </w:rPr>
        <w:t>4</w:t>
      </w:r>
      <w:r w:rsidR="00967FFA">
        <w:rPr>
          <w:sz w:val="28"/>
          <w:szCs w:val="28"/>
        </w:rPr>
        <w:t>8</w:t>
      </w:r>
      <w:r w:rsidR="00B111A4" w:rsidRPr="000A14A2">
        <w:rPr>
          <w:sz w:val="28"/>
          <w:szCs w:val="28"/>
        </w:rPr>
        <w:t>.</w:t>
      </w:r>
      <w:r w:rsidR="00D0780E">
        <w:rPr>
          <w:sz w:val="28"/>
          <w:szCs w:val="28"/>
        </w:rPr>
        <w:t> </w:t>
      </w:r>
      <w:r w:rsidR="00B111A4" w:rsidRPr="000A14A2">
        <w:rPr>
          <w:rFonts w:eastAsia="Calibri"/>
          <w:sz w:val="28"/>
          <w:szCs w:val="28"/>
        </w:rPr>
        <w:t>Шеремет</w:t>
      </w:r>
      <w:r w:rsidR="00D0780E">
        <w:rPr>
          <w:rFonts w:eastAsia="Calibri"/>
          <w:sz w:val="28"/>
          <w:szCs w:val="28"/>
        </w:rPr>
        <w:t> </w:t>
      </w:r>
      <w:r w:rsidR="00B111A4" w:rsidRPr="000A14A2">
        <w:rPr>
          <w:rFonts w:eastAsia="Calibri"/>
          <w:sz w:val="28"/>
          <w:szCs w:val="28"/>
        </w:rPr>
        <w:t>К., Гусєв</w:t>
      </w:r>
      <w:r w:rsidR="00D0780E">
        <w:rPr>
          <w:rFonts w:eastAsia="Calibri"/>
          <w:sz w:val="28"/>
          <w:szCs w:val="28"/>
        </w:rPr>
        <w:t> </w:t>
      </w:r>
      <w:r w:rsidR="00B111A4" w:rsidRPr="000A14A2">
        <w:rPr>
          <w:rFonts w:eastAsia="Calibri"/>
          <w:sz w:val="28"/>
          <w:szCs w:val="28"/>
        </w:rPr>
        <w:t xml:space="preserve">А.І. </w:t>
      </w:r>
      <w:r w:rsidR="00B111A4" w:rsidRPr="000A14A2">
        <w:rPr>
          <w:sz w:val="28"/>
          <w:szCs w:val="28"/>
          <w:lang w:bidi="he-IL"/>
        </w:rPr>
        <w:t>Психологічні особливості ціннісних орієнтацій особистості у складних життєвих обставинах</w:t>
      </w:r>
      <w:r w:rsidRPr="00E16AAC">
        <w:rPr>
          <w:i/>
          <w:sz w:val="28"/>
          <w:szCs w:val="28"/>
        </w:rPr>
        <w:t xml:space="preserve"> Психолого-педагогічний супровід професійної підготовки та підвищення кваліфікації фахівців в умовах воєнного стану </w:t>
      </w:r>
      <w:r>
        <w:rPr>
          <w:sz w:val="28"/>
          <w:szCs w:val="28"/>
        </w:rPr>
        <w:t xml:space="preserve">: </w:t>
      </w:r>
      <w:r w:rsidRPr="00385444">
        <w:rPr>
          <w:color w:val="2E353D" w:themeColor="text1"/>
          <w:sz w:val="28"/>
          <w:szCs w:val="28"/>
        </w:rPr>
        <w:t xml:space="preserve">матеріали ХІІІ </w:t>
      </w:r>
      <w:r w:rsidR="0041409C">
        <w:rPr>
          <w:color w:val="2E353D" w:themeColor="text1"/>
          <w:sz w:val="28"/>
          <w:szCs w:val="28"/>
        </w:rPr>
        <w:t>Міжнар.</w:t>
      </w:r>
      <w:r w:rsidRPr="00385444">
        <w:rPr>
          <w:color w:val="2E353D" w:themeColor="text1"/>
          <w:sz w:val="28"/>
          <w:szCs w:val="28"/>
        </w:rPr>
        <w:t xml:space="preserve"> наук.-практ. конференції </w:t>
      </w:r>
      <w:r w:rsidRPr="00385444">
        <w:rPr>
          <w:color w:val="2E353D" w:themeColor="text1"/>
          <w:w w:val="95"/>
          <w:sz w:val="28"/>
          <w:szCs w:val="28"/>
        </w:rPr>
        <w:t>(22 травня 2024 р., м. Київ). Київ: ДЗВО «УМО», 2024.</w:t>
      </w:r>
      <w:r>
        <w:rPr>
          <w:color w:val="2E353D" w:themeColor="text1"/>
          <w:w w:val="95"/>
          <w:sz w:val="28"/>
          <w:szCs w:val="28"/>
        </w:rPr>
        <w:t xml:space="preserve"> </w:t>
      </w:r>
      <w:r w:rsidR="00B111A4" w:rsidRPr="000A14A2">
        <w:rPr>
          <w:sz w:val="28"/>
          <w:szCs w:val="28"/>
        </w:rPr>
        <w:t>С. 118</w:t>
      </w:r>
      <w:r>
        <w:rPr>
          <w:sz w:val="28"/>
          <w:szCs w:val="28"/>
        </w:rPr>
        <w:t>–</w:t>
      </w:r>
      <w:r w:rsidR="00B111A4" w:rsidRPr="000A14A2">
        <w:rPr>
          <w:sz w:val="28"/>
          <w:szCs w:val="28"/>
        </w:rPr>
        <w:t xml:space="preserve">122. </w:t>
      </w:r>
      <w:r>
        <w:rPr>
          <w:sz w:val="28"/>
          <w:szCs w:val="28"/>
        </w:rPr>
        <w:t xml:space="preserve"> </w:t>
      </w:r>
      <w:r w:rsidR="00B111A4" w:rsidRPr="000A14A2">
        <w:rPr>
          <w:sz w:val="28"/>
          <w:szCs w:val="28"/>
          <w:lang w:val="en-US"/>
        </w:rPr>
        <w:t>URL</w:t>
      </w:r>
      <w:r w:rsidR="00B111A4" w:rsidRPr="000A14A2">
        <w:rPr>
          <w:sz w:val="28"/>
          <w:szCs w:val="28"/>
        </w:rPr>
        <w:t>:</w:t>
      </w:r>
      <w:hyperlink r:id="rId333" w:history="1">
        <w:r w:rsidR="00B111A4" w:rsidRPr="000A14A2">
          <w:rPr>
            <w:rStyle w:val="a7"/>
            <w:sz w:val="28"/>
            <w:szCs w:val="28"/>
          </w:rPr>
          <w:t> http://umo.edu.ua/materiali-konferencij-nimp</w:t>
        </w:r>
      </w:hyperlink>
    </w:p>
    <w:p w:rsidR="00B111A4" w:rsidRPr="000A14A2" w:rsidRDefault="00E16AAC" w:rsidP="00E16AAC">
      <w:pPr>
        <w:ind w:firstLine="709"/>
        <w:jc w:val="both"/>
        <w:rPr>
          <w:bCs/>
          <w:i/>
          <w:sz w:val="28"/>
          <w:szCs w:val="28"/>
          <w:shd w:val="clear" w:color="auto" w:fill="FFFFFF"/>
        </w:rPr>
      </w:pPr>
      <w:r>
        <w:rPr>
          <w:sz w:val="28"/>
          <w:szCs w:val="28"/>
        </w:rPr>
        <w:lastRenderedPageBreak/>
        <w:t>4</w:t>
      </w:r>
      <w:r w:rsidR="00967FFA">
        <w:rPr>
          <w:sz w:val="28"/>
          <w:szCs w:val="28"/>
        </w:rPr>
        <w:t>9</w:t>
      </w:r>
      <w:r w:rsidR="00B111A4" w:rsidRPr="000A14A2">
        <w:rPr>
          <w:sz w:val="28"/>
          <w:szCs w:val="28"/>
        </w:rPr>
        <w:t>.</w:t>
      </w:r>
      <w:r>
        <w:rPr>
          <w:sz w:val="28"/>
          <w:szCs w:val="28"/>
        </w:rPr>
        <w:t> </w:t>
      </w:r>
      <w:r w:rsidR="00B111A4" w:rsidRPr="000A14A2">
        <w:rPr>
          <w:sz w:val="28"/>
          <w:szCs w:val="28"/>
        </w:rPr>
        <w:t>Петров</w:t>
      </w:r>
      <w:r>
        <w:rPr>
          <w:sz w:val="28"/>
          <w:szCs w:val="28"/>
        </w:rPr>
        <w:t> </w:t>
      </w:r>
      <w:r w:rsidR="00B111A4" w:rsidRPr="000A14A2">
        <w:rPr>
          <w:sz w:val="28"/>
          <w:szCs w:val="28"/>
        </w:rPr>
        <w:t xml:space="preserve">О.В. Чинники психологічих криз у подружніх пар під час війни. </w:t>
      </w:r>
      <w:r w:rsidRPr="00E16AAC">
        <w:rPr>
          <w:i/>
          <w:sz w:val="28"/>
          <w:szCs w:val="28"/>
        </w:rPr>
        <w:t xml:space="preserve">Психолого-педагогічний супровід професійної підготовки та підвищення кваліфікації фахівців в умовах воєнного стану </w:t>
      </w:r>
      <w:r>
        <w:rPr>
          <w:sz w:val="28"/>
          <w:szCs w:val="28"/>
        </w:rPr>
        <w:t xml:space="preserve">: </w:t>
      </w:r>
      <w:r w:rsidRPr="00385444">
        <w:rPr>
          <w:color w:val="2E353D" w:themeColor="text1"/>
          <w:sz w:val="28"/>
          <w:szCs w:val="28"/>
        </w:rPr>
        <w:t xml:space="preserve">матеріали ХІІІ </w:t>
      </w:r>
      <w:r w:rsidR="0041409C">
        <w:rPr>
          <w:color w:val="2E353D" w:themeColor="text1"/>
          <w:sz w:val="28"/>
          <w:szCs w:val="28"/>
        </w:rPr>
        <w:t>Міжнар.</w:t>
      </w:r>
      <w:r w:rsidRPr="00385444">
        <w:rPr>
          <w:color w:val="2E353D" w:themeColor="text1"/>
          <w:sz w:val="28"/>
          <w:szCs w:val="28"/>
        </w:rPr>
        <w:t xml:space="preserve"> наук.-практ. конференції </w:t>
      </w:r>
      <w:r w:rsidRPr="00385444">
        <w:rPr>
          <w:color w:val="2E353D" w:themeColor="text1"/>
          <w:w w:val="95"/>
          <w:sz w:val="28"/>
          <w:szCs w:val="28"/>
        </w:rPr>
        <w:t>(22 травня 2024 р., м. Київ). Київ: ДЗВО «УМО», 2024.</w:t>
      </w:r>
      <w:r w:rsidR="00B111A4" w:rsidRPr="000A14A2">
        <w:rPr>
          <w:sz w:val="28"/>
          <w:szCs w:val="28"/>
        </w:rPr>
        <w:t xml:space="preserve"> С. 165</w:t>
      </w:r>
      <w:r>
        <w:rPr>
          <w:sz w:val="28"/>
          <w:szCs w:val="28"/>
        </w:rPr>
        <w:t>–</w:t>
      </w:r>
      <w:r w:rsidR="00B111A4" w:rsidRPr="000A14A2">
        <w:rPr>
          <w:sz w:val="28"/>
          <w:szCs w:val="28"/>
        </w:rPr>
        <w:t xml:space="preserve">170. </w:t>
      </w:r>
      <w:r w:rsidR="00B111A4" w:rsidRPr="000A14A2">
        <w:rPr>
          <w:sz w:val="28"/>
          <w:szCs w:val="28"/>
          <w:lang w:val="en-US"/>
        </w:rPr>
        <w:t>URL</w:t>
      </w:r>
      <w:r w:rsidR="00B111A4" w:rsidRPr="000A14A2">
        <w:rPr>
          <w:sz w:val="28"/>
          <w:szCs w:val="28"/>
        </w:rPr>
        <w:t>:</w:t>
      </w:r>
      <w:hyperlink r:id="rId334" w:history="1">
        <w:r w:rsidR="00B111A4" w:rsidRPr="000A14A2">
          <w:rPr>
            <w:rStyle w:val="a7"/>
            <w:sz w:val="28"/>
            <w:szCs w:val="28"/>
          </w:rPr>
          <w:t> http://umo.edu.ua/materiali-konferencij-nimp</w:t>
        </w:r>
      </w:hyperlink>
    </w:p>
    <w:p w:rsidR="00B111A4" w:rsidRPr="000A14A2" w:rsidRDefault="00967FFA" w:rsidP="00E16AAC">
      <w:pPr>
        <w:ind w:firstLine="709"/>
        <w:jc w:val="both"/>
        <w:rPr>
          <w:bCs/>
          <w:i/>
          <w:sz w:val="28"/>
          <w:szCs w:val="28"/>
          <w:shd w:val="clear" w:color="auto" w:fill="FFFFFF"/>
        </w:rPr>
      </w:pPr>
      <w:r>
        <w:rPr>
          <w:sz w:val="28"/>
          <w:szCs w:val="28"/>
        </w:rPr>
        <w:t>50</w:t>
      </w:r>
      <w:r w:rsidR="00E16AAC">
        <w:rPr>
          <w:sz w:val="28"/>
          <w:szCs w:val="28"/>
        </w:rPr>
        <w:t>. </w:t>
      </w:r>
      <w:r w:rsidR="00B111A4" w:rsidRPr="000A14A2">
        <w:rPr>
          <w:sz w:val="28"/>
          <w:szCs w:val="28"/>
        </w:rPr>
        <w:t xml:space="preserve">Максимов Д. Модель трансформації травмівних переживань дитини методом хібукі-терапії. </w:t>
      </w:r>
      <w:r w:rsidR="00E16AAC" w:rsidRPr="00E16AAC">
        <w:rPr>
          <w:i/>
          <w:sz w:val="28"/>
          <w:szCs w:val="28"/>
        </w:rPr>
        <w:t xml:space="preserve">Психолого-педагогічний супровід професійної підготовки та підвищення кваліфікації фахівців в умовах воєнного стану </w:t>
      </w:r>
      <w:r w:rsidR="00E16AAC">
        <w:rPr>
          <w:sz w:val="28"/>
          <w:szCs w:val="28"/>
        </w:rPr>
        <w:t xml:space="preserve">: </w:t>
      </w:r>
      <w:r w:rsidR="00E16AAC" w:rsidRPr="00385444">
        <w:rPr>
          <w:color w:val="2E353D" w:themeColor="text1"/>
          <w:sz w:val="28"/>
          <w:szCs w:val="28"/>
        </w:rPr>
        <w:t xml:space="preserve">матеріали ХІІІ </w:t>
      </w:r>
      <w:r w:rsidR="0041409C">
        <w:rPr>
          <w:color w:val="2E353D" w:themeColor="text1"/>
          <w:sz w:val="28"/>
          <w:szCs w:val="28"/>
        </w:rPr>
        <w:t>Міжнар.</w:t>
      </w:r>
      <w:r w:rsidR="00E16AAC" w:rsidRPr="00385444">
        <w:rPr>
          <w:color w:val="2E353D" w:themeColor="text1"/>
          <w:sz w:val="28"/>
          <w:szCs w:val="28"/>
        </w:rPr>
        <w:t xml:space="preserve"> наук.-практ. конференції </w:t>
      </w:r>
      <w:r w:rsidR="00E16AAC" w:rsidRPr="00385444">
        <w:rPr>
          <w:color w:val="2E353D" w:themeColor="text1"/>
          <w:w w:val="95"/>
          <w:sz w:val="28"/>
          <w:szCs w:val="28"/>
        </w:rPr>
        <w:t>(22 травня 2024 р., м. Київ). Київ: ДЗВО «УМО», 2024.</w:t>
      </w:r>
      <w:r w:rsidR="00E16AAC">
        <w:rPr>
          <w:color w:val="2E353D" w:themeColor="text1"/>
          <w:w w:val="95"/>
          <w:sz w:val="28"/>
          <w:szCs w:val="28"/>
        </w:rPr>
        <w:t xml:space="preserve"> </w:t>
      </w:r>
      <w:r w:rsidR="00B111A4" w:rsidRPr="000A14A2">
        <w:rPr>
          <w:sz w:val="28"/>
          <w:szCs w:val="28"/>
        </w:rPr>
        <w:t>С. 181</w:t>
      </w:r>
      <w:r w:rsidR="00E16AAC">
        <w:rPr>
          <w:sz w:val="28"/>
          <w:szCs w:val="28"/>
        </w:rPr>
        <w:t>–</w:t>
      </w:r>
      <w:r w:rsidR="00B111A4" w:rsidRPr="000A14A2">
        <w:rPr>
          <w:sz w:val="28"/>
          <w:szCs w:val="28"/>
        </w:rPr>
        <w:t xml:space="preserve">190. </w:t>
      </w:r>
      <w:r w:rsidR="00B111A4" w:rsidRPr="000A14A2">
        <w:rPr>
          <w:sz w:val="28"/>
          <w:szCs w:val="28"/>
          <w:lang w:val="en-US"/>
        </w:rPr>
        <w:t>URL</w:t>
      </w:r>
      <w:r w:rsidR="00B111A4" w:rsidRPr="000A14A2">
        <w:rPr>
          <w:sz w:val="28"/>
          <w:szCs w:val="28"/>
        </w:rPr>
        <w:t>:</w:t>
      </w:r>
      <w:hyperlink r:id="rId335" w:history="1">
        <w:r w:rsidR="00B111A4" w:rsidRPr="000A14A2">
          <w:rPr>
            <w:rStyle w:val="a7"/>
            <w:sz w:val="28"/>
            <w:szCs w:val="28"/>
          </w:rPr>
          <w:t> http://umo.edu.ua/materiali-konferencij-nimp</w:t>
        </w:r>
      </w:hyperlink>
    </w:p>
    <w:p w:rsidR="00B111A4" w:rsidRPr="000A14A2" w:rsidRDefault="00E16AAC" w:rsidP="00E16AAC">
      <w:pPr>
        <w:ind w:firstLine="709"/>
        <w:jc w:val="both"/>
        <w:rPr>
          <w:bCs/>
          <w:i/>
          <w:sz w:val="28"/>
          <w:szCs w:val="28"/>
          <w:shd w:val="clear" w:color="auto" w:fill="FFFFFF"/>
        </w:rPr>
      </w:pPr>
      <w:r>
        <w:rPr>
          <w:sz w:val="28"/>
          <w:szCs w:val="28"/>
        </w:rPr>
        <w:t>5</w:t>
      </w:r>
      <w:r w:rsidR="00967FFA">
        <w:rPr>
          <w:sz w:val="28"/>
          <w:szCs w:val="28"/>
        </w:rPr>
        <w:t>1</w:t>
      </w:r>
      <w:r w:rsidR="00B111A4" w:rsidRPr="000A14A2">
        <w:rPr>
          <w:sz w:val="28"/>
          <w:szCs w:val="28"/>
        </w:rPr>
        <w:t xml:space="preserve">. </w:t>
      </w:r>
      <w:r w:rsidR="00B111A4" w:rsidRPr="000A14A2">
        <w:rPr>
          <w:rFonts w:eastAsia="Calibri"/>
          <w:sz w:val="28"/>
          <w:szCs w:val="28"/>
        </w:rPr>
        <w:t xml:space="preserve">Волошина Ю.І. </w:t>
      </w:r>
      <w:r w:rsidR="00B111A4" w:rsidRPr="000A14A2">
        <w:rPr>
          <w:sz w:val="28"/>
          <w:szCs w:val="28"/>
        </w:rPr>
        <w:t xml:space="preserve">Психологічні особливості саморозвитку працівників харчової промисловості. </w:t>
      </w:r>
      <w:r w:rsidRPr="00E16AAC">
        <w:rPr>
          <w:i/>
          <w:sz w:val="28"/>
          <w:szCs w:val="28"/>
        </w:rPr>
        <w:t xml:space="preserve">Психолого-педагогічний супровід професійної підготовки та підвищення кваліфікації фахівців в умовах воєнного стану </w:t>
      </w:r>
      <w:r>
        <w:rPr>
          <w:sz w:val="28"/>
          <w:szCs w:val="28"/>
        </w:rPr>
        <w:t xml:space="preserve">: </w:t>
      </w:r>
      <w:r w:rsidRPr="00385444">
        <w:rPr>
          <w:color w:val="2E353D" w:themeColor="text1"/>
          <w:sz w:val="28"/>
          <w:szCs w:val="28"/>
        </w:rPr>
        <w:t xml:space="preserve">матеріали ХІІІ </w:t>
      </w:r>
      <w:r w:rsidR="0041409C">
        <w:rPr>
          <w:color w:val="2E353D" w:themeColor="text1"/>
          <w:sz w:val="28"/>
          <w:szCs w:val="28"/>
        </w:rPr>
        <w:t>Міжнар.</w:t>
      </w:r>
      <w:r w:rsidRPr="00385444">
        <w:rPr>
          <w:color w:val="2E353D" w:themeColor="text1"/>
          <w:sz w:val="28"/>
          <w:szCs w:val="28"/>
        </w:rPr>
        <w:t xml:space="preserve"> наук.-практ. конференції </w:t>
      </w:r>
      <w:r w:rsidRPr="00385444">
        <w:rPr>
          <w:color w:val="2E353D" w:themeColor="text1"/>
          <w:w w:val="95"/>
          <w:sz w:val="28"/>
          <w:szCs w:val="28"/>
        </w:rPr>
        <w:t>(22 травня 2024 р., м. Київ). Київ: ДЗВО «УМО», 2024.</w:t>
      </w:r>
      <w:r>
        <w:rPr>
          <w:color w:val="2E353D" w:themeColor="text1"/>
          <w:w w:val="95"/>
          <w:sz w:val="28"/>
          <w:szCs w:val="28"/>
        </w:rPr>
        <w:t xml:space="preserve"> </w:t>
      </w:r>
      <w:r w:rsidR="00B111A4" w:rsidRPr="000A14A2">
        <w:rPr>
          <w:sz w:val="28"/>
          <w:szCs w:val="28"/>
        </w:rPr>
        <w:t>С. 207</w:t>
      </w:r>
      <w:r>
        <w:rPr>
          <w:sz w:val="28"/>
          <w:szCs w:val="28"/>
        </w:rPr>
        <w:t>–</w:t>
      </w:r>
      <w:r w:rsidR="00B111A4" w:rsidRPr="000A14A2">
        <w:rPr>
          <w:sz w:val="28"/>
          <w:szCs w:val="28"/>
        </w:rPr>
        <w:t xml:space="preserve">209. </w:t>
      </w:r>
      <w:r w:rsidR="00B111A4" w:rsidRPr="000A14A2">
        <w:rPr>
          <w:sz w:val="28"/>
          <w:szCs w:val="28"/>
          <w:lang w:val="en-US"/>
        </w:rPr>
        <w:t>URL</w:t>
      </w:r>
      <w:r w:rsidR="00B111A4" w:rsidRPr="000A14A2">
        <w:rPr>
          <w:sz w:val="28"/>
          <w:szCs w:val="28"/>
        </w:rPr>
        <w:t>:</w:t>
      </w:r>
      <w:hyperlink r:id="rId336" w:history="1">
        <w:r w:rsidR="00B111A4" w:rsidRPr="000A14A2">
          <w:rPr>
            <w:rStyle w:val="a7"/>
            <w:sz w:val="28"/>
            <w:szCs w:val="28"/>
          </w:rPr>
          <w:t> http://umo.edu.ua/materiali-konferencij-nimp</w:t>
        </w:r>
      </w:hyperlink>
    </w:p>
    <w:p w:rsidR="00B111A4" w:rsidRPr="000A14A2" w:rsidRDefault="00E16AAC" w:rsidP="00E16AAC">
      <w:pPr>
        <w:ind w:firstLine="709"/>
        <w:jc w:val="both"/>
        <w:rPr>
          <w:b/>
          <w:sz w:val="28"/>
          <w:szCs w:val="28"/>
        </w:rPr>
      </w:pPr>
      <w:r>
        <w:rPr>
          <w:sz w:val="28"/>
          <w:szCs w:val="28"/>
        </w:rPr>
        <w:t>52</w:t>
      </w:r>
      <w:r w:rsidR="00B111A4" w:rsidRPr="000A14A2">
        <w:rPr>
          <w:sz w:val="28"/>
          <w:szCs w:val="28"/>
        </w:rPr>
        <w:t xml:space="preserve">. Клєсман О. Актуальність дослідження рівня психологічної безпеки як чинника залученості персоналу до роботи в it сфері. </w:t>
      </w:r>
      <w:r w:rsidRPr="00E16AAC">
        <w:rPr>
          <w:bCs/>
          <w:i/>
          <w:sz w:val="28"/>
          <w:szCs w:val="28"/>
        </w:rPr>
        <w:t>Наука і молодь ‒ 2024: пріоритетні напрями глобалізаційних змін</w:t>
      </w:r>
      <w:r w:rsidRPr="000A14A2">
        <w:rPr>
          <w:sz w:val="28"/>
          <w:szCs w:val="28"/>
        </w:rPr>
        <w:t xml:space="preserve">: </w:t>
      </w:r>
      <w:r>
        <w:rPr>
          <w:sz w:val="28"/>
          <w:szCs w:val="28"/>
        </w:rPr>
        <w:t>м</w:t>
      </w:r>
      <w:r w:rsidRPr="000A14A2">
        <w:rPr>
          <w:sz w:val="28"/>
          <w:szCs w:val="28"/>
        </w:rPr>
        <w:t xml:space="preserve">атеріали ІV </w:t>
      </w:r>
      <w:r w:rsidR="0041409C">
        <w:rPr>
          <w:sz w:val="28"/>
          <w:szCs w:val="28"/>
        </w:rPr>
        <w:t>Міжнар.</w:t>
      </w:r>
      <w:r w:rsidRPr="000A14A2">
        <w:rPr>
          <w:sz w:val="28"/>
          <w:szCs w:val="28"/>
        </w:rPr>
        <w:t xml:space="preserve"> наук</w:t>
      </w:r>
      <w:r>
        <w:rPr>
          <w:sz w:val="28"/>
          <w:szCs w:val="28"/>
        </w:rPr>
        <w:t>.</w:t>
      </w:r>
      <w:r w:rsidRPr="000A14A2">
        <w:rPr>
          <w:sz w:val="28"/>
          <w:szCs w:val="28"/>
        </w:rPr>
        <w:t>-практ</w:t>
      </w:r>
      <w:r>
        <w:rPr>
          <w:sz w:val="28"/>
          <w:szCs w:val="28"/>
        </w:rPr>
        <w:t>.</w:t>
      </w:r>
      <w:r w:rsidRPr="000A14A2">
        <w:rPr>
          <w:sz w:val="28"/>
          <w:szCs w:val="28"/>
        </w:rPr>
        <w:t xml:space="preserve"> </w:t>
      </w:r>
      <w:r>
        <w:rPr>
          <w:sz w:val="28"/>
          <w:szCs w:val="28"/>
        </w:rPr>
        <w:t>к</w:t>
      </w:r>
      <w:r w:rsidRPr="000A14A2">
        <w:rPr>
          <w:sz w:val="28"/>
          <w:szCs w:val="28"/>
        </w:rPr>
        <w:t>онф</w:t>
      </w:r>
      <w:r>
        <w:rPr>
          <w:sz w:val="28"/>
          <w:szCs w:val="28"/>
        </w:rPr>
        <w:t>.</w:t>
      </w:r>
      <w:r w:rsidRPr="000A14A2">
        <w:rPr>
          <w:sz w:val="28"/>
          <w:szCs w:val="28"/>
        </w:rPr>
        <w:t xml:space="preserve"> (17 квітня 2024</w:t>
      </w:r>
      <w:r>
        <w:rPr>
          <w:sz w:val="28"/>
          <w:szCs w:val="28"/>
        </w:rPr>
        <w:t> </w:t>
      </w:r>
      <w:r w:rsidRPr="000A14A2">
        <w:rPr>
          <w:sz w:val="28"/>
          <w:szCs w:val="28"/>
        </w:rPr>
        <w:t>р., м. Київ). Київ: ДЗВО «УМО», 2024.</w:t>
      </w:r>
      <w:r>
        <w:rPr>
          <w:sz w:val="28"/>
          <w:szCs w:val="28"/>
        </w:rPr>
        <w:t xml:space="preserve"> </w:t>
      </w:r>
      <w:r w:rsidR="00B111A4" w:rsidRPr="000A14A2">
        <w:rPr>
          <w:sz w:val="28"/>
          <w:szCs w:val="28"/>
        </w:rPr>
        <w:t xml:space="preserve"> С. 616</w:t>
      </w:r>
      <w:r>
        <w:rPr>
          <w:sz w:val="28"/>
          <w:szCs w:val="28"/>
        </w:rPr>
        <w:t>–</w:t>
      </w:r>
      <w:r w:rsidR="00B111A4" w:rsidRPr="000A14A2">
        <w:rPr>
          <w:sz w:val="28"/>
          <w:szCs w:val="28"/>
        </w:rPr>
        <w:t xml:space="preserve">619. URL: </w:t>
      </w:r>
      <w:hyperlink r:id="rId337" w:history="1">
        <w:r w:rsidR="00B111A4" w:rsidRPr="000A14A2">
          <w:rPr>
            <w:rStyle w:val="a7"/>
            <w:sz w:val="28"/>
            <w:szCs w:val="28"/>
          </w:rPr>
          <w:t>http://umo.edu.ua/materiali-konferencij-nimp</w:t>
        </w:r>
      </w:hyperlink>
      <w:r w:rsidR="00B111A4" w:rsidRPr="000A14A2">
        <w:rPr>
          <w:rStyle w:val="a7"/>
          <w:sz w:val="28"/>
          <w:szCs w:val="28"/>
        </w:rPr>
        <w:t xml:space="preserve"> </w:t>
      </w:r>
      <w:r w:rsidR="00B111A4" w:rsidRPr="000A14A2">
        <w:rPr>
          <w:sz w:val="28"/>
          <w:szCs w:val="28"/>
        </w:rPr>
        <w:t xml:space="preserve">   </w:t>
      </w:r>
    </w:p>
    <w:p w:rsidR="00B111A4" w:rsidRPr="000A14A2" w:rsidRDefault="00E16AAC" w:rsidP="00E16AAC">
      <w:pPr>
        <w:ind w:firstLine="709"/>
        <w:jc w:val="both"/>
        <w:rPr>
          <w:sz w:val="28"/>
          <w:szCs w:val="28"/>
        </w:rPr>
      </w:pPr>
      <w:r>
        <w:rPr>
          <w:sz w:val="28"/>
          <w:szCs w:val="28"/>
        </w:rPr>
        <w:t>53</w:t>
      </w:r>
      <w:r w:rsidR="00B111A4" w:rsidRPr="000A14A2">
        <w:rPr>
          <w:sz w:val="28"/>
          <w:szCs w:val="28"/>
        </w:rPr>
        <w:t xml:space="preserve">. </w:t>
      </w:r>
      <w:r w:rsidR="00B111A4" w:rsidRPr="000A14A2">
        <w:rPr>
          <w:rFonts w:eastAsiaTheme="minorEastAsia"/>
          <w:noProof/>
          <w:sz w:val="28"/>
          <w:szCs w:val="28"/>
        </w:rPr>
        <w:t xml:space="preserve">Неграш О. </w:t>
      </w:r>
      <w:r w:rsidR="00B111A4" w:rsidRPr="000A14A2">
        <w:rPr>
          <w:rFonts w:eastAsia="Calibri"/>
          <w:noProof/>
          <w:sz w:val="28"/>
          <w:szCs w:val="28"/>
        </w:rPr>
        <w:t xml:space="preserve">Дослідження самореалізації майбутніх психологів в умовах прокрастинації під час глобалізаційних змін. </w:t>
      </w:r>
      <w:r w:rsidRPr="00E16AAC">
        <w:rPr>
          <w:bCs/>
          <w:i/>
          <w:sz w:val="28"/>
          <w:szCs w:val="28"/>
        </w:rPr>
        <w:t>Наука і молодь ‒ 2024: пріоритетні напрями глобалізаційних змін</w:t>
      </w:r>
      <w:r w:rsidRPr="000A14A2">
        <w:rPr>
          <w:sz w:val="28"/>
          <w:szCs w:val="28"/>
        </w:rPr>
        <w:t xml:space="preserve">: </w:t>
      </w:r>
      <w:r>
        <w:rPr>
          <w:sz w:val="28"/>
          <w:szCs w:val="28"/>
        </w:rPr>
        <w:t>м</w:t>
      </w:r>
      <w:r w:rsidRPr="000A14A2">
        <w:rPr>
          <w:sz w:val="28"/>
          <w:szCs w:val="28"/>
        </w:rPr>
        <w:t xml:space="preserve">атеріали ІV </w:t>
      </w:r>
      <w:r w:rsidR="0041409C">
        <w:rPr>
          <w:sz w:val="28"/>
          <w:szCs w:val="28"/>
        </w:rPr>
        <w:t>Міжнар.</w:t>
      </w:r>
      <w:r w:rsidRPr="000A14A2">
        <w:rPr>
          <w:sz w:val="28"/>
          <w:szCs w:val="28"/>
        </w:rPr>
        <w:t xml:space="preserve"> наук</w:t>
      </w:r>
      <w:r>
        <w:rPr>
          <w:sz w:val="28"/>
          <w:szCs w:val="28"/>
        </w:rPr>
        <w:t>.</w:t>
      </w:r>
      <w:r w:rsidRPr="000A14A2">
        <w:rPr>
          <w:sz w:val="28"/>
          <w:szCs w:val="28"/>
        </w:rPr>
        <w:t>-практ</w:t>
      </w:r>
      <w:r>
        <w:rPr>
          <w:sz w:val="28"/>
          <w:szCs w:val="28"/>
        </w:rPr>
        <w:t>.</w:t>
      </w:r>
      <w:r w:rsidRPr="000A14A2">
        <w:rPr>
          <w:sz w:val="28"/>
          <w:szCs w:val="28"/>
        </w:rPr>
        <w:t xml:space="preserve"> </w:t>
      </w:r>
      <w:r>
        <w:rPr>
          <w:sz w:val="28"/>
          <w:szCs w:val="28"/>
        </w:rPr>
        <w:t>к</w:t>
      </w:r>
      <w:r w:rsidRPr="000A14A2">
        <w:rPr>
          <w:sz w:val="28"/>
          <w:szCs w:val="28"/>
        </w:rPr>
        <w:t>онф</w:t>
      </w:r>
      <w:r>
        <w:rPr>
          <w:sz w:val="28"/>
          <w:szCs w:val="28"/>
        </w:rPr>
        <w:t>.</w:t>
      </w:r>
      <w:r w:rsidRPr="000A14A2">
        <w:rPr>
          <w:sz w:val="28"/>
          <w:szCs w:val="28"/>
        </w:rPr>
        <w:t xml:space="preserve"> (17 квітня 2024</w:t>
      </w:r>
      <w:r>
        <w:rPr>
          <w:sz w:val="28"/>
          <w:szCs w:val="28"/>
        </w:rPr>
        <w:t> </w:t>
      </w:r>
      <w:r w:rsidRPr="000A14A2">
        <w:rPr>
          <w:sz w:val="28"/>
          <w:szCs w:val="28"/>
        </w:rPr>
        <w:t>р., м. Київ). Київ: ДЗВО «УМО», 2024.</w:t>
      </w:r>
      <w:r w:rsidR="00B111A4" w:rsidRPr="000A14A2">
        <w:rPr>
          <w:sz w:val="28"/>
          <w:szCs w:val="28"/>
        </w:rPr>
        <w:t xml:space="preserve"> С. 663</w:t>
      </w:r>
      <w:r>
        <w:rPr>
          <w:sz w:val="28"/>
          <w:szCs w:val="28"/>
        </w:rPr>
        <w:t>–</w:t>
      </w:r>
      <w:r w:rsidR="00B111A4" w:rsidRPr="000A14A2">
        <w:rPr>
          <w:sz w:val="28"/>
          <w:szCs w:val="28"/>
        </w:rPr>
        <w:t xml:space="preserve">667. URL: </w:t>
      </w:r>
      <w:hyperlink r:id="rId338" w:history="1">
        <w:r w:rsidR="00B111A4" w:rsidRPr="000A14A2">
          <w:rPr>
            <w:rStyle w:val="a7"/>
            <w:sz w:val="28"/>
            <w:szCs w:val="28"/>
          </w:rPr>
          <w:t>http://umo.edu.ua/materiali-konferencij-nimp</w:t>
        </w:r>
      </w:hyperlink>
      <w:r w:rsidR="00B111A4" w:rsidRPr="000A14A2">
        <w:rPr>
          <w:sz w:val="28"/>
          <w:szCs w:val="28"/>
        </w:rPr>
        <w:t xml:space="preserve">  </w:t>
      </w:r>
    </w:p>
    <w:p w:rsidR="00B111A4" w:rsidRPr="000A14A2" w:rsidRDefault="00E16AAC" w:rsidP="00E16AAC">
      <w:pPr>
        <w:ind w:firstLine="709"/>
        <w:jc w:val="both"/>
        <w:rPr>
          <w:b/>
          <w:sz w:val="28"/>
          <w:szCs w:val="28"/>
        </w:rPr>
      </w:pPr>
      <w:r>
        <w:rPr>
          <w:sz w:val="28"/>
          <w:szCs w:val="28"/>
        </w:rPr>
        <w:t>54</w:t>
      </w:r>
      <w:r w:rsidR="00B111A4" w:rsidRPr="000A14A2">
        <w:rPr>
          <w:sz w:val="28"/>
          <w:szCs w:val="28"/>
        </w:rPr>
        <w:t>.</w:t>
      </w:r>
      <w:r>
        <w:rPr>
          <w:sz w:val="28"/>
          <w:szCs w:val="28"/>
        </w:rPr>
        <w:t> </w:t>
      </w:r>
      <w:r w:rsidR="00B111A4" w:rsidRPr="000A14A2">
        <w:rPr>
          <w:sz w:val="28"/>
          <w:szCs w:val="28"/>
        </w:rPr>
        <w:t>Попович</w:t>
      </w:r>
      <w:r>
        <w:rPr>
          <w:sz w:val="28"/>
          <w:szCs w:val="28"/>
        </w:rPr>
        <w:t> </w:t>
      </w:r>
      <w:r w:rsidR="00B111A4" w:rsidRPr="000A14A2">
        <w:rPr>
          <w:sz w:val="28"/>
          <w:szCs w:val="28"/>
        </w:rPr>
        <w:t xml:space="preserve">Я. Авторський опитувальників «Стиль виховання у прабатьківській сім’ї» у дослідженні копінг-поведінки постраждалих від домашнього насильства жінок.   </w:t>
      </w:r>
      <w:r w:rsidRPr="00E16AAC">
        <w:rPr>
          <w:bCs/>
          <w:i/>
          <w:sz w:val="28"/>
          <w:szCs w:val="28"/>
        </w:rPr>
        <w:t>Наука і молодь ‒ 2024: пріоритетні напрями глобалізаційних змін</w:t>
      </w:r>
      <w:r w:rsidRPr="000A14A2">
        <w:rPr>
          <w:sz w:val="28"/>
          <w:szCs w:val="28"/>
        </w:rPr>
        <w:t xml:space="preserve">: </w:t>
      </w:r>
      <w:r>
        <w:rPr>
          <w:sz w:val="28"/>
          <w:szCs w:val="28"/>
        </w:rPr>
        <w:t>м</w:t>
      </w:r>
      <w:r w:rsidRPr="000A14A2">
        <w:rPr>
          <w:sz w:val="28"/>
          <w:szCs w:val="28"/>
        </w:rPr>
        <w:t xml:space="preserve">атеріали ІV </w:t>
      </w:r>
      <w:r w:rsidR="0041409C">
        <w:rPr>
          <w:sz w:val="28"/>
          <w:szCs w:val="28"/>
        </w:rPr>
        <w:t>Міжнар.</w:t>
      </w:r>
      <w:r w:rsidRPr="000A14A2">
        <w:rPr>
          <w:sz w:val="28"/>
          <w:szCs w:val="28"/>
        </w:rPr>
        <w:t xml:space="preserve"> наук</w:t>
      </w:r>
      <w:r>
        <w:rPr>
          <w:sz w:val="28"/>
          <w:szCs w:val="28"/>
        </w:rPr>
        <w:t>.</w:t>
      </w:r>
      <w:r w:rsidRPr="000A14A2">
        <w:rPr>
          <w:sz w:val="28"/>
          <w:szCs w:val="28"/>
        </w:rPr>
        <w:t>-практ</w:t>
      </w:r>
      <w:r>
        <w:rPr>
          <w:sz w:val="28"/>
          <w:szCs w:val="28"/>
        </w:rPr>
        <w:t>.</w:t>
      </w:r>
      <w:r w:rsidRPr="000A14A2">
        <w:rPr>
          <w:sz w:val="28"/>
          <w:szCs w:val="28"/>
        </w:rPr>
        <w:t xml:space="preserve"> </w:t>
      </w:r>
      <w:r>
        <w:rPr>
          <w:sz w:val="28"/>
          <w:szCs w:val="28"/>
        </w:rPr>
        <w:t>к</w:t>
      </w:r>
      <w:r w:rsidRPr="000A14A2">
        <w:rPr>
          <w:sz w:val="28"/>
          <w:szCs w:val="28"/>
        </w:rPr>
        <w:t>онф</w:t>
      </w:r>
      <w:r>
        <w:rPr>
          <w:sz w:val="28"/>
          <w:szCs w:val="28"/>
        </w:rPr>
        <w:t>.</w:t>
      </w:r>
      <w:r w:rsidRPr="000A14A2">
        <w:rPr>
          <w:sz w:val="28"/>
          <w:szCs w:val="28"/>
        </w:rPr>
        <w:t xml:space="preserve"> (17 квітня 2024</w:t>
      </w:r>
      <w:r>
        <w:rPr>
          <w:sz w:val="28"/>
          <w:szCs w:val="28"/>
        </w:rPr>
        <w:t> </w:t>
      </w:r>
      <w:r w:rsidRPr="000A14A2">
        <w:rPr>
          <w:sz w:val="28"/>
          <w:szCs w:val="28"/>
        </w:rPr>
        <w:t>р., м. Київ). Київ: ДЗВО «УМО», 2024</w:t>
      </w:r>
      <w:r w:rsidR="00B111A4" w:rsidRPr="000A14A2">
        <w:rPr>
          <w:sz w:val="28"/>
          <w:szCs w:val="28"/>
        </w:rPr>
        <w:t>. С.</w:t>
      </w:r>
      <w:r>
        <w:rPr>
          <w:sz w:val="28"/>
          <w:szCs w:val="28"/>
        </w:rPr>
        <w:t> </w:t>
      </w:r>
      <w:r w:rsidR="00B111A4" w:rsidRPr="000A14A2">
        <w:rPr>
          <w:sz w:val="28"/>
          <w:szCs w:val="28"/>
        </w:rPr>
        <w:t>679</w:t>
      </w:r>
      <w:r>
        <w:rPr>
          <w:sz w:val="28"/>
          <w:szCs w:val="28"/>
        </w:rPr>
        <w:t>–</w:t>
      </w:r>
      <w:r w:rsidR="00B111A4" w:rsidRPr="000A14A2">
        <w:rPr>
          <w:sz w:val="28"/>
          <w:szCs w:val="28"/>
        </w:rPr>
        <w:t xml:space="preserve">683. URL: </w:t>
      </w:r>
      <w:hyperlink r:id="rId339" w:history="1">
        <w:r w:rsidR="00B111A4" w:rsidRPr="000A14A2">
          <w:rPr>
            <w:rStyle w:val="a7"/>
            <w:sz w:val="28"/>
            <w:szCs w:val="28"/>
          </w:rPr>
          <w:t>http://umo.edu.ua/materiali-konferencij-nimp</w:t>
        </w:r>
      </w:hyperlink>
      <w:r w:rsidR="00B111A4" w:rsidRPr="000A14A2">
        <w:rPr>
          <w:rStyle w:val="a7"/>
          <w:sz w:val="28"/>
          <w:szCs w:val="28"/>
        </w:rPr>
        <w:t xml:space="preserve"> </w:t>
      </w:r>
      <w:r w:rsidR="00B111A4" w:rsidRPr="000A14A2">
        <w:rPr>
          <w:sz w:val="28"/>
          <w:szCs w:val="28"/>
        </w:rPr>
        <w:t xml:space="preserve">   </w:t>
      </w:r>
    </w:p>
    <w:p w:rsidR="00B111A4" w:rsidRPr="000A14A2" w:rsidRDefault="00E16AAC" w:rsidP="00E16AAC">
      <w:pPr>
        <w:ind w:firstLine="709"/>
        <w:jc w:val="both"/>
        <w:rPr>
          <w:b/>
          <w:sz w:val="28"/>
          <w:szCs w:val="28"/>
        </w:rPr>
      </w:pPr>
      <w:r>
        <w:rPr>
          <w:bCs/>
          <w:sz w:val="28"/>
          <w:szCs w:val="28"/>
        </w:rPr>
        <w:t>55</w:t>
      </w:r>
      <w:r w:rsidR="00B111A4" w:rsidRPr="000A14A2">
        <w:rPr>
          <w:bCs/>
          <w:sz w:val="28"/>
          <w:szCs w:val="28"/>
        </w:rPr>
        <w:t xml:space="preserve">. Погорелий І. </w:t>
      </w:r>
      <w:r w:rsidR="00B111A4" w:rsidRPr="000A14A2">
        <w:rPr>
          <w:sz w:val="28"/>
          <w:szCs w:val="28"/>
        </w:rPr>
        <w:t xml:space="preserve">Професійно-психологічні чинники відчуття самотності у військовослужбовців/ветеранів військової служби. </w:t>
      </w:r>
      <w:r w:rsidRPr="00E16AAC">
        <w:rPr>
          <w:bCs/>
          <w:i/>
          <w:sz w:val="28"/>
          <w:szCs w:val="28"/>
        </w:rPr>
        <w:t>Наука і молодь ‒ 2024: пріоритетні напрями глобалізаційних змін</w:t>
      </w:r>
      <w:r w:rsidRPr="000A14A2">
        <w:rPr>
          <w:sz w:val="28"/>
          <w:szCs w:val="28"/>
        </w:rPr>
        <w:t xml:space="preserve">: </w:t>
      </w:r>
      <w:r>
        <w:rPr>
          <w:sz w:val="28"/>
          <w:szCs w:val="28"/>
        </w:rPr>
        <w:t>м</w:t>
      </w:r>
      <w:r w:rsidRPr="000A14A2">
        <w:rPr>
          <w:sz w:val="28"/>
          <w:szCs w:val="28"/>
        </w:rPr>
        <w:t xml:space="preserve">атеріали ІV </w:t>
      </w:r>
      <w:r w:rsidR="0041409C">
        <w:rPr>
          <w:sz w:val="28"/>
          <w:szCs w:val="28"/>
        </w:rPr>
        <w:t>Міжнар.</w:t>
      </w:r>
      <w:r w:rsidRPr="000A14A2">
        <w:rPr>
          <w:sz w:val="28"/>
          <w:szCs w:val="28"/>
        </w:rPr>
        <w:t xml:space="preserve"> наук</w:t>
      </w:r>
      <w:r>
        <w:rPr>
          <w:sz w:val="28"/>
          <w:szCs w:val="28"/>
        </w:rPr>
        <w:t>.</w:t>
      </w:r>
      <w:r w:rsidRPr="000A14A2">
        <w:rPr>
          <w:sz w:val="28"/>
          <w:szCs w:val="28"/>
        </w:rPr>
        <w:t>-практ</w:t>
      </w:r>
      <w:r>
        <w:rPr>
          <w:sz w:val="28"/>
          <w:szCs w:val="28"/>
        </w:rPr>
        <w:t>.</w:t>
      </w:r>
      <w:r w:rsidRPr="000A14A2">
        <w:rPr>
          <w:sz w:val="28"/>
          <w:szCs w:val="28"/>
        </w:rPr>
        <w:t xml:space="preserve"> </w:t>
      </w:r>
      <w:r>
        <w:rPr>
          <w:sz w:val="28"/>
          <w:szCs w:val="28"/>
        </w:rPr>
        <w:t>к</w:t>
      </w:r>
      <w:r w:rsidRPr="000A14A2">
        <w:rPr>
          <w:sz w:val="28"/>
          <w:szCs w:val="28"/>
        </w:rPr>
        <w:t>онф</w:t>
      </w:r>
      <w:r>
        <w:rPr>
          <w:sz w:val="28"/>
          <w:szCs w:val="28"/>
        </w:rPr>
        <w:t>.</w:t>
      </w:r>
      <w:r w:rsidRPr="000A14A2">
        <w:rPr>
          <w:sz w:val="28"/>
          <w:szCs w:val="28"/>
        </w:rPr>
        <w:t xml:space="preserve"> (17 квітня 2024</w:t>
      </w:r>
      <w:r>
        <w:rPr>
          <w:sz w:val="28"/>
          <w:szCs w:val="28"/>
        </w:rPr>
        <w:t> </w:t>
      </w:r>
      <w:r w:rsidRPr="000A14A2">
        <w:rPr>
          <w:sz w:val="28"/>
          <w:szCs w:val="28"/>
        </w:rPr>
        <w:t>р., м. Київ). Київ: ДЗВО «УМО», 2024.</w:t>
      </w:r>
      <w:r w:rsidR="00B111A4" w:rsidRPr="000A14A2">
        <w:rPr>
          <w:sz w:val="28"/>
          <w:szCs w:val="28"/>
        </w:rPr>
        <w:t xml:space="preserve"> С. 699</w:t>
      </w:r>
      <w:r>
        <w:rPr>
          <w:sz w:val="28"/>
          <w:szCs w:val="28"/>
        </w:rPr>
        <w:t>–</w:t>
      </w:r>
      <w:r w:rsidR="00B111A4" w:rsidRPr="000A14A2">
        <w:rPr>
          <w:sz w:val="28"/>
          <w:szCs w:val="28"/>
        </w:rPr>
        <w:t xml:space="preserve">703. URL: </w:t>
      </w:r>
      <w:hyperlink r:id="rId340" w:history="1">
        <w:r w:rsidR="00B111A4" w:rsidRPr="000A14A2">
          <w:rPr>
            <w:rStyle w:val="a7"/>
            <w:sz w:val="28"/>
            <w:szCs w:val="28"/>
          </w:rPr>
          <w:t>http://umo.edu.ua/materiali-konferencij-nimp</w:t>
        </w:r>
      </w:hyperlink>
      <w:r w:rsidR="00B111A4" w:rsidRPr="000A14A2">
        <w:rPr>
          <w:rStyle w:val="a7"/>
          <w:sz w:val="28"/>
          <w:szCs w:val="28"/>
        </w:rPr>
        <w:t xml:space="preserve"> </w:t>
      </w:r>
      <w:r w:rsidR="00B111A4" w:rsidRPr="000A14A2">
        <w:rPr>
          <w:sz w:val="28"/>
          <w:szCs w:val="28"/>
        </w:rPr>
        <w:t xml:space="preserve">   </w:t>
      </w:r>
    </w:p>
    <w:p w:rsidR="00B111A4" w:rsidRPr="000A14A2" w:rsidRDefault="00E16AAC" w:rsidP="00B111A4">
      <w:pPr>
        <w:ind w:firstLine="709"/>
        <w:jc w:val="both"/>
        <w:rPr>
          <w:sz w:val="28"/>
          <w:szCs w:val="28"/>
        </w:rPr>
      </w:pPr>
      <w:r>
        <w:rPr>
          <w:bCs/>
          <w:sz w:val="28"/>
          <w:szCs w:val="28"/>
        </w:rPr>
        <w:t>56</w:t>
      </w:r>
      <w:r w:rsidR="00B111A4" w:rsidRPr="000A14A2">
        <w:rPr>
          <w:bCs/>
          <w:sz w:val="28"/>
          <w:szCs w:val="28"/>
        </w:rPr>
        <w:t>.</w:t>
      </w:r>
      <w:r>
        <w:rPr>
          <w:bCs/>
          <w:sz w:val="28"/>
          <w:szCs w:val="28"/>
        </w:rPr>
        <w:t> </w:t>
      </w:r>
      <w:r w:rsidR="00B111A4" w:rsidRPr="000A14A2">
        <w:rPr>
          <w:bCs/>
          <w:sz w:val="28"/>
          <w:szCs w:val="28"/>
        </w:rPr>
        <w:t>Chausov</w:t>
      </w:r>
      <w:r>
        <w:rPr>
          <w:bCs/>
          <w:sz w:val="28"/>
          <w:szCs w:val="28"/>
        </w:rPr>
        <w:t> </w:t>
      </w:r>
      <w:r w:rsidR="00B111A4" w:rsidRPr="000A14A2">
        <w:rPr>
          <w:bCs/>
          <w:sz w:val="28"/>
          <w:szCs w:val="28"/>
        </w:rPr>
        <w:t xml:space="preserve">I.A. Harmonizing soft and hard skills: a holistic approach to enhancing educational curricula and professional development. </w:t>
      </w:r>
      <w:r w:rsidRPr="00E16AAC">
        <w:rPr>
          <w:bCs/>
          <w:i/>
          <w:sz w:val="28"/>
          <w:szCs w:val="28"/>
        </w:rPr>
        <w:t>Наука і молодь ‒ 2024: пріоритетні напрями глобалізаційних змін</w:t>
      </w:r>
      <w:r w:rsidRPr="000A14A2">
        <w:rPr>
          <w:sz w:val="28"/>
          <w:szCs w:val="28"/>
        </w:rPr>
        <w:t xml:space="preserve">: </w:t>
      </w:r>
      <w:r>
        <w:rPr>
          <w:sz w:val="28"/>
          <w:szCs w:val="28"/>
        </w:rPr>
        <w:t>м</w:t>
      </w:r>
      <w:r w:rsidRPr="000A14A2">
        <w:rPr>
          <w:sz w:val="28"/>
          <w:szCs w:val="28"/>
        </w:rPr>
        <w:t xml:space="preserve">атеріали ІV </w:t>
      </w:r>
      <w:r w:rsidR="0041409C">
        <w:rPr>
          <w:sz w:val="28"/>
          <w:szCs w:val="28"/>
        </w:rPr>
        <w:t>Міжнар.</w:t>
      </w:r>
      <w:r w:rsidRPr="000A14A2">
        <w:rPr>
          <w:sz w:val="28"/>
          <w:szCs w:val="28"/>
        </w:rPr>
        <w:t xml:space="preserve"> наук</w:t>
      </w:r>
      <w:r>
        <w:rPr>
          <w:sz w:val="28"/>
          <w:szCs w:val="28"/>
        </w:rPr>
        <w:t>.</w:t>
      </w:r>
      <w:r w:rsidRPr="000A14A2">
        <w:rPr>
          <w:sz w:val="28"/>
          <w:szCs w:val="28"/>
        </w:rPr>
        <w:t>-практ</w:t>
      </w:r>
      <w:r>
        <w:rPr>
          <w:sz w:val="28"/>
          <w:szCs w:val="28"/>
        </w:rPr>
        <w:t>.</w:t>
      </w:r>
      <w:r w:rsidRPr="000A14A2">
        <w:rPr>
          <w:sz w:val="28"/>
          <w:szCs w:val="28"/>
        </w:rPr>
        <w:t xml:space="preserve"> </w:t>
      </w:r>
      <w:r>
        <w:rPr>
          <w:sz w:val="28"/>
          <w:szCs w:val="28"/>
        </w:rPr>
        <w:t>к</w:t>
      </w:r>
      <w:r w:rsidRPr="000A14A2">
        <w:rPr>
          <w:sz w:val="28"/>
          <w:szCs w:val="28"/>
        </w:rPr>
        <w:t>онф</w:t>
      </w:r>
      <w:r>
        <w:rPr>
          <w:sz w:val="28"/>
          <w:szCs w:val="28"/>
        </w:rPr>
        <w:t>.</w:t>
      </w:r>
      <w:r w:rsidRPr="000A14A2">
        <w:rPr>
          <w:sz w:val="28"/>
          <w:szCs w:val="28"/>
        </w:rPr>
        <w:t xml:space="preserve"> (17 квітня 2024</w:t>
      </w:r>
      <w:r>
        <w:rPr>
          <w:sz w:val="28"/>
          <w:szCs w:val="28"/>
        </w:rPr>
        <w:t> </w:t>
      </w:r>
      <w:r w:rsidRPr="000A14A2">
        <w:rPr>
          <w:sz w:val="28"/>
          <w:szCs w:val="28"/>
        </w:rPr>
        <w:t>р., м. Київ). Київ: ДЗВО «УМО», 2024.</w:t>
      </w:r>
      <w:r>
        <w:rPr>
          <w:sz w:val="28"/>
          <w:szCs w:val="28"/>
        </w:rPr>
        <w:t xml:space="preserve"> </w:t>
      </w:r>
      <w:r w:rsidR="00B111A4" w:rsidRPr="000A14A2">
        <w:rPr>
          <w:sz w:val="28"/>
          <w:szCs w:val="28"/>
        </w:rPr>
        <w:t>С. 713</w:t>
      </w:r>
      <w:r>
        <w:rPr>
          <w:sz w:val="28"/>
          <w:szCs w:val="28"/>
        </w:rPr>
        <w:t>–</w:t>
      </w:r>
      <w:r w:rsidR="00B111A4" w:rsidRPr="000A14A2">
        <w:rPr>
          <w:sz w:val="28"/>
          <w:szCs w:val="28"/>
        </w:rPr>
        <w:t xml:space="preserve">717. </w:t>
      </w:r>
    </w:p>
    <w:p w:rsidR="00B111A4" w:rsidRPr="000A14A2" w:rsidRDefault="00B111A4" w:rsidP="00B111A4">
      <w:pPr>
        <w:jc w:val="both"/>
        <w:rPr>
          <w:b/>
          <w:sz w:val="28"/>
          <w:szCs w:val="28"/>
        </w:rPr>
      </w:pPr>
      <w:r w:rsidRPr="000A14A2">
        <w:rPr>
          <w:sz w:val="28"/>
          <w:szCs w:val="28"/>
        </w:rPr>
        <w:t xml:space="preserve">URL: </w:t>
      </w:r>
      <w:hyperlink r:id="rId341" w:history="1">
        <w:r w:rsidRPr="000A14A2">
          <w:rPr>
            <w:rStyle w:val="a7"/>
            <w:sz w:val="28"/>
            <w:szCs w:val="28"/>
          </w:rPr>
          <w:t>http://umo.edu.ua/materiali-konferencij-nimp</w:t>
        </w:r>
      </w:hyperlink>
      <w:r w:rsidRPr="000A14A2">
        <w:rPr>
          <w:rStyle w:val="a7"/>
          <w:sz w:val="28"/>
          <w:szCs w:val="28"/>
        </w:rPr>
        <w:t xml:space="preserve"> </w:t>
      </w:r>
      <w:r w:rsidRPr="000A14A2">
        <w:rPr>
          <w:sz w:val="28"/>
          <w:szCs w:val="28"/>
        </w:rPr>
        <w:t xml:space="preserve">   </w:t>
      </w:r>
    </w:p>
    <w:p w:rsidR="00D0780E" w:rsidRDefault="00E16AAC" w:rsidP="00D0780E">
      <w:pPr>
        <w:ind w:firstLine="709"/>
        <w:jc w:val="both"/>
        <w:rPr>
          <w:bCs/>
          <w:sz w:val="28"/>
          <w:szCs w:val="28"/>
        </w:rPr>
      </w:pPr>
      <w:r w:rsidRPr="00627008">
        <w:rPr>
          <w:bCs/>
          <w:color w:val="2E353D" w:themeColor="text1"/>
          <w:sz w:val="28"/>
          <w:szCs w:val="28"/>
        </w:rPr>
        <w:t>57</w:t>
      </w:r>
      <w:r w:rsidR="00B111A4" w:rsidRPr="00627008">
        <w:rPr>
          <w:bCs/>
          <w:color w:val="2E353D" w:themeColor="text1"/>
          <w:sz w:val="28"/>
          <w:szCs w:val="28"/>
        </w:rPr>
        <w:t>.</w:t>
      </w:r>
      <w:r w:rsidRPr="00627008">
        <w:rPr>
          <w:bCs/>
          <w:color w:val="2E353D" w:themeColor="text1"/>
          <w:sz w:val="28"/>
          <w:szCs w:val="28"/>
        </w:rPr>
        <w:t> </w:t>
      </w:r>
      <w:r w:rsidR="00B111A4" w:rsidRPr="00627008">
        <w:rPr>
          <w:bCs/>
          <w:color w:val="2E353D" w:themeColor="text1"/>
          <w:sz w:val="28"/>
          <w:szCs w:val="28"/>
        </w:rPr>
        <w:t>Зазимко</w:t>
      </w:r>
      <w:r w:rsidRPr="00627008">
        <w:rPr>
          <w:bCs/>
          <w:color w:val="2E353D" w:themeColor="text1"/>
          <w:sz w:val="28"/>
          <w:szCs w:val="28"/>
        </w:rPr>
        <w:t> </w:t>
      </w:r>
      <w:r w:rsidR="00B111A4" w:rsidRPr="00627008">
        <w:rPr>
          <w:bCs/>
          <w:color w:val="2E353D" w:themeColor="text1"/>
          <w:sz w:val="28"/>
          <w:szCs w:val="28"/>
        </w:rPr>
        <w:t>О.В., Шиловська</w:t>
      </w:r>
      <w:r w:rsidRPr="00627008">
        <w:rPr>
          <w:bCs/>
          <w:color w:val="2E353D" w:themeColor="text1"/>
          <w:sz w:val="28"/>
          <w:szCs w:val="28"/>
        </w:rPr>
        <w:t> </w:t>
      </w:r>
      <w:r w:rsidR="00B111A4" w:rsidRPr="00627008">
        <w:rPr>
          <w:bCs/>
          <w:color w:val="2E353D" w:themeColor="text1"/>
          <w:sz w:val="28"/>
          <w:szCs w:val="28"/>
        </w:rPr>
        <w:t xml:space="preserve">О.М. Дистанційна освіта: виклики та адаптація в умовах війни. </w:t>
      </w:r>
      <w:r w:rsidR="00B111A4" w:rsidRPr="00627008">
        <w:rPr>
          <w:bCs/>
          <w:i/>
          <w:iCs/>
          <w:color w:val="2E353D" w:themeColor="text1"/>
          <w:kern w:val="36"/>
          <w:sz w:val="28"/>
          <w:szCs w:val="28"/>
        </w:rPr>
        <w:t xml:space="preserve">Кіберпсихологія в інформаційному суспільстві: підтримка, навчання, розвиток : </w:t>
      </w:r>
      <w:r w:rsidR="00B111A4" w:rsidRPr="00627008">
        <w:rPr>
          <w:bCs/>
          <w:iCs/>
          <w:color w:val="2E353D" w:themeColor="text1"/>
          <w:kern w:val="36"/>
          <w:sz w:val="28"/>
          <w:szCs w:val="28"/>
        </w:rPr>
        <w:t>матеріали ІІ Всеукр</w:t>
      </w:r>
      <w:r w:rsidRPr="00627008">
        <w:rPr>
          <w:bCs/>
          <w:iCs/>
          <w:color w:val="2E353D" w:themeColor="text1"/>
          <w:kern w:val="36"/>
          <w:sz w:val="28"/>
          <w:szCs w:val="28"/>
        </w:rPr>
        <w:t>.</w:t>
      </w:r>
      <w:r w:rsidR="00B111A4" w:rsidRPr="00627008">
        <w:rPr>
          <w:bCs/>
          <w:iCs/>
          <w:color w:val="2E353D" w:themeColor="text1"/>
          <w:kern w:val="36"/>
          <w:sz w:val="28"/>
          <w:szCs w:val="28"/>
        </w:rPr>
        <w:t xml:space="preserve"> наук</w:t>
      </w:r>
      <w:r w:rsidRPr="00627008">
        <w:rPr>
          <w:bCs/>
          <w:iCs/>
          <w:color w:val="2E353D" w:themeColor="text1"/>
          <w:kern w:val="36"/>
          <w:sz w:val="28"/>
          <w:szCs w:val="28"/>
        </w:rPr>
        <w:t>.</w:t>
      </w:r>
      <w:r w:rsidR="00B111A4" w:rsidRPr="00627008">
        <w:rPr>
          <w:bCs/>
          <w:iCs/>
          <w:color w:val="2E353D" w:themeColor="text1"/>
          <w:kern w:val="36"/>
          <w:sz w:val="28"/>
          <w:szCs w:val="28"/>
        </w:rPr>
        <w:t>-практ</w:t>
      </w:r>
      <w:r w:rsidRPr="00627008">
        <w:rPr>
          <w:bCs/>
          <w:iCs/>
          <w:color w:val="2E353D" w:themeColor="text1"/>
          <w:kern w:val="36"/>
          <w:sz w:val="28"/>
          <w:szCs w:val="28"/>
        </w:rPr>
        <w:t>.</w:t>
      </w:r>
      <w:r w:rsidR="00B111A4" w:rsidRPr="00627008">
        <w:rPr>
          <w:bCs/>
          <w:iCs/>
          <w:color w:val="2E353D" w:themeColor="text1"/>
          <w:kern w:val="36"/>
          <w:sz w:val="28"/>
          <w:szCs w:val="28"/>
        </w:rPr>
        <w:t xml:space="preserve"> конф</w:t>
      </w:r>
      <w:r w:rsidRPr="00627008">
        <w:rPr>
          <w:bCs/>
          <w:iCs/>
          <w:color w:val="2E353D" w:themeColor="text1"/>
          <w:kern w:val="36"/>
          <w:sz w:val="28"/>
          <w:szCs w:val="28"/>
        </w:rPr>
        <w:t>.</w:t>
      </w:r>
      <w:r w:rsidR="00B111A4" w:rsidRPr="00627008">
        <w:rPr>
          <w:bCs/>
          <w:iCs/>
          <w:color w:val="2E353D" w:themeColor="text1"/>
          <w:kern w:val="36"/>
          <w:sz w:val="28"/>
          <w:szCs w:val="28"/>
        </w:rPr>
        <w:t xml:space="preserve"> </w:t>
      </w:r>
      <w:r w:rsidR="00B111A4" w:rsidRPr="00627008">
        <w:rPr>
          <w:bCs/>
          <w:color w:val="2E353D" w:themeColor="text1"/>
          <w:kern w:val="36"/>
          <w:sz w:val="28"/>
          <w:szCs w:val="28"/>
        </w:rPr>
        <w:t>(</w:t>
      </w:r>
      <w:r w:rsidR="00B111A4" w:rsidRPr="00627008">
        <w:rPr>
          <w:bCs/>
          <w:color w:val="2E353D" w:themeColor="text1"/>
          <w:sz w:val="28"/>
          <w:szCs w:val="28"/>
        </w:rPr>
        <w:t>15 жовт</w:t>
      </w:r>
      <w:r w:rsidR="00D0780E" w:rsidRPr="00627008">
        <w:rPr>
          <w:bCs/>
          <w:color w:val="2E353D" w:themeColor="text1"/>
          <w:sz w:val="28"/>
          <w:szCs w:val="28"/>
        </w:rPr>
        <w:t>. –</w:t>
      </w:r>
      <w:r w:rsidR="0079226D" w:rsidRPr="00627008">
        <w:rPr>
          <w:bCs/>
          <w:color w:val="2E353D" w:themeColor="text1"/>
          <w:sz w:val="28"/>
          <w:szCs w:val="28"/>
        </w:rPr>
        <w:t> </w:t>
      </w:r>
      <w:r w:rsidR="00B111A4" w:rsidRPr="00627008">
        <w:rPr>
          <w:bCs/>
          <w:color w:val="2E353D" w:themeColor="text1"/>
          <w:sz w:val="28"/>
          <w:szCs w:val="28"/>
        </w:rPr>
        <w:t>15</w:t>
      </w:r>
      <w:r w:rsidR="0079226D" w:rsidRPr="00627008">
        <w:rPr>
          <w:bCs/>
          <w:color w:val="2E353D" w:themeColor="text1"/>
          <w:sz w:val="28"/>
          <w:szCs w:val="28"/>
        </w:rPr>
        <w:t> </w:t>
      </w:r>
      <w:r w:rsidR="00B111A4" w:rsidRPr="00627008">
        <w:rPr>
          <w:bCs/>
          <w:color w:val="2E353D" w:themeColor="text1"/>
          <w:sz w:val="28"/>
          <w:szCs w:val="28"/>
        </w:rPr>
        <w:t>лист</w:t>
      </w:r>
      <w:r w:rsidR="00D0780E" w:rsidRPr="00627008">
        <w:rPr>
          <w:bCs/>
          <w:color w:val="2E353D" w:themeColor="text1"/>
          <w:sz w:val="28"/>
          <w:szCs w:val="28"/>
        </w:rPr>
        <w:t>.</w:t>
      </w:r>
      <w:r w:rsidR="00B111A4" w:rsidRPr="00627008">
        <w:rPr>
          <w:bCs/>
          <w:color w:val="2E353D" w:themeColor="text1"/>
          <w:sz w:val="28"/>
          <w:szCs w:val="28"/>
        </w:rPr>
        <w:t>2024 р.).</w:t>
      </w:r>
      <w:r w:rsidR="0079226D">
        <w:rPr>
          <w:bCs/>
          <w:color w:val="FF0000"/>
          <w:sz w:val="28"/>
          <w:szCs w:val="28"/>
        </w:rPr>
        <w:t> </w:t>
      </w:r>
      <w:r w:rsidR="00B111A4" w:rsidRPr="000A14A2">
        <w:rPr>
          <w:bCs/>
          <w:sz w:val="28"/>
          <w:szCs w:val="28"/>
          <w:lang w:val="pl-PL"/>
        </w:rPr>
        <w:t>URL:</w:t>
      </w:r>
      <w:r w:rsidR="00D0780E">
        <w:rPr>
          <w:bCs/>
          <w:sz w:val="28"/>
          <w:szCs w:val="28"/>
        </w:rPr>
        <w:t> </w:t>
      </w:r>
      <w:hyperlink r:id="rId342" w:history="1">
        <w:r w:rsidR="00D0780E" w:rsidRPr="007647D4">
          <w:rPr>
            <w:rStyle w:val="a7"/>
            <w:bCs/>
            <w:sz w:val="28"/>
            <w:szCs w:val="28"/>
            <w:lang w:val="pl-PL"/>
          </w:rPr>
          <w:t>https://www.newlearning.org.ua/</w:t>
        </w:r>
      </w:hyperlink>
    </w:p>
    <w:p w:rsidR="00B111A4" w:rsidRPr="000A14A2" w:rsidRDefault="0079226D" w:rsidP="00D0780E">
      <w:pPr>
        <w:jc w:val="both"/>
        <w:rPr>
          <w:b/>
          <w:bCs/>
          <w:sz w:val="28"/>
          <w:szCs w:val="28"/>
          <w:lang w:val="pl-PL"/>
        </w:rPr>
      </w:pPr>
      <w:r w:rsidRPr="00D0780E">
        <w:rPr>
          <w:bCs/>
          <w:sz w:val="28"/>
          <w:szCs w:val="28"/>
          <w:lang w:val="pl-PL"/>
        </w:rPr>
        <w:lastRenderedPageBreak/>
        <w:t>content/</w:t>
      </w:r>
      <w:r w:rsidRPr="0079226D">
        <w:rPr>
          <w:bCs/>
          <w:sz w:val="28"/>
          <w:szCs w:val="28"/>
          <w:lang w:val="pl-PL"/>
        </w:rPr>
        <w:t>opublikovano-tezy-ii-vseukrayinskoyi-naukovo-praktychnoyi-internet-konferenciyi</w:t>
      </w:r>
      <w:r w:rsidR="00B111A4" w:rsidRPr="000A14A2">
        <w:rPr>
          <w:rStyle w:val="a7"/>
          <w:bCs/>
          <w:sz w:val="28"/>
          <w:szCs w:val="28"/>
          <w:lang w:val="pl-PL"/>
        </w:rPr>
        <w:t xml:space="preserve"> </w:t>
      </w:r>
    </w:p>
    <w:p w:rsidR="00B111A4" w:rsidRPr="000A14A2" w:rsidRDefault="0079226D" w:rsidP="00B111A4">
      <w:pPr>
        <w:autoSpaceDE w:val="0"/>
        <w:autoSpaceDN w:val="0"/>
        <w:adjustRightInd w:val="0"/>
        <w:ind w:firstLine="709"/>
        <w:jc w:val="both"/>
        <w:rPr>
          <w:b/>
          <w:bCs/>
          <w:sz w:val="28"/>
          <w:szCs w:val="28"/>
        </w:rPr>
      </w:pPr>
      <w:r>
        <w:rPr>
          <w:bCs/>
          <w:sz w:val="28"/>
          <w:szCs w:val="28"/>
        </w:rPr>
        <w:t>58</w:t>
      </w:r>
      <w:r w:rsidR="00B111A4" w:rsidRPr="000A14A2">
        <w:rPr>
          <w:bCs/>
          <w:sz w:val="28"/>
          <w:szCs w:val="28"/>
          <w:lang w:val="pl-PL"/>
        </w:rPr>
        <w:t>.</w:t>
      </w:r>
      <w:r w:rsidR="00D0780E">
        <w:rPr>
          <w:bCs/>
          <w:sz w:val="28"/>
          <w:szCs w:val="28"/>
        </w:rPr>
        <w:t> </w:t>
      </w:r>
      <w:r w:rsidR="00B111A4" w:rsidRPr="000A14A2">
        <w:rPr>
          <w:bCs/>
          <w:sz w:val="28"/>
          <w:szCs w:val="28"/>
        </w:rPr>
        <w:t>Зазимко</w:t>
      </w:r>
      <w:r w:rsidR="00D0780E">
        <w:rPr>
          <w:bCs/>
          <w:sz w:val="28"/>
          <w:szCs w:val="28"/>
        </w:rPr>
        <w:t> </w:t>
      </w:r>
      <w:r w:rsidR="00B111A4" w:rsidRPr="000A14A2">
        <w:rPr>
          <w:bCs/>
          <w:sz w:val="28"/>
          <w:szCs w:val="28"/>
        </w:rPr>
        <w:t>О</w:t>
      </w:r>
      <w:r w:rsidR="00B111A4" w:rsidRPr="000A14A2">
        <w:rPr>
          <w:bCs/>
          <w:sz w:val="28"/>
          <w:szCs w:val="28"/>
          <w:lang w:val="pl-PL"/>
        </w:rPr>
        <w:t>.</w:t>
      </w:r>
      <w:r w:rsidR="00B111A4" w:rsidRPr="000A14A2">
        <w:rPr>
          <w:bCs/>
          <w:sz w:val="28"/>
          <w:szCs w:val="28"/>
        </w:rPr>
        <w:t>В</w:t>
      </w:r>
      <w:r w:rsidR="00B111A4" w:rsidRPr="000A14A2">
        <w:rPr>
          <w:bCs/>
          <w:sz w:val="28"/>
          <w:szCs w:val="28"/>
          <w:lang w:val="pl-PL"/>
        </w:rPr>
        <w:t xml:space="preserve">., </w:t>
      </w:r>
      <w:r w:rsidR="00B111A4" w:rsidRPr="000A14A2">
        <w:rPr>
          <w:bCs/>
          <w:sz w:val="28"/>
          <w:szCs w:val="28"/>
        </w:rPr>
        <w:t>Потьомкін</w:t>
      </w:r>
      <w:r w:rsidR="00D0780E">
        <w:rPr>
          <w:bCs/>
          <w:sz w:val="28"/>
          <w:szCs w:val="28"/>
        </w:rPr>
        <w:t> </w:t>
      </w:r>
      <w:r w:rsidR="00B111A4" w:rsidRPr="000A14A2">
        <w:rPr>
          <w:bCs/>
          <w:sz w:val="28"/>
          <w:szCs w:val="28"/>
        </w:rPr>
        <w:t>В</w:t>
      </w:r>
      <w:r w:rsidR="00B111A4" w:rsidRPr="000A14A2">
        <w:rPr>
          <w:bCs/>
          <w:sz w:val="28"/>
          <w:szCs w:val="28"/>
          <w:lang w:val="pl-PL"/>
        </w:rPr>
        <w:t>.</w:t>
      </w:r>
      <w:r w:rsidR="00B111A4" w:rsidRPr="000A14A2">
        <w:rPr>
          <w:bCs/>
          <w:sz w:val="28"/>
          <w:szCs w:val="28"/>
        </w:rPr>
        <w:t>О</w:t>
      </w:r>
      <w:r w:rsidR="00B111A4" w:rsidRPr="000A14A2">
        <w:rPr>
          <w:bCs/>
          <w:sz w:val="28"/>
          <w:szCs w:val="28"/>
          <w:lang w:val="pl-PL"/>
        </w:rPr>
        <w:t xml:space="preserve">. </w:t>
      </w:r>
      <w:r w:rsidR="00B111A4" w:rsidRPr="000A14A2">
        <w:rPr>
          <w:bCs/>
          <w:sz w:val="28"/>
          <w:szCs w:val="28"/>
        </w:rPr>
        <w:t>Сучасний</w:t>
      </w:r>
      <w:r w:rsidR="00B111A4" w:rsidRPr="000A14A2">
        <w:rPr>
          <w:bCs/>
          <w:sz w:val="28"/>
          <w:szCs w:val="28"/>
          <w:lang w:val="pl-PL"/>
        </w:rPr>
        <w:t xml:space="preserve"> </w:t>
      </w:r>
      <w:r w:rsidR="00B111A4" w:rsidRPr="000A14A2">
        <w:rPr>
          <w:bCs/>
          <w:sz w:val="28"/>
          <w:szCs w:val="28"/>
        </w:rPr>
        <w:t>стан</w:t>
      </w:r>
      <w:r w:rsidR="00B111A4" w:rsidRPr="000A14A2">
        <w:rPr>
          <w:bCs/>
          <w:sz w:val="28"/>
          <w:szCs w:val="28"/>
          <w:lang w:val="pl-PL"/>
        </w:rPr>
        <w:t xml:space="preserve"> </w:t>
      </w:r>
      <w:r w:rsidR="00B111A4" w:rsidRPr="000A14A2">
        <w:rPr>
          <w:bCs/>
          <w:sz w:val="28"/>
          <w:szCs w:val="28"/>
        </w:rPr>
        <w:t>досліджень</w:t>
      </w:r>
      <w:r w:rsidR="00B111A4" w:rsidRPr="000A14A2">
        <w:rPr>
          <w:bCs/>
          <w:sz w:val="28"/>
          <w:szCs w:val="28"/>
          <w:lang w:val="pl-PL"/>
        </w:rPr>
        <w:t xml:space="preserve"> </w:t>
      </w:r>
      <w:r w:rsidR="00B111A4" w:rsidRPr="000A14A2">
        <w:rPr>
          <w:bCs/>
          <w:sz w:val="28"/>
          <w:szCs w:val="28"/>
        </w:rPr>
        <w:t>та</w:t>
      </w:r>
      <w:r w:rsidR="00B111A4" w:rsidRPr="000A14A2">
        <w:rPr>
          <w:bCs/>
          <w:sz w:val="28"/>
          <w:szCs w:val="28"/>
          <w:lang w:val="pl-PL"/>
        </w:rPr>
        <w:t xml:space="preserve"> </w:t>
      </w:r>
      <w:r w:rsidR="00B111A4" w:rsidRPr="000A14A2">
        <w:rPr>
          <w:bCs/>
          <w:sz w:val="28"/>
          <w:szCs w:val="28"/>
        </w:rPr>
        <w:t>актуальні</w:t>
      </w:r>
      <w:r w:rsidR="00B111A4" w:rsidRPr="000A14A2">
        <w:rPr>
          <w:bCs/>
          <w:sz w:val="28"/>
          <w:szCs w:val="28"/>
          <w:lang w:val="pl-PL"/>
        </w:rPr>
        <w:t xml:space="preserve"> </w:t>
      </w:r>
      <w:r w:rsidR="00B111A4" w:rsidRPr="000A14A2">
        <w:rPr>
          <w:bCs/>
          <w:sz w:val="28"/>
          <w:szCs w:val="28"/>
        </w:rPr>
        <w:t>питання</w:t>
      </w:r>
      <w:r w:rsidR="00B111A4" w:rsidRPr="000A14A2">
        <w:rPr>
          <w:bCs/>
          <w:sz w:val="28"/>
          <w:szCs w:val="28"/>
          <w:lang w:val="pl-PL"/>
        </w:rPr>
        <w:t xml:space="preserve"> </w:t>
      </w:r>
      <w:r w:rsidR="00B111A4" w:rsidRPr="000A14A2">
        <w:rPr>
          <w:bCs/>
          <w:sz w:val="28"/>
          <w:szCs w:val="28"/>
        </w:rPr>
        <w:t>мотивації</w:t>
      </w:r>
      <w:r w:rsidR="00B111A4" w:rsidRPr="000A14A2">
        <w:rPr>
          <w:bCs/>
          <w:sz w:val="28"/>
          <w:szCs w:val="28"/>
          <w:lang w:val="pl-PL"/>
        </w:rPr>
        <w:t xml:space="preserve"> </w:t>
      </w:r>
      <w:r w:rsidR="00B111A4" w:rsidRPr="000A14A2">
        <w:rPr>
          <w:bCs/>
          <w:sz w:val="28"/>
          <w:szCs w:val="28"/>
        </w:rPr>
        <w:t>навчання</w:t>
      </w:r>
      <w:r w:rsidR="00B111A4" w:rsidRPr="000A14A2">
        <w:rPr>
          <w:bCs/>
          <w:sz w:val="28"/>
          <w:szCs w:val="28"/>
          <w:lang w:val="pl-PL"/>
        </w:rPr>
        <w:t xml:space="preserve"> </w:t>
      </w:r>
      <w:r w:rsidR="00B111A4" w:rsidRPr="000A14A2">
        <w:rPr>
          <w:bCs/>
          <w:sz w:val="28"/>
          <w:szCs w:val="28"/>
        </w:rPr>
        <w:t>персоналу</w:t>
      </w:r>
      <w:r w:rsidR="00B111A4" w:rsidRPr="000A14A2">
        <w:rPr>
          <w:bCs/>
          <w:sz w:val="28"/>
          <w:szCs w:val="28"/>
          <w:lang w:val="pl-PL"/>
        </w:rPr>
        <w:t xml:space="preserve"> </w:t>
      </w:r>
      <w:r w:rsidR="00B111A4" w:rsidRPr="000A14A2">
        <w:rPr>
          <w:bCs/>
          <w:sz w:val="28"/>
          <w:szCs w:val="28"/>
        </w:rPr>
        <w:t>підприємств</w:t>
      </w:r>
      <w:r w:rsidR="00B111A4" w:rsidRPr="000A14A2">
        <w:rPr>
          <w:bCs/>
          <w:sz w:val="28"/>
          <w:szCs w:val="28"/>
          <w:lang w:val="pl-PL"/>
        </w:rPr>
        <w:t xml:space="preserve"> </w:t>
      </w:r>
      <w:r w:rsidR="00B111A4" w:rsidRPr="000A14A2">
        <w:rPr>
          <w:bCs/>
          <w:sz w:val="28"/>
          <w:szCs w:val="28"/>
        </w:rPr>
        <w:t>у</w:t>
      </w:r>
      <w:r w:rsidR="00B111A4" w:rsidRPr="000A14A2">
        <w:rPr>
          <w:bCs/>
          <w:sz w:val="28"/>
          <w:szCs w:val="28"/>
          <w:lang w:val="pl-PL"/>
        </w:rPr>
        <w:t xml:space="preserve"> </w:t>
      </w:r>
      <w:r w:rsidR="00B111A4" w:rsidRPr="000A14A2">
        <w:rPr>
          <w:bCs/>
          <w:sz w:val="28"/>
          <w:szCs w:val="28"/>
        </w:rPr>
        <w:t>кризових</w:t>
      </w:r>
      <w:r w:rsidR="00B111A4" w:rsidRPr="000A14A2">
        <w:rPr>
          <w:bCs/>
          <w:sz w:val="28"/>
          <w:szCs w:val="28"/>
          <w:lang w:val="pl-PL"/>
        </w:rPr>
        <w:t xml:space="preserve"> </w:t>
      </w:r>
      <w:r w:rsidR="00B111A4" w:rsidRPr="000A14A2">
        <w:rPr>
          <w:bCs/>
          <w:sz w:val="28"/>
          <w:szCs w:val="28"/>
        </w:rPr>
        <w:t>умовах</w:t>
      </w:r>
      <w:r w:rsidR="00B111A4" w:rsidRPr="000A14A2">
        <w:rPr>
          <w:bCs/>
          <w:sz w:val="28"/>
          <w:szCs w:val="28"/>
          <w:lang w:val="pl-PL"/>
        </w:rPr>
        <w:t xml:space="preserve">. </w:t>
      </w:r>
      <w:r w:rsidR="00B111A4" w:rsidRPr="000A14A2">
        <w:rPr>
          <w:bCs/>
          <w:i/>
          <w:iCs/>
          <w:sz w:val="28"/>
          <w:szCs w:val="28"/>
        </w:rPr>
        <w:t>Психологія</w:t>
      </w:r>
      <w:r w:rsidR="00B111A4" w:rsidRPr="000A14A2">
        <w:rPr>
          <w:bCs/>
          <w:i/>
          <w:iCs/>
          <w:sz w:val="28"/>
          <w:szCs w:val="28"/>
          <w:lang w:val="pl-PL"/>
        </w:rPr>
        <w:t xml:space="preserve"> </w:t>
      </w:r>
      <w:r w:rsidR="00B111A4" w:rsidRPr="000A14A2">
        <w:rPr>
          <w:bCs/>
          <w:i/>
          <w:iCs/>
          <w:sz w:val="28"/>
          <w:szCs w:val="28"/>
        </w:rPr>
        <w:t>особистості</w:t>
      </w:r>
      <w:r w:rsidR="00B111A4" w:rsidRPr="000A14A2">
        <w:rPr>
          <w:bCs/>
          <w:i/>
          <w:iCs/>
          <w:sz w:val="28"/>
          <w:szCs w:val="28"/>
          <w:lang w:val="pl-PL"/>
        </w:rPr>
        <w:t xml:space="preserve"> </w:t>
      </w:r>
      <w:r w:rsidR="00B111A4" w:rsidRPr="000A14A2">
        <w:rPr>
          <w:bCs/>
          <w:i/>
          <w:iCs/>
          <w:sz w:val="28"/>
          <w:szCs w:val="28"/>
        </w:rPr>
        <w:t>фахівця</w:t>
      </w:r>
      <w:r w:rsidR="00B111A4" w:rsidRPr="000A14A2">
        <w:rPr>
          <w:bCs/>
          <w:i/>
          <w:iCs/>
          <w:sz w:val="28"/>
          <w:szCs w:val="28"/>
          <w:lang w:val="pl-PL"/>
        </w:rPr>
        <w:t xml:space="preserve"> </w:t>
      </w:r>
      <w:r w:rsidR="00B111A4" w:rsidRPr="000A14A2">
        <w:rPr>
          <w:bCs/>
          <w:i/>
          <w:iCs/>
          <w:sz w:val="28"/>
          <w:szCs w:val="28"/>
        </w:rPr>
        <w:t>в</w:t>
      </w:r>
      <w:r w:rsidR="00B111A4" w:rsidRPr="000A14A2">
        <w:rPr>
          <w:bCs/>
          <w:i/>
          <w:iCs/>
          <w:sz w:val="28"/>
          <w:szCs w:val="28"/>
          <w:lang w:val="pl-PL"/>
        </w:rPr>
        <w:t xml:space="preserve"> </w:t>
      </w:r>
      <w:r w:rsidR="00B111A4" w:rsidRPr="000A14A2">
        <w:rPr>
          <w:bCs/>
          <w:i/>
          <w:iCs/>
          <w:sz w:val="28"/>
          <w:szCs w:val="28"/>
        </w:rPr>
        <w:t>умовах</w:t>
      </w:r>
      <w:r w:rsidR="00B111A4" w:rsidRPr="000A14A2">
        <w:rPr>
          <w:bCs/>
          <w:i/>
          <w:iCs/>
          <w:sz w:val="28"/>
          <w:szCs w:val="28"/>
          <w:lang w:val="pl-PL"/>
        </w:rPr>
        <w:t xml:space="preserve"> </w:t>
      </w:r>
      <w:r w:rsidR="00B111A4" w:rsidRPr="000A14A2">
        <w:rPr>
          <w:bCs/>
          <w:i/>
          <w:iCs/>
          <w:sz w:val="28"/>
          <w:szCs w:val="28"/>
        </w:rPr>
        <w:t>воєнного</w:t>
      </w:r>
      <w:r w:rsidR="00B111A4" w:rsidRPr="000A14A2">
        <w:rPr>
          <w:bCs/>
          <w:i/>
          <w:iCs/>
          <w:sz w:val="28"/>
          <w:szCs w:val="28"/>
          <w:lang w:val="pl-PL"/>
        </w:rPr>
        <w:t xml:space="preserve"> </w:t>
      </w:r>
      <w:r w:rsidR="00B111A4" w:rsidRPr="000A14A2">
        <w:rPr>
          <w:bCs/>
          <w:i/>
          <w:iCs/>
          <w:sz w:val="28"/>
          <w:szCs w:val="28"/>
        </w:rPr>
        <w:t>часу</w:t>
      </w:r>
      <w:r w:rsidR="00B111A4" w:rsidRPr="000A14A2">
        <w:rPr>
          <w:bCs/>
          <w:i/>
          <w:iCs/>
          <w:sz w:val="28"/>
          <w:szCs w:val="28"/>
          <w:lang w:val="pl-PL"/>
        </w:rPr>
        <w:t xml:space="preserve"> </w:t>
      </w:r>
      <w:r w:rsidR="00B111A4" w:rsidRPr="000A14A2">
        <w:rPr>
          <w:bCs/>
          <w:i/>
          <w:iCs/>
          <w:sz w:val="28"/>
          <w:szCs w:val="28"/>
        </w:rPr>
        <w:t>та</w:t>
      </w:r>
      <w:r w:rsidR="00B111A4" w:rsidRPr="000A14A2">
        <w:rPr>
          <w:bCs/>
          <w:i/>
          <w:iCs/>
          <w:sz w:val="28"/>
          <w:szCs w:val="28"/>
          <w:lang w:val="pl-PL"/>
        </w:rPr>
        <w:t xml:space="preserve"> </w:t>
      </w:r>
      <w:r w:rsidR="00B111A4" w:rsidRPr="000A14A2">
        <w:rPr>
          <w:bCs/>
          <w:i/>
          <w:iCs/>
          <w:sz w:val="28"/>
          <w:szCs w:val="28"/>
        </w:rPr>
        <w:t>поствоєнної</w:t>
      </w:r>
      <w:r w:rsidR="00B111A4" w:rsidRPr="000A14A2">
        <w:rPr>
          <w:bCs/>
          <w:i/>
          <w:iCs/>
          <w:sz w:val="28"/>
          <w:szCs w:val="28"/>
          <w:lang w:val="pl-PL"/>
        </w:rPr>
        <w:t xml:space="preserve"> </w:t>
      </w:r>
      <w:r w:rsidR="00B111A4" w:rsidRPr="000A14A2">
        <w:rPr>
          <w:bCs/>
          <w:i/>
          <w:iCs/>
          <w:sz w:val="28"/>
          <w:szCs w:val="28"/>
        </w:rPr>
        <w:t>реабілітації</w:t>
      </w:r>
      <w:r w:rsidR="00B111A4" w:rsidRPr="000A14A2">
        <w:rPr>
          <w:bCs/>
          <w:i/>
          <w:iCs/>
          <w:sz w:val="28"/>
          <w:szCs w:val="28"/>
          <w:lang w:val="pl-PL"/>
        </w:rPr>
        <w:t xml:space="preserve"> : </w:t>
      </w:r>
      <w:r w:rsidRPr="0079226D">
        <w:rPr>
          <w:bCs/>
          <w:iCs/>
          <w:sz w:val="28"/>
          <w:szCs w:val="28"/>
        </w:rPr>
        <w:t xml:space="preserve">матеріали </w:t>
      </w:r>
      <w:r w:rsidR="00B111A4" w:rsidRPr="0079226D">
        <w:rPr>
          <w:bCs/>
          <w:iCs/>
          <w:sz w:val="28"/>
          <w:szCs w:val="28"/>
        </w:rPr>
        <w:t>ІХ</w:t>
      </w:r>
      <w:r w:rsidR="00B111A4" w:rsidRPr="0079226D">
        <w:rPr>
          <w:bCs/>
          <w:iCs/>
          <w:sz w:val="28"/>
          <w:szCs w:val="28"/>
          <w:lang w:val="pl-PL"/>
        </w:rPr>
        <w:t xml:space="preserve"> </w:t>
      </w:r>
      <w:r w:rsidR="00B111A4" w:rsidRPr="0079226D">
        <w:rPr>
          <w:bCs/>
          <w:iCs/>
          <w:sz w:val="28"/>
          <w:szCs w:val="28"/>
        </w:rPr>
        <w:t>Всеукр</w:t>
      </w:r>
      <w:r>
        <w:rPr>
          <w:bCs/>
          <w:iCs/>
          <w:sz w:val="28"/>
          <w:szCs w:val="28"/>
        </w:rPr>
        <w:t>.</w:t>
      </w:r>
      <w:r w:rsidR="00B111A4" w:rsidRPr="0079226D">
        <w:rPr>
          <w:bCs/>
          <w:iCs/>
          <w:sz w:val="28"/>
          <w:szCs w:val="28"/>
          <w:lang w:val="pl-PL"/>
        </w:rPr>
        <w:t xml:space="preserve"> </w:t>
      </w:r>
      <w:r w:rsidR="00B111A4" w:rsidRPr="0079226D">
        <w:rPr>
          <w:bCs/>
          <w:iCs/>
          <w:sz w:val="28"/>
          <w:szCs w:val="28"/>
        </w:rPr>
        <w:t>наук</w:t>
      </w:r>
      <w:r>
        <w:rPr>
          <w:bCs/>
          <w:iCs/>
          <w:sz w:val="28"/>
          <w:szCs w:val="28"/>
        </w:rPr>
        <w:t>.</w:t>
      </w:r>
      <w:r w:rsidR="00B111A4" w:rsidRPr="0079226D">
        <w:rPr>
          <w:bCs/>
          <w:iCs/>
          <w:sz w:val="28"/>
          <w:szCs w:val="28"/>
          <w:lang w:val="pl-PL"/>
        </w:rPr>
        <w:t>-</w:t>
      </w:r>
      <w:r w:rsidR="00B111A4" w:rsidRPr="0079226D">
        <w:rPr>
          <w:bCs/>
          <w:iCs/>
          <w:sz w:val="28"/>
          <w:szCs w:val="28"/>
        </w:rPr>
        <w:t>практ</w:t>
      </w:r>
      <w:r>
        <w:rPr>
          <w:bCs/>
          <w:iCs/>
          <w:sz w:val="28"/>
          <w:szCs w:val="28"/>
        </w:rPr>
        <w:t>.</w:t>
      </w:r>
      <w:r w:rsidR="00B111A4" w:rsidRPr="0079226D">
        <w:rPr>
          <w:bCs/>
          <w:iCs/>
          <w:sz w:val="28"/>
          <w:szCs w:val="28"/>
          <w:lang w:val="pl-PL"/>
        </w:rPr>
        <w:t xml:space="preserve"> </w:t>
      </w:r>
      <w:r>
        <w:rPr>
          <w:bCs/>
          <w:iCs/>
          <w:sz w:val="28"/>
          <w:szCs w:val="28"/>
        </w:rPr>
        <w:t>конф.</w:t>
      </w:r>
      <w:r w:rsidR="00B111A4" w:rsidRPr="0079226D">
        <w:rPr>
          <w:bCs/>
          <w:iCs/>
          <w:sz w:val="28"/>
          <w:szCs w:val="28"/>
          <w:lang w:val="pl-PL"/>
        </w:rPr>
        <w:t xml:space="preserve"> (25 </w:t>
      </w:r>
      <w:r w:rsidR="00B111A4" w:rsidRPr="0079226D">
        <w:rPr>
          <w:bCs/>
          <w:iCs/>
          <w:sz w:val="28"/>
          <w:szCs w:val="28"/>
        </w:rPr>
        <w:t>жовтня</w:t>
      </w:r>
      <w:r w:rsidR="00B111A4" w:rsidRPr="0079226D">
        <w:rPr>
          <w:bCs/>
          <w:iCs/>
          <w:sz w:val="28"/>
          <w:szCs w:val="28"/>
          <w:lang w:val="pl-PL"/>
        </w:rPr>
        <w:t xml:space="preserve"> 2024 </w:t>
      </w:r>
      <w:r w:rsidR="00B111A4" w:rsidRPr="0079226D">
        <w:rPr>
          <w:bCs/>
          <w:iCs/>
          <w:sz w:val="28"/>
          <w:szCs w:val="28"/>
        </w:rPr>
        <w:t>р</w:t>
      </w:r>
      <w:r>
        <w:rPr>
          <w:bCs/>
          <w:iCs/>
          <w:sz w:val="28"/>
          <w:szCs w:val="28"/>
        </w:rPr>
        <w:t>. м. Львів</w:t>
      </w:r>
      <w:r w:rsidR="00B111A4" w:rsidRPr="0079226D">
        <w:rPr>
          <w:bCs/>
          <w:iCs/>
          <w:sz w:val="28"/>
          <w:szCs w:val="28"/>
          <w:lang w:val="pl-PL"/>
        </w:rPr>
        <w:t>)</w:t>
      </w:r>
      <w:r w:rsidR="00B111A4" w:rsidRPr="000A14A2">
        <w:rPr>
          <w:bCs/>
          <w:sz w:val="28"/>
          <w:szCs w:val="28"/>
        </w:rPr>
        <w:t>. Львів : Львівський державний університет внутрішніх справ, 2024. С. 2.</w:t>
      </w:r>
    </w:p>
    <w:p w:rsidR="00B111A4" w:rsidRPr="00627008" w:rsidRDefault="0079226D" w:rsidP="00B111A4">
      <w:pPr>
        <w:ind w:firstLine="709"/>
        <w:jc w:val="both"/>
        <w:rPr>
          <w:color w:val="2E353D" w:themeColor="text1"/>
          <w:sz w:val="28"/>
          <w:szCs w:val="28"/>
        </w:rPr>
      </w:pPr>
      <w:r w:rsidRPr="00967FFA">
        <w:rPr>
          <w:color w:val="2E353D" w:themeColor="text1"/>
          <w:sz w:val="28"/>
          <w:szCs w:val="28"/>
        </w:rPr>
        <w:t>59</w:t>
      </w:r>
      <w:r w:rsidR="00B111A4" w:rsidRPr="00967FFA">
        <w:rPr>
          <w:color w:val="2E353D" w:themeColor="text1"/>
          <w:sz w:val="28"/>
          <w:szCs w:val="28"/>
        </w:rPr>
        <w:t>.</w:t>
      </w:r>
      <w:r w:rsidRPr="00967FFA">
        <w:rPr>
          <w:color w:val="2E353D" w:themeColor="text1"/>
          <w:sz w:val="28"/>
          <w:szCs w:val="28"/>
        </w:rPr>
        <w:t> </w:t>
      </w:r>
      <w:r w:rsidR="00B111A4" w:rsidRPr="00967FFA">
        <w:rPr>
          <w:color w:val="2E353D" w:themeColor="text1"/>
          <w:sz w:val="28"/>
          <w:szCs w:val="28"/>
        </w:rPr>
        <w:t>Тягур</w:t>
      </w:r>
      <w:r w:rsidRPr="00967FFA">
        <w:rPr>
          <w:color w:val="2E353D" w:themeColor="text1"/>
          <w:sz w:val="28"/>
          <w:szCs w:val="28"/>
        </w:rPr>
        <w:t> </w:t>
      </w:r>
      <w:r w:rsidR="00B111A4" w:rsidRPr="00967FFA">
        <w:rPr>
          <w:color w:val="2E353D" w:themeColor="text1"/>
          <w:sz w:val="28"/>
          <w:szCs w:val="28"/>
        </w:rPr>
        <w:t>Л.М., Тягур</w:t>
      </w:r>
      <w:r w:rsidRPr="00967FFA">
        <w:rPr>
          <w:color w:val="2E353D" w:themeColor="text1"/>
          <w:sz w:val="28"/>
          <w:szCs w:val="28"/>
        </w:rPr>
        <w:t> </w:t>
      </w:r>
      <w:r w:rsidR="00B111A4" w:rsidRPr="00967FFA">
        <w:rPr>
          <w:color w:val="2E353D" w:themeColor="text1"/>
          <w:sz w:val="28"/>
          <w:szCs w:val="28"/>
        </w:rPr>
        <w:t>В.М. Екосистемний підхід до психологічної підтримки в освітньому середовищі</w:t>
      </w:r>
      <w:r w:rsidRPr="00967FFA">
        <w:rPr>
          <w:color w:val="2E353D" w:themeColor="text1"/>
          <w:sz w:val="28"/>
          <w:szCs w:val="28"/>
        </w:rPr>
        <w:t xml:space="preserve">. </w:t>
      </w:r>
      <w:r w:rsidRPr="00967FFA">
        <w:rPr>
          <w:i/>
          <w:color w:val="2E353D" w:themeColor="text1"/>
          <w:sz w:val="28"/>
          <w:szCs w:val="28"/>
        </w:rPr>
        <w:t>Забезпечення психологічної підтримки та адаптації українців у повоєнний період</w:t>
      </w:r>
      <w:r w:rsidRPr="00967FFA">
        <w:rPr>
          <w:color w:val="2E353D" w:themeColor="text1"/>
          <w:sz w:val="28"/>
          <w:szCs w:val="28"/>
        </w:rPr>
        <w:t xml:space="preserve"> : матеріали </w:t>
      </w:r>
      <w:r w:rsidR="0041409C" w:rsidRPr="00967FFA">
        <w:rPr>
          <w:color w:val="2E353D" w:themeColor="text1"/>
          <w:sz w:val="28"/>
          <w:szCs w:val="28"/>
        </w:rPr>
        <w:t>Міжнар.</w:t>
      </w:r>
      <w:r w:rsidR="00B111A4" w:rsidRPr="00967FFA">
        <w:rPr>
          <w:color w:val="2E353D" w:themeColor="text1"/>
          <w:sz w:val="28"/>
          <w:szCs w:val="28"/>
        </w:rPr>
        <w:t xml:space="preserve"> наук</w:t>
      </w:r>
      <w:r w:rsidRPr="00967FFA">
        <w:rPr>
          <w:color w:val="2E353D" w:themeColor="text1"/>
          <w:sz w:val="28"/>
          <w:szCs w:val="28"/>
        </w:rPr>
        <w:t>.</w:t>
      </w:r>
      <w:r w:rsidR="00B111A4" w:rsidRPr="00967FFA">
        <w:rPr>
          <w:color w:val="2E353D" w:themeColor="text1"/>
          <w:sz w:val="28"/>
          <w:szCs w:val="28"/>
        </w:rPr>
        <w:t>-практ</w:t>
      </w:r>
      <w:r w:rsidRPr="00967FFA">
        <w:rPr>
          <w:color w:val="2E353D" w:themeColor="text1"/>
          <w:sz w:val="28"/>
          <w:szCs w:val="28"/>
        </w:rPr>
        <w:t>.</w:t>
      </w:r>
      <w:r w:rsidR="00B111A4" w:rsidRPr="00967FFA">
        <w:rPr>
          <w:color w:val="2E353D" w:themeColor="text1"/>
          <w:sz w:val="28"/>
          <w:szCs w:val="28"/>
        </w:rPr>
        <w:t xml:space="preserve"> конф</w:t>
      </w:r>
      <w:r w:rsidRPr="00967FFA">
        <w:rPr>
          <w:color w:val="2E353D" w:themeColor="text1"/>
          <w:sz w:val="28"/>
          <w:szCs w:val="28"/>
        </w:rPr>
        <w:t xml:space="preserve">. </w:t>
      </w:r>
      <w:r w:rsidR="00B111A4" w:rsidRPr="00967FFA">
        <w:rPr>
          <w:color w:val="2E353D" w:themeColor="text1"/>
          <w:sz w:val="28"/>
          <w:szCs w:val="28"/>
        </w:rPr>
        <w:t>(21-22 лист</w:t>
      </w:r>
      <w:r w:rsidRPr="00967FFA">
        <w:rPr>
          <w:color w:val="2E353D" w:themeColor="text1"/>
          <w:sz w:val="28"/>
          <w:szCs w:val="28"/>
        </w:rPr>
        <w:t>.</w:t>
      </w:r>
      <w:r w:rsidR="00B111A4" w:rsidRPr="00967FFA">
        <w:rPr>
          <w:color w:val="2E353D" w:themeColor="text1"/>
          <w:sz w:val="28"/>
          <w:szCs w:val="28"/>
        </w:rPr>
        <w:t xml:space="preserve"> 2024 р</w:t>
      </w:r>
      <w:r w:rsidRPr="00967FFA">
        <w:rPr>
          <w:color w:val="2E353D" w:themeColor="text1"/>
          <w:sz w:val="28"/>
          <w:szCs w:val="28"/>
        </w:rPr>
        <w:t>.</w:t>
      </w:r>
      <w:r w:rsidR="00B111A4" w:rsidRPr="00967FFA">
        <w:rPr>
          <w:color w:val="2E353D" w:themeColor="text1"/>
          <w:sz w:val="28"/>
          <w:szCs w:val="28"/>
        </w:rPr>
        <w:t xml:space="preserve">, </w:t>
      </w:r>
      <w:r w:rsidRPr="00967FFA">
        <w:rPr>
          <w:color w:val="2E353D" w:themeColor="text1"/>
          <w:sz w:val="28"/>
          <w:szCs w:val="28"/>
        </w:rPr>
        <w:t>м. </w:t>
      </w:r>
      <w:r w:rsidR="00B111A4" w:rsidRPr="00967FFA">
        <w:rPr>
          <w:color w:val="2E353D" w:themeColor="text1"/>
          <w:sz w:val="28"/>
          <w:szCs w:val="28"/>
        </w:rPr>
        <w:t>Київ).</w:t>
      </w:r>
    </w:p>
    <w:p w:rsidR="0079226D" w:rsidRPr="000A14A2" w:rsidRDefault="0079226D" w:rsidP="0079226D">
      <w:pPr>
        <w:ind w:firstLine="709"/>
        <w:jc w:val="both"/>
        <w:rPr>
          <w:bCs/>
          <w:i/>
          <w:sz w:val="28"/>
          <w:szCs w:val="28"/>
          <w:shd w:val="clear" w:color="auto" w:fill="FFFFFF"/>
        </w:rPr>
      </w:pPr>
      <w:r w:rsidRPr="00627008">
        <w:rPr>
          <w:bCs/>
          <w:color w:val="2E353D" w:themeColor="text1"/>
          <w:sz w:val="28"/>
          <w:szCs w:val="28"/>
        </w:rPr>
        <w:t>60</w:t>
      </w:r>
      <w:r w:rsidR="00B111A4" w:rsidRPr="00627008">
        <w:rPr>
          <w:bCs/>
          <w:color w:val="2E353D" w:themeColor="text1"/>
          <w:sz w:val="28"/>
          <w:szCs w:val="28"/>
        </w:rPr>
        <w:t xml:space="preserve">. Кулаєва Т.В. </w:t>
      </w:r>
      <w:r w:rsidR="00B111A4" w:rsidRPr="00627008">
        <w:rPr>
          <w:color w:val="2E353D" w:themeColor="text1"/>
          <w:sz w:val="28"/>
          <w:szCs w:val="28"/>
          <w:shd w:val="clear" w:color="auto" w:fill="FFFFFF"/>
        </w:rPr>
        <w:t xml:space="preserve"> Психологічні характеристики переживання самотності дорослою особистістю</w:t>
      </w:r>
      <w:r w:rsidR="00B111A4" w:rsidRPr="000A14A2">
        <w:rPr>
          <w:color w:val="050505"/>
          <w:sz w:val="28"/>
          <w:szCs w:val="28"/>
          <w:shd w:val="clear" w:color="auto" w:fill="FFFFFF"/>
        </w:rPr>
        <w:t xml:space="preserve"> під час війни: фокус уваги для фахівців. </w:t>
      </w:r>
      <w:r w:rsidRPr="00E16AAC">
        <w:rPr>
          <w:i/>
          <w:sz w:val="28"/>
          <w:szCs w:val="28"/>
        </w:rPr>
        <w:t xml:space="preserve">Психолого-педагогічний супровід професійної підготовки та підвищення кваліфікації фахівців в умовах воєнного стану </w:t>
      </w:r>
      <w:r>
        <w:rPr>
          <w:sz w:val="28"/>
          <w:szCs w:val="28"/>
        </w:rPr>
        <w:t xml:space="preserve">: </w:t>
      </w:r>
      <w:r w:rsidRPr="00385444">
        <w:rPr>
          <w:color w:val="2E353D" w:themeColor="text1"/>
          <w:sz w:val="28"/>
          <w:szCs w:val="28"/>
        </w:rPr>
        <w:t xml:space="preserve">матеріали ХІІІ </w:t>
      </w:r>
      <w:r w:rsidR="0041409C">
        <w:rPr>
          <w:color w:val="2E353D" w:themeColor="text1"/>
          <w:sz w:val="28"/>
          <w:szCs w:val="28"/>
        </w:rPr>
        <w:t>Міжнар.</w:t>
      </w:r>
      <w:r w:rsidRPr="00385444">
        <w:rPr>
          <w:color w:val="2E353D" w:themeColor="text1"/>
          <w:sz w:val="28"/>
          <w:szCs w:val="28"/>
        </w:rPr>
        <w:t xml:space="preserve"> наук.-практ. конференції </w:t>
      </w:r>
      <w:r w:rsidRPr="00385444">
        <w:rPr>
          <w:color w:val="2E353D" w:themeColor="text1"/>
          <w:w w:val="95"/>
          <w:sz w:val="28"/>
          <w:szCs w:val="28"/>
        </w:rPr>
        <w:t>(22 травня 2024 р., м. Київ). Київ: ДЗВО «УМО», 2024.</w:t>
      </w:r>
      <w:r>
        <w:rPr>
          <w:color w:val="2E353D" w:themeColor="text1"/>
          <w:w w:val="95"/>
          <w:sz w:val="28"/>
          <w:szCs w:val="28"/>
        </w:rPr>
        <w:t xml:space="preserve"> </w:t>
      </w:r>
      <w:r w:rsidRPr="000A14A2">
        <w:rPr>
          <w:sz w:val="28"/>
          <w:szCs w:val="28"/>
        </w:rPr>
        <w:t xml:space="preserve"> </w:t>
      </w:r>
      <w:r w:rsidRPr="000A14A2">
        <w:rPr>
          <w:sz w:val="28"/>
          <w:szCs w:val="28"/>
          <w:lang w:val="en-US"/>
        </w:rPr>
        <w:t>URL</w:t>
      </w:r>
      <w:r w:rsidRPr="000A14A2">
        <w:rPr>
          <w:sz w:val="28"/>
          <w:szCs w:val="28"/>
        </w:rPr>
        <w:t>:</w:t>
      </w:r>
      <w:hyperlink r:id="rId343" w:history="1">
        <w:r w:rsidRPr="000A14A2">
          <w:rPr>
            <w:rStyle w:val="a7"/>
            <w:sz w:val="28"/>
            <w:szCs w:val="28"/>
          </w:rPr>
          <w:t> http://umo.edu.ua/materiali-konferencij-nimp</w:t>
        </w:r>
      </w:hyperlink>
    </w:p>
    <w:p w:rsidR="00B111A4" w:rsidRPr="000A14A2" w:rsidRDefault="0079226D" w:rsidP="00B111A4">
      <w:pPr>
        <w:ind w:firstLine="709"/>
        <w:jc w:val="both"/>
        <w:rPr>
          <w:color w:val="050505"/>
          <w:sz w:val="28"/>
          <w:szCs w:val="28"/>
          <w:shd w:val="clear" w:color="auto" w:fill="FFFFFF"/>
        </w:rPr>
      </w:pPr>
      <w:r>
        <w:rPr>
          <w:color w:val="050505"/>
          <w:sz w:val="28"/>
          <w:szCs w:val="28"/>
          <w:shd w:val="clear" w:color="auto" w:fill="FFFFFF"/>
        </w:rPr>
        <w:t>61</w:t>
      </w:r>
      <w:r w:rsidR="00B111A4" w:rsidRPr="000A14A2">
        <w:rPr>
          <w:color w:val="050505"/>
          <w:sz w:val="28"/>
          <w:szCs w:val="28"/>
          <w:shd w:val="clear" w:color="auto" w:fill="FFFFFF"/>
        </w:rPr>
        <w:t>.</w:t>
      </w:r>
      <w:r>
        <w:rPr>
          <w:color w:val="050505"/>
          <w:sz w:val="28"/>
          <w:szCs w:val="28"/>
          <w:shd w:val="clear" w:color="auto" w:fill="FFFFFF"/>
        </w:rPr>
        <w:t> </w:t>
      </w:r>
      <w:r w:rsidR="00B111A4" w:rsidRPr="000A14A2">
        <w:rPr>
          <w:color w:val="050505"/>
          <w:sz w:val="28"/>
          <w:szCs w:val="28"/>
          <w:shd w:val="clear" w:color="auto" w:fill="FFFFFF"/>
        </w:rPr>
        <w:t>Волошина</w:t>
      </w:r>
      <w:r>
        <w:rPr>
          <w:color w:val="050505"/>
          <w:sz w:val="28"/>
          <w:szCs w:val="28"/>
          <w:shd w:val="clear" w:color="auto" w:fill="FFFFFF"/>
        </w:rPr>
        <w:t> </w:t>
      </w:r>
      <w:r w:rsidR="00B111A4" w:rsidRPr="000A14A2">
        <w:rPr>
          <w:color w:val="050505"/>
          <w:sz w:val="28"/>
          <w:szCs w:val="28"/>
          <w:shd w:val="clear" w:color="auto" w:fill="FFFFFF"/>
        </w:rPr>
        <w:t xml:space="preserve">Ю. Психологічні засади професійного становлення фахівців харчової промисловості. </w:t>
      </w:r>
      <w:r w:rsidR="00B111A4" w:rsidRPr="0079226D">
        <w:rPr>
          <w:i/>
          <w:color w:val="050505"/>
          <w:sz w:val="28"/>
          <w:szCs w:val="28"/>
          <w:shd w:val="clear" w:color="auto" w:fill="FFFFFF"/>
        </w:rPr>
        <w:t>Наука і освіта в глобальному та національному вимірах: виклики, загрози, перспективи розвитку</w:t>
      </w:r>
      <w:r w:rsidR="00B111A4" w:rsidRPr="000A14A2">
        <w:rPr>
          <w:color w:val="050505"/>
          <w:sz w:val="28"/>
          <w:szCs w:val="28"/>
          <w:shd w:val="clear" w:color="auto" w:fill="FFFFFF"/>
        </w:rPr>
        <w:t xml:space="preserve"> : зб. наук. праць за матер. ІІІ </w:t>
      </w:r>
      <w:r w:rsidR="0041409C">
        <w:rPr>
          <w:color w:val="050505"/>
          <w:sz w:val="28"/>
          <w:szCs w:val="28"/>
          <w:shd w:val="clear" w:color="auto" w:fill="FFFFFF"/>
        </w:rPr>
        <w:t>Міжнар.</w:t>
      </w:r>
      <w:r w:rsidR="00B111A4" w:rsidRPr="000A14A2">
        <w:rPr>
          <w:color w:val="050505"/>
          <w:sz w:val="28"/>
          <w:szCs w:val="28"/>
          <w:shd w:val="clear" w:color="auto" w:fill="FFFFFF"/>
        </w:rPr>
        <w:t xml:space="preserve"> наук.-практ. конф. (Полтава, 22-23 лютого 2024 р.) / за ред. Л. О. Данильчук. Полтава : </w:t>
      </w:r>
      <w:r>
        <w:rPr>
          <w:color w:val="050505"/>
          <w:sz w:val="28"/>
          <w:szCs w:val="28"/>
          <w:shd w:val="clear" w:color="auto" w:fill="FFFFFF"/>
        </w:rPr>
        <w:t>В</w:t>
      </w:r>
      <w:r w:rsidR="00B111A4" w:rsidRPr="000A14A2">
        <w:rPr>
          <w:color w:val="050505"/>
          <w:sz w:val="28"/>
          <w:szCs w:val="28"/>
          <w:shd w:val="clear" w:color="auto" w:fill="FFFFFF"/>
        </w:rPr>
        <w:t>-во ДЗ «Луганський національний університет імені Тараса Шевченка», 2024. Т</w:t>
      </w:r>
      <w:r>
        <w:rPr>
          <w:color w:val="050505"/>
          <w:sz w:val="28"/>
          <w:szCs w:val="28"/>
          <w:shd w:val="clear" w:color="auto" w:fill="FFFFFF"/>
        </w:rPr>
        <w:t>.</w:t>
      </w:r>
      <w:r w:rsidR="00B111A4" w:rsidRPr="000A14A2">
        <w:rPr>
          <w:color w:val="050505"/>
          <w:sz w:val="28"/>
          <w:szCs w:val="28"/>
          <w:shd w:val="clear" w:color="auto" w:fill="FFFFFF"/>
        </w:rPr>
        <w:t xml:space="preserve"> І. 229 с. С.80</w:t>
      </w:r>
      <w:r>
        <w:rPr>
          <w:color w:val="050505"/>
          <w:sz w:val="28"/>
          <w:szCs w:val="28"/>
          <w:shd w:val="clear" w:color="auto" w:fill="FFFFFF"/>
        </w:rPr>
        <w:t>–</w:t>
      </w:r>
      <w:r w:rsidR="00B111A4" w:rsidRPr="000A14A2">
        <w:rPr>
          <w:color w:val="050505"/>
          <w:sz w:val="28"/>
          <w:szCs w:val="28"/>
          <w:shd w:val="clear" w:color="auto" w:fill="FFFFFF"/>
        </w:rPr>
        <w:t>83</w:t>
      </w:r>
      <w:r>
        <w:rPr>
          <w:color w:val="050505"/>
          <w:sz w:val="28"/>
          <w:szCs w:val="28"/>
          <w:shd w:val="clear" w:color="auto" w:fill="FFFFFF"/>
        </w:rPr>
        <w:t>.</w:t>
      </w:r>
    </w:p>
    <w:p w:rsidR="00B111A4" w:rsidRPr="00627008" w:rsidRDefault="0079226D" w:rsidP="00B111A4">
      <w:pPr>
        <w:ind w:firstLine="709"/>
        <w:jc w:val="both"/>
        <w:rPr>
          <w:color w:val="2E353D" w:themeColor="text1"/>
          <w:sz w:val="28"/>
          <w:szCs w:val="28"/>
        </w:rPr>
      </w:pPr>
      <w:r w:rsidRPr="00967FFA">
        <w:rPr>
          <w:color w:val="2E353D" w:themeColor="text1"/>
          <w:sz w:val="28"/>
          <w:szCs w:val="28"/>
        </w:rPr>
        <w:t>62</w:t>
      </w:r>
      <w:r w:rsidR="00B111A4" w:rsidRPr="00967FFA">
        <w:rPr>
          <w:color w:val="2E353D" w:themeColor="text1"/>
          <w:sz w:val="28"/>
          <w:szCs w:val="28"/>
        </w:rPr>
        <w:t>.</w:t>
      </w:r>
      <w:r w:rsidR="00C80E04" w:rsidRPr="00967FFA">
        <w:rPr>
          <w:color w:val="2E353D" w:themeColor="text1"/>
          <w:sz w:val="28"/>
          <w:szCs w:val="28"/>
        </w:rPr>
        <w:t> </w:t>
      </w:r>
      <w:r w:rsidR="00B111A4" w:rsidRPr="00967FFA">
        <w:rPr>
          <w:color w:val="2E353D" w:themeColor="text1"/>
          <w:sz w:val="28"/>
          <w:szCs w:val="28"/>
        </w:rPr>
        <w:t>Попович</w:t>
      </w:r>
      <w:r w:rsidR="00C80E04" w:rsidRPr="00967FFA">
        <w:rPr>
          <w:color w:val="2E353D" w:themeColor="text1"/>
          <w:sz w:val="28"/>
          <w:szCs w:val="28"/>
        </w:rPr>
        <w:t> </w:t>
      </w:r>
      <w:r w:rsidR="00B111A4" w:rsidRPr="00967FFA">
        <w:rPr>
          <w:color w:val="2E353D" w:themeColor="text1"/>
          <w:sz w:val="28"/>
          <w:szCs w:val="28"/>
        </w:rPr>
        <w:t>Я.О</w:t>
      </w:r>
      <w:r w:rsidR="00B111A4" w:rsidRPr="00967FFA">
        <w:rPr>
          <w:color w:val="2E353D" w:themeColor="text1"/>
          <w:sz w:val="28"/>
          <w:szCs w:val="28"/>
          <w:lang w:val="ru-RU"/>
        </w:rPr>
        <w:t xml:space="preserve">. </w:t>
      </w:r>
      <w:r w:rsidR="00B111A4" w:rsidRPr="00967FFA">
        <w:rPr>
          <w:color w:val="2E353D" w:themeColor="text1"/>
          <w:sz w:val="28"/>
          <w:szCs w:val="28"/>
        </w:rPr>
        <w:t xml:space="preserve">Формування  у  учасників  освітнього  процесу нульової  толерантності  до  домашнього  насильства.  </w:t>
      </w:r>
      <w:r w:rsidR="00B111A4" w:rsidRPr="00967FFA">
        <w:rPr>
          <w:i/>
          <w:color w:val="2E353D" w:themeColor="text1"/>
          <w:sz w:val="28"/>
          <w:szCs w:val="28"/>
        </w:rPr>
        <w:t>Аспект  самоставлення. Адаптивні процеси в освіті</w:t>
      </w:r>
      <w:r w:rsidR="00C80E04" w:rsidRPr="00967FFA">
        <w:rPr>
          <w:color w:val="2E353D" w:themeColor="text1"/>
          <w:sz w:val="28"/>
          <w:szCs w:val="28"/>
        </w:rPr>
        <w:t xml:space="preserve"> : м</w:t>
      </w:r>
      <w:r w:rsidR="00B111A4" w:rsidRPr="00967FFA">
        <w:rPr>
          <w:color w:val="2E353D" w:themeColor="text1"/>
          <w:sz w:val="28"/>
          <w:szCs w:val="28"/>
        </w:rPr>
        <w:t xml:space="preserve">атеріали ІІІ </w:t>
      </w:r>
      <w:r w:rsidR="0041409C" w:rsidRPr="00967FFA">
        <w:rPr>
          <w:color w:val="2E353D" w:themeColor="text1"/>
          <w:sz w:val="28"/>
          <w:szCs w:val="28"/>
        </w:rPr>
        <w:t>Міжнар.</w:t>
      </w:r>
      <w:r w:rsidR="00B111A4" w:rsidRPr="00967FFA">
        <w:rPr>
          <w:color w:val="2E353D" w:themeColor="text1"/>
          <w:sz w:val="28"/>
          <w:szCs w:val="28"/>
        </w:rPr>
        <w:t xml:space="preserve"> наук</w:t>
      </w:r>
      <w:r w:rsidR="00C80E04" w:rsidRPr="00967FFA">
        <w:rPr>
          <w:color w:val="2E353D" w:themeColor="text1"/>
          <w:sz w:val="28"/>
          <w:szCs w:val="28"/>
        </w:rPr>
        <w:t>.</w:t>
      </w:r>
      <w:r w:rsidR="00B111A4" w:rsidRPr="00967FFA">
        <w:rPr>
          <w:color w:val="2E353D" w:themeColor="text1"/>
          <w:sz w:val="28"/>
          <w:szCs w:val="28"/>
        </w:rPr>
        <w:t xml:space="preserve"> форуму. Київ, Харків,  Спокан,  Флорида.  2024</w:t>
      </w:r>
      <w:r w:rsidR="00967FFA">
        <w:rPr>
          <w:color w:val="2E353D" w:themeColor="text1"/>
          <w:sz w:val="28"/>
          <w:szCs w:val="28"/>
        </w:rPr>
        <w:t>.</w:t>
      </w:r>
    </w:p>
    <w:p w:rsidR="00B111A4" w:rsidRPr="00627008" w:rsidRDefault="00C80E04" w:rsidP="00B111A4">
      <w:pPr>
        <w:ind w:firstLine="709"/>
        <w:jc w:val="both"/>
        <w:rPr>
          <w:color w:val="2E353D" w:themeColor="text1"/>
          <w:sz w:val="28"/>
          <w:szCs w:val="28"/>
        </w:rPr>
      </w:pPr>
      <w:r w:rsidRPr="00627008">
        <w:rPr>
          <w:color w:val="2E353D" w:themeColor="text1"/>
          <w:sz w:val="28"/>
          <w:szCs w:val="28"/>
        </w:rPr>
        <w:t>63</w:t>
      </w:r>
      <w:r w:rsidR="00B111A4" w:rsidRPr="00627008">
        <w:rPr>
          <w:color w:val="2E353D" w:themeColor="text1"/>
          <w:sz w:val="28"/>
          <w:szCs w:val="28"/>
        </w:rPr>
        <w:t>.</w:t>
      </w:r>
      <w:r w:rsidRPr="00627008">
        <w:rPr>
          <w:color w:val="2E353D" w:themeColor="text1"/>
          <w:sz w:val="28"/>
          <w:szCs w:val="28"/>
        </w:rPr>
        <w:t> </w:t>
      </w:r>
      <w:r w:rsidR="00B111A4" w:rsidRPr="00627008">
        <w:rPr>
          <w:color w:val="2E353D" w:themeColor="text1"/>
          <w:sz w:val="28"/>
          <w:szCs w:val="28"/>
        </w:rPr>
        <w:t>Кондратьєв</w:t>
      </w:r>
      <w:r w:rsidRPr="00627008">
        <w:rPr>
          <w:color w:val="2E353D" w:themeColor="text1"/>
          <w:sz w:val="28"/>
          <w:szCs w:val="28"/>
        </w:rPr>
        <w:t> </w:t>
      </w:r>
      <w:r w:rsidR="00B111A4" w:rsidRPr="00627008">
        <w:rPr>
          <w:color w:val="2E353D" w:themeColor="text1"/>
          <w:sz w:val="28"/>
          <w:szCs w:val="28"/>
        </w:rPr>
        <w:t>А.В. Психологічні особливості розвитку здатності внутрішньо переміщених осіб відстоювати свою точку зору</w:t>
      </w:r>
      <w:r w:rsidRPr="00627008">
        <w:rPr>
          <w:i/>
          <w:color w:val="2E353D" w:themeColor="text1"/>
          <w:sz w:val="28"/>
          <w:szCs w:val="28"/>
        </w:rPr>
        <w:t xml:space="preserve"> Innovative Education: Problems and Prosp</w:t>
      </w:r>
      <w:r w:rsidR="00FD423D">
        <w:rPr>
          <w:i/>
          <w:color w:val="2E353D" w:themeColor="text1"/>
          <w:sz w:val="28"/>
          <w:szCs w:val="28"/>
        </w:rPr>
        <w:t>ЄКТС</w:t>
      </w:r>
      <w:r w:rsidRPr="00627008">
        <w:rPr>
          <w:i/>
          <w:color w:val="2E353D" w:themeColor="text1"/>
          <w:sz w:val="28"/>
          <w:szCs w:val="28"/>
        </w:rPr>
        <w:t xml:space="preserve"> of Scientific Research</w:t>
      </w:r>
      <w:r w:rsidRPr="00627008">
        <w:rPr>
          <w:color w:val="2E353D" w:themeColor="text1"/>
          <w:sz w:val="28"/>
          <w:szCs w:val="28"/>
        </w:rPr>
        <w:t xml:space="preserve"> : </w:t>
      </w:r>
      <w:r w:rsidR="00B111A4" w:rsidRPr="00627008">
        <w:rPr>
          <w:color w:val="2E353D" w:themeColor="text1"/>
          <w:sz w:val="28"/>
          <w:szCs w:val="28"/>
        </w:rPr>
        <w:t xml:space="preserve"> International scientific and practical conference</w:t>
      </w:r>
      <w:r w:rsidR="00B111A4" w:rsidRPr="00627008">
        <w:rPr>
          <w:i/>
          <w:color w:val="2E353D" w:themeColor="text1"/>
          <w:sz w:val="28"/>
          <w:szCs w:val="28"/>
        </w:rPr>
        <w:t xml:space="preserve"> </w:t>
      </w:r>
      <w:r w:rsidR="00B111A4" w:rsidRPr="00627008">
        <w:rPr>
          <w:color w:val="2E353D" w:themeColor="text1"/>
          <w:sz w:val="28"/>
          <w:szCs w:val="28"/>
        </w:rPr>
        <w:t xml:space="preserve"> (December 4-6, 2024 Stuttgart, Germany</w:t>
      </w:r>
      <w:r w:rsidRPr="00627008">
        <w:rPr>
          <w:color w:val="2E353D" w:themeColor="text1"/>
          <w:sz w:val="28"/>
          <w:szCs w:val="28"/>
        </w:rPr>
        <w:t>)</w:t>
      </w:r>
      <w:r w:rsidR="00B111A4" w:rsidRPr="00627008">
        <w:rPr>
          <w:color w:val="2E353D" w:themeColor="text1"/>
          <w:sz w:val="28"/>
          <w:szCs w:val="28"/>
        </w:rPr>
        <w:t xml:space="preserve">. International Scientific Unity, 2024. </w:t>
      </w:r>
      <w:r w:rsidRPr="00627008">
        <w:rPr>
          <w:color w:val="2E353D" w:themeColor="text1"/>
          <w:sz w:val="28"/>
          <w:szCs w:val="28"/>
        </w:rPr>
        <w:t>364 p</w:t>
      </w:r>
      <w:r w:rsidR="00627008" w:rsidRPr="00627008">
        <w:rPr>
          <w:color w:val="2E353D" w:themeColor="text1"/>
          <w:sz w:val="28"/>
          <w:szCs w:val="28"/>
        </w:rPr>
        <w:t>.</w:t>
      </w:r>
      <w:r w:rsidRPr="00627008">
        <w:rPr>
          <w:color w:val="2E353D" w:themeColor="text1"/>
          <w:sz w:val="28"/>
          <w:szCs w:val="28"/>
        </w:rPr>
        <w:t xml:space="preserve">  </w:t>
      </w:r>
      <w:r w:rsidR="00627008" w:rsidRPr="00627008">
        <w:rPr>
          <w:color w:val="2E353D" w:themeColor="text1"/>
          <w:sz w:val="28"/>
          <w:szCs w:val="28"/>
        </w:rPr>
        <w:t>Р</w:t>
      </w:r>
      <w:r w:rsidRPr="00627008">
        <w:rPr>
          <w:color w:val="2E353D" w:themeColor="text1"/>
          <w:sz w:val="28"/>
          <w:szCs w:val="28"/>
        </w:rPr>
        <w:t>р. </w:t>
      </w:r>
      <w:r w:rsidR="00B111A4" w:rsidRPr="00627008">
        <w:rPr>
          <w:color w:val="2E353D" w:themeColor="text1"/>
          <w:sz w:val="28"/>
          <w:szCs w:val="28"/>
        </w:rPr>
        <w:t>326</w:t>
      </w:r>
      <w:r w:rsidRPr="00627008">
        <w:rPr>
          <w:color w:val="2E353D" w:themeColor="text1"/>
          <w:sz w:val="28"/>
          <w:szCs w:val="28"/>
        </w:rPr>
        <w:t>–</w:t>
      </w:r>
      <w:r w:rsidR="00B111A4" w:rsidRPr="00627008">
        <w:rPr>
          <w:color w:val="2E353D" w:themeColor="text1"/>
          <w:sz w:val="28"/>
          <w:szCs w:val="28"/>
        </w:rPr>
        <w:t>327</w:t>
      </w:r>
      <w:r w:rsidRPr="00627008">
        <w:rPr>
          <w:color w:val="2E353D" w:themeColor="text1"/>
          <w:sz w:val="28"/>
          <w:szCs w:val="28"/>
        </w:rPr>
        <w:t>.</w:t>
      </w:r>
    </w:p>
    <w:p w:rsidR="00B111A4" w:rsidRPr="000A14A2" w:rsidRDefault="00C80E04" w:rsidP="00B111A4">
      <w:pPr>
        <w:ind w:firstLine="709"/>
        <w:jc w:val="both"/>
        <w:rPr>
          <w:bCs/>
          <w:sz w:val="28"/>
          <w:szCs w:val="28"/>
          <w:shd w:val="clear" w:color="auto" w:fill="FFFFFF"/>
        </w:rPr>
      </w:pPr>
      <w:r>
        <w:rPr>
          <w:bCs/>
          <w:color w:val="000000"/>
          <w:sz w:val="28"/>
          <w:szCs w:val="28"/>
        </w:rPr>
        <w:t>64. </w:t>
      </w:r>
      <w:r w:rsidR="00B111A4" w:rsidRPr="000A14A2">
        <w:rPr>
          <w:bCs/>
          <w:color w:val="000000"/>
          <w:sz w:val="28"/>
          <w:szCs w:val="28"/>
        </w:rPr>
        <w:t>Кондратьєв</w:t>
      </w:r>
      <w:r>
        <w:rPr>
          <w:bCs/>
          <w:color w:val="000000"/>
          <w:sz w:val="28"/>
          <w:szCs w:val="28"/>
        </w:rPr>
        <w:t> </w:t>
      </w:r>
      <w:r w:rsidR="00B111A4" w:rsidRPr="000A14A2">
        <w:rPr>
          <w:bCs/>
          <w:color w:val="000000"/>
          <w:sz w:val="28"/>
          <w:szCs w:val="28"/>
        </w:rPr>
        <w:t>А. Відповідальність як складова асертивності</w:t>
      </w:r>
      <w:r>
        <w:rPr>
          <w:bCs/>
          <w:color w:val="000000"/>
          <w:sz w:val="28"/>
          <w:szCs w:val="28"/>
        </w:rPr>
        <w:t xml:space="preserve">. </w:t>
      </w:r>
      <w:r w:rsidRPr="00C80E04">
        <w:rPr>
          <w:bCs/>
          <w:i/>
          <w:sz w:val="28"/>
          <w:szCs w:val="28"/>
        </w:rPr>
        <w:t>Scientific Achievements and Innovations as a Way to Success</w:t>
      </w:r>
      <w:r>
        <w:rPr>
          <w:bCs/>
          <w:sz w:val="28"/>
          <w:szCs w:val="28"/>
        </w:rPr>
        <w:t xml:space="preserve"> : </w:t>
      </w:r>
      <w:r w:rsidR="00B111A4" w:rsidRPr="000A14A2">
        <w:rPr>
          <w:bCs/>
          <w:color w:val="000000"/>
          <w:sz w:val="28"/>
          <w:szCs w:val="28"/>
        </w:rPr>
        <w:t xml:space="preserve"> </w:t>
      </w:r>
      <w:r w:rsidR="00B111A4" w:rsidRPr="00C80E04">
        <w:rPr>
          <w:bCs/>
          <w:sz w:val="28"/>
          <w:szCs w:val="28"/>
        </w:rPr>
        <w:t>XXІ International scientific and practical conference  (May 1-3, 2024</w:t>
      </w:r>
      <w:r>
        <w:rPr>
          <w:bCs/>
          <w:sz w:val="28"/>
          <w:szCs w:val="28"/>
        </w:rPr>
        <w:t xml:space="preserve"> </w:t>
      </w:r>
      <w:r w:rsidR="00B111A4" w:rsidRPr="000A14A2">
        <w:rPr>
          <w:bCs/>
          <w:sz w:val="28"/>
          <w:szCs w:val="28"/>
        </w:rPr>
        <w:t xml:space="preserve"> Vilnius, Lithuania</w:t>
      </w:r>
      <w:r>
        <w:rPr>
          <w:bCs/>
          <w:sz w:val="28"/>
          <w:szCs w:val="28"/>
        </w:rPr>
        <w:t>)</w:t>
      </w:r>
      <w:r w:rsidR="00B111A4" w:rsidRPr="000A14A2">
        <w:rPr>
          <w:bCs/>
          <w:sz w:val="28"/>
          <w:szCs w:val="28"/>
        </w:rPr>
        <w:t>. International Scientific Unity, 2024. 236 p</w:t>
      </w:r>
      <w:r w:rsidR="00627008">
        <w:rPr>
          <w:bCs/>
          <w:sz w:val="28"/>
          <w:szCs w:val="28"/>
        </w:rPr>
        <w:t>.</w:t>
      </w:r>
      <w:r w:rsidR="00B111A4" w:rsidRPr="000A14A2">
        <w:rPr>
          <w:bCs/>
          <w:sz w:val="28"/>
          <w:szCs w:val="28"/>
          <w:shd w:val="clear" w:color="auto" w:fill="FFFFFF"/>
        </w:rPr>
        <w:t xml:space="preserve"> </w:t>
      </w:r>
      <w:r>
        <w:rPr>
          <w:bCs/>
          <w:sz w:val="28"/>
          <w:szCs w:val="28"/>
          <w:shd w:val="clear" w:color="auto" w:fill="FFFFFF"/>
        </w:rPr>
        <w:t xml:space="preserve"> </w:t>
      </w:r>
      <w:r w:rsidR="00627008">
        <w:rPr>
          <w:bCs/>
          <w:sz w:val="28"/>
          <w:szCs w:val="28"/>
          <w:shd w:val="clear" w:color="auto" w:fill="FFFFFF"/>
        </w:rPr>
        <w:t>Р</w:t>
      </w:r>
      <w:r>
        <w:rPr>
          <w:bCs/>
          <w:sz w:val="28"/>
          <w:szCs w:val="28"/>
          <w:shd w:val="clear" w:color="auto" w:fill="FFFFFF"/>
        </w:rPr>
        <w:t>р.</w:t>
      </w:r>
      <w:r w:rsidR="00627008">
        <w:rPr>
          <w:bCs/>
          <w:sz w:val="28"/>
          <w:szCs w:val="28"/>
          <w:shd w:val="clear" w:color="auto" w:fill="FFFFFF"/>
        </w:rPr>
        <w:t> </w:t>
      </w:r>
      <w:r w:rsidR="00B111A4" w:rsidRPr="000A14A2">
        <w:rPr>
          <w:bCs/>
          <w:sz w:val="28"/>
          <w:szCs w:val="28"/>
          <w:shd w:val="clear" w:color="auto" w:fill="FFFFFF"/>
        </w:rPr>
        <w:t>216</w:t>
      </w:r>
      <w:r>
        <w:rPr>
          <w:bCs/>
          <w:sz w:val="28"/>
          <w:szCs w:val="28"/>
          <w:shd w:val="clear" w:color="auto" w:fill="FFFFFF"/>
        </w:rPr>
        <w:t>–</w:t>
      </w:r>
      <w:r w:rsidR="00B111A4" w:rsidRPr="000A14A2">
        <w:rPr>
          <w:bCs/>
          <w:sz w:val="28"/>
          <w:szCs w:val="28"/>
          <w:shd w:val="clear" w:color="auto" w:fill="FFFFFF"/>
        </w:rPr>
        <w:t>218.</w:t>
      </w:r>
    </w:p>
    <w:p w:rsidR="00B111A4" w:rsidRPr="000A14A2" w:rsidRDefault="00C80E04" w:rsidP="00B111A4">
      <w:pPr>
        <w:ind w:firstLine="709"/>
        <w:jc w:val="both"/>
        <w:rPr>
          <w:bCs/>
          <w:color w:val="000000"/>
          <w:sz w:val="28"/>
          <w:szCs w:val="28"/>
        </w:rPr>
      </w:pPr>
      <w:r>
        <w:rPr>
          <w:bCs/>
          <w:color w:val="000000"/>
          <w:sz w:val="28"/>
          <w:szCs w:val="28"/>
        </w:rPr>
        <w:t>65</w:t>
      </w:r>
      <w:r w:rsidR="00B111A4" w:rsidRPr="000A14A2">
        <w:rPr>
          <w:bCs/>
          <w:color w:val="000000"/>
          <w:sz w:val="28"/>
          <w:szCs w:val="28"/>
        </w:rPr>
        <w:t>.</w:t>
      </w:r>
      <w:r>
        <w:rPr>
          <w:bCs/>
          <w:color w:val="000000"/>
          <w:sz w:val="28"/>
          <w:szCs w:val="28"/>
        </w:rPr>
        <w:t> </w:t>
      </w:r>
      <w:r w:rsidR="00B111A4" w:rsidRPr="000A14A2">
        <w:rPr>
          <w:sz w:val="28"/>
          <w:szCs w:val="28"/>
        </w:rPr>
        <w:t>Кондратьєв</w:t>
      </w:r>
      <w:r>
        <w:rPr>
          <w:sz w:val="28"/>
          <w:szCs w:val="28"/>
        </w:rPr>
        <w:t> </w:t>
      </w:r>
      <w:r w:rsidR="00B111A4" w:rsidRPr="000A14A2">
        <w:rPr>
          <w:sz w:val="28"/>
          <w:szCs w:val="28"/>
        </w:rPr>
        <w:t xml:space="preserve">А. Асертивність як вид комунікації внутрішньо переміщених осіб дорослого віку. </w:t>
      </w:r>
      <w:r w:rsidR="00B111A4" w:rsidRPr="00C80E04">
        <w:rPr>
          <w:i/>
          <w:sz w:val="28"/>
          <w:szCs w:val="28"/>
        </w:rPr>
        <w:t>Мистецтво як культурно-освітній бренд: проблеми і пріоритети розвитку</w:t>
      </w:r>
      <w:r w:rsidR="00B111A4" w:rsidRPr="00C80E04">
        <w:rPr>
          <w:sz w:val="28"/>
          <w:szCs w:val="28"/>
        </w:rPr>
        <w:t xml:space="preserve"> : зб</w:t>
      </w:r>
      <w:r>
        <w:rPr>
          <w:sz w:val="28"/>
          <w:szCs w:val="28"/>
        </w:rPr>
        <w:t>.</w:t>
      </w:r>
      <w:r w:rsidR="00B111A4" w:rsidRPr="00C80E04">
        <w:rPr>
          <w:sz w:val="28"/>
          <w:szCs w:val="28"/>
        </w:rPr>
        <w:t xml:space="preserve"> матеріалів І </w:t>
      </w:r>
      <w:r w:rsidR="0041409C">
        <w:rPr>
          <w:sz w:val="28"/>
          <w:szCs w:val="28"/>
        </w:rPr>
        <w:t>Міжнар.</w:t>
      </w:r>
      <w:r w:rsidR="00B111A4" w:rsidRPr="00C80E04">
        <w:rPr>
          <w:sz w:val="28"/>
          <w:szCs w:val="28"/>
        </w:rPr>
        <w:t xml:space="preserve"> симпозіуму, присвяченого 70-річчю членства України в ЮНЕСКО (24-26 квітня 2024 року, м.Чернівці)</w:t>
      </w:r>
      <w:r w:rsidR="00B111A4" w:rsidRPr="000A14A2">
        <w:rPr>
          <w:sz w:val="28"/>
          <w:szCs w:val="28"/>
        </w:rPr>
        <w:t>. Чернівці : Чернівец. нац. ун-т ім. Ю. Федьковича, 2024.</w:t>
      </w:r>
      <w:r w:rsidR="00B111A4" w:rsidRPr="00DB49EF">
        <w:rPr>
          <w:sz w:val="28"/>
          <w:szCs w:val="28"/>
        </w:rPr>
        <w:t xml:space="preserve">. </w:t>
      </w:r>
      <w:r>
        <w:rPr>
          <w:bCs/>
          <w:sz w:val="28"/>
          <w:szCs w:val="28"/>
          <w:shd w:val="clear" w:color="auto" w:fill="FFFFFF"/>
        </w:rPr>
        <w:t>С. </w:t>
      </w:r>
      <w:r w:rsidR="00B111A4" w:rsidRPr="00DB49EF">
        <w:rPr>
          <w:bCs/>
          <w:sz w:val="28"/>
          <w:szCs w:val="28"/>
          <w:shd w:val="clear" w:color="auto" w:fill="FFFFFF"/>
        </w:rPr>
        <w:t>316</w:t>
      </w:r>
      <w:r>
        <w:rPr>
          <w:bCs/>
          <w:sz w:val="28"/>
          <w:szCs w:val="28"/>
          <w:shd w:val="clear" w:color="auto" w:fill="FFFFFF"/>
        </w:rPr>
        <w:t>–</w:t>
      </w:r>
      <w:r w:rsidR="00B111A4" w:rsidRPr="00DB49EF">
        <w:rPr>
          <w:bCs/>
          <w:sz w:val="28"/>
          <w:szCs w:val="28"/>
          <w:shd w:val="clear" w:color="auto" w:fill="FFFFFF"/>
        </w:rPr>
        <w:t>320</w:t>
      </w:r>
      <w:r w:rsidR="00B111A4" w:rsidRPr="000A14A2">
        <w:rPr>
          <w:bCs/>
          <w:sz w:val="28"/>
          <w:szCs w:val="28"/>
          <w:shd w:val="clear" w:color="auto" w:fill="FFFFFF"/>
        </w:rPr>
        <w:t>.</w:t>
      </w:r>
    </w:p>
    <w:p w:rsidR="00B111A4" w:rsidRPr="00627008" w:rsidRDefault="00C80E04" w:rsidP="00B111A4">
      <w:pPr>
        <w:ind w:firstLine="709"/>
        <w:jc w:val="both"/>
        <w:rPr>
          <w:bCs/>
          <w:color w:val="2E353D" w:themeColor="text1"/>
          <w:sz w:val="28"/>
          <w:szCs w:val="28"/>
          <w:shd w:val="clear" w:color="auto" w:fill="FFFFFF"/>
        </w:rPr>
      </w:pPr>
      <w:r>
        <w:rPr>
          <w:bCs/>
          <w:color w:val="000000"/>
          <w:sz w:val="28"/>
          <w:szCs w:val="28"/>
        </w:rPr>
        <w:t>66</w:t>
      </w:r>
      <w:r w:rsidR="00B111A4" w:rsidRPr="00DB49EF">
        <w:rPr>
          <w:bCs/>
          <w:color w:val="000000"/>
          <w:sz w:val="28"/>
          <w:szCs w:val="28"/>
        </w:rPr>
        <w:t>.</w:t>
      </w:r>
      <w:r w:rsidR="00F25399">
        <w:rPr>
          <w:bCs/>
          <w:color w:val="000000"/>
          <w:sz w:val="28"/>
          <w:szCs w:val="28"/>
          <w:lang w:val="ru-RU"/>
        </w:rPr>
        <w:t> </w:t>
      </w:r>
      <w:r w:rsidR="00B111A4" w:rsidRPr="00627008">
        <w:rPr>
          <w:bCs/>
          <w:color w:val="2E353D" w:themeColor="text1"/>
          <w:sz w:val="28"/>
          <w:szCs w:val="28"/>
        </w:rPr>
        <w:t>Сірак-Кондратьєва</w:t>
      </w:r>
      <w:r w:rsidR="00F25399" w:rsidRPr="00627008">
        <w:rPr>
          <w:bCs/>
          <w:color w:val="2E353D" w:themeColor="text1"/>
          <w:sz w:val="28"/>
          <w:szCs w:val="28"/>
        </w:rPr>
        <w:t> </w:t>
      </w:r>
      <w:r w:rsidR="00B111A4" w:rsidRPr="00627008">
        <w:rPr>
          <w:bCs/>
          <w:color w:val="2E353D" w:themeColor="text1"/>
          <w:sz w:val="28"/>
          <w:szCs w:val="28"/>
        </w:rPr>
        <w:t>О. Модель колеса резилієнтності підприємця</w:t>
      </w:r>
      <w:r w:rsidRPr="00627008">
        <w:rPr>
          <w:bCs/>
          <w:color w:val="2E353D" w:themeColor="text1"/>
          <w:sz w:val="28"/>
          <w:szCs w:val="28"/>
        </w:rPr>
        <w:t>.</w:t>
      </w:r>
      <w:r w:rsidR="00B111A4" w:rsidRPr="00627008">
        <w:rPr>
          <w:bCs/>
          <w:color w:val="2E353D" w:themeColor="text1"/>
          <w:sz w:val="28"/>
          <w:szCs w:val="28"/>
        </w:rPr>
        <w:t xml:space="preserve"> </w:t>
      </w:r>
      <w:r w:rsidR="00B111A4" w:rsidRPr="00627008">
        <w:rPr>
          <w:bCs/>
          <w:i/>
          <w:color w:val="2E353D" w:themeColor="text1"/>
          <w:sz w:val="28"/>
          <w:szCs w:val="28"/>
        </w:rPr>
        <w:t>Scientific Achievements and Innovations as a Way to Success</w:t>
      </w:r>
      <w:r w:rsidR="00F25399" w:rsidRPr="00627008">
        <w:rPr>
          <w:bCs/>
          <w:color w:val="2E353D" w:themeColor="text1"/>
          <w:sz w:val="28"/>
          <w:szCs w:val="28"/>
        </w:rPr>
        <w:t xml:space="preserve"> : XXІ International </w:t>
      </w:r>
      <w:r w:rsidR="00F25399" w:rsidRPr="00627008">
        <w:rPr>
          <w:bCs/>
          <w:color w:val="2E353D" w:themeColor="text1"/>
          <w:sz w:val="28"/>
          <w:szCs w:val="28"/>
        </w:rPr>
        <w:lastRenderedPageBreak/>
        <w:t xml:space="preserve">scientific and practical conference </w:t>
      </w:r>
      <w:r w:rsidR="00B111A4" w:rsidRPr="00627008">
        <w:rPr>
          <w:bCs/>
          <w:color w:val="2E353D" w:themeColor="text1"/>
          <w:sz w:val="28"/>
          <w:szCs w:val="28"/>
        </w:rPr>
        <w:t>(May 1-3, 2024</w:t>
      </w:r>
      <w:r w:rsidR="00F25399" w:rsidRPr="00627008">
        <w:rPr>
          <w:bCs/>
          <w:color w:val="2E353D" w:themeColor="text1"/>
          <w:sz w:val="28"/>
          <w:szCs w:val="28"/>
        </w:rPr>
        <w:t xml:space="preserve">, </w:t>
      </w:r>
      <w:r w:rsidR="00B111A4" w:rsidRPr="00627008">
        <w:rPr>
          <w:bCs/>
          <w:color w:val="2E353D" w:themeColor="text1"/>
          <w:sz w:val="28"/>
          <w:szCs w:val="28"/>
        </w:rPr>
        <w:t xml:space="preserve"> Vilnius, Lithuania</w:t>
      </w:r>
      <w:r w:rsidR="00F25399" w:rsidRPr="00627008">
        <w:rPr>
          <w:bCs/>
          <w:color w:val="2E353D" w:themeColor="text1"/>
          <w:sz w:val="28"/>
          <w:szCs w:val="28"/>
        </w:rPr>
        <w:t>)</w:t>
      </w:r>
      <w:r w:rsidR="00B111A4" w:rsidRPr="00627008">
        <w:rPr>
          <w:bCs/>
          <w:color w:val="2E353D" w:themeColor="text1"/>
          <w:sz w:val="28"/>
          <w:szCs w:val="28"/>
        </w:rPr>
        <w:t xml:space="preserve">. International Scientific Unity, 2024. </w:t>
      </w:r>
      <w:r w:rsidR="00627008" w:rsidRPr="00627008">
        <w:rPr>
          <w:bCs/>
          <w:color w:val="2E353D" w:themeColor="text1"/>
          <w:sz w:val="28"/>
          <w:szCs w:val="28"/>
          <w:shd w:val="clear" w:color="auto" w:fill="FFFFFF"/>
        </w:rPr>
        <w:t>Р</w:t>
      </w:r>
      <w:r w:rsidR="00F25399" w:rsidRPr="00627008">
        <w:rPr>
          <w:bCs/>
          <w:color w:val="2E353D" w:themeColor="text1"/>
          <w:sz w:val="28"/>
          <w:szCs w:val="28"/>
          <w:shd w:val="clear" w:color="auto" w:fill="FFFFFF"/>
        </w:rPr>
        <w:t>р</w:t>
      </w:r>
      <w:r w:rsidR="00B111A4" w:rsidRPr="00627008">
        <w:rPr>
          <w:bCs/>
          <w:color w:val="2E353D" w:themeColor="text1"/>
          <w:sz w:val="28"/>
          <w:szCs w:val="28"/>
          <w:shd w:val="clear" w:color="auto" w:fill="FFFFFF"/>
        </w:rPr>
        <w:t>. 210</w:t>
      </w:r>
      <w:r w:rsidR="00F25399" w:rsidRPr="00627008">
        <w:rPr>
          <w:bCs/>
          <w:color w:val="2E353D" w:themeColor="text1"/>
          <w:sz w:val="28"/>
          <w:szCs w:val="28"/>
          <w:shd w:val="clear" w:color="auto" w:fill="FFFFFF"/>
        </w:rPr>
        <w:t>–</w:t>
      </w:r>
      <w:r w:rsidR="00B111A4" w:rsidRPr="00627008">
        <w:rPr>
          <w:bCs/>
          <w:color w:val="2E353D" w:themeColor="text1"/>
          <w:sz w:val="28"/>
          <w:szCs w:val="28"/>
          <w:shd w:val="clear" w:color="auto" w:fill="FFFFFF"/>
        </w:rPr>
        <w:t>213.</w:t>
      </w:r>
    </w:p>
    <w:p w:rsidR="00B111A4" w:rsidRPr="00DB49EF" w:rsidRDefault="00B111A4" w:rsidP="00B111A4">
      <w:pPr>
        <w:ind w:firstLine="709"/>
        <w:jc w:val="both"/>
        <w:rPr>
          <w:bCs/>
          <w:sz w:val="28"/>
          <w:szCs w:val="28"/>
          <w:shd w:val="clear" w:color="auto" w:fill="FFFFFF"/>
        </w:rPr>
      </w:pPr>
      <w:r w:rsidRPr="000A14A2">
        <w:rPr>
          <w:sz w:val="28"/>
          <w:szCs w:val="28"/>
        </w:rPr>
        <w:t>6</w:t>
      </w:r>
      <w:r w:rsidR="00F25399">
        <w:rPr>
          <w:sz w:val="28"/>
          <w:szCs w:val="28"/>
        </w:rPr>
        <w:t>7</w:t>
      </w:r>
      <w:r w:rsidRPr="000A14A2">
        <w:rPr>
          <w:sz w:val="28"/>
          <w:szCs w:val="28"/>
        </w:rPr>
        <w:t>.</w:t>
      </w:r>
      <w:r w:rsidR="00967FFA">
        <w:rPr>
          <w:sz w:val="28"/>
          <w:szCs w:val="28"/>
        </w:rPr>
        <w:t> </w:t>
      </w:r>
      <w:r w:rsidRPr="000A14A2">
        <w:rPr>
          <w:sz w:val="28"/>
          <w:szCs w:val="28"/>
        </w:rPr>
        <w:t xml:space="preserve">Сірак-Кондратьєва О. Проблеми комунікації представників бізнесу в культурному світовому просторі. </w:t>
      </w:r>
      <w:r w:rsidRPr="00F25399">
        <w:rPr>
          <w:i/>
          <w:sz w:val="28"/>
          <w:szCs w:val="28"/>
        </w:rPr>
        <w:t>Мистецтво як культурно-освітній бренд: проблеми і пріоритети розвитку</w:t>
      </w:r>
      <w:r w:rsidRPr="00F25399">
        <w:rPr>
          <w:sz w:val="28"/>
          <w:szCs w:val="28"/>
        </w:rPr>
        <w:t xml:space="preserve"> : зб</w:t>
      </w:r>
      <w:r w:rsidR="00F25399">
        <w:rPr>
          <w:sz w:val="28"/>
          <w:szCs w:val="28"/>
        </w:rPr>
        <w:t>.</w:t>
      </w:r>
      <w:r w:rsidRPr="00F25399">
        <w:rPr>
          <w:sz w:val="28"/>
          <w:szCs w:val="28"/>
        </w:rPr>
        <w:t xml:space="preserve"> матеріалів І </w:t>
      </w:r>
      <w:r w:rsidR="0041409C">
        <w:rPr>
          <w:sz w:val="28"/>
          <w:szCs w:val="28"/>
        </w:rPr>
        <w:t>Міжнар.</w:t>
      </w:r>
      <w:r w:rsidRPr="00F25399">
        <w:rPr>
          <w:sz w:val="28"/>
          <w:szCs w:val="28"/>
        </w:rPr>
        <w:t xml:space="preserve"> симпозіуму, присвяченого 70-річчю членства України в ЮНЕСКО (24-26 квітня 2024 року, м.Чернівці)</w:t>
      </w:r>
      <w:r w:rsidRPr="000A14A2">
        <w:rPr>
          <w:sz w:val="28"/>
          <w:szCs w:val="28"/>
        </w:rPr>
        <w:t>. Чернівці : Чернівец. нац. ун-т ім. Ю. Федьковича, 2024. С.339</w:t>
      </w:r>
      <w:r w:rsidR="00F25399">
        <w:rPr>
          <w:sz w:val="28"/>
          <w:szCs w:val="28"/>
        </w:rPr>
        <w:t>–</w:t>
      </w:r>
      <w:r w:rsidRPr="000A14A2">
        <w:rPr>
          <w:sz w:val="28"/>
          <w:szCs w:val="28"/>
        </w:rPr>
        <w:t>344</w:t>
      </w:r>
      <w:r w:rsidR="00F25399">
        <w:rPr>
          <w:sz w:val="28"/>
          <w:szCs w:val="28"/>
        </w:rPr>
        <w:t>.</w:t>
      </w:r>
    </w:p>
    <w:p w:rsidR="00B111A4" w:rsidRPr="00F25399" w:rsidRDefault="00F25399" w:rsidP="00B111A4">
      <w:pPr>
        <w:ind w:firstLine="709"/>
        <w:jc w:val="both"/>
        <w:rPr>
          <w:iCs/>
          <w:color w:val="000000"/>
          <w:sz w:val="28"/>
          <w:szCs w:val="28"/>
        </w:rPr>
      </w:pPr>
      <w:r>
        <w:rPr>
          <w:bCs/>
          <w:sz w:val="28"/>
          <w:szCs w:val="28"/>
          <w:shd w:val="clear" w:color="auto" w:fill="FFFFFF"/>
        </w:rPr>
        <w:t>68</w:t>
      </w:r>
      <w:r w:rsidR="00B111A4" w:rsidRPr="000A14A2">
        <w:rPr>
          <w:bCs/>
          <w:sz w:val="28"/>
          <w:szCs w:val="28"/>
          <w:shd w:val="clear" w:color="auto" w:fill="FFFFFF"/>
        </w:rPr>
        <w:t>.</w:t>
      </w:r>
      <w:r>
        <w:rPr>
          <w:bCs/>
          <w:sz w:val="28"/>
          <w:szCs w:val="28"/>
          <w:shd w:val="clear" w:color="auto" w:fill="FFFFFF"/>
        </w:rPr>
        <w:t> </w:t>
      </w:r>
      <w:r w:rsidR="00B111A4" w:rsidRPr="000A14A2">
        <w:rPr>
          <w:iCs/>
          <w:color w:val="000000"/>
          <w:sz w:val="28"/>
          <w:szCs w:val="28"/>
        </w:rPr>
        <w:t>Назарук</w:t>
      </w:r>
      <w:r>
        <w:rPr>
          <w:iCs/>
          <w:color w:val="000000"/>
          <w:sz w:val="28"/>
          <w:szCs w:val="28"/>
        </w:rPr>
        <w:t> </w:t>
      </w:r>
      <w:r w:rsidR="00B111A4" w:rsidRPr="000A14A2">
        <w:rPr>
          <w:iCs/>
          <w:color w:val="000000"/>
          <w:sz w:val="28"/>
          <w:szCs w:val="28"/>
        </w:rPr>
        <w:t xml:space="preserve">О. </w:t>
      </w:r>
      <w:r w:rsidR="00B111A4" w:rsidRPr="000A14A2">
        <w:rPr>
          <w:bCs/>
          <w:color w:val="000000"/>
          <w:sz w:val="28"/>
          <w:szCs w:val="28"/>
        </w:rPr>
        <w:t>Самоефективність як чинник професіоналізації працівників служби відновлення та розвитку інфраструктури</w:t>
      </w:r>
      <w:r w:rsidR="00B111A4" w:rsidRPr="000A14A2">
        <w:rPr>
          <w:b/>
          <w:bCs/>
          <w:color w:val="000000"/>
          <w:sz w:val="28"/>
          <w:szCs w:val="28"/>
        </w:rPr>
        <w:t xml:space="preserve">. </w:t>
      </w:r>
      <w:r w:rsidR="00B111A4" w:rsidRPr="00F25399">
        <w:rPr>
          <w:i/>
          <w:iCs/>
          <w:sz w:val="28"/>
          <w:szCs w:val="28"/>
        </w:rPr>
        <w:t xml:space="preserve">Наука і освіта в глобальному та національному вимірах: виклики, загрози, перспективи розвитку : </w:t>
      </w:r>
      <w:r w:rsidR="00B111A4" w:rsidRPr="00F25399">
        <w:rPr>
          <w:iCs/>
          <w:sz w:val="28"/>
          <w:szCs w:val="28"/>
        </w:rPr>
        <w:t>матер</w:t>
      </w:r>
      <w:r w:rsidRPr="00F25399">
        <w:rPr>
          <w:iCs/>
          <w:sz w:val="28"/>
          <w:szCs w:val="28"/>
        </w:rPr>
        <w:t>іали</w:t>
      </w:r>
      <w:r w:rsidR="00B111A4" w:rsidRPr="00F25399">
        <w:rPr>
          <w:iCs/>
          <w:sz w:val="28"/>
          <w:szCs w:val="28"/>
        </w:rPr>
        <w:t xml:space="preserve"> ІІІ </w:t>
      </w:r>
      <w:r w:rsidR="0041409C">
        <w:rPr>
          <w:iCs/>
          <w:sz w:val="28"/>
          <w:szCs w:val="28"/>
        </w:rPr>
        <w:t>Міжнар.</w:t>
      </w:r>
      <w:r w:rsidR="00B111A4" w:rsidRPr="00F25399">
        <w:rPr>
          <w:iCs/>
          <w:sz w:val="28"/>
          <w:szCs w:val="28"/>
        </w:rPr>
        <w:t xml:space="preserve"> наук.</w:t>
      </w:r>
      <w:r w:rsidRPr="00F25399">
        <w:rPr>
          <w:iCs/>
          <w:sz w:val="28"/>
          <w:szCs w:val="28"/>
        </w:rPr>
        <w:t>-</w:t>
      </w:r>
      <w:r w:rsidR="00B111A4" w:rsidRPr="00F25399">
        <w:rPr>
          <w:iCs/>
          <w:sz w:val="28"/>
          <w:szCs w:val="28"/>
        </w:rPr>
        <w:t>практ. конф</w:t>
      </w:r>
      <w:r w:rsidR="00B111A4" w:rsidRPr="00F25399">
        <w:rPr>
          <w:i/>
          <w:iCs/>
          <w:sz w:val="28"/>
          <w:szCs w:val="28"/>
        </w:rPr>
        <w:t xml:space="preserve">. </w:t>
      </w:r>
      <w:r w:rsidR="00B111A4" w:rsidRPr="00F25399">
        <w:rPr>
          <w:iCs/>
          <w:sz w:val="28"/>
          <w:szCs w:val="28"/>
        </w:rPr>
        <w:t>(Полтава, 22-23 лютого 2024 р.)</w:t>
      </w:r>
      <w:r>
        <w:rPr>
          <w:iCs/>
          <w:color w:val="000000"/>
          <w:sz w:val="28"/>
          <w:szCs w:val="28"/>
        </w:rPr>
        <w:t xml:space="preserve">. </w:t>
      </w:r>
      <w:r w:rsidR="00B111A4" w:rsidRPr="00F25399">
        <w:rPr>
          <w:iCs/>
          <w:color w:val="000000"/>
          <w:sz w:val="28"/>
          <w:szCs w:val="28"/>
        </w:rPr>
        <w:t>Полтава : в-во ДЗ «Луганський національний університет імені Тараса Шевченка», 2024. Т</w:t>
      </w:r>
      <w:r>
        <w:rPr>
          <w:iCs/>
          <w:color w:val="000000"/>
          <w:sz w:val="28"/>
          <w:szCs w:val="28"/>
        </w:rPr>
        <w:t>.</w:t>
      </w:r>
      <w:r w:rsidR="00B111A4" w:rsidRPr="00F25399">
        <w:rPr>
          <w:iCs/>
          <w:color w:val="000000"/>
          <w:sz w:val="28"/>
          <w:szCs w:val="28"/>
        </w:rPr>
        <w:t xml:space="preserve"> ІІ. С.</w:t>
      </w:r>
      <w:r>
        <w:rPr>
          <w:iCs/>
          <w:color w:val="000000"/>
          <w:sz w:val="28"/>
          <w:szCs w:val="28"/>
        </w:rPr>
        <w:t> </w:t>
      </w:r>
      <w:r w:rsidR="00B111A4" w:rsidRPr="00F25399">
        <w:rPr>
          <w:iCs/>
          <w:color w:val="000000"/>
          <w:sz w:val="28"/>
          <w:szCs w:val="28"/>
        </w:rPr>
        <w:t>40</w:t>
      </w:r>
      <w:r>
        <w:rPr>
          <w:iCs/>
          <w:color w:val="000000"/>
          <w:sz w:val="28"/>
          <w:szCs w:val="28"/>
        </w:rPr>
        <w:t>–</w:t>
      </w:r>
      <w:r w:rsidR="00B111A4" w:rsidRPr="00F25399">
        <w:rPr>
          <w:iCs/>
          <w:color w:val="000000"/>
          <w:sz w:val="28"/>
          <w:szCs w:val="28"/>
        </w:rPr>
        <w:t>43.</w:t>
      </w:r>
    </w:p>
    <w:p w:rsidR="00B111A4" w:rsidRPr="000A14A2" w:rsidRDefault="00F25399" w:rsidP="00B111A4">
      <w:pPr>
        <w:ind w:firstLine="709"/>
        <w:jc w:val="both"/>
        <w:rPr>
          <w:color w:val="000000"/>
          <w:sz w:val="28"/>
          <w:szCs w:val="28"/>
        </w:rPr>
      </w:pPr>
      <w:r>
        <w:rPr>
          <w:color w:val="000000"/>
          <w:sz w:val="28"/>
          <w:szCs w:val="28"/>
        </w:rPr>
        <w:t>69</w:t>
      </w:r>
      <w:r w:rsidR="00B111A4" w:rsidRPr="000A14A2">
        <w:rPr>
          <w:color w:val="000000"/>
          <w:sz w:val="28"/>
          <w:szCs w:val="28"/>
        </w:rPr>
        <w:t>.</w:t>
      </w:r>
      <w:r>
        <w:rPr>
          <w:color w:val="000000"/>
          <w:sz w:val="28"/>
          <w:szCs w:val="28"/>
        </w:rPr>
        <w:t> </w:t>
      </w:r>
      <w:r w:rsidR="00B111A4" w:rsidRPr="000A14A2">
        <w:rPr>
          <w:color w:val="000000"/>
          <w:sz w:val="28"/>
          <w:szCs w:val="28"/>
        </w:rPr>
        <w:t xml:space="preserve">Тесленко М.М., Тесленко І.В. Емоційний інтелект як засіб розвитку резильєнтності дружин учасників бойових дій. </w:t>
      </w:r>
      <w:r w:rsidR="00B111A4" w:rsidRPr="00F25399">
        <w:rPr>
          <w:i/>
          <w:sz w:val="28"/>
          <w:szCs w:val="28"/>
        </w:rPr>
        <w:t>Перспективи розвитку науки, освіти, технологій і суспільства в Україні та світ</w:t>
      </w:r>
      <w:r>
        <w:rPr>
          <w:i/>
          <w:sz w:val="28"/>
          <w:szCs w:val="28"/>
        </w:rPr>
        <w:t xml:space="preserve"> </w:t>
      </w:r>
      <w:r w:rsidR="00B111A4" w:rsidRPr="00F25399">
        <w:rPr>
          <w:i/>
          <w:sz w:val="28"/>
          <w:szCs w:val="28"/>
        </w:rPr>
        <w:t>і</w:t>
      </w:r>
      <w:r w:rsidR="00B111A4" w:rsidRPr="00F25399">
        <w:rPr>
          <w:sz w:val="28"/>
          <w:szCs w:val="28"/>
        </w:rPr>
        <w:t xml:space="preserve">: </w:t>
      </w:r>
      <w:r>
        <w:rPr>
          <w:sz w:val="28"/>
          <w:szCs w:val="28"/>
        </w:rPr>
        <w:t>матеріали</w:t>
      </w:r>
      <w:r w:rsidR="00B111A4" w:rsidRPr="00F25399">
        <w:rPr>
          <w:sz w:val="28"/>
          <w:szCs w:val="28"/>
        </w:rPr>
        <w:t xml:space="preserve"> </w:t>
      </w:r>
      <w:r w:rsidR="0041409C">
        <w:rPr>
          <w:sz w:val="28"/>
          <w:szCs w:val="28"/>
        </w:rPr>
        <w:t>Міжнар.</w:t>
      </w:r>
      <w:r>
        <w:rPr>
          <w:sz w:val="28"/>
          <w:szCs w:val="28"/>
        </w:rPr>
        <w:t xml:space="preserve"> </w:t>
      </w:r>
      <w:r w:rsidR="00B111A4" w:rsidRPr="00F25399">
        <w:rPr>
          <w:sz w:val="28"/>
          <w:szCs w:val="28"/>
        </w:rPr>
        <w:t>наук</w:t>
      </w:r>
      <w:r>
        <w:rPr>
          <w:sz w:val="28"/>
          <w:szCs w:val="28"/>
        </w:rPr>
        <w:t>.</w:t>
      </w:r>
      <w:r w:rsidR="00B111A4" w:rsidRPr="00F25399">
        <w:rPr>
          <w:sz w:val="28"/>
          <w:szCs w:val="28"/>
        </w:rPr>
        <w:t>-практ</w:t>
      </w:r>
      <w:r>
        <w:rPr>
          <w:sz w:val="28"/>
          <w:szCs w:val="28"/>
        </w:rPr>
        <w:t xml:space="preserve">. </w:t>
      </w:r>
      <w:r w:rsidR="00B111A4" w:rsidRPr="00F25399">
        <w:rPr>
          <w:sz w:val="28"/>
          <w:szCs w:val="28"/>
        </w:rPr>
        <w:t xml:space="preserve"> конф</w:t>
      </w:r>
      <w:r>
        <w:rPr>
          <w:sz w:val="28"/>
          <w:szCs w:val="28"/>
        </w:rPr>
        <w:t>.</w:t>
      </w:r>
      <w:r w:rsidR="00B111A4" w:rsidRPr="00F25399">
        <w:rPr>
          <w:sz w:val="28"/>
          <w:szCs w:val="28"/>
        </w:rPr>
        <w:t xml:space="preserve"> (Полтава, 7 березня 2024 р.)</w:t>
      </w:r>
      <w:r w:rsidR="00B111A4" w:rsidRPr="000A14A2">
        <w:rPr>
          <w:color w:val="000000"/>
          <w:sz w:val="28"/>
          <w:szCs w:val="28"/>
        </w:rPr>
        <w:t xml:space="preserve">: у 2 ч. Полтава: ЦФЕНД, 2024. Ч. 1. </w:t>
      </w:r>
      <w:r w:rsidR="00B111A4" w:rsidRPr="000A14A2">
        <w:rPr>
          <w:color w:val="000000"/>
          <w:sz w:val="28"/>
          <w:szCs w:val="28"/>
          <w:lang w:val="en-US"/>
        </w:rPr>
        <w:t>C</w:t>
      </w:r>
      <w:r w:rsidR="00B111A4" w:rsidRPr="000A14A2">
        <w:rPr>
          <w:color w:val="000000"/>
          <w:sz w:val="28"/>
          <w:szCs w:val="28"/>
        </w:rPr>
        <w:t>.</w:t>
      </w:r>
      <w:r>
        <w:rPr>
          <w:color w:val="000000"/>
          <w:sz w:val="28"/>
          <w:szCs w:val="28"/>
        </w:rPr>
        <w:t> </w:t>
      </w:r>
      <w:r w:rsidR="00B111A4" w:rsidRPr="000A14A2">
        <w:rPr>
          <w:color w:val="000000"/>
          <w:sz w:val="28"/>
          <w:szCs w:val="28"/>
        </w:rPr>
        <w:t>48</w:t>
      </w:r>
      <w:r>
        <w:rPr>
          <w:color w:val="000000"/>
          <w:sz w:val="28"/>
          <w:szCs w:val="28"/>
        </w:rPr>
        <w:t>–</w:t>
      </w:r>
      <w:r w:rsidR="00B111A4" w:rsidRPr="000A14A2">
        <w:rPr>
          <w:color w:val="000000"/>
          <w:sz w:val="28"/>
          <w:szCs w:val="28"/>
        </w:rPr>
        <w:t>50</w:t>
      </w:r>
      <w:r>
        <w:rPr>
          <w:color w:val="000000"/>
          <w:sz w:val="28"/>
          <w:szCs w:val="28"/>
        </w:rPr>
        <w:t>.</w:t>
      </w:r>
    </w:p>
    <w:p w:rsidR="00F25399" w:rsidRPr="000A14A2" w:rsidRDefault="00F25399" w:rsidP="00F25399">
      <w:pPr>
        <w:ind w:firstLine="709"/>
        <w:jc w:val="both"/>
        <w:rPr>
          <w:bCs/>
          <w:i/>
          <w:sz w:val="28"/>
          <w:szCs w:val="28"/>
          <w:shd w:val="clear" w:color="auto" w:fill="FFFFFF"/>
        </w:rPr>
      </w:pPr>
      <w:r w:rsidRPr="00627008">
        <w:rPr>
          <w:color w:val="2E353D" w:themeColor="text1"/>
          <w:sz w:val="28"/>
          <w:szCs w:val="28"/>
        </w:rPr>
        <w:t>70</w:t>
      </w:r>
      <w:r w:rsidR="00B111A4" w:rsidRPr="00627008">
        <w:rPr>
          <w:color w:val="2E353D" w:themeColor="text1"/>
          <w:sz w:val="28"/>
          <w:szCs w:val="28"/>
        </w:rPr>
        <w:t>.</w:t>
      </w:r>
      <w:r w:rsidRPr="00627008">
        <w:rPr>
          <w:color w:val="2E353D" w:themeColor="text1"/>
          <w:sz w:val="28"/>
          <w:szCs w:val="28"/>
        </w:rPr>
        <w:t> </w:t>
      </w:r>
      <w:r w:rsidR="00B111A4" w:rsidRPr="00627008">
        <w:rPr>
          <w:color w:val="2E353D" w:themeColor="text1"/>
          <w:sz w:val="28"/>
          <w:szCs w:val="28"/>
        </w:rPr>
        <w:t>Степаненко</w:t>
      </w:r>
      <w:r w:rsidRPr="00627008">
        <w:rPr>
          <w:color w:val="2E353D" w:themeColor="text1"/>
          <w:sz w:val="28"/>
          <w:szCs w:val="28"/>
        </w:rPr>
        <w:t> </w:t>
      </w:r>
      <w:r w:rsidR="00B111A4" w:rsidRPr="00627008">
        <w:rPr>
          <w:color w:val="2E353D" w:themeColor="text1"/>
          <w:sz w:val="28"/>
          <w:szCs w:val="28"/>
        </w:rPr>
        <w:t>Н.П. Сенси як системотвірний елемент особистісної ресурсності психолога в перехідних ситуаціях розвитку</w:t>
      </w:r>
      <w:r w:rsidRPr="00627008">
        <w:rPr>
          <w:color w:val="2E353D" w:themeColor="text1"/>
          <w:sz w:val="28"/>
          <w:szCs w:val="28"/>
        </w:rPr>
        <w:t>.</w:t>
      </w:r>
      <w:r w:rsidR="00B111A4" w:rsidRPr="00627008">
        <w:rPr>
          <w:color w:val="2E353D" w:themeColor="text1"/>
          <w:sz w:val="28"/>
          <w:szCs w:val="28"/>
        </w:rPr>
        <w:t xml:space="preserve"> </w:t>
      </w:r>
      <w:r w:rsidRPr="00627008">
        <w:rPr>
          <w:i/>
          <w:color w:val="2E353D" w:themeColor="text1"/>
          <w:sz w:val="28"/>
          <w:szCs w:val="28"/>
        </w:rPr>
        <w:t>Психолого-педагогічний супровід професійної</w:t>
      </w:r>
      <w:r w:rsidRPr="00E16AAC">
        <w:rPr>
          <w:i/>
          <w:sz w:val="28"/>
          <w:szCs w:val="28"/>
        </w:rPr>
        <w:t xml:space="preserve"> підготовки та підвищення кваліфікації фахівців в умовах воєнного стану </w:t>
      </w:r>
      <w:r>
        <w:rPr>
          <w:sz w:val="28"/>
          <w:szCs w:val="28"/>
        </w:rPr>
        <w:t xml:space="preserve">: </w:t>
      </w:r>
      <w:r w:rsidRPr="00385444">
        <w:rPr>
          <w:color w:val="2E353D" w:themeColor="text1"/>
          <w:sz w:val="28"/>
          <w:szCs w:val="28"/>
        </w:rPr>
        <w:t xml:space="preserve">матеріали ХІІІ </w:t>
      </w:r>
      <w:r w:rsidR="0041409C">
        <w:rPr>
          <w:color w:val="2E353D" w:themeColor="text1"/>
          <w:sz w:val="28"/>
          <w:szCs w:val="28"/>
        </w:rPr>
        <w:t>Міжнар.</w:t>
      </w:r>
      <w:r w:rsidRPr="00385444">
        <w:rPr>
          <w:color w:val="2E353D" w:themeColor="text1"/>
          <w:sz w:val="28"/>
          <w:szCs w:val="28"/>
        </w:rPr>
        <w:t xml:space="preserve"> наук.-практ. конференції </w:t>
      </w:r>
      <w:r w:rsidRPr="00385444">
        <w:rPr>
          <w:color w:val="2E353D" w:themeColor="text1"/>
          <w:w w:val="95"/>
          <w:sz w:val="28"/>
          <w:szCs w:val="28"/>
        </w:rPr>
        <w:t>(22 травня 2024 р., м. Київ). Київ: ДЗВО «УМО», 2024.</w:t>
      </w:r>
      <w:r>
        <w:rPr>
          <w:color w:val="2E353D" w:themeColor="text1"/>
          <w:w w:val="95"/>
          <w:sz w:val="28"/>
          <w:szCs w:val="28"/>
        </w:rPr>
        <w:t xml:space="preserve"> </w:t>
      </w:r>
      <w:r w:rsidRPr="000A14A2">
        <w:rPr>
          <w:sz w:val="28"/>
          <w:szCs w:val="28"/>
          <w:lang w:val="en-US"/>
        </w:rPr>
        <w:t>URL</w:t>
      </w:r>
      <w:r w:rsidRPr="000A14A2">
        <w:rPr>
          <w:sz w:val="28"/>
          <w:szCs w:val="28"/>
        </w:rPr>
        <w:t>:</w:t>
      </w:r>
      <w:hyperlink r:id="rId344" w:history="1">
        <w:r w:rsidRPr="000A14A2">
          <w:rPr>
            <w:rStyle w:val="a7"/>
            <w:sz w:val="28"/>
            <w:szCs w:val="28"/>
          </w:rPr>
          <w:t> http://umo.edu.ua/materiali-konferencij-nimp</w:t>
        </w:r>
      </w:hyperlink>
    </w:p>
    <w:p w:rsidR="00B111A4" w:rsidRPr="00627008" w:rsidRDefault="00F25399" w:rsidP="00B111A4">
      <w:pPr>
        <w:ind w:firstLine="709"/>
        <w:jc w:val="both"/>
        <w:rPr>
          <w:color w:val="2E353D" w:themeColor="text1"/>
          <w:sz w:val="28"/>
          <w:szCs w:val="28"/>
          <w:lang w:eastAsia="ar-SA"/>
        </w:rPr>
      </w:pPr>
      <w:r w:rsidRPr="00627008">
        <w:rPr>
          <w:color w:val="2E353D" w:themeColor="text1"/>
          <w:sz w:val="28"/>
          <w:szCs w:val="28"/>
        </w:rPr>
        <w:t>71</w:t>
      </w:r>
      <w:r w:rsidR="00B111A4" w:rsidRPr="00627008">
        <w:rPr>
          <w:color w:val="2E353D" w:themeColor="text1"/>
          <w:sz w:val="28"/>
          <w:szCs w:val="28"/>
        </w:rPr>
        <w:t>.</w:t>
      </w:r>
      <w:r w:rsidR="00627008" w:rsidRPr="00627008">
        <w:rPr>
          <w:color w:val="2E353D" w:themeColor="text1"/>
          <w:sz w:val="28"/>
          <w:szCs w:val="28"/>
        </w:rPr>
        <w:t> </w:t>
      </w:r>
      <w:r w:rsidR="00B111A4" w:rsidRPr="00627008">
        <w:rPr>
          <w:color w:val="2E353D" w:themeColor="text1"/>
          <w:sz w:val="28"/>
          <w:szCs w:val="28"/>
          <w:lang w:eastAsia="ar-SA"/>
        </w:rPr>
        <w:t>Степаненко</w:t>
      </w:r>
      <w:r w:rsidR="00627008" w:rsidRPr="00627008">
        <w:rPr>
          <w:color w:val="2E353D" w:themeColor="text1"/>
          <w:sz w:val="28"/>
          <w:szCs w:val="28"/>
          <w:lang w:eastAsia="ar-SA"/>
        </w:rPr>
        <w:t> </w:t>
      </w:r>
      <w:r w:rsidR="00B111A4" w:rsidRPr="00627008">
        <w:rPr>
          <w:color w:val="2E353D" w:themeColor="text1"/>
          <w:sz w:val="28"/>
          <w:szCs w:val="28"/>
          <w:lang w:eastAsia="ar-SA"/>
        </w:rPr>
        <w:t xml:space="preserve">Н.П. Оптимізм як складова особистсісної ресурсності психолога </w:t>
      </w:r>
      <w:r w:rsidRPr="00627008">
        <w:rPr>
          <w:color w:val="2E353D" w:themeColor="text1"/>
          <w:sz w:val="28"/>
          <w:szCs w:val="28"/>
          <w:lang w:eastAsia="ar-SA"/>
        </w:rPr>
        <w:t>.</w:t>
      </w:r>
      <w:r w:rsidR="00B111A4" w:rsidRPr="00627008">
        <w:rPr>
          <w:color w:val="2E353D" w:themeColor="text1"/>
          <w:sz w:val="28"/>
          <w:szCs w:val="28"/>
          <w:lang w:eastAsia="ar-SA"/>
        </w:rPr>
        <w:t xml:space="preserve"> </w:t>
      </w:r>
      <w:r w:rsidR="00B111A4" w:rsidRPr="00627008">
        <w:rPr>
          <w:i/>
          <w:color w:val="2E353D" w:themeColor="text1"/>
          <w:sz w:val="28"/>
          <w:szCs w:val="28"/>
          <w:lang w:eastAsia="ar-SA"/>
        </w:rPr>
        <w:t>Професійний розвиток в умовах цифровізації суспільства: сучасні тренди (</w:t>
      </w:r>
      <w:r w:rsidR="00B111A4" w:rsidRPr="00627008">
        <w:rPr>
          <w:i/>
          <w:color w:val="2E353D" w:themeColor="text1"/>
          <w:sz w:val="28"/>
          <w:szCs w:val="28"/>
          <w:lang w:val="ru-RU" w:eastAsia="ar-SA"/>
        </w:rPr>
        <w:t>PDDig</w:t>
      </w:r>
      <w:r w:rsidR="00B111A4" w:rsidRPr="00627008">
        <w:rPr>
          <w:i/>
          <w:color w:val="2E353D" w:themeColor="text1"/>
          <w:sz w:val="28"/>
          <w:szCs w:val="28"/>
          <w:lang w:eastAsia="ar-SA"/>
        </w:rPr>
        <w:t>‐2023) у змішаному форматі</w:t>
      </w:r>
      <w:r w:rsidR="00B111A4" w:rsidRPr="00627008">
        <w:rPr>
          <w:color w:val="2E353D" w:themeColor="text1"/>
          <w:sz w:val="28"/>
          <w:szCs w:val="28"/>
          <w:lang w:eastAsia="ar-SA"/>
        </w:rPr>
        <w:t xml:space="preserve">: матеріали </w:t>
      </w:r>
      <w:bookmarkStart w:id="37" w:name="_Hlk163738850"/>
      <w:r w:rsidR="00B111A4" w:rsidRPr="00627008">
        <w:rPr>
          <w:color w:val="2E353D" w:themeColor="text1"/>
          <w:sz w:val="28"/>
          <w:szCs w:val="28"/>
          <w:lang w:val="ru-RU" w:eastAsia="ar-SA"/>
        </w:rPr>
        <w:t>IV</w:t>
      </w:r>
      <w:r w:rsidR="00B111A4" w:rsidRPr="00627008">
        <w:rPr>
          <w:color w:val="2E353D" w:themeColor="text1"/>
          <w:sz w:val="28"/>
          <w:szCs w:val="28"/>
          <w:lang w:eastAsia="ar-SA"/>
        </w:rPr>
        <w:t xml:space="preserve"> наук</w:t>
      </w:r>
      <w:r w:rsidRPr="00627008">
        <w:rPr>
          <w:color w:val="2E353D" w:themeColor="text1"/>
          <w:sz w:val="28"/>
          <w:szCs w:val="28"/>
          <w:lang w:eastAsia="ar-SA"/>
        </w:rPr>
        <w:t>.</w:t>
      </w:r>
      <w:r w:rsidR="00B111A4" w:rsidRPr="00627008">
        <w:rPr>
          <w:color w:val="2E353D" w:themeColor="text1"/>
          <w:sz w:val="28"/>
          <w:szCs w:val="28"/>
          <w:lang w:eastAsia="ar-SA"/>
        </w:rPr>
        <w:t>‐практ</w:t>
      </w:r>
      <w:r w:rsidRPr="00627008">
        <w:rPr>
          <w:color w:val="2E353D" w:themeColor="text1"/>
          <w:sz w:val="28"/>
          <w:szCs w:val="28"/>
          <w:lang w:eastAsia="ar-SA"/>
        </w:rPr>
        <w:t>.</w:t>
      </w:r>
      <w:r w:rsidR="00B111A4" w:rsidRPr="00627008">
        <w:rPr>
          <w:color w:val="2E353D" w:themeColor="text1"/>
          <w:sz w:val="28"/>
          <w:szCs w:val="28"/>
          <w:lang w:eastAsia="ar-SA"/>
        </w:rPr>
        <w:t xml:space="preserve"> конф</w:t>
      </w:r>
      <w:r w:rsidRPr="00627008">
        <w:rPr>
          <w:color w:val="2E353D" w:themeColor="text1"/>
          <w:sz w:val="28"/>
          <w:szCs w:val="28"/>
          <w:lang w:eastAsia="ar-SA"/>
        </w:rPr>
        <w:t>.</w:t>
      </w:r>
      <w:bookmarkEnd w:id="37"/>
      <w:r w:rsidR="00B111A4" w:rsidRPr="00627008">
        <w:rPr>
          <w:color w:val="2E353D" w:themeColor="text1"/>
          <w:sz w:val="28"/>
          <w:szCs w:val="28"/>
          <w:lang w:eastAsia="ar-SA"/>
        </w:rPr>
        <w:t xml:space="preserve"> Київ: НАПН України ДЗВО «Університет менеджменту освіти», 2024</w:t>
      </w:r>
      <w:r w:rsidRPr="00627008">
        <w:rPr>
          <w:color w:val="2E353D" w:themeColor="text1"/>
          <w:sz w:val="28"/>
          <w:szCs w:val="28"/>
          <w:lang w:eastAsia="ar-SA"/>
        </w:rPr>
        <w:t>. С</w:t>
      </w:r>
      <w:r w:rsidR="00B111A4" w:rsidRPr="00627008">
        <w:rPr>
          <w:color w:val="2E353D" w:themeColor="text1"/>
          <w:sz w:val="28"/>
          <w:szCs w:val="28"/>
          <w:lang w:eastAsia="ar-SA"/>
        </w:rPr>
        <w:t>.</w:t>
      </w:r>
      <w:r w:rsidR="00627008" w:rsidRPr="00627008">
        <w:rPr>
          <w:color w:val="2E353D" w:themeColor="text1"/>
          <w:sz w:val="28"/>
          <w:szCs w:val="28"/>
          <w:lang w:eastAsia="ar-SA"/>
        </w:rPr>
        <w:t> </w:t>
      </w:r>
      <w:r w:rsidR="00B111A4" w:rsidRPr="00627008">
        <w:rPr>
          <w:color w:val="2E353D" w:themeColor="text1"/>
          <w:sz w:val="28"/>
          <w:szCs w:val="28"/>
          <w:lang w:eastAsia="ar-SA"/>
        </w:rPr>
        <w:t>157</w:t>
      </w:r>
      <w:r w:rsidRPr="00627008">
        <w:rPr>
          <w:color w:val="2E353D" w:themeColor="text1"/>
          <w:sz w:val="28"/>
          <w:szCs w:val="28"/>
          <w:lang w:eastAsia="ar-SA"/>
        </w:rPr>
        <w:t>–</w:t>
      </w:r>
      <w:r w:rsidR="00B111A4" w:rsidRPr="00627008">
        <w:rPr>
          <w:color w:val="2E353D" w:themeColor="text1"/>
          <w:sz w:val="28"/>
          <w:szCs w:val="28"/>
          <w:lang w:eastAsia="ar-SA"/>
        </w:rPr>
        <w:t>158.</w:t>
      </w:r>
    </w:p>
    <w:p w:rsidR="00B111A4" w:rsidRPr="000A14A2" w:rsidRDefault="007C10AF" w:rsidP="00B111A4">
      <w:pPr>
        <w:ind w:firstLine="709"/>
        <w:jc w:val="both"/>
        <w:rPr>
          <w:sz w:val="28"/>
          <w:szCs w:val="28"/>
          <w:lang w:eastAsia="ar-SA"/>
        </w:rPr>
      </w:pPr>
      <w:r>
        <w:rPr>
          <w:sz w:val="28"/>
          <w:szCs w:val="28"/>
          <w:lang w:eastAsia="ar-SA"/>
        </w:rPr>
        <w:t>72</w:t>
      </w:r>
      <w:r w:rsidR="00B111A4" w:rsidRPr="000A14A2">
        <w:rPr>
          <w:sz w:val="28"/>
          <w:szCs w:val="28"/>
          <w:lang w:eastAsia="ar-SA"/>
        </w:rPr>
        <w:t>.</w:t>
      </w:r>
      <w:r>
        <w:rPr>
          <w:sz w:val="28"/>
          <w:szCs w:val="28"/>
          <w:lang w:eastAsia="ar-SA"/>
        </w:rPr>
        <w:t> </w:t>
      </w:r>
      <w:r w:rsidR="00B111A4" w:rsidRPr="000A14A2">
        <w:rPr>
          <w:sz w:val="28"/>
          <w:szCs w:val="28"/>
          <w:lang w:eastAsia="ar-SA"/>
        </w:rPr>
        <w:t>Степаненко</w:t>
      </w:r>
      <w:r>
        <w:rPr>
          <w:sz w:val="28"/>
          <w:szCs w:val="28"/>
          <w:lang w:eastAsia="ar-SA"/>
        </w:rPr>
        <w:t> </w:t>
      </w:r>
      <w:r w:rsidR="00B111A4" w:rsidRPr="000A14A2">
        <w:rPr>
          <w:sz w:val="28"/>
          <w:szCs w:val="28"/>
          <w:lang w:eastAsia="ar-SA"/>
        </w:rPr>
        <w:t>Н.П. Розвиток усвідомленості психолога як механізм саморегуляції в умовах війни</w:t>
      </w:r>
      <w:r>
        <w:rPr>
          <w:sz w:val="28"/>
          <w:szCs w:val="28"/>
          <w:lang w:eastAsia="ar-SA"/>
        </w:rPr>
        <w:t>.</w:t>
      </w:r>
      <w:r w:rsidR="00B111A4" w:rsidRPr="000A14A2">
        <w:rPr>
          <w:sz w:val="28"/>
          <w:szCs w:val="28"/>
          <w:lang w:eastAsia="ar-SA"/>
        </w:rPr>
        <w:t xml:space="preserve"> </w:t>
      </w:r>
      <w:r w:rsidR="00B111A4" w:rsidRPr="007C10AF">
        <w:rPr>
          <w:i/>
          <w:sz w:val="28"/>
          <w:szCs w:val="28"/>
          <w:lang w:eastAsia="ar-SA"/>
        </w:rPr>
        <w:t>Психологічні координати розвитку особистості: реалії і перспективи</w:t>
      </w:r>
      <w:r w:rsidR="00B111A4" w:rsidRPr="007C10AF">
        <w:rPr>
          <w:sz w:val="28"/>
          <w:szCs w:val="28"/>
          <w:lang w:eastAsia="ar-SA"/>
        </w:rPr>
        <w:t xml:space="preserve"> :</w:t>
      </w:r>
      <w:r>
        <w:rPr>
          <w:sz w:val="28"/>
          <w:szCs w:val="28"/>
          <w:lang w:eastAsia="ar-SA"/>
        </w:rPr>
        <w:t xml:space="preserve"> м</w:t>
      </w:r>
      <w:r w:rsidR="00B111A4" w:rsidRPr="007C10AF">
        <w:rPr>
          <w:sz w:val="28"/>
          <w:szCs w:val="28"/>
          <w:lang w:eastAsia="ar-SA"/>
        </w:rPr>
        <w:t>атеріал</w:t>
      </w:r>
      <w:r>
        <w:rPr>
          <w:sz w:val="28"/>
          <w:szCs w:val="28"/>
          <w:lang w:eastAsia="ar-SA"/>
        </w:rPr>
        <w:t>и</w:t>
      </w:r>
      <w:r w:rsidR="00B111A4" w:rsidRPr="007C10AF">
        <w:rPr>
          <w:sz w:val="28"/>
          <w:szCs w:val="28"/>
          <w:lang w:eastAsia="ar-SA"/>
        </w:rPr>
        <w:t xml:space="preserve"> VI </w:t>
      </w:r>
      <w:r w:rsidR="0041409C">
        <w:rPr>
          <w:sz w:val="28"/>
          <w:szCs w:val="28"/>
          <w:lang w:eastAsia="ar-SA"/>
        </w:rPr>
        <w:t>Міжнар.</w:t>
      </w:r>
      <w:r w:rsidR="00B111A4" w:rsidRPr="007C10AF">
        <w:rPr>
          <w:sz w:val="28"/>
          <w:szCs w:val="28"/>
          <w:lang w:eastAsia="ar-SA"/>
        </w:rPr>
        <w:t xml:space="preserve"> наук.-практ. конф. до 110-річчя Полтавського національного педагогічного університету імені В. Г. Короленка, </w:t>
      </w:r>
      <w:r>
        <w:rPr>
          <w:sz w:val="28"/>
          <w:szCs w:val="28"/>
          <w:lang w:eastAsia="ar-SA"/>
        </w:rPr>
        <w:t>(</w:t>
      </w:r>
      <w:r w:rsidR="00B111A4" w:rsidRPr="007C10AF">
        <w:rPr>
          <w:sz w:val="28"/>
          <w:szCs w:val="28"/>
          <w:lang w:eastAsia="ar-SA"/>
        </w:rPr>
        <w:t xml:space="preserve">30-31 травня 2024 р. </w:t>
      </w:r>
      <w:r>
        <w:rPr>
          <w:sz w:val="28"/>
          <w:szCs w:val="28"/>
          <w:lang w:eastAsia="ar-SA"/>
        </w:rPr>
        <w:t>м. </w:t>
      </w:r>
      <w:r w:rsidR="00B111A4" w:rsidRPr="007C10AF">
        <w:rPr>
          <w:sz w:val="28"/>
          <w:szCs w:val="28"/>
          <w:lang w:eastAsia="ar-SA"/>
        </w:rPr>
        <w:t>Полтава</w:t>
      </w:r>
      <w:r>
        <w:rPr>
          <w:sz w:val="28"/>
          <w:szCs w:val="28"/>
          <w:lang w:eastAsia="ar-SA"/>
        </w:rPr>
        <w:t>). Полтава</w:t>
      </w:r>
      <w:r w:rsidR="00B111A4" w:rsidRPr="000A14A2">
        <w:rPr>
          <w:sz w:val="28"/>
          <w:szCs w:val="28"/>
          <w:lang w:eastAsia="ar-SA"/>
        </w:rPr>
        <w:t xml:space="preserve"> : Астрая, 2024. </w:t>
      </w:r>
      <w:r w:rsidR="00B111A4" w:rsidRPr="000A14A2">
        <w:rPr>
          <w:sz w:val="28"/>
          <w:szCs w:val="28"/>
          <w:lang w:val="en-US" w:eastAsia="ar-SA"/>
        </w:rPr>
        <w:t>C</w:t>
      </w:r>
      <w:r w:rsidR="00B111A4" w:rsidRPr="000A14A2">
        <w:rPr>
          <w:sz w:val="28"/>
          <w:szCs w:val="28"/>
          <w:lang w:eastAsia="ar-SA"/>
        </w:rPr>
        <w:t>.153</w:t>
      </w:r>
      <w:r>
        <w:rPr>
          <w:sz w:val="28"/>
          <w:szCs w:val="28"/>
          <w:lang w:eastAsia="ar-SA"/>
        </w:rPr>
        <w:t>–</w:t>
      </w:r>
      <w:r w:rsidR="00B111A4" w:rsidRPr="000A14A2">
        <w:rPr>
          <w:sz w:val="28"/>
          <w:szCs w:val="28"/>
          <w:lang w:eastAsia="ar-SA"/>
        </w:rPr>
        <w:t>156</w:t>
      </w:r>
      <w:r>
        <w:rPr>
          <w:sz w:val="28"/>
          <w:szCs w:val="28"/>
          <w:lang w:eastAsia="ar-SA"/>
        </w:rPr>
        <w:t>.</w:t>
      </w:r>
    </w:p>
    <w:p w:rsidR="00B111A4" w:rsidRPr="000A14A2" w:rsidRDefault="007C10AF" w:rsidP="00B111A4">
      <w:pPr>
        <w:ind w:firstLine="709"/>
        <w:jc w:val="both"/>
        <w:rPr>
          <w:sz w:val="28"/>
          <w:szCs w:val="28"/>
          <w:lang w:eastAsia="ar-SA"/>
        </w:rPr>
      </w:pPr>
      <w:r>
        <w:rPr>
          <w:sz w:val="28"/>
          <w:szCs w:val="28"/>
          <w:lang w:val="ru-RU" w:eastAsia="ar-SA"/>
        </w:rPr>
        <w:t>73</w:t>
      </w:r>
      <w:r w:rsidR="00B111A4" w:rsidRPr="000A14A2">
        <w:rPr>
          <w:sz w:val="28"/>
          <w:szCs w:val="28"/>
          <w:lang w:val="ru-RU" w:eastAsia="ar-SA"/>
        </w:rPr>
        <w:t xml:space="preserve">. </w:t>
      </w:r>
      <w:r w:rsidR="00B111A4" w:rsidRPr="000A14A2">
        <w:rPr>
          <w:sz w:val="28"/>
          <w:szCs w:val="28"/>
          <w:lang w:eastAsia="ar-SA"/>
        </w:rPr>
        <w:t>Лозова О. Психолого-педагогічні засади діяльності педагога в умовах</w:t>
      </w:r>
      <w:r w:rsidR="00B111A4" w:rsidRPr="000A14A2">
        <w:rPr>
          <w:sz w:val="28"/>
          <w:szCs w:val="28"/>
          <w:lang w:val="ru-RU" w:eastAsia="ar-SA"/>
        </w:rPr>
        <w:t xml:space="preserve"> </w:t>
      </w:r>
      <w:r w:rsidR="00B111A4" w:rsidRPr="000A14A2">
        <w:rPr>
          <w:sz w:val="28"/>
          <w:szCs w:val="28"/>
          <w:lang w:eastAsia="ar-SA"/>
        </w:rPr>
        <w:t xml:space="preserve">STEM-освіти. </w:t>
      </w:r>
      <w:r w:rsidR="00B111A4" w:rsidRPr="007C10AF">
        <w:rPr>
          <w:i/>
          <w:sz w:val="28"/>
          <w:szCs w:val="28"/>
          <w:lang w:eastAsia="ar-SA"/>
        </w:rPr>
        <w:t>Наука і освіта в глобальному та національному вимірах: виклики,</w:t>
      </w:r>
      <w:r w:rsidR="00B111A4" w:rsidRPr="007C10AF">
        <w:rPr>
          <w:i/>
          <w:sz w:val="28"/>
          <w:szCs w:val="28"/>
          <w:lang w:val="ru-RU" w:eastAsia="ar-SA"/>
        </w:rPr>
        <w:t xml:space="preserve"> </w:t>
      </w:r>
      <w:r w:rsidR="00B111A4" w:rsidRPr="007C10AF">
        <w:rPr>
          <w:i/>
          <w:sz w:val="28"/>
          <w:szCs w:val="28"/>
          <w:lang w:eastAsia="ar-SA"/>
        </w:rPr>
        <w:t>загрози, перспективи розвитку</w:t>
      </w:r>
      <w:r w:rsidR="00B111A4" w:rsidRPr="007C10AF">
        <w:rPr>
          <w:sz w:val="28"/>
          <w:szCs w:val="28"/>
          <w:lang w:eastAsia="ar-SA"/>
        </w:rPr>
        <w:t xml:space="preserve"> : матер</w:t>
      </w:r>
      <w:r>
        <w:rPr>
          <w:sz w:val="28"/>
          <w:szCs w:val="28"/>
          <w:lang w:eastAsia="ar-SA"/>
        </w:rPr>
        <w:t>іали</w:t>
      </w:r>
      <w:r w:rsidR="00B111A4" w:rsidRPr="007C10AF">
        <w:rPr>
          <w:sz w:val="28"/>
          <w:szCs w:val="28"/>
          <w:lang w:eastAsia="ar-SA"/>
        </w:rPr>
        <w:t xml:space="preserve"> ІІІ </w:t>
      </w:r>
      <w:r w:rsidR="0041409C">
        <w:rPr>
          <w:sz w:val="28"/>
          <w:szCs w:val="28"/>
          <w:lang w:eastAsia="ar-SA"/>
        </w:rPr>
        <w:t>Міжнар.</w:t>
      </w:r>
      <w:r w:rsidR="00B111A4" w:rsidRPr="007C10AF">
        <w:rPr>
          <w:sz w:val="28"/>
          <w:szCs w:val="28"/>
          <w:lang w:val="ru-RU" w:eastAsia="ar-SA"/>
        </w:rPr>
        <w:t xml:space="preserve"> </w:t>
      </w:r>
      <w:r w:rsidR="00B111A4" w:rsidRPr="007C10AF">
        <w:rPr>
          <w:sz w:val="28"/>
          <w:szCs w:val="28"/>
          <w:lang w:eastAsia="ar-SA"/>
        </w:rPr>
        <w:t>наук.-практ. конф. (Полтава, 22-23 лютого 2024 р.)</w:t>
      </w:r>
      <w:r w:rsidR="00B111A4" w:rsidRPr="000A14A2">
        <w:rPr>
          <w:sz w:val="28"/>
          <w:szCs w:val="28"/>
          <w:lang w:val="ru-RU" w:eastAsia="ar-SA"/>
        </w:rPr>
        <w:t xml:space="preserve"> </w:t>
      </w:r>
      <w:r w:rsidR="00B111A4" w:rsidRPr="000A14A2">
        <w:rPr>
          <w:sz w:val="28"/>
          <w:szCs w:val="28"/>
          <w:lang w:eastAsia="ar-SA"/>
        </w:rPr>
        <w:t>Полтава : в-во ДЗ «Луганський національний університет імені Тараса</w:t>
      </w:r>
      <w:r w:rsidR="00B111A4" w:rsidRPr="000A14A2">
        <w:rPr>
          <w:sz w:val="28"/>
          <w:szCs w:val="28"/>
          <w:lang w:val="ru-RU" w:eastAsia="ar-SA"/>
        </w:rPr>
        <w:t xml:space="preserve"> </w:t>
      </w:r>
      <w:r w:rsidR="00B111A4" w:rsidRPr="000A14A2">
        <w:rPr>
          <w:sz w:val="28"/>
          <w:szCs w:val="28"/>
          <w:lang w:eastAsia="ar-SA"/>
        </w:rPr>
        <w:t>Шевченка». 2024. Т</w:t>
      </w:r>
      <w:r>
        <w:rPr>
          <w:sz w:val="28"/>
          <w:szCs w:val="28"/>
          <w:lang w:eastAsia="ar-SA"/>
        </w:rPr>
        <w:t xml:space="preserve">. І. </w:t>
      </w:r>
      <w:r w:rsidR="00B111A4" w:rsidRPr="000A14A2">
        <w:rPr>
          <w:sz w:val="28"/>
          <w:szCs w:val="28"/>
          <w:lang w:eastAsia="ar-SA"/>
        </w:rPr>
        <w:t>С. 222</w:t>
      </w:r>
      <w:r>
        <w:rPr>
          <w:sz w:val="28"/>
          <w:szCs w:val="28"/>
          <w:lang w:eastAsia="ar-SA"/>
        </w:rPr>
        <w:t>–</w:t>
      </w:r>
      <w:r w:rsidR="00B111A4" w:rsidRPr="000A14A2">
        <w:rPr>
          <w:sz w:val="28"/>
          <w:szCs w:val="28"/>
          <w:lang w:eastAsia="ar-SA"/>
        </w:rPr>
        <w:t xml:space="preserve"> 224.</w:t>
      </w:r>
    </w:p>
    <w:p w:rsidR="00B111A4" w:rsidRPr="000A14A2" w:rsidRDefault="007C10AF" w:rsidP="00B111A4">
      <w:pPr>
        <w:ind w:firstLine="709"/>
        <w:jc w:val="both"/>
        <w:rPr>
          <w:sz w:val="28"/>
          <w:szCs w:val="28"/>
          <w:lang w:eastAsia="ar-SA"/>
        </w:rPr>
      </w:pPr>
      <w:r>
        <w:rPr>
          <w:sz w:val="28"/>
          <w:szCs w:val="28"/>
          <w:lang w:val="ru-RU" w:eastAsia="ar-SA"/>
        </w:rPr>
        <w:t>74</w:t>
      </w:r>
      <w:r w:rsidR="00B111A4" w:rsidRPr="000A14A2">
        <w:rPr>
          <w:sz w:val="28"/>
          <w:szCs w:val="28"/>
          <w:lang w:eastAsia="ar-SA"/>
        </w:rPr>
        <w:t>. Лозова О.В. Психолого-педагогічні проблеми розвитку STEM-освіти в</w:t>
      </w:r>
      <w:r w:rsidR="00B111A4" w:rsidRPr="000A14A2">
        <w:rPr>
          <w:sz w:val="28"/>
          <w:szCs w:val="28"/>
          <w:lang w:val="ru-RU" w:eastAsia="ar-SA"/>
        </w:rPr>
        <w:t xml:space="preserve"> </w:t>
      </w:r>
      <w:r w:rsidR="00B111A4" w:rsidRPr="000A14A2">
        <w:rPr>
          <w:sz w:val="28"/>
          <w:szCs w:val="28"/>
          <w:lang w:eastAsia="ar-SA"/>
        </w:rPr>
        <w:t xml:space="preserve">умовах сьогодення. </w:t>
      </w:r>
      <w:r w:rsidR="00B111A4" w:rsidRPr="007C10AF">
        <w:rPr>
          <w:i/>
          <w:sz w:val="28"/>
          <w:szCs w:val="28"/>
          <w:lang w:eastAsia="ar-SA"/>
        </w:rPr>
        <w:t>Методологія сучасних наукових досліджень</w:t>
      </w:r>
      <w:r w:rsidR="00B111A4" w:rsidRPr="007C10AF">
        <w:rPr>
          <w:sz w:val="28"/>
          <w:szCs w:val="28"/>
          <w:lang w:eastAsia="ar-SA"/>
        </w:rPr>
        <w:t xml:space="preserve"> : збірник наукових праць учасників Ювілейної ХХ </w:t>
      </w:r>
      <w:r w:rsidR="0041409C">
        <w:rPr>
          <w:sz w:val="28"/>
          <w:szCs w:val="28"/>
          <w:lang w:eastAsia="ar-SA"/>
        </w:rPr>
        <w:t>Міжнар.</w:t>
      </w:r>
      <w:r w:rsidR="00B111A4" w:rsidRPr="007C10AF">
        <w:rPr>
          <w:sz w:val="28"/>
          <w:szCs w:val="28"/>
          <w:lang w:eastAsia="ar-SA"/>
        </w:rPr>
        <w:t xml:space="preserve"> наук</w:t>
      </w:r>
      <w:r>
        <w:rPr>
          <w:sz w:val="28"/>
          <w:szCs w:val="28"/>
          <w:lang w:eastAsia="ar-SA"/>
        </w:rPr>
        <w:t>.</w:t>
      </w:r>
      <w:r w:rsidR="00B111A4" w:rsidRPr="007C10AF">
        <w:rPr>
          <w:sz w:val="28"/>
          <w:szCs w:val="28"/>
          <w:lang w:eastAsia="ar-SA"/>
        </w:rPr>
        <w:t>-практ</w:t>
      </w:r>
      <w:r>
        <w:rPr>
          <w:sz w:val="28"/>
          <w:szCs w:val="28"/>
          <w:lang w:eastAsia="ar-SA"/>
        </w:rPr>
        <w:t>.</w:t>
      </w:r>
      <w:r w:rsidR="00B111A4" w:rsidRPr="007C10AF">
        <w:rPr>
          <w:sz w:val="28"/>
          <w:szCs w:val="28"/>
          <w:lang w:eastAsia="ar-SA"/>
        </w:rPr>
        <w:t xml:space="preserve"> конф</w:t>
      </w:r>
      <w:r>
        <w:rPr>
          <w:sz w:val="28"/>
          <w:szCs w:val="28"/>
          <w:lang w:eastAsia="ar-SA"/>
        </w:rPr>
        <w:t>.</w:t>
      </w:r>
      <w:r w:rsidR="00B111A4" w:rsidRPr="007C10AF">
        <w:rPr>
          <w:sz w:val="28"/>
          <w:szCs w:val="28"/>
          <w:lang w:eastAsia="ar-SA"/>
        </w:rPr>
        <w:t xml:space="preserve"> (22–23 лютого 2024 р., м. Харків)</w:t>
      </w:r>
      <w:r w:rsidR="00B111A4" w:rsidRPr="000A14A2">
        <w:rPr>
          <w:sz w:val="28"/>
          <w:szCs w:val="28"/>
          <w:lang w:eastAsia="ar-SA"/>
        </w:rPr>
        <w:t>. Харків : ХНПУ імені Г.С. Сковороди. 2024. С. 439</w:t>
      </w:r>
      <w:r>
        <w:rPr>
          <w:sz w:val="28"/>
          <w:szCs w:val="28"/>
          <w:lang w:eastAsia="ar-SA"/>
        </w:rPr>
        <w:t>–</w:t>
      </w:r>
      <w:r w:rsidR="00B111A4" w:rsidRPr="000A14A2">
        <w:rPr>
          <w:sz w:val="28"/>
          <w:szCs w:val="28"/>
          <w:lang w:eastAsia="ar-SA"/>
        </w:rPr>
        <w:t xml:space="preserve">442. </w:t>
      </w:r>
    </w:p>
    <w:p w:rsidR="00B111A4" w:rsidRPr="00627008" w:rsidRDefault="007C10AF" w:rsidP="00B111A4">
      <w:pPr>
        <w:ind w:firstLine="709"/>
        <w:jc w:val="both"/>
        <w:rPr>
          <w:sz w:val="28"/>
          <w:szCs w:val="28"/>
          <w:lang w:eastAsia="ar-SA"/>
        </w:rPr>
      </w:pPr>
      <w:r w:rsidRPr="00627008">
        <w:rPr>
          <w:color w:val="2E353D" w:themeColor="text1"/>
          <w:sz w:val="28"/>
          <w:szCs w:val="28"/>
          <w:lang w:eastAsia="ar-SA"/>
        </w:rPr>
        <w:lastRenderedPageBreak/>
        <w:t>75</w:t>
      </w:r>
      <w:r w:rsidR="00B111A4" w:rsidRPr="00627008">
        <w:rPr>
          <w:color w:val="2E353D" w:themeColor="text1"/>
          <w:sz w:val="28"/>
          <w:szCs w:val="28"/>
          <w:lang w:eastAsia="ar-SA"/>
        </w:rPr>
        <w:t>.</w:t>
      </w:r>
      <w:r w:rsidRPr="00627008">
        <w:rPr>
          <w:color w:val="2E353D" w:themeColor="text1"/>
          <w:sz w:val="28"/>
          <w:szCs w:val="28"/>
          <w:lang w:eastAsia="ar-SA"/>
        </w:rPr>
        <w:t> </w:t>
      </w:r>
      <w:r w:rsidR="00B111A4" w:rsidRPr="00627008">
        <w:rPr>
          <w:color w:val="2E353D" w:themeColor="text1"/>
          <w:sz w:val="28"/>
          <w:szCs w:val="28"/>
          <w:lang w:eastAsia="ar-SA"/>
        </w:rPr>
        <w:t>Лозова</w:t>
      </w:r>
      <w:r w:rsidRPr="00627008">
        <w:rPr>
          <w:color w:val="2E353D" w:themeColor="text1"/>
          <w:sz w:val="28"/>
          <w:szCs w:val="28"/>
          <w:lang w:eastAsia="ar-SA"/>
        </w:rPr>
        <w:t> </w:t>
      </w:r>
      <w:r w:rsidR="00B111A4" w:rsidRPr="00627008">
        <w:rPr>
          <w:color w:val="2E353D" w:themeColor="text1"/>
          <w:sz w:val="28"/>
          <w:szCs w:val="28"/>
          <w:lang w:eastAsia="ar-SA"/>
        </w:rPr>
        <w:t>О. Психологічні особливості особистісно-професійного розвитку вчителя у контексті STEM-освіти. ХХIV Міжнародна науково-практична</w:t>
      </w:r>
      <w:r w:rsidR="00B111A4" w:rsidRPr="00627008">
        <w:rPr>
          <w:color w:val="2E353D" w:themeColor="text1"/>
          <w:sz w:val="28"/>
          <w:szCs w:val="28"/>
          <w:lang w:val="ru-RU" w:eastAsia="ar-SA"/>
        </w:rPr>
        <w:t xml:space="preserve"> </w:t>
      </w:r>
      <w:r w:rsidR="00B111A4" w:rsidRPr="00627008">
        <w:rPr>
          <w:color w:val="2E353D" w:themeColor="text1"/>
          <w:sz w:val="28"/>
          <w:szCs w:val="28"/>
          <w:lang w:eastAsia="ar-SA"/>
        </w:rPr>
        <w:t>конференція здобувачів вищої освіти і молодих учених: [у 2-х т.]. Т.</w:t>
      </w:r>
      <w:r w:rsidR="0095307C" w:rsidRPr="00627008">
        <w:rPr>
          <w:color w:val="2E353D" w:themeColor="text1"/>
          <w:sz w:val="28"/>
          <w:szCs w:val="28"/>
          <w:lang w:eastAsia="ar-SA"/>
        </w:rPr>
        <w:t> </w:t>
      </w:r>
      <w:r w:rsidR="00B111A4" w:rsidRPr="00627008">
        <w:rPr>
          <w:color w:val="2E353D" w:themeColor="text1"/>
          <w:sz w:val="28"/>
          <w:szCs w:val="28"/>
          <w:lang w:eastAsia="ar-SA"/>
        </w:rPr>
        <w:t>1 (м. Київ, 02-05 квітня 2024 р.) ; Національний авіаційний університет. К</w:t>
      </w:r>
      <w:r w:rsidRPr="00627008">
        <w:rPr>
          <w:color w:val="2E353D" w:themeColor="text1"/>
          <w:sz w:val="28"/>
          <w:szCs w:val="28"/>
          <w:lang w:eastAsia="ar-SA"/>
        </w:rPr>
        <w:t>иїв</w:t>
      </w:r>
      <w:r w:rsidR="00B111A4" w:rsidRPr="00627008">
        <w:rPr>
          <w:color w:val="2E353D" w:themeColor="text1"/>
          <w:sz w:val="28"/>
          <w:szCs w:val="28"/>
          <w:lang w:eastAsia="ar-SA"/>
        </w:rPr>
        <w:t>: НАУ</w:t>
      </w:r>
      <w:r w:rsidRPr="00627008">
        <w:rPr>
          <w:color w:val="2E353D" w:themeColor="text1"/>
          <w:sz w:val="28"/>
          <w:szCs w:val="28"/>
          <w:lang w:eastAsia="ar-SA"/>
        </w:rPr>
        <w:t xml:space="preserve">, </w:t>
      </w:r>
      <w:r w:rsidR="00B111A4" w:rsidRPr="00627008">
        <w:rPr>
          <w:color w:val="2E353D" w:themeColor="text1"/>
          <w:sz w:val="28"/>
          <w:szCs w:val="28"/>
          <w:lang w:eastAsia="ar-SA"/>
        </w:rPr>
        <w:t>2024. С. 341</w:t>
      </w:r>
      <w:r w:rsidRPr="00627008">
        <w:rPr>
          <w:color w:val="2E353D" w:themeColor="text1"/>
          <w:sz w:val="28"/>
          <w:szCs w:val="28"/>
          <w:lang w:eastAsia="ar-SA"/>
        </w:rPr>
        <w:t>–</w:t>
      </w:r>
      <w:r w:rsidR="00B111A4" w:rsidRPr="00627008">
        <w:rPr>
          <w:color w:val="2E353D" w:themeColor="text1"/>
          <w:sz w:val="28"/>
          <w:szCs w:val="28"/>
          <w:lang w:eastAsia="ar-SA"/>
        </w:rPr>
        <w:t>342.</w:t>
      </w:r>
      <w:r w:rsidR="00B111A4" w:rsidRPr="00627008">
        <w:rPr>
          <w:sz w:val="28"/>
          <w:szCs w:val="28"/>
          <w:lang w:eastAsia="ar-SA"/>
        </w:rPr>
        <w:t xml:space="preserve"> </w:t>
      </w:r>
    </w:p>
    <w:p w:rsidR="00B111A4" w:rsidRPr="000A14A2" w:rsidRDefault="007C10AF" w:rsidP="00B111A4">
      <w:pPr>
        <w:ind w:firstLine="709"/>
        <w:jc w:val="both"/>
        <w:rPr>
          <w:sz w:val="28"/>
          <w:szCs w:val="28"/>
          <w:lang w:eastAsia="ar-SA"/>
        </w:rPr>
      </w:pPr>
      <w:r>
        <w:rPr>
          <w:sz w:val="28"/>
          <w:szCs w:val="28"/>
          <w:lang w:eastAsia="ar-SA"/>
        </w:rPr>
        <w:t>76</w:t>
      </w:r>
      <w:r w:rsidR="00B111A4" w:rsidRPr="000A14A2">
        <w:rPr>
          <w:sz w:val="28"/>
          <w:szCs w:val="28"/>
          <w:lang w:eastAsia="ar-SA"/>
        </w:rPr>
        <w:t>.</w:t>
      </w:r>
      <w:r>
        <w:rPr>
          <w:sz w:val="28"/>
          <w:szCs w:val="28"/>
          <w:lang w:eastAsia="ar-SA"/>
        </w:rPr>
        <w:t> </w:t>
      </w:r>
      <w:r w:rsidR="00B111A4" w:rsidRPr="000A14A2">
        <w:rPr>
          <w:sz w:val="28"/>
          <w:szCs w:val="28"/>
          <w:lang w:eastAsia="ar-SA"/>
        </w:rPr>
        <w:t>Лозова</w:t>
      </w:r>
      <w:r>
        <w:rPr>
          <w:sz w:val="28"/>
          <w:szCs w:val="28"/>
          <w:lang w:eastAsia="ar-SA"/>
        </w:rPr>
        <w:t> </w:t>
      </w:r>
      <w:r w:rsidR="00B111A4" w:rsidRPr="000A14A2">
        <w:rPr>
          <w:sz w:val="28"/>
          <w:szCs w:val="28"/>
          <w:lang w:eastAsia="ar-SA"/>
        </w:rPr>
        <w:t xml:space="preserve">О. Діяльнісний підхід у реалізації завдань STEM-освіти. </w:t>
      </w:r>
      <w:r w:rsidR="00B111A4" w:rsidRPr="007C10AF">
        <w:rPr>
          <w:i/>
          <w:sz w:val="28"/>
          <w:szCs w:val="28"/>
          <w:lang w:eastAsia="ar-SA"/>
        </w:rPr>
        <w:t>Актуальні питання розвитку особистості: сучасність, інновації, перспективи</w:t>
      </w:r>
      <w:r w:rsidR="00B111A4" w:rsidRPr="000A14A2">
        <w:rPr>
          <w:sz w:val="28"/>
          <w:szCs w:val="28"/>
          <w:lang w:eastAsia="ar-SA"/>
        </w:rPr>
        <w:t>: збірник наук</w:t>
      </w:r>
      <w:r>
        <w:rPr>
          <w:sz w:val="28"/>
          <w:szCs w:val="28"/>
          <w:lang w:eastAsia="ar-SA"/>
        </w:rPr>
        <w:t>.</w:t>
      </w:r>
      <w:r w:rsidR="00B111A4" w:rsidRPr="000A14A2">
        <w:rPr>
          <w:sz w:val="28"/>
          <w:szCs w:val="28"/>
          <w:lang w:eastAsia="ar-SA"/>
        </w:rPr>
        <w:t xml:space="preserve"> праць </w:t>
      </w:r>
      <w:r w:rsidR="00B111A4" w:rsidRPr="007C10AF">
        <w:rPr>
          <w:sz w:val="28"/>
          <w:szCs w:val="28"/>
          <w:lang w:eastAsia="ar-SA"/>
        </w:rPr>
        <w:t xml:space="preserve">за матеріалами ІІ </w:t>
      </w:r>
      <w:r w:rsidR="0041409C">
        <w:rPr>
          <w:sz w:val="28"/>
          <w:szCs w:val="28"/>
          <w:lang w:eastAsia="ar-SA"/>
        </w:rPr>
        <w:t>Міжнар.</w:t>
      </w:r>
      <w:r w:rsidR="00B111A4" w:rsidRPr="007C10AF">
        <w:rPr>
          <w:sz w:val="28"/>
          <w:szCs w:val="28"/>
          <w:lang w:eastAsia="ar-SA"/>
        </w:rPr>
        <w:t xml:space="preserve"> наук</w:t>
      </w:r>
      <w:r>
        <w:rPr>
          <w:sz w:val="28"/>
          <w:szCs w:val="28"/>
          <w:lang w:eastAsia="ar-SA"/>
        </w:rPr>
        <w:t>.</w:t>
      </w:r>
      <w:r w:rsidR="00B111A4" w:rsidRPr="007C10AF">
        <w:rPr>
          <w:sz w:val="28"/>
          <w:szCs w:val="28"/>
          <w:lang w:eastAsia="ar-SA"/>
        </w:rPr>
        <w:t>-практ</w:t>
      </w:r>
      <w:r>
        <w:rPr>
          <w:sz w:val="28"/>
          <w:szCs w:val="28"/>
          <w:lang w:eastAsia="ar-SA"/>
        </w:rPr>
        <w:t>.</w:t>
      </w:r>
      <w:r w:rsidR="00B111A4" w:rsidRPr="007C10AF">
        <w:rPr>
          <w:sz w:val="28"/>
          <w:szCs w:val="28"/>
          <w:lang w:eastAsia="ar-SA"/>
        </w:rPr>
        <w:t xml:space="preserve"> конф</w:t>
      </w:r>
      <w:r>
        <w:rPr>
          <w:sz w:val="28"/>
          <w:szCs w:val="28"/>
          <w:lang w:eastAsia="ar-SA"/>
        </w:rPr>
        <w:t>.</w:t>
      </w:r>
      <w:r w:rsidR="00B111A4" w:rsidRPr="007C10AF">
        <w:rPr>
          <w:sz w:val="28"/>
          <w:szCs w:val="28"/>
          <w:lang w:eastAsia="ar-SA"/>
        </w:rPr>
        <w:t xml:space="preserve"> (м. Житомир, 4 квітня 2024 року)</w:t>
      </w:r>
      <w:r>
        <w:rPr>
          <w:sz w:val="28"/>
          <w:szCs w:val="28"/>
          <w:lang w:eastAsia="ar-SA"/>
        </w:rPr>
        <w:t xml:space="preserve"> ; МОН У</w:t>
      </w:r>
      <w:r w:rsidR="00B111A4" w:rsidRPr="000A14A2">
        <w:rPr>
          <w:sz w:val="28"/>
          <w:szCs w:val="28"/>
          <w:lang w:eastAsia="ar-SA"/>
        </w:rPr>
        <w:t>країни, Житомирський держ</w:t>
      </w:r>
      <w:r>
        <w:rPr>
          <w:sz w:val="28"/>
          <w:szCs w:val="28"/>
          <w:lang w:eastAsia="ar-SA"/>
        </w:rPr>
        <w:t>.</w:t>
      </w:r>
      <w:r w:rsidR="00B111A4" w:rsidRPr="000A14A2">
        <w:rPr>
          <w:sz w:val="28"/>
          <w:szCs w:val="28"/>
          <w:lang w:eastAsia="ar-SA"/>
        </w:rPr>
        <w:t xml:space="preserve"> </w:t>
      </w:r>
      <w:r>
        <w:rPr>
          <w:sz w:val="28"/>
          <w:szCs w:val="28"/>
          <w:lang w:eastAsia="ar-SA"/>
        </w:rPr>
        <w:t>у</w:t>
      </w:r>
      <w:r w:rsidR="00B111A4" w:rsidRPr="000A14A2">
        <w:rPr>
          <w:sz w:val="28"/>
          <w:szCs w:val="28"/>
          <w:lang w:eastAsia="ar-SA"/>
        </w:rPr>
        <w:t>н</w:t>
      </w:r>
      <w:r>
        <w:rPr>
          <w:sz w:val="28"/>
          <w:szCs w:val="28"/>
          <w:lang w:eastAsia="ar-SA"/>
        </w:rPr>
        <w:t>-</w:t>
      </w:r>
      <w:r w:rsidR="00B111A4" w:rsidRPr="000A14A2">
        <w:rPr>
          <w:sz w:val="28"/>
          <w:szCs w:val="28"/>
          <w:lang w:eastAsia="ar-SA"/>
        </w:rPr>
        <w:t>тет імені Івана Франка, соціально-психологічний факультет. Житомир</w:t>
      </w:r>
      <w:r>
        <w:rPr>
          <w:sz w:val="28"/>
          <w:szCs w:val="28"/>
          <w:lang w:eastAsia="ar-SA"/>
        </w:rPr>
        <w:t>:</w:t>
      </w:r>
      <w:r w:rsidR="00B111A4" w:rsidRPr="000A14A2">
        <w:rPr>
          <w:sz w:val="28"/>
          <w:szCs w:val="28"/>
          <w:lang w:eastAsia="ar-SA"/>
        </w:rPr>
        <w:t xml:space="preserve"> Вид-во ЖДУ імені Івана Франка</w:t>
      </w:r>
      <w:r>
        <w:rPr>
          <w:sz w:val="28"/>
          <w:szCs w:val="28"/>
          <w:lang w:eastAsia="ar-SA"/>
        </w:rPr>
        <w:t>,</w:t>
      </w:r>
      <w:r w:rsidR="00B111A4" w:rsidRPr="000A14A2">
        <w:rPr>
          <w:sz w:val="28"/>
          <w:szCs w:val="28"/>
          <w:lang w:eastAsia="ar-SA"/>
        </w:rPr>
        <w:t xml:space="preserve"> 2024. С. 208</w:t>
      </w:r>
      <w:r>
        <w:rPr>
          <w:sz w:val="28"/>
          <w:szCs w:val="28"/>
          <w:lang w:eastAsia="ar-SA"/>
        </w:rPr>
        <w:t>–</w:t>
      </w:r>
      <w:r w:rsidR="00B111A4" w:rsidRPr="000A14A2">
        <w:rPr>
          <w:sz w:val="28"/>
          <w:szCs w:val="28"/>
          <w:lang w:eastAsia="ar-SA"/>
        </w:rPr>
        <w:t>211.</w:t>
      </w:r>
    </w:p>
    <w:p w:rsidR="00B111A4" w:rsidRPr="000A14A2" w:rsidRDefault="007C10AF" w:rsidP="00B111A4">
      <w:pPr>
        <w:ind w:firstLine="709"/>
        <w:jc w:val="both"/>
        <w:rPr>
          <w:sz w:val="28"/>
          <w:szCs w:val="28"/>
          <w:lang w:eastAsia="ar-SA"/>
        </w:rPr>
      </w:pPr>
      <w:r>
        <w:rPr>
          <w:sz w:val="28"/>
          <w:szCs w:val="28"/>
          <w:lang w:eastAsia="ar-SA"/>
        </w:rPr>
        <w:t>77</w:t>
      </w:r>
      <w:r w:rsidR="00B111A4" w:rsidRPr="000A14A2">
        <w:rPr>
          <w:sz w:val="28"/>
          <w:szCs w:val="28"/>
          <w:lang w:eastAsia="ar-SA"/>
        </w:rPr>
        <w:t>.</w:t>
      </w:r>
      <w:r>
        <w:rPr>
          <w:sz w:val="28"/>
          <w:szCs w:val="28"/>
          <w:lang w:eastAsia="ar-SA"/>
        </w:rPr>
        <w:t> </w:t>
      </w:r>
      <w:r w:rsidR="00B111A4" w:rsidRPr="000A14A2">
        <w:rPr>
          <w:sz w:val="28"/>
          <w:szCs w:val="28"/>
          <w:lang w:eastAsia="ar-SA"/>
        </w:rPr>
        <w:t>Лозова</w:t>
      </w:r>
      <w:r>
        <w:rPr>
          <w:sz w:val="28"/>
          <w:szCs w:val="28"/>
          <w:lang w:eastAsia="ar-SA"/>
        </w:rPr>
        <w:t> </w:t>
      </w:r>
      <w:r w:rsidR="00B111A4" w:rsidRPr="000A14A2">
        <w:rPr>
          <w:sz w:val="28"/>
          <w:szCs w:val="28"/>
          <w:lang w:eastAsia="ar-SA"/>
        </w:rPr>
        <w:t xml:space="preserve">О. Формування креативності засобами STEM-освіти. </w:t>
      </w:r>
      <w:r w:rsidR="00B111A4" w:rsidRPr="007C10AF">
        <w:rPr>
          <w:i/>
          <w:sz w:val="28"/>
          <w:szCs w:val="28"/>
          <w:lang w:eastAsia="ar-SA"/>
        </w:rPr>
        <w:t>Актуальні аспекти розвитку STEAM-освіти в умовах євроінтеграції</w:t>
      </w:r>
      <w:r w:rsidR="00B111A4" w:rsidRPr="000A14A2">
        <w:rPr>
          <w:sz w:val="28"/>
          <w:szCs w:val="28"/>
          <w:lang w:eastAsia="ar-SA"/>
        </w:rPr>
        <w:t>: матеріал</w:t>
      </w:r>
      <w:r>
        <w:rPr>
          <w:sz w:val="28"/>
          <w:szCs w:val="28"/>
          <w:lang w:eastAsia="ar-SA"/>
        </w:rPr>
        <w:t>и</w:t>
      </w:r>
      <w:r w:rsidR="00B111A4" w:rsidRPr="000A14A2">
        <w:rPr>
          <w:sz w:val="28"/>
          <w:szCs w:val="28"/>
          <w:lang w:eastAsia="ar-SA"/>
        </w:rPr>
        <w:t xml:space="preserve"> ІІ </w:t>
      </w:r>
      <w:r w:rsidR="0041409C">
        <w:rPr>
          <w:sz w:val="28"/>
          <w:szCs w:val="28"/>
          <w:lang w:eastAsia="ar-SA"/>
        </w:rPr>
        <w:t>Міжнар.</w:t>
      </w:r>
      <w:r w:rsidR="00B111A4" w:rsidRPr="007C10AF">
        <w:rPr>
          <w:sz w:val="28"/>
          <w:szCs w:val="28"/>
          <w:lang w:eastAsia="ar-SA"/>
        </w:rPr>
        <w:t xml:space="preserve"> наук</w:t>
      </w:r>
      <w:r>
        <w:rPr>
          <w:sz w:val="28"/>
          <w:szCs w:val="28"/>
          <w:lang w:eastAsia="ar-SA"/>
        </w:rPr>
        <w:t>.</w:t>
      </w:r>
      <w:r w:rsidR="00B111A4" w:rsidRPr="007C10AF">
        <w:rPr>
          <w:sz w:val="28"/>
          <w:szCs w:val="28"/>
          <w:lang w:eastAsia="ar-SA"/>
        </w:rPr>
        <w:t>-практ</w:t>
      </w:r>
      <w:r>
        <w:rPr>
          <w:sz w:val="28"/>
          <w:szCs w:val="28"/>
          <w:lang w:eastAsia="ar-SA"/>
        </w:rPr>
        <w:t>.</w:t>
      </w:r>
      <w:r w:rsidR="00B111A4" w:rsidRPr="007C10AF">
        <w:rPr>
          <w:sz w:val="28"/>
          <w:szCs w:val="28"/>
          <w:lang w:eastAsia="ar-SA"/>
        </w:rPr>
        <w:t xml:space="preserve"> інтернет-конф</w:t>
      </w:r>
      <w:r>
        <w:rPr>
          <w:sz w:val="28"/>
          <w:szCs w:val="28"/>
          <w:lang w:eastAsia="ar-SA"/>
        </w:rPr>
        <w:t>.</w:t>
      </w:r>
      <w:r w:rsidR="00B111A4" w:rsidRPr="007C10AF">
        <w:rPr>
          <w:sz w:val="28"/>
          <w:szCs w:val="28"/>
          <w:lang w:eastAsia="ar-SA"/>
        </w:rPr>
        <w:t xml:space="preserve"> (м. Кропивницький, 26 квітня 2024 року).</w:t>
      </w:r>
      <w:r w:rsidR="00B111A4" w:rsidRPr="000A14A2">
        <w:rPr>
          <w:sz w:val="28"/>
          <w:szCs w:val="28"/>
          <w:lang w:eastAsia="ar-SA"/>
        </w:rPr>
        <w:t xml:space="preserve"> Кропивницький : ДонДУВС, 2024. С. 191–194.</w:t>
      </w:r>
    </w:p>
    <w:p w:rsidR="00B111A4" w:rsidRPr="000A14A2" w:rsidRDefault="007C10AF" w:rsidP="00B111A4">
      <w:pPr>
        <w:ind w:firstLine="709"/>
        <w:jc w:val="both"/>
        <w:rPr>
          <w:sz w:val="28"/>
          <w:szCs w:val="28"/>
          <w:lang w:eastAsia="ar-SA"/>
        </w:rPr>
      </w:pPr>
      <w:r>
        <w:rPr>
          <w:sz w:val="28"/>
          <w:szCs w:val="28"/>
          <w:lang w:eastAsia="ar-SA"/>
        </w:rPr>
        <w:t>78</w:t>
      </w:r>
      <w:r w:rsidR="00B111A4" w:rsidRPr="000A14A2">
        <w:rPr>
          <w:sz w:val="28"/>
          <w:szCs w:val="28"/>
          <w:lang w:eastAsia="ar-SA"/>
        </w:rPr>
        <w:t>.</w:t>
      </w:r>
      <w:r>
        <w:rPr>
          <w:sz w:val="28"/>
          <w:szCs w:val="28"/>
          <w:lang w:eastAsia="ar-SA"/>
        </w:rPr>
        <w:t> </w:t>
      </w:r>
      <w:r w:rsidR="00B111A4" w:rsidRPr="000A14A2">
        <w:rPr>
          <w:sz w:val="28"/>
          <w:szCs w:val="28"/>
          <w:lang w:eastAsia="ar-SA"/>
        </w:rPr>
        <w:t>Лозова</w:t>
      </w:r>
      <w:r>
        <w:rPr>
          <w:sz w:val="28"/>
          <w:szCs w:val="28"/>
          <w:lang w:eastAsia="ar-SA"/>
        </w:rPr>
        <w:t> </w:t>
      </w:r>
      <w:r w:rsidR="00B111A4" w:rsidRPr="000A14A2">
        <w:rPr>
          <w:sz w:val="28"/>
          <w:szCs w:val="28"/>
          <w:lang w:eastAsia="ar-SA"/>
        </w:rPr>
        <w:t xml:space="preserve">О. Поширення інноваційного педагогічного досвіду впровадження STEM-освіти як актуальна проблема. </w:t>
      </w:r>
      <w:r w:rsidR="00B111A4" w:rsidRPr="004F3394">
        <w:rPr>
          <w:i/>
          <w:sz w:val="28"/>
          <w:szCs w:val="28"/>
          <w:lang w:eastAsia="ar-SA"/>
        </w:rPr>
        <w:t>Інноваційні педагогічні технології в цифровій школі</w:t>
      </w:r>
      <w:r w:rsidR="00B111A4" w:rsidRPr="000A14A2">
        <w:rPr>
          <w:sz w:val="28"/>
          <w:szCs w:val="28"/>
          <w:lang w:eastAsia="ar-SA"/>
        </w:rPr>
        <w:t xml:space="preserve"> : матеріали VІ </w:t>
      </w:r>
      <w:r w:rsidR="0041409C">
        <w:rPr>
          <w:sz w:val="28"/>
          <w:szCs w:val="28"/>
          <w:lang w:eastAsia="ar-SA"/>
        </w:rPr>
        <w:t>Міжнар.</w:t>
      </w:r>
      <w:r w:rsidR="00B111A4" w:rsidRPr="000A14A2">
        <w:rPr>
          <w:sz w:val="28"/>
          <w:szCs w:val="28"/>
          <w:lang w:eastAsia="ar-SA"/>
        </w:rPr>
        <w:t xml:space="preserve"> наук</w:t>
      </w:r>
      <w:r w:rsidR="004F3394">
        <w:rPr>
          <w:sz w:val="28"/>
          <w:szCs w:val="28"/>
          <w:lang w:eastAsia="ar-SA"/>
        </w:rPr>
        <w:t>.</w:t>
      </w:r>
      <w:r w:rsidR="00B111A4" w:rsidRPr="000A14A2">
        <w:rPr>
          <w:sz w:val="28"/>
          <w:szCs w:val="28"/>
          <w:lang w:eastAsia="ar-SA"/>
        </w:rPr>
        <w:t>-практ</w:t>
      </w:r>
      <w:r w:rsidR="004F3394">
        <w:rPr>
          <w:sz w:val="28"/>
          <w:szCs w:val="28"/>
          <w:lang w:eastAsia="ar-SA"/>
        </w:rPr>
        <w:t>.</w:t>
      </w:r>
      <w:r w:rsidR="00B111A4" w:rsidRPr="000A14A2">
        <w:rPr>
          <w:sz w:val="28"/>
          <w:szCs w:val="28"/>
          <w:lang w:eastAsia="ar-SA"/>
        </w:rPr>
        <w:t xml:space="preserve"> конф</w:t>
      </w:r>
      <w:r w:rsidR="004F3394">
        <w:rPr>
          <w:sz w:val="28"/>
          <w:szCs w:val="28"/>
          <w:lang w:eastAsia="ar-SA"/>
        </w:rPr>
        <w:t>.</w:t>
      </w:r>
      <w:r w:rsidR="00B111A4" w:rsidRPr="000A14A2">
        <w:rPr>
          <w:sz w:val="28"/>
          <w:szCs w:val="28"/>
          <w:lang w:eastAsia="ar-SA"/>
        </w:rPr>
        <w:t xml:space="preserve"> молодих учених (м. Харків, 15-16 травня 2024 року). Харків</w:t>
      </w:r>
      <w:r w:rsidR="004F3394">
        <w:rPr>
          <w:sz w:val="28"/>
          <w:szCs w:val="28"/>
          <w:lang w:eastAsia="ar-SA"/>
        </w:rPr>
        <w:t>,</w:t>
      </w:r>
      <w:r w:rsidR="00B111A4" w:rsidRPr="000A14A2">
        <w:rPr>
          <w:sz w:val="28"/>
          <w:szCs w:val="28"/>
          <w:lang w:eastAsia="ar-SA"/>
        </w:rPr>
        <w:t xml:space="preserve"> 2024. С. 373</w:t>
      </w:r>
      <w:r w:rsidR="004F3394">
        <w:rPr>
          <w:sz w:val="28"/>
          <w:szCs w:val="28"/>
          <w:lang w:eastAsia="ar-SA"/>
        </w:rPr>
        <w:t>–</w:t>
      </w:r>
      <w:r w:rsidR="00B111A4" w:rsidRPr="000A14A2">
        <w:rPr>
          <w:sz w:val="28"/>
          <w:szCs w:val="28"/>
          <w:lang w:eastAsia="ar-SA"/>
        </w:rPr>
        <w:t>376.</w:t>
      </w:r>
      <w:r w:rsidR="004F3394">
        <w:rPr>
          <w:sz w:val="28"/>
          <w:szCs w:val="28"/>
          <w:lang w:eastAsia="ar-SA"/>
        </w:rPr>
        <w:t xml:space="preserve"> </w:t>
      </w:r>
      <w:r w:rsidR="00B111A4" w:rsidRPr="000A14A2">
        <w:rPr>
          <w:sz w:val="28"/>
          <w:szCs w:val="28"/>
          <w:lang w:eastAsia="ar-SA"/>
        </w:rPr>
        <w:t xml:space="preserve">URL: </w:t>
      </w:r>
      <w:hyperlink r:id="rId345" w:history="1">
        <w:r w:rsidR="00B111A4" w:rsidRPr="000A14A2">
          <w:rPr>
            <w:rStyle w:val="a7"/>
            <w:sz w:val="28"/>
            <w:szCs w:val="28"/>
            <w:lang w:eastAsia="ar-SA"/>
          </w:rPr>
          <w:t>https://doi.org/10.5281/zenodo.13625099</w:t>
        </w:r>
      </w:hyperlink>
      <w:r w:rsidR="00B111A4" w:rsidRPr="000A14A2">
        <w:rPr>
          <w:sz w:val="28"/>
          <w:szCs w:val="28"/>
          <w:lang w:eastAsia="ar-SA"/>
        </w:rPr>
        <w:t xml:space="preserve"> </w:t>
      </w:r>
    </w:p>
    <w:p w:rsidR="00B111A4" w:rsidRPr="000A14A2" w:rsidRDefault="004F3394" w:rsidP="00B111A4">
      <w:pPr>
        <w:ind w:firstLine="709"/>
        <w:jc w:val="both"/>
        <w:rPr>
          <w:sz w:val="28"/>
          <w:szCs w:val="28"/>
          <w:lang w:eastAsia="ar-SA"/>
        </w:rPr>
      </w:pPr>
      <w:r>
        <w:rPr>
          <w:sz w:val="28"/>
          <w:szCs w:val="28"/>
          <w:lang w:eastAsia="ar-SA"/>
        </w:rPr>
        <w:t>79</w:t>
      </w:r>
      <w:r w:rsidR="00B111A4" w:rsidRPr="000A14A2">
        <w:rPr>
          <w:sz w:val="28"/>
          <w:szCs w:val="28"/>
          <w:lang w:eastAsia="ar-SA"/>
        </w:rPr>
        <w:t>.</w:t>
      </w:r>
      <w:r>
        <w:rPr>
          <w:sz w:val="28"/>
          <w:szCs w:val="28"/>
          <w:lang w:eastAsia="ar-SA"/>
        </w:rPr>
        <w:t> </w:t>
      </w:r>
      <w:r w:rsidR="00B111A4" w:rsidRPr="000A14A2">
        <w:rPr>
          <w:sz w:val="28"/>
          <w:szCs w:val="28"/>
          <w:lang w:eastAsia="ar-SA"/>
        </w:rPr>
        <w:t>Лозова</w:t>
      </w:r>
      <w:r>
        <w:rPr>
          <w:sz w:val="28"/>
          <w:szCs w:val="28"/>
          <w:lang w:eastAsia="ar-SA"/>
        </w:rPr>
        <w:t> </w:t>
      </w:r>
      <w:r w:rsidR="00B111A4" w:rsidRPr="000A14A2">
        <w:rPr>
          <w:sz w:val="28"/>
          <w:szCs w:val="28"/>
          <w:lang w:eastAsia="ar-SA"/>
        </w:rPr>
        <w:t>О., Василашко</w:t>
      </w:r>
      <w:r>
        <w:rPr>
          <w:sz w:val="28"/>
          <w:szCs w:val="28"/>
          <w:lang w:eastAsia="ar-SA"/>
        </w:rPr>
        <w:t> </w:t>
      </w:r>
      <w:r w:rsidR="00B111A4" w:rsidRPr="000A14A2">
        <w:rPr>
          <w:sz w:val="28"/>
          <w:szCs w:val="28"/>
          <w:lang w:eastAsia="ar-SA"/>
        </w:rPr>
        <w:t xml:space="preserve">І. Ресурси для професійного розвитку педагогічних працівників у контексті STEM-освіти. </w:t>
      </w:r>
      <w:r w:rsidR="00B111A4" w:rsidRPr="004F3394">
        <w:rPr>
          <w:i/>
          <w:sz w:val="28"/>
          <w:szCs w:val="28"/>
          <w:lang w:eastAsia="ar-SA"/>
        </w:rPr>
        <w:t>Професійний розвиток педагога в контексті викликів сьогодення</w:t>
      </w:r>
      <w:r w:rsidR="00B111A4" w:rsidRPr="000A14A2">
        <w:rPr>
          <w:sz w:val="28"/>
          <w:szCs w:val="28"/>
          <w:lang w:eastAsia="ar-SA"/>
        </w:rPr>
        <w:t xml:space="preserve">: </w:t>
      </w:r>
      <w:r w:rsidR="00B111A4" w:rsidRPr="004F3394">
        <w:rPr>
          <w:sz w:val="28"/>
          <w:szCs w:val="28"/>
          <w:lang w:eastAsia="ar-SA"/>
        </w:rPr>
        <w:t>матеріали ІІ Всеукр</w:t>
      </w:r>
      <w:r>
        <w:rPr>
          <w:sz w:val="28"/>
          <w:szCs w:val="28"/>
          <w:lang w:eastAsia="ar-SA"/>
        </w:rPr>
        <w:t>.</w:t>
      </w:r>
      <w:r w:rsidR="00B111A4" w:rsidRPr="004F3394">
        <w:rPr>
          <w:sz w:val="28"/>
          <w:szCs w:val="28"/>
          <w:lang w:eastAsia="ar-SA"/>
        </w:rPr>
        <w:t xml:space="preserve"> наук</w:t>
      </w:r>
      <w:r>
        <w:rPr>
          <w:sz w:val="28"/>
          <w:szCs w:val="28"/>
          <w:lang w:eastAsia="ar-SA"/>
        </w:rPr>
        <w:t>.</w:t>
      </w:r>
      <w:r w:rsidR="00B111A4" w:rsidRPr="004F3394">
        <w:rPr>
          <w:sz w:val="28"/>
          <w:szCs w:val="28"/>
          <w:lang w:eastAsia="ar-SA"/>
        </w:rPr>
        <w:t>-практ</w:t>
      </w:r>
      <w:r>
        <w:rPr>
          <w:sz w:val="28"/>
          <w:szCs w:val="28"/>
          <w:lang w:eastAsia="ar-SA"/>
        </w:rPr>
        <w:t>.</w:t>
      </w:r>
      <w:r w:rsidR="00B111A4" w:rsidRPr="004F3394">
        <w:rPr>
          <w:sz w:val="28"/>
          <w:szCs w:val="28"/>
          <w:lang w:eastAsia="ar-SA"/>
        </w:rPr>
        <w:t xml:space="preserve"> конф</w:t>
      </w:r>
      <w:r>
        <w:rPr>
          <w:sz w:val="28"/>
          <w:szCs w:val="28"/>
          <w:lang w:eastAsia="ar-SA"/>
        </w:rPr>
        <w:t>.</w:t>
      </w:r>
      <w:r w:rsidR="00B111A4" w:rsidRPr="004F3394">
        <w:rPr>
          <w:sz w:val="28"/>
          <w:szCs w:val="28"/>
          <w:lang w:eastAsia="ar-SA"/>
        </w:rPr>
        <w:t xml:space="preserve"> (м. Черкаси, 24 квітня 2024 р)</w:t>
      </w:r>
      <w:r w:rsidR="00B111A4" w:rsidRPr="000A14A2">
        <w:rPr>
          <w:sz w:val="28"/>
          <w:szCs w:val="28"/>
          <w:lang w:eastAsia="ar-SA"/>
        </w:rPr>
        <w:t>. Черкаси: КНЗ «ЧОІПОПП ЧОР», 2024. С.</w:t>
      </w:r>
      <w:r>
        <w:rPr>
          <w:sz w:val="28"/>
          <w:szCs w:val="28"/>
          <w:lang w:eastAsia="ar-SA"/>
        </w:rPr>
        <w:t> </w:t>
      </w:r>
      <w:r w:rsidR="00B111A4" w:rsidRPr="000A14A2">
        <w:rPr>
          <w:sz w:val="28"/>
          <w:szCs w:val="28"/>
          <w:lang w:eastAsia="ar-SA"/>
        </w:rPr>
        <w:t>27</w:t>
      </w:r>
      <w:r>
        <w:rPr>
          <w:sz w:val="28"/>
          <w:szCs w:val="28"/>
          <w:lang w:eastAsia="ar-SA"/>
        </w:rPr>
        <w:t>–</w:t>
      </w:r>
      <w:r w:rsidR="00B111A4" w:rsidRPr="000A14A2">
        <w:rPr>
          <w:sz w:val="28"/>
          <w:szCs w:val="28"/>
          <w:lang w:eastAsia="ar-SA"/>
        </w:rPr>
        <w:t>31.</w:t>
      </w:r>
    </w:p>
    <w:p w:rsidR="00B111A4" w:rsidRPr="000A14A2" w:rsidRDefault="004F3394" w:rsidP="00B111A4">
      <w:pPr>
        <w:ind w:firstLine="709"/>
        <w:jc w:val="both"/>
        <w:rPr>
          <w:sz w:val="28"/>
          <w:szCs w:val="28"/>
          <w:lang w:eastAsia="ar-SA"/>
        </w:rPr>
      </w:pPr>
      <w:r>
        <w:rPr>
          <w:sz w:val="28"/>
          <w:szCs w:val="28"/>
          <w:lang w:eastAsia="ar-SA"/>
        </w:rPr>
        <w:t>80</w:t>
      </w:r>
      <w:r w:rsidR="00B111A4" w:rsidRPr="000A14A2">
        <w:rPr>
          <w:sz w:val="28"/>
          <w:szCs w:val="28"/>
          <w:lang w:eastAsia="ar-SA"/>
        </w:rPr>
        <w:t>.</w:t>
      </w:r>
      <w:r>
        <w:rPr>
          <w:sz w:val="28"/>
          <w:szCs w:val="28"/>
          <w:lang w:eastAsia="ar-SA"/>
        </w:rPr>
        <w:t> </w:t>
      </w:r>
      <w:r w:rsidR="00B111A4" w:rsidRPr="000A14A2">
        <w:rPr>
          <w:sz w:val="28"/>
          <w:szCs w:val="28"/>
          <w:lang w:eastAsia="ar-SA"/>
        </w:rPr>
        <w:t>Лозова</w:t>
      </w:r>
      <w:r>
        <w:rPr>
          <w:sz w:val="28"/>
          <w:szCs w:val="28"/>
          <w:lang w:eastAsia="ar-SA"/>
        </w:rPr>
        <w:t> </w:t>
      </w:r>
      <w:r w:rsidR="00B111A4" w:rsidRPr="000A14A2">
        <w:rPr>
          <w:sz w:val="28"/>
          <w:szCs w:val="28"/>
          <w:lang w:eastAsia="ar-SA"/>
        </w:rPr>
        <w:t xml:space="preserve">О.В. Психолого-педагогічні виклики для освітян в умовах розвитку STEM-освіти. </w:t>
      </w:r>
      <w:r w:rsidR="00B111A4" w:rsidRPr="004F3394">
        <w:rPr>
          <w:i/>
          <w:sz w:val="28"/>
          <w:szCs w:val="28"/>
          <w:lang w:eastAsia="ar-SA"/>
        </w:rPr>
        <w:t>Інтеграція науки та практики управління в умовах соціокультурних трансформацій</w:t>
      </w:r>
      <w:r w:rsidR="00B111A4" w:rsidRPr="004F3394">
        <w:rPr>
          <w:sz w:val="28"/>
          <w:szCs w:val="28"/>
          <w:lang w:eastAsia="ar-SA"/>
        </w:rPr>
        <w:t>: матеріал</w:t>
      </w:r>
      <w:r>
        <w:rPr>
          <w:sz w:val="28"/>
          <w:szCs w:val="28"/>
          <w:lang w:eastAsia="ar-SA"/>
        </w:rPr>
        <w:t>и</w:t>
      </w:r>
      <w:r w:rsidR="00B111A4" w:rsidRPr="004F3394">
        <w:rPr>
          <w:sz w:val="28"/>
          <w:szCs w:val="28"/>
          <w:lang w:eastAsia="ar-SA"/>
        </w:rPr>
        <w:t xml:space="preserve"> ІІ </w:t>
      </w:r>
      <w:r w:rsidR="0041409C">
        <w:rPr>
          <w:sz w:val="28"/>
          <w:szCs w:val="28"/>
          <w:lang w:eastAsia="ar-SA"/>
        </w:rPr>
        <w:t>Міжнар.</w:t>
      </w:r>
      <w:r w:rsidR="00B111A4" w:rsidRPr="004F3394">
        <w:rPr>
          <w:sz w:val="28"/>
          <w:szCs w:val="28"/>
          <w:lang w:eastAsia="ar-SA"/>
        </w:rPr>
        <w:t xml:space="preserve"> наук.-практ. конф. (25 квітня 2024 року, м. Полтава).</w:t>
      </w:r>
      <w:r w:rsidR="00B111A4" w:rsidRPr="000A14A2">
        <w:rPr>
          <w:sz w:val="28"/>
          <w:szCs w:val="28"/>
          <w:lang w:eastAsia="ar-SA"/>
        </w:rPr>
        <w:t xml:space="preserve"> Полтава : ДЗ «ЛНУ імені Тараса Шевченка», 2024. С. 561</w:t>
      </w:r>
      <w:r>
        <w:rPr>
          <w:sz w:val="28"/>
          <w:szCs w:val="28"/>
          <w:lang w:eastAsia="ar-SA"/>
        </w:rPr>
        <w:t>–</w:t>
      </w:r>
      <w:r w:rsidR="00B111A4" w:rsidRPr="000A14A2">
        <w:rPr>
          <w:sz w:val="28"/>
          <w:szCs w:val="28"/>
          <w:lang w:eastAsia="ar-SA"/>
        </w:rPr>
        <w:t xml:space="preserve">564. </w:t>
      </w:r>
    </w:p>
    <w:p w:rsidR="00B111A4" w:rsidRPr="000A14A2" w:rsidRDefault="004F3394" w:rsidP="00B111A4">
      <w:pPr>
        <w:ind w:firstLine="709"/>
        <w:jc w:val="both"/>
        <w:rPr>
          <w:sz w:val="28"/>
          <w:szCs w:val="28"/>
          <w:lang w:eastAsia="ar-SA"/>
        </w:rPr>
      </w:pPr>
      <w:r>
        <w:rPr>
          <w:sz w:val="28"/>
          <w:szCs w:val="28"/>
          <w:lang w:eastAsia="ar-SA"/>
        </w:rPr>
        <w:t>81</w:t>
      </w:r>
      <w:r w:rsidR="00B111A4" w:rsidRPr="000A14A2">
        <w:rPr>
          <w:sz w:val="28"/>
          <w:szCs w:val="28"/>
          <w:lang w:eastAsia="ar-SA"/>
        </w:rPr>
        <w:t>.</w:t>
      </w:r>
      <w:r>
        <w:rPr>
          <w:sz w:val="28"/>
          <w:szCs w:val="28"/>
          <w:lang w:eastAsia="ar-SA"/>
        </w:rPr>
        <w:t> </w:t>
      </w:r>
      <w:r w:rsidR="00B111A4" w:rsidRPr="000A14A2">
        <w:rPr>
          <w:sz w:val="28"/>
          <w:szCs w:val="28"/>
          <w:lang w:eastAsia="ar-SA"/>
        </w:rPr>
        <w:t>Лозова</w:t>
      </w:r>
      <w:r>
        <w:rPr>
          <w:sz w:val="28"/>
          <w:szCs w:val="28"/>
          <w:lang w:eastAsia="ar-SA"/>
        </w:rPr>
        <w:t> </w:t>
      </w:r>
      <w:r w:rsidR="00B111A4" w:rsidRPr="000A14A2">
        <w:rPr>
          <w:sz w:val="28"/>
          <w:szCs w:val="28"/>
          <w:lang w:eastAsia="ar-SA"/>
        </w:rPr>
        <w:t xml:space="preserve">О.В. Компетентнісний підхід до педагогічної діяльності в контексті STEM-освіти. ХНПУ. </w:t>
      </w:r>
      <w:r w:rsidR="00B111A4" w:rsidRPr="004F3394">
        <w:rPr>
          <w:i/>
          <w:sz w:val="28"/>
          <w:szCs w:val="28"/>
          <w:lang w:eastAsia="ar-SA"/>
        </w:rPr>
        <w:t>Професійна підготовка компетентних фахівців в умовах сучасних освітніх трансформацій: теорія і практика</w:t>
      </w:r>
      <w:r>
        <w:rPr>
          <w:sz w:val="28"/>
          <w:szCs w:val="28"/>
          <w:lang w:eastAsia="ar-SA"/>
        </w:rPr>
        <w:t xml:space="preserve"> :</w:t>
      </w:r>
      <w:r w:rsidR="00B111A4" w:rsidRPr="004F3394">
        <w:rPr>
          <w:sz w:val="28"/>
          <w:szCs w:val="28"/>
          <w:lang w:eastAsia="ar-SA"/>
        </w:rPr>
        <w:t xml:space="preserve"> матеріал</w:t>
      </w:r>
      <w:r>
        <w:rPr>
          <w:sz w:val="28"/>
          <w:szCs w:val="28"/>
          <w:lang w:eastAsia="ar-SA"/>
        </w:rPr>
        <w:t>и</w:t>
      </w:r>
      <w:r w:rsidR="00B111A4" w:rsidRPr="004F3394">
        <w:rPr>
          <w:sz w:val="28"/>
          <w:szCs w:val="28"/>
          <w:lang w:eastAsia="ar-SA"/>
        </w:rPr>
        <w:t xml:space="preserve"> XXІХ </w:t>
      </w:r>
      <w:r w:rsidR="0041409C">
        <w:rPr>
          <w:sz w:val="28"/>
          <w:szCs w:val="28"/>
          <w:lang w:eastAsia="ar-SA"/>
        </w:rPr>
        <w:t>Міжнар.</w:t>
      </w:r>
      <w:r w:rsidR="00B111A4" w:rsidRPr="004F3394">
        <w:rPr>
          <w:sz w:val="28"/>
          <w:szCs w:val="28"/>
          <w:lang w:eastAsia="ar-SA"/>
        </w:rPr>
        <w:t xml:space="preserve"> наук.-практич. конф. (23-24 травня 2024 року, м.</w:t>
      </w:r>
      <w:r>
        <w:rPr>
          <w:sz w:val="28"/>
          <w:szCs w:val="28"/>
          <w:lang w:eastAsia="ar-SA"/>
        </w:rPr>
        <w:t> </w:t>
      </w:r>
      <w:r w:rsidR="00B111A4" w:rsidRPr="004F3394">
        <w:rPr>
          <w:sz w:val="28"/>
          <w:szCs w:val="28"/>
          <w:lang w:eastAsia="ar-SA"/>
        </w:rPr>
        <w:t>Харків).</w:t>
      </w:r>
      <w:r w:rsidR="00B111A4" w:rsidRPr="000A14A2">
        <w:rPr>
          <w:sz w:val="28"/>
          <w:szCs w:val="28"/>
          <w:lang w:eastAsia="ar-SA"/>
        </w:rPr>
        <w:t xml:space="preserve"> ХНПУ імені Г.С. Сковороди</w:t>
      </w:r>
      <w:r>
        <w:rPr>
          <w:sz w:val="28"/>
          <w:szCs w:val="28"/>
          <w:lang w:eastAsia="ar-SA"/>
        </w:rPr>
        <w:t>,</w:t>
      </w:r>
      <w:r w:rsidR="00B111A4" w:rsidRPr="000A14A2">
        <w:rPr>
          <w:sz w:val="28"/>
          <w:szCs w:val="28"/>
          <w:lang w:eastAsia="ar-SA"/>
        </w:rPr>
        <w:t xml:space="preserve"> 2024. С. 30</w:t>
      </w:r>
      <w:r>
        <w:rPr>
          <w:sz w:val="28"/>
          <w:szCs w:val="28"/>
          <w:lang w:eastAsia="ar-SA"/>
        </w:rPr>
        <w:t>–</w:t>
      </w:r>
      <w:r w:rsidR="00B111A4" w:rsidRPr="000A14A2">
        <w:rPr>
          <w:sz w:val="28"/>
          <w:szCs w:val="28"/>
          <w:lang w:eastAsia="ar-SA"/>
        </w:rPr>
        <w:t xml:space="preserve">34. </w:t>
      </w:r>
    </w:p>
    <w:p w:rsidR="00B111A4" w:rsidRPr="000A14A2" w:rsidRDefault="004F3394" w:rsidP="00B111A4">
      <w:pPr>
        <w:ind w:firstLine="709"/>
        <w:jc w:val="both"/>
        <w:rPr>
          <w:sz w:val="28"/>
          <w:szCs w:val="28"/>
          <w:lang w:eastAsia="ar-SA"/>
        </w:rPr>
      </w:pPr>
      <w:r>
        <w:rPr>
          <w:sz w:val="28"/>
          <w:szCs w:val="28"/>
          <w:lang w:eastAsia="ar-SA"/>
        </w:rPr>
        <w:t>82</w:t>
      </w:r>
      <w:r w:rsidR="00B111A4" w:rsidRPr="000A14A2">
        <w:rPr>
          <w:sz w:val="28"/>
          <w:szCs w:val="28"/>
          <w:lang w:eastAsia="ar-SA"/>
        </w:rPr>
        <w:t>.</w:t>
      </w:r>
      <w:r w:rsidR="00627008">
        <w:rPr>
          <w:sz w:val="28"/>
          <w:szCs w:val="28"/>
          <w:lang w:eastAsia="ar-SA"/>
        </w:rPr>
        <w:t> </w:t>
      </w:r>
      <w:r w:rsidR="00B111A4" w:rsidRPr="000A14A2">
        <w:rPr>
          <w:sz w:val="28"/>
          <w:szCs w:val="28"/>
          <w:lang w:eastAsia="ar-SA"/>
        </w:rPr>
        <w:t>Лозова</w:t>
      </w:r>
      <w:r w:rsidR="00627008">
        <w:rPr>
          <w:sz w:val="28"/>
          <w:szCs w:val="28"/>
          <w:lang w:eastAsia="ar-SA"/>
        </w:rPr>
        <w:t> </w:t>
      </w:r>
      <w:r w:rsidR="00B111A4" w:rsidRPr="000A14A2">
        <w:rPr>
          <w:sz w:val="28"/>
          <w:szCs w:val="28"/>
          <w:lang w:eastAsia="ar-SA"/>
        </w:rPr>
        <w:t>О.В. Психолого-педагогічна взаємодія у реалізації завдань STEM-освіти ХНПУ</w:t>
      </w:r>
      <w:r w:rsidR="00B111A4" w:rsidRPr="004F3394">
        <w:rPr>
          <w:sz w:val="28"/>
          <w:szCs w:val="28"/>
          <w:lang w:eastAsia="ar-SA"/>
        </w:rPr>
        <w:t xml:space="preserve">. </w:t>
      </w:r>
      <w:r w:rsidR="00B111A4" w:rsidRPr="004F3394">
        <w:rPr>
          <w:i/>
          <w:sz w:val="28"/>
          <w:szCs w:val="28"/>
          <w:lang w:eastAsia="ar-SA"/>
        </w:rPr>
        <w:t>Соціально-психологічні засади розвитку особистості в освітньому процесі</w:t>
      </w:r>
      <w:r w:rsidR="00B111A4" w:rsidRPr="004F3394">
        <w:rPr>
          <w:sz w:val="28"/>
          <w:szCs w:val="28"/>
          <w:lang w:eastAsia="ar-SA"/>
        </w:rPr>
        <w:t xml:space="preserve">: </w:t>
      </w:r>
      <w:r>
        <w:rPr>
          <w:sz w:val="28"/>
          <w:szCs w:val="28"/>
          <w:lang w:eastAsia="ar-SA"/>
        </w:rPr>
        <w:t>м</w:t>
      </w:r>
      <w:r w:rsidR="00B111A4" w:rsidRPr="004F3394">
        <w:rPr>
          <w:sz w:val="28"/>
          <w:szCs w:val="28"/>
          <w:lang w:eastAsia="ar-SA"/>
        </w:rPr>
        <w:t>атеріали наук.-практ. інтернет конф</w:t>
      </w:r>
      <w:r>
        <w:rPr>
          <w:sz w:val="28"/>
          <w:szCs w:val="28"/>
          <w:lang w:eastAsia="ar-SA"/>
        </w:rPr>
        <w:t>.</w:t>
      </w:r>
      <w:r w:rsidR="00B111A4" w:rsidRPr="004F3394">
        <w:rPr>
          <w:sz w:val="28"/>
          <w:szCs w:val="28"/>
          <w:lang w:eastAsia="ar-SA"/>
        </w:rPr>
        <w:t>, 16 травня 2024 р., Харків</w:t>
      </w:r>
      <w:r w:rsidR="00B111A4" w:rsidRPr="000A14A2">
        <w:rPr>
          <w:sz w:val="28"/>
          <w:szCs w:val="28"/>
          <w:lang w:eastAsia="ar-SA"/>
        </w:rPr>
        <w:t xml:space="preserve"> / Харк. нац. пед. ун-т; за ред. І. Дорожко, Ю. Ходикіної, О. Малихіної (електронне видання). Х</w:t>
      </w:r>
      <w:r>
        <w:rPr>
          <w:sz w:val="28"/>
          <w:szCs w:val="28"/>
          <w:lang w:eastAsia="ar-SA"/>
        </w:rPr>
        <w:t>арків</w:t>
      </w:r>
      <w:r w:rsidR="00B111A4" w:rsidRPr="000A14A2">
        <w:rPr>
          <w:sz w:val="28"/>
          <w:szCs w:val="28"/>
          <w:lang w:eastAsia="ar-SA"/>
        </w:rPr>
        <w:t>: ХНПУ</w:t>
      </w:r>
      <w:r>
        <w:rPr>
          <w:sz w:val="28"/>
          <w:szCs w:val="28"/>
          <w:lang w:eastAsia="ar-SA"/>
        </w:rPr>
        <w:t>,</w:t>
      </w:r>
      <w:r w:rsidR="00B111A4" w:rsidRPr="000A14A2">
        <w:rPr>
          <w:sz w:val="28"/>
          <w:szCs w:val="28"/>
          <w:lang w:eastAsia="ar-SA"/>
        </w:rPr>
        <w:t xml:space="preserve"> 2024. С. 52</w:t>
      </w:r>
      <w:r>
        <w:rPr>
          <w:sz w:val="28"/>
          <w:szCs w:val="28"/>
          <w:lang w:eastAsia="ar-SA"/>
        </w:rPr>
        <w:t>–</w:t>
      </w:r>
      <w:r w:rsidR="00B111A4" w:rsidRPr="000A14A2">
        <w:rPr>
          <w:sz w:val="28"/>
          <w:szCs w:val="28"/>
          <w:lang w:eastAsia="ar-SA"/>
        </w:rPr>
        <w:t>53.</w:t>
      </w:r>
    </w:p>
    <w:p w:rsidR="00B111A4" w:rsidRPr="00627008" w:rsidRDefault="004F3394" w:rsidP="00B111A4">
      <w:pPr>
        <w:ind w:firstLine="709"/>
        <w:jc w:val="both"/>
        <w:rPr>
          <w:color w:val="2E353D" w:themeColor="text1"/>
          <w:sz w:val="28"/>
          <w:szCs w:val="28"/>
          <w:lang w:eastAsia="ar-SA"/>
        </w:rPr>
      </w:pPr>
      <w:r>
        <w:rPr>
          <w:sz w:val="28"/>
          <w:szCs w:val="28"/>
          <w:lang w:eastAsia="ar-SA"/>
        </w:rPr>
        <w:t>83</w:t>
      </w:r>
      <w:r w:rsidR="00B111A4" w:rsidRPr="000A14A2">
        <w:rPr>
          <w:sz w:val="28"/>
          <w:szCs w:val="28"/>
          <w:lang w:eastAsia="ar-SA"/>
        </w:rPr>
        <w:t>.</w:t>
      </w:r>
      <w:r w:rsidR="00627008">
        <w:rPr>
          <w:sz w:val="28"/>
          <w:szCs w:val="28"/>
          <w:lang w:eastAsia="ar-SA"/>
        </w:rPr>
        <w:t> </w:t>
      </w:r>
      <w:r w:rsidR="00B111A4" w:rsidRPr="000A14A2">
        <w:rPr>
          <w:sz w:val="28"/>
          <w:szCs w:val="28"/>
          <w:lang w:eastAsia="ar-SA"/>
        </w:rPr>
        <w:t>Лозова</w:t>
      </w:r>
      <w:r w:rsidR="00627008">
        <w:rPr>
          <w:sz w:val="28"/>
          <w:szCs w:val="28"/>
          <w:lang w:eastAsia="ar-SA"/>
        </w:rPr>
        <w:t> </w:t>
      </w:r>
      <w:r w:rsidR="00B111A4" w:rsidRPr="000A14A2">
        <w:rPr>
          <w:sz w:val="28"/>
          <w:szCs w:val="28"/>
          <w:lang w:eastAsia="ar-SA"/>
        </w:rPr>
        <w:t xml:space="preserve">О. Особистісна готовність вчителів до впровадження STEM-освіти як </w:t>
      </w:r>
      <w:r w:rsidR="00B111A4" w:rsidRPr="00627008">
        <w:rPr>
          <w:color w:val="2E353D" w:themeColor="text1"/>
          <w:sz w:val="28"/>
          <w:szCs w:val="28"/>
          <w:lang w:eastAsia="ar-SA"/>
        </w:rPr>
        <w:t xml:space="preserve">запорука успішної професійної діяльності. </w:t>
      </w:r>
      <w:r w:rsidR="00B111A4" w:rsidRPr="00627008">
        <w:rPr>
          <w:i/>
          <w:color w:val="2E353D" w:themeColor="text1"/>
          <w:sz w:val="28"/>
          <w:szCs w:val="28"/>
          <w:lang w:eastAsia="ar-SA"/>
        </w:rPr>
        <w:t>Психолого-педагогічний супровід професійної підготовки та підвищення кваліфікації фахівців в умовах воєнного стану</w:t>
      </w:r>
      <w:r w:rsidR="00B111A4" w:rsidRPr="00627008">
        <w:rPr>
          <w:color w:val="2E353D" w:themeColor="text1"/>
          <w:sz w:val="28"/>
          <w:szCs w:val="28"/>
          <w:lang w:eastAsia="ar-SA"/>
        </w:rPr>
        <w:t xml:space="preserve"> : матеріали ХІІІ </w:t>
      </w:r>
      <w:r w:rsidR="0041409C" w:rsidRPr="00627008">
        <w:rPr>
          <w:color w:val="2E353D" w:themeColor="text1"/>
          <w:sz w:val="28"/>
          <w:szCs w:val="28"/>
          <w:lang w:eastAsia="ar-SA"/>
        </w:rPr>
        <w:t>Міжнар.</w:t>
      </w:r>
      <w:r w:rsidR="00B111A4" w:rsidRPr="00627008">
        <w:rPr>
          <w:color w:val="2E353D" w:themeColor="text1"/>
          <w:sz w:val="28"/>
          <w:szCs w:val="28"/>
          <w:lang w:eastAsia="ar-SA"/>
        </w:rPr>
        <w:t xml:space="preserve"> науково‐практ. </w:t>
      </w:r>
      <w:r w:rsidRPr="00627008">
        <w:rPr>
          <w:color w:val="2E353D" w:themeColor="text1"/>
          <w:sz w:val="28"/>
          <w:szCs w:val="28"/>
          <w:lang w:eastAsia="ar-SA"/>
        </w:rPr>
        <w:t>к</w:t>
      </w:r>
      <w:r w:rsidR="00B111A4" w:rsidRPr="00627008">
        <w:rPr>
          <w:color w:val="2E353D" w:themeColor="text1"/>
          <w:sz w:val="28"/>
          <w:szCs w:val="28"/>
          <w:lang w:eastAsia="ar-SA"/>
        </w:rPr>
        <w:t>онф</w:t>
      </w:r>
      <w:r w:rsidRPr="00627008">
        <w:rPr>
          <w:color w:val="2E353D" w:themeColor="text1"/>
          <w:sz w:val="28"/>
          <w:szCs w:val="28"/>
          <w:lang w:eastAsia="ar-SA"/>
        </w:rPr>
        <w:t>.</w:t>
      </w:r>
      <w:r w:rsidR="00B111A4" w:rsidRPr="00627008">
        <w:rPr>
          <w:color w:val="2E353D" w:themeColor="text1"/>
          <w:sz w:val="28"/>
          <w:szCs w:val="28"/>
          <w:lang w:eastAsia="ar-SA"/>
        </w:rPr>
        <w:t>. Київ : НАПН України ДЗВО «Університет менеджменту освіти». 2024. С. 137</w:t>
      </w:r>
      <w:r w:rsidRPr="00627008">
        <w:rPr>
          <w:color w:val="2E353D" w:themeColor="text1"/>
          <w:sz w:val="28"/>
          <w:szCs w:val="28"/>
          <w:lang w:eastAsia="ar-SA"/>
        </w:rPr>
        <w:t>–</w:t>
      </w:r>
      <w:r w:rsidR="00B111A4" w:rsidRPr="00627008">
        <w:rPr>
          <w:color w:val="2E353D" w:themeColor="text1"/>
          <w:sz w:val="28"/>
          <w:szCs w:val="28"/>
          <w:lang w:eastAsia="ar-SA"/>
        </w:rPr>
        <w:t xml:space="preserve">139. </w:t>
      </w:r>
    </w:p>
    <w:p w:rsidR="00B111A4" w:rsidRPr="000A14A2" w:rsidRDefault="004F3394" w:rsidP="00B111A4">
      <w:pPr>
        <w:ind w:firstLine="709"/>
        <w:jc w:val="both"/>
        <w:rPr>
          <w:sz w:val="28"/>
          <w:szCs w:val="28"/>
          <w:lang w:eastAsia="ar-SA"/>
        </w:rPr>
      </w:pPr>
      <w:r>
        <w:rPr>
          <w:sz w:val="28"/>
          <w:szCs w:val="28"/>
          <w:lang w:eastAsia="ar-SA"/>
        </w:rPr>
        <w:lastRenderedPageBreak/>
        <w:t>84</w:t>
      </w:r>
      <w:r w:rsidR="00B111A4" w:rsidRPr="000A14A2">
        <w:rPr>
          <w:sz w:val="28"/>
          <w:szCs w:val="28"/>
          <w:lang w:eastAsia="ar-SA"/>
        </w:rPr>
        <w:t>.</w:t>
      </w:r>
      <w:r>
        <w:rPr>
          <w:sz w:val="28"/>
          <w:szCs w:val="28"/>
          <w:lang w:eastAsia="ar-SA"/>
        </w:rPr>
        <w:t> </w:t>
      </w:r>
      <w:r w:rsidR="00B111A4" w:rsidRPr="000A14A2">
        <w:rPr>
          <w:sz w:val="28"/>
          <w:szCs w:val="28"/>
          <w:lang w:eastAsia="ar-SA"/>
        </w:rPr>
        <w:t>Лозова</w:t>
      </w:r>
      <w:r w:rsidR="00627008">
        <w:rPr>
          <w:sz w:val="28"/>
          <w:szCs w:val="28"/>
          <w:lang w:eastAsia="ar-SA"/>
        </w:rPr>
        <w:t> </w:t>
      </w:r>
      <w:r w:rsidR="00B111A4" w:rsidRPr="000A14A2">
        <w:rPr>
          <w:sz w:val="28"/>
          <w:szCs w:val="28"/>
          <w:lang w:eastAsia="ar-SA"/>
        </w:rPr>
        <w:t xml:space="preserve">О.В., Василашко І.П. Перспективи розвитку STEM-освіти в закладах освіти України. : </w:t>
      </w:r>
      <w:r w:rsidR="00B111A4" w:rsidRPr="004F3394">
        <w:rPr>
          <w:sz w:val="28"/>
          <w:szCs w:val="28"/>
          <w:lang w:eastAsia="ar-SA"/>
        </w:rPr>
        <w:t>матеріал</w:t>
      </w:r>
      <w:r>
        <w:rPr>
          <w:sz w:val="28"/>
          <w:szCs w:val="28"/>
          <w:lang w:eastAsia="ar-SA"/>
        </w:rPr>
        <w:t>и</w:t>
      </w:r>
      <w:r w:rsidR="00B111A4" w:rsidRPr="004F3394">
        <w:rPr>
          <w:sz w:val="28"/>
          <w:szCs w:val="28"/>
          <w:lang w:eastAsia="ar-SA"/>
        </w:rPr>
        <w:t xml:space="preserve"> Всеукр</w:t>
      </w:r>
      <w:r>
        <w:rPr>
          <w:sz w:val="28"/>
          <w:szCs w:val="28"/>
          <w:lang w:eastAsia="ar-SA"/>
        </w:rPr>
        <w:t>.</w:t>
      </w:r>
      <w:r w:rsidR="00B111A4" w:rsidRPr="004F3394">
        <w:rPr>
          <w:sz w:val="28"/>
          <w:szCs w:val="28"/>
          <w:lang w:eastAsia="ar-SA"/>
        </w:rPr>
        <w:t xml:space="preserve"> наук</w:t>
      </w:r>
      <w:r>
        <w:rPr>
          <w:sz w:val="28"/>
          <w:szCs w:val="28"/>
          <w:lang w:eastAsia="ar-SA"/>
        </w:rPr>
        <w:t>.</w:t>
      </w:r>
      <w:r w:rsidR="00B111A4" w:rsidRPr="004F3394">
        <w:rPr>
          <w:sz w:val="28"/>
          <w:szCs w:val="28"/>
          <w:lang w:eastAsia="ar-SA"/>
        </w:rPr>
        <w:t>-практ</w:t>
      </w:r>
      <w:r>
        <w:rPr>
          <w:sz w:val="28"/>
          <w:szCs w:val="28"/>
          <w:lang w:eastAsia="ar-SA"/>
        </w:rPr>
        <w:t>.</w:t>
      </w:r>
      <w:r w:rsidR="00B111A4" w:rsidRPr="004F3394">
        <w:rPr>
          <w:sz w:val="28"/>
          <w:szCs w:val="28"/>
          <w:lang w:eastAsia="ar-SA"/>
        </w:rPr>
        <w:t xml:space="preserve"> інтернет-конф</w:t>
      </w:r>
      <w:r>
        <w:rPr>
          <w:sz w:val="28"/>
          <w:szCs w:val="28"/>
          <w:lang w:eastAsia="ar-SA"/>
        </w:rPr>
        <w:t>.</w:t>
      </w:r>
      <w:r w:rsidR="00B111A4" w:rsidRPr="004F3394">
        <w:rPr>
          <w:sz w:val="28"/>
          <w:szCs w:val="28"/>
          <w:lang w:eastAsia="ar-SA"/>
        </w:rPr>
        <w:t xml:space="preserve"> (м.</w:t>
      </w:r>
      <w:r w:rsidR="0095307C">
        <w:rPr>
          <w:sz w:val="28"/>
          <w:szCs w:val="28"/>
          <w:lang w:eastAsia="ar-SA"/>
        </w:rPr>
        <w:t> </w:t>
      </w:r>
      <w:r w:rsidR="00B111A4" w:rsidRPr="004F3394">
        <w:rPr>
          <w:sz w:val="28"/>
          <w:szCs w:val="28"/>
          <w:lang w:eastAsia="ar-SA"/>
        </w:rPr>
        <w:t>Запоріжжя, 11 листопада 2024 року).</w:t>
      </w:r>
      <w:r w:rsidR="00B111A4" w:rsidRPr="000A14A2">
        <w:rPr>
          <w:sz w:val="28"/>
          <w:szCs w:val="28"/>
          <w:lang w:eastAsia="ar-SA"/>
        </w:rPr>
        <w:t xml:space="preserve"> Запоріжжя : ЗОІІППО, Електронни</w:t>
      </w:r>
      <w:r>
        <w:rPr>
          <w:sz w:val="28"/>
          <w:szCs w:val="28"/>
          <w:lang w:eastAsia="ar-SA"/>
        </w:rPr>
        <w:t>й збірник наукових праць ЗОІППО,</w:t>
      </w:r>
      <w:r w:rsidR="00B111A4" w:rsidRPr="000A14A2">
        <w:rPr>
          <w:sz w:val="28"/>
          <w:szCs w:val="28"/>
          <w:lang w:eastAsia="ar-SA"/>
        </w:rPr>
        <w:t xml:space="preserve"> </w:t>
      </w:r>
      <w:r w:rsidRPr="000A14A2">
        <w:rPr>
          <w:sz w:val="28"/>
          <w:szCs w:val="28"/>
          <w:lang w:eastAsia="ar-SA"/>
        </w:rPr>
        <w:t>2024</w:t>
      </w:r>
      <w:r>
        <w:rPr>
          <w:sz w:val="28"/>
          <w:szCs w:val="28"/>
          <w:lang w:eastAsia="ar-SA"/>
        </w:rPr>
        <w:t xml:space="preserve">. </w:t>
      </w:r>
      <w:r w:rsidRPr="000A14A2">
        <w:rPr>
          <w:sz w:val="28"/>
          <w:szCs w:val="28"/>
          <w:lang w:eastAsia="ar-SA"/>
        </w:rPr>
        <w:t>.</w:t>
      </w:r>
      <w:r w:rsidR="00B111A4" w:rsidRPr="000A14A2">
        <w:rPr>
          <w:sz w:val="28"/>
          <w:szCs w:val="28"/>
          <w:lang w:eastAsia="ar-SA"/>
        </w:rPr>
        <w:t>№ 3(58). С. 1</w:t>
      </w:r>
      <w:r>
        <w:rPr>
          <w:sz w:val="28"/>
          <w:szCs w:val="28"/>
          <w:lang w:eastAsia="ar-SA"/>
        </w:rPr>
        <w:t>–</w:t>
      </w:r>
      <w:r w:rsidR="00B111A4" w:rsidRPr="000A14A2">
        <w:rPr>
          <w:sz w:val="28"/>
          <w:szCs w:val="28"/>
          <w:lang w:eastAsia="ar-SA"/>
        </w:rPr>
        <w:t xml:space="preserve">4 </w:t>
      </w:r>
    </w:p>
    <w:p w:rsidR="00B111A4" w:rsidRPr="000A14A2" w:rsidRDefault="004F3394" w:rsidP="00B111A4">
      <w:pPr>
        <w:ind w:firstLine="709"/>
        <w:jc w:val="both"/>
        <w:rPr>
          <w:sz w:val="28"/>
          <w:szCs w:val="28"/>
          <w:lang w:eastAsia="ar-SA"/>
        </w:rPr>
      </w:pPr>
      <w:r>
        <w:rPr>
          <w:sz w:val="28"/>
          <w:szCs w:val="28"/>
          <w:lang w:eastAsia="ar-SA"/>
        </w:rPr>
        <w:t>85</w:t>
      </w:r>
      <w:r w:rsidR="00B111A4" w:rsidRPr="000A14A2">
        <w:rPr>
          <w:sz w:val="28"/>
          <w:szCs w:val="28"/>
          <w:lang w:eastAsia="ar-SA"/>
        </w:rPr>
        <w:t>.</w:t>
      </w:r>
      <w:r w:rsidR="00627008">
        <w:rPr>
          <w:sz w:val="28"/>
          <w:szCs w:val="28"/>
          <w:lang w:eastAsia="ar-SA"/>
        </w:rPr>
        <w:t> </w:t>
      </w:r>
      <w:r w:rsidR="00B111A4" w:rsidRPr="000A14A2">
        <w:rPr>
          <w:sz w:val="28"/>
          <w:szCs w:val="28"/>
          <w:lang w:eastAsia="ar-SA"/>
        </w:rPr>
        <w:t>Зікєєв</w:t>
      </w:r>
      <w:r w:rsidR="00627008">
        <w:rPr>
          <w:sz w:val="28"/>
          <w:szCs w:val="28"/>
          <w:lang w:eastAsia="ar-SA"/>
        </w:rPr>
        <w:t> </w:t>
      </w:r>
      <w:r w:rsidR="00B111A4" w:rsidRPr="000A14A2">
        <w:rPr>
          <w:sz w:val="28"/>
          <w:szCs w:val="28"/>
          <w:lang w:eastAsia="ar-SA"/>
        </w:rPr>
        <w:t>Д.Є.</w:t>
      </w:r>
      <w:r w:rsidR="00B111A4" w:rsidRPr="000A14A2">
        <w:rPr>
          <w:sz w:val="28"/>
          <w:szCs w:val="28"/>
        </w:rPr>
        <w:t xml:space="preserve"> </w:t>
      </w:r>
      <w:r w:rsidR="00B111A4" w:rsidRPr="000A14A2">
        <w:rPr>
          <w:sz w:val="28"/>
          <w:szCs w:val="28"/>
          <w:lang w:eastAsia="ar-SA"/>
        </w:rPr>
        <w:t xml:space="preserve">Метакомунікація менеджерів міжнародних компаній як системна властивість: підходи до визначення та вимірювання. </w:t>
      </w:r>
      <w:r w:rsidR="00B111A4" w:rsidRPr="004F3394">
        <w:rPr>
          <w:i/>
          <w:sz w:val="28"/>
          <w:szCs w:val="28"/>
          <w:lang w:eastAsia="ar-SA"/>
        </w:rPr>
        <w:t>Психолого-педагогічний супровід професійної підготовки та підвищення кваліфікації фахівців в умовах воєнного стану</w:t>
      </w:r>
      <w:r w:rsidR="00B111A4" w:rsidRPr="004F3394">
        <w:rPr>
          <w:sz w:val="28"/>
          <w:szCs w:val="28"/>
          <w:lang w:eastAsia="ar-SA"/>
        </w:rPr>
        <w:t xml:space="preserve"> : матеріали ХІІІ </w:t>
      </w:r>
      <w:r w:rsidR="0041409C">
        <w:rPr>
          <w:sz w:val="28"/>
          <w:szCs w:val="28"/>
          <w:lang w:eastAsia="ar-SA"/>
        </w:rPr>
        <w:t>Міжнар.</w:t>
      </w:r>
      <w:r w:rsidR="00B111A4" w:rsidRPr="004F3394">
        <w:rPr>
          <w:sz w:val="28"/>
          <w:szCs w:val="28"/>
          <w:lang w:eastAsia="ar-SA"/>
        </w:rPr>
        <w:t xml:space="preserve"> науково‐практ.</w:t>
      </w:r>
      <w:r w:rsidR="00B111A4" w:rsidRPr="000A14A2">
        <w:rPr>
          <w:sz w:val="28"/>
          <w:szCs w:val="28"/>
          <w:lang w:eastAsia="ar-SA"/>
        </w:rPr>
        <w:t xml:space="preserve"> </w:t>
      </w:r>
      <w:r>
        <w:rPr>
          <w:sz w:val="28"/>
          <w:szCs w:val="28"/>
          <w:lang w:eastAsia="ar-SA"/>
        </w:rPr>
        <w:t xml:space="preserve">конф. </w:t>
      </w:r>
      <w:r w:rsidR="00B111A4" w:rsidRPr="000A14A2">
        <w:rPr>
          <w:sz w:val="28"/>
          <w:szCs w:val="28"/>
          <w:lang w:eastAsia="ar-SA"/>
        </w:rPr>
        <w:t>(22 травня 2024 р., м. Київ)</w:t>
      </w:r>
      <w:r>
        <w:rPr>
          <w:sz w:val="28"/>
          <w:szCs w:val="28"/>
          <w:lang w:eastAsia="ar-SA"/>
        </w:rPr>
        <w:t>.</w:t>
      </w:r>
      <w:r w:rsidR="00B111A4" w:rsidRPr="000A14A2">
        <w:rPr>
          <w:sz w:val="28"/>
          <w:szCs w:val="28"/>
          <w:lang w:eastAsia="ar-SA"/>
        </w:rPr>
        <w:t xml:space="preserve"> Київ: ДЗВО «УМО», 2024. С. 198</w:t>
      </w:r>
      <w:r>
        <w:rPr>
          <w:sz w:val="28"/>
          <w:szCs w:val="28"/>
          <w:lang w:eastAsia="ar-SA"/>
        </w:rPr>
        <w:t>–</w:t>
      </w:r>
      <w:r w:rsidR="00B111A4" w:rsidRPr="000A14A2">
        <w:rPr>
          <w:sz w:val="28"/>
          <w:szCs w:val="28"/>
          <w:lang w:eastAsia="ar-SA"/>
        </w:rPr>
        <w:t>202.</w:t>
      </w:r>
    </w:p>
    <w:p w:rsidR="00B111A4" w:rsidRPr="000A14A2" w:rsidRDefault="004F3394" w:rsidP="00B111A4">
      <w:pPr>
        <w:ind w:firstLine="709"/>
        <w:jc w:val="both"/>
        <w:rPr>
          <w:sz w:val="28"/>
          <w:szCs w:val="28"/>
          <w:lang w:eastAsia="ar-SA"/>
        </w:rPr>
      </w:pPr>
      <w:r>
        <w:rPr>
          <w:sz w:val="28"/>
          <w:szCs w:val="28"/>
          <w:lang w:eastAsia="ar-SA"/>
        </w:rPr>
        <w:t>86</w:t>
      </w:r>
      <w:r w:rsidR="00B111A4" w:rsidRPr="000A14A2">
        <w:rPr>
          <w:sz w:val="28"/>
          <w:szCs w:val="28"/>
          <w:lang w:eastAsia="ar-SA"/>
        </w:rPr>
        <w:t>.</w:t>
      </w:r>
      <w:r w:rsidR="00D0780E">
        <w:rPr>
          <w:sz w:val="28"/>
          <w:szCs w:val="28"/>
          <w:lang w:eastAsia="ar-SA"/>
        </w:rPr>
        <w:t> </w:t>
      </w:r>
      <w:r w:rsidR="00B111A4" w:rsidRPr="000A14A2">
        <w:rPr>
          <w:sz w:val="28"/>
          <w:szCs w:val="28"/>
          <w:lang w:eastAsia="ar-SA"/>
        </w:rPr>
        <w:t>Сухенко</w:t>
      </w:r>
      <w:r w:rsidR="00D0780E">
        <w:rPr>
          <w:sz w:val="28"/>
          <w:szCs w:val="28"/>
          <w:lang w:eastAsia="ar-SA"/>
        </w:rPr>
        <w:t> </w:t>
      </w:r>
      <w:r w:rsidR="00B111A4" w:rsidRPr="000A14A2">
        <w:rPr>
          <w:sz w:val="28"/>
          <w:szCs w:val="28"/>
          <w:lang w:eastAsia="ar-SA"/>
        </w:rPr>
        <w:t xml:space="preserve">П.В. Комплаєнс у стоматологічній практиці: індивідуальні, соціальні, синергетичні та екофасилітативні виміри. </w:t>
      </w:r>
      <w:r w:rsidR="00B111A4" w:rsidRPr="004F3394">
        <w:rPr>
          <w:i/>
          <w:sz w:val="28"/>
          <w:szCs w:val="28"/>
          <w:lang w:eastAsia="ar-SA"/>
        </w:rPr>
        <w:t xml:space="preserve">Психолого-педагогічний супровід професійної підготовки та підвищення кваліфікації фахівців в умовах воєнного стану </w:t>
      </w:r>
      <w:r w:rsidR="00B111A4" w:rsidRPr="004F3394">
        <w:rPr>
          <w:sz w:val="28"/>
          <w:szCs w:val="28"/>
          <w:lang w:eastAsia="ar-SA"/>
        </w:rPr>
        <w:t xml:space="preserve">: матеріали ХІІІ </w:t>
      </w:r>
      <w:r w:rsidR="0041409C">
        <w:rPr>
          <w:sz w:val="28"/>
          <w:szCs w:val="28"/>
          <w:lang w:eastAsia="ar-SA"/>
        </w:rPr>
        <w:t>Міжнар.</w:t>
      </w:r>
      <w:r w:rsidR="00B111A4" w:rsidRPr="004F3394">
        <w:rPr>
          <w:sz w:val="28"/>
          <w:szCs w:val="28"/>
          <w:lang w:eastAsia="ar-SA"/>
        </w:rPr>
        <w:t xml:space="preserve"> науково‐практ.</w:t>
      </w:r>
      <w:r>
        <w:rPr>
          <w:sz w:val="28"/>
          <w:szCs w:val="28"/>
          <w:lang w:eastAsia="ar-SA"/>
        </w:rPr>
        <w:t xml:space="preserve"> конф.</w:t>
      </w:r>
      <w:r w:rsidR="0095307C">
        <w:rPr>
          <w:sz w:val="28"/>
          <w:szCs w:val="28"/>
          <w:lang w:eastAsia="ar-SA"/>
        </w:rPr>
        <w:t xml:space="preserve"> </w:t>
      </w:r>
      <w:r>
        <w:rPr>
          <w:sz w:val="28"/>
          <w:szCs w:val="28"/>
          <w:lang w:eastAsia="ar-SA"/>
        </w:rPr>
        <w:t>(</w:t>
      </w:r>
      <w:r w:rsidRPr="000A14A2">
        <w:rPr>
          <w:sz w:val="28"/>
          <w:szCs w:val="28"/>
          <w:lang w:eastAsia="ar-SA"/>
        </w:rPr>
        <w:t>22 травня 2024</w:t>
      </w:r>
      <w:r>
        <w:rPr>
          <w:sz w:val="28"/>
          <w:szCs w:val="28"/>
          <w:lang w:eastAsia="ar-SA"/>
        </w:rPr>
        <w:t> </w:t>
      </w:r>
      <w:r w:rsidRPr="000A14A2">
        <w:rPr>
          <w:sz w:val="28"/>
          <w:szCs w:val="28"/>
          <w:lang w:eastAsia="ar-SA"/>
        </w:rPr>
        <w:t>р., м. Київ)</w:t>
      </w:r>
      <w:r>
        <w:rPr>
          <w:sz w:val="28"/>
          <w:szCs w:val="28"/>
          <w:lang w:eastAsia="ar-SA"/>
        </w:rPr>
        <w:t>.</w:t>
      </w:r>
      <w:r w:rsidRPr="000A14A2">
        <w:rPr>
          <w:sz w:val="28"/>
          <w:szCs w:val="28"/>
          <w:lang w:eastAsia="ar-SA"/>
        </w:rPr>
        <w:t xml:space="preserve"> Київ: ДЗВО «УМО», 2024</w:t>
      </w:r>
      <w:r w:rsidR="00E34C3B">
        <w:rPr>
          <w:sz w:val="28"/>
          <w:szCs w:val="28"/>
          <w:lang w:eastAsia="ar-SA"/>
        </w:rPr>
        <w:t xml:space="preserve">. </w:t>
      </w:r>
      <w:r w:rsidR="00B111A4" w:rsidRPr="000A14A2">
        <w:rPr>
          <w:sz w:val="28"/>
          <w:szCs w:val="28"/>
          <w:lang w:eastAsia="ar-SA"/>
        </w:rPr>
        <w:t>С.163</w:t>
      </w:r>
      <w:r w:rsidR="00E34C3B">
        <w:rPr>
          <w:sz w:val="28"/>
          <w:szCs w:val="28"/>
          <w:lang w:eastAsia="ar-SA"/>
        </w:rPr>
        <w:t>–</w:t>
      </w:r>
      <w:r w:rsidR="00B111A4" w:rsidRPr="000A14A2">
        <w:rPr>
          <w:sz w:val="28"/>
          <w:szCs w:val="28"/>
          <w:lang w:eastAsia="ar-SA"/>
        </w:rPr>
        <w:t xml:space="preserve">167. </w:t>
      </w:r>
    </w:p>
    <w:p w:rsidR="00B111A4" w:rsidRPr="00627008" w:rsidRDefault="0095307C" w:rsidP="00B111A4">
      <w:pPr>
        <w:ind w:firstLine="709"/>
        <w:jc w:val="both"/>
        <w:rPr>
          <w:color w:val="2E353D" w:themeColor="text1"/>
          <w:sz w:val="28"/>
          <w:szCs w:val="28"/>
          <w:lang w:eastAsia="ar-SA"/>
        </w:rPr>
      </w:pPr>
      <w:r w:rsidRPr="00627008">
        <w:rPr>
          <w:color w:val="2E353D" w:themeColor="text1"/>
          <w:sz w:val="28"/>
          <w:szCs w:val="28"/>
          <w:lang w:eastAsia="ar-SA"/>
        </w:rPr>
        <w:t>87</w:t>
      </w:r>
      <w:r w:rsidR="00B111A4" w:rsidRPr="00627008">
        <w:rPr>
          <w:color w:val="2E353D" w:themeColor="text1"/>
          <w:sz w:val="28"/>
          <w:szCs w:val="28"/>
          <w:lang w:eastAsia="ar-SA"/>
        </w:rPr>
        <w:t>.</w:t>
      </w:r>
      <w:r w:rsidRPr="00627008">
        <w:rPr>
          <w:color w:val="2E353D" w:themeColor="text1"/>
          <w:sz w:val="28"/>
          <w:szCs w:val="28"/>
          <w:lang w:eastAsia="ar-SA"/>
        </w:rPr>
        <w:t> </w:t>
      </w:r>
      <w:r w:rsidR="00B111A4" w:rsidRPr="00627008">
        <w:rPr>
          <w:color w:val="2E353D" w:themeColor="text1"/>
          <w:sz w:val="28"/>
          <w:szCs w:val="28"/>
          <w:lang w:eastAsia="ar-SA"/>
        </w:rPr>
        <w:t>Неграш</w:t>
      </w:r>
      <w:r w:rsidRPr="00627008">
        <w:rPr>
          <w:color w:val="2E353D" w:themeColor="text1"/>
          <w:sz w:val="28"/>
          <w:szCs w:val="28"/>
          <w:lang w:eastAsia="ar-SA"/>
        </w:rPr>
        <w:t> </w:t>
      </w:r>
      <w:r w:rsidR="00B111A4" w:rsidRPr="00627008">
        <w:rPr>
          <w:color w:val="2E353D" w:themeColor="text1"/>
          <w:sz w:val="28"/>
          <w:szCs w:val="28"/>
          <w:lang w:eastAsia="ar-SA"/>
        </w:rPr>
        <w:t xml:space="preserve">О.І. Дослідження самореалізації майбутніх психологів в умовах прокрастинації під час глобалізаційних змін. </w:t>
      </w:r>
      <w:r w:rsidRPr="00627008">
        <w:rPr>
          <w:bCs/>
          <w:i/>
          <w:color w:val="2E353D" w:themeColor="text1"/>
          <w:sz w:val="28"/>
          <w:szCs w:val="28"/>
        </w:rPr>
        <w:t>Наука і молодь ‒ 2024: пріоритетні напрями глобалізаційних змін</w:t>
      </w:r>
      <w:r w:rsidRPr="00627008">
        <w:rPr>
          <w:color w:val="2E353D" w:themeColor="text1"/>
          <w:sz w:val="28"/>
          <w:szCs w:val="28"/>
        </w:rPr>
        <w:t xml:space="preserve">: матеріали ІV </w:t>
      </w:r>
      <w:r w:rsidR="0041409C" w:rsidRPr="00627008">
        <w:rPr>
          <w:color w:val="2E353D" w:themeColor="text1"/>
          <w:sz w:val="28"/>
          <w:szCs w:val="28"/>
        </w:rPr>
        <w:t>Міжнар.</w:t>
      </w:r>
      <w:r w:rsidRPr="00627008">
        <w:rPr>
          <w:color w:val="2E353D" w:themeColor="text1"/>
          <w:sz w:val="28"/>
          <w:szCs w:val="28"/>
        </w:rPr>
        <w:t xml:space="preserve"> наук.-практ. конф. (17 квітня 2024 р., м. Київ). Київ: ДЗВО «УМО», 2024.</w:t>
      </w:r>
    </w:p>
    <w:p w:rsidR="00B111A4" w:rsidRPr="000A14A2" w:rsidRDefault="0095307C" w:rsidP="00B111A4">
      <w:pPr>
        <w:ind w:firstLine="709"/>
        <w:jc w:val="both"/>
        <w:rPr>
          <w:sz w:val="28"/>
          <w:szCs w:val="28"/>
          <w:lang w:eastAsia="ar-SA"/>
        </w:rPr>
      </w:pPr>
      <w:r>
        <w:rPr>
          <w:sz w:val="28"/>
          <w:szCs w:val="28"/>
          <w:lang w:eastAsia="ar-SA"/>
        </w:rPr>
        <w:t>88</w:t>
      </w:r>
      <w:r w:rsidR="00B111A4" w:rsidRPr="000A14A2">
        <w:rPr>
          <w:sz w:val="28"/>
          <w:szCs w:val="28"/>
          <w:lang w:eastAsia="ar-SA"/>
        </w:rPr>
        <w:t>.</w:t>
      </w:r>
      <w:r>
        <w:rPr>
          <w:sz w:val="28"/>
          <w:szCs w:val="28"/>
          <w:lang w:eastAsia="ar-SA"/>
        </w:rPr>
        <w:t> </w:t>
      </w:r>
      <w:r w:rsidR="00B111A4" w:rsidRPr="000A14A2">
        <w:rPr>
          <w:sz w:val="28"/>
          <w:szCs w:val="28"/>
          <w:lang w:eastAsia="ar-SA"/>
        </w:rPr>
        <w:t>Швець</w:t>
      </w:r>
      <w:r>
        <w:rPr>
          <w:sz w:val="28"/>
          <w:szCs w:val="28"/>
          <w:lang w:eastAsia="ar-SA"/>
        </w:rPr>
        <w:t> </w:t>
      </w:r>
      <w:r w:rsidR="00B111A4" w:rsidRPr="000A14A2">
        <w:rPr>
          <w:sz w:val="28"/>
          <w:szCs w:val="28"/>
          <w:lang w:eastAsia="ar-SA"/>
        </w:rPr>
        <w:t xml:space="preserve">О.О. Психологічні чинники мотиваційно-смислової кризи майбутніх психологів у сучасних умовах. </w:t>
      </w:r>
      <w:bookmarkStart w:id="38" w:name="_Hlk184839532"/>
      <w:r w:rsidR="00B111A4" w:rsidRPr="0095307C">
        <w:rPr>
          <w:i/>
          <w:sz w:val="28"/>
          <w:szCs w:val="28"/>
          <w:lang w:eastAsia="ar-SA"/>
        </w:rPr>
        <w:t xml:space="preserve">Психолого-педагогічний супровід професійної підготовки та підвищення кваліфікації фахівців в умовах воєнного стану </w:t>
      </w:r>
      <w:r w:rsidR="00B111A4" w:rsidRPr="0095307C">
        <w:rPr>
          <w:sz w:val="28"/>
          <w:szCs w:val="28"/>
          <w:lang w:eastAsia="ar-SA"/>
        </w:rPr>
        <w:t xml:space="preserve">: матеріали ХІІІ </w:t>
      </w:r>
      <w:r w:rsidR="0041409C">
        <w:rPr>
          <w:sz w:val="28"/>
          <w:szCs w:val="28"/>
          <w:lang w:eastAsia="ar-SA"/>
        </w:rPr>
        <w:t>Міжнар.</w:t>
      </w:r>
      <w:r w:rsidR="00B111A4" w:rsidRPr="0095307C">
        <w:rPr>
          <w:sz w:val="28"/>
          <w:szCs w:val="28"/>
          <w:lang w:eastAsia="ar-SA"/>
        </w:rPr>
        <w:t xml:space="preserve"> наук</w:t>
      </w:r>
      <w:r>
        <w:rPr>
          <w:sz w:val="28"/>
          <w:szCs w:val="28"/>
          <w:lang w:eastAsia="ar-SA"/>
        </w:rPr>
        <w:t>.</w:t>
      </w:r>
      <w:r w:rsidR="00B111A4" w:rsidRPr="0095307C">
        <w:rPr>
          <w:sz w:val="28"/>
          <w:szCs w:val="28"/>
          <w:lang w:eastAsia="ar-SA"/>
        </w:rPr>
        <w:t>‐практ</w:t>
      </w:r>
      <w:bookmarkEnd w:id="38"/>
      <w:r w:rsidR="00B111A4" w:rsidRPr="0095307C">
        <w:rPr>
          <w:sz w:val="28"/>
          <w:szCs w:val="28"/>
          <w:lang w:eastAsia="ar-SA"/>
        </w:rPr>
        <w:t>.</w:t>
      </w:r>
      <w:r w:rsidR="00B111A4" w:rsidRPr="000A14A2">
        <w:rPr>
          <w:sz w:val="28"/>
          <w:szCs w:val="28"/>
          <w:lang w:eastAsia="ar-SA"/>
        </w:rPr>
        <w:t xml:space="preserve"> </w:t>
      </w:r>
      <w:r>
        <w:rPr>
          <w:sz w:val="28"/>
          <w:szCs w:val="28"/>
          <w:lang w:eastAsia="ar-SA"/>
        </w:rPr>
        <w:t>к</w:t>
      </w:r>
      <w:r w:rsidR="00B111A4" w:rsidRPr="000A14A2">
        <w:rPr>
          <w:sz w:val="28"/>
          <w:szCs w:val="28"/>
          <w:lang w:eastAsia="ar-SA"/>
        </w:rPr>
        <w:t>онф</w:t>
      </w:r>
      <w:r>
        <w:rPr>
          <w:sz w:val="28"/>
          <w:szCs w:val="28"/>
          <w:lang w:eastAsia="ar-SA"/>
        </w:rPr>
        <w:t>. (</w:t>
      </w:r>
      <w:r w:rsidRPr="000A14A2">
        <w:rPr>
          <w:sz w:val="28"/>
          <w:szCs w:val="28"/>
          <w:lang w:eastAsia="ar-SA"/>
        </w:rPr>
        <w:t>22 травня 2024</w:t>
      </w:r>
      <w:r>
        <w:rPr>
          <w:sz w:val="28"/>
          <w:szCs w:val="28"/>
          <w:lang w:eastAsia="ar-SA"/>
        </w:rPr>
        <w:t> </w:t>
      </w:r>
      <w:r w:rsidRPr="000A14A2">
        <w:rPr>
          <w:sz w:val="28"/>
          <w:szCs w:val="28"/>
          <w:lang w:eastAsia="ar-SA"/>
        </w:rPr>
        <w:t>р., м. Київ)</w:t>
      </w:r>
      <w:r>
        <w:rPr>
          <w:sz w:val="28"/>
          <w:szCs w:val="28"/>
          <w:lang w:eastAsia="ar-SA"/>
        </w:rPr>
        <w:t>.</w:t>
      </w:r>
      <w:r w:rsidR="00B111A4" w:rsidRPr="000A14A2">
        <w:rPr>
          <w:sz w:val="28"/>
          <w:szCs w:val="28"/>
          <w:lang w:eastAsia="ar-SA"/>
        </w:rPr>
        <w:t xml:space="preserve"> Київ : НАПН України ДЗВО «Університет менеджменту освіти». 2024. С.</w:t>
      </w:r>
      <w:r w:rsidR="00627008">
        <w:rPr>
          <w:sz w:val="28"/>
          <w:szCs w:val="28"/>
          <w:lang w:eastAsia="ar-SA"/>
        </w:rPr>
        <w:t> </w:t>
      </w:r>
      <w:r w:rsidR="00B111A4" w:rsidRPr="000A14A2">
        <w:rPr>
          <w:sz w:val="28"/>
          <w:szCs w:val="28"/>
          <w:lang w:eastAsia="ar-SA"/>
        </w:rPr>
        <w:t>176</w:t>
      </w:r>
      <w:r>
        <w:rPr>
          <w:sz w:val="28"/>
          <w:szCs w:val="28"/>
          <w:lang w:eastAsia="ar-SA"/>
        </w:rPr>
        <w:t>–</w:t>
      </w:r>
      <w:r w:rsidR="00B111A4" w:rsidRPr="000A14A2">
        <w:rPr>
          <w:sz w:val="28"/>
          <w:szCs w:val="28"/>
          <w:lang w:eastAsia="ar-SA"/>
        </w:rPr>
        <w:t>178.</w:t>
      </w:r>
    </w:p>
    <w:p w:rsidR="00DA35FF" w:rsidRPr="00627008" w:rsidRDefault="00967FFA" w:rsidP="00DA35FF">
      <w:pPr>
        <w:pStyle w:val="aa"/>
        <w:spacing w:line="276" w:lineRule="auto"/>
        <w:ind w:firstLine="709"/>
        <w:rPr>
          <w:color w:val="2E353D" w:themeColor="text1"/>
          <w:lang w:val="ru-RU"/>
        </w:rPr>
      </w:pPr>
      <w:r>
        <w:rPr>
          <w:color w:val="2E353D" w:themeColor="text1"/>
          <w:lang w:val="ru-RU"/>
        </w:rPr>
        <w:t>89</w:t>
      </w:r>
      <w:r w:rsidR="00DA35FF" w:rsidRPr="00627008">
        <w:rPr>
          <w:color w:val="2E353D" w:themeColor="text1"/>
          <w:lang w:val="ru-RU"/>
        </w:rPr>
        <w:t>.</w:t>
      </w:r>
      <w:r w:rsidR="00DA35FF" w:rsidRPr="00627008">
        <w:rPr>
          <w:color w:val="2E353D" w:themeColor="text1"/>
        </w:rPr>
        <w:t> </w:t>
      </w:r>
      <w:r w:rsidR="00DA35FF" w:rsidRPr="00627008">
        <w:rPr>
          <w:color w:val="2E353D" w:themeColor="text1"/>
          <w:lang w:val="ru-RU"/>
        </w:rPr>
        <w:t>Чикут</w:t>
      </w:r>
      <w:r w:rsidR="00DA35FF" w:rsidRPr="00627008">
        <w:rPr>
          <w:color w:val="2E353D" w:themeColor="text1"/>
        </w:rPr>
        <w:t> </w:t>
      </w:r>
      <w:r w:rsidR="00DA35FF" w:rsidRPr="00627008">
        <w:rPr>
          <w:color w:val="2E353D" w:themeColor="text1"/>
          <w:lang w:val="ru-RU"/>
        </w:rPr>
        <w:t xml:space="preserve">Г.О. Формування професійної етики майбутніх медичних сестер у процесі фахової підготовки: Андрагогічний підхід. </w:t>
      </w:r>
      <w:r w:rsidR="00DA35FF" w:rsidRPr="00627008">
        <w:rPr>
          <w:rFonts w:ascii="Times New Roman Italic" w:hAnsi="Times New Roman Italic" w:cs="Times New Roman Italic"/>
          <w:i/>
          <w:iCs/>
          <w:color w:val="2E353D" w:themeColor="text1"/>
          <w:lang w:val="ru-RU"/>
        </w:rPr>
        <w:t>Позиціонування закладів освіти на ринку освітніх послуг в умовах воєнного стану</w:t>
      </w:r>
      <w:r w:rsidR="00DA35FF" w:rsidRPr="00627008">
        <w:rPr>
          <w:color w:val="2E353D" w:themeColor="text1"/>
          <w:lang w:val="ru-RU"/>
        </w:rPr>
        <w:t xml:space="preserve">: матеріали </w:t>
      </w:r>
      <w:r w:rsidR="00DA35FF" w:rsidRPr="00627008">
        <w:rPr>
          <w:color w:val="2E353D" w:themeColor="text1"/>
        </w:rPr>
        <w:t>V</w:t>
      </w:r>
      <w:r w:rsidR="00DA35FF" w:rsidRPr="00627008">
        <w:rPr>
          <w:color w:val="2E353D" w:themeColor="text1"/>
          <w:lang w:val="ru-RU"/>
        </w:rPr>
        <w:t>І Всеукр. наук.-методолог. семінару в рамках Х</w:t>
      </w:r>
      <w:r w:rsidR="00DA35FF" w:rsidRPr="00627008">
        <w:rPr>
          <w:color w:val="2E353D" w:themeColor="text1"/>
        </w:rPr>
        <w:t>VI</w:t>
      </w:r>
      <w:r w:rsidR="00DA35FF" w:rsidRPr="00627008">
        <w:rPr>
          <w:color w:val="2E353D" w:themeColor="text1"/>
          <w:lang w:val="ru-RU"/>
        </w:rPr>
        <w:t xml:space="preserve"> Міжнародної виставки «Інноватика в освіті». 25 жовтня 2024 р. Київ – Бориспіль: ДЗВО «Університет менеджменту освіти», 2024. С.</w:t>
      </w:r>
      <w:r w:rsidR="00DA35FF" w:rsidRPr="00627008">
        <w:rPr>
          <w:color w:val="2E353D" w:themeColor="text1"/>
        </w:rPr>
        <w:t> </w:t>
      </w:r>
      <w:r w:rsidR="00DA35FF" w:rsidRPr="00627008">
        <w:rPr>
          <w:color w:val="2E353D" w:themeColor="text1"/>
          <w:lang w:val="ru-RU"/>
        </w:rPr>
        <w:t>144–147</w:t>
      </w:r>
      <w:r w:rsidR="00DA35FF" w:rsidRPr="00627008">
        <w:rPr>
          <w:color w:val="2E353D" w:themeColor="text1"/>
          <w:lang w:val="uk-UA"/>
        </w:rPr>
        <w:t>.</w:t>
      </w:r>
      <w:r w:rsidR="00DA35FF" w:rsidRPr="00627008">
        <w:rPr>
          <w:color w:val="2E353D" w:themeColor="text1"/>
          <w:lang w:val="ru-RU"/>
        </w:rPr>
        <w:t xml:space="preserve"> </w:t>
      </w:r>
      <w:r w:rsidR="00DA35FF" w:rsidRPr="00627008">
        <w:rPr>
          <w:color w:val="2E353D" w:themeColor="text1"/>
        </w:rPr>
        <w:t>URL</w:t>
      </w:r>
      <w:r w:rsidR="00DA35FF" w:rsidRPr="00627008">
        <w:rPr>
          <w:color w:val="2E353D" w:themeColor="text1"/>
          <w:lang w:val="ru-RU"/>
        </w:rPr>
        <w:t xml:space="preserve">: </w:t>
      </w:r>
      <w:hyperlink r:id="rId346" w:history="1">
        <w:r w:rsidR="00DA35FF" w:rsidRPr="00627008">
          <w:rPr>
            <w:color w:val="2E353D" w:themeColor="text1"/>
          </w:rPr>
          <w:t>http</w:t>
        </w:r>
        <w:r w:rsidR="00DA35FF" w:rsidRPr="00627008">
          <w:rPr>
            <w:color w:val="2E353D" w:themeColor="text1"/>
            <w:lang w:val="ru-RU"/>
          </w:rPr>
          <w:t>://</w:t>
        </w:r>
        <w:r w:rsidR="00DA35FF" w:rsidRPr="00627008">
          <w:rPr>
            <w:color w:val="2E353D" w:themeColor="text1"/>
          </w:rPr>
          <w:t>umo</w:t>
        </w:r>
        <w:r w:rsidR="00DA35FF" w:rsidRPr="00627008">
          <w:rPr>
            <w:color w:val="2E353D" w:themeColor="text1"/>
            <w:lang w:val="ru-RU"/>
          </w:rPr>
          <w:t>.</w:t>
        </w:r>
        <w:r w:rsidR="00DA35FF" w:rsidRPr="00627008">
          <w:rPr>
            <w:color w:val="2E353D" w:themeColor="text1"/>
          </w:rPr>
          <w:t>edu</w:t>
        </w:r>
        <w:r w:rsidR="00DA35FF" w:rsidRPr="00627008">
          <w:rPr>
            <w:color w:val="2E353D" w:themeColor="text1"/>
            <w:lang w:val="ru-RU"/>
          </w:rPr>
          <w:t>.</w:t>
        </w:r>
        <w:r w:rsidR="00DA35FF" w:rsidRPr="00627008">
          <w:rPr>
            <w:color w:val="2E353D" w:themeColor="text1"/>
          </w:rPr>
          <w:t>ua</w:t>
        </w:r>
        <w:r w:rsidR="00DA35FF" w:rsidRPr="00627008">
          <w:rPr>
            <w:color w:val="2E353D" w:themeColor="text1"/>
            <w:lang w:val="ru-RU"/>
          </w:rPr>
          <w:t>/</w:t>
        </w:r>
        <w:r w:rsidR="00DA35FF" w:rsidRPr="00627008">
          <w:rPr>
            <w:color w:val="2E353D" w:themeColor="text1"/>
          </w:rPr>
          <w:t>materiali</w:t>
        </w:r>
        <w:r w:rsidR="00DA35FF" w:rsidRPr="00627008">
          <w:rPr>
            <w:color w:val="2E353D" w:themeColor="text1"/>
            <w:lang w:val="ru-RU"/>
          </w:rPr>
          <w:t>-</w:t>
        </w:r>
        <w:r w:rsidR="00DA35FF" w:rsidRPr="00627008">
          <w:rPr>
            <w:color w:val="2E353D" w:themeColor="text1"/>
          </w:rPr>
          <w:t>konferencij</w:t>
        </w:r>
        <w:r w:rsidR="00DA35FF" w:rsidRPr="00627008">
          <w:rPr>
            <w:color w:val="2E353D" w:themeColor="text1"/>
            <w:lang w:val="ru-RU"/>
          </w:rPr>
          <w:t>-</w:t>
        </w:r>
        <w:r w:rsidR="00DA35FF" w:rsidRPr="00627008">
          <w:rPr>
            <w:color w:val="2E353D" w:themeColor="text1"/>
          </w:rPr>
          <w:t>nimp</w:t>
        </w:r>
      </w:hyperlink>
      <w:r w:rsidR="00DA35FF" w:rsidRPr="00627008">
        <w:rPr>
          <w:color w:val="2E353D" w:themeColor="text1"/>
          <w:lang w:val="ru-RU"/>
        </w:rPr>
        <w:t>.</w:t>
      </w:r>
    </w:p>
    <w:p w:rsidR="002E61AA" w:rsidRDefault="002E61AA" w:rsidP="00DA35FF">
      <w:pPr>
        <w:ind w:firstLine="709"/>
        <w:jc w:val="both"/>
        <w:rPr>
          <w:b/>
          <w:sz w:val="28"/>
          <w:szCs w:val="28"/>
          <w:lang w:eastAsia="ru-RU"/>
        </w:rPr>
      </w:pPr>
    </w:p>
    <w:p w:rsidR="00D0780E" w:rsidRDefault="00BA72F2" w:rsidP="00DA35FF">
      <w:pPr>
        <w:ind w:firstLine="709"/>
        <w:jc w:val="both"/>
        <w:rPr>
          <w:b/>
          <w:sz w:val="28"/>
          <w:szCs w:val="28"/>
          <w:lang w:eastAsia="ru-RU"/>
        </w:rPr>
      </w:pPr>
      <w:r>
        <w:rPr>
          <w:b/>
          <w:sz w:val="28"/>
          <w:szCs w:val="28"/>
          <w:lang w:val="en-US" w:eastAsia="ru-RU"/>
        </w:rPr>
        <w:t>V</w:t>
      </w:r>
      <w:r>
        <w:rPr>
          <w:b/>
          <w:sz w:val="28"/>
          <w:szCs w:val="28"/>
          <w:lang w:eastAsia="ru-RU"/>
        </w:rPr>
        <w:t>. ВИДАВНИЧА ДІЯЛЬНІСТЬ</w:t>
      </w:r>
    </w:p>
    <w:p w:rsidR="00F974EE" w:rsidRPr="00F974EE" w:rsidRDefault="00F974EE" w:rsidP="00F974EE">
      <w:pPr>
        <w:pStyle w:val="a3"/>
        <w:tabs>
          <w:tab w:val="left" w:pos="993"/>
        </w:tabs>
        <w:spacing w:after="0" w:line="240" w:lineRule="auto"/>
        <w:ind w:left="0" w:firstLine="709"/>
        <w:jc w:val="both"/>
        <w:rPr>
          <w:rFonts w:ascii="Times New Roman" w:hAnsi="Times New Roman" w:cs="Times New Roman"/>
          <w:sz w:val="28"/>
          <w:szCs w:val="28"/>
        </w:rPr>
      </w:pPr>
      <w:r w:rsidRPr="00F974EE">
        <w:rPr>
          <w:rFonts w:ascii="Times New Roman" w:hAnsi="Times New Roman" w:cs="Times New Roman"/>
          <w:sz w:val="28"/>
          <w:szCs w:val="28"/>
        </w:rPr>
        <w:t>Психолого-педагогічний супровід професійної підготовки та підвищення кваліфікації фахівців в умовах воєнного стану: матеріали ХІІІ Міжнародної науково-практичної конференції «Психолого-педагогічний супровід професійної підготовки та підвищення кваліфікації фахівців в умовах воєнного стану»</w:t>
      </w:r>
    </w:p>
    <w:p w:rsidR="00F974EE" w:rsidRPr="00F974EE" w:rsidRDefault="00F974EE" w:rsidP="00F974EE">
      <w:pPr>
        <w:ind w:firstLine="709"/>
        <w:jc w:val="both"/>
        <w:rPr>
          <w:sz w:val="28"/>
          <w:szCs w:val="28"/>
        </w:rPr>
      </w:pPr>
      <w:bookmarkStart w:id="39" w:name="_heading=h.3tbugp1" w:colFirst="0" w:colLast="0"/>
      <w:bookmarkEnd w:id="39"/>
      <w:r w:rsidRPr="00F974EE">
        <w:rPr>
          <w:sz w:val="28"/>
          <w:szCs w:val="28"/>
        </w:rPr>
        <w:t>У збірнику представлені матеріали доповідей учасників ХІІІ Міжнародної науково-практичної конференції «Психолого-педагогічний супровід професійної підготовки та підвищення кваліфікації фахівців в умовах воєнного стану».</w:t>
      </w:r>
    </w:p>
    <w:p w:rsidR="00F974EE" w:rsidRPr="00F974EE" w:rsidRDefault="00F974EE" w:rsidP="00F974EE">
      <w:pPr>
        <w:spacing w:line="276" w:lineRule="auto"/>
        <w:ind w:firstLine="709"/>
        <w:jc w:val="both"/>
        <w:rPr>
          <w:sz w:val="28"/>
          <w:szCs w:val="28"/>
        </w:rPr>
      </w:pPr>
      <w:r w:rsidRPr="00F974EE">
        <w:rPr>
          <w:sz w:val="28"/>
          <w:szCs w:val="28"/>
        </w:rPr>
        <w:t xml:space="preserve">Збірник містить матеріали, що відображають концептуальні засади психолого-педагогічної науки та різнобічні її аспекти за такими тематичними напрямами: психологічні особливості підготовки психологів в умовах війни в Україні; психологічний супровід освіти дорослих в умовах війни; підготовка </w:t>
      </w:r>
      <w:r w:rsidRPr="00F974EE">
        <w:rPr>
          <w:sz w:val="28"/>
          <w:szCs w:val="28"/>
        </w:rPr>
        <w:lastRenderedPageBreak/>
        <w:t>психологів до забезпечення психологічного здоров’я персоналу організації в умовах війни; підготовка фахівців у закладах вищої освіти в умовах воєнного стану та в повоєнний період: проблеми та перспективи.</w:t>
      </w:r>
    </w:p>
    <w:p w:rsidR="00F974EE" w:rsidRPr="00F974EE" w:rsidRDefault="00F974EE" w:rsidP="00F974EE">
      <w:pPr>
        <w:spacing w:line="276" w:lineRule="auto"/>
        <w:ind w:firstLine="709"/>
        <w:jc w:val="both"/>
        <w:rPr>
          <w:sz w:val="28"/>
          <w:szCs w:val="28"/>
        </w:rPr>
      </w:pPr>
      <w:r w:rsidRPr="00F974EE">
        <w:rPr>
          <w:i/>
          <w:sz w:val="28"/>
          <w:szCs w:val="28"/>
        </w:rPr>
        <w:t xml:space="preserve">Психолого-педагогічний супровід професійної підготовки та підвищення кваліфікації фахівців в умовах воєнного стану: матеріали ХІІІ Міжнар. наук.-практ. конф., 22 трав. 2024 р., м. Київ. Київ: ДЗВО «УМО», 2024. 248 с. </w:t>
      </w:r>
      <w:r w:rsidRPr="00F974EE">
        <w:rPr>
          <w:sz w:val="28"/>
          <w:szCs w:val="28"/>
        </w:rPr>
        <w:t>URL:</w:t>
      </w:r>
      <w:r w:rsidRPr="00F974EE">
        <w:rPr>
          <w:color w:val="2D2C37"/>
          <w:sz w:val="28"/>
          <w:szCs w:val="28"/>
        </w:rPr>
        <w:t> </w:t>
      </w:r>
      <w:hyperlink r:id="rId347">
        <w:r w:rsidRPr="00F974EE">
          <w:rPr>
            <w:color w:val="0000FF"/>
            <w:sz w:val="28"/>
            <w:szCs w:val="28"/>
            <w:u w:val="single"/>
          </w:rPr>
          <w:t>http://umo.edu.ua/materiali-konferencij-nimp</w:t>
        </w:r>
      </w:hyperlink>
    </w:p>
    <w:p w:rsidR="00F974EE" w:rsidRPr="000A14D6" w:rsidRDefault="00F974EE" w:rsidP="00F974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sz w:val="28"/>
          <w:szCs w:val="28"/>
        </w:rPr>
      </w:pPr>
      <w:r w:rsidRPr="000A14D6">
        <w:rPr>
          <w:b/>
          <w:sz w:val="28"/>
          <w:szCs w:val="28"/>
        </w:rPr>
        <w:t>Навчальна продукція</w:t>
      </w:r>
    </w:p>
    <w:p w:rsidR="00F974EE" w:rsidRPr="00F974EE" w:rsidRDefault="00F974EE" w:rsidP="00F974EE">
      <w:pPr>
        <w:pStyle w:val="a3"/>
        <w:tabs>
          <w:tab w:val="left" w:pos="993"/>
        </w:tabs>
        <w:spacing w:after="0" w:line="240" w:lineRule="auto"/>
        <w:ind w:left="0" w:firstLine="709"/>
        <w:jc w:val="both"/>
        <w:rPr>
          <w:rFonts w:ascii="Times New Roman" w:hAnsi="Times New Roman" w:cs="Times New Roman"/>
          <w:sz w:val="28"/>
          <w:szCs w:val="28"/>
        </w:rPr>
      </w:pPr>
      <w:r w:rsidRPr="00F974EE">
        <w:rPr>
          <w:rFonts w:ascii="Times New Roman" w:hAnsi="Times New Roman" w:cs="Times New Roman"/>
          <w:sz w:val="28"/>
          <w:szCs w:val="28"/>
        </w:rPr>
        <w:t>1. Літня школа для представників органів місцевого самоврядування та директорів центрів надання соціальних послуг «Соціальне партнерство у системі надання соціальних послуг на рівні громад». Робочий зошит / автори-уклад. В. Балахтар, О. Бондарчук, О. Брюховецька, Ю. Волошина, Л. Гретченко, О. Назарук, К. Павленок, О. Павлюк, Н. Пінчук, Л. Тягур.</w:t>
      </w:r>
    </w:p>
    <w:p w:rsidR="00F974EE" w:rsidRPr="000A14D6" w:rsidRDefault="00F974EE" w:rsidP="00F974EE">
      <w:pPr>
        <w:tabs>
          <w:tab w:val="left" w:pos="315"/>
          <w:tab w:val="left" w:pos="993"/>
        </w:tabs>
        <w:ind w:firstLine="709"/>
        <w:jc w:val="both"/>
        <w:rPr>
          <w:sz w:val="28"/>
          <w:szCs w:val="28"/>
        </w:rPr>
      </w:pPr>
      <w:r w:rsidRPr="000A14D6">
        <w:rPr>
          <w:sz w:val="28"/>
          <w:szCs w:val="28"/>
        </w:rPr>
        <w:t>Робочий зошит підготовлено для учасників Літньої школи соціальної роботи для представників органів місцевого самоврядування, відповідальних за координацію соціальної роботи громаді та керівників центрів надання соціальних послуг «Соціальне партнерство у системі надання соціальних послуг на рівні громад» в рамках Програми розвитку ООН (UNDP) в Україні та фінансової підтримки Європейського Союзу, наданої в межах проєкту «EU4Recovery – Розширення можливостей громад в Україні» спільно з ДЗВО «Університет менеджменту освіти» НАПН України і Центром професійного зростання «PsyUpgrade» та громадською організацією «Центр суспільних інновацій і партнерства «Успіх» (с. Тарашани, Чернівецької області, 2-7 червня 2024 р.).</w:t>
      </w:r>
    </w:p>
    <w:p w:rsidR="00F974EE" w:rsidRPr="000A14D6" w:rsidRDefault="00F974EE" w:rsidP="00F974EE">
      <w:pPr>
        <w:tabs>
          <w:tab w:val="left" w:pos="315"/>
          <w:tab w:val="left" w:pos="993"/>
        </w:tabs>
        <w:spacing w:line="276" w:lineRule="auto"/>
        <w:ind w:firstLine="709"/>
        <w:jc w:val="both"/>
        <w:rPr>
          <w:sz w:val="28"/>
          <w:szCs w:val="28"/>
        </w:rPr>
      </w:pPr>
      <w:r w:rsidRPr="000A14D6">
        <w:rPr>
          <w:i/>
          <w:sz w:val="28"/>
          <w:szCs w:val="28"/>
        </w:rPr>
        <w:t xml:space="preserve">Балахтар В., Бондарчук О., Брюховецька О., Волошина Ю., Гретченко Л., Назарук О., Павленок К., Павлюк О., Пінчук Н., Тягур Л. / Літня школа для представників органів місцевого самоврядування та директорів центрів надання соціальних послуг «Соціальне партнерство у системі надання соціальних послуг на рівні громад». Робочий зошит. Київ-Тарашани, 2024. 83 с. </w:t>
      </w:r>
      <w:hyperlink r:id="rId348">
        <w:r w:rsidRPr="000A14D6">
          <w:rPr>
            <w:color w:val="0000FF"/>
            <w:sz w:val="28"/>
            <w:szCs w:val="28"/>
            <w:u w:val="single"/>
          </w:rPr>
          <w:t>https://lib.iitta.gov.ua/id/eprint/741639/</w:t>
        </w:r>
      </w:hyperlink>
    </w:p>
    <w:p w:rsidR="00F974EE" w:rsidRPr="000A14D6" w:rsidRDefault="00F974EE" w:rsidP="00F974EE">
      <w:pPr>
        <w:tabs>
          <w:tab w:val="left" w:pos="1080"/>
        </w:tabs>
        <w:spacing w:line="276" w:lineRule="auto"/>
        <w:ind w:firstLine="709"/>
        <w:jc w:val="both"/>
        <w:rPr>
          <w:b/>
          <w:i/>
          <w:sz w:val="28"/>
          <w:szCs w:val="28"/>
          <w:u w:val="single"/>
        </w:rPr>
      </w:pPr>
      <w:r w:rsidRPr="000A14D6">
        <w:rPr>
          <w:sz w:val="28"/>
          <w:szCs w:val="28"/>
        </w:rPr>
        <w:sym w:font="Symbol" w:char="F0B7"/>
      </w:r>
      <w:r w:rsidRPr="000A14D6">
        <w:rPr>
          <w:sz w:val="28"/>
          <w:szCs w:val="28"/>
        </w:rPr>
        <w:t> </w:t>
      </w:r>
      <w:r w:rsidRPr="000A14D6">
        <w:rPr>
          <w:b/>
          <w:i/>
          <w:sz w:val="28"/>
          <w:szCs w:val="28"/>
        </w:rPr>
        <w:t>Науковий вісник УМО: електронне науково-практичне видання (не фахове видання – засновник)</w:t>
      </w:r>
      <w:r w:rsidRPr="000A14D6">
        <w:rPr>
          <w:sz w:val="28"/>
          <w:szCs w:val="28"/>
        </w:rPr>
        <w:t xml:space="preserve">. Напрями: </w:t>
      </w:r>
      <w:r w:rsidRPr="000A14D6">
        <w:rPr>
          <w:sz w:val="28"/>
          <w:szCs w:val="28"/>
          <w:shd w:val="clear" w:color="auto" w:fill="FFFFFF"/>
        </w:rPr>
        <w:t xml:space="preserve">економіка, менеджмент, публічне управління та адміністрування, освітні, педагогічні науки </w:t>
      </w:r>
      <w:hyperlink r:id="rId349" w:history="1">
        <w:r w:rsidRPr="000A14D6">
          <w:rPr>
            <w:color w:val="0000FF"/>
            <w:sz w:val="28"/>
            <w:szCs w:val="28"/>
            <w:u w:val="single"/>
            <w:shd w:val="clear" w:color="auto" w:fill="FFFFFF"/>
          </w:rPr>
          <w:t>http://umo.edu.ua/elektronni-naukovo-praktichni-vidannja</w:t>
        </w:r>
      </w:hyperlink>
      <w:r w:rsidRPr="000A14D6">
        <w:rPr>
          <w:sz w:val="28"/>
          <w:szCs w:val="28"/>
          <w:shd w:val="clear" w:color="auto" w:fill="FFFFFF"/>
        </w:rPr>
        <w:t>;</w:t>
      </w:r>
    </w:p>
    <w:p w:rsidR="00F974EE" w:rsidRPr="000A14D6" w:rsidRDefault="00F974EE" w:rsidP="00F974EE">
      <w:pPr>
        <w:tabs>
          <w:tab w:val="left" w:pos="1080"/>
        </w:tabs>
        <w:spacing w:line="276" w:lineRule="auto"/>
        <w:ind w:firstLine="709"/>
        <w:jc w:val="both"/>
        <w:rPr>
          <w:sz w:val="28"/>
          <w:szCs w:val="28"/>
        </w:rPr>
      </w:pPr>
      <w:r w:rsidRPr="000A14D6">
        <w:rPr>
          <w:sz w:val="28"/>
          <w:szCs w:val="28"/>
        </w:rPr>
        <w:sym w:font="Symbol" w:char="F0B7"/>
      </w:r>
      <w:r w:rsidRPr="000A14D6">
        <w:rPr>
          <w:sz w:val="28"/>
          <w:szCs w:val="28"/>
        </w:rPr>
        <w:t> </w:t>
      </w:r>
      <w:r w:rsidRPr="000A14D6">
        <w:rPr>
          <w:b/>
          <w:i/>
          <w:sz w:val="28"/>
          <w:szCs w:val="28"/>
        </w:rPr>
        <w:t>«Простір арт-терапії»: збірник наукових статей (не фахове видання – співзасновники).</w:t>
      </w:r>
      <w:r w:rsidRPr="000A14D6">
        <w:rPr>
          <w:sz w:val="28"/>
          <w:szCs w:val="28"/>
        </w:rPr>
        <w:t xml:space="preserve"> </w:t>
      </w:r>
      <w:hyperlink r:id="rId350" w:history="1">
        <w:r w:rsidRPr="000A14D6">
          <w:rPr>
            <w:color w:val="0000FF"/>
            <w:sz w:val="28"/>
            <w:szCs w:val="28"/>
            <w:u w:val="single"/>
          </w:rPr>
          <w:t>http://art-therapy.org.ua/index.php?page=per-odichne-vidannya-prost-r-art-terap</w:t>
        </w:r>
      </w:hyperlink>
    </w:p>
    <w:p w:rsidR="00F974EE" w:rsidRPr="000A14D6" w:rsidRDefault="00F974EE" w:rsidP="00F974EE">
      <w:pPr>
        <w:spacing w:line="276" w:lineRule="auto"/>
        <w:ind w:firstLine="709"/>
        <w:jc w:val="both"/>
        <w:rPr>
          <w:sz w:val="28"/>
          <w:szCs w:val="28"/>
        </w:rPr>
      </w:pPr>
      <w:r w:rsidRPr="000A14D6">
        <w:rPr>
          <w:sz w:val="28"/>
          <w:szCs w:val="28"/>
        </w:rPr>
        <w:t xml:space="preserve">Упродовж року було повністю оновлено та модернізовано веб-сайт видання «Вісник післядипломної освіти: збірник наукових праць. Серія «Педагогічні науки»; Серія «Соціальні та поведінкові науки; Управління та адміністрування». </w:t>
      </w:r>
    </w:p>
    <w:p w:rsidR="00F974EE" w:rsidRPr="000A14D6" w:rsidRDefault="00F974EE" w:rsidP="00F974EE">
      <w:pPr>
        <w:spacing w:line="276" w:lineRule="auto"/>
        <w:ind w:firstLine="709"/>
        <w:jc w:val="both"/>
        <w:rPr>
          <w:sz w:val="28"/>
          <w:szCs w:val="28"/>
        </w:rPr>
      </w:pPr>
      <w:r w:rsidRPr="000A14D6">
        <w:rPr>
          <w:sz w:val="28"/>
          <w:szCs w:val="28"/>
        </w:rPr>
        <w:lastRenderedPageBreak/>
        <w:t xml:space="preserve">Упродовж 2024 року було вичитано, відредаговано та опубліковано звіти, рекомендації, монографії, положення та іншу інформацію для сайту </w:t>
      </w:r>
      <w:r w:rsidR="00ED184F">
        <w:rPr>
          <w:sz w:val="28"/>
          <w:szCs w:val="28"/>
        </w:rPr>
        <w:t xml:space="preserve">ННІМП та </w:t>
      </w:r>
      <w:r w:rsidRPr="000A14D6">
        <w:rPr>
          <w:sz w:val="28"/>
          <w:szCs w:val="28"/>
        </w:rPr>
        <w:t xml:space="preserve">Університету. </w:t>
      </w:r>
    </w:p>
    <w:p w:rsidR="00BA72F2" w:rsidRDefault="00BA72F2" w:rsidP="00DA35FF">
      <w:pPr>
        <w:ind w:firstLine="709"/>
        <w:jc w:val="both"/>
        <w:rPr>
          <w:b/>
          <w:sz w:val="28"/>
          <w:szCs w:val="28"/>
          <w:lang w:eastAsia="ru-RU"/>
        </w:rPr>
      </w:pPr>
    </w:p>
    <w:p w:rsidR="00F458BC" w:rsidRPr="00153C5A" w:rsidRDefault="00BA72F2" w:rsidP="00F458BC">
      <w:pPr>
        <w:ind w:firstLine="709"/>
        <w:jc w:val="center"/>
        <w:rPr>
          <w:b/>
          <w:sz w:val="28"/>
          <w:szCs w:val="28"/>
          <w:lang w:eastAsia="ru-RU"/>
        </w:rPr>
      </w:pPr>
      <w:r>
        <w:rPr>
          <w:b/>
          <w:sz w:val="28"/>
          <w:szCs w:val="28"/>
          <w:lang w:val="en-US" w:eastAsia="ru-RU"/>
        </w:rPr>
        <w:t>VI</w:t>
      </w:r>
      <w:r w:rsidR="00F458BC" w:rsidRPr="00153C5A">
        <w:rPr>
          <w:b/>
          <w:sz w:val="28"/>
          <w:szCs w:val="28"/>
          <w:lang w:eastAsia="ru-RU"/>
        </w:rPr>
        <w:t>. ПРОВЕДЕННЯ МАСОВИХ НАУКОВО-ПРАКТИЧНИХ ЗАХОДІВ</w:t>
      </w:r>
    </w:p>
    <w:p w:rsidR="00F458BC" w:rsidRPr="00153C5A" w:rsidRDefault="00F458BC" w:rsidP="00F458BC">
      <w:pPr>
        <w:ind w:firstLine="709"/>
        <w:jc w:val="center"/>
        <w:rPr>
          <w:b/>
          <w:sz w:val="28"/>
          <w:szCs w:val="28"/>
          <w:lang w:eastAsia="ru-RU"/>
        </w:rPr>
      </w:pPr>
    </w:p>
    <w:p w:rsidR="00F458BC" w:rsidRPr="00153C5A" w:rsidRDefault="00BA72F2" w:rsidP="00F458BC">
      <w:pPr>
        <w:ind w:firstLine="709"/>
        <w:jc w:val="both"/>
        <w:rPr>
          <w:b/>
          <w:sz w:val="28"/>
          <w:szCs w:val="28"/>
          <w:lang w:eastAsia="ru-RU"/>
        </w:rPr>
      </w:pPr>
      <w:r>
        <w:rPr>
          <w:b/>
          <w:sz w:val="28"/>
          <w:szCs w:val="28"/>
          <w:lang w:val="en-US" w:eastAsia="ru-RU"/>
        </w:rPr>
        <w:t>VI</w:t>
      </w:r>
      <w:r w:rsidR="00F458BC" w:rsidRPr="00153C5A">
        <w:rPr>
          <w:b/>
          <w:sz w:val="28"/>
          <w:szCs w:val="28"/>
          <w:lang w:eastAsia="ru-RU"/>
        </w:rPr>
        <w:t>.1.</w:t>
      </w:r>
      <w:r w:rsidR="00D0780E">
        <w:rPr>
          <w:b/>
          <w:sz w:val="28"/>
          <w:szCs w:val="28"/>
          <w:lang w:eastAsia="ru-RU"/>
        </w:rPr>
        <w:t> </w:t>
      </w:r>
      <w:r w:rsidR="00F458BC" w:rsidRPr="00153C5A">
        <w:rPr>
          <w:b/>
          <w:sz w:val="28"/>
          <w:szCs w:val="28"/>
          <w:lang w:eastAsia="ru-RU"/>
        </w:rPr>
        <w:t xml:space="preserve">Кількісний і якісний аналіз інших масових заходів, організованих і проведених безпосередньо установою, за планом установи або позапланово </w:t>
      </w:r>
    </w:p>
    <w:p w:rsidR="00F458BC" w:rsidRPr="00EB1DC4" w:rsidRDefault="00F458BC" w:rsidP="00EB1DC4">
      <w:pPr>
        <w:ind w:firstLine="709"/>
        <w:jc w:val="both"/>
        <w:rPr>
          <w:b/>
          <w:sz w:val="28"/>
          <w:szCs w:val="28"/>
          <w:lang w:eastAsia="ru-RU"/>
        </w:rPr>
      </w:pPr>
      <w:r w:rsidRPr="00EB1DC4">
        <w:rPr>
          <w:b/>
          <w:sz w:val="28"/>
          <w:szCs w:val="28"/>
          <w:lang w:eastAsia="ru-RU"/>
        </w:rPr>
        <w:t>Кафедра економіки, підприємництва та менеджменту</w:t>
      </w:r>
    </w:p>
    <w:p w:rsidR="00EB1DC4" w:rsidRPr="00EB1DC4" w:rsidRDefault="00EB1DC4" w:rsidP="00EB1DC4">
      <w:pPr>
        <w:ind w:firstLine="709"/>
        <w:jc w:val="both"/>
        <w:rPr>
          <w:sz w:val="28"/>
          <w:szCs w:val="28"/>
        </w:rPr>
      </w:pPr>
      <w:bookmarkStart w:id="40" w:name="_Hlk33383211"/>
      <w:r>
        <w:rPr>
          <w:sz w:val="28"/>
          <w:szCs w:val="28"/>
        </w:rPr>
        <w:t>1. </w:t>
      </w:r>
      <w:r w:rsidRPr="00EB1DC4">
        <w:rPr>
          <w:sz w:val="28"/>
          <w:szCs w:val="28"/>
        </w:rPr>
        <w:t>Міжкафедральний науковий семінар «Психолого-педагогічний супровід підготовки конкурентоспроможних фахівців: виклики сьогодення»</w:t>
      </w:r>
      <w:bookmarkEnd w:id="40"/>
      <w:r w:rsidRPr="00EB1DC4">
        <w:rPr>
          <w:sz w:val="28"/>
          <w:szCs w:val="28"/>
        </w:rPr>
        <w:t>, 24 лютого 2024 (Бурлаєнко</w:t>
      </w:r>
      <w:r>
        <w:rPr>
          <w:sz w:val="28"/>
          <w:szCs w:val="28"/>
        </w:rPr>
        <w:t> </w:t>
      </w:r>
      <w:r w:rsidRPr="00EB1DC4">
        <w:rPr>
          <w:sz w:val="28"/>
          <w:szCs w:val="28"/>
        </w:rPr>
        <w:t xml:space="preserve">Т.І., </w:t>
      </w:r>
      <w:r w:rsidRPr="00EB1DC4">
        <w:rPr>
          <w:rFonts w:eastAsia="Calibri"/>
          <w:sz w:val="28"/>
          <w:szCs w:val="28"/>
          <w:lang w:eastAsia="en-US"/>
        </w:rPr>
        <w:t>Ануфрієва</w:t>
      </w:r>
      <w:r>
        <w:rPr>
          <w:rFonts w:eastAsia="Calibri"/>
          <w:sz w:val="28"/>
          <w:szCs w:val="28"/>
          <w:lang w:eastAsia="en-US"/>
        </w:rPr>
        <w:t> </w:t>
      </w:r>
      <w:r w:rsidRPr="00EB1DC4">
        <w:rPr>
          <w:rFonts w:eastAsia="Calibri"/>
          <w:sz w:val="28"/>
          <w:szCs w:val="28"/>
          <w:lang w:eastAsia="en-US"/>
        </w:rPr>
        <w:t xml:space="preserve">О.Л., </w:t>
      </w:r>
      <w:r w:rsidRPr="00EB1DC4">
        <w:rPr>
          <w:sz w:val="28"/>
          <w:szCs w:val="28"/>
        </w:rPr>
        <w:t>Брусєнцева О. А., Іванова</w:t>
      </w:r>
      <w:r>
        <w:rPr>
          <w:sz w:val="28"/>
          <w:szCs w:val="28"/>
        </w:rPr>
        <w:t> </w:t>
      </w:r>
      <w:r w:rsidRPr="00EB1DC4">
        <w:rPr>
          <w:sz w:val="28"/>
          <w:szCs w:val="28"/>
        </w:rPr>
        <w:t>В.В., Мельник</w:t>
      </w:r>
      <w:r>
        <w:rPr>
          <w:sz w:val="28"/>
          <w:szCs w:val="28"/>
        </w:rPr>
        <w:t> </w:t>
      </w:r>
      <w:r w:rsidRPr="00EB1DC4">
        <w:rPr>
          <w:sz w:val="28"/>
          <w:szCs w:val="28"/>
        </w:rPr>
        <w:t>Т.В., Морозова М.Е., Мурашко О.В., Піддубна Л.П., Постоєва</w:t>
      </w:r>
      <w:r>
        <w:rPr>
          <w:sz w:val="28"/>
          <w:szCs w:val="28"/>
        </w:rPr>
        <w:t> </w:t>
      </w:r>
      <w:r w:rsidRPr="00EB1DC4">
        <w:rPr>
          <w:sz w:val="28"/>
          <w:szCs w:val="28"/>
        </w:rPr>
        <w:t>О.Г., Смутчак</w:t>
      </w:r>
      <w:r>
        <w:rPr>
          <w:sz w:val="28"/>
          <w:szCs w:val="28"/>
        </w:rPr>
        <w:t> </w:t>
      </w:r>
      <w:r w:rsidRPr="00EB1DC4">
        <w:rPr>
          <w:sz w:val="28"/>
          <w:szCs w:val="28"/>
        </w:rPr>
        <w:t>З.В., Савченко</w:t>
      </w:r>
      <w:r w:rsidR="00B74E59">
        <w:rPr>
          <w:sz w:val="28"/>
          <w:szCs w:val="28"/>
        </w:rPr>
        <w:t> </w:t>
      </w:r>
      <w:r w:rsidRPr="00EB1DC4">
        <w:rPr>
          <w:sz w:val="28"/>
          <w:szCs w:val="28"/>
        </w:rPr>
        <w:t>В., Сацюк</w:t>
      </w:r>
      <w:r w:rsidR="00B74E59">
        <w:rPr>
          <w:sz w:val="28"/>
          <w:szCs w:val="28"/>
        </w:rPr>
        <w:t> </w:t>
      </w:r>
      <w:r w:rsidRPr="00EB1DC4">
        <w:rPr>
          <w:sz w:val="28"/>
          <w:szCs w:val="28"/>
        </w:rPr>
        <w:t>Г., Стаковиченко</w:t>
      </w:r>
      <w:r w:rsidR="00B74E59">
        <w:rPr>
          <w:sz w:val="28"/>
          <w:szCs w:val="28"/>
        </w:rPr>
        <w:t> </w:t>
      </w:r>
      <w:r w:rsidRPr="00EB1DC4">
        <w:rPr>
          <w:sz w:val="28"/>
          <w:szCs w:val="28"/>
        </w:rPr>
        <w:t>А., Коваленко</w:t>
      </w:r>
      <w:r w:rsidR="00B74E59">
        <w:rPr>
          <w:sz w:val="28"/>
          <w:szCs w:val="28"/>
        </w:rPr>
        <w:t> </w:t>
      </w:r>
      <w:r w:rsidRPr="00EB1DC4">
        <w:rPr>
          <w:sz w:val="28"/>
          <w:szCs w:val="28"/>
        </w:rPr>
        <w:t>Г., Стемковський</w:t>
      </w:r>
      <w:r w:rsidR="00B74E59">
        <w:rPr>
          <w:sz w:val="28"/>
          <w:szCs w:val="28"/>
        </w:rPr>
        <w:t> </w:t>
      </w:r>
      <w:r w:rsidRPr="00EB1DC4">
        <w:rPr>
          <w:sz w:val="28"/>
          <w:szCs w:val="28"/>
        </w:rPr>
        <w:t>Д., Крамаренко</w:t>
      </w:r>
      <w:r w:rsidR="00B74E59">
        <w:rPr>
          <w:sz w:val="28"/>
          <w:szCs w:val="28"/>
        </w:rPr>
        <w:t> </w:t>
      </w:r>
      <w:r w:rsidRPr="00EB1DC4">
        <w:rPr>
          <w:sz w:val="28"/>
          <w:szCs w:val="28"/>
        </w:rPr>
        <w:t>О.). Присутні 102 особи. Доповідь Зінаїди Смутчак, професора кафедри економіки, підприємництва та менеджменту ННІМП ДЗВО «Університет менеджменту освіти», доктора економічних наук, професора на тему «Військова агресія росії проти України: наслідки для ринку праці».</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2</w:t>
      </w:r>
      <w:r w:rsidR="00B74E59">
        <w:rPr>
          <w:rFonts w:eastAsia="Calibri"/>
          <w:sz w:val="28"/>
          <w:szCs w:val="28"/>
          <w:lang w:eastAsia="en-US"/>
        </w:rPr>
        <w:t>. </w:t>
      </w:r>
      <w:r w:rsidRPr="00EB1DC4">
        <w:rPr>
          <w:rFonts w:eastAsia="Calibri"/>
          <w:sz w:val="28"/>
          <w:szCs w:val="28"/>
          <w:lang w:eastAsia="en-US"/>
        </w:rPr>
        <w:t>Онлайн-сесій для майбутніх вступників-2024 до магістратури щодо підготовки до загального тесту навчальної компетентності (Бурлаєнко Т. І., Ануфрієва О. Л., Брусєнцева О. А., Іванова В. В., Мельник</w:t>
      </w:r>
      <w:r w:rsidR="00B74E59">
        <w:rPr>
          <w:rFonts w:eastAsia="Calibri"/>
          <w:sz w:val="28"/>
          <w:szCs w:val="28"/>
          <w:lang w:eastAsia="en-US"/>
        </w:rPr>
        <w:t> </w:t>
      </w:r>
      <w:r w:rsidRPr="00EB1DC4">
        <w:rPr>
          <w:rFonts w:eastAsia="Calibri"/>
          <w:sz w:val="28"/>
          <w:szCs w:val="28"/>
          <w:lang w:eastAsia="en-US"/>
        </w:rPr>
        <w:t>Т.В., Мурашко</w:t>
      </w:r>
      <w:r w:rsidR="00B74E59">
        <w:rPr>
          <w:rFonts w:eastAsia="Calibri"/>
          <w:sz w:val="28"/>
          <w:szCs w:val="28"/>
          <w:lang w:eastAsia="en-US"/>
        </w:rPr>
        <w:t> </w:t>
      </w:r>
      <w:r w:rsidRPr="00EB1DC4">
        <w:rPr>
          <w:rFonts w:eastAsia="Calibri"/>
          <w:sz w:val="28"/>
          <w:szCs w:val="28"/>
          <w:lang w:eastAsia="en-US"/>
        </w:rPr>
        <w:t>О.</w:t>
      </w:r>
      <w:r w:rsidR="00B74E59">
        <w:rPr>
          <w:rFonts w:eastAsia="Calibri"/>
          <w:sz w:val="28"/>
          <w:szCs w:val="28"/>
          <w:lang w:eastAsia="en-US"/>
        </w:rPr>
        <w:t> </w:t>
      </w:r>
      <w:r w:rsidRPr="00EB1DC4">
        <w:rPr>
          <w:rFonts w:eastAsia="Calibri"/>
          <w:sz w:val="28"/>
          <w:szCs w:val="28"/>
          <w:lang w:eastAsia="en-US"/>
        </w:rPr>
        <w:t>В., Морозова М. Е., Піддубна Л. П., Смутчак З. В.).</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Перша сесія на тему «Організаційні питання написання магістерського тесту компетентності та перші 10 завдань з його демоверсії» відбулася 13 червня 2024 року в онлайн форматі на платформі Zoom.</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Доцентами та професорами кафедри економіки, підприємництва та менеджменту Тетяною Бурлаєнко, Оксаною Ануфрієвою та Мариною Морозовою заняття було підготовлено відповідно до Програми тесту загальної навчальної компетентності.</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Для успішного написання ЗТНК на ІІ сесії професором Валентиною Івановою та доцентом Ольгою Постоєвою було опрацьовано з вступниками 23 питання з демоверсії загального тесту компетентності. Спікерки представили авторський підхід до написання ЗТНК та спільно з онлайн аудиторією вирішили 70 відсотків тесту, що викликало не аби який інтерес до зазначених питань тесту.</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На ІІІ сесії доцент Лариса Піддубна та кандидат економічних наук Ольга Брусєнцева представили майбутнім магістрам особливості написання мотиваційного листа та провели майстер-клас щодо практики його підготовки.</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З матеріалами онлайн-сесій можна ознайомитися за покликанням:</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І сесія: https://www.youtube.com/live/UbizRjByY80?feature=share</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ІІ сесія: https://www.youtube.com/live/RcCzxUxlGAI?feature=share</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ІІІ сесія: https://www.youtube.com/live/RcCzxUxlGAI?feature=share</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lastRenderedPageBreak/>
        <w:t>3. Круглий стіл: «Економіка, право та інноваційний процес: завдання в умовах воєнної трансформації України». Науково-дослідний інститут правового забезпечення інноваційного розвитку Національної академії правових наук України; Рада молодих учених Науково-дослідного інституту правового забезпечення інноваційного розвитку; Навчально-науковий інститут фінансів, економіки, управління та права Національного університету «Полтавська політехніка імені Юрія Кондратюка»; ДЗВО «Університет менеджменту освіти» Національної академії педагогічних наук України; Інститут педагогічної освіти і освіти дорослих ім. І. Зязюна Національна академія педагогічних наук України, Інститут педагогіки Національної академії педагогічних наук України.</w:t>
      </w:r>
    </w:p>
    <w:p w:rsidR="00EB1DC4" w:rsidRPr="00EB1DC4" w:rsidRDefault="00EB1DC4" w:rsidP="00EB1DC4">
      <w:pPr>
        <w:ind w:firstLine="709"/>
        <w:jc w:val="both"/>
        <w:rPr>
          <w:rFonts w:eastAsia="Calibri"/>
          <w:sz w:val="28"/>
          <w:szCs w:val="28"/>
          <w:lang w:eastAsia="en-US"/>
        </w:rPr>
      </w:pPr>
      <w:r w:rsidRPr="00EB1DC4">
        <w:rPr>
          <w:rFonts w:eastAsia="Calibri"/>
          <w:sz w:val="28"/>
          <w:szCs w:val="28"/>
          <w:lang w:eastAsia="en-US"/>
        </w:rPr>
        <w:t>Доповідь Брусєнцевої</w:t>
      </w:r>
      <w:r w:rsidR="00B74E59">
        <w:rPr>
          <w:rFonts w:eastAsia="Calibri"/>
          <w:sz w:val="28"/>
          <w:szCs w:val="28"/>
          <w:lang w:eastAsia="en-US"/>
        </w:rPr>
        <w:t> </w:t>
      </w:r>
      <w:r w:rsidRPr="00EB1DC4">
        <w:rPr>
          <w:rFonts w:eastAsia="Calibri"/>
          <w:sz w:val="28"/>
          <w:szCs w:val="28"/>
          <w:lang w:eastAsia="en-US"/>
        </w:rPr>
        <w:t>О.А.  «Пріоритетні напрями відновлення економіки України під час російсько-української війни: стратегії та перспективи»,  м.</w:t>
      </w:r>
      <w:r w:rsidR="00B74E59">
        <w:rPr>
          <w:rFonts w:eastAsia="Calibri"/>
          <w:sz w:val="28"/>
          <w:szCs w:val="28"/>
          <w:lang w:eastAsia="en-US"/>
        </w:rPr>
        <w:t> </w:t>
      </w:r>
      <w:r w:rsidRPr="00EB1DC4">
        <w:rPr>
          <w:rFonts w:eastAsia="Calibri"/>
          <w:sz w:val="28"/>
          <w:szCs w:val="28"/>
          <w:lang w:eastAsia="en-US"/>
        </w:rPr>
        <w:t>Харків. (Бурлаєнко Т.І., Ануфрієва О.Л., Брусєнцева О. А., Іванова В.В., Мельник Т. В., Мурашко О. В., Морозова М. Е., Піддубна Л. П., Постоєва О. Г., Ріктор Т. Л.).</w:t>
      </w:r>
    </w:p>
    <w:p w:rsidR="00B74E59" w:rsidRPr="00153C5A" w:rsidRDefault="00B74E59" w:rsidP="00B74E59">
      <w:pPr>
        <w:ind w:firstLine="709"/>
        <w:jc w:val="both"/>
        <w:rPr>
          <w:rFonts w:eastAsia="Calibri"/>
          <w:b/>
          <w:bCs/>
          <w:sz w:val="28"/>
          <w:szCs w:val="28"/>
          <w:lang w:eastAsia="en-US"/>
        </w:rPr>
      </w:pPr>
      <w:r w:rsidRPr="00153C5A">
        <w:rPr>
          <w:rFonts w:eastAsia="Calibri"/>
          <w:b/>
          <w:bCs/>
          <w:sz w:val="28"/>
          <w:szCs w:val="28"/>
          <w:lang w:eastAsia="en-US"/>
        </w:rPr>
        <w:t xml:space="preserve">Кафедра психології та особистісного розвитку </w:t>
      </w:r>
    </w:p>
    <w:p w:rsidR="00CD0575" w:rsidRPr="00B74E59" w:rsidRDefault="00CD0575" w:rsidP="00CD0575">
      <w:pPr>
        <w:ind w:firstLine="709"/>
        <w:jc w:val="both"/>
        <w:rPr>
          <w:sz w:val="28"/>
          <w:szCs w:val="28"/>
        </w:rPr>
      </w:pPr>
      <w:r w:rsidRPr="00B74E59">
        <w:rPr>
          <w:sz w:val="28"/>
          <w:szCs w:val="28"/>
        </w:rPr>
        <w:t xml:space="preserve">За звітний період проведено наступні заходи: </w:t>
      </w:r>
    </w:p>
    <w:p w:rsidR="00CD0575" w:rsidRPr="00B74E59" w:rsidRDefault="00CD0575" w:rsidP="00CD0575">
      <w:pPr>
        <w:ind w:firstLine="709"/>
        <w:jc w:val="both"/>
        <w:rPr>
          <w:sz w:val="28"/>
          <w:szCs w:val="28"/>
        </w:rPr>
      </w:pPr>
      <w:r w:rsidRPr="00B74E59">
        <w:rPr>
          <w:sz w:val="28"/>
          <w:szCs w:val="28"/>
        </w:rPr>
        <w:t xml:space="preserve">конференції – 2, у тому числі міжнародних – 2; </w:t>
      </w:r>
    </w:p>
    <w:p w:rsidR="00CD0575" w:rsidRPr="00B74E59" w:rsidRDefault="00CD0575" w:rsidP="00CD0575">
      <w:pPr>
        <w:ind w:firstLine="709"/>
        <w:jc w:val="both"/>
        <w:rPr>
          <w:sz w:val="28"/>
          <w:szCs w:val="28"/>
        </w:rPr>
      </w:pPr>
      <w:r w:rsidRPr="00B74E59">
        <w:rPr>
          <w:sz w:val="28"/>
          <w:szCs w:val="28"/>
        </w:rPr>
        <w:t xml:space="preserve">вебінари – 5; </w:t>
      </w:r>
    </w:p>
    <w:p w:rsidR="00CD0575" w:rsidRPr="00B74E59" w:rsidRDefault="00CD0575" w:rsidP="00CD0575">
      <w:pPr>
        <w:ind w:firstLine="709"/>
        <w:jc w:val="both"/>
        <w:rPr>
          <w:sz w:val="28"/>
          <w:szCs w:val="28"/>
        </w:rPr>
      </w:pPr>
      <w:r w:rsidRPr="00B74E59">
        <w:rPr>
          <w:sz w:val="28"/>
          <w:szCs w:val="28"/>
        </w:rPr>
        <w:t>семінари – 1</w:t>
      </w:r>
      <w:r>
        <w:rPr>
          <w:sz w:val="28"/>
          <w:szCs w:val="28"/>
        </w:rPr>
        <w:t>;</w:t>
      </w:r>
      <w:r w:rsidRPr="00B74E59">
        <w:rPr>
          <w:sz w:val="28"/>
          <w:szCs w:val="28"/>
        </w:rPr>
        <w:t xml:space="preserve"> </w:t>
      </w:r>
    </w:p>
    <w:p w:rsidR="00CD0575" w:rsidRPr="00B74E59" w:rsidRDefault="00CD0575" w:rsidP="00CD0575">
      <w:pPr>
        <w:ind w:firstLine="709"/>
        <w:jc w:val="both"/>
        <w:rPr>
          <w:sz w:val="28"/>
          <w:szCs w:val="28"/>
        </w:rPr>
      </w:pPr>
      <w:r w:rsidRPr="00B74E59">
        <w:rPr>
          <w:sz w:val="28"/>
          <w:szCs w:val="28"/>
        </w:rPr>
        <w:t xml:space="preserve">круглі столи – 1; </w:t>
      </w:r>
    </w:p>
    <w:p w:rsidR="00CD0575" w:rsidRPr="00B74E59" w:rsidRDefault="00CD0575" w:rsidP="00CD0575">
      <w:pPr>
        <w:ind w:firstLine="709"/>
        <w:jc w:val="both"/>
        <w:rPr>
          <w:sz w:val="28"/>
          <w:szCs w:val="28"/>
        </w:rPr>
      </w:pPr>
      <w:r w:rsidRPr="00B74E59">
        <w:rPr>
          <w:sz w:val="28"/>
          <w:szCs w:val="28"/>
        </w:rPr>
        <w:t>Загальна кількість учасників заходів складає 600 осіб</w:t>
      </w:r>
    </w:p>
    <w:p w:rsidR="00B74E59" w:rsidRPr="00CD0575" w:rsidRDefault="00CD0575" w:rsidP="00B74E59">
      <w:pPr>
        <w:ind w:firstLine="709"/>
        <w:jc w:val="both"/>
        <w:rPr>
          <w:i/>
          <w:sz w:val="28"/>
          <w:szCs w:val="28"/>
        </w:rPr>
      </w:pPr>
      <w:r w:rsidRPr="00CD0575">
        <w:rPr>
          <w:i/>
          <w:sz w:val="28"/>
          <w:szCs w:val="28"/>
        </w:rPr>
        <w:t>Науково-практичні конференці</w:t>
      </w:r>
      <w:r>
        <w:rPr>
          <w:i/>
          <w:sz w:val="28"/>
          <w:szCs w:val="28"/>
        </w:rPr>
        <w:t>ї</w:t>
      </w:r>
      <w:r w:rsidR="00B74E59" w:rsidRPr="00CD0575">
        <w:rPr>
          <w:i/>
          <w:sz w:val="28"/>
          <w:szCs w:val="28"/>
        </w:rPr>
        <w:t xml:space="preserve">. </w:t>
      </w:r>
    </w:p>
    <w:p w:rsidR="00B74E59" w:rsidRPr="00B74E59" w:rsidRDefault="00B74E59" w:rsidP="00B74E59">
      <w:pPr>
        <w:ind w:firstLine="709"/>
        <w:jc w:val="both"/>
        <w:rPr>
          <w:sz w:val="28"/>
          <w:szCs w:val="28"/>
        </w:rPr>
      </w:pPr>
      <w:r w:rsidRPr="00B74E59">
        <w:rPr>
          <w:sz w:val="28"/>
          <w:szCs w:val="28"/>
        </w:rPr>
        <w:t xml:space="preserve">1. ІV Міжнародна науково-практична конференція «Наука і молодь – 2024: пріоритетні напрями глобалізаційних змін» (10 квітня 2024 р., м. Київ, УМО). </w:t>
      </w:r>
    </w:p>
    <w:p w:rsidR="00B74E59" w:rsidRPr="00B74E59" w:rsidRDefault="00B74E59" w:rsidP="00B74E59">
      <w:pPr>
        <w:ind w:firstLine="709"/>
        <w:jc w:val="both"/>
        <w:rPr>
          <w:sz w:val="28"/>
          <w:szCs w:val="28"/>
        </w:rPr>
      </w:pPr>
      <w:r w:rsidRPr="00B74E59">
        <w:rPr>
          <w:sz w:val="28"/>
          <w:szCs w:val="28"/>
        </w:rPr>
        <w:t>2.</w:t>
      </w:r>
      <w:r>
        <w:rPr>
          <w:sz w:val="28"/>
          <w:szCs w:val="28"/>
        </w:rPr>
        <w:t> </w:t>
      </w:r>
      <w:r w:rsidRPr="00B74E59">
        <w:rPr>
          <w:sz w:val="28"/>
          <w:szCs w:val="28"/>
        </w:rPr>
        <w:t xml:space="preserve">ХІІІ Міжнародна науково-практична конференція «Психолого-педагогічний супровід професійної підготовки та підвищення кваліфікації фахівців в умовах воєнного стану» (22 травня 2024 року). </w:t>
      </w:r>
    </w:p>
    <w:p w:rsidR="00B74E59" w:rsidRPr="00B74E59" w:rsidRDefault="00B74E59" w:rsidP="00B74E59">
      <w:pPr>
        <w:ind w:firstLine="709"/>
        <w:jc w:val="both"/>
        <w:rPr>
          <w:sz w:val="28"/>
          <w:szCs w:val="28"/>
        </w:rPr>
      </w:pPr>
      <w:r w:rsidRPr="00B74E59">
        <w:rPr>
          <w:sz w:val="28"/>
          <w:szCs w:val="28"/>
        </w:rPr>
        <w:t>Участь у Спеціалізованій виставці «Освіта та кар’єра – 2024», презентація «Досягнення та перспективи розвитку Навчально-наукового інституту менеджменту та психології ДЗВО «Університет менеджменту освіти» НАПН України», (15.11.2024р.).</w:t>
      </w:r>
    </w:p>
    <w:p w:rsidR="00B74E59" w:rsidRPr="00B74E59" w:rsidRDefault="00B74E59" w:rsidP="00B74E59">
      <w:pPr>
        <w:ind w:firstLine="709"/>
        <w:jc w:val="both"/>
        <w:rPr>
          <w:i/>
          <w:sz w:val="28"/>
          <w:szCs w:val="28"/>
        </w:rPr>
      </w:pPr>
      <w:r w:rsidRPr="00B74E59">
        <w:rPr>
          <w:i/>
          <w:sz w:val="28"/>
          <w:szCs w:val="28"/>
        </w:rPr>
        <w:t>Проведено вебінари</w:t>
      </w:r>
    </w:p>
    <w:p w:rsidR="00B74E59" w:rsidRPr="00B74E59" w:rsidRDefault="00B74E59" w:rsidP="00B74E59">
      <w:pPr>
        <w:ind w:firstLine="709"/>
        <w:jc w:val="both"/>
        <w:rPr>
          <w:sz w:val="28"/>
          <w:szCs w:val="28"/>
        </w:rPr>
      </w:pPr>
      <w:r w:rsidRPr="00B74E59">
        <w:rPr>
          <w:sz w:val="28"/>
          <w:szCs w:val="28"/>
        </w:rPr>
        <w:t>1.</w:t>
      </w:r>
      <w:r>
        <w:rPr>
          <w:sz w:val="28"/>
          <w:szCs w:val="28"/>
        </w:rPr>
        <w:t> </w:t>
      </w:r>
      <w:r w:rsidRPr="00B74E59">
        <w:rPr>
          <w:sz w:val="28"/>
          <w:szCs w:val="28"/>
        </w:rPr>
        <w:t xml:space="preserve">Вебінар Психологічного Хабу «Mental Health Hub» ДЗВО «Університет менеджменту освіти» за сприяння центру професійного зростання «PsyUpgrade» та ГО ЦСІП </w:t>
      </w:r>
      <w:r>
        <w:rPr>
          <w:sz w:val="28"/>
          <w:szCs w:val="28"/>
        </w:rPr>
        <w:t>«</w:t>
      </w:r>
      <w:r w:rsidRPr="00B74E59">
        <w:rPr>
          <w:sz w:val="28"/>
          <w:szCs w:val="28"/>
        </w:rPr>
        <w:t>УСПІХ</w:t>
      </w:r>
      <w:r>
        <w:rPr>
          <w:sz w:val="28"/>
          <w:szCs w:val="28"/>
        </w:rPr>
        <w:t>»</w:t>
      </w:r>
      <w:r w:rsidRPr="00B74E59">
        <w:rPr>
          <w:sz w:val="28"/>
          <w:szCs w:val="28"/>
        </w:rPr>
        <w:t xml:space="preserve"> «Креативність, творче мислення та перетворення ідей у дії» (25 вересня 2024 року, 14.40).</w:t>
      </w:r>
    </w:p>
    <w:p w:rsidR="00B74E59" w:rsidRPr="00B74E59" w:rsidRDefault="00B74E59" w:rsidP="00B74E59">
      <w:pPr>
        <w:ind w:firstLine="709"/>
        <w:jc w:val="both"/>
        <w:rPr>
          <w:sz w:val="28"/>
          <w:szCs w:val="28"/>
        </w:rPr>
      </w:pPr>
      <w:r w:rsidRPr="00B74E59">
        <w:rPr>
          <w:sz w:val="28"/>
          <w:szCs w:val="28"/>
        </w:rPr>
        <w:t>2.</w:t>
      </w:r>
      <w:r>
        <w:rPr>
          <w:sz w:val="28"/>
          <w:szCs w:val="28"/>
        </w:rPr>
        <w:t> </w:t>
      </w:r>
      <w:r w:rsidRPr="00B74E59">
        <w:rPr>
          <w:sz w:val="28"/>
          <w:szCs w:val="28"/>
        </w:rPr>
        <w:t xml:space="preserve">Вебінар Психологічного Хабу «Mental Health Hub» ДЗВО «Університет менеджменту освіти» за сприяння центру професійного зростання «PsyUpgrade» та ГО ЦСІП </w:t>
      </w:r>
      <w:r>
        <w:rPr>
          <w:sz w:val="28"/>
          <w:szCs w:val="28"/>
        </w:rPr>
        <w:t>«</w:t>
      </w:r>
      <w:r w:rsidRPr="00B74E59">
        <w:rPr>
          <w:sz w:val="28"/>
          <w:szCs w:val="28"/>
        </w:rPr>
        <w:t>УСПІХ</w:t>
      </w:r>
      <w:r>
        <w:rPr>
          <w:sz w:val="28"/>
          <w:szCs w:val="28"/>
        </w:rPr>
        <w:t>»</w:t>
      </w:r>
      <w:r w:rsidRPr="00B74E59">
        <w:rPr>
          <w:sz w:val="28"/>
          <w:szCs w:val="28"/>
        </w:rPr>
        <w:t xml:space="preserve"> «Гендерно орієнтоване врядування на місцевому рівні: переваги та виклики» (4.10.2024р.).</w:t>
      </w:r>
    </w:p>
    <w:p w:rsidR="00B74E59" w:rsidRPr="00B74E59" w:rsidRDefault="00B74E59" w:rsidP="00B74E59">
      <w:pPr>
        <w:ind w:firstLine="709"/>
        <w:jc w:val="both"/>
        <w:rPr>
          <w:sz w:val="28"/>
          <w:szCs w:val="28"/>
        </w:rPr>
      </w:pPr>
      <w:r w:rsidRPr="00B74E59">
        <w:rPr>
          <w:sz w:val="28"/>
          <w:szCs w:val="28"/>
        </w:rPr>
        <w:t>3.</w:t>
      </w:r>
      <w:r>
        <w:rPr>
          <w:sz w:val="28"/>
          <w:szCs w:val="28"/>
        </w:rPr>
        <w:t> </w:t>
      </w:r>
      <w:r w:rsidRPr="00B74E59">
        <w:rPr>
          <w:sz w:val="28"/>
          <w:szCs w:val="28"/>
        </w:rPr>
        <w:t xml:space="preserve">Вебінар Центру професійного зростання «PsyUpgrade» у співпраці з Психологічним Хабом «Mental Health Hub» Кафедра психології та особистісного розвитку ДЗВО «УМО» та ГО </w:t>
      </w:r>
      <w:r>
        <w:rPr>
          <w:sz w:val="28"/>
          <w:szCs w:val="28"/>
        </w:rPr>
        <w:t>«</w:t>
      </w:r>
      <w:r w:rsidRPr="00B74E59">
        <w:rPr>
          <w:sz w:val="28"/>
          <w:szCs w:val="28"/>
        </w:rPr>
        <w:t xml:space="preserve">Центр суспільних інновацій та партнерства </w:t>
      </w:r>
      <w:r>
        <w:rPr>
          <w:sz w:val="28"/>
          <w:szCs w:val="28"/>
        </w:rPr>
        <w:t>«У</w:t>
      </w:r>
      <w:r w:rsidRPr="00B74E59">
        <w:rPr>
          <w:sz w:val="28"/>
          <w:szCs w:val="28"/>
        </w:rPr>
        <w:t>спіх</w:t>
      </w:r>
      <w:r>
        <w:rPr>
          <w:sz w:val="28"/>
          <w:szCs w:val="28"/>
        </w:rPr>
        <w:t>»</w:t>
      </w:r>
      <w:r w:rsidRPr="00B74E59">
        <w:rPr>
          <w:sz w:val="28"/>
          <w:szCs w:val="28"/>
        </w:rPr>
        <w:t xml:space="preserve"> «PR для психологів» (10.10.2024р.).</w:t>
      </w:r>
    </w:p>
    <w:p w:rsidR="00B74E59" w:rsidRPr="00B74E59" w:rsidRDefault="00B74E59" w:rsidP="00B74E59">
      <w:pPr>
        <w:ind w:firstLine="709"/>
        <w:jc w:val="both"/>
        <w:rPr>
          <w:sz w:val="28"/>
          <w:szCs w:val="28"/>
        </w:rPr>
      </w:pPr>
      <w:r w:rsidRPr="00B74E59">
        <w:rPr>
          <w:sz w:val="28"/>
          <w:szCs w:val="28"/>
        </w:rPr>
        <w:lastRenderedPageBreak/>
        <w:t>4.</w:t>
      </w:r>
      <w:r>
        <w:rPr>
          <w:sz w:val="28"/>
          <w:szCs w:val="28"/>
        </w:rPr>
        <w:t> </w:t>
      </w:r>
      <w:r w:rsidRPr="00B74E59">
        <w:rPr>
          <w:sz w:val="28"/>
          <w:szCs w:val="28"/>
        </w:rPr>
        <w:t xml:space="preserve">Вебінар Центру професійного зростання «PsyUpgrade» у співпраці з Психологічним Хабом «Mental Health Hub» Кафедра психології та особистісного розвитку ДЗВО «УМО» та ГО </w:t>
      </w:r>
      <w:r>
        <w:rPr>
          <w:sz w:val="28"/>
          <w:szCs w:val="28"/>
        </w:rPr>
        <w:t>«</w:t>
      </w:r>
      <w:r w:rsidRPr="00B74E59">
        <w:rPr>
          <w:sz w:val="28"/>
          <w:szCs w:val="28"/>
        </w:rPr>
        <w:t xml:space="preserve">Центр суспільних інновацій та партнерства </w:t>
      </w:r>
      <w:r>
        <w:rPr>
          <w:sz w:val="28"/>
          <w:szCs w:val="28"/>
        </w:rPr>
        <w:t>«</w:t>
      </w:r>
      <w:r w:rsidRPr="00B74E59">
        <w:rPr>
          <w:sz w:val="28"/>
          <w:szCs w:val="28"/>
        </w:rPr>
        <w:t>УСПІХ</w:t>
      </w:r>
      <w:r>
        <w:rPr>
          <w:sz w:val="28"/>
          <w:szCs w:val="28"/>
        </w:rPr>
        <w:t>»</w:t>
      </w:r>
      <w:r w:rsidRPr="00B74E59">
        <w:rPr>
          <w:sz w:val="28"/>
          <w:szCs w:val="28"/>
        </w:rPr>
        <w:t xml:space="preserve"> «КРОК ВПЕРЕД" МАК-ТЕХНІКА для підтримки СЕБЕ в своєму НОВОМУ...». (21 жовтня 2024р.).</w:t>
      </w:r>
    </w:p>
    <w:p w:rsidR="00B74E59" w:rsidRPr="00B74E59" w:rsidRDefault="00B74E59" w:rsidP="00B74E59">
      <w:pPr>
        <w:ind w:firstLine="709"/>
        <w:jc w:val="both"/>
        <w:rPr>
          <w:sz w:val="28"/>
          <w:szCs w:val="28"/>
        </w:rPr>
      </w:pPr>
      <w:r w:rsidRPr="00B74E59">
        <w:rPr>
          <w:sz w:val="28"/>
          <w:szCs w:val="28"/>
        </w:rPr>
        <w:t>5.</w:t>
      </w:r>
      <w:r>
        <w:rPr>
          <w:sz w:val="28"/>
          <w:szCs w:val="28"/>
        </w:rPr>
        <w:t> </w:t>
      </w:r>
      <w:r w:rsidRPr="00B74E59">
        <w:rPr>
          <w:sz w:val="28"/>
          <w:szCs w:val="28"/>
        </w:rPr>
        <w:t xml:space="preserve">Онлайн-воркшоп  Центру професійного зростання «PsyUpgrade» у співпраці з Психологічним Хабом «Mental Health Hub» Кафедра психології та особистісного розвитку ДЗВО «УМО» та ГО </w:t>
      </w:r>
      <w:r>
        <w:rPr>
          <w:sz w:val="28"/>
          <w:szCs w:val="28"/>
        </w:rPr>
        <w:t>«</w:t>
      </w:r>
      <w:r w:rsidRPr="00B74E59">
        <w:rPr>
          <w:sz w:val="28"/>
          <w:szCs w:val="28"/>
        </w:rPr>
        <w:t xml:space="preserve">Центр суспільних інновацій та партнерства </w:t>
      </w:r>
      <w:r>
        <w:rPr>
          <w:sz w:val="28"/>
          <w:szCs w:val="28"/>
        </w:rPr>
        <w:t>«</w:t>
      </w:r>
      <w:r w:rsidRPr="00B74E59">
        <w:rPr>
          <w:sz w:val="28"/>
          <w:szCs w:val="28"/>
        </w:rPr>
        <w:t>УСПІХ</w:t>
      </w:r>
      <w:r>
        <w:rPr>
          <w:sz w:val="28"/>
          <w:szCs w:val="28"/>
        </w:rPr>
        <w:t>»</w:t>
      </w:r>
      <w:r w:rsidRPr="00B74E59">
        <w:rPr>
          <w:sz w:val="28"/>
          <w:szCs w:val="28"/>
        </w:rPr>
        <w:t xml:space="preserve"> «Мистецтво запобігання конфліктів». (21 листопада 2024</w:t>
      </w:r>
      <w:r>
        <w:rPr>
          <w:sz w:val="28"/>
          <w:szCs w:val="28"/>
        </w:rPr>
        <w:t> </w:t>
      </w:r>
      <w:r w:rsidRPr="00B74E59">
        <w:rPr>
          <w:sz w:val="28"/>
          <w:szCs w:val="28"/>
        </w:rPr>
        <w:t>р.).</w:t>
      </w:r>
    </w:p>
    <w:p w:rsidR="00B74E59" w:rsidRPr="00B74E59" w:rsidRDefault="00B74E59" w:rsidP="00B74E59">
      <w:pPr>
        <w:ind w:firstLine="709"/>
        <w:jc w:val="both"/>
        <w:rPr>
          <w:sz w:val="28"/>
          <w:szCs w:val="28"/>
        </w:rPr>
      </w:pPr>
      <w:r w:rsidRPr="00B74E59">
        <w:rPr>
          <w:sz w:val="28"/>
          <w:szCs w:val="28"/>
        </w:rPr>
        <w:t xml:space="preserve">Тиждень психології від кафедри психології </w:t>
      </w:r>
      <w:r w:rsidR="00467A99">
        <w:rPr>
          <w:sz w:val="28"/>
          <w:szCs w:val="28"/>
        </w:rPr>
        <w:t xml:space="preserve">та особистісного розвитку </w:t>
      </w:r>
      <w:r w:rsidRPr="00B74E59">
        <w:rPr>
          <w:sz w:val="28"/>
          <w:szCs w:val="28"/>
        </w:rPr>
        <w:t>з нагоди Всеукраїнського дня психолога, Київ, ДЗВО «УМО» (15-19.04.2024</w:t>
      </w:r>
      <w:r w:rsidR="00CD0575">
        <w:rPr>
          <w:sz w:val="28"/>
          <w:szCs w:val="28"/>
        </w:rPr>
        <w:t> </w:t>
      </w:r>
      <w:r w:rsidRPr="00B74E59">
        <w:rPr>
          <w:sz w:val="28"/>
          <w:szCs w:val="28"/>
        </w:rPr>
        <w:t>р.).</w:t>
      </w:r>
    </w:p>
    <w:p w:rsidR="00B74E59" w:rsidRPr="00B04A5A" w:rsidRDefault="00B74E59" w:rsidP="00B74E59">
      <w:pPr>
        <w:ind w:firstLine="709"/>
        <w:jc w:val="both"/>
        <w:rPr>
          <w:i/>
          <w:sz w:val="28"/>
          <w:szCs w:val="28"/>
        </w:rPr>
      </w:pPr>
      <w:r w:rsidRPr="00B04A5A">
        <w:rPr>
          <w:i/>
          <w:sz w:val="28"/>
          <w:szCs w:val="28"/>
        </w:rPr>
        <w:t>Семінари (регіональні, на рівні закладу)</w:t>
      </w:r>
    </w:p>
    <w:p w:rsidR="00B74E59" w:rsidRPr="00B74E59" w:rsidRDefault="00B74E59" w:rsidP="00B74E59">
      <w:pPr>
        <w:ind w:firstLine="709"/>
        <w:jc w:val="both"/>
        <w:rPr>
          <w:sz w:val="28"/>
          <w:szCs w:val="28"/>
        </w:rPr>
      </w:pPr>
      <w:r w:rsidRPr="00B74E59">
        <w:rPr>
          <w:sz w:val="28"/>
          <w:szCs w:val="28"/>
        </w:rPr>
        <w:t>1.</w:t>
      </w:r>
      <w:r w:rsidR="00B04A5A">
        <w:rPr>
          <w:sz w:val="28"/>
          <w:szCs w:val="28"/>
        </w:rPr>
        <w:t> </w:t>
      </w:r>
      <w:r w:rsidRPr="00B74E59">
        <w:rPr>
          <w:sz w:val="28"/>
          <w:szCs w:val="28"/>
        </w:rPr>
        <w:t>Міжкафедральний науковий семінар «Психолого-педагогічний супровід підготовки конкурентоспроможних фахівців: виклики сьогодення» (28 лютого 2024 року).</w:t>
      </w:r>
    </w:p>
    <w:p w:rsidR="002E61AA" w:rsidRDefault="00B74E59" w:rsidP="00B74E59">
      <w:pPr>
        <w:ind w:firstLine="709"/>
        <w:jc w:val="both"/>
        <w:rPr>
          <w:sz w:val="28"/>
          <w:szCs w:val="28"/>
        </w:rPr>
      </w:pPr>
      <w:r w:rsidRPr="00B74E59">
        <w:rPr>
          <w:sz w:val="28"/>
          <w:szCs w:val="28"/>
        </w:rPr>
        <w:t>2.</w:t>
      </w:r>
      <w:r w:rsidR="00B04A5A">
        <w:rPr>
          <w:sz w:val="28"/>
          <w:szCs w:val="28"/>
        </w:rPr>
        <w:t> </w:t>
      </w:r>
      <w:r w:rsidRPr="00B74E59">
        <w:rPr>
          <w:sz w:val="28"/>
          <w:szCs w:val="28"/>
        </w:rPr>
        <w:t xml:space="preserve">Семінар SCOPUS/WEB OF SCIENCE (23 лютого, о 10:30. Експерт: Скляр Ірина Сергіївна, співзасновник E-Science Space (Польща). </w:t>
      </w:r>
    </w:p>
    <w:p w:rsidR="00B74E59" w:rsidRPr="00B74E59" w:rsidRDefault="00B74E59" w:rsidP="00B74E59">
      <w:pPr>
        <w:ind w:firstLine="709"/>
        <w:jc w:val="both"/>
        <w:rPr>
          <w:sz w:val="28"/>
          <w:szCs w:val="28"/>
        </w:rPr>
      </w:pPr>
      <w:r w:rsidRPr="00B74E59">
        <w:rPr>
          <w:sz w:val="28"/>
          <w:szCs w:val="28"/>
        </w:rPr>
        <w:t>3.</w:t>
      </w:r>
      <w:r w:rsidR="00D0780E">
        <w:rPr>
          <w:sz w:val="28"/>
          <w:szCs w:val="28"/>
        </w:rPr>
        <w:t> </w:t>
      </w:r>
      <w:r w:rsidRPr="00B74E59">
        <w:rPr>
          <w:sz w:val="28"/>
          <w:szCs w:val="28"/>
        </w:rPr>
        <w:t>Семінар за загальною короткостроковою програмою підвищення кваліфікації «Професійне вигорання державних службовців: діагностика, запобігання, профілактика, реабілітація. Зростаюча особистість – зцілене суспільство» (23; 25-26 вересня 2024р.) (30 годин /1 кредит ЄКТС) (Сертифікат).</w:t>
      </w:r>
      <w:r w:rsidR="00B04A5A">
        <w:rPr>
          <w:sz w:val="28"/>
          <w:szCs w:val="28"/>
        </w:rPr>
        <w:t xml:space="preserve"> </w:t>
      </w:r>
    </w:p>
    <w:p w:rsidR="00B74E59" w:rsidRPr="00B74E59" w:rsidRDefault="00B74E59" w:rsidP="00B74E59">
      <w:pPr>
        <w:ind w:firstLine="709"/>
        <w:jc w:val="both"/>
        <w:rPr>
          <w:sz w:val="28"/>
          <w:szCs w:val="28"/>
        </w:rPr>
      </w:pPr>
      <w:r w:rsidRPr="00B74E59">
        <w:rPr>
          <w:sz w:val="28"/>
          <w:szCs w:val="28"/>
        </w:rPr>
        <w:t>4.</w:t>
      </w:r>
      <w:r w:rsidR="00D0780E">
        <w:rPr>
          <w:sz w:val="28"/>
          <w:szCs w:val="28"/>
        </w:rPr>
        <w:t> </w:t>
      </w:r>
      <w:r w:rsidRPr="00B74E59">
        <w:rPr>
          <w:sz w:val="28"/>
          <w:szCs w:val="28"/>
        </w:rPr>
        <w:t>Навчальний семінар «8-крокова програма по роботі з втратою для дорослих, дітей та підлітків. Горе в історичній перспективі) (18.09.2024р.).</w:t>
      </w:r>
    </w:p>
    <w:p w:rsidR="00B74E59" w:rsidRPr="00B74E59" w:rsidRDefault="00B74E59" w:rsidP="00B74E59">
      <w:pPr>
        <w:ind w:firstLine="709"/>
        <w:jc w:val="both"/>
        <w:rPr>
          <w:sz w:val="28"/>
          <w:szCs w:val="28"/>
        </w:rPr>
      </w:pPr>
      <w:r w:rsidRPr="00B74E59">
        <w:rPr>
          <w:sz w:val="28"/>
          <w:szCs w:val="28"/>
        </w:rPr>
        <w:t>5.</w:t>
      </w:r>
      <w:r w:rsidR="00D0780E">
        <w:rPr>
          <w:sz w:val="28"/>
          <w:szCs w:val="28"/>
        </w:rPr>
        <w:t> </w:t>
      </w:r>
      <w:r w:rsidRPr="00B74E59">
        <w:rPr>
          <w:sz w:val="28"/>
          <w:szCs w:val="28"/>
        </w:rPr>
        <w:t>Навчальний семінар «8-крокова програма по роботі з втратою для дорослих, дітей та підлітків. Групова терепія горя» (19.09.2024р.).</w:t>
      </w:r>
    </w:p>
    <w:p w:rsidR="002E61AA" w:rsidRDefault="00B74E59" w:rsidP="00B74E59">
      <w:pPr>
        <w:ind w:firstLine="709"/>
        <w:jc w:val="both"/>
        <w:rPr>
          <w:sz w:val="28"/>
          <w:szCs w:val="28"/>
        </w:rPr>
      </w:pPr>
      <w:r w:rsidRPr="00B74E59">
        <w:rPr>
          <w:sz w:val="28"/>
          <w:szCs w:val="28"/>
        </w:rPr>
        <w:t>6.</w:t>
      </w:r>
      <w:r w:rsidR="00D0780E">
        <w:rPr>
          <w:sz w:val="28"/>
          <w:szCs w:val="28"/>
        </w:rPr>
        <w:t> </w:t>
      </w:r>
      <w:r w:rsidRPr="00B74E59">
        <w:rPr>
          <w:sz w:val="28"/>
          <w:szCs w:val="28"/>
        </w:rPr>
        <w:t>Навчальний семінар «8-крокова програма по роботі з втратою для дорослих, дітей та підлітків. Огляд методичного посібника для дорослих (20.09.2024р.).</w:t>
      </w:r>
      <w:r w:rsidR="00B04A5A">
        <w:rPr>
          <w:sz w:val="28"/>
          <w:szCs w:val="28"/>
        </w:rPr>
        <w:t xml:space="preserve"> </w:t>
      </w:r>
    </w:p>
    <w:p w:rsidR="00B74E59" w:rsidRPr="00B74E59" w:rsidRDefault="00B74E59" w:rsidP="00B74E59">
      <w:pPr>
        <w:ind w:firstLine="709"/>
        <w:jc w:val="both"/>
        <w:rPr>
          <w:sz w:val="28"/>
          <w:szCs w:val="28"/>
        </w:rPr>
      </w:pPr>
      <w:r w:rsidRPr="00467A99">
        <w:rPr>
          <w:i/>
          <w:sz w:val="28"/>
          <w:szCs w:val="28"/>
        </w:rPr>
        <w:t>Вебінари кафедри</w:t>
      </w:r>
      <w:r w:rsidR="00467A99" w:rsidRPr="00467A99">
        <w:rPr>
          <w:i/>
          <w:sz w:val="28"/>
          <w:szCs w:val="28"/>
        </w:rPr>
        <w:t xml:space="preserve"> психології та особистісного розвитку</w:t>
      </w:r>
      <w:r w:rsidRPr="00B74E59">
        <w:rPr>
          <w:sz w:val="28"/>
          <w:szCs w:val="28"/>
        </w:rPr>
        <w:t>:</w:t>
      </w:r>
    </w:p>
    <w:p w:rsidR="00B74E59" w:rsidRPr="00B74E59" w:rsidRDefault="00D0780E" w:rsidP="00B74E59">
      <w:pPr>
        <w:ind w:firstLine="709"/>
        <w:jc w:val="both"/>
        <w:rPr>
          <w:sz w:val="28"/>
          <w:szCs w:val="28"/>
        </w:rPr>
      </w:pPr>
      <w:r>
        <w:rPr>
          <w:sz w:val="28"/>
          <w:szCs w:val="28"/>
        </w:rPr>
        <w:t>1</w:t>
      </w:r>
      <w:r w:rsidR="00B74E59" w:rsidRPr="00B74E59">
        <w:rPr>
          <w:sz w:val="28"/>
          <w:szCs w:val="28"/>
        </w:rPr>
        <w:t>.</w:t>
      </w:r>
      <w:r>
        <w:rPr>
          <w:sz w:val="28"/>
          <w:szCs w:val="28"/>
        </w:rPr>
        <w:t> </w:t>
      </w:r>
      <w:r w:rsidR="00B74E59" w:rsidRPr="00B74E59">
        <w:rPr>
          <w:sz w:val="28"/>
          <w:szCs w:val="28"/>
        </w:rPr>
        <w:t xml:space="preserve">Вебінар Психологічного Хабу «Mental Health Hub» ДЗВО «Університет менеджменту освіти» за сприяння центру професійного зростання «PsyUpgrade» та ГО ЦСІП </w:t>
      </w:r>
      <w:r w:rsidR="00C66CB9">
        <w:rPr>
          <w:sz w:val="28"/>
          <w:szCs w:val="28"/>
        </w:rPr>
        <w:t>«</w:t>
      </w:r>
      <w:r w:rsidR="00B74E59" w:rsidRPr="00B74E59">
        <w:rPr>
          <w:sz w:val="28"/>
          <w:szCs w:val="28"/>
        </w:rPr>
        <w:t>Успіх</w:t>
      </w:r>
      <w:r w:rsidR="00C66CB9">
        <w:rPr>
          <w:sz w:val="28"/>
          <w:szCs w:val="28"/>
        </w:rPr>
        <w:t>»</w:t>
      </w:r>
      <w:r w:rsidR="00B74E59" w:rsidRPr="00B74E59">
        <w:rPr>
          <w:sz w:val="28"/>
          <w:szCs w:val="28"/>
        </w:rPr>
        <w:t xml:space="preserve"> «Креативність, творче мислення та перетворення ідей у дії» (25 вересня 2024 року, 14.40).</w:t>
      </w:r>
    </w:p>
    <w:p w:rsidR="00B74E59" w:rsidRPr="00B74E59" w:rsidRDefault="00D0780E" w:rsidP="00B74E59">
      <w:pPr>
        <w:ind w:firstLine="709"/>
        <w:jc w:val="both"/>
        <w:rPr>
          <w:sz w:val="28"/>
          <w:szCs w:val="28"/>
        </w:rPr>
      </w:pPr>
      <w:r>
        <w:rPr>
          <w:sz w:val="28"/>
          <w:szCs w:val="28"/>
        </w:rPr>
        <w:t>2</w:t>
      </w:r>
      <w:r w:rsidR="00B74E59" w:rsidRPr="00B74E59">
        <w:rPr>
          <w:sz w:val="28"/>
          <w:szCs w:val="28"/>
        </w:rPr>
        <w:t>.</w:t>
      </w:r>
      <w:r>
        <w:rPr>
          <w:sz w:val="28"/>
          <w:szCs w:val="28"/>
        </w:rPr>
        <w:t> </w:t>
      </w:r>
      <w:r w:rsidR="00B74E59" w:rsidRPr="00B74E59">
        <w:rPr>
          <w:sz w:val="28"/>
          <w:szCs w:val="28"/>
        </w:rPr>
        <w:t xml:space="preserve">Вебінар Психологічного Хабу «Mental Health Hub» ДЗВО «Університет менеджменту освіти» за сприяння центру професійного зростання «PsyUpgrade» та ГО ЦСІП </w:t>
      </w:r>
      <w:r w:rsidR="00C66CB9">
        <w:rPr>
          <w:sz w:val="28"/>
          <w:szCs w:val="28"/>
        </w:rPr>
        <w:t>«</w:t>
      </w:r>
      <w:r w:rsidR="00B74E59" w:rsidRPr="00B74E59">
        <w:rPr>
          <w:sz w:val="28"/>
          <w:szCs w:val="28"/>
        </w:rPr>
        <w:t>Успіх</w:t>
      </w:r>
      <w:r w:rsidR="00C66CB9">
        <w:rPr>
          <w:sz w:val="28"/>
          <w:szCs w:val="28"/>
        </w:rPr>
        <w:t>»</w:t>
      </w:r>
      <w:r w:rsidR="00B74E59" w:rsidRPr="00B74E59">
        <w:rPr>
          <w:sz w:val="28"/>
          <w:szCs w:val="28"/>
        </w:rPr>
        <w:t xml:space="preserve"> «Гендерно орієнтоване врядування на місцевому рівні: переваги та виклики» (4.10.2024р.).</w:t>
      </w:r>
    </w:p>
    <w:p w:rsidR="00B74E59" w:rsidRPr="00B74E59" w:rsidRDefault="00D0780E" w:rsidP="00B74E59">
      <w:pPr>
        <w:ind w:firstLine="709"/>
        <w:jc w:val="both"/>
        <w:rPr>
          <w:sz w:val="28"/>
          <w:szCs w:val="28"/>
        </w:rPr>
      </w:pPr>
      <w:r>
        <w:rPr>
          <w:sz w:val="28"/>
          <w:szCs w:val="28"/>
        </w:rPr>
        <w:t>3</w:t>
      </w:r>
      <w:r w:rsidR="00B74E59" w:rsidRPr="00B74E59">
        <w:rPr>
          <w:sz w:val="28"/>
          <w:szCs w:val="28"/>
        </w:rPr>
        <w:t>.</w:t>
      </w:r>
      <w:r>
        <w:rPr>
          <w:sz w:val="28"/>
          <w:szCs w:val="28"/>
        </w:rPr>
        <w:t> </w:t>
      </w:r>
      <w:r w:rsidR="00B74E59" w:rsidRPr="00B74E59">
        <w:rPr>
          <w:sz w:val="28"/>
          <w:szCs w:val="28"/>
        </w:rPr>
        <w:t xml:space="preserve">Вебінар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w:t>
      </w:r>
      <w:r w:rsidR="00C66CB9">
        <w:rPr>
          <w:sz w:val="28"/>
          <w:szCs w:val="28"/>
        </w:rPr>
        <w:t>«</w:t>
      </w:r>
      <w:r w:rsidR="00B74E59" w:rsidRPr="00B74E59">
        <w:rPr>
          <w:sz w:val="28"/>
          <w:szCs w:val="28"/>
        </w:rPr>
        <w:t>УСПІХ</w:t>
      </w:r>
      <w:r w:rsidR="00C66CB9">
        <w:rPr>
          <w:sz w:val="28"/>
          <w:szCs w:val="28"/>
        </w:rPr>
        <w:t>»</w:t>
      </w:r>
      <w:r w:rsidR="00B74E59" w:rsidRPr="00B74E59">
        <w:rPr>
          <w:sz w:val="28"/>
          <w:szCs w:val="28"/>
        </w:rPr>
        <w:t xml:space="preserve"> «PR для психологів» (10.10.2024р.).</w:t>
      </w:r>
    </w:p>
    <w:p w:rsidR="00B74E59" w:rsidRPr="00B74E59" w:rsidRDefault="00D0780E" w:rsidP="00B74E59">
      <w:pPr>
        <w:ind w:firstLine="709"/>
        <w:jc w:val="both"/>
        <w:rPr>
          <w:sz w:val="28"/>
          <w:szCs w:val="28"/>
        </w:rPr>
      </w:pPr>
      <w:r>
        <w:rPr>
          <w:sz w:val="28"/>
          <w:szCs w:val="28"/>
        </w:rPr>
        <w:t>4</w:t>
      </w:r>
      <w:r w:rsidR="00B74E59" w:rsidRPr="00B74E59">
        <w:rPr>
          <w:sz w:val="28"/>
          <w:szCs w:val="28"/>
        </w:rPr>
        <w:t>.</w:t>
      </w:r>
      <w:r>
        <w:rPr>
          <w:sz w:val="28"/>
          <w:szCs w:val="28"/>
        </w:rPr>
        <w:t> </w:t>
      </w:r>
      <w:r w:rsidR="00B74E59" w:rsidRPr="00B74E59">
        <w:rPr>
          <w:sz w:val="28"/>
          <w:szCs w:val="28"/>
        </w:rPr>
        <w:t xml:space="preserve">Вебінар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w:t>
      </w:r>
      <w:r w:rsidR="00C66CB9">
        <w:rPr>
          <w:sz w:val="28"/>
          <w:szCs w:val="28"/>
        </w:rPr>
        <w:lastRenderedPageBreak/>
        <w:t>«</w:t>
      </w:r>
      <w:r w:rsidR="00B74E59" w:rsidRPr="00B74E59">
        <w:rPr>
          <w:sz w:val="28"/>
          <w:szCs w:val="28"/>
        </w:rPr>
        <w:t>УСПІХ</w:t>
      </w:r>
      <w:r w:rsidR="00C66CB9">
        <w:rPr>
          <w:sz w:val="28"/>
          <w:szCs w:val="28"/>
        </w:rPr>
        <w:t>»</w:t>
      </w:r>
      <w:r w:rsidR="00B74E59" w:rsidRPr="00B74E59">
        <w:rPr>
          <w:sz w:val="28"/>
          <w:szCs w:val="28"/>
        </w:rPr>
        <w:t xml:space="preserve"> «КРОК ВПЕРЕД" МАК-ТЕХНІКА для підтримки СЕБЕ в своєму НОВОМУ...». (21 жовтня 2024р.).</w:t>
      </w:r>
    </w:p>
    <w:p w:rsidR="00B74E59" w:rsidRPr="00B74E59" w:rsidRDefault="00D0780E" w:rsidP="00B74E59">
      <w:pPr>
        <w:ind w:firstLine="709"/>
        <w:jc w:val="both"/>
        <w:rPr>
          <w:sz w:val="28"/>
          <w:szCs w:val="28"/>
        </w:rPr>
      </w:pPr>
      <w:r>
        <w:rPr>
          <w:sz w:val="28"/>
          <w:szCs w:val="28"/>
        </w:rPr>
        <w:t>5</w:t>
      </w:r>
      <w:r w:rsidR="00B74E59" w:rsidRPr="00B74E59">
        <w:rPr>
          <w:sz w:val="28"/>
          <w:szCs w:val="28"/>
        </w:rPr>
        <w:t>.</w:t>
      </w:r>
      <w:r>
        <w:rPr>
          <w:sz w:val="28"/>
          <w:szCs w:val="28"/>
        </w:rPr>
        <w:t> </w:t>
      </w:r>
      <w:r w:rsidR="00B74E59" w:rsidRPr="00B74E59">
        <w:rPr>
          <w:sz w:val="28"/>
          <w:szCs w:val="28"/>
        </w:rPr>
        <w:t>Онлайн-воркшоп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"УСПІХ" «Мистецтво запобігання конфліктів». (21 листопада 2024р.).</w:t>
      </w:r>
    </w:p>
    <w:p w:rsidR="00B74E59" w:rsidRPr="00B74E59" w:rsidRDefault="00D0780E" w:rsidP="00B74E59">
      <w:pPr>
        <w:ind w:firstLine="709"/>
        <w:jc w:val="both"/>
        <w:rPr>
          <w:sz w:val="28"/>
          <w:szCs w:val="28"/>
        </w:rPr>
      </w:pPr>
      <w:r>
        <w:rPr>
          <w:sz w:val="28"/>
          <w:szCs w:val="28"/>
        </w:rPr>
        <w:t>6</w:t>
      </w:r>
      <w:r w:rsidR="00B74E59" w:rsidRPr="00B74E59">
        <w:rPr>
          <w:sz w:val="28"/>
          <w:szCs w:val="28"/>
        </w:rPr>
        <w:t>. Вебінар «Основи когнітивно-поведінкової терапії» (15.10.2024р.).</w:t>
      </w:r>
    </w:p>
    <w:p w:rsidR="00B74E59" w:rsidRPr="00B74E59" w:rsidRDefault="00D0780E" w:rsidP="00B74E59">
      <w:pPr>
        <w:ind w:firstLine="709"/>
        <w:jc w:val="both"/>
        <w:rPr>
          <w:sz w:val="28"/>
          <w:szCs w:val="28"/>
        </w:rPr>
      </w:pPr>
      <w:r>
        <w:rPr>
          <w:sz w:val="28"/>
          <w:szCs w:val="28"/>
        </w:rPr>
        <w:t>7</w:t>
      </w:r>
      <w:r w:rsidR="00B74E59" w:rsidRPr="00B74E59">
        <w:rPr>
          <w:sz w:val="28"/>
          <w:szCs w:val="28"/>
        </w:rPr>
        <w:t>. Вебінар «Головні техніки КПТ» (22.10.2024)</w:t>
      </w:r>
    </w:p>
    <w:p w:rsidR="00B74E59" w:rsidRPr="00B74E59" w:rsidRDefault="00D0780E" w:rsidP="00B74E59">
      <w:pPr>
        <w:ind w:firstLine="709"/>
        <w:jc w:val="both"/>
        <w:rPr>
          <w:sz w:val="28"/>
          <w:szCs w:val="28"/>
        </w:rPr>
      </w:pPr>
      <w:r>
        <w:rPr>
          <w:sz w:val="28"/>
          <w:szCs w:val="28"/>
        </w:rPr>
        <w:t>8</w:t>
      </w:r>
      <w:r w:rsidR="00B74E59" w:rsidRPr="00B74E59">
        <w:rPr>
          <w:sz w:val="28"/>
          <w:szCs w:val="28"/>
        </w:rPr>
        <w:t>. Вебінар «Критерії перевірки КПТ» (29.10.2024)</w:t>
      </w:r>
    </w:p>
    <w:p w:rsidR="00B74E59" w:rsidRPr="00B74E59" w:rsidRDefault="00D0780E" w:rsidP="00B74E59">
      <w:pPr>
        <w:ind w:firstLine="709"/>
        <w:jc w:val="both"/>
        <w:rPr>
          <w:sz w:val="28"/>
          <w:szCs w:val="28"/>
        </w:rPr>
      </w:pPr>
      <w:r>
        <w:rPr>
          <w:sz w:val="28"/>
          <w:szCs w:val="28"/>
        </w:rPr>
        <w:t>9</w:t>
      </w:r>
      <w:r w:rsidR="00B74E59" w:rsidRPr="00B74E59">
        <w:rPr>
          <w:sz w:val="28"/>
          <w:szCs w:val="28"/>
        </w:rPr>
        <w:t>. Вебінар «Основи розуміння суїцидальної поведінки / Registration for the course “Prevention of suicidal behavior. Вікно толерантності. Шкала суб’єктивних одиниць дистресу» (30.10.2024р.).</w:t>
      </w:r>
    </w:p>
    <w:p w:rsidR="00B74E59" w:rsidRPr="00B74E59" w:rsidRDefault="00D0780E" w:rsidP="00B74E59">
      <w:pPr>
        <w:ind w:firstLine="709"/>
        <w:jc w:val="both"/>
        <w:rPr>
          <w:sz w:val="28"/>
          <w:szCs w:val="28"/>
        </w:rPr>
      </w:pPr>
      <w:r>
        <w:rPr>
          <w:sz w:val="28"/>
          <w:szCs w:val="28"/>
        </w:rPr>
        <w:t>10</w:t>
      </w:r>
      <w:r w:rsidR="00B74E59" w:rsidRPr="00B74E59">
        <w:rPr>
          <w:sz w:val="28"/>
          <w:szCs w:val="28"/>
        </w:rPr>
        <w:t>. Вебінар «Протоколи перевірки КПТ» (05.11.2024р.).</w:t>
      </w:r>
    </w:p>
    <w:p w:rsidR="00B74E59" w:rsidRPr="00B74E59" w:rsidRDefault="00D0780E" w:rsidP="00B74E59">
      <w:pPr>
        <w:ind w:firstLine="709"/>
        <w:jc w:val="both"/>
        <w:rPr>
          <w:sz w:val="28"/>
          <w:szCs w:val="28"/>
        </w:rPr>
      </w:pPr>
      <w:r>
        <w:rPr>
          <w:sz w:val="28"/>
          <w:szCs w:val="28"/>
        </w:rPr>
        <w:t>1</w:t>
      </w:r>
      <w:r w:rsidR="00C66CB9">
        <w:rPr>
          <w:sz w:val="28"/>
          <w:szCs w:val="28"/>
        </w:rPr>
        <w:t>1</w:t>
      </w:r>
      <w:r w:rsidR="00B74E59" w:rsidRPr="00B74E59">
        <w:rPr>
          <w:sz w:val="28"/>
          <w:szCs w:val="28"/>
        </w:rPr>
        <w:t>. Вебінар «Основи розуміння сцїцидальної поведінки / Registration for the course “Prevention of suicidal behavior. Поради щодо взаємодії та комунікації з людьми, які мають суїцидальні наміри» (06.11.2024р.).</w:t>
      </w:r>
    </w:p>
    <w:p w:rsidR="00B74E59" w:rsidRPr="00B74E59" w:rsidRDefault="00D0780E" w:rsidP="00B74E59">
      <w:pPr>
        <w:ind w:firstLine="709"/>
        <w:jc w:val="both"/>
        <w:rPr>
          <w:sz w:val="28"/>
          <w:szCs w:val="28"/>
        </w:rPr>
      </w:pPr>
      <w:r>
        <w:rPr>
          <w:sz w:val="28"/>
          <w:szCs w:val="28"/>
        </w:rPr>
        <w:t>1</w:t>
      </w:r>
      <w:r w:rsidR="00C66CB9">
        <w:rPr>
          <w:sz w:val="28"/>
          <w:szCs w:val="28"/>
        </w:rPr>
        <w:t>2</w:t>
      </w:r>
      <w:r w:rsidR="00B74E59" w:rsidRPr="00B74E59">
        <w:rPr>
          <w:sz w:val="28"/>
          <w:szCs w:val="28"/>
        </w:rPr>
        <w:t>.</w:t>
      </w:r>
      <w:r>
        <w:rPr>
          <w:sz w:val="28"/>
          <w:szCs w:val="28"/>
        </w:rPr>
        <w:t> </w:t>
      </w:r>
      <w:r w:rsidR="00B74E59" w:rsidRPr="00B74E59">
        <w:rPr>
          <w:sz w:val="28"/>
          <w:szCs w:val="28"/>
        </w:rPr>
        <w:t xml:space="preserve">Вебінари </w:t>
      </w:r>
      <w:r>
        <w:rPr>
          <w:sz w:val="28"/>
          <w:szCs w:val="28"/>
        </w:rPr>
        <w:t>«</w:t>
      </w:r>
      <w:r w:rsidR="00B74E59" w:rsidRPr="00B74E59">
        <w:rPr>
          <w:sz w:val="28"/>
          <w:szCs w:val="28"/>
        </w:rPr>
        <w:t>Психосоціальна підтримка</w:t>
      </w:r>
      <w:r>
        <w:rPr>
          <w:sz w:val="28"/>
          <w:szCs w:val="28"/>
        </w:rPr>
        <w:t>»</w:t>
      </w:r>
      <w:r w:rsidR="00B74E59" w:rsidRPr="00B74E59">
        <w:rPr>
          <w:sz w:val="28"/>
          <w:szCs w:val="28"/>
        </w:rPr>
        <w:t xml:space="preserve"> з Барбарою Прейтлер. Вебінар «Як діти Страх: коли він буває корисним, а коли перетворюється на проблему? Кілька ідей, як можна працювати з відчуттям страху» (OeAD Cooperation Office Ukraine / on behalf of the Austrian Federal Ministry of Education, Science and Research, and the OeAD, Україна-Австрія, 31 січня 2024 року, 15:00-17:00). Референт: Барбара Прайтлер (кандидат психологічних наук, психотерапевт Віденського центру допомоги жертвам катувань і війни, супервізор) (Сертифікат).</w:t>
      </w:r>
    </w:p>
    <w:p w:rsidR="00B74E59" w:rsidRPr="00B74E59" w:rsidRDefault="00C66CB9" w:rsidP="00B74E59">
      <w:pPr>
        <w:ind w:firstLine="709"/>
        <w:jc w:val="both"/>
        <w:rPr>
          <w:sz w:val="28"/>
          <w:szCs w:val="28"/>
        </w:rPr>
      </w:pPr>
      <w:r>
        <w:rPr>
          <w:sz w:val="28"/>
          <w:szCs w:val="28"/>
        </w:rPr>
        <w:t>13</w:t>
      </w:r>
      <w:r w:rsidR="00B74E59" w:rsidRPr="00B74E59">
        <w:rPr>
          <w:sz w:val="28"/>
          <w:szCs w:val="28"/>
        </w:rPr>
        <w:t>.</w:t>
      </w:r>
      <w:r w:rsidR="00D0780E">
        <w:rPr>
          <w:sz w:val="28"/>
          <w:szCs w:val="28"/>
        </w:rPr>
        <w:t> </w:t>
      </w:r>
      <w:r w:rsidR="00B74E59" w:rsidRPr="00B74E59">
        <w:rPr>
          <w:sz w:val="28"/>
          <w:szCs w:val="28"/>
        </w:rPr>
        <w:t xml:space="preserve">Вебінари </w:t>
      </w:r>
      <w:r>
        <w:rPr>
          <w:sz w:val="28"/>
          <w:szCs w:val="28"/>
        </w:rPr>
        <w:t>«</w:t>
      </w:r>
      <w:r w:rsidR="00B74E59" w:rsidRPr="00B74E59">
        <w:rPr>
          <w:sz w:val="28"/>
          <w:szCs w:val="28"/>
        </w:rPr>
        <w:t>Психосоціальна підтримка</w:t>
      </w:r>
      <w:r>
        <w:rPr>
          <w:sz w:val="28"/>
          <w:szCs w:val="28"/>
        </w:rPr>
        <w:t>»</w:t>
      </w:r>
      <w:r w:rsidR="00B74E59" w:rsidRPr="00B74E59">
        <w:rPr>
          <w:sz w:val="28"/>
          <w:szCs w:val="28"/>
        </w:rPr>
        <w:t xml:space="preserve"> з Барбарою Прейтлер. Вебінар «Зміцнення самооцінки у людини, котра часто почувається безпорадною та безпомічною» (OeAD Cooperation Office Ukraine / on behalf of the Austrian Federal Ministry of Education, Science and Research, and the OeAD, Україна-Австрія, 27 травня 2024 року, 15:00-17:00). Референт: Барбара Прайтлер (кандидат психологічних наук, психотерапевт Віденського центру допомоги жертвам катувань і війни, супервізор) (Сертифікат).</w:t>
      </w:r>
    </w:p>
    <w:p w:rsidR="00B74E59" w:rsidRPr="00B74E59" w:rsidRDefault="00C66CB9" w:rsidP="00B74E59">
      <w:pPr>
        <w:ind w:firstLine="709"/>
        <w:jc w:val="both"/>
        <w:rPr>
          <w:sz w:val="28"/>
          <w:szCs w:val="28"/>
        </w:rPr>
      </w:pPr>
      <w:r>
        <w:rPr>
          <w:sz w:val="28"/>
          <w:szCs w:val="28"/>
        </w:rPr>
        <w:t>14</w:t>
      </w:r>
      <w:r w:rsidR="00B74E59" w:rsidRPr="00B74E59">
        <w:rPr>
          <w:sz w:val="28"/>
          <w:szCs w:val="28"/>
        </w:rPr>
        <w:t>.</w:t>
      </w:r>
      <w:r w:rsidR="00D0780E">
        <w:rPr>
          <w:sz w:val="28"/>
          <w:szCs w:val="28"/>
        </w:rPr>
        <w:t> </w:t>
      </w:r>
      <w:r w:rsidR="00B74E59" w:rsidRPr="00B74E59">
        <w:rPr>
          <w:sz w:val="28"/>
          <w:szCs w:val="28"/>
        </w:rPr>
        <w:t xml:space="preserve">Вебінари </w:t>
      </w:r>
      <w:r w:rsidR="00CD20E9">
        <w:rPr>
          <w:sz w:val="28"/>
          <w:szCs w:val="28"/>
        </w:rPr>
        <w:t>«</w:t>
      </w:r>
      <w:r w:rsidR="00B74E59" w:rsidRPr="00B74E59">
        <w:rPr>
          <w:sz w:val="28"/>
          <w:szCs w:val="28"/>
        </w:rPr>
        <w:t>Психосоціальна підтримка</w:t>
      </w:r>
      <w:r w:rsidR="00CD20E9">
        <w:rPr>
          <w:sz w:val="28"/>
          <w:szCs w:val="28"/>
        </w:rPr>
        <w:t>»</w:t>
      </w:r>
      <w:r w:rsidR="00B74E59" w:rsidRPr="00B74E59">
        <w:rPr>
          <w:sz w:val="28"/>
          <w:szCs w:val="28"/>
        </w:rPr>
        <w:t xml:space="preserve"> з Барбарою Прейтлер. Вебінар «Вина і відчуття провини» (OeAD Cooperation Office Ukraine / on behalf of the Austrian Federal Ministry of Education, Science and Research, and the OeAD, Україна-Австрія, 28 лютого 2024 року, 15:00-17:00). Референт: Барбара Прайтлер (кандидат психологічних наук, психотерапевт Віденського центру допомоги жертвам катувань і війни, супервізор) (Сертифікат).</w:t>
      </w:r>
    </w:p>
    <w:p w:rsidR="00B74E59" w:rsidRPr="00B74E59" w:rsidRDefault="00C66CB9" w:rsidP="00B74E59">
      <w:pPr>
        <w:ind w:firstLine="709"/>
        <w:jc w:val="both"/>
        <w:rPr>
          <w:sz w:val="28"/>
          <w:szCs w:val="28"/>
        </w:rPr>
      </w:pPr>
      <w:r>
        <w:rPr>
          <w:sz w:val="28"/>
          <w:szCs w:val="28"/>
        </w:rPr>
        <w:t>15</w:t>
      </w:r>
      <w:r w:rsidR="00B74E59" w:rsidRPr="00B74E59">
        <w:rPr>
          <w:sz w:val="28"/>
          <w:szCs w:val="28"/>
        </w:rPr>
        <w:t>.</w:t>
      </w:r>
      <w:r w:rsidR="00D0780E">
        <w:rPr>
          <w:sz w:val="28"/>
          <w:szCs w:val="28"/>
        </w:rPr>
        <w:t> </w:t>
      </w:r>
      <w:r w:rsidR="00B74E59" w:rsidRPr="00B74E59">
        <w:rPr>
          <w:sz w:val="28"/>
          <w:szCs w:val="28"/>
        </w:rPr>
        <w:t>Вебінари</w:t>
      </w:r>
      <w:r w:rsidR="00CD20E9">
        <w:rPr>
          <w:sz w:val="28"/>
          <w:szCs w:val="28"/>
        </w:rPr>
        <w:t xml:space="preserve"> «</w:t>
      </w:r>
      <w:r w:rsidR="00B74E59" w:rsidRPr="00B74E59">
        <w:rPr>
          <w:sz w:val="28"/>
          <w:szCs w:val="28"/>
        </w:rPr>
        <w:t>Психосоціальна підтримка</w:t>
      </w:r>
      <w:r w:rsidR="00CD20E9">
        <w:rPr>
          <w:sz w:val="28"/>
          <w:szCs w:val="28"/>
        </w:rPr>
        <w:t>»</w:t>
      </w:r>
      <w:r w:rsidR="00B74E59" w:rsidRPr="00B74E59">
        <w:rPr>
          <w:sz w:val="28"/>
          <w:szCs w:val="28"/>
        </w:rPr>
        <w:t xml:space="preserve"> з Барбарою Прейтлер. Вебінар «Як діти переживають горе – і як ми можемо їх підтримати» (OeAD Cooperation Office Ukraine / on behalf of the Austrian Federal Ministry of Education, Science and Research, and the OeAD, Україна-Австрія, 14 жовтня 2024 року, 15:00-17:00). Референт: Барбара Прайтлер (кандидат психологічних наук, психотерапевт Віденського центру допомоги жертвам катувань і війни, супервізор) (Сертифікат).</w:t>
      </w:r>
    </w:p>
    <w:p w:rsidR="00B74E59" w:rsidRPr="00B74E59" w:rsidRDefault="00CD20E9" w:rsidP="00B74E59">
      <w:pPr>
        <w:ind w:firstLine="709"/>
        <w:jc w:val="both"/>
        <w:rPr>
          <w:sz w:val="28"/>
          <w:szCs w:val="28"/>
        </w:rPr>
      </w:pPr>
      <w:r>
        <w:rPr>
          <w:sz w:val="28"/>
          <w:szCs w:val="28"/>
        </w:rPr>
        <w:lastRenderedPageBreak/>
        <w:t>16</w:t>
      </w:r>
      <w:r w:rsidR="00B74E59" w:rsidRPr="00B74E59">
        <w:rPr>
          <w:sz w:val="28"/>
          <w:szCs w:val="28"/>
        </w:rPr>
        <w:t>.</w:t>
      </w:r>
      <w:r w:rsidR="00D0780E">
        <w:rPr>
          <w:sz w:val="28"/>
          <w:szCs w:val="28"/>
        </w:rPr>
        <w:t> </w:t>
      </w:r>
      <w:r w:rsidR="00B74E59" w:rsidRPr="00B74E59">
        <w:rPr>
          <w:sz w:val="28"/>
          <w:szCs w:val="28"/>
        </w:rPr>
        <w:t>Онлайн-воркшоп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"УСПІХ" «Мистецтво запобігання конфліктів». (21 листопада 2024р.).</w:t>
      </w:r>
    </w:p>
    <w:p w:rsidR="00B74E59" w:rsidRPr="00B74E59" w:rsidRDefault="00CD20E9" w:rsidP="00B74E59">
      <w:pPr>
        <w:ind w:firstLine="709"/>
        <w:jc w:val="both"/>
        <w:rPr>
          <w:sz w:val="28"/>
          <w:szCs w:val="28"/>
        </w:rPr>
      </w:pPr>
      <w:r>
        <w:rPr>
          <w:sz w:val="28"/>
          <w:szCs w:val="28"/>
        </w:rPr>
        <w:t>17</w:t>
      </w:r>
      <w:r w:rsidR="00B74E59" w:rsidRPr="00B74E59">
        <w:rPr>
          <w:sz w:val="28"/>
          <w:szCs w:val="28"/>
        </w:rPr>
        <w:t>.</w:t>
      </w:r>
      <w:r w:rsidR="00D0780E">
        <w:rPr>
          <w:sz w:val="28"/>
          <w:szCs w:val="28"/>
        </w:rPr>
        <w:t> </w:t>
      </w:r>
      <w:r w:rsidR="00B74E59" w:rsidRPr="00B74E59">
        <w:rPr>
          <w:sz w:val="28"/>
          <w:szCs w:val="28"/>
        </w:rPr>
        <w:t xml:space="preserve">Вебінари </w:t>
      </w:r>
      <w:r>
        <w:rPr>
          <w:sz w:val="28"/>
          <w:szCs w:val="28"/>
        </w:rPr>
        <w:t>«</w:t>
      </w:r>
      <w:r w:rsidR="00B74E59" w:rsidRPr="00B74E59">
        <w:rPr>
          <w:sz w:val="28"/>
          <w:szCs w:val="28"/>
        </w:rPr>
        <w:t>Психосоціальна підтримка</w:t>
      </w:r>
      <w:r>
        <w:rPr>
          <w:sz w:val="28"/>
          <w:szCs w:val="28"/>
        </w:rPr>
        <w:t>»</w:t>
      </w:r>
      <w:r w:rsidR="00B74E59" w:rsidRPr="00B74E59">
        <w:rPr>
          <w:sz w:val="28"/>
          <w:szCs w:val="28"/>
        </w:rPr>
        <w:t xml:space="preserve"> з Барбарою Прейтлер. Вебінар «Помічні історії для дітей» (OeAD Cooperation Office Ukraine / on behalf of the Austrian Federal Ministry of Education, Science and Research, and the OeAD, Україна-Австрія, 23 жовтня 2024 року, 15:00-17:00). Референт: Барбара Прайтлер (кандидат психологічних наук, психотерапевт Віденського центру допомоги жертвам катувань і війни, супервізор) (Сертифікат)..</w:t>
      </w:r>
    </w:p>
    <w:p w:rsidR="00B74E59" w:rsidRPr="00B74E59" w:rsidRDefault="00B74E59" w:rsidP="00B74E59">
      <w:pPr>
        <w:ind w:firstLine="709"/>
        <w:jc w:val="both"/>
        <w:rPr>
          <w:sz w:val="28"/>
          <w:szCs w:val="28"/>
        </w:rPr>
      </w:pPr>
      <w:r w:rsidRPr="00B74E59">
        <w:rPr>
          <w:sz w:val="28"/>
          <w:szCs w:val="28"/>
        </w:rPr>
        <w:t>1</w:t>
      </w:r>
      <w:r w:rsidR="00CD20E9">
        <w:rPr>
          <w:sz w:val="28"/>
          <w:szCs w:val="28"/>
        </w:rPr>
        <w:t>8</w:t>
      </w:r>
      <w:r w:rsidRPr="00B74E59">
        <w:rPr>
          <w:sz w:val="28"/>
          <w:szCs w:val="28"/>
        </w:rPr>
        <w:t>.</w:t>
      </w:r>
      <w:r w:rsidR="00D0780E">
        <w:rPr>
          <w:sz w:val="28"/>
          <w:szCs w:val="28"/>
        </w:rPr>
        <w:t> </w:t>
      </w:r>
      <w:r w:rsidRPr="00B74E59">
        <w:rPr>
          <w:sz w:val="28"/>
          <w:szCs w:val="28"/>
        </w:rPr>
        <w:t xml:space="preserve">Вебінари </w:t>
      </w:r>
      <w:r w:rsidR="00CD20E9">
        <w:rPr>
          <w:sz w:val="28"/>
          <w:szCs w:val="28"/>
        </w:rPr>
        <w:t>«Психосоціальна підтримка»</w:t>
      </w:r>
      <w:r w:rsidRPr="00B74E59">
        <w:rPr>
          <w:sz w:val="28"/>
          <w:szCs w:val="28"/>
        </w:rPr>
        <w:t xml:space="preserve"> з Барбарою Прейтлер. Вебінар «Залежності та самогубства у кризові часи» (OeAD Cooperation Office Ukraine / on behalf of the Austrian Federal Ministry of Education, Science and Research, and the OeAD, Україна-Австрія, 23 жовтня 2024 року, 15:00-17:00). Референт: Барбара Прайтлер (кандидат психологічних наук, психотерапевт Віденського центру допомоги жертвам катувань і війни, супервізор) (Сертифікат).</w:t>
      </w:r>
    </w:p>
    <w:p w:rsidR="00B74E59" w:rsidRPr="00B74E59" w:rsidRDefault="00B74E59" w:rsidP="00B74E59">
      <w:pPr>
        <w:ind w:firstLine="709"/>
        <w:jc w:val="both"/>
        <w:rPr>
          <w:sz w:val="28"/>
          <w:szCs w:val="28"/>
        </w:rPr>
      </w:pPr>
      <w:r w:rsidRPr="00B74E59">
        <w:rPr>
          <w:sz w:val="28"/>
          <w:szCs w:val="28"/>
        </w:rPr>
        <w:t>1</w:t>
      </w:r>
      <w:r w:rsidR="00CD20E9">
        <w:rPr>
          <w:sz w:val="28"/>
          <w:szCs w:val="28"/>
        </w:rPr>
        <w:t>9</w:t>
      </w:r>
      <w:r w:rsidRPr="00B74E59">
        <w:rPr>
          <w:sz w:val="28"/>
          <w:szCs w:val="28"/>
        </w:rPr>
        <w:t>.</w:t>
      </w:r>
      <w:r w:rsidR="00D0780E">
        <w:rPr>
          <w:sz w:val="28"/>
          <w:szCs w:val="28"/>
        </w:rPr>
        <w:t> </w:t>
      </w:r>
      <w:r w:rsidRPr="00B74E59">
        <w:rPr>
          <w:sz w:val="28"/>
          <w:szCs w:val="28"/>
        </w:rPr>
        <w:t>Вебінари від Хорватських колег Assocsiation DOBRO DOBRIM DODO «Post-traumatik stress disorder (RTSD) in Croatian war veterans», сертифікат, 10-14.06.2024</w:t>
      </w:r>
    </w:p>
    <w:p w:rsidR="00B74E59" w:rsidRPr="00B74E59" w:rsidRDefault="00CD20E9" w:rsidP="00B74E59">
      <w:pPr>
        <w:ind w:firstLine="709"/>
        <w:jc w:val="both"/>
        <w:rPr>
          <w:sz w:val="28"/>
          <w:szCs w:val="28"/>
        </w:rPr>
      </w:pPr>
      <w:r>
        <w:rPr>
          <w:sz w:val="28"/>
          <w:szCs w:val="28"/>
        </w:rPr>
        <w:t>20</w:t>
      </w:r>
      <w:r w:rsidR="00B74E59" w:rsidRPr="00B74E59">
        <w:rPr>
          <w:sz w:val="28"/>
          <w:szCs w:val="28"/>
        </w:rPr>
        <w:t>.</w:t>
      </w:r>
      <w:r w:rsidR="00D0780E">
        <w:rPr>
          <w:sz w:val="28"/>
          <w:szCs w:val="28"/>
        </w:rPr>
        <w:t> </w:t>
      </w:r>
      <w:r w:rsidR="00B74E59" w:rsidRPr="00B74E59">
        <w:rPr>
          <w:sz w:val="28"/>
          <w:szCs w:val="28"/>
        </w:rPr>
        <w:t>Відновне Правосуддя в Україні: Засідання Робочої Групи 1  (21.08.2024р.).</w:t>
      </w:r>
    </w:p>
    <w:p w:rsidR="00B74E59" w:rsidRPr="00B74E59" w:rsidRDefault="00D0780E" w:rsidP="00B74E59">
      <w:pPr>
        <w:ind w:firstLine="709"/>
        <w:jc w:val="both"/>
        <w:rPr>
          <w:sz w:val="28"/>
          <w:szCs w:val="28"/>
        </w:rPr>
      </w:pPr>
      <w:r>
        <w:rPr>
          <w:sz w:val="28"/>
          <w:szCs w:val="28"/>
        </w:rPr>
        <w:t>2</w:t>
      </w:r>
      <w:r w:rsidR="00CD20E9">
        <w:rPr>
          <w:sz w:val="28"/>
          <w:szCs w:val="28"/>
        </w:rPr>
        <w:t>1</w:t>
      </w:r>
      <w:r w:rsidR="00B74E59" w:rsidRPr="00B74E59">
        <w:rPr>
          <w:sz w:val="28"/>
          <w:szCs w:val="28"/>
        </w:rPr>
        <w:t>.</w:t>
      </w:r>
      <w:r>
        <w:rPr>
          <w:sz w:val="28"/>
          <w:szCs w:val="28"/>
        </w:rPr>
        <w:t> </w:t>
      </w:r>
      <w:r w:rsidR="00B74E59" w:rsidRPr="00B74E59">
        <w:rPr>
          <w:sz w:val="28"/>
          <w:szCs w:val="28"/>
        </w:rPr>
        <w:t>Відновне правосуддя (ВП) в Україні: сесія робочої групи 2 (20.09.2024</w:t>
      </w:r>
      <w:r w:rsidR="00CD20E9">
        <w:rPr>
          <w:sz w:val="28"/>
          <w:szCs w:val="28"/>
        </w:rPr>
        <w:t>)</w:t>
      </w:r>
      <w:r w:rsidR="00B74E59" w:rsidRPr="00B74E59">
        <w:rPr>
          <w:sz w:val="28"/>
          <w:szCs w:val="28"/>
        </w:rPr>
        <w:t xml:space="preserve"> </w:t>
      </w:r>
      <w:r w:rsidR="00CD20E9">
        <w:rPr>
          <w:sz w:val="28"/>
          <w:szCs w:val="28"/>
        </w:rPr>
        <w:t>–</w:t>
      </w:r>
      <w:r w:rsidR="00B74E59" w:rsidRPr="00B74E59">
        <w:rPr>
          <w:sz w:val="28"/>
          <w:szCs w:val="28"/>
        </w:rPr>
        <w:t xml:space="preserve"> 6 год</w:t>
      </w:r>
    </w:p>
    <w:p w:rsidR="00B74E59" w:rsidRPr="00B74E59" w:rsidRDefault="00D0780E" w:rsidP="00B74E59">
      <w:pPr>
        <w:ind w:firstLine="709"/>
        <w:jc w:val="both"/>
        <w:rPr>
          <w:sz w:val="28"/>
          <w:szCs w:val="28"/>
        </w:rPr>
      </w:pPr>
      <w:r>
        <w:rPr>
          <w:sz w:val="28"/>
          <w:szCs w:val="28"/>
        </w:rPr>
        <w:t>2</w:t>
      </w:r>
      <w:r w:rsidR="00CD20E9">
        <w:rPr>
          <w:sz w:val="28"/>
          <w:szCs w:val="28"/>
        </w:rPr>
        <w:t>2</w:t>
      </w:r>
      <w:r w:rsidR="00B74E59" w:rsidRPr="00B74E59">
        <w:rPr>
          <w:sz w:val="28"/>
          <w:szCs w:val="28"/>
        </w:rPr>
        <w:t>.</w:t>
      </w:r>
      <w:r w:rsidR="00BA72F2">
        <w:rPr>
          <w:sz w:val="28"/>
          <w:szCs w:val="28"/>
        </w:rPr>
        <w:t> </w:t>
      </w:r>
      <w:r w:rsidR="00B74E59" w:rsidRPr="00B74E59">
        <w:rPr>
          <w:sz w:val="28"/>
          <w:szCs w:val="28"/>
        </w:rPr>
        <w:t xml:space="preserve">Воркшоп </w:t>
      </w:r>
      <w:r w:rsidR="00CD20E9">
        <w:rPr>
          <w:sz w:val="28"/>
          <w:szCs w:val="28"/>
        </w:rPr>
        <w:t>«</w:t>
      </w:r>
      <w:r w:rsidR="00B74E59" w:rsidRPr="00B74E59">
        <w:rPr>
          <w:sz w:val="28"/>
          <w:szCs w:val="28"/>
        </w:rPr>
        <w:t>Зміцнення відновного правосуддя в Україні: міжнародні шляхи до національного успіху</w:t>
      </w:r>
      <w:r w:rsidR="00CD20E9">
        <w:rPr>
          <w:sz w:val="28"/>
          <w:szCs w:val="28"/>
        </w:rPr>
        <w:t>»</w:t>
      </w:r>
      <w:r w:rsidR="00B74E59" w:rsidRPr="00B74E59">
        <w:rPr>
          <w:sz w:val="28"/>
          <w:szCs w:val="28"/>
        </w:rPr>
        <w:t xml:space="preserve"> (7 – 9 Жовтня 2024р.). </w:t>
      </w:r>
    </w:p>
    <w:p w:rsidR="00B74E59" w:rsidRPr="00D0780E" w:rsidRDefault="00B74E59" w:rsidP="00B74E59">
      <w:pPr>
        <w:ind w:firstLine="709"/>
        <w:jc w:val="both"/>
        <w:rPr>
          <w:i/>
          <w:sz w:val="28"/>
          <w:szCs w:val="28"/>
        </w:rPr>
      </w:pPr>
      <w:r w:rsidRPr="00D0780E">
        <w:rPr>
          <w:i/>
          <w:sz w:val="28"/>
          <w:szCs w:val="28"/>
        </w:rPr>
        <w:t>Круглі столи (кафедра):</w:t>
      </w:r>
    </w:p>
    <w:p w:rsidR="00B74E59" w:rsidRPr="00B74E59" w:rsidRDefault="00B74E59" w:rsidP="00B74E59">
      <w:pPr>
        <w:ind w:firstLine="709"/>
        <w:jc w:val="both"/>
        <w:rPr>
          <w:sz w:val="28"/>
          <w:szCs w:val="28"/>
        </w:rPr>
      </w:pPr>
      <w:r w:rsidRPr="00B74E59">
        <w:rPr>
          <w:sz w:val="28"/>
          <w:szCs w:val="28"/>
        </w:rPr>
        <w:t>1.</w:t>
      </w:r>
      <w:r w:rsidR="00D0780E">
        <w:rPr>
          <w:sz w:val="28"/>
          <w:szCs w:val="28"/>
        </w:rPr>
        <w:t> </w:t>
      </w:r>
      <w:r w:rsidRPr="00B74E59">
        <w:rPr>
          <w:sz w:val="28"/>
          <w:szCs w:val="28"/>
        </w:rPr>
        <w:t xml:space="preserve">Круглий стіл Центру професійного зростання «PsyUpgrade» у співпраці з Психологічним Хабом «Mental Health Hub» Кафедра психології та особистісного розвитку ДЗВО «УМО» та ГО </w:t>
      </w:r>
      <w:r w:rsidR="00CD20E9">
        <w:rPr>
          <w:sz w:val="28"/>
          <w:szCs w:val="28"/>
        </w:rPr>
        <w:t>«</w:t>
      </w:r>
      <w:r w:rsidRPr="00B74E59">
        <w:rPr>
          <w:sz w:val="28"/>
          <w:szCs w:val="28"/>
        </w:rPr>
        <w:t xml:space="preserve">Центр суспільних інновацій та партнерства </w:t>
      </w:r>
      <w:r w:rsidR="00CD20E9">
        <w:rPr>
          <w:sz w:val="28"/>
          <w:szCs w:val="28"/>
        </w:rPr>
        <w:t>«</w:t>
      </w:r>
      <w:r w:rsidRPr="00B74E59">
        <w:rPr>
          <w:sz w:val="28"/>
          <w:szCs w:val="28"/>
        </w:rPr>
        <w:t>УСПІХ</w:t>
      </w:r>
      <w:r w:rsidR="00CD20E9">
        <w:rPr>
          <w:sz w:val="28"/>
          <w:szCs w:val="28"/>
        </w:rPr>
        <w:t>»</w:t>
      </w:r>
      <w:r w:rsidRPr="00B74E59">
        <w:rPr>
          <w:sz w:val="28"/>
          <w:szCs w:val="28"/>
        </w:rPr>
        <w:t xml:space="preserve"> «Соціальна сила: разом змінюємо світ", приуроченого до Дня працівника соціальної сфери» (31 жовтня 2024 року).</w:t>
      </w:r>
    </w:p>
    <w:p w:rsidR="00B74E59" w:rsidRPr="00D0780E" w:rsidRDefault="00B74E59" w:rsidP="00B74E59">
      <w:pPr>
        <w:ind w:firstLine="709"/>
        <w:jc w:val="both"/>
        <w:rPr>
          <w:i/>
          <w:sz w:val="28"/>
          <w:szCs w:val="28"/>
        </w:rPr>
      </w:pPr>
      <w:r w:rsidRPr="00D0780E">
        <w:rPr>
          <w:i/>
          <w:sz w:val="28"/>
          <w:szCs w:val="28"/>
        </w:rPr>
        <w:t>Інші масові заходи:</w:t>
      </w:r>
    </w:p>
    <w:p w:rsidR="00B74E59" w:rsidRPr="00B74E59" w:rsidRDefault="00B74E59" w:rsidP="00B74E59">
      <w:pPr>
        <w:ind w:firstLine="709"/>
        <w:jc w:val="both"/>
        <w:rPr>
          <w:sz w:val="28"/>
          <w:szCs w:val="28"/>
        </w:rPr>
      </w:pPr>
      <w:r w:rsidRPr="00B74E59">
        <w:rPr>
          <w:sz w:val="28"/>
          <w:szCs w:val="28"/>
        </w:rPr>
        <w:t>1.</w:t>
      </w:r>
      <w:r w:rsidR="00D0780E">
        <w:rPr>
          <w:sz w:val="28"/>
          <w:szCs w:val="28"/>
        </w:rPr>
        <w:t> </w:t>
      </w:r>
      <w:r w:rsidRPr="00B74E59">
        <w:rPr>
          <w:sz w:val="28"/>
          <w:szCs w:val="28"/>
        </w:rPr>
        <w:t>Тиждень психології від кафедри психології з нагоди Всеукраїнського дня психолога, Київ, ДЗВО «УМО» (15-19.04.2024р.).</w:t>
      </w:r>
    </w:p>
    <w:p w:rsidR="00B74E59" w:rsidRPr="00B74E59" w:rsidRDefault="00B74E59" w:rsidP="00B74E59">
      <w:pPr>
        <w:ind w:firstLine="709"/>
        <w:jc w:val="both"/>
        <w:rPr>
          <w:sz w:val="28"/>
          <w:szCs w:val="28"/>
        </w:rPr>
      </w:pPr>
      <w:r w:rsidRPr="00B74E59">
        <w:rPr>
          <w:sz w:val="28"/>
          <w:szCs w:val="28"/>
        </w:rPr>
        <w:t>2.</w:t>
      </w:r>
      <w:r w:rsidR="00D0780E">
        <w:rPr>
          <w:sz w:val="28"/>
          <w:szCs w:val="28"/>
        </w:rPr>
        <w:t> </w:t>
      </w:r>
      <w:r w:rsidRPr="00B74E59">
        <w:rPr>
          <w:sz w:val="28"/>
          <w:szCs w:val="28"/>
        </w:rPr>
        <w:t xml:space="preserve">Майстер-клас професора П.В. Лушина «Як майбутнє змінює  теперішнє: аспект ECPF» (Cертифікат №012/12-10-МК від 12.10.24. (6 год. / 02 EKTS). </w:t>
      </w:r>
    </w:p>
    <w:p w:rsidR="00B74E59" w:rsidRPr="00B74E59" w:rsidRDefault="00B74E59" w:rsidP="00B74E59">
      <w:pPr>
        <w:ind w:firstLine="709"/>
        <w:jc w:val="both"/>
        <w:rPr>
          <w:sz w:val="28"/>
          <w:szCs w:val="28"/>
        </w:rPr>
      </w:pPr>
      <w:r w:rsidRPr="00B74E59">
        <w:rPr>
          <w:sz w:val="28"/>
          <w:szCs w:val="28"/>
        </w:rPr>
        <w:t>3.</w:t>
      </w:r>
      <w:r w:rsidR="00D0780E">
        <w:rPr>
          <w:sz w:val="28"/>
          <w:szCs w:val="28"/>
        </w:rPr>
        <w:t> </w:t>
      </w:r>
      <w:r w:rsidRPr="00B74E59">
        <w:rPr>
          <w:sz w:val="28"/>
          <w:szCs w:val="28"/>
        </w:rPr>
        <w:t xml:space="preserve">Відкрита зустріч для </w:t>
      </w:r>
      <w:r w:rsidR="008C26CF">
        <w:rPr>
          <w:sz w:val="28"/>
          <w:szCs w:val="28"/>
        </w:rPr>
        <w:t>здобувачів</w:t>
      </w:r>
      <w:r w:rsidRPr="00B74E59">
        <w:rPr>
          <w:sz w:val="28"/>
          <w:szCs w:val="28"/>
        </w:rPr>
        <w:t xml:space="preserve"> та молодих науковців з представниками українських miltech виробництв в рамках проєкту технологічної мілітаризації українського суспільства Victory Drones  (5 листопада 2024 року, о 18.00, Міністерство освіти і науки України).</w:t>
      </w:r>
    </w:p>
    <w:p w:rsidR="00B74E59" w:rsidRPr="00B74E59" w:rsidRDefault="00B74E59" w:rsidP="00B74E59">
      <w:pPr>
        <w:ind w:firstLine="709"/>
        <w:jc w:val="both"/>
        <w:rPr>
          <w:sz w:val="28"/>
          <w:szCs w:val="28"/>
        </w:rPr>
      </w:pPr>
      <w:r w:rsidRPr="00B74E59">
        <w:rPr>
          <w:sz w:val="28"/>
          <w:szCs w:val="28"/>
        </w:rPr>
        <w:t>4.</w:t>
      </w:r>
      <w:r w:rsidR="00D0780E">
        <w:rPr>
          <w:sz w:val="28"/>
          <w:szCs w:val="28"/>
        </w:rPr>
        <w:t> </w:t>
      </w:r>
      <w:r w:rsidRPr="00B74E59">
        <w:rPr>
          <w:sz w:val="28"/>
          <w:szCs w:val="28"/>
        </w:rPr>
        <w:t xml:space="preserve">Наукова панель VІІ Всеукраїнського відкритого науково-практичного онлайн-форуму </w:t>
      </w:r>
      <w:r w:rsidR="00452F79">
        <w:rPr>
          <w:sz w:val="28"/>
          <w:szCs w:val="28"/>
        </w:rPr>
        <w:t>«</w:t>
      </w:r>
      <w:r w:rsidRPr="00B74E59">
        <w:rPr>
          <w:sz w:val="28"/>
          <w:szCs w:val="28"/>
        </w:rPr>
        <w:t>Інноваційні трансформації в сучасній освіті: виклики, реалії, стратегії</w:t>
      </w:r>
      <w:r w:rsidR="00452F79">
        <w:rPr>
          <w:sz w:val="28"/>
          <w:szCs w:val="28"/>
        </w:rPr>
        <w:t>»</w:t>
      </w:r>
      <w:r w:rsidRPr="00B74E59">
        <w:rPr>
          <w:sz w:val="28"/>
          <w:szCs w:val="28"/>
        </w:rPr>
        <w:t xml:space="preserve"> (12.11.2024, Київ).</w:t>
      </w:r>
    </w:p>
    <w:p w:rsidR="00B74E59" w:rsidRPr="00B74E59" w:rsidRDefault="00B74E59" w:rsidP="00B74E59">
      <w:pPr>
        <w:ind w:firstLine="709"/>
        <w:jc w:val="both"/>
        <w:rPr>
          <w:sz w:val="28"/>
          <w:szCs w:val="28"/>
        </w:rPr>
      </w:pPr>
      <w:r w:rsidRPr="00B74E59">
        <w:rPr>
          <w:sz w:val="28"/>
          <w:szCs w:val="28"/>
        </w:rPr>
        <w:lastRenderedPageBreak/>
        <w:t>5.</w:t>
      </w:r>
      <w:r w:rsidR="00D0780E">
        <w:rPr>
          <w:sz w:val="28"/>
          <w:szCs w:val="28"/>
        </w:rPr>
        <w:t> </w:t>
      </w:r>
      <w:r w:rsidRPr="00B74E59">
        <w:rPr>
          <w:sz w:val="28"/>
          <w:szCs w:val="28"/>
        </w:rPr>
        <w:t>Гусєв</w:t>
      </w:r>
      <w:r w:rsidR="00E75948">
        <w:rPr>
          <w:sz w:val="28"/>
          <w:szCs w:val="28"/>
        </w:rPr>
        <w:t> </w:t>
      </w:r>
      <w:r w:rsidRPr="00B74E59">
        <w:rPr>
          <w:sz w:val="28"/>
          <w:szCs w:val="28"/>
        </w:rPr>
        <w:t>А.І. Тренінг за програмою Curriculum globALE із комунікації, групової динаміки та методів навчання дорослих (18 серпня 2024 року, Петропавлівська Борщагівка, Київська обл. вул. Велика Кільцева, 5)</w:t>
      </w:r>
    </w:p>
    <w:p w:rsidR="00B74E59" w:rsidRPr="00B74E59" w:rsidRDefault="00B74E59" w:rsidP="00B74E59">
      <w:pPr>
        <w:ind w:firstLine="709"/>
        <w:jc w:val="both"/>
        <w:rPr>
          <w:sz w:val="28"/>
          <w:szCs w:val="28"/>
        </w:rPr>
      </w:pPr>
      <w:r w:rsidRPr="00B74E59">
        <w:rPr>
          <w:sz w:val="28"/>
          <w:szCs w:val="28"/>
        </w:rPr>
        <w:t>6.</w:t>
      </w:r>
      <w:r w:rsidR="00467A99">
        <w:rPr>
          <w:sz w:val="28"/>
          <w:szCs w:val="28"/>
        </w:rPr>
        <w:t> </w:t>
      </w:r>
      <w:r w:rsidRPr="00B74E59">
        <w:rPr>
          <w:sz w:val="28"/>
          <w:szCs w:val="28"/>
        </w:rPr>
        <w:t>Сухенко</w:t>
      </w:r>
      <w:r w:rsidR="00E75948">
        <w:rPr>
          <w:sz w:val="28"/>
          <w:szCs w:val="28"/>
        </w:rPr>
        <w:t> </w:t>
      </w:r>
      <w:r w:rsidRPr="00B74E59">
        <w:rPr>
          <w:sz w:val="28"/>
          <w:szCs w:val="28"/>
        </w:rPr>
        <w:t>Я.В. Міжнародний супервізійний курс «Екофасилітативна підтримка професіонала: інтервізія, супервізія, індивідуалізована психологічна допомога» / "Eco-centered support group for professionals: intervision, supervision, individualized psychological support" (ESGP 2023-2024, 2024-2025).</w:t>
      </w:r>
    </w:p>
    <w:p w:rsidR="00B74E59" w:rsidRPr="00B74E59" w:rsidRDefault="00B74E59" w:rsidP="00B74E59">
      <w:pPr>
        <w:ind w:firstLine="709"/>
        <w:jc w:val="both"/>
        <w:rPr>
          <w:sz w:val="28"/>
          <w:szCs w:val="28"/>
        </w:rPr>
      </w:pPr>
      <w:r w:rsidRPr="00B74E59">
        <w:rPr>
          <w:sz w:val="28"/>
          <w:szCs w:val="28"/>
        </w:rPr>
        <w:t>7.</w:t>
      </w:r>
      <w:r w:rsidR="00467A99">
        <w:rPr>
          <w:sz w:val="28"/>
          <w:szCs w:val="28"/>
        </w:rPr>
        <w:t> </w:t>
      </w:r>
      <w:r w:rsidRPr="00B74E59">
        <w:rPr>
          <w:sz w:val="28"/>
          <w:szCs w:val="28"/>
        </w:rPr>
        <w:t>Гусєв</w:t>
      </w:r>
      <w:r w:rsidR="00467A99">
        <w:rPr>
          <w:sz w:val="28"/>
          <w:szCs w:val="28"/>
        </w:rPr>
        <w:t> </w:t>
      </w:r>
      <w:r w:rsidRPr="00B74E59">
        <w:rPr>
          <w:sz w:val="28"/>
          <w:szCs w:val="28"/>
        </w:rPr>
        <w:t>А.І.</w:t>
      </w:r>
      <w:r w:rsidR="00E75948">
        <w:rPr>
          <w:sz w:val="28"/>
          <w:szCs w:val="28"/>
        </w:rPr>
        <w:t> </w:t>
      </w:r>
      <w:r w:rsidRPr="00B74E59">
        <w:rPr>
          <w:sz w:val="28"/>
          <w:szCs w:val="28"/>
        </w:rPr>
        <w:t>Пи</w:t>
      </w:r>
      <w:r w:rsidR="00E75948">
        <w:rPr>
          <w:sz w:val="28"/>
          <w:szCs w:val="28"/>
        </w:rPr>
        <w:t xml:space="preserve">хологічна безпека під час війни. </w:t>
      </w:r>
      <w:r w:rsidRPr="00E75948">
        <w:rPr>
          <w:i/>
          <w:sz w:val="28"/>
          <w:szCs w:val="28"/>
        </w:rPr>
        <w:t>Мистецтво навчати(ся) жити</w:t>
      </w:r>
      <w:r w:rsidR="00E75948" w:rsidRPr="00E75948">
        <w:rPr>
          <w:i/>
          <w:sz w:val="28"/>
          <w:szCs w:val="28"/>
        </w:rPr>
        <w:t>:</w:t>
      </w:r>
      <w:r w:rsidR="00E75948">
        <w:rPr>
          <w:sz w:val="28"/>
          <w:szCs w:val="28"/>
        </w:rPr>
        <w:t xml:space="preserve"> </w:t>
      </w:r>
      <w:r w:rsidRPr="00B74E59">
        <w:rPr>
          <w:sz w:val="28"/>
          <w:szCs w:val="28"/>
        </w:rPr>
        <w:t>панель А: Простір підтримки вчителя</w:t>
      </w:r>
      <w:r w:rsidR="00E75948">
        <w:rPr>
          <w:sz w:val="28"/>
          <w:szCs w:val="28"/>
        </w:rPr>
        <w:t>.</w:t>
      </w:r>
      <w:r w:rsidRPr="00B74E59">
        <w:rPr>
          <w:sz w:val="28"/>
          <w:szCs w:val="28"/>
        </w:rPr>
        <w:t xml:space="preserve"> Студія 4: Педагогіка та психологія (Одеса, 20 серпня 2024 р.). </w:t>
      </w:r>
    </w:p>
    <w:p w:rsidR="00B74E59" w:rsidRPr="00B74E59" w:rsidRDefault="00B74E59" w:rsidP="00B74E59">
      <w:pPr>
        <w:ind w:firstLine="709"/>
        <w:jc w:val="both"/>
        <w:rPr>
          <w:sz w:val="28"/>
          <w:szCs w:val="28"/>
        </w:rPr>
      </w:pPr>
      <w:r w:rsidRPr="00B74E59">
        <w:rPr>
          <w:sz w:val="28"/>
          <w:szCs w:val="28"/>
        </w:rPr>
        <w:t>8.</w:t>
      </w:r>
      <w:r w:rsidR="00467A99">
        <w:rPr>
          <w:sz w:val="28"/>
          <w:szCs w:val="28"/>
        </w:rPr>
        <w:t> </w:t>
      </w:r>
      <w:r w:rsidRPr="00B74E59">
        <w:rPr>
          <w:sz w:val="28"/>
          <w:szCs w:val="28"/>
        </w:rPr>
        <w:t>Лекція: «Травма у дітей та підлітків: терапія та психологічний супровід» (29 травня 2024 р., онлайн-формат).</w:t>
      </w:r>
    </w:p>
    <w:p w:rsidR="00F458BC" w:rsidRDefault="00DF1DE9" w:rsidP="00CD20E9">
      <w:pPr>
        <w:ind w:firstLine="709"/>
        <w:jc w:val="both"/>
        <w:rPr>
          <w:b/>
          <w:sz w:val="28"/>
          <w:szCs w:val="28"/>
        </w:rPr>
      </w:pPr>
      <w:r w:rsidRPr="00DF1DE9">
        <w:rPr>
          <w:b/>
          <w:sz w:val="28"/>
          <w:szCs w:val="28"/>
        </w:rPr>
        <w:t xml:space="preserve">Кафедра </w:t>
      </w:r>
      <w:r>
        <w:rPr>
          <w:b/>
          <w:sz w:val="28"/>
          <w:szCs w:val="28"/>
        </w:rPr>
        <w:t>публічного управління та проектного менеджменту</w:t>
      </w:r>
    </w:p>
    <w:p w:rsidR="00DF1DE9" w:rsidRDefault="00DF1DE9" w:rsidP="00CD20E9">
      <w:pPr>
        <w:ind w:firstLine="709"/>
        <w:jc w:val="both"/>
        <w:rPr>
          <w:sz w:val="28"/>
          <w:szCs w:val="28"/>
        </w:rPr>
      </w:pPr>
      <w:r>
        <w:rPr>
          <w:sz w:val="28"/>
          <w:szCs w:val="28"/>
        </w:rPr>
        <w:t>1.</w:t>
      </w:r>
      <w:r w:rsidR="00467A99">
        <w:rPr>
          <w:sz w:val="28"/>
          <w:szCs w:val="28"/>
        </w:rPr>
        <w:t> </w:t>
      </w:r>
      <w:r>
        <w:rPr>
          <w:sz w:val="28"/>
          <w:szCs w:val="28"/>
        </w:rPr>
        <w:t xml:space="preserve">21 січня 2024 року в рамках проєкту «Школа належного місцевого самоврядування» із Гостомельскою громадою організовано онлайн заняття на тему: «Командотворення та проєкти місцевого розвитку».  Викладачі </w:t>
      </w:r>
      <w:r w:rsidR="00D26B70">
        <w:rPr>
          <w:sz w:val="28"/>
          <w:szCs w:val="28"/>
        </w:rPr>
        <w:t>–</w:t>
      </w:r>
      <w:r>
        <w:rPr>
          <w:sz w:val="28"/>
          <w:szCs w:val="28"/>
        </w:rPr>
        <w:t xml:space="preserve">  к.е.н., доцентка кафедри </w:t>
      </w:r>
      <w:r>
        <w:rPr>
          <w:b/>
          <w:sz w:val="28"/>
          <w:szCs w:val="28"/>
        </w:rPr>
        <w:t>Галина Бережна</w:t>
      </w:r>
      <w:r>
        <w:rPr>
          <w:sz w:val="28"/>
          <w:szCs w:val="28"/>
        </w:rPr>
        <w:t xml:space="preserve"> та к.держ.упр., професорка кафедри </w:t>
      </w:r>
      <w:r>
        <w:rPr>
          <w:b/>
          <w:sz w:val="28"/>
          <w:szCs w:val="28"/>
        </w:rPr>
        <w:t>Оксана Ковтун</w:t>
      </w:r>
      <w:r>
        <w:rPr>
          <w:sz w:val="28"/>
          <w:szCs w:val="28"/>
        </w:rPr>
        <w:t xml:space="preserve">. </w:t>
      </w:r>
      <w:r>
        <w:rPr>
          <w:i/>
          <w:sz w:val="28"/>
          <w:szCs w:val="28"/>
        </w:rPr>
        <w:t>Мета заняття</w:t>
      </w:r>
      <w:r>
        <w:rPr>
          <w:sz w:val="28"/>
          <w:szCs w:val="28"/>
        </w:rPr>
        <w:t xml:space="preserve">: підвищення обізнаності та формування вмінь у слухачів Школи щодо розробки проєктної заявки відповідно до напрацьованих проєктних ідей з використанням методів та інструментів проєктного менеджменту. </w:t>
      </w:r>
      <w:r>
        <w:rPr>
          <w:i/>
          <w:sz w:val="28"/>
          <w:szCs w:val="28"/>
        </w:rPr>
        <w:t>Цільова аудиторія</w:t>
      </w:r>
      <w:r>
        <w:rPr>
          <w:sz w:val="28"/>
          <w:szCs w:val="28"/>
        </w:rPr>
        <w:t>: слухачі школи.</w:t>
      </w:r>
    </w:p>
    <w:p w:rsidR="00DF1DE9" w:rsidRDefault="00DF1DE9" w:rsidP="00CD20E9">
      <w:pPr>
        <w:ind w:firstLine="709"/>
        <w:jc w:val="both"/>
        <w:rPr>
          <w:sz w:val="28"/>
          <w:szCs w:val="28"/>
        </w:rPr>
      </w:pPr>
      <w:r>
        <w:rPr>
          <w:sz w:val="28"/>
          <w:szCs w:val="28"/>
        </w:rPr>
        <w:t>2.</w:t>
      </w:r>
      <w:r w:rsidR="00467A99">
        <w:rPr>
          <w:sz w:val="28"/>
          <w:szCs w:val="28"/>
        </w:rPr>
        <w:t> </w:t>
      </w:r>
      <w:r>
        <w:rPr>
          <w:sz w:val="28"/>
          <w:szCs w:val="28"/>
        </w:rPr>
        <w:t xml:space="preserve">03 лютого 2024 року в рамках проєкту «Школа належного місцевого самоврядування» Гостомельскої громади організовано та проведено офлайн тренінг на тему: «Командотворення та проєкти місцевого розвитку» (частина 2). Тренерки </w:t>
      </w:r>
      <w:r w:rsidR="00D26B70">
        <w:rPr>
          <w:sz w:val="28"/>
          <w:szCs w:val="28"/>
        </w:rPr>
        <w:t>–</w:t>
      </w:r>
      <w:r>
        <w:rPr>
          <w:sz w:val="28"/>
          <w:szCs w:val="28"/>
        </w:rPr>
        <w:t xml:space="preserve">  к.е.н., доцентка кафедри </w:t>
      </w:r>
      <w:r>
        <w:rPr>
          <w:b/>
          <w:sz w:val="28"/>
          <w:szCs w:val="28"/>
        </w:rPr>
        <w:t>Галина Бережна</w:t>
      </w:r>
      <w:r>
        <w:rPr>
          <w:sz w:val="28"/>
          <w:szCs w:val="28"/>
        </w:rPr>
        <w:t xml:space="preserve"> та к.держ.упр., професорка кафедри </w:t>
      </w:r>
      <w:r>
        <w:rPr>
          <w:b/>
          <w:sz w:val="28"/>
          <w:szCs w:val="28"/>
        </w:rPr>
        <w:t>Оксана Ковтун</w:t>
      </w:r>
      <w:r>
        <w:rPr>
          <w:sz w:val="28"/>
          <w:szCs w:val="28"/>
        </w:rPr>
        <w:t xml:space="preserve">. </w:t>
      </w:r>
      <w:r>
        <w:rPr>
          <w:i/>
          <w:sz w:val="28"/>
          <w:szCs w:val="28"/>
        </w:rPr>
        <w:t>Мета тренінгу</w:t>
      </w:r>
      <w:r>
        <w:rPr>
          <w:sz w:val="28"/>
          <w:szCs w:val="28"/>
        </w:rPr>
        <w:t xml:space="preserve">: формування практичних навичок у слухачів Школи щодо розробки проєктної заявки відповідно до напрацьованих проєктних ідей з використанням методів та інструментів проєктного менеджмент. </w:t>
      </w:r>
      <w:r>
        <w:rPr>
          <w:i/>
          <w:sz w:val="28"/>
          <w:szCs w:val="28"/>
        </w:rPr>
        <w:t>Цільова аудиторія</w:t>
      </w:r>
      <w:r>
        <w:rPr>
          <w:sz w:val="28"/>
          <w:szCs w:val="28"/>
        </w:rPr>
        <w:t>: слухачі школи</w:t>
      </w:r>
    </w:p>
    <w:p w:rsidR="00DF1DE9" w:rsidRDefault="00DF1DE9" w:rsidP="00CD20E9">
      <w:pPr>
        <w:ind w:firstLine="709"/>
        <w:jc w:val="both"/>
        <w:rPr>
          <w:sz w:val="28"/>
          <w:szCs w:val="28"/>
        </w:rPr>
      </w:pPr>
      <w:r>
        <w:rPr>
          <w:sz w:val="28"/>
          <w:szCs w:val="28"/>
        </w:rPr>
        <w:t>3.</w:t>
      </w:r>
      <w:r w:rsidR="00467A99">
        <w:rPr>
          <w:sz w:val="28"/>
          <w:szCs w:val="28"/>
        </w:rPr>
        <w:t> </w:t>
      </w:r>
      <w:r w:rsidR="00D26B70">
        <w:rPr>
          <w:sz w:val="28"/>
          <w:szCs w:val="28"/>
        </w:rPr>
        <w:t>Відкрита лекція для здобувачів другого рівня вищої освіти</w:t>
      </w:r>
      <w:r>
        <w:rPr>
          <w:sz w:val="28"/>
          <w:szCs w:val="28"/>
        </w:rPr>
        <w:t xml:space="preserve"> ОПП «</w:t>
      </w:r>
      <w:r w:rsidR="00D26B70">
        <w:rPr>
          <w:sz w:val="28"/>
          <w:szCs w:val="28"/>
        </w:rPr>
        <w:t>Публічне управління та адміністрування</w:t>
      </w:r>
      <w:r>
        <w:rPr>
          <w:sz w:val="28"/>
          <w:szCs w:val="28"/>
        </w:rPr>
        <w:t xml:space="preserve">», 17 квітня 2024 року доктора наук з державного управління, професора, професора кафедри публічного управління і проектного менеджменту </w:t>
      </w:r>
      <w:r>
        <w:rPr>
          <w:b/>
          <w:sz w:val="28"/>
          <w:szCs w:val="28"/>
        </w:rPr>
        <w:t xml:space="preserve">Олійник Н.І. </w:t>
      </w:r>
      <w:r>
        <w:rPr>
          <w:sz w:val="28"/>
          <w:szCs w:val="28"/>
        </w:rPr>
        <w:t xml:space="preserve">з дисципліни «Публічна служба» для здобувачів другого рівня вищої освіти денної форми навчання на тему: «Служба в органах місцевого самоврядування». </w:t>
      </w:r>
      <w:r>
        <w:rPr>
          <w:i/>
          <w:sz w:val="28"/>
          <w:szCs w:val="28"/>
        </w:rPr>
        <w:t>Цільова аудиторія</w:t>
      </w:r>
      <w:r>
        <w:rPr>
          <w:sz w:val="28"/>
          <w:szCs w:val="28"/>
        </w:rPr>
        <w:t>: здобувачі вищої освіти, науково-педагогічні працівники.</w:t>
      </w:r>
    </w:p>
    <w:p w:rsidR="00DF1DE9" w:rsidRDefault="00DF1DE9" w:rsidP="00CD20E9">
      <w:pPr>
        <w:ind w:firstLine="709"/>
        <w:jc w:val="both"/>
        <w:rPr>
          <w:sz w:val="28"/>
          <w:szCs w:val="28"/>
        </w:rPr>
      </w:pPr>
      <w:r>
        <w:rPr>
          <w:sz w:val="28"/>
          <w:szCs w:val="28"/>
        </w:rPr>
        <w:t>4.</w:t>
      </w:r>
      <w:r w:rsidR="00467A99">
        <w:rPr>
          <w:sz w:val="28"/>
          <w:szCs w:val="28"/>
        </w:rPr>
        <w:t> </w:t>
      </w:r>
      <w:r>
        <w:rPr>
          <w:sz w:val="28"/>
          <w:szCs w:val="28"/>
        </w:rPr>
        <w:t xml:space="preserve">Серія відкритих освітніх заходів спільно з українською школою архетипіки (співорганізатор - </w:t>
      </w:r>
      <w:r>
        <w:rPr>
          <w:b/>
          <w:sz w:val="28"/>
          <w:szCs w:val="28"/>
        </w:rPr>
        <w:t>Дегтярьова І.О.</w:t>
      </w:r>
      <w:r>
        <w:rPr>
          <w:sz w:val="28"/>
          <w:szCs w:val="28"/>
        </w:rPr>
        <w:t xml:space="preserve">): </w:t>
      </w:r>
    </w:p>
    <w:p w:rsidR="00DF1DE9" w:rsidRDefault="00DF1DE9" w:rsidP="00CD20E9">
      <w:pPr>
        <w:pBdr>
          <w:top w:val="nil"/>
          <w:left w:val="nil"/>
          <w:bottom w:val="nil"/>
          <w:right w:val="nil"/>
          <w:between w:val="nil"/>
        </w:pBdr>
        <w:ind w:firstLine="709"/>
        <w:jc w:val="both"/>
        <w:rPr>
          <w:sz w:val="28"/>
          <w:szCs w:val="28"/>
        </w:rPr>
      </w:pPr>
      <w:r>
        <w:rPr>
          <w:sz w:val="28"/>
          <w:szCs w:val="28"/>
        </w:rPr>
        <w:t xml:space="preserve"> </w:t>
      </w:r>
      <w:r w:rsidR="00BA72F2">
        <w:rPr>
          <w:sz w:val="28"/>
          <w:szCs w:val="28"/>
        </w:rPr>
        <w:t>– </w:t>
      </w:r>
      <w:r>
        <w:rPr>
          <w:sz w:val="28"/>
          <w:szCs w:val="28"/>
        </w:rPr>
        <w:t>вебінар на тему: «</w:t>
      </w:r>
      <w:r w:rsidR="00BA72F2">
        <w:rPr>
          <w:sz w:val="28"/>
          <w:szCs w:val="28"/>
        </w:rPr>
        <w:t xml:space="preserve">Публічний майданчик УША – технічні, технологічні, методологічні виклики та досягнення </w:t>
      </w:r>
      <w:r>
        <w:rPr>
          <w:sz w:val="28"/>
          <w:szCs w:val="28"/>
        </w:rPr>
        <w:t xml:space="preserve">2016-2024», 10 травня 2024 року. Доповідачами виступили: Павло МЕЛЬНИК – незалежний дослідник Української Школи Архетипіки (УША), співзасновник Національної Академії Халеп і Буденності Апокалипсісу (НАХіБА); Костянтин ЛАДУРЕНКО – незалежний дослідник Української Школи Архетипіки (УША), співзасновник </w:t>
      </w:r>
      <w:r>
        <w:rPr>
          <w:sz w:val="28"/>
          <w:szCs w:val="28"/>
        </w:rPr>
        <w:lastRenderedPageBreak/>
        <w:t>Національної Академії Халеп і Буденності Апокалипсісу (НАХіБА), викладач Центру Еймса NASA.</w:t>
      </w:r>
    </w:p>
    <w:p w:rsidR="00DF1DE9" w:rsidRDefault="00DF1DE9" w:rsidP="00CD20E9">
      <w:pPr>
        <w:pBdr>
          <w:top w:val="nil"/>
          <w:left w:val="nil"/>
          <w:bottom w:val="nil"/>
          <w:right w:val="nil"/>
          <w:between w:val="nil"/>
        </w:pBdr>
        <w:ind w:firstLine="709"/>
        <w:jc w:val="both"/>
        <w:rPr>
          <w:sz w:val="28"/>
          <w:szCs w:val="28"/>
        </w:rPr>
      </w:pPr>
      <w:r>
        <w:rPr>
          <w:sz w:val="28"/>
          <w:szCs w:val="28"/>
        </w:rPr>
        <w:t>5.</w:t>
      </w:r>
      <w:r w:rsidR="00BA72F2">
        <w:t> </w:t>
      </w:r>
      <w:r>
        <w:rPr>
          <w:sz w:val="28"/>
          <w:szCs w:val="28"/>
        </w:rPr>
        <w:t xml:space="preserve">Круглий стіл на тему: «Розроблення професійних стандартів у сфері енергоефективності» (організатор - проф. </w:t>
      </w:r>
      <w:r>
        <w:rPr>
          <w:b/>
          <w:sz w:val="28"/>
          <w:szCs w:val="28"/>
        </w:rPr>
        <w:t>Олійник Н.І.</w:t>
      </w:r>
      <w:r>
        <w:rPr>
          <w:sz w:val="28"/>
          <w:szCs w:val="28"/>
        </w:rPr>
        <w:t>), 15 травня 2024 року. В рамках роботи круглого столу відбулося ознайомлення з  напрямами розбудови Національної системи кваліфікацій; обговорення поточних викликів у сфері енергоефективності; визначення ключових компетенцій та вимог до фахівців; розроблення стратегій для вдосконалення навчальних програм та практичних аспектів підготовки спеціалістів. Професійні стандарти є основою для розвитку якісної освіти та ефективного ринку праці. Вони дозволяють забезпечити високий рівень підготовки фахівців, що відповідає потребам сучасного суспільства та ринку праці.</w:t>
      </w:r>
    </w:p>
    <w:p w:rsidR="00DF1DE9" w:rsidRDefault="00DF1DE9" w:rsidP="00CD20E9">
      <w:pPr>
        <w:pBdr>
          <w:top w:val="nil"/>
          <w:left w:val="nil"/>
          <w:bottom w:val="nil"/>
          <w:right w:val="nil"/>
          <w:between w:val="nil"/>
        </w:pBdr>
        <w:ind w:firstLine="709"/>
        <w:jc w:val="both"/>
        <w:rPr>
          <w:sz w:val="28"/>
          <w:szCs w:val="28"/>
        </w:rPr>
      </w:pPr>
      <w:r>
        <w:rPr>
          <w:sz w:val="28"/>
          <w:szCs w:val="28"/>
        </w:rPr>
        <w:t xml:space="preserve">Ключовими доповідачами виступили: Акімова Людмила Миколаївна – заступник Голови Національного агентства кваліфікацій,  доктор наук з державного управління, професор. Олійник Наталія Іванівна – професор кафедри публічного управління і проектного менеджменту Навчально-наукового інституту менеджменту та психології ДЗВО «Університет менеджменту освіти», доктор наук з державного управління, професор. </w:t>
      </w:r>
      <w:r>
        <w:rPr>
          <w:i/>
          <w:sz w:val="28"/>
          <w:szCs w:val="28"/>
        </w:rPr>
        <w:t>Цільова аудиторія</w:t>
      </w:r>
      <w:r>
        <w:rPr>
          <w:sz w:val="28"/>
          <w:szCs w:val="28"/>
        </w:rPr>
        <w:t>: представники органів місцевого самоврядування, здобувачі вищої освіти, науково-педагогічні працівники.</w:t>
      </w:r>
    </w:p>
    <w:p w:rsidR="00DF1DE9" w:rsidRDefault="00DF1DE9" w:rsidP="00CD20E9">
      <w:pPr>
        <w:pBdr>
          <w:top w:val="nil"/>
          <w:left w:val="nil"/>
          <w:bottom w:val="nil"/>
          <w:right w:val="nil"/>
          <w:between w:val="nil"/>
        </w:pBdr>
        <w:ind w:firstLine="709"/>
        <w:jc w:val="both"/>
        <w:rPr>
          <w:sz w:val="28"/>
          <w:szCs w:val="28"/>
        </w:rPr>
      </w:pPr>
      <w:r>
        <w:rPr>
          <w:sz w:val="28"/>
          <w:szCs w:val="28"/>
        </w:rPr>
        <w:t>6.</w:t>
      </w:r>
      <w:r w:rsidR="00BA72F2">
        <w:rPr>
          <w:sz w:val="28"/>
          <w:szCs w:val="28"/>
        </w:rPr>
        <w:t xml:space="preserve"> Академічні читання до дня науки </w:t>
      </w:r>
      <w:r>
        <w:rPr>
          <w:sz w:val="28"/>
          <w:szCs w:val="28"/>
        </w:rPr>
        <w:t>У</w:t>
      </w:r>
      <w:r w:rsidR="00BA72F2">
        <w:rPr>
          <w:sz w:val="28"/>
          <w:szCs w:val="28"/>
        </w:rPr>
        <w:t>країни</w:t>
      </w:r>
      <w:r>
        <w:rPr>
          <w:sz w:val="28"/>
          <w:szCs w:val="28"/>
        </w:rPr>
        <w:t xml:space="preserve"> – 2024, 16 травня 2024 року. </w:t>
      </w:r>
      <w:r>
        <w:rPr>
          <w:i/>
          <w:sz w:val="28"/>
          <w:szCs w:val="28"/>
        </w:rPr>
        <w:t>Мета академічних читань</w:t>
      </w:r>
      <w:r>
        <w:rPr>
          <w:sz w:val="28"/>
          <w:szCs w:val="28"/>
        </w:rPr>
        <w:t xml:space="preserve">: обговорення ролі та значення науки у вирішення проблем розвитку сучасного суспільства. Представлення внеску Бакуменка В.Д., доктора наук з державного управління, професора, заслуженого діяча науки і техніки України в розвиток галузі знань 28 Публічне управління та адміністрування. Визначення перспективних напрямків для подальшого розвитку науки і освіти в Україні. </w:t>
      </w:r>
      <w:r>
        <w:rPr>
          <w:i/>
          <w:sz w:val="28"/>
          <w:szCs w:val="28"/>
        </w:rPr>
        <w:t>Цільова аудиторія</w:t>
      </w:r>
      <w:r>
        <w:rPr>
          <w:sz w:val="28"/>
          <w:szCs w:val="28"/>
        </w:rPr>
        <w:t xml:space="preserve">: здобувачі вищої освіти, науково-педагогічні працівники, представники органів державної влади та місцевого самоврядування.  Лектор-доповідач: </w:t>
      </w:r>
      <w:r>
        <w:rPr>
          <w:b/>
          <w:sz w:val="28"/>
          <w:szCs w:val="28"/>
        </w:rPr>
        <w:t>Іванова Т.В.</w:t>
      </w:r>
      <w:r>
        <w:rPr>
          <w:sz w:val="28"/>
          <w:szCs w:val="28"/>
        </w:rPr>
        <w:t xml:space="preserve"> – доктор наук з державного управління, професор, професор кафедри публічного управління і проектного менеджменту.</w:t>
      </w:r>
    </w:p>
    <w:p w:rsidR="00DF1DE9" w:rsidRDefault="00DF1DE9" w:rsidP="00CD20E9">
      <w:pPr>
        <w:ind w:firstLine="709"/>
        <w:jc w:val="both"/>
        <w:rPr>
          <w:sz w:val="28"/>
          <w:szCs w:val="28"/>
        </w:rPr>
      </w:pPr>
      <w:r>
        <w:rPr>
          <w:sz w:val="28"/>
          <w:szCs w:val="28"/>
        </w:rPr>
        <w:t>7.</w:t>
      </w:r>
      <w:r w:rsidR="00BA72F2">
        <w:rPr>
          <w:b/>
          <w:sz w:val="28"/>
          <w:szCs w:val="28"/>
        </w:rPr>
        <w:t> </w:t>
      </w:r>
      <w:r>
        <w:rPr>
          <w:sz w:val="28"/>
          <w:szCs w:val="28"/>
        </w:rPr>
        <w:t>Конкурс наукових учнівських проєктів і розробок всеукраїнська «УНІВЕРСІАДА-2024»</w:t>
      </w:r>
      <w:r>
        <w:rPr>
          <w:b/>
          <w:sz w:val="28"/>
          <w:szCs w:val="28"/>
        </w:rPr>
        <w:t>,</w:t>
      </w:r>
      <w:r>
        <w:rPr>
          <w:sz w:val="28"/>
          <w:szCs w:val="28"/>
        </w:rPr>
        <w:t xml:space="preserve"> 29 квітня 2024 р. (автор проєкту </w:t>
      </w:r>
      <w:r w:rsidR="00BA72F2">
        <w:rPr>
          <w:sz w:val="28"/>
          <w:szCs w:val="28"/>
        </w:rPr>
        <w:t>«</w:t>
      </w:r>
      <w:r>
        <w:rPr>
          <w:sz w:val="28"/>
          <w:szCs w:val="28"/>
        </w:rPr>
        <w:t>Універсіада</w:t>
      </w:r>
      <w:r w:rsidR="00BA72F2">
        <w:rPr>
          <w:sz w:val="28"/>
          <w:szCs w:val="28"/>
        </w:rPr>
        <w:t>» –</w:t>
      </w:r>
      <w:r>
        <w:rPr>
          <w:sz w:val="28"/>
          <w:szCs w:val="28"/>
        </w:rPr>
        <w:t xml:space="preserve"> </w:t>
      </w:r>
      <w:r>
        <w:rPr>
          <w:b/>
          <w:sz w:val="28"/>
          <w:szCs w:val="28"/>
        </w:rPr>
        <w:t>Дубініна</w:t>
      </w:r>
      <w:r w:rsidR="00E75948">
        <w:rPr>
          <w:b/>
          <w:sz w:val="28"/>
          <w:szCs w:val="28"/>
        </w:rPr>
        <w:t> </w:t>
      </w:r>
      <w:r>
        <w:rPr>
          <w:b/>
          <w:sz w:val="28"/>
          <w:szCs w:val="28"/>
        </w:rPr>
        <w:t>О.В</w:t>
      </w:r>
      <w:r>
        <w:rPr>
          <w:sz w:val="28"/>
          <w:szCs w:val="28"/>
        </w:rPr>
        <w:t xml:space="preserve">., члени організаційного комітету </w:t>
      </w:r>
      <w:r w:rsidR="00E75948">
        <w:rPr>
          <w:sz w:val="28"/>
          <w:szCs w:val="28"/>
        </w:rPr>
        <w:t>–</w:t>
      </w:r>
      <w:r>
        <w:rPr>
          <w:sz w:val="28"/>
          <w:szCs w:val="28"/>
        </w:rPr>
        <w:t xml:space="preserve"> </w:t>
      </w:r>
      <w:r>
        <w:rPr>
          <w:b/>
          <w:sz w:val="28"/>
          <w:szCs w:val="28"/>
        </w:rPr>
        <w:t>Мороз</w:t>
      </w:r>
      <w:r w:rsidR="00E75948">
        <w:rPr>
          <w:b/>
          <w:sz w:val="28"/>
          <w:szCs w:val="28"/>
        </w:rPr>
        <w:t> </w:t>
      </w:r>
      <w:r>
        <w:rPr>
          <w:b/>
          <w:sz w:val="28"/>
          <w:szCs w:val="28"/>
        </w:rPr>
        <w:t>В.В., Ковтун</w:t>
      </w:r>
      <w:r w:rsidR="00E75948">
        <w:rPr>
          <w:b/>
          <w:sz w:val="28"/>
          <w:szCs w:val="28"/>
        </w:rPr>
        <w:t> </w:t>
      </w:r>
      <w:r>
        <w:rPr>
          <w:b/>
          <w:sz w:val="28"/>
          <w:szCs w:val="28"/>
        </w:rPr>
        <w:t>О.А., Вініченко</w:t>
      </w:r>
      <w:r w:rsidR="00E75948">
        <w:rPr>
          <w:b/>
          <w:sz w:val="28"/>
          <w:szCs w:val="28"/>
        </w:rPr>
        <w:t> </w:t>
      </w:r>
      <w:r>
        <w:rPr>
          <w:b/>
          <w:sz w:val="28"/>
          <w:szCs w:val="28"/>
        </w:rPr>
        <w:t>А.А., Бережна</w:t>
      </w:r>
      <w:r w:rsidR="00E75948">
        <w:rPr>
          <w:b/>
          <w:sz w:val="28"/>
          <w:szCs w:val="28"/>
        </w:rPr>
        <w:t> Г.В.</w:t>
      </w:r>
      <w:r>
        <w:rPr>
          <w:b/>
          <w:sz w:val="28"/>
          <w:szCs w:val="28"/>
        </w:rPr>
        <w:t>, Івкін</w:t>
      </w:r>
      <w:r w:rsidR="00E75948">
        <w:rPr>
          <w:b/>
          <w:sz w:val="28"/>
          <w:szCs w:val="28"/>
        </w:rPr>
        <w:t> В.М.</w:t>
      </w:r>
      <w:r>
        <w:rPr>
          <w:b/>
          <w:sz w:val="28"/>
          <w:szCs w:val="28"/>
        </w:rPr>
        <w:t>, Мельник</w:t>
      </w:r>
      <w:r w:rsidR="00E75948">
        <w:rPr>
          <w:b/>
          <w:sz w:val="28"/>
          <w:szCs w:val="28"/>
        </w:rPr>
        <w:t> </w:t>
      </w:r>
      <w:r>
        <w:rPr>
          <w:b/>
          <w:sz w:val="28"/>
          <w:szCs w:val="28"/>
        </w:rPr>
        <w:t>Ю.В.</w:t>
      </w:r>
      <w:r>
        <w:rPr>
          <w:sz w:val="28"/>
          <w:szCs w:val="28"/>
        </w:rPr>
        <w:t xml:space="preserve">) </w:t>
      </w:r>
      <w:r>
        <w:rPr>
          <w:i/>
          <w:sz w:val="28"/>
          <w:szCs w:val="28"/>
        </w:rPr>
        <w:t>Цільова аудиторія:</w:t>
      </w:r>
      <w:r>
        <w:rPr>
          <w:sz w:val="28"/>
          <w:szCs w:val="28"/>
        </w:rPr>
        <w:t xml:space="preserve"> ученики ЗЗСО та здобувачі закладів професійної освіти, педагоги, керівники закладів освіти. </w:t>
      </w:r>
      <w:r>
        <w:rPr>
          <w:i/>
          <w:sz w:val="28"/>
          <w:szCs w:val="28"/>
        </w:rPr>
        <w:t>Результатом заходу є</w:t>
      </w:r>
      <w:r>
        <w:rPr>
          <w:sz w:val="28"/>
          <w:szCs w:val="28"/>
        </w:rPr>
        <w:t xml:space="preserve">: популяризація університету та ННІМП, залучення абітурієнтів до навчання в університеті, виявлення обдарованих дітей з метою залучення на навчання. </w:t>
      </w:r>
    </w:p>
    <w:p w:rsidR="00DF1DE9" w:rsidRDefault="00DF1DE9" w:rsidP="00CD20E9">
      <w:pPr>
        <w:pBdr>
          <w:top w:val="nil"/>
          <w:left w:val="nil"/>
          <w:bottom w:val="nil"/>
          <w:right w:val="nil"/>
          <w:between w:val="nil"/>
        </w:pBdr>
        <w:ind w:firstLine="709"/>
        <w:jc w:val="both"/>
        <w:rPr>
          <w:sz w:val="28"/>
          <w:szCs w:val="28"/>
        </w:rPr>
      </w:pPr>
      <w:r>
        <w:rPr>
          <w:sz w:val="28"/>
          <w:szCs w:val="28"/>
        </w:rPr>
        <w:t>8.</w:t>
      </w:r>
      <w:r w:rsidR="00BA72F2">
        <w:rPr>
          <w:sz w:val="28"/>
          <w:szCs w:val="28"/>
        </w:rPr>
        <w:t> </w:t>
      </w:r>
      <w:r>
        <w:rPr>
          <w:sz w:val="28"/>
          <w:szCs w:val="28"/>
        </w:rPr>
        <w:t xml:space="preserve">Круглий стіл: «Місцеве самоврядування. Децентралізація. Євроінтеграція», 24 травня 2024 року (модератор - професор кафедри </w:t>
      </w:r>
      <w:r>
        <w:rPr>
          <w:b/>
          <w:sz w:val="28"/>
          <w:szCs w:val="28"/>
        </w:rPr>
        <w:t>Казюк</w:t>
      </w:r>
      <w:r w:rsidR="00E75948">
        <w:rPr>
          <w:b/>
          <w:sz w:val="28"/>
          <w:szCs w:val="28"/>
        </w:rPr>
        <w:t> </w:t>
      </w:r>
      <w:r>
        <w:rPr>
          <w:b/>
          <w:sz w:val="28"/>
          <w:szCs w:val="28"/>
        </w:rPr>
        <w:t>Я.М.</w:t>
      </w:r>
      <w:r>
        <w:rPr>
          <w:sz w:val="28"/>
          <w:szCs w:val="28"/>
        </w:rPr>
        <w:t xml:space="preserve">, доктор наук з державного управління, професор). </w:t>
      </w:r>
      <w:r>
        <w:rPr>
          <w:i/>
          <w:sz w:val="28"/>
          <w:szCs w:val="28"/>
        </w:rPr>
        <w:t>Метою круглого столу</w:t>
      </w:r>
      <w:r>
        <w:rPr>
          <w:sz w:val="28"/>
          <w:szCs w:val="28"/>
        </w:rPr>
        <w:t xml:space="preserve"> було обговорення викликів та напрямів впровадження реформи децентралізації влади в Україні, визначення шляхів розвитку місцевого самоврядування у контексті євроінтеграції. </w:t>
      </w:r>
      <w:r>
        <w:rPr>
          <w:i/>
          <w:sz w:val="28"/>
          <w:szCs w:val="28"/>
        </w:rPr>
        <w:t>Цільова аудиторія:</w:t>
      </w:r>
      <w:r>
        <w:rPr>
          <w:sz w:val="28"/>
          <w:szCs w:val="28"/>
        </w:rPr>
        <w:t xml:space="preserve"> здобувачі вищої </w:t>
      </w:r>
      <w:r>
        <w:rPr>
          <w:sz w:val="28"/>
          <w:szCs w:val="28"/>
        </w:rPr>
        <w:lastRenderedPageBreak/>
        <w:t>освіти, науково-педагогічні працівники, представники органів державної влади та місцевого самоврядування.</w:t>
      </w:r>
    </w:p>
    <w:p w:rsidR="00DF1DE9" w:rsidRDefault="00DF1DE9" w:rsidP="00CD20E9">
      <w:pPr>
        <w:pBdr>
          <w:top w:val="nil"/>
          <w:left w:val="nil"/>
          <w:bottom w:val="nil"/>
          <w:right w:val="nil"/>
          <w:between w:val="nil"/>
        </w:pBdr>
        <w:ind w:firstLine="709"/>
        <w:jc w:val="both"/>
        <w:rPr>
          <w:sz w:val="28"/>
          <w:szCs w:val="28"/>
        </w:rPr>
      </w:pPr>
      <w:r>
        <w:rPr>
          <w:sz w:val="28"/>
          <w:szCs w:val="28"/>
        </w:rPr>
        <w:t>Серед запрошених спікерів: Куйбіда Василь Степанович – доктор наук з державного управління, професор, головний науковий співробітник Інституту держави і права імені В.М. Корецького НАН України, заслужений юрист України, почесний член Конгресу місцевих і регіональних влад Європи; Ганущак Юрій Іванович – директор ГО «Інститут розвитку територій», експерт з питань територіальної організації публічної влади; Абрамюк Ігор Степанович –директор з розвитку-заступник виконавчого директора Всеукраїнської асоціації громад; Євтушенко Лідія Григорівна–експертка з питань місцевого самоврядування, фахівець у сфері освіти, державного управління, учасник численних міжвідомчих робочих груп з питань розроблення галузевої політики в процесі децентралізації влади.</w:t>
      </w:r>
    </w:p>
    <w:p w:rsidR="00DF1DE9" w:rsidRDefault="00DF1DE9" w:rsidP="00CD20E9">
      <w:pPr>
        <w:pBdr>
          <w:top w:val="nil"/>
          <w:left w:val="nil"/>
          <w:bottom w:val="nil"/>
          <w:right w:val="nil"/>
          <w:between w:val="nil"/>
        </w:pBdr>
        <w:ind w:firstLine="709"/>
        <w:jc w:val="both"/>
        <w:rPr>
          <w:sz w:val="28"/>
          <w:szCs w:val="28"/>
        </w:rPr>
      </w:pPr>
      <w:r>
        <w:rPr>
          <w:sz w:val="28"/>
          <w:szCs w:val="28"/>
        </w:rPr>
        <w:t>9.</w:t>
      </w:r>
      <w:r w:rsidR="00467A99">
        <w:rPr>
          <w:b/>
          <w:sz w:val="28"/>
          <w:szCs w:val="28"/>
        </w:rPr>
        <w:t> </w:t>
      </w:r>
      <w:r>
        <w:rPr>
          <w:sz w:val="28"/>
          <w:szCs w:val="28"/>
        </w:rPr>
        <w:t xml:space="preserve">Навчально-практичний тренінг </w:t>
      </w:r>
      <w:r w:rsidR="00BA72F2">
        <w:rPr>
          <w:sz w:val="28"/>
          <w:szCs w:val="28"/>
        </w:rPr>
        <w:t>«</w:t>
      </w:r>
      <w:r>
        <w:rPr>
          <w:sz w:val="28"/>
          <w:szCs w:val="28"/>
        </w:rPr>
        <w:t>Технології комунікативної діяльності органів публічної влади», 21.08.2024 р. (</w:t>
      </w:r>
      <w:r>
        <w:rPr>
          <w:b/>
          <w:sz w:val="28"/>
          <w:szCs w:val="28"/>
        </w:rPr>
        <w:t>Дегтярьова І.О.</w:t>
      </w:r>
      <w:r>
        <w:rPr>
          <w:sz w:val="28"/>
          <w:szCs w:val="28"/>
        </w:rPr>
        <w:t xml:space="preserve">, </w:t>
      </w:r>
      <w:r>
        <w:rPr>
          <w:b/>
          <w:sz w:val="28"/>
          <w:szCs w:val="28"/>
        </w:rPr>
        <w:t>Мороз В.В.</w:t>
      </w:r>
      <w:r>
        <w:rPr>
          <w:sz w:val="28"/>
          <w:szCs w:val="28"/>
        </w:rPr>
        <w:t xml:space="preserve">). </w:t>
      </w:r>
      <w:r>
        <w:rPr>
          <w:i/>
          <w:sz w:val="28"/>
          <w:szCs w:val="28"/>
        </w:rPr>
        <w:t>Цільова аудиторія:</w:t>
      </w:r>
      <w:r>
        <w:rPr>
          <w:sz w:val="28"/>
          <w:szCs w:val="28"/>
        </w:rPr>
        <w:t xml:space="preserve"> представники обласних управлінь освіти Донецької області, місцевої влади і громадських організацій. </w:t>
      </w:r>
      <w:r>
        <w:rPr>
          <w:i/>
          <w:sz w:val="28"/>
          <w:szCs w:val="28"/>
        </w:rPr>
        <w:t>Результатом заходу є:</w:t>
      </w:r>
      <w:r>
        <w:rPr>
          <w:sz w:val="28"/>
          <w:szCs w:val="28"/>
        </w:rPr>
        <w:t xml:space="preserve">  опанування інструментів та технологій внутрішньої і зовнішньої комунікативної діяльності, зокрема «Транзакційної методології для ефективного спілкування».  </w:t>
      </w:r>
    </w:p>
    <w:p w:rsidR="00DF1DE9" w:rsidRDefault="00DF1DE9" w:rsidP="00CD20E9">
      <w:pPr>
        <w:pBdr>
          <w:top w:val="nil"/>
          <w:left w:val="nil"/>
          <w:bottom w:val="nil"/>
          <w:right w:val="nil"/>
          <w:between w:val="nil"/>
        </w:pBdr>
        <w:ind w:firstLine="709"/>
        <w:jc w:val="both"/>
        <w:rPr>
          <w:sz w:val="28"/>
          <w:szCs w:val="28"/>
        </w:rPr>
      </w:pPr>
      <w:r>
        <w:rPr>
          <w:sz w:val="28"/>
          <w:szCs w:val="28"/>
        </w:rPr>
        <w:t>10.</w:t>
      </w:r>
      <w:r w:rsidR="00467A99">
        <w:rPr>
          <w:sz w:val="28"/>
          <w:szCs w:val="28"/>
        </w:rPr>
        <w:t> </w:t>
      </w:r>
      <w:r>
        <w:rPr>
          <w:sz w:val="28"/>
          <w:szCs w:val="28"/>
        </w:rPr>
        <w:t>Робоча зустріч гаранта та членкині робочої групи із стейкголдерами-випускницями ОПП «Управління проєктами» другого (магістерського) рівня вищої освіти (</w:t>
      </w:r>
      <w:r>
        <w:rPr>
          <w:b/>
          <w:sz w:val="28"/>
          <w:szCs w:val="28"/>
        </w:rPr>
        <w:t>Ковтун</w:t>
      </w:r>
      <w:r w:rsidR="00E75948">
        <w:rPr>
          <w:b/>
          <w:sz w:val="28"/>
          <w:szCs w:val="28"/>
        </w:rPr>
        <w:t> </w:t>
      </w:r>
      <w:r>
        <w:rPr>
          <w:b/>
          <w:sz w:val="28"/>
          <w:szCs w:val="28"/>
        </w:rPr>
        <w:t>О.А., Бережна</w:t>
      </w:r>
      <w:r w:rsidR="00E75948">
        <w:rPr>
          <w:b/>
          <w:sz w:val="28"/>
          <w:szCs w:val="28"/>
        </w:rPr>
        <w:t> </w:t>
      </w:r>
      <w:r>
        <w:rPr>
          <w:b/>
          <w:sz w:val="28"/>
          <w:szCs w:val="28"/>
        </w:rPr>
        <w:t>Г.В.</w:t>
      </w:r>
      <w:r>
        <w:rPr>
          <w:sz w:val="28"/>
          <w:szCs w:val="28"/>
        </w:rPr>
        <w:t xml:space="preserve">).  17 вересня 2024 року з метою обговорення перспектив розвитку галузі проєктного менеджменту та подальшого удосконалення освітньо-професійної програми «Управління проєктами» другого (магістерського) рівня вищої освіти за ініціативи професорки кафедри публічного управління і проектного менеджменту кандидатки наук з державного управління, доцентки Оксани Ковтун та членкині робочої групи доцентки кафедри, кандидатки економічних наук, доцентки Галини Бережної відбулася робоча зустріч із стейкголдерами-випускницями різних років зазначеної ОП Мариною Акритовою (менеджерка з персоналу ДП «Документ») та Юдітою Курилич (головна спеціалістка з питань прогнозування та економічного аналізу доходів відділу економічного розвитку, міжнародних відносин, інвестицій та туризму Перечинської міської ради). У рамках робочої зустрічі було оцінено загальний рівень оновленої ОП та обговорено очікування стейкголдерів та відповідність вимогам сучасного ринку праці, виходячи із власного досвіду. Стейкголдерками було відмічено актуальність та необхідність практичних складових в ОП (майстерня «Сталість у проєктах і проєктному менеджменті» та тренінг «Управління проєктами: від SMART до PMP»), що відповідає необхідності володіння випускниками практичними навичками щодо підготовки якісної проєктної заявки та вміння розробляти, реалізовувати проєкти, що мають довгострокову перспективу та враховувати їх вплив на життєстійкість окремих груп населення, громади (суспільства), пов’язані із сталим розвитком. У фокусі уваги було питання щодо розвитку навичок сили (power skills) та їх роль для ефективного проєктного менеджера, які впливають на вміння управляти командою проєкту, працювати із різними групами </w:t>
      </w:r>
      <w:r>
        <w:rPr>
          <w:sz w:val="28"/>
          <w:szCs w:val="28"/>
        </w:rPr>
        <w:lastRenderedPageBreak/>
        <w:t>стейкголдерів, досягати цілей проєкту та мати довгостроковий ефект від їх реалізації. У рамках цієї проблеми стейкголдери відмітили вибіркову компоненту «Соціально-емоційні навички в управлінні», де реалізуються сучасні фасилітаційні практики з метою формування, наприклад, навичок життєстійкості, управління емоціями та формування емоційного інтелекту. Стейкголдерки поділилися своїми професійними та кар’єрними досягненнями, окреслили можливі ризики та перспективи для випускників даної програми, пов’язані з фокусуванням ОП на сталості, а також обмеженнями щодо академічної мобільності окремих груп здобувачів. У ході зустрічі було отримано такі пропозиції: сприяти можливості стажування, академічної мобільності, професійної сертифікації здобувачів із метою підвищення їх конкурентоспроможності на вітчизняному та зарубіжному ринках праці; ввести в ОП як вибіркову дисципліну «Іноземна мова: проєктна термінологія». Було відмічено позитивний досвід підтримки та взаємодії зі стейкхолдерами гаранта та науково-педагогічних працівників, що викладають на ОП; залученість здобувачів та стейкголдерів до наукових, практико-орієнтованих заходів з метою розвитку їх компетентностей та управління власними знаннями.</w:t>
      </w:r>
    </w:p>
    <w:p w:rsidR="00DF1DE9" w:rsidRDefault="00DF1DE9" w:rsidP="00CD20E9">
      <w:pPr>
        <w:pBdr>
          <w:top w:val="nil"/>
          <w:left w:val="nil"/>
          <w:bottom w:val="nil"/>
          <w:right w:val="nil"/>
          <w:between w:val="nil"/>
        </w:pBdr>
        <w:ind w:firstLine="709"/>
        <w:jc w:val="both"/>
        <w:rPr>
          <w:sz w:val="28"/>
          <w:szCs w:val="28"/>
        </w:rPr>
      </w:pPr>
      <w:r>
        <w:rPr>
          <w:sz w:val="28"/>
          <w:szCs w:val="28"/>
        </w:rPr>
        <w:t>11</w:t>
      </w:r>
      <w:r w:rsidR="00BA72F2">
        <w:rPr>
          <w:sz w:val="28"/>
          <w:szCs w:val="28"/>
        </w:rPr>
        <w:t>. </w:t>
      </w:r>
      <w:r>
        <w:rPr>
          <w:sz w:val="28"/>
          <w:szCs w:val="28"/>
        </w:rPr>
        <w:t>Круглий стіл – експертне обговорення на тему «Адміністрування місцевих податків і зборів: поточний стан, проблеми та перспективи розширення повноважень органів місцевого самоврядування» (</w:t>
      </w:r>
      <w:r>
        <w:rPr>
          <w:b/>
          <w:sz w:val="28"/>
          <w:szCs w:val="28"/>
        </w:rPr>
        <w:t>Казюк Я.М.</w:t>
      </w:r>
      <w:r>
        <w:rPr>
          <w:sz w:val="28"/>
          <w:szCs w:val="28"/>
        </w:rPr>
        <w:t xml:space="preserve">). 17 жовтня 2024 року у співпраці з Центром політико-правових реформ. Під час круглого столу Яніна Казюк представила результати анкетного опитування «Адміністрування місцевих податків і зборів: бачення ОМС», участь у якому взяла 251 посадова особа ОМС із 247 територіальних громад 22 областей України, а також запропонувала до обговорення орієнтовний перелік повноважень (функцій), якими можуть бути наділені ОМС у частині адміністрування місцевих податків і зборів. Аналіз трьох законопроєктів щодо удосконалення адміністрування місцевих податків і зборів (№ 11067 від 08.03.2024, № 8317 від 29.12.2022 та законопроєкт, розроблений Мінфіном, але не зареєстрований) засвідчив їхню недосконалість та дискусійність. «Вважаємо, що питання наділення ОМС повноваженнями щодо адміністрування місцевих податків і зборів є актуальним і потребує подальшого вивчення, обговорення й врегулювання інтересів усіх зацікавлених стейкхолдерів, зокрема ОМС та податкових служб», - зазначила пані Яніна. До участі у заході долучилися народні депутати України, представники Міністерства розвитку громад та територій України, органів місцевого самоврядування (далі — ОМС), всеукраїнських асоціацій ОМС, експерти, науковці. Учасники заходу погодилися, що проблематика в зазначеній сфері існує, а отже потребує пошуку рішень з урахуванням інтересів стейкхолдерів. Проведений круглий стіл був першим у серії обговорень на тему місцевих фінансів і викликав жваву дискусію. Він став стартовим не тільки для напрацювання точкових змін до законодавства, а й для розробки алгоритму, який допоможе ОМС найефективніше впровадити ці зміни. Захід відбувся в рамках проєкту «Підтримка формування державної політики розвитку місцевого самоврядування та територіальної організації влади в Україні», що реалізується Центром політико-правових реформ за підтримки Програми ULEAD з Європою / </w:t>
      </w:r>
      <w:r>
        <w:rPr>
          <w:sz w:val="28"/>
          <w:szCs w:val="28"/>
        </w:rPr>
        <w:lastRenderedPageBreak/>
        <w:t>ULEAD with Europe, що спільно фінансується ЄС та його державами-членами Німеччиною, Польщею, Швецією, Данією, Естонією та Словенією.</w:t>
      </w:r>
    </w:p>
    <w:p w:rsidR="00DF1DE9" w:rsidRDefault="00DF1DE9" w:rsidP="00CD20E9">
      <w:pPr>
        <w:ind w:firstLine="709"/>
        <w:jc w:val="both"/>
        <w:rPr>
          <w:sz w:val="28"/>
          <w:szCs w:val="28"/>
        </w:rPr>
      </w:pPr>
      <w:r>
        <w:rPr>
          <w:sz w:val="28"/>
          <w:szCs w:val="28"/>
        </w:rPr>
        <w:t>1</w:t>
      </w:r>
      <w:r w:rsidR="00BA72F2">
        <w:rPr>
          <w:sz w:val="28"/>
          <w:szCs w:val="28"/>
        </w:rPr>
        <w:t>2. </w:t>
      </w:r>
      <w:r>
        <w:rPr>
          <w:sz w:val="28"/>
          <w:szCs w:val="28"/>
        </w:rPr>
        <w:t xml:space="preserve">Методологічний семінар </w:t>
      </w:r>
      <w:r w:rsidR="00BA72F2">
        <w:rPr>
          <w:sz w:val="28"/>
          <w:szCs w:val="28"/>
        </w:rPr>
        <w:t>–</w:t>
      </w:r>
      <w:r>
        <w:rPr>
          <w:sz w:val="28"/>
          <w:szCs w:val="28"/>
        </w:rPr>
        <w:t xml:space="preserve"> стратегічна сесія щодо розробки Стратегії розвитку Державної регуляторної служби України до 2029 року, 7 та 14 жовтня 2024 р.  (</w:t>
      </w:r>
      <w:r>
        <w:rPr>
          <w:b/>
          <w:sz w:val="28"/>
          <w:szCs w:val="28"/>
        </w:rPr>
        <w:t>Мороз В.В.</w:t>
      </w:r>
      <w:r>
        <w:rPr>
          <w:sz w:val="28"/>
          <w:szCs w:val="28"/>
        </w:rPr>
        <w:t xml:space="preserve">). </w:t>
      </w:r>
    </w:p>
    <w:p w:rsidR="00DF1DE9" w:rsidRDefault="00DF1DE9" w:rsidP="00CD20E9">
      <w:pPr>
        <w:pBdr>
          <w:top w:val="nil"/>
          <w:left w:val="nil"/>
          <w:bottom w:val="nil"/>
          <w:right w:val="nil"/>
          <w:between w:val="nil"/>
        </w:pBdr>
        <w:ind w:firstLine="709"/>
        <w:jc w:val="both"/>
        <w:rPr>
          <w:sz w:val="28"/>
          <w:szCs w:val="28"/>
        </w:rPr>
      </w:pPr>
      <w:r>
        <w:rPr>
          <w:sz w:val="28"/>
          <w:szCs w:val="28"/>
        </w:rPr>
        <w:t xml:space="preserve">На запрошення Державної регуляторної служби України (далі – ДРС) Володимир Мороз, долучився до розробки Стратегії розвитку Державної регуляторної служби України до 2029 року. Відбулося дві стратегічні сесії із розробки Стратегії розвитку ДРС. У роботі сесій взяли участь представники ДРС, Мінекономіки, інститутів громадянського суспільства та міжнародні партнери. Учасники розділились за групами, кожна з яких працювала над стратегічними напрямами: інституційна спроможність ДРС, цифровізація бізнес-процесів, результативна міжнародна співпраця та ефективна комунікація зі стейкхолдерами та бенефіціарами. Захід реалізовано за підтримки проєкту міжнародної технічної допомоги «Супровід урядових реформ в Україні» – Support Ukraine’s Reforms for Governance (#SURGe), що фінансується Урядом Канади та імплементується Аlinea International. «Практика розробки стратегій розвитку на рівні державних органів ще не набула достатнього поширення, в даному випадку ДРС продемонструвала гарний приклад для наслідування іншими органами державної влади, адже стратегування є важливим інструментом досягнення кращої ефективності і результативності в діяльності будь-якого органу влади чи організації. Кафедра публічного управління і проектного менеджменту Університету готує фахівців у сфері публічного управління і адміністрування, зокрема, в рамках вивчення дисципліни «Регуляторна політика та розвиток підприємництва» здобувачі вищої освіти вивчають принципи, процедури регуляторної діяльності і мають можливість відвідувати виїзді заняття на базі Державної регуляторної служби України, з якою кафедра завжди підтримує тісні взаємозв’язки. Це допомагає зробити навчальний процес цікавим, а головне практико-орієнтованим» – зазначив Володимир Мороз. </w:t>
      </w:r>
    </w:p>
    <w:p w:rsidR="00DF1DE9" w:rsidRDefault="00DF1DE9" w:rsidP="00CD20E9">
      <w:pPr>
        <w:pBdr>
          <w:top w:val="nil"/>
          <w:left w:val="nil"/>
          <w:bottom w:val="nil"/>
          <w:right w:val="nil"/>
          <w:between w:val="nil"/>
        </w:pBdr>
        <w:ind w:firstLine="709"/>
        <w:jc w:val="both"/>
        <w:rPr>
          <w:sz w:val="28"/>
          <w:szCs w:val="28"/>
        </w:rPr>
      </w:pPr>
      <w:r>
        <w:rPr>
          <w:sz w:val="28"/>
          <w:szCs w:val="28"/>
        </w:rPr>
        <w:t>Мороз В.В. є членом робочої групи з огляду витрат державного бюджету у сфері ліцензування в Державній регуляторній службі України у 2024 році (наказ ДРС № 109 від 13 травня 2024 року).</w:t>
      </w:r>
    </w:p>
    <w:p w:rsidR="00DF1DE9" w:rsidRDefault="00DF1DE9" w:rsidP="00CD20E9">
      <w:pPr>
        <w:ind w:firstLine="709"/>
        <w:jc w:val="both"/>
        <w:rPr>
          <w:sz w:val="28"/>
          <w:szCs w:val="28"/>
        </w:rPr>
      </w:pPr>
      <w:r>
        <w:rPr>
          <w:sz w:val="28"/>
          <w:szCs w:val="28"/>
        </w:rPr>
        <w:t>14)</w:t>
      </w:r>
      <w:r w:rsidR="00467A99">
        <w:rPr>
          <w:sz w:val="28"/>
          <w:szCs w:val="28"/>
        </w:rPr>
        <w:t> </w:t>
      </w:r>
      <w:r>
        <w:rPr>
          <w:sz w:val="28"/>
          <w:szCs w:val="28"/>
        </w:rPr>
        <w:t xml:space="preserve">28 березня 2024 року в рамках роботи науково-практичної студії «Розвиток інформаційно-аналітичної компетентності педагога в умовах трансформаційних змін суспільства» в межах Європейського року навичок в Україні під час XV Міжнародної виставки «Сучасні заклади освіти - 2024» відбувся круглий стіл на тему «Сучасні тренди соціально-економічного розвитку публічного управління та проєктного менеджменту в умовах діджиталізації суспільства і держави». Модераторами круглого столу були Тетяна Бурлаєнко, завідувачка кафедри економіки, підприємництва та менеджменту та </w:t>
      </w:r>
      <w:r>
        <w:rPr>
          <w:b/>
          <w:sz w:val="28"/>
          <w:szCs w:val="28"/>
        </w:rPr>
        <w:t>Оксана Дубініна</w:t>
      </w:r>
      <w:r>
        <w:rPr>
          <w:sz w:val="28"/>
          <w:szCs w:val="28"/>
        </w:rPr>
        <w:t xml:space="preserve">, професор кафедри публічного управління та проєктного менеджменту.  </w:t>
      </w:r>
    </w:p>
    <w:p w:rsidR="00DF1DE9" w:rsidRPr="00DF1DE9" w:rsidRDefault="00DF1DE9" w:rsidP="00CD20E9">
      <w:pPr>
        <w:ind w:firstLine="709"/>
        <w:jc w:val="both"/>
        <w:rPr>
          <w:b/>
          <w:sz w:val="28"/>
          <w:szCs w:val="28"/>
        </w:rPr>
      </w:pPr>
      <w:r>
        <w:rPr>
          <w:b/>
          <w:sz w:val="28"/>
          <w:szCs w:val="28"/>
        </w:rPr>
        <w:t>Кафедра педагогіки, адміністрування та спеціальної освіти</w:t>
      </w:r>
    </w:p>
    <w:p w:rsidR="00362477" w:rsidRPr="00906895" w:rsidRDefault="00467A99" w:rsidP="00CD20E9">
      <w:pPr>
        <w:ind w:firstLine="709"/>
        <w:jc w:val="both"/>
        <w:rPr>
          <w:sz w:val="28"/>
          <w:szCs w:val="28"/>
        </w:rPr>
      </w:pPr>
      <w:r>
        <w:rPr>
          <w:sz w:val="28"/>
          <w:szCs w:val="28"/>
        </w:rPr>
        <w:t>1. </w:t>
      </w:r>
      <w:r w:rsidR="00362477" w:rsidRPr="00906895">
        <w:rPr>
          <w:sz w:val="28"/>
          <w:szCs w:val="28"/>
        </w:rPr>
        <w:t>Науково-методологічний семінар у межах Міжнародної виставки «Освіта та кар’єра-2024» м. Київ, НАПН України</w:t>
      </w:r>
      <w:r w:rsidR="00362477">
        <w:rPr>
          <w:sz w:val="28"/>
          <w:szCs w:val="28"/>
        </w:rPr>
        <w:t xml:space="preserve"> </w:t>
      </w:r>
      <w:r w:rsidR="00362477" w:rsidRPr="00906895">
        <w:rPr>
          <w:sz w:val="28"/>
          <w:szCs w:val="28"/>
        </w:rPr>
        <w:t xml:space="preserve">25 жовтня 2024 р. у рамках </w:t>
      </w:r>
      <w:r w:rsidR="00362477" w:rsidRPr="00906895">
        <w:rPr>
          <w:sz w:val="28"/>
          <w:szCs w:val="28"/>
        </w:rPr>
        <w:lastRenderedPageBreak/>
        <w:t>ХVІ Міжнародної виставки «Інноватика в сучасній освіті» Всеукраїнський науково-методологічний семінар «Позиціонування закладів освіти на ринку освітніх послуг в умовах воєнного стану» за посиланням: https://us02web.zoom.us/j/88276167324?pwd=vg3nrPhi58lTIyv4aONAN8yifx09s4.1 Ідентифікатор: 882 7616 7324 Код: 831801</w:t>
      </w:r>
    </w:p>
    <w:p w:rsidR="00362477" w:rsidRPr="00906895" w:rsidRDefault="00362477" w:rsidP="00CD20E9">
      <w:pPr>
        <w:shd w:val="clear" w:color="auto" w:fill="FFFFFF"/>
        <w:ind w:firstLine="709"/>
        <w:jc w:val="both"/>
        <w:rPr>
          <w:sz w:val="28"/>
          <w:szCs w:val="28"/>
        </w:rPr>
      </w:pPr>
      <w:r w:rsidRPr="00906895">
        <w:rPr>
          <w:sz w:val="28"/>
          <w:szCs w:val="28"/>
        </w:rPr>
        <w:t>25 жовтня 2024 року кафедра педагогіки, адміністрування і спецальної освіти ННІМП ДЗВО “Університет менеджменту освіти” стала учасником ХVІ Міжнародної виставки “Інноватика в освіті”. Було проведено VI Всеукраїнській науково-методологічний семінар «Позиціонування закладів освіти на ринку освітніх послуг в умовах воєнного стану». Співорганізаторами семінару виступили: Управління освіти і науки Бориспільської міської ради Київської області та Бориспільський академічний ліцей імені А. Федорчука.</w:t>
      </w:r>
    </w:p>
    <w:p w:rsidR="00362477" w:rsidRPr="008C23C9" w:rsidRDefault="00362477" w:rsidP="00CD20E9">
      <w:pPr>
        <w:shd w:val="clear" w:color="auto" w:fill="FFFFFF"/>
        <w:ind w:firstLine="709"/>
        <w:jc w:val="both"/>
        <w:rPr>
          <w:sz w:val="28"/>
          <w:szCs w:val="28"/>
        </w:rPr>
      </w:pPr>
      <w:r w:rsidRPr="00906895">
        <w:rPr>
          <w:sz w:val="28"/>
          <w:szCs w:val="28"/>
        </w:rPr>
        <w:t xml:space="preserve">Мета заходу – презентація результатів наукових досліджень і обмін практичним досвідом у сфері управління сучасним закладом освіти в умовах </w:t>
      </w:r>
      <w:r w:rsidRPr="008C23C9">
        <w:rPr>
          <w:sz w:val="28"/>
          <w:szCs w:val="28"/>
        </w:rPr>
        <w:t>воєнного стану та його позиціонування на ринку освітніх послуг.</w:t>
      </w:r>
    </w:p>
    <w:p w:rsidR="00362477" w:rsidRPr="008C23C9" w:rsidRDefault="00362477" w:rsidP="00CD20E9">
      <w:pPr>
        <w:shd w:val="clear" w:color="auto" w:fill="FFFFFF"/>
        <w:ind w:firstLine="709"/>
        <w:jc w:val="both"/>
        <w:rPr>
          <w:sz w:val="28"/>
          <w:szCs w:val="28"/>
        </w:rPr>
      </w:pPr>
      <w:r w:rsidRPr="008C23C9">
        <w:rPr>
          <w:sz w:val="28"/>
          <w:szCs w:val="28"/>
        </w:rPr>
        <w:t>Напрями роботи семінару:</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Організація освітнього процесу в закладах освіти в умовах воєнного стану;</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Ресурс-менеджмент як необхідна складова самоменеджменту майбутніх керівників закладів загальної середньої освіти в умовах викликів сьогодення;</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Управління закладами вищої освіти в європейському вимірі;</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Ціннісні орієнтири в управлінні Нової української школи: сучасний стан та перспективи;</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Емоційний інтелект у процесі професійного становлення менеджера освіти;</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Трансформація стратегій позиціонування навчальних закладів на ринку освітніх послуг в умовах воєнного стану;</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Смарт-освіта – нова парадигма сучасної системи освіти;</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Миротворчість та миробудування як принципи Нової української школи;</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Основні вектори розвитку позитивного іміджу майбутніх керівників закладів освіти у процесі магістерської підготовки;</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Особливості використання маркетингового аудиту в управлінні ЗЗСО;</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Умови та перспективи електронного управління в ЗЗСО;</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Стратегія розвитку як складова управління ЗЗСО;</w:t>
      </w:r>
    </w:p>
    <w:p w:rsidR="00362477" w:rsidRPr="00467A99" w:rsidRDefault="00467A99" w:rsidP="00CD20E9">
      <w:pPr>
        <w:shd w:val="clear" w:color="auto" w:fill="FFFFFF"/>
        <w:ind w:firstLine="709"/>
        <w:jc w:val="both"/>
        <w:rPr>
          <w:sz w:val="28"/>
          <w:szCs w:val="28"/>
        </w:rPr>
      </w:pPr>
      <w:r>
        <w:rPr>
          <w:sz w:val="28"/>
          <w:szCs w:val="28"/>
        </w:rPr>
        <w:t>– </w:t>
      </w:r>
      <w:r w:rsidR="00362477" w:rsidRPr="00467A99">
        <w:rPr>
          <w:sz w:val="28"/>
          <w:szCs w:val="28"/>
        </w:rPr>
        <w:t>Психологічні засади професійної підтримки педагогічних працівників в умовах воєнного стану.</w:t>
      </w:r>
    </w:p>
    <w:p w:rsidR="00362477" w:rsidRPr="008C23C9" w:rsidRDefault="00362477" w:rsidP="00CD20E9">
      <w:pPr>
        <w:pStyle w:val="a3"/>
        <w:shd w:val="clear" w:color="auto" w:fill="FFFFFF"/>
        <w:spacing w:after="0" w:line="240" w:lineRule="auto"/>
        <w:ind w:left="0" w:firstLine="709"/>
        <w:jc w:val="both"/>
        <w:rPr>
          <w:rFonts w:ascii="Times New Roman" w:hAnsi="Times New Roman" w:cs="Times New Roman"/>
          <w:sz w:val="28"/>
          <w:szCs w:val="28"/>
        </w:rPr>
      </w:pPr>
      <w:r w:rsidRPr="008C23C9">
        <w:rPr>
          <w:rFonts w:ascii="Times New Roman" w:hAnsi="Times New Roman" w:cs="Times New Roman"/>
          <w:sz w:val="28"/>
          <w:szCs w:val="28"/>
        </w:rPr>
        <w:t>У різних формах участі в роботі семінару зареєструвалося 107 осіб з Київської, Одеської, Житомирської, Харківської, Запорізької, Чернігівської, Закарпатської, Чернівецької, Миколаївської, Полтавської областей.</w:t>
      </w:r>
    </w:p>
    <w:p w:rsidR="00362477" w:rsidRPr="00906895" w:rsidRDefault="00467A99" w:rsidP="00CD20E9">
      <w:pPr>
        <w:ind w:firstLine="709"/>
        <w:jc w:val="both"/>
        <w:rPr>
          <w:sz w:val="28"/>
          <w:szCs w:val="28"/>
        </w:rPr>
      </w:pPr>
      <w:r>
        <w:rPr>
          <w:sz w:val="28"/>
          <w:szCs w:val="28"/>
        </w:rPr>
        <w:t>2. </w:t>
      </w:r>
      <w:r w:rsidR="00362477" w:rsidRPr="00906895">
        <w:rPr>
          <w:sz w:val="28"/>
          <w:szCs w:val="28"/>
          <w:lang w:val="en-US"/>
        </w:rPr>
        <w:t>V</w:t>
      </w:r>
      <w:r>
        <w:rPr>
          <w:sz w:val="28"/>
          <w:szCs w:val="28"/>
          <w:lang w:val="ru-RU"/>
        </w:rPr>
        <w:t> м</w:t>
      </w:r>
      <w:r w:rsidR="00362477" w:rsidRPr="00906895">
        <w:rPr>
          <w:sz w:val="28"/>
          <w:szCs w:val="28"/>
        </w:rPr>
        <w:t xml:space="preserve">іжнародна науково-практична онлайн конференція «Школа синергії освіти і духовності: нові виклики, тренди і можливості» </w:t>
      </w:r>
      <w:r>
        <w:rPr>
          <w:sz w:val="28"/>
          <w:szCs w:val="28"/>
        </w:rPr>
        <w:t>(</w:t>
      </w:r>
      <w:r w:rsidRPr="00906895">
        <w:rPr>
          <w:sz w:val="28"/>
          <w:szCs w:val="28"/>
        </w:rPr>
        <w:t>22.11.2024 року</w:t>
      </w:r>
      <w:r w:rsidR="00362477" w:rsidRPr="00906895">
        <w:rPr>
          <w:sz w:val="28"/>
          <w:szCs w:val="28"/>
        </w:rPr>
        <w:t xml:space="preserve"> м.</w:t>
      </w:r>
      <w:r w:rsidR="00362477" w:rsidRPr="00906895">
        <w:rPr>
          <w:sz w:val="28"/>
          <w:szCs w:val="28"/>
          <w:lang w:val="ru-RU"/>
        </w:rPr>
        <w:t> </w:t>
      </w:r>
      <w:r w:rsidR="00362477" w:rsidRPr="00906895">
        <w:rPr>
          <w:sz w:val="28"/>
          <w:szCs w:val="28"/>
        </w:rPr>
        <w:t>Київ, ДЗВО «Університет менеджменту освіти»)</w:t>
      </w:r>
      <w:r w:rsidR="00362477" w:rsidRPr="00906895">
        <w:rPr>
          <w:sz w:val="28"/>
          <w:szCs w:val="28"/>
          <w:lang w:val="ru-RU"/>
        </w:rPr>
        <w:t>.</w:t>
      </w:r>
    </w:p>
    <w:p w:rsidR="00362477" w:rsidRPr="008F251E" w:rsidRDefault="00362477" w:rsidP="00CD20E9">
      <w:pPr>
        <w:ind w:firstLine="709"/>
        <w:jc w:val="both"/>
        <w:rPr>
          <w:sz w:val="28"/>
          <w:szCs w:val="28"/>
        </w:rPr>
      </w:pPr>
      <w:r w:rsidRPr="00467A99">
        <w:rPr>
          <w:sz w:val="28"/>
          <w:szCs w:val="28"/>
        </w:rPr>
        <w:t xml:space="preserve">Співорганізаторами конференції виступили: Університет гуманітарних і природничих наук ім. </w:t>
      </w:r>
      <w:r w:rsidRPr="008F251E">
        <w:rPr>
          <w:sz w:val="28"/>
          <w:szCs w:val="28"/>
        </w:rPr>
        <w:t xml:space="preserve">Яна Длугоша в Ченстохові (Польща); Міжнародний Біблійний інститут “Сансет” (США); Хардінгський університет (США); </w:t>
      </w:r>
      <w:r w:rsidRPr="00906895">
        <w:rPr>
          <w:sz w:val="28"/>
          <w:szCs w:val="28"/>
          <w:lang w:val="en-US"/>
        </w:rPr>
        <w:t>Master</w:t>
      </w:r>
      <w:r w:rsidRPr="008F251E">
        <w:rPr>
          <w:sz w:val="28"/>
          <w:szCs w:val="28"/>
        </w:rPr>
        <w:t xml:space="preserve"> </w:t>
      </w:r>
      <w:r w:rsidRPr="00906895">
        <w:rPr>
          <w:sz w:val="28"/>
          <w:szCs w:val="28"/>
          <w:lang w:val="en-US"/>
        </w:rPr>
        <w:lastRenderedPageBreak/>
        <w:t>Goal</w:t>
      </w:r>
      <w:r w:rsidRPr="008F251E">
        <w:rPr>
          <w:sz w:val="28"/>
          <w:szCs w:val="28"/>
        </w:rPr>
        <w:t xml:space="preserve"> </w:t>
      </w:r>
      <w:r w:rsidRPr="00906895">
        <w:rPr>
          <w:sz w:val="28"/>
          <w:szCs w:val="28"/>
          <w:lang w:val="en-US"/>
        </w:rPr>
        <w:t>Human</w:t>
      </w:r>
      <w:r w:rsidRPr="008F251E">
        <w:rPr>
          <w:sz w:val="28"/>
          <w:szCs w:val="28"/>
        </w:rPr>
        <w:t xml:space="preserve"> </w:t>
      </w:r>
      <w:r w:rsidRPr="00906895">
        <w:rPr>
          <w:sz w:val="28"/>
          <w:szCs w:val="28"/>
          <w:lang w:val="en-US"/>
        </w:rPr>
        <w:t>Transformation</w:t>
      </w:r>
      <w:r w:rsidRPr="008F251E">
        <w:rPr>
          <w:sz w:val="28"/>
          <w:szCs w:val="28"/>
        </w:rPr>
        <w:t xml:space="preserve"> </w:t>
      </w:r>
      <w:r w:rsidRPr="00906895">
        <w:rPr>
          <w:sz w:val="28"/>
          <w:szCs w:val="28"/>
          <w:lang w:val="en-US"/>
        </w:rPr>
        <w:t>CIC</w:t>
      </w:r>
      <w:r w:rsidRPr="008F251E">
        <w:rPr>
          <w:sz w:val="28"/>
          <w:szCs w:val="28"/>
        </w:rPr>
        <w:t xml:space="preserve"> (Великобританія); Інститут розвитку громадянського суспільства імені Голди Меїр; Лабораторія духовного розвитку особистості університету Григорія Сковороди в Переяславі; Український Біблійний інститут; Громадська організація «Возлюби»; Громадська рада з питань співпраці з церквами та релігійними організаціями при Міністерстві освіти і науки України; ВБФ «Східноєвропейська гуманітарна місія».</w:t>
      </w:r>
    </w:p>
    <w:p w:rsidR="00362477" w:rsidRPr="008F251E" w:rsidRDefault="00362477" w:rsidP="00CD20E9">
      <w:pPr>
        <w:ind w:firstLine="709"/>
        <w:jc w:val="both"/>
        <w:rPr>
          <w:sz w:val="28"/>
          <w:szCs w:val="28"/>
        </w:rPr>
      </w:pPr>
      <w:r w:rsidRPr="008F251E">
        <w:rPr>
          <w:sz w:val="28"/>
          <w:szCs w:val="28"/>
        </w:rPr>
        <w:t>У конференції взяли участь понад 100 учасників – науково-педагогічні й педагогічні працівники закладів освіти, наукові співробітники, докторанти, аспіранти, здобувачі вищої освіти різних рівнів, соціальні педагоги та соціальні працівники, тьютори, представники релігійних організацій, волонтери, активні члени територіальних громад.</w:t>
      </w:r>
    </w:p>
    <w:p w:rsidR="00362477" w:rsidRPr="00906895" w:rsidRDefault="00362477" w:rsidP="00CD20E9">
      <w:pPr>
        <w:ind w:firstLine="709"/>
        <w:jc w:val="both"/>
        <w:rPr>
          <w:sz w:val="28"/>
          <w:szCs w:val="28"/>
          <w:lang w:val="ru-RU"/>
        </w:rPr>
      </w:pPr>
      <w:r w:rsidRPr="00906895">
        <w:rPr>
          <w:sz w:val="28"/>
          <w:szCs w:val="28"/>
          <w:lang w:val="ru-RU"/>
        </w:rPr>
        <w:t xml:space="preserve">Запис конференції можна переглянути на </w:t>
      </w:r>
      <w:r w:rsidRPr="00906895">
        <w:rPr>
          <w:sz w:val="28"/>
          <w:szCs w:val="28"/>
          <w:lang w:val="en-US"/>
        </w:rPr>
        <w:t>YouTube</w:t>
      </w:r>
      <w:r w:rsidRPr="00906895">
        <w:rPr>
          <w:sz w:val="28"/>
          <w:szCs w:val="28"/>
          <w:lang w:val="ru-RU"/>
        </w:rPr>
        <w:t xml:space="preserve">: </w:t>
      </w:r>
      <w:hyperlink r:id="rId351" w:tgtFrame="_blank" w:history="1">
        <w:r w:rsidRPr="00906895">
          <w:rPr>
            <w:sz w:val="28"/>
            <w:szCs w:val="28"/>
            <w:lang w:val="en-US"/>
          </w:rPr>
          <w:t>https</w:t>
        </w:r>
        <w:r w:rsidRPr="00906895">
          <w:rPr>
            <w:sz w:val="28"/>
            <w:szCs w:val="28"/>
            <w:lang w:val="ru-RU"/>
          </w:rPr>
          <w:t>://</w:t>
        </w:r>
        <w:r w:rsidRPr="00906895">
          <w:rPr>
            <w:sz w:val="28"/>
            <w:szCs w:val="28"/>
            <w:lang w:val="en-US"/>
          </w:rPr>
          <w:t>www</w:t>
        </w:r>
        <w:r w:rsidRPr="00906895">
          <w:rPr>
            <w:sz w:val="28"/>
            <w:szCs w:val="28"/>
            <w:lang w:val="ru-RU"/>
          </w:rPr>
          <w:t>.</w:t>
        </w:r>
        <w:r w:rsidRPr="00906895">
          <w:rPr>
            <w:sz w:val="28"/>
            <w:szCs w:val="28"/>
            <w:lang w:val="en-US"/>
          </w:rPr>
          <w:t>youtube</w:t>
        </w:r>
        <w:r w:rsidRPr="00906895">
          <w:rPr>
            <w:sz w:val="28"/>
            <w:szCs w:val="28"/>
            <w:lang w:val="ru-RU"/>
          </w:rPr>
          <w:t>.</w:t>
        </w:r>
        <w:r w:rsidRPr="00906895">
          <w:rPr>
            <w:sz w:val="28"/>
            <w:szCs w:val="28"/>
            <w:lang w:val="en-US"/>
          </w:rPr>
          <w:t>com</w:t>
        </w:r>
        <w:r w:rsidRPr="00906895">
          <w:rPr>
            <w:sz w:val="28"/>
            <w:szCs w:val="28"/>
            <w:lang w:val="ru-RU"/>
          </w:rPr>
          <w:t>/</w:t>
        </w:r>
        <w:r w:rsidRPr="00906895">
          <w:rPr>
            <w:sz w:val="28"/>
            <w:szCs w:val="28"/>
            <w:lang w:val="en-US"/>
          </w:rPr>
          <w:t>live</w:t>
        </w:r>
        <w:r w:rsidRPr="00906895">
          <w:rPr>
            <w:sz w:val="28"/>
            <w:szCs w:val="28"/>
            <w:lang w:val="ru-RU"/>
          </w:rPr>
          <w:t>/</w:t>
        </w:r>
        <w:r w:rsidRPr="00906895">
          <w:rPr>
            <w:sz w:val="28"/>
            <w:szCs w:val="28"/>
            <w:lang w:val="en-US"/>
          </w:rPr>
          <w:t>v</w:t>
        </w:r>
        <w:r w:rsidRPr="00906895">
          <w:rPr>
            <w:sz w:val="28"/>
            <w:szCs w:val="28"/>
            <w:lang w:val="ru-RU"/>
          </w:rPr>
          <w:t>0</w:t>
        </w:r>
        <w:r w:rsidRPr="00906895">
          <w:rPr>
            <w:sz w:val="28"/>
            <w:szCs w:val="28"/>
            <w:lang w:val="en-US"/>
          </w:rPr>
          <w:t>dVh</w:t>
        </w:r>
        <w:r w:rsidRPr="00906895">
          <w:rPr>
            <w:sz w:val="28"/>
            <w:szCs w:val="28"/>
            <w:lang w:val="ru-RU"/>
          </w:rPr>
          <w:t>7</w:t>
        </w:r>
        <w:r w:rsidRPr="00906895">
          <w:rPr>
            <w:sz w:val="28"/>
            <w:szCs w:val="28"/>
            <w:lang w:val="en-US"/>
          </w:rPr>
          <w:t>zZDoY</w:t>
        </w:r>
        <w:r w:rsidRPr="00906895">
          <w:rPr>
            <w:sz w:val="28"/>
            <w:szCs w:val="28"/>
            <w:lang w:val="ru-RU"/>
          </w:rPr>
          <w:t>?</w:t>
        </w:r>
        <w:r w:rsidRPr="00906895">
          <w:rPr>
            <w:sz w:val="28"/>
            <w:szCs w:val="28"/>
            <w:lang w:val="en-US"/>
          </w:rPr>
          <w:t>si</w:t>
        </w:r>
        <w:r w:rsidRPr="00906895">
          <w:rPr>
            <w:sz w:val="28"/>
            <w:szCs w:val="28"/>
            <w:lang w:val="ru-RU"/>
          </w:rPr>
          <w:t>=</w:t>
        </w:r>
        <w:r w:rsidRPr="00906895">
          <w:rPr>
            <w:sz w:val="28"/>
            <w:szCs w:val="28"/>
            <w:lang w:val="en-US"/>
          </w:rPr>
          <w:t>AeaytkJtoqkF</w:t>
        </w:r>
        <w:r w:rsidRPr="00906895">
          <w:rPr>
            <w:sz w:val="28"/>
            <w:szCs w:val="28"/>
            <w:lang w:val="ru-RU"/>
          </w:rPr>
          <w:t>8</w:t>
        </w:r>
        <w:r w:rsidRPr="00906895">
          <w:rPr>
            <w:sz w:val="28"/>
            <w:szCs w:val="28"/>
            <w:lang w:val="en-US"/>
          </w:rPr>
          <w:t>PHb</w:t>
        </w:r>
      </w:hyperlink>
    </w:p>
    <w:p w:rsidR="00362477" w:rsidRPr="00906895" w:rsidRDefault="00467A99" w:rsidP="00CD20E9">
      <w:pPr>
        <w:ind w:firstLine="709"/>
        <w:jc w:val="both"/>
        <w:rPr>
          <w:sz w:val="28"/>
          <w:szCs w:val="28"/>
        </w:rPr>
      </w:pPr>
      <w:r>
        <w:rPr>
          <w:sz w:val="28"/>
          <w:szCs w:val="28"/>
        </w:rPr>
        <w:t>3. </w:t>
      </w:r>
      <w:r w:rsidR="00362477" w:rsidRPr="00906895">
        <w:rPr>
          <w:sz w:val="28"/>
          <w:szCs w:val="28"/>
        </w:rPr>
        <w:t>Круглий ст</w:t>
      </w:r>
      <w:r>
        <w:rPr>
          <w:sz w:val="28"/>
          <w:szCs w:val="28"/>
        </w:rPr>
        <w:t>і</w:t>
      </w:r>
      <w:r w:rsidR="00362477" w:rsidRPr="00906895">
        <w:rPr>
          <w:sz w:val="28"/>
          <w:szCs w:val="28"/>
        </w:rPr>
        <w:t>л «Європейські та національні духовні цінності: виклики часу» Презентація колективної монографії під наук</w:t>
      </w:r>
      <w:r>
        <w:rPr>
          <w:sz w:val="28"/>
          <w:szCs w:val="28"/>
        </w:rPr>
        <w:t>овим</w:t>
      </w:r>
      <w:r w:rsidR="00362477" w:rsidRPr="00906895">
        <w:rPr>
          <w:sz w:val="28"/>
          <w:szCs w:val="28"/>
        </w:rPr>
        <w:t xml:space="preserve">. керівництвом професора Кириченка М.О., Київ 04.09.2024 р. </w:t>
      </w:r>
    </w:p>
    <w:p w:rsidR="00362477" w:rsidRPr="00DB49EF" w:rsidRDefault="00362477" w:rsidP="00362477">
      <w:pPr>
        <w:ind w:left="120"/>
        <w:rPr>
          <w:rFonts w:ascii="inherit" w:hAnsi="inherit" w:cs="Segoe UI Historic"/>
          <w:sz w:val="23"/>
          <w:szCs w:val="23"/>
          <w:bdr w:val="single" w:sz="12" w:space="0" w:color="auto" w:frame="1"/>
          <w:lang w:val="ru-RU" w:eastAsia="ru-RU"/>
        </w:rPr>
      </w:pPr>
    </w:p>
    <w:p w:rsidR="00602B36" w:rsidRPr="00153C5A" w:rsidRDefault="00BA72F2" w:rsidP="00602B36">
      <w:pPr>
        <w:ind w:firstLine="708"/>
        <w:jc w:val="both"/>
        <w:rPr>
          <w:b/>
          <w:bCs/>
          <w:sz w:val="28"/>
          <w:szCs w:val="28"/>
          <w:lang w:eastAsia="ru-RU"/>
        </w:rPr>
      </w:pPr>
      <w:r>
        <w:rPr>
          <w:b/>
          <w:bCs/>
          <w:sz w:val="28"/>
          <w:szCs w:val="28"/>
          <w:lang w:val="en-US" w:eastAsia="ru-RU"/>
        </w:rPr>
        <w:t>VI</w:t>
      </w:r>
      <w:r w:rsidR="00602B36" w:rsidRPr="00153C5A">
        <w:rPr>
          <w:b/>
          <w:bCs/>
          <w:sz w:val="28"/>
          <w:szCs w:val="28"/>
          <w:lang w:eastAsia="ru-RU"/>
        </w:rPr>
        <w:t xml:space="preserve">.2. Участь у методологічних семінарах НАПН України </w:t>
      </w:r>
    </w:p>
    <w:p w:rsidR="004033C9" w:rsidRPr="00906895" w:rsidRDefault="004033C9" w:rsidP="004033C9">
      <w:pPr>
        <w:ind w:firstLine="709"/>
        <w:jc w:val="both"/>
        <w:rPr>
          <w:sz w:val="28"/>
          <w:szCs w:val="28"/>
        </w:rPr>
      </w:pPr>
      <w:r w:rsidRPr="00906895">
        <w:rPr>
          <w:sz w:val="28"/>
          <w:szCs w:val="28"/>
        </w:rPr>
        <w:t xml:space="preserve">У рамках плану заходів НАПН України на 2023/24 роки з реалізації Національної стратегії із створення безбар'єрного простору в Україні на період до 2030 року </w:t>
      </w:r>
      <w:r w:rsidRPr="004033C9">
        <w:rPr>
          <w:b/>
          <w:sz w:val="28"/>
          <w:szCs w:val="28"/>
        </w:rPr>
        <w:t>кафедра педагогіки, адміністрування і спеціальної освіти</w:t>
      </w:r>
      <w:r w:rsidRPr="00906895">
        <w:rPr>
          <w:sz w:val="28"/>
          <w:szCs w:val="28"/>
        </w:rPr>
        <w:t xml:space="preserve"> ННІМП </w:t>
      </w:r>
      <w:hyperlink r:id="rId352" w:history="1">
        <w:r w:rsidRPr="00906895">
          <w:rPr>
            <w:sz w:val="28"/>
            <w:szCs w:val="28"/>
          </w:rPr>
          <w:t xml:space="preserve">ДЗВО </w:t>
        </w:r>
        <w:r w:rsidR="00E75948">
          <w:rPr>
            <w:sz w:val="28"/>
            <w:szCs w:val="28"/>
          </w:rPr>
          <w:t>«</w:t>
        </w:r>
        <w:r w:rsidRPr="00906895">
          <w:rPr>
            <w:sz w:val="28"/>
            <w:szCs w:val="28"/>
          </w:rPr>
          <w:t>Університет менеджменту освіти</w:t>
        </w:r>
        <w:r w:rsidR="00E75948">
          <w:rPr>
            <w:sz w:val="28"/>
            <w:szCs w:val="28"/>
          </w:rPr>
          <w:t>»</w:t>
        </w:r>
        <w:r w:rsidRPr="00906895">
          <w:rPr>
            <w:sz w:val="28"/>
            <w:szCs w:val="28"/>
          </w:rPr>
          <w:t xml:space="preserve"> НАПН України</w:t>
        </w:r>
      </w:hyperlink>
      <w:r w:rsidRPr="00906895">
        <w:rPr>
          <w:sz w:val="28"/>
          <w:szCs w:val="28"/>
        </w:rPr>
        <w:t xml:space="preserve"> рада проведено вебінар </w:t>
      </w:r>
      <w:r>
        <w:rPr>
          <w:sz w:val="28"/>
          <w:szCs w:val="28"/>
        </w:rPr>
        <w:t>«</w:t>
      </w:r>
      <w:r w:rsidRPr="00906895">
        <w:rPr>
          <w:sz w:val="28"/>
          <w:szCs w:val="28"/>
        </w:rPr>
        <w:t>Засоби реалізації безбар’єрного освітнього середовища у командній роботі психолого-педагогічного супроводу дітей із особливими освітніми потребами</w:t>
      </w:r>
      <w:r>
        <w:rPr>
          <w:sz w:val="28"/>
          <w:szCs w:val="28"/>
        </w:rPr>
        <w:t>»</w:t>
      </w:r>
      <w:r w:rsidRPr="00906895">
        <w:rPr>
          <w:sz w:val="28"/>
          <w:szCs w:val="28"/>
        </w:rPr>
        <w:t>. Дата проведення: 25 червня 2024 року.</w:t>
      </w:r>
    </w:p>
    <w:p w:rsidR="004033C9" w:rsidRPr="00906895" w:rsidRDefault="004033C9" w:rsidP="004033C9">
      <w:pPr>
        <w:ind w:firstLine="709"/>
        <w:jc w:val="both"/>
        <w:rPr>
          <w:sz w:val="28"/>
          <w:szCs w:val="28"/>
        </w:rPr>
      </w:pPr>
      <w:r w:rsidRPr="00906895">
        <w:rPr>
          <w:sz w:val="28"/>
          <w:szCs w:val="28"/>
        </w:rPr>
        <w:t>Під час заходу розглянуто сучасні методи та інструменти, які допоможуть команді психолого-педагогічного супроводу ефективно працювати з дітьми, створюючи інклюзивну та сприятливу атмосферу для навчання.</w:t>
      </w:r>
    </w:p>
    <w:p w:rsidR="004033C9" w:rsidRPr="00906895" w:rsidRDefault="004033C9" w:rsidP="004033C9">
      <w:pPr>
        <w:ind w:firstLine="709"/>
        <w:jc w:val="both"/>
        <w:rPr>
          <w:sz w:val="28"/>
          <w:szCs w:val="28"/>
          <w:lang w:val="ru-RU"/>
        </w:rPr>
      </w:pPr>
      <w:r w:rsidRPr="00906895">
        <w:rPr>
          <w:sz w:val="28"/>
          <w:szCs w:val="28"/>
          <w:lang w:val="ru-RU"/>
        </w:rPr>
        <w:t>Тематика вебінару:</w:t>
      </w:r>
    </w:p>
    <w:p w:rsidR="004033C9" w:rsidRPr="00906895" w:rsidRDefault="004033C9" w:rsidP="004033C9">
      <w:pPr>
        <w:ind w:firstLine="709"/>
        <w:jc w:val="both"/>
        <w:rPr>
          <w:sz w:val="28"/>
          <w:szCs w:val="28"/>
          <w:lang w:val="ru-RU"/>
        </w:rPr>
      </w:pPr>
      <w:r w:rsidRPr="00906895">
        <w:rPr>
          <w:sz w:val="28"/>
          <w:szCs w:val="28"/>
          <w:lang w:val="ru-RU"/>
        </w:rPr>
        <w:t>Основи безбар’єрного освітнього середовища.</w:t>
      </w:r>
    </w:p>
    <w:p w:rsidR="004033C9" w:rsidRPr="00906895" w:rsidRDefault="004033C9" w:rsidP="004033C9">
      <w:pPr>
        <w:ind w:firstLine="709"/>
        <w:jc w:val="both"/>
        <w:rPr>
          <w:sz w:val="28"/>
          <w:szCs w:val="28"/>
          <w:lang w:val="ru-RU"/>
        </w:rPr>
      </w:pPr>
      <w:r w:rsidRPr="00906895">
        <w:rPr>
          <w:sz w:val="28"/>
          <w:szCs w:val="28"/>
          <w:lang w:val="ru-RU"/>
        </w:rPr>
        <w:t>Командна робота фахівців з психолого-педагогічного супроводу.</w:t>
      </w:r>
    </w:p>
    <w:p w:rsidR="004033C9" w:rsidRPr="00906895" w:rsidRDefault="004033C9" w:rsidP="004033C9">
      <w:pPr>
        <w:ind w:firstLine="709"/>
        <w:jc w:val="both"/>
        <w:rPr>
          <w:sz w:val="28"/>
          <w:szCs w:val="28"/>
          <w:lang w:val="ru-RU"/>
        </w:rPr>
      </w:pPr>
      <w:r w:rsidRPr="00906895">
        <w:rPr>
          <w:sz w:val="28"/>
          <w:szCs w:val="28"/>
          <w:lang w:val="ru-RU"/>
        </w:rPr>
        <w:t>Практичні засоби та інструменти для роботи з дітьми з особливими освітніми потребами.</w:t>
      </w:r>
    </w:p>
    <w:p w:rsidR="004033C9" w:rsidRPr="00906895" w:rsidRDefault="004033C9" w:rsidP="004033C9">
      <w:pPr>
        <w:ind w:firstLine="709"/>
        <w:jc w:val="both"/>
        <w:rPr>
          <w:sz w:val="28"/>
          <w:szCs w:val="28"/>
          <w:lang w:val="ru-RU"/>
        </w:rPr>
      </w:pPr>
      <w:r w:rsidRPr="00906895">
        <w:rPr>
          <w:sz w:val="28"/>
          <w:szCs w:val="28"/>
          <w:lang w:val="ru-RU"/>
        </w:rPr>
        <w:t>Взаємодія з батьками та іншими стейкхолдерами.</w:t>
      </w:r>
    </w:p>
    <w:p w:rsidR="004033C9" w:rsidRPr="00906895" w:rsidRDefault="004033C9" w:rsidP="004033C9">
      <w:pPr>
        <w:ind w:firstLine="709"/>
        <w:jc w:val="both"/>
        <w:rPr>
          <w:sz w:val="28"/>
          <w:szCs w:val="28"/>
          <w:lang w:val="ru-RU"/>
        </w:rPr>
      </w:pPr>
      <w:r w:rsidRPr="00906895">
        <w:rPr>
          <w:sz w:val="28"/>
          <w:szCs w:val="28"/>
          <w:lang w:val="ru-RU"/>
        </w:rPr>
        <w:t>Кращі практики та кейси з реального життя.</w:t>
      </w:r>
    </w:p>
    <w:p w:rsidR="004033C9" w:rsidRPr="00906895" w:rsidRDefault="004033C9" w:rsidP="004033C9">
      <w:pPr>
        <w:ind w:firstLine="709"/>
        <w:jc w:val="both"/>
        <w:rPr>
          <w:sz w:val="28"/>
          <w:szCs w:val="28"/>
          <w:lang w:val="ru-RU"/>
        </w:rPr>
      </w:pPr>
      <w:r w:rsidRPr="00906895">
        <w:rPr>
          <w:sz w:val="28"/>
          <w:szCs w:val="28"/>
          <w:lang w:val="ru-RU"/>
        </w:rPr>
        <w:t xml:space="preserve">Формат зустрічі </w:t>
      </w:r>
      <w:r w:rsidR="00E75948">
        <w:rPr>
          <w:sz w:val="28"/>
          <w:szCs w:val="28"/>
          <w:lang w:val="ru-RU"/>
        </w:rPr>
        <w:t>–</w:t>
      </w:r>
      <w:r w:rsidRPr="00906895">
        <w:rPr>
          <w:sz w:val="28"/>
          <w:szCs w:val="28"/>
          <w:lang w:val="ru-RU"/>
        </w:rPr>
        <w:t xml:space="preserve"> онлайн вебінар</w:t>
      </w:r>
      <w:r w:rsidR="00E75948">
        <w:rPr>
          <w:sz w:val="28"/>
          <w:szCs w:val="28"/>
          <w:lang w:val="ru-RU"/>
        </w:rPr>
        <w:t>.</w:t>
      </w:r>
    </w:p>
    <w:p w:rsidR="00A51B40" w:rsidRDefault="00A51B40" w:rsidP="003538F1">
      <w:pPr>
        <w:ind w:firstLine="709"/>
        <w:jc w:val="both"/>
        <w:rPr>
          <w:i/>
          <w:sz w:val="28"/>
          <w:szCs w:val="28"/>
          <w:lang w:val="ru-RU" w:eastAsia="ru-RU"/>
        </w:rPr>
      </w:pPr>
      <w:r w:rsidRPr="00153C5A">
        <w:rPr>
          <w:b/>
          <w:sz w:val="28"/>
          <w:szCs w:val="28"/>
          <w:lang w:eastAsia="ru-RU"/>
        </w:rPr>
        <w:t>Кафедра економіки, підприємництва та менеджменту</w:t>
      </w:r>
      <w:r w:rsidRPr="003538F1">
        <w:rPr>
          <w:i/>
          <w:sz w:val="28"/>
          <w:szCs w:val="28"/>
          <w:lang w:val="ru-RU" w:eastAsia="ru-RU"/>
        </w:rPr>
        <w:t xml:space="preserve"> </w:t>
      </w:r>
    </w:p>
    <w:p w:rsidR="003C2860" w:rsidRPr="003C2860" w:rsidRDefault="003C2860" w:rsidP="003538F1">
      <w:pPr>
        <w:ind w:firstLine="709"/>
        <w:jc w:val="both"/>
        <w:rPr>
          <w:i/>
          <w:sz w:val="28"/>
          <w:szCs w:val="28"/>
          <w:lang w:val="ru-RU" w:eastAsia="ru-RU"/>
        </w:rPr>
      </w:pPr>
      <w:r w:rsidRPr="003C2860">
        <w:rPr>
          <w:i/>
          <w:sz w:val="28"/>
          <w:szCs w:val="28"/>
          <w:lang w:val="ru-RU" w:eastAsia="ru-RU"/>
        </w:rPr>
        <w:t>Міжнародні заходи:</w:t>
      </w:r>
    </w:p>
    <w:p w:rsidR="003538F1" w:rsidRPr="003538F1" w:rsidRDefault="003538F1" w:rsidP="003538F1">
      <w:pPr>
        <w:ind w:firstLine="709"/>
        <w:jc w:val="both"/>
        <w:rPr>
          <w:sz w:val="28"/>
          <w:szCs w:val="28"/>
          <w:lang w:val="ru-RU" w:eastAsia="ru-RU"/>
        </w:rPr>
      </w:pPr>
      <w:r>
        <w:rPr>
          <w:sz w:val="28"/>
          <w:szCs w:val="28"/>
          <w:lang w:val="ru-RU" w:eastAsia="ru-RU"/>
        </w:rPr>
        <w:t>1. </w:t>
      </w:r>
      <w:r w:rsidRPr="003538F1">
        <w:rPr>
          <w:sz w:val="28"/>
          <w:szCs w:val="28"/>
          <w:lang w:val="ru-RU" w:eastAsia="ru-RU"/>
        </w:rPr>
        <w:t>Третій міжнародний науковий форум «Адаптивні процеси в освіті», 7-8 лютого 2024 р. (Ануфрієва О. Л.)</w:t>
      </w:r>
    </w:p>
    <w:p w:rsidR="003538F1" w:rsidRPr="003538F1" w:rsidRDefault="003538F1" w:rsidP="003538F1">
      <w:pPr>
        <w:ind w:firstLine="709"/>
        <w:jc w:val="both"/>
        <w:rPr>
          <w:sz w:val="28"/>
          <w:szCs w:val="28"/>
          <w:lang w:val="ru-RU" w:eastAsia="ru-RU"/>
        </w:rPr>
      </w:pPr>
      <w:r>
        <w:rPr>
          <w:sz w:val="28"/>
          <w:szCs w:val="28"/>
          <w:lang w:val="ru-RU" w:eastAsia="ru-RU"/>
        </w:rPr>
        <w:t>2. </w:t>
      </w:r>
      <w:r w:rsidRPr="003538F1">
        <w:rPr>
          <w:sz w:val="28"/>
          <w:szCs w:val="28"/>
          <w:lang w:val="ru-RU" w:eastAsia="ru-RU"/>
        </w:rPr>
        <w:t xml:space="preserve">ХІІІ </w:t>
      </w:r>
      <w:r>
        <w:rPr>
          <w:sz w:val="28"/>
          <w:szCs w:val="28"/>
          <w:lang w:val="ru-RU" w:eastAsia="ru-RU"/>
        </w:rPr>
        <w:t>м</w:t>
      </w:r>
      <w:r w:rsidRPr="003538F1">
        <w:rPr>
          <w:sz w:val="28"/>
          <w:szCs w:val="28"/>
          <w:lang w:val="ru-RU" w:eastAsia="ru-RU"/>
        </w:rPr>
        <w:t>іжнародна науково-практична конференція «Психолого-педагогічний супровід професійної підготовки та підвищення кваліфікації фахівців в умовах воєнного стану» 22 травня 2024 року</w:t>
      </w:r>
      <w:r>
        <w:rPr>
          <w:sz w:val="28"/>
          <w:szCs w:val="28"/>
          <w:lang w:val="ru-RU" w:eastAsia="ru-RU"/>
        </w:rPr>
        <w:t>,</w:t>
      </w:r>
      <w:r w:rsidRPr="003538F1">
        <w:rPr>
          <w:sz w:val="28"/>
          <w:szCs w:val="28"/>
          <w:lang w:val="ru-RU" w:eastAsia="ru-RU"/>
        </w:rPr>
        <w:t xml:space="preserve"> ДЗВО «Університет менеджменту освіти» . Сертифікат № 0006/24Ц</w:t>
      </w:r>
    </w:p>
    <w:p w:rsidR="003538F1" w:rsidRPr="003538F1" w:rsidRDefault="003538F1" w:rsidP="003538F1">
      <w:pPr>
        <w:ind w:firstLine="709"/>
        <w:jc w:val="both"/>
        <w:rPr>
          <w:sz w:val="28"/>
          <w:szCs w:val="28"/>
          <w:lang w:val="ru-RU" w:eastAsia="ru-RU"/>
        </w:rPr>
      </w:pPr>
      <w:r>
        <w:rPr>
          <w:sz w:val="28"/>
          <w:szCs w:val="28"/>
          <w:lang w:val="ru-RU" w:eastAsia="ru-RU"/>
        </w:rPr>
        <w:lastRenderedPageBreak/>
        <w:t>3. </w:t>
      </w:r>
      <w:r w:rsidRPr="003538F1">
        <w:rPr>
          <w:sz w:val="28"/>
          <w:szCs w:val="28"/>
          <w:lang w:val="ru-RU" w:eastAsia="ru-RU"/>
        </w:rPr>
        <w:t>ІV Міжнародна науково-практичної конференція «Наука і молодь – 2024: пріоритетні напрями глобалізаційних змін». Національна академія педагогічних наук України, ДЗВО «Університет менеджменту освіти», секція 3. Тренди, ризики та детермінанти соціально-економічного розвитку організації в умовах цифрової трансформації.17 квітня 2024 р. (НПП КЕПМ).</w:t>
      </w:r>
    </w:p>
    <w:p w:rsidR="003538F1" w:rsidRPr="003538F1" w:rsidRDefault="003538F1" w:rsidP="003C2860">
      <w:pPr>
        <w:ind w:firstLine="709"/>
        <w:jc w:val="both"/>
        <w:rPr>
          <w:sz w:val="28"/>
          <w:szCs w:val="28"/>
          <w:lang w:val="ru-RU" w:eastAsia="ru-RU"/>
        </w:rPr>
      </w:pPr>
      <w:r w:rsidRPr="003538F1">
        <w:rPr>
          <w:sz w:val="28"/>
          <w:szCs w:val="28"/>
          <w:lang w:val="ru-RU" w:eastAsia="ru-RU"/>
        </w:rPr>
        <w:t>4.</w:t>
      </w:r>
      <w:r w:rsidR="00BA72F2">
        <w:rPr>
          <w:sz w:val="28"/>
          <w:szCs w:val="28"/>
          <w:lang w:val="ru-RU" w:eastAsia="ru-RU"/>
        </w:rPr>
        <w:t> </w:t>
      </w:r>
      <w:r w:rsidRPr="003538F1">
        <w:rPr>
          <w:sz w:val="28"/>
          <w:szCs w:val="28"/>
          <w:lang w:val="ru-RU" w:eastAsia="ru-RU"/>
        </w:rPr>
        <w:t>П’ята міжнародна літня наукова onlin e-школа «Адаптивні процеси в освіті», 5-6 липня 2024 року (Ануфрієва</w:t>
      </w:r>
      <w:r w:rsidR="00467A99">
        <w:rPr>
          <w:sz w:val="28"/>
          <w:szCs w:val="28"/>
          <w:lang w:val="ru-RU" w:eastAsia="ru-RU"/>
        </w:rPr>
        <w:t> </w:t>
      </w:r>
      <w:r w:rsidRPr="003538F1">
        <w:rPr>
          <w:sz w:val="28"/>
          <w:szCs w:val="28"/>
          <w:lang w:val="ru-RU" w:eastAsia="ru-RU"/>
        </w:rPr>
        <w:t xml:space="preserve">О.Л.); </w:t>
      </w:r>
      <w:r w:rsidR="003C2860">
        <w:rPr>
          <w:sz w:val="28"/>
          <w:szCs w:val="28"/>
          <w:lang w:val="ru-RU" w:eastAsia="ru-RU"/>
        </w:rPr>
        <w:t xml:space="preserve"> </w:t>
      </w:r>
      <w:r w:rsidRPr="003538F1">
        <w:rPr>
          <w:sz w:val="28"/>
          <w:szCs w:val="28"/>
          <w:lang w:val="ru-RU" w:eastAsia="ru-RU"/>
        </w:rPr>
        <w:t>http://umo.edu.ua/news/uspishne-provedennja-pjatoji-mizhnarodnoji-litnjoji-naukovoji-online-shkoli-adaptivni-procesi-v-osviti</w:t>
      </w:r>
    </w:p>
    <w:p w:rsidR="003538F1" w:rsidRPr="00A64C02" w:rsidRDefault="003538F1" w:rsidP="003538F1">
      <w:pPr>
        <w:ind w:firstLine="709"/>
        <w:jc w:val="both"/>
        <w:rPr>
          <w:sz w:val="28"/>
          <w:szCs w:val="28"/>
          <w:lang w:val="en-US" w:eastAsia="ru-RU"/>
        </w:rPr>
      </w:pPr>
      <w:r w:rsidRPr="003538F1">
        <w:rPr>
          <w:sz w:val="28"/>
          <w:szCs w:val="28"/>
          <w:lang w:val="ru-RU" w:eastAsia="ru-RU"/>
        </w:rPr>
        <w:t>5.</w:t>
      </w:r>
      <w:r w:rsidR="00BA72F2">
        <w:rPr>
          <w:sz w:val="28"/>
          <w:szCs w:val="28"/>
          <w:lang w:val="ru-RU" w:eastAsia="ru-RU"/>
        </w:rPr>
        <w:t> </w:t>
      </w:r>
      <w:r w:rsidRPr="003538F1">
        <w:rPr>
          <w:sz w:val="28"/>
          <w:szCs w:val="28"/>
          <w:lang w:val="ru-RU" w:eastAsia="ru-RU"/>
        </w:rPr>
        <w:t xml:space="preserve">ІІІ </w:t>
      </w:r>
      <w:r w:rsidR="00B256CF">
        <w:rPr>
          <w:sz w:val="28"/>
          <w:szCs w:val="28"/>
          <w:lang w:val="ru-RU" w:eastAsia="ru-RU"/>
        </w:rPr>
        <w:t>м</w:t>
      </w:r>
      <w:r w:rsidRPr="003538F1">
        <w:rPr>
          <w:sz w:val="28"/>
          <w:szCs w:val="28"/>
          <w:lang w:val="ru-RU" w:eastAsia="ru-RU"/>
        </w:rPr>
        <w:t xml:space="preserve">іжнародна конференція </w:t>
      </w:r>
      <w:r>
        <w:rPr>
          <w:sz w:val="28"/>
          <w:szCs w:val="28"/>
          <w:lang w:val="ru-RU" w:eastAsia="ru-RU"/>
        </w:rPr>
        <w:t>«</w:t>
      </w:r>
      <w:r w:rsidRPr="003538F1">
        <w:rPr>
          <w:sz w:val="28"/>
          <w:szCs w:val="28"/>
          <w:lang w:val="ru-RU" w:eastAsia="ru-RU"/>
        </w:rPr>
        <w:t>Відкрита наука та інновації в Україні 2024</w:t>
      </w:r>
      <w:r>
        <w:rPr>
          <w:sz w:val="28"/>
          <w:szCs w:val="28"/>
          <w:lang w:val="ru-RU" w:eastAsia="ru-RU"/>
        </w:rPr>
        <w:t>»</w:t>
      </w:r>
      <w:r w:rsidRPr="003538F1">
        <w:rPr>
          <w:sz w:val="28"/>
          <w:szCs w:val="28"/>
          <w:lang w:val="ru-RU" w:eastAsia="ru-RU"/>
        </w:rPr>
        <w:t>.</w:t>
      </w:r>
      <w:r w:rsidR="003C2860">
        <w:rPr>
          <w:sz w:val="28"/>
          <w:szCs w:val="28"/>
          <w:lang w:val="ru-RU" w:eastAsia="ru-RU"/>
        </w:rPr>
        <w:t> </w:t>
      </w:r>
      <w:r w:rsidR="003C2860" w:rsidRPr="00A64C02">
        <w:rPr>
          <w:sz w:val="28"/>
          <w:szCs w:val="28"/>
          <w:lang w:val="en-US" w:eastAsia="ru-RU"/>
        </w:rPr>
        <w:t>24</w:t>
      </w:r>
      <w:r w:rsidR="003C2860">
        <w:rPr>
          <w:sz w:val="28"/>
          <w:szCs w:val="28"/>
          <w:lang w:eastAsia="ru-RU"/>
        </w:rPr>
        <w:t>-</w:t>
      </w:r>
      <w:r w:rsidRPr="00A64C02">
        <w:rPr>
          <w:sz w:val="28"/>
          <w:szCs w:val="28"/>
          <w:lang w:val="en-US" w:eastAsia="ru-RU"/>
        </w:rPr>
        <w:t>25</w:t>
      </w:r>
      <w:r w:rsidR="003C2860">
        <w:rPr>
          <w:sz w:val="28"/>
          <w:szCs w:val="28"/>
          <w:lang w:eastAsia="ru-RU"/>
        </w:rPr>
        <w:t> </w:t>
      </w:r>
      <w:r w:rsidRPr="003538F1">
        <w:rPr>
          <w:sz w:val="28"/>
          <w:szCs w:val="28"/>
          <w:lang w:val="ru-RU" w:eastAsia="ru-RU"/>
        </w:rPr>
        <w:t>жовтня</w:t>
      </w:r>
      <w:r w:rsidRPr="00A64C02">
        <w:rPr>
          <w:sz w:val="28"/>
          <w:szCs w:val="28"/>
          <w:lang w:val="en-US" w:eastAsia="ru-RU"/>
        </w:rPr>
        <w:t>;</w:t>
      </w:r>
      <w:r w:rsidR="003C2860">
        <w:rPr>
          <w:sz w:val="28"/>
          <w:szCs w:val="28"/>
          <w:lang w:eastAsia="ru-RU"/>
        </w:rPr>
        <w:t xml:space="preserve"> </w:t>
      </w:r>
      <w:r w:rsidRPr="003538F1">
        <w:rPr>
          <w:sz w:val="28"/>
          <w:szCs w:val="28"/>
          <w:lang w:val="en-US" w:eastAsia="ru-RU"/>
        </w:rPr>
        <w:t>https</w:t>
      </w:r>
      <w:r w:rsidRPr="00A64C02">
        <w:rPr>
          <w:sz w:val="28"/>
          <w:szCs w:val="28"/>
          <w:lang w:val="en-US" w:eastAsia="ru-RU"/>
        </w:rPr>
        <w:t>://</w:t>
      </w:r>
      <w:r w:rsidRPr="003538F1">
        <w:rPr>
          <w:sz w:val="28"/>
          <w:szCs w:val="28"/>
          <w:lang w:val="en-US" w:eastAsia="ru-RU"/>
        </w:rPr>
        <w:t>www</w:t>
      </w:r>
      <w:r w:rsidRPr="00A64C02">
        <w:rPr>
          <w:sz w:val="28"/>
          <w:szCs w:val="28"/>
          <w:lang w:val="en-US" w:eastAsia="ru-RU"/>
        </w:rPr>
        <w:t>.</w:t>
      </w:r>
      <w:r w:rsidRPr="003538F1">
        <w:rPr>
          <w:sz w:val="28"/>
          <w:szCs w:val="28"/>
          <w:lang w:val="en-US" w:eastAsia="ru-RU"/>
        </w:rPr>
        <w:t>facebook</w:t>
      </w:r>
      <w:r w:rsidRPr="00A64C02">
        <w:rPr>
          <w:sz w:val="28"/>
          <w:szCs w:val="28"/>
          <w:lang w:val="en-US" w:eastAsia="ru-RU"/>
        </w:rPr>
        <w:t>.</w:t>
      </w:r>
      <w:r w:rsidRPr="003538F1">
        <w:rPr>
          <w:sz w:val="28"/>
          <w:szCs w:val="28"/>
          <w:lang w:val="en-US" w:eastAsia="ru-RU"/>
        </w:rPr>
        <w:t>com</w:t>
      </w:r>
      <w:r w:rsidRPr="00A64C02">
        <w:rPr>
          <w:sz w:val="28"/>
          <w:szCs w:val="28"/>
          <w:lang w:val="en-US" w:eastAsia="ru-RU"/>
        </w:rPr>
        <w:t>/</w:t>
      </w:r>
      <w:r w:rsidRPr="003538F1">
        <w:rPr>
          <w:sz w:val="28"/>
          <w:szCs w:val="28"/>
          <w:lang w:val="en-US" w:eastAsia="ru-RU"/>
        </w:rPr>
        <w:t>groups</w:t>
      </w:r>
      <w:r w:rsidRPr="00A64C02">
        <w:rPr>
          <w:sz w:val="28"/>
          <w:szCs w:val="28"/>
          <w:lang w:val="en-US" w:eastAsia="ru-RU"/>
        </w:rPr>
        <w:t>/5124009027621415/</w:t>
      </w:r>
      <w:r w:rsidRPr="003538F1">
        <w:rPr>
          <w:sz w:val="28"/>
          <w:szCs w:val="28"/>
          <w:lang w:val="en-US" w:eastAsia="ru-RU"/>
        </w:rPr>
        <w:t>posts</w:t>
      </w:r>
      <w:r w:rsidRPr="00A64C02">
        <w:rPr>
          <w:sz w:val="28"/>
          <w:szCs w:val="28"/>
          <w:lang w:val="en-US" w:eastAsia="ru-RU"/>
        </w:rPr>
        <w:t>/9120456177976660</w:t>
      </w:r>
    </w:p>
    <w:p w:rsidR="003538F1" w:rsidRPr="003538F1" w:rsidRDefault="003538F1" w:rsidP="003538F1">
      <w:pPr>
        <w:ind w:firstLine="709"/>
        <w:jc w:val="both"/>
        <w:rPr>
          <w:sz w:val="28"/>
          <w:szCs w:val="28"/>
          <w:lang w:val="en-US" w:eastAsia="ru-RU"/>
        </w:rPr>
      </w:pPr>
      <w:r w:rsidRPr="003538F1">
        <w:rPr>
          <w:sz w:val="28"/>
          <w:szCs w:val="28"/>
          <w:lang w:val="en-US" w:eastAsia="ru-RU"/>
        </w:rPr>
        <w:t>6.</w:t>
      </w:r>
      <w:r>
        <w:rPr>
          <w:sz w:val="28"/>
          <w:szCs w:val="28"/>
          <w:lang w:eastAsia="ru-RU"/>
        </w:rPr>
        <w:t> </w:t>
      </w:r>
      <w:r w:rsidRPr="003538F1">
        <w:rPr>
          <w:sz w:val="28"/>
          <w:szCs w:val="28"/>
          <w:lang w:val="en-US" w:eastAsia="ru-RU"/>
        </w:rPr>
        <w:t xml:space="preserve">THE EVENT "NAVIGATING FUNDING OPPORTUNITIES IN THE BLACK SEA BLUE ECONOMY" Regional Event, Common Maritime Agenda for the Black Sea 08.05.2024 </w:t>
      </w:r>
      <w:r w:rsidRPr="003538F1">
        <w:rPr>
          <w:sz w:val="28"/>
          <w:szCs w:val="28"/>
          <w:lang w:val="ru-RU" w:eastAsia="ru-RU"/>
        </w:rPr>
        <w:t>р</w:t>
      </w:r>
      <w:r w:rsidRPr="003538F1">
        <w:rPr>
          <w:sz w:val="28"/>
          <w:szCs w:val="28"/>
          <w:lang w:val="en-US" w:eastAsia="ru-RU"/>
        </w:rPr>
        <w:t>. (</w:t>
      </w:r>
      <w:r w:rsidRPr="003538F1">
        <w:rPr>
          <w:sz w:val="28"/>
          <w:szCs w:val="28"/>
          <w:lang w:val="ru-RU" w:eastAsia="ru-RU"/>
        </w:rPr>
        <w:t>Брусєнцева</w:t>
      </w:r>
      <w:r w:rsidRPr="003538F1">
        <w:rPr>
          <w:sz w:val="28"/>
          <w:szCs w:val="28"/>
          <w:lang w:val="en-US" w:eastAsia="ru-RU"/>
        </w:rPr>
        <w:t xml:space="preserve"> </w:t>
      </w:r>
      <w:r w:rsidRPr="003538F1">
        <w:rPr>
          <w:sz w:val="28"/>
          <w:szCs w:val="28"/>
          <w:lang w:val="ru-RU" w:eastAsia="ru-RU"/>
        </w:rPr>
        <w:t>О</w:t>
      </w:r>
      <w:r>
        <w:rPr>
          <w:sz w:val="28"/>
          <w:szCs w:val="28"/>
          <w:lang w:val="en-US" w:eastAsia="ru-RU"/>
        </w:rPr>
        <w:t>.</w:t>
      </w:r>
      <w:r w:rsidRPr="003538F1">
        <w:rPr>
          <w:sz w:val="28"/>
          <w:szCs w:val="28"/>
          <w:lang w:val="ru-RU" w:eastAsia="ru-RU"/>
        </w:rPr>
        <w:t>А</w:t>
      </w:r>
      <w:r w:rsidRPr="003538F1">
        <w:rPr>
          <w:sz w:val="28"/>
          <w:szCs w:val="28"/>
          <w:lang w:val="en-US" w:eastAsia="ru-RU"/>
        </w:rPr>
        <w:t>.)</w:t>
      </w:r>
    </w:p>
    <w:p w:rsidR="003538F1" w:rsidRPr="003538F1" w:rsidRDefault="003538F1" w:rsidP="003538F1">
      <w:pPr>
        <w:ind w:firstLine="709"/>
        <w:jc w:val="both"/>
        <w:rPr>
          <w:sz w:val="28"/>
          <w:szCs w:val="28"/>
          <w:lang w:val="en-US" w:eastAsia="ru-RU"/>
        </w:rPr>
      </w:pPr>
      <w:r w:rsidRPr="003538F1">
        <w:rPr>
          <w:sz w:val="28"/>
          <w:szCs w:val="28"/>
          <w:lang w:val="en-US" w:eastAsia="ru-RU"/>
        </w:rPr>
        <w:t>7.</w:t>
      </w:r>
      <w:r>
        <w:rPr>
          <w:sz w:val="28"/>
          <w:szCs w:val="28"/>
          <w:lang w:eastAsia="ru-RU"/>
        </w:rPr>
        <w:t> </w:t>
      </w:r>
      <w:r w:rsidRPr="003538F1">
        <w:rPr>
          <w:sz w:val="28"/>
          <w:szCs w:val="28"/>
          <w:lang w:val="ru-RU" w:eastAsia="ru-RU"/>
        </w:rPr>
        <w:t>Дискусія</w:t>
      </w:r>
      <w:r w:rsidRPr="003538F1">
        <w:rPr>
          <w:sz w:val="28"/>
          <w:szCs w:val="28"/>
          <w:lang w:val="en-US" w:eastAsia="ru-RU"/>
        </w:rPr>
        <w:t xml:space="preserve"> </w:t>
      </w:r>
      <w:r w:rsidRPr="003538F1">
        <w:rPr>
          <w:sz w:val="28"/>
          <w:szCs w:val="28"/>
          <w:lang w:val="ru-RU" w:eastAsia="ru-RU"/>
        </w:rPr>
        <w:t>Європейське</w:t>
      </w:r>
      <w:r w:rsidRPr="003538F1">
        <w:rPr>
          <w:sz w:val="28"/>
          <w:szCs w:val="28"/>
          <w:lang w:val="en-US" w:eastAsia="ru-RU"/>
        </w:rPr>
        <w:t xml:space="preserve"> </w:t>
      </w:r>
      <w:r w:rsidRPr="003538F1">
        <w:rPr>
          <w:sz w:val="28"/>
          <w:szCs w:val="28"/>
          <w:lang w:val="ru-RU" w:eastAsia="ru-RU"/>
        </w:rPr>
        <w:t>здоров</w:t>
      </w:r>
      <w:r w:rsidRPr="003538F1">
        <w:rPr>
          <w:sz w:val="28"/>
          <w:szCs w:val="28"/>
          <w:lang w:val="en-US" w:eastAsia="ru-RU"/>
        </w:rPr>
        <w:t>'</w:t>
      </w:r>
      <w:r w:rsidRPr="003538F1">
        <w:rPr>
          <w:sz w:val="28"/>
          <w:szCs w:val="28"/>
          <w:lang w:val="ru-RU" w:eastAsia="ru-RU"/>
        </w:rPr>
        <w:t>я</w:t>
      </w:r>
      <w:r w:rsidRPr="003538F1">
        <w:rPr>
          <w:sz w:val="28"/>
          <w:szCs w:val="28"/>
          <w:lang w:val="en-US" w:eastAsia="ru-RU"/>
        </w:rPr>
        <w:t xml:space="preserve">. </w:t>
      </w:r>
      <w:r w:rsidRPr="003538F1">
        <w:rPr>
          <w:sz w:val="28"/>
          <w:szCs w:val="28"/>
          <w:lang w:val="ru-RU" w:eastAsia="ru-RU"/>
        </w:rPr>
        <w:t>Публічна</w:t>
      </w:r>
      <w:r w:rsidRPr="003538F1">
        <w:rPr>
          <w:sz w:val="28"/>
          <w:szCs w:val="28"/>
          <w:lang w:val="en-US" w:eastAsia="ru-RU"/>
        </w:rPr>
        <w:t xml:space="preserve"> </w:t>
      </w:r>
      <w:r w:rsidRPr="003538F1">
        <w:rPr>
          <w:sz w:val="28"/>
          <w:szCs w:val="28"/>
          <w:lang w:val="ru-RU" w:eastAsia="ru-RU"/>
        </w:rPr>
        <w:t>дискусія</w:t>
      </w:r>
      <w:r w:rsidRPr="003538F1">
        <w:rPr>
          <w:sz w:val="28"/>
          <w:szCs w:val="28"/>
          <w:lang w:val="en-US" w:eastAsia="ru-RU"/>
        </w:rPr>
        <w:t xml:space="preserve"> «</w:t>
      </w:r>
      <w:r w:rsidRPr="003538F1">
        <w:rPr>
          <w:sz w:val="28"/>
          <w:szCs w:val="28"/>
          <w:lang w:val="ru-RU" w:eastAsia="ru-RU"/>
        </w:rPr>
        <w:t>Європейське</w:t>
      </w:r>
      <w:r w:rsidRPr="003538F1">
        <w:rPr>
          <w:sz w:val="28"/>
          <w:szCs w:val="28"/>
          <w:lang w:val="en-US" w:eastAsia="ru-RU"/>
        </w:rPr>
        <w:t xml:space="preserve"> </w:t>
      </w:r>
      <w:r w:rsidRPr="003538F1">
        <w:rPr>
          <w:sz w:val="28"/>
          <w:szCs w:val="28"/>
          <w:lang w:val="ru-RU" w:eastAsia="ru-RU"/>
        </w:rPr>
        <w:t>здоров</w:t>
      </w:r>
      <w:r w:rsidRPr="003538F1">
        <w:rPr>
          <w:sz w:val="28"/>
          <w:szCs w:val="28"/>
          <w:lang w:val="en-US" w:eastAsia="ru-RU"/>
        </w:rPr>
        <w:t>'</w:t>
      </w:r>
      <w:r w:rsidRPr="003538F1">
        <w:rPr>
          <w:sz w:val="28"/>
          <w:szCs w:val="28"/>
          <w:lang w:val="ru-RU" w:eastAsia="ru-RU"/>
        </w:rPr>
        <w:t>я</w:t>
      </w:r>
      <w:r w:rsidRPr="003538F1">
        <w:rPr>
          <w:sz w:val="28"/>
          <w:szCs w:val="28"/>
          <w:lang w:val="en-US" w:eastAsia="ru-RU"/>
        </w:rPr>
        <w:t xml:space="preserve">: </w:t>
      </w:r>
      <w:r w:rsidRPr="003538F1">
        <w:rPr>
          <w:sz w:val="28"/>
          <w:szCs w:val="28"/>
          <w:lang w:val="ru-RU" w:eastAsia="ru-RU"/>
        </w:rPr>
        <w:t>Польща</w:t>
      </w:r>
      <w:r w:rsidRPr="003538F1">
        <w:rPr>
          <w:sz w:val="28"/>
          <w:szCs w:val="28"/>
          <w:lang w:val="en-US" w:eastAsia="ru-RU"/>
        </w:rPr>
        <w:t xml:space="preserve"> </w:t>
      </w:r>
      <w:r w:rsidRPr="003538F1">
        <w:rPr>
          <w:sz w:val="28"/>
          <w:szCs w:val="28"/>
          <w:lang w:val="ru-RU" w:eastAsia="ru-RU"/>
        </w:rPr>
        <w:t>та</w:t>
      </w:r>
      <w:r w:rsidRPr="003538F1">
        <w:rPr>
          <w:sz w:val="28"/>
          <w:szCs w:val="28"/>
          <w:lang w:val="en-US" w:eastAsia="ru-RU"/>
        </w:rPr>
        <w:t xml:space="preserve"> </w:t>
      </w:r>
      <w:r w:rsidRPr="003538F1">
        <w:rPr>
          <w:sz w:val="28"/>
          <w:szCs w:val="28"/>
          <w:lang w:val="ru-RU" w:eastAsia="ru-RU"/>
        </w:rPr>
        <w:t>Україна</w:t>
      </w:r>
      <w:r w:rsidRPr="003538F1">
        <w:rPr>
          <w:sz w:val="28"/>
          <w:szCs w:val="28"/>
          <w:lang w:val="en-US" w:eastAsia="ru-RU"/>
        </w:rPr>
        <w:t xml:space="preserve"> </w:t>
      </w:r>
      <w:r w:rsidRPr="003538F1">
        <w:rPr>
          <w:sz w:val="28"/>
          <w:szCs w:val="28"/>
          <w:lang w:val="ru-RU" w:eastAsia="ru-RU"/>
        </w:rPr>
        <w:t>на</w:t>
      </w:r>
      <w:r w:rsidRPr="003538F1">
        <w:rPr>
          <w:sz w:val="28"/>
          <w:szCs w:val="28"/>
          <w:lang w:val="en-US" w:eastAsia="ru-RU"/>
        </w:rPr>
        <w:t xml:space="preserve"> </w:t>
      </w:r>
      <w:r w:rsidRPr="003538F1">
        <w:rPr>
          <w:sz w:val="28"/>
          <w:szCs w:val="28"/>
          <w:lang w:val="ru-RU" w:eastAsia="ru-RU"/>
        </w:rPr>
        <w:t>єдиному</w:t>
      </w:r>
      <w:r w:rsidRPr="003538F1">
        <w:rPr>
          <w:sz w:val="28"/>
          <w:szCs w:val="28"/>
          <w:lang w:val="en-US" w:eastAsia="ru-RU"/>
        </w:rPr>
        <w:t xml:space="preserve"> </w:t>
      </w:r>
      <w:r w:rsidRPr="003538F1">
        <w:rPr>
          <w:sz w:val="28"/>
          <w:szCs w:val="28"/>
          <w:lang w:val="ru-RU" w:eastAsia="ru-RU"/>
        </w:rPr>
        <w:t>фармацевтичному</w:t>
      </w:r>
      <w:r w:rsidRPr="003538F1">
        <w:rPr>
          <w:sz w:val="28"/>
          <w:szCs w:val="28"/>
          <w:lang w:val="en-US" w:eastAsia="ru-RU"/>
        </w:rPr>
        <w:t xml:space="preserve"> </w:t>
      </w:r>
      <w:r w:rsidRPr="003538F1">
        <w:rPr>
          <w:sz w:val="28"/>
          <w:szCs w:val="28"/>
          <w:lang w:val="ru-RU" w:eastAsia="ru-RU"/>
        </w:rPr>
        <w:t>ринку</w:t>
      </w:r>
      <w:r w:rsidRPr="003538F1">
        <w:rPr>
          <w:sz w:val="28"/>
          <w:szCs w:val="28"/>
          <w:lang w:val="en-US" w:eastAsia="ru-RU"/>
        </w:rPr>
        <w:t>» (English/Polish below) 16.05.2024 (</w:t>
      </w:r>
      <w:r w:rsidRPr="003538F1">
        <w:rPr>
          <w:sz w:val="28"/>
          <w:szCs w:val="28"/>
          <w:lang w:val="ru-RU" w:eastAsia="ru-RU"/>
        </w:rPr>
        <w:t>Брусєнцева</w:t>
      </w:r>
      <w:r w:rsidRPr="003538F1">
        <w:rPr>
          <w:sz w:val="28"/>
          <w:szCs w:val="28"/>
          <w:lang w:val="en-US" w:eastAsia="ru-RU"/>
        </w:rPr>
        <w:t xml:space="preserve"> </w:t>
      </w:r>
      <w:r w:rsidRPr="003538F1">
        <w:rPr>
          <w:sz w:val="28"/>
          <w:szCs w:val="28"/>
          <w:lang w:val="ru-RU" w:eastAsia="ru-RU"/>
        </w:rPr>
        <w:t>О</w:t>
      </w:r>
      <w:r>
        <w:rPr>
          <w:sz w:val="28"/>
          <w:szCs w:val="28"/>
          <w:lang w:val="en-US" w:eastAsia="ru-RU"/>
        </w:rPr>
        <w:t>.</w:t>
      </w:r>
      <w:r w:rsidRPr="003538F1">
        <w:rPr>
          <w:sz w:val="28"/>
          <w:szCs w:val="28"/>
          <w:lang w:val="ru-RU" w:eastAsia="ru-RU"/>
        </w:rPr>
        <w:t>А</w:t>
      </w:r>
      <w:r w:rsidRPr="003538F1">
        <w:rPr>
          <w:sz w:val="28"/>
          <w:szCs w:val="28"/>
          <w:lang w:val="en-US" w:eastAsia="ru-RU"/>
        </w:rPr>
        <w:t>.)</w:t>
      </w:r>
    </w:p>
    <w:p w:rsidR="003538F1" w:rsidRPr="003C2860" w:rsidRDefault="003538F1" w:rsidP="003538F1">
      <w:pPr>
        <w:ind w:firstLine="709"/>
        <w:jc w:val="both"/>
        <w:rPr>
          <w:sz w:val="28"/>
          <w:szCs w:val="28"/>
          <w:lang w:eastAsia="ru-RU"/>
        </w:rPr>
      </w:pPr>
      <w:r w:rsidRPr="003538F1">
        <w:rPr>
          <w:sz w:val="28"/>
          <w:szCs w:val="28"/>
          <w:lang w:val="en-US" w:eastAsia="ru-RU"/>
        </w:rPr>
        <w:t>8.</w:t>
      </w:r>
      <w:r w:rsidR="00BA72F2">
        <w:rPr>
          <w:sz w:val="28"/>
          <w:szCs w:val="28"/>
          <w:lang w:eastAsia="ru-RU"/>
        </w:rPr>
        <w:t> </w:t>
      </w:r>
      <w:r w:rsidRPr="003538F1">
        <w:rPr>
          <w:sz w:val="28"/>
          <w:szCs w:val="28"/>
          <w:lang w:val="en-US" w:eastAsia="ru-RU"/>
        </w:rPr>
        <w:t xml:space="preserve">26 </w:t>
      </w:r>
      <w:r w:rsidRPr="003538F1">
        <w:rPr>
          <w:sz w:val="28"/>
          <w:szCs w:val="28"/>
          <w:lang w:val="ru-RU" w:eastAsia="ru-RU"/>
        </w:rPr>
        <w:t>вересня</w:t>
      </w:r>
      <w:r w:rsidRPr="003538F1">
        <w:rPr>
          <w:sz w:val="28"/>
          <w:szCs w:val="28"/>
          <w:lang w:val="en-US" w:eastAsia="ru-RU"/>
        </w:rPr>
        <w:t xml:space="preserve"> </w:t>
      </w:r>
      <w:r w:rsidR="003C2860">
        <w:rPr>
          <w:sz w:val="28"/>
          <w:szCs w:val="28"/>
          <w:lang w:eastAsia="ru-RU"/>
        </w:rPr>
        <w:t xml:space="preserve">2024 р. </w:t>
      </w:r>
      <w:r w:rsidRPr="003538F1">
        <w:rPr>
          <w:sz w:val="28"/>
          <w:szCs w:val="28"/>
          <w:lang w:val="ru-RU" w:eastAsia="ru-RU"/>
        </w:rPr>
        <w:t>Асоціація</w:t>
      </w:r>
      <w:r w:rsidRPr="003538F1">
        <w:rPr>
          <w:sz w:val="28"/>
          <w:szCs w:val="28"/>
          <w:lang w:val="en-US" w:eastAsia="ru-RU"/>
        </w:rPr>
        <w:t xml:space="preserve"> </w:t>
      </w:r>
      <w:r w:rsidRPr="003538F1">
        <w:rPr>
          <w:sz w:val="28"/>
          <w:szCs w:val="28"/>
          <w:lang w:val="ru-RU" w:eastAsia="ru-RU"/>
        </w:rPr>
        <w:t>експертів</w:t>
      </w:r>
      <w:r w:rsidRPr="003538F1">
        <w:rPr>
          <w:sz w:val="28"/>
          <w:szCs w:val="28"/>
          <w:lang w:val="en-US" w:eastAsia="ru-RU"/>
        </w:rPr>
        <w:t xml:space="preserve"> </w:t>
      </w:r>
      <w:r w:rsidRPr="003538F1">
        <w:rPr>
          <w:sz w:val="28"/>
          <w:szCs w:val="28"/>
          <w:lang w:val="ru-RU" w:eastAsia="ru-RU"/>
        </w:rPr>
        <w:t>зі</w:t>
      </w:r>
      <w:r w:rsidRPr="003538F1">
        <w:rPr>
          <w:sz w:val="28"/>
          <w:szCs w:val="28"/>
          <w:lang w:val="en-US" w:eastAsia="ru-RU"/>
        </w:rPr>
        <w:t xml:space="preserve"> </w:t>
      </w:r>
      <w:r w:rsidRPr="003538F1">
        <w:rPr>
          <w:sz w:val="28"/>
          <w:szCs w:val="28"/>
          <w:lang w:val="ru-RU" w:eastAsia="ru-RU"/>
        </w:rPr>
        <w:t>сталого</w:t>
      </w:r>
      <w:r w:rsidRPr="003538F1">
        <w:rPr>
          <w:sz w:val="28"/>
          <w:szCs w:val="28"/>
          <w:lang w:val="en-US" w:eastAsia="ru-RU"/>
        </w:rPr>
        <w:t xml:space="preserve"> </w:t>
      </w:r>
      <w:r w:rsidRPr="003538F1">
        <w:rPr>
          <w:sz w:val="28"/>
          <w:szCs w:val="28"/>
          <w:lang w:val="ru-RU" w:eastAsia="ru-RU"/>
        </w:rPr>
        <w:t>розвитку</w:t>
      </w:r>
      <w:r w:rsidRPr="003538F1">
        <w:rPr>
          <w:sz w:val="28"/>
          <w:szCs w:val="28"/>
          <w:lang w:val="en-US" w:eastAsia="ru-RU"/>
        </w:rPr>
        <w:t xml:space="preserve">, </w:t>
      </w:r>
      <w:r w:rsidRPr="003538F1">
        <w:rPr>
          <w:sz w:val="28"/>
          <w:szCs w:val="28"/>
          <w:lang w:val="ru-RU" w:eastAsia="ru-RU"/>
        </w:rPr>
        <w:t>вебінар</w:t>
      </w:r>
      <w:r w:rsidRPr="003538F1">
        <w:rPr>
          <w:sz w:val="28"/>
          <w:szCs w:val="28"/>
          <w:lang w:val="en-US" w:eastAsia="ru-RU"/>
        </w:rPr>
        <w:t xml:space="preserve"> </w:t>
      </w:r>
      <w:r w:rsidRPr="003538F1">
        <w:rPr>
          <w:sz w:val="28"/>
          <w:szCs w:val="28"/>
          <w:lang w:val="ru-RU" w:eastAsia="ru-RU"/>
        </w:rPr>
        <w:t>на</w:t>
      </w:r>
      <w:r w:rsidRPr="003538F1">
        <w:rPr>
          <w:sz w:val="28"/>
          <w:szCs w:val="28"/>
          <w:lang w:val="en-US" w:eastAsia="ru-RU"/>
        </w:rPr>
        <w:t xml:space="preserve"> </w:t>
      </w:r>
      <w:r w:rsidRPr="003538F1">
        <w:rPr>
          <w:sz w:val="28"/>
          <w:szCs w:val="28"/>
          <w:lang w:val="ru-RU" w:eastAsia="ru-RU"/>
        </w:rPr>
        <w:t>тему</w:t>
      </w:r>
      <w:r w:rsidRPr="003538F1">
        <w:rPr>
          <w:sz w:val="28"/>
          <w:szCs w:val="28"/>
          <w:lang w:val="en-US" w:eastAsia="ru-RU"/>
        </w:rPr>
        <w:t>: «The EU Taxonomy for Sustainable Activities as a Framework for Ukraine’s Green Recovery» («</w:t>
      </w:r>
      <w:r w:rsidRPr="003538F1">
        <w:rPr>
          <w:sz w:val="28"/>
          <w:szCs w:val="28"/>
          <w:lang w:val="ru-RU" w:eastAsia="ru-RU"/>
        </w:rPr>
        <w:t>Таксономія</w:t>
      </w:r>
      <w:r w:rsidRPr="003538F1">
        <w:rPr>
          <w:sz w:val="28"/>
          <w:szCs w:val="28"/>
          <w:lang w:val="en-US" w:eastAsia="ru-RU"/>
        </w:rPr>
        <w:t xml:space="preserve"> </w:t>
      </w:r>
      <w:r w:rsidRPr="003538F1">
        <w:rPr>
          <w:sz w:val="28"/>
          <w:szCs w:val="28"/>
          <w:lang w:val="ru-RU" w:eastAsia="ru-RU"/>
        </w:rPr>
        <w:t>ЄС</w:t>
      </w:r>
      <w:r w:rsidRPr="003538F1">
        <w:rPr>
          <w:sz w:val="28"/>
          <w:szCs w:val="28"/>
          <w:lang w:val="en-US" w:eastAsia="ru-RU"/>
        </w:rPr>
        <w:t xml:space="preserve"> </w:t>
      </w:r>
      <w:r w:rsidRPr="003538F1">
        <w:rPr>
          <w:sz w:val="28"/>
          <w:szCs w:val="28"/>
          <w:lang w:val="ru-RU" w:eastAsia="ru-RU"/>
        </w:rPr>
        <w:t>для</w:t>
      </w:r>
      <w:r w:rsidRPr="003538F1">
        <w:rPr>
          <w:sz w:val="28"/>
          <w:szCs w:val="28"/>
          <w:lang w:val="en-US" w:eastAsia="ru-RU"/>
        </w:rPr>
        <w:t xml:space="preserve"> </w:t>
      </w:r>
      <w:r w:rsidRPr="003538F1">
        <w:rPr>
          <w:sz w:val="28"/>
          <w:szCs w:val="28"/>
          <w:lang w:val="ru-RU" w:eastAsia="ru-RU"/>
        </w:rPr>
        <w:t>сталої</w:t>
      </w:r>
      <w:r w:rsidRPr="003538F1">
        <w:rPr>
          <w:sz w:val="28"/>
          <w:szCs w:val="28"/>
          <w:lang w:val="en-US" w:eastAsia="ru-RU"/>
        </w:rPr>
        <w:t xml:space="preserve"> </w:t>
      </w:r>
      <w:r w:rsidRPr="003538F1">
        <w:rPr>
          <w:sz w:val="28"/>
          <w:szCs w:val="28"/>
          <w:lang w:val="ru-RU" w:eastAsia="ru-RU"/>
        </w:rPr>
        <w:t>діяльності</w:t>
      </w:r>
      <w:r w:rsidRPr="003538F1">
        <w:rPr>
          <w:sz w:val="28"/>
          <w:szCs w:val="28"/>
          <w:lang w:val="en-US" w:eastAsia="ru-RU"/>
        </w:rPr>
        <w:t xml:space="preserve"> </w:t>
      </w:r>
      <w:r w:rsidRPr="003538F1">
        <w:rPr>
          <w:sz w:val="28"/>
          <w:szCs w:val="28"/>
          <w:lang w:val="ru-RU" w:eastAsia="ru-RU"/>
        </w:rPr>
        <w:t>як</w:t>
      </w:r>
      <w:r w:rsidRPr="003538F1">
        <w:rPr>
          <w:sz w:val="28"/>
          <w:szCs w:val="28"/>
          <w:lang w:val="en-US" w:eastAsia="ru-RU"/>
        </w:rPr>
        <w:t xml:space="preserve"> </w:t>
      </w:r>
      <w:r w:rsidRPr="003538F1">
        <w:rPr>
          <w:sz w:val="28"/>
          <w:szCs w:val="28"/>
          <w:lang w:val="ru-RU" w:eastAsia="ru-RU"/>
        </w:rPr>
        <w:t>основа</w:t>
      </w:r>
      <w:r w:rsidRPr="003538F1">
        <w:rPr>
          <w:sz w:val="28"/>
          <w:szCs w:val="28"/>
          <w:lang w:val="en-US" w:eastAsia="ru-RU"/>
        </w:rPr>
        <w:t xml:space="preserve"> </w:t>
      </w:r>
      <w:r w:rsidRPr="003538F1">
        <w:rPr>
          <w:sz w:val="28"/>
          <w:szCs w:val="28"/>
          <w:lang w:val="ru-RU" w:eastAsia="ru-RU"/>
        </w:rPr>
        <w:t>для</w:t>
      </w:r>
      <w:r w:rsidRPr="003538F1">
        <w:rPr>
          <w:sz w:val="28"/>
          <w:szCs w:val="28"/>
          <w:lang w:val="en-US" w:eastAsia="ru-RU"/>
        </w:rPr>
        <w:t xml:space="preserve"> </w:t>
      </w:r>
      <w:r w:rsidRPr="003538F1">
        <w:rPr>
          <w:sz w:val="28"/>
          <w:szCs w:val="28"/>
          <w:lang w:val="ru-RU" w:eastAsia="ru-RU"/>
        </w:rPr>
        <w:t>зеленого</w:t>
      </w:r>
      <w:r w:rsidRPr="003538F1">
        <w:rPr>
          <w:sz w:val="28"/>
          <w:szCs w:val="28"/>
          <w:lang w:val="en-US" w:eastAsia="ru-RU"/>
        </w:rPr>
        <w:t xml:space="preserve"> </w:t>
      </w:r>
      <w:r w:rsidRPr="003538F1">
        <w:rPr>
          <w:sz w:val="28"/>
          <w:szCs w:val="28"/>
          <w:lang w:val="ru-RU" w:eastAsia="ru-RU"/>
        </w:rPr>
        <w:t>відновлення</w:t>
      </w:r>
      <w:r w:rsidRPr="003538F1">
        <w:rPr>
          <w:sz w:val="28"/>
          <w:szCs w:val="28"/>
          <w:lang w:val="en-US" w:eastAsia="ru-RU"/>
        </w:rPr>
        <w:t xml:space="preserve"> </w:t>
      </w:r>
      <w:r w:rsidRPr="003538F1">
        <w:rPr>
          <w:sz w:val="28"/>
          <w:szCs w:val="28"/>
          <w:lang w:val="ru-RU" w:eastAsia="ru-RU"/>
        </w:rPr>
        <w:t>України</w:t>
      </w:r>
      <w:r w:rsidRPr="003538F1">
        <w:rPr>
          <w:sz w:val="28"/>
          <w:szCs w:val="28"/>
          <w:lang w:val="en-US" w:eastAsia="ru-RU"/>
        </w:rPr>
        <w:t xml:space="preserve">») </w:t>
      </w:r>
      <w:r w:rsidRPr="003538F1">
        <w:rPr>
          <w:sz w:val="28"/>
          <w:szCs w:val="28"/>
          <w:lang w:val="ru-RU" w:eastAsia="ru-RU"/>
        </w:rPr>
        <w:t>в</w:t>
      </w:r>
      <w:r w:rsidRPr="003538F1">
        <w:rPr>
          <w:sz w:val="28"/>
          <w:szCs w:val="28"/>
          <w:lang w:val="en-US" w:eastAsia="ru-RU"/>
        </w:rPr>
        <w:t xml:space="preserve"> </w:t>
      </w:r>
      <w:r w:rsidRPr="003538F1">
        <w:rPr>
          <w:sz w:val="28"/>
          <w:szCs w:val="28"/>
          <w:lang w:val="ru-RU" w:eastAsia="ru-RU"/>
        </w:rPr>
        <w:t>рамках</w:t>
      </w:r>
      <w:r w:rsidRPr="003538F1">
        <w:rPr>
          <w:sz w:val="28"/>
          <w:szCs w:val="28"/>
          <w:lang w:val="en-US" w:eastAsia="ru-RU"/>
        </w:rPr>
        <w:t xml:space="preserve"> </w:t>
      </w:r>
      <w:r w:rsidRPr="003538F1">
        <w:rPr>
          <w:sz w:val="28"/>
          <w:szCs w:val="28"/>
          <w:lang w:val="ru-RU" w:eastAsia="ru-RU"/>
        </w:rPr>
        <w:t>проекту</w:t>
      </w:r>
      <w:r w:rsidRPr="003538F1">
        <w:rPr>
          <w:sz w:val="28"/>
          <w:szCs w:val="28"/>
          <w:lang w:val="en-US" w:eastAsia="ru-RU"/>
        </w:rPr>
        <w:t xml:space="preserve"> ASDE (</w:t>
      </w:r>
      <w:r w:rsidRPr="003538F1">
        <w:rPr>
          <w:sz w:val="28"/>
          <w:szCs w:val="28"/>
          <w:lang w:val="ru-RU" w:eastAsia="ru-RU"/>
        </w:rPr>
        <w:t>Брусєнцева</w:t>
      </w:r>
      <w:r>
        <w:rPr>
          <w:sz w:val="28"/>
          <w:szCs w:val="28"/>
          <w:lang w:eastAsia="ru-RU"/>
        </w:rPr>
        <w:t> </w:t>
      </w:r>
      <w:r w:rsidRPr="003538F1">
        <w:rPr>
          <w:sz w:val="28"/>
          <w:szCs w:val="28"/>
          <w:lang w:val="ru-RU" w:eastAsia="ru-RU"/>
        </w:rPr>
        <w:t>О</w:t>
      </w:r>
      <w:r w:rsidRPr="003538F1">
        <w:rPr>
          <w:sz w:val="28"/>
          <w:szCs w:val="28"/>
          <w:lang w:val="en-US" w:eastAsia="ru-RU"/>
        </w:rPr>
        <w:t>.</w:t>
      </w:r>
      <w:r w:rsidRPr="003538F1">
        <w:rPr>
          <w:sz w:val="28"/>
          <w:szCs w:val="28"/>
          <w:lang w:val="ru-RU" w:eastAsia="ru-RU"/>
        </w:rPr>
        <w:t>А</w:t>
      </w:r>
      <w:r w:rsidRPr="003538F1">
        <w:rPr>
          <w:sz w:val="28"/>
          <w:szCs w:val="28"/>
          <w:lang w:val="en-US" w:eastAsia="ru-RU"/>
        </w:rPr>
        <w:t>.)</w:t>
      </w:r>
      <w:r w:rsidR="003C2860">
        <w:rPr>
          <w:sz w:val="28"/>
          <w:szCs w:val="28"/>
          <w:lang w:eastAsia="ru-RU"/>
        </w:rPr>
        <w:t>.</w:t>
      </w:r>
    </w:p>
    <w:p w:rsidR="003538F1" w:rsidRPr="00DB49EF" w:rsidRDefault="003538F1" w:rsidP="003538F1">
      <w:pPr>
        <w:ind w:firstLine="709"/>
        <w:jc w:val="both"/>
        <w:rPr>
          <w:sz w:val="28"/>
          <w:szCs w:val="28"/>
          <w:lang w:eastAsia="ru-RU"/>
        </w:rPr>
      </w:pPr>
      <w:r w:rsidRPr="00DB49EF">
        <w:rPr>
          <w:sz w:val="28"/>
          <w:szCs w:val="28"/>
          <w:lang w:eastAsia="ru-RU"/>
        </w:rPr>
        <w:t>9.</w:t>
      </w:r>
      <w:r>
        <w:rPr>
          <w:sz w:val="28"/>
          <w:szCs w:val="28"/>
          <w:lang w:eastAsia="ru-RU"/>
        </w:rPr>
        <w:t> </w:t>
      </w:r>
      <w:r w:rsidRPr="00DB49EF">
        <w:rPr>
          <w:sz w:val="28"/>
          <w:szCs w:val="28"/>
          <w:lang w:eastAsia="ru-RU"/>
        </w:rPr>
        <w:t xml:space="preserve">Комплаєнс у дії: забезпечення відповідності нормам та оптимізація процесів з </w:t>
      </w:r>
      <w:r w:rsidRPr="003538F1">
        <w:rPr>
          <w:sz w:val="28"/>
          <w:szCs w:val="28"/>
          <w:lang w:val="en-US" w:eastAsia="ru-RU"/>
        </w:rPr>
        <w:t>YouControl</w:t>
      </w:r>
      <w:r w:rsidRPr="00DB49EF">
        <w:rPr>
          <w:sz w:val="28"/>
          <w:szCs w:val="28"/>
          <w:lang w:eastAsia="ru-RU"/>
        </w:rPr>
        <w:t xml:space="preserve"> 04.10.2024 р. (Брусєнцева О.А.)</w:t>
      </w:r>
    </w:p>
    <w:p w:rsidR="003538F1" w:rsidRPr="003538F1" w:rsidRDefault="003538F1" w:rsidP="003538F1">
      <w:pPr>
        <w:ind w:firstLine="709"/>
        <w:jc w:val="both"/>
        <w:rPr>
          <w:sz w:val="28"/>
          <w:szCs w:val="28"/>
          <w:lang w:val="en-US" w:eastAsia="ru-RU"/>
        </w:rPr>
      </w:pPr>
      <w:r w:rsidRPr="003538F1">
        <w:rPr>
          <w:sz w:val="28"/>
          <w:szCs w:val="28"/>
          <w:lang w:val="en-US" w:eastAsia="ru-RU"/>
        </w:rPr>
        <w:t>1</w:t>
      </w:r>
      <w:r w:rsidR="00BA72F2">
        <w:rPr>
          <w:sz w:val="28"/>
          <w:szCs w:val="28"/>
          <w:lang w:eastAsia="ru-RU"/>
        </w:rPr>
        <w:t>0</w:t>
      </w:r>
      <w:r w:rsidRPr="003538F1">
        <w:rPr>
          <w:sz w:val="28"/>
          <w:szCs w:val="28"/>
          <w:lang w:val="en-US" w:eastAsia="ru-RU"/>
        </w:rPr>
        <w:t>.</w:t>
      </w:r>
      <w:r w:rsidR="00467A99">
        <w:rPr>
          <w:sz w:val="28"/>
          <w:szCs w:val="28"/>
          <w:lang w:eastAsia="ru-RU"/>
        </w:rPr>
        <w:t> </w:t>
      </w:r>
      <w:r w:rsidRPr="003538F1">
        <w:rPr>
          <w:sz w:val="28"/>
          <w:szCs w:val="28"/>
          <w:lang w:val="en-US" w:eastAsia="ru-RU"/>
        </w:rPr>
        <w:t xml:space="preserve">The Association of Sustainable Development Experts </w:t>
      </w:r>
      <w:r w:rsidRPr="003538F1">
        <w:rPr>
          <w:sz w:val="28"/>
          <w:szCs w:val="28"/>
          <w:lang w:val="ru-RU" w:eastAsia="ru-RU"/>
        </w:rPr>
        <w:t>форум</w:t>
      </w:r>
      <w:r w:rsidRPr="003538F1">
        <w:rPr>
          <w:sz w:val="28"/>
          <w:szCs w:val="28"/>
          <w:lang w:val="en-US" w:eastAsia="ru-RU"/>
        </w:rPr>
        <w:t xml:space="preserve"> International Sustainability Forum 2024, </w:t>
      </w:r>
      <w:r w:rsidRPr="003538F1">
        <w:rPr>
          <w:sz w:val="28"/>
          <w:szCs w:val="28"/>
          <w:lang w:val="ru-RU" w:eastAsia="ru-RU"/>
        </w:rPr>
        <w:t>Київ</w:t>
      </w:r>
      <w:r w:rsidRPr="003538F1">
        <w:rPr>
          <w:sz w:val="28"/>
          <w:szCs w:val="28"/>
          <w:lang w:val="en-US" w:eastAsia="ru-RU"/>
        </w:rPr>
        <w:t xml:space="preserve">, </w:t>
      </w:r>
      <w:r w:rsidRPr="003538F1">
        <w:rPr>
          <w:sz w:val="28"/>
          <w:szCs w:val="28"/>
          <w:lang w:val="ru-RU" w:eastAsia="ru-RU"/>
        </w:rPr>
        <w:t>Гаага</w:t>
      </w:r>
      <w:r w:rsidRPr="003538F1">
        <w:rPr>
          <w:sz w:val="28"/>
          <w:szCs w:val="28"/>
          <w:lang w:val="en-US" w:eastAsia="ru-RU"/>
        </w:rPr>
        <w:t xml:space="preserve"> 24-25.10.2024 </w:t>
      </w:r>
      <w:r w:rsidRPr="003538F1">
        <w:rPr>
          <w:sz w:val="28"/>
          <w:szCs w:val="28"/>
          <w:lang w:val="ru-RU" w:eastAsia="ru-RU"/>
        </w:rPr>
        <w:t>р</w:t>
      </w:r>
      <w:r w:rsidRPr="003538F1">
        <w:rPr>
          <w:sz w:val="28"/>
          <w:szCs w:val="28"/>
          <w:lang w:val="en-US" w:eastAsia="ru-RU"/>
        </w:rPr>
        <w:t>. (</w:t>
      </w:r>
      <w:r w:rsidRPr="003538F1">
        <w:rPr>
          <w:sz w:val="28"/>
          <w:szCs w:val="28"/>
          <w:lang w:val="ru-RU" w:eastAsia="ru-RU"/>
        </w:rPr>
        <w:t>Брусєнцева</w:t>
      </w:r>
      <w:r w:rsidRPr="003538F1">
        <w:rPr>
          <w:sz w:val="28"/>
          <w:szCs w:val="28"/>
          <w:lang w:val="en-US" w:eastAsia="ru-RU"/>
        </w:rPr>
        <w:t xml:space="preserve"> </w:t>
      </w:r>
      <w:r w:rsidRPr="003538F1">
        <w:rPr>
          <w:sz w:val="28"/>
          <w:szCs w:val="28"/>
          <w:lang w:val="ru-RU" w:eastAsia="ru-RU"/>
        </w:rPr>
        <w:t>О</w:t>
      </w:r>
      <w:r w:rsidRPr="003538F1">
        <w:rPr>
          <w:sz w:val="28"/>
          <w:szCs w:val="28"/>
          <w:lang w:val="en-US" w:eastAsia="ru-RU"/>
        </w:rPr>
        <w:t>.</w:t>
      </w:r>
      <w:r w:rsidRPr="003538F1">
        <w:rPr>
          <w:sz w:val="28"/>
          <w:szCs w:val="28"/>
          <w:lang w:val="ru-RU" w:eastAsia="ru-RU"/>
        </w:rPr>
        <w:t>А</w:t>
      </w:r>
      <w:r w:rsidRPr="003538F1">
        <w:rPr>
          <w:sz w:val="28"/>
          <w:szCs w:val="28"/>
          <w:lang w:val="en-US" w:eastAsia="ru-RU"/>
        </w:rPr>
        <w:t>.)</w:t>
      </w:r>
    </w:p>
    <w:p w:rsidR="003538F1" w:rsidRPr="008F251E" w:rsidRDefault="003538F1" w:rsidP="003538F1">
      <w:pPr>
        <w:ind w:firstLine="709"/>
        <w:jc w:val="both"/>
        <w:rPr>
          <w:sz w:val="28"/>
          <w:szCs w:val="28"/>
          <w:lang w:val="ru-RU" w:eastAsia="ru-RU"/>
        </w:rPr>
      </w:pPr>
      <w:r w:rsidRPr="008F251E">
        <w:rPr>
          <w:sz w:val="28"/>
          <w:szCs w:val="28"/>
          <w:lang w:val="ru-RU" w:eastAsia="ru-RU"/>
        </w:rPr>
        <w:t>1</w:t>
      </w:r>
      <w:r w:rsidR="00BA72F2">
        <w:rPr>
          <w:sz w:val="28"/>
          <w:szCs w:val="28"/>
          <w:lang w:val="ru-RU" w:eastAsia="ru-RU"/>
        </w:rPr>
        <w:t>1</w:t>
      </w:r>
      <w:r w:rsidRPr="008F251E">
        <w:rPr>
          <w:sz w:val="28"/>
          <w:szCs w:val="28"/>
          <w:lang w:val="ru-RU" w:eastAsia="ru-RU"/>
        </w:rPr>
        <w:t>.</w:t>
      </w:r>
      <w:r w:rsidRPr="003538F1">
        <w:rPr>
          <w:sz w:val="28"/>
          <w:szCs w:val="28"/>
          <w:lang w:val="en-US" w:eastAsia="ru-RU"/>
        </w:rPr>
        <w:t> </w:t>
      </w:r>
      <w:r w:rsidRPr="003538F1">
        <w:rPr>
          <w:sz w:val="28"/>
          <w:szCs w:val="28"/>
          <w:lang w:val="ru-RU" w:eastAsia="ru-RU"/>
        </w:rPr>
        <w:t>Практико</w:t>
      </w:r>
      <w:r w:rsidRPr="008F251E">
        <w:rPr>
          <w:sz w:val="28"/>
          <w:szCs w:val="28"/>
          <w:lang w:val="ru-RU" w:eastAsia="ru-RU"/>
        </w:rPr>
        <w:t>-</w:t>
      </w:r>
      <w:r w:rsidRPr="003538F1">
        <w:rPr>
          <w:sz w:val="28"/>
          <w:szCs w:val="28"/>
          <w:lang w:val="ru-RU" w:eastAsia="ru-RU"/>
        </w:rPr>
        <w:t>орієнтований</w:t>
      </w:r>
      <w:r w:rsidRPr="008F251E">
        <w:rPr>
          <w:sz w:val="28"/>
          <w:szCs w:val="28"/>
          <w:lang w:val="ru-RU" w:eastAsia="ru-RU"/>
        </w:rPr>
        <w:t xml:space="preserve"> </w:t>
      </w:r>
      <w:r w:rsidRPr="003538F1">
        <w:rPr>
          <w:sz w:val="28"/>
          <w:szCs w:val="28"/>
          <w:lang w:val="ru-RU" w:eastAsia="ru-RU"/>
        </w:rPr>
        <w:t>вебінар</w:t>
      </w:r>
      <w:r w:rsidRPr="008F251E">
        <w:rPr>
          <w:sz w:val="28"/>
          <w:szCs w:val="28"/>
          <w:lang w:val="ru-RU" w:eastAsia="ru-RU"/>
        </w:rPr>
        <w:t xml:space="preserve"> «</w:t>
      </w:r>
      <w:r w:rsidRPr="003538F1">
        <w:rPr>
          <w:sz w:val="28"/>
          <w:szCs w:val="28"/>
          <w:lang w:val="ru-RU" w:eastAsia="ru-RU"/>
        </w:rPr>
        <w:t>Цифрові</w:t>
      </w:r>
      <w:r w:rsidRPr="008F251E">
        <w:rPr>
          <w:sz w:val="28"/>
          <w:szCs w:val="28"/>
          <w:lang w:val="ru-RU" w:eastAsia="ru-RU"/>
        </w:rPr>
        <w:t xml:space="preserve"> </w:t>
      </w:r>
      <w:r w:rsidRPr="003538F1">
        <w:rPr>
          <w:sz w:val="28"/>
          <w:szCs w:val="28"/>
          <w:lang w:val="ru-RU" w:eastAsia="ru-RU"/>
        </w:rPr>
        <w:t>інструменти</w:t>
      </w:r>
      <w:r w:rsidRPr="008F251E">
        <w:rPr>
          <w:sz w:val="28"/>
          <w:szCs w:val="28"/>
          <w:lang w:val="ru-RU" w:eastAsia="ru-RU"/>
        </w:rPr>
        <w:t xml:space="preserve"> </w:t>
      </w:r>
      <w:r w:rsidRPr="003538F1">
        <w:rPr>
          <w:sz w:val="28"/>
          <w:szCs w:val="28"/>
          <w:lang w:val="ru-RU" w:eastAsia="ru-RU"/>
        </w:rPr>
        <w:t>розвитку</w:t>
      </w:r>
      <w:r w:rsidRPr="008F251E">
        <w:rPr>
          <w:sz w:val="28"/>
          <w:szCs w:val="28"/>
          <w:lang w:val="ru-RU" w:eastAsia="ru-RU"/>
        </w:rPr>
        <w:t xml:space="preserve"> </w:t>
      </w:r>
      <w:r w:rsidRPr="003538F1">
        <w:rPr>
          <w:sz w:val="28"/>
          <w:szCs w:val="28"/>
          <w:lang w:val="ru-RU" w:eastAsia="ru-RU"/>
        </w:rPr>
        <w:t>громад</w:t>
      </w:r>
      <w:r w:rsidRPr="008F251E">
        <w:rPr>
          <w:sz w:val="28"/>
          <w:szCs w:val="28"/>
          <w:lang w:val="ru-RU" w:eastAsia="ru-RU"/>
        </w:rPr>
        <w:t xml:space="preserve">: </w:t>
      </w:r>
      <w:r w:rsidRPr="003538F1">
        <w:rPr>
          <w:sz w:val="28"/>
          <w:szCs w:val="28"/>
          <w:lang w:val="ru-RU" w:eastAsia="ru-RU"/>
        </w:rPr>
        <w:t>від</w:t>
      </w:r>
      <w:r w:rsidRPr="008F251E">
        <w:rPr>
          <w:sz w:val="28"/>
          <w:szCs w:val="28"/>
          <w:lang w:val="ru-RU" w:eastAsia="ru-RU"/>
        </w:rPr>
        <w:t xml:space="preserve"> </w:t>
      </w:r>
      <w:r w:rsidRPr="003538F1">
        <w:rPr>
          <w:sz w:val="28"/>
          <w:szCs w:val="28"/>
          <w:lang w:val="ru-RU" w:eastAsia="ru-RU"/>
        </w:rPr>
        <w:t>слів</w:t>
      </w:r>
      <w:r w:rsidRPr="008F251E">
        <w:rPr>
          <w:sz w:val="28"/>
          <w:szCs w:val="28"/>
          <w:lang w:val="ru-RU" w:eastAsia="ru-RU"/>
        </w:rPr>
        <w:t xml:space="preserve"> </w:t>
      </w:r>
      <w:r w:rsidRPr="003538F1">
        <w:rPr>
          <w:sz w:val="28"/>
          <w:szCs w:val="28"/>
          <w:lang w:val="ru-RU" w:eastAsia="ru-RU"/>
        </w:rPr>
        <w:t>до</w:t>
      </w:r>
      <w:r w:rsidRPr="008F251E">
        <w:rPr>
          <w:sz w:val="28"/>
          <w:szCs w:val="28"/>
          <w:lang w:val="ru-RU" w:eastAsia="ru-RU"/>
        </w:rPr>
        <w:t xml:space="preserve"> </w:t>
      </w:r>
      <w:r w:rsidRPr="003538F1">
        <w:rPr>
          <w:sz w:val="28"/>
          <w:szCs w:val="28"/>
          <w:lang w:val="ru-RU" w:eastAsia="ru-RU"/>
        </w:rPr>
        <w:t>дій</w:t>
      </w:r>
      <w:r w:rsidRPr="008F251E">
        <w:rPr>
          <w:sz w:val="28"/>
          <w:szCs w:val="28"/>
          <w:lang w:val="ru-RU" w:eastAsia="ru-RU"/>
        </w:rPr>
        <w:t>» (</w:t>
      </w:r>
      <w:r w:rsidRPr="003538F1">
        <w:rPr>
          <w:sz w:val="28"/>
          <w:szCs w:val="28"/>
          <w:lang w:val="ru-RU" w:eastAsia="ru-RU"/>
        </w:rPr>
        <w:t>Брусєнцева</w:t>
      </w:r>
      <w:r w:rsidRPr="008F251E">
        <w:rPr>
          <w:sz w:val="28"/>
          <w:szCs w:val="28"/>
          <w:lang w:val="ru-RU" w:eastAsia="ru-RU"/>
        </w:rPr>
        <w:t xml:space="preserve"> </w:t>
      </w:r>
      <w:r w:rsidRPr="003538F1">
        <w:rPr>
          <w:sz w:val="28"/>
          <w:szCs w:val="28"/>
          <w:lang w:val="ru-RU" w:eastAsia="ru-RU"/>
        </w:rPr>
        <w:t>О</w:t>
      </w:r>
      <w:r w:rsidRPr="008F251E">
        <w:rPr>
          <w:sz w:val="28"/>
          <w:szCs w:val="28"/>
          <w:lang w:val="ru-RU" w:eastAsia="ru-RU"/>
        </w:rPr>
        <w:t xml:space="preserve">. </w:t>
      </w:r>
      <w:r w:rsidRPr="003538F1">
        <w:rPr>
          <w:sz w:val="28"/>
          <w:szCs w:val="28"/>
          <w:lang w:val="ru-RU" w:eastAsia="ru-RU"/>
        </w:rPr>
        <w:t>А</w:t>
      </w:r>
      <w:r w:rsidRPr="008F251E">
        <w:rPr>
          <w:sz w:val="28"/>
          <w:szCs w:val="28"/>
          <w:lang w:val="ru-RU" w:eastAsia="ru-RU"/>
        </w:rPr>
        <w:t>.).</w:t>
      </w:r>
    </w:p>
    <w:p w:rsidR="003538F1" w:rsidRPr="008F251E" w:rsidRDefault="003538F1" w:rsidP="003538F1">
      <w:pPr>
        <w:ind w:firstLine="709"/>
        <w:jc w:val="both"/>
        <w:rPr>
          <w:sz w:val="28"/>
          <w:szCs w:val="28"/>
          <w:lang w:val="ru-RU" w:eastAsia="ru-RU"/>
        </w:rPr>
      </w:pPr>
      <w:r w:rsidRPr="008F251E">
        <w:rPr>
          <w:sz w:val="28"/>
          <w:szCs w:val="28"/>
          <w:lang w:val="ru-RU" w:eastAsia="ru-RU"/>
        </w:rPr>
        <w:t>1</w:t>
      </w:r>
      <w:r w:rsidR="00BA72F2">
        <w:rPr>
          <w:sz w:val="28"/>
          <w:szCs w:val="28"/>
          <w:lang w:val="ru-RU" w:eastAsia="ru-RU"/>
        </w:rPr>
        <w:t>2</w:t>
      </w:r>
      <w:r w:rsidRPr="008F251E">
        <w:rPr>
          <w:sz w:val="28"/>
          <w:szCs w:val="28"/>
          <w:lang w:val="ru-RU" w:eastAsia="ru-RU"/>
        </w:rPr>
        <w:t>.</w:t>
      </w:r>
      <w:r w:rsidRPr="003538F1">
        <w:rPr>
          <w:sz w:val="28"/>
          <w:szCs w:val="28"/>
          <w:lang w:val="en-US" w:eastAsia="ru-RU"/>
        </w:rPr>
        <w:t> </w:t>
      </w:r>
      <w:r w:rsidRPr="003538F1">
        <w:rPr>
          <w:sz w:val="28"/>
          <w:szCs w:val="28"/>
          <w:lang w:val="ru-RU" w:eastAsia="ru-RU"/>
        </w:rPr>
        <w:t>Організатори</w:t>
      </w:r>
      <w:r w:rsidRPr="008F251E">
        <w:rPr>
          <w:sz w:val="28"/>
          <w:szCs w:val="28"/>
          <w:lang w:val="ru-RU" w:eastAsia="ru-RU"/>
        </w:rPr>
        <w:t xml:space="preserve"> </w:t>
      </w:r>
      <w:r w:rsidRPr="003538F1">
        <w:rPr>
          <w:sz w:val="28"/>
          <w:szCs w:val="28"/>
          <w:lang w:val="ru-RU" w:eastAsia="ru-RU"/>
        </w:rPr>
        <w:t>заходу</w:t>
      </w:r>
      <w:r w:rsidRPr="008F251E">
        <w:rPr>
          <w:sz w:val="28"/>
          <w:szCs w:val="28"/>
          <w:lang w:val="ru-RU" w:eastAsia="ru-RU"/>
        </w:rPr>
        <w:t xml:space="preserve">: </w:t>
      </w:r>
      <w:r w:rsidRPr="003538F1">
        <w:rPr>
          <w:sz w:val="28"/>
          <w:szCs w:val="28"/>
          <w:lang w:val="en-US" w:eastAsia="ru-RU"/>
        </w:rPr>
        <w:t>SID</w:t>
      </w:r>
      <w:r w:rsidRPr="008F251E">
        <w:rPr>
          <w:sz w:val="28"/>
          <w:szCs w:val="28"/>
          <w:lang w:val="ru-RU" w:eastAsia="ru-RU"/>
        </w:rPr>
        <w:t xml:space="preserve"> </w:t>
      </w:r>
      <w:r w:rsidRPr="003538F1">
        <w:rPr>
          <w:sz w:val="28"/>
          <w:szCs w:val="28"/>
          <w:lang w:val="en-US" w:eastAsia="ru-RU"/>
        </w:rPr>
        <w:t>City</w:t>
      </w:r>
      <w:r w:rsidRPr="008F251E">
        <w:rPr>
          <w:sz w:val="28"/>
          <w:szCs w:val="28"/>
          <w:lang w:val="ru-RU" w:eastAsia="ru-RU"/>
        </w:rPr>
        <w:t xml:space="preserve"> </w:t>
      </w:r>
      <w:r w:rsidRPr="003538F1">
        <w:rPr>
          <w:sz w:val="28"/>
          <w:szCs w:val="28"/>
          <w:lang w:val="en-US" w:eastAsia="ru-RU"/>
        </w:rPr>
        <w:t>Scientific</w:t>
      </w:r>
      <w:r w:rsidRPr="008F251E">
        <w:rPr>
          <w:sz w:val="28"/>
          <w:szCs w:val="28"/>
          <w:lang w:val="ru-RU" w:eastAsia="ru-RU"/>
        </w:rPr>
        <w:t xml:space="preserve"> </w:t>
      </w:r>
      <w:r w:rsidRPr="003538F1">
        <w:rPr>
          <w:sz w:val="28"/>
          <w:szCs w:val="28"/>
          <w:lang w:val="en-US" w:eastAsia="ru-RU"/>
        </w:rPr>
        <w:t>Park</w:t>
      </w:r>
      <w:r w:rsidRPr="008F251E">
        <w:rPr>
          <w:sz w:val="28"/>
          <w:szCs w:val="28"/>
          <w:lang w:val="ru-RU" w:eastAsia="ru-RU"/>
        </w:rPr>
        <w:t xml:space="preserve"> </w:t>
      </w:r>
      <w:r w:rsidRPr="003538F1">
        <w:rPr>
          <w:sz w:val="28"/>
          <w:szCs w:val="28"/>
          <w:lang w:val="ru-RU" w:eastAsia="ru-RU"/>
        </w:rPr>
        <w:t>Національний</w:t>
      </w:r>
      <w:r w:rsidRPr="008F251E">
        <w:rPr>
          <w:sz w:val="28"/>
          <w:szCs w:val="28"/>
          <w:lang w:val="ru-RU" w:eastAsia="ru-RU"/>
        </w:rPr>
        <w:t xml:space="preserve"> </w:t>
      </w:r>
      <w:r w:rsidRPr="003538F1">
        <w:rPr>
          <w:sz w:val="28"/>
          <w:szCs w:val="28"/>
          <w:lang w:val="ru-RU" w:eastAsia="ru-RU"/>
        </w:rPr>
        <w:t>університет</w:t>
      </w:r>
      <w:r w:rsidRPr="008F251E">
        <w:rPr>
          <w:sz w:val="28"/>
          <w:szCs w:val="28"/>
          <w:lang w:val="ru-RU" w:eastAsia="ru-RU"/>
        </w:rPr>
        <w:t xml:space="preserve"> «</w:t>
      </w:r>
      <w:r w:rsidRPr="003538F1">
        <w:rPr>
          <w:sz w:val="28"/>
          <w:szCs w:val="28"/>
          <w:lang w:val="ru-RU" w:eastAsia="ru-RU"/>
        </w:rPr>
        <w:t>Львівська</w:t>
      </w:r>
      <w:r w:rsidRPr="008F251E">
        <w:rPr>
          <w:sz w:val="28"/>
          <w:szCs w:val="28"/>
          <w:lang w:val="ru-RU" w:eastAsia="ru-RU"/>
        </w:rPr>
        <w:t xml:space="preserve"> </w:t>
      </w:r>
      <w:r w:rsidRPr="003538F1">
        <w:rPr>
          <w:sz w:val="28"/>
          <w:szCs w:val="28"/>
          <w:lang w:val="ru-RU" w:eastAsia="ru-RU"/>
        </w:rPr>
        <w:t>політехніка</w:t>
      </w:r>
      <w:r w:rsidRPr="008F251E">
        <w:rPr>
          <w:sz w:val="28"/>
          <w:szCs w:val="28"/>
          <w:lang w:val="ru-RU" w:eastAsia="ru-RU"/>
        </w:rPr>
        <w:t xml:space="preserve">», </w:t>
      </w:r>
      <w:r w:rsidRPr="003538F1">
        <w:rPr>
          <w:sz w:val="28"/>
          <w:szCs w:val="28"/>
          <w:lang w:val="en-US" w:eastAsia="ru-RU"/>
        </w:rPr>
        <w:t>Tech</w:t>
      </w:r>
      <w:r w:rsidRPr="008F251E">
        <w:rPr>
          <w:sz w:val="28"/>
          <w:szCs w:val="28"/>
          <w:lang w:val="ru-RU" w:eastAsia="ru-RU"/>
        </w:rPr>
        <w:t xml:space="preserve"> </w:t>
      </w:r>
      <w:r w:rsidRPr="003538F1">
        <w:rPr>
          <w:sz w:val="28"/>
          <w:szCs w:val="28"/>
          <w:lang w:val="en-US" w:eastAsia="ru-RU"/>
        </w:rPr>
        <w:t>Startup</w:t>
      </w:r>
      <w:r w:rsidRPr="008F251E">
        <w:rPr>
          <w:sz w:val="28"/>
          <w:szCs w:val="28"/>
          <w:lang w:val="ru-RU" w:eastAsia="ru-RU"/>
        </w:rPr>
        <w:t xml:space="preserve"> </w:t>
      </w:r>
      <w:r w:rsidRPr="003538F1">
        <w:rPr>
          <w:sz w:val="28"/>
          <w:szCs w:val="28"/>
          <w:lang w:val="en-US" w:eastAsia="ru-RU"/>
        </w:rPr>
        <w:t>School</w:t>
      </w:r>
      <w:r w:rsidRPr="008F251E">
        <w:rPr>
          <w:sz w:val="28"/>
          <w:szCs w:val="28"/>
          <w:lang w:val="ru-RU" w:eastAsia="ru-RU"/>
        </w:rPr>
        <w:t xml:space="preserve"> </w:t>
      </w:r>
      <w:r w:rsidRPr="003538F1">
        <w:rPr>
          <w:sz w:val="28"/>
          <w:szCs w:val="28"/>
          <w:lang w:val="ru-RU" w:eastAsia="ru-RU"/>
        </w:rPr>
        <w:t>Національний</w:t>
      </w:r>
      <w:r w:rsidRPr="008F251E">
        <w:rPr>
          <w:sz w:val="28"/>
          <w:szCs w:val="28"/>
          <w:lang w:val="ru-RU" w:eastAsia="ru-RU"/>
        </w:rPr>
        <w:t xml:space="preserve"> </w:t>
      </w:r>
      <w:r w:rsidRPr="003538F1">
        <w:rPr>
          <w:sz w:val="28"/>
          <w:szCs w:val="28"/>
          <w:lang w:val="ru-RU" w:eastAsia="ru-RU"/>
        </w:rPr>
        <w:t>університет</w:t>
      </w:r>
      <w:r w:rsidRPr="008F251E">
        <w:rPr>
          <w:sz w:val="28"/>
          <w:szCs w:val="28"/>
          <w:lang w:val="ru-RU" w:eastAsia="ru-RU"/>
        </w:rPr>
        <w:t xml:space="preserve"> «</w:t>
      </w:r>
      <w:r w:rsidRPr="003538F1">
        <w:rPr>
          <w:sz w:val="28"/>
          <w:szCs w:val="28"/>
          <w:lang w:val="ru-RU" w:eastAsia="ru-RU"/>
        </w:rPr>
        <w:t>Львівська</w:t>
      </w:r>
      <w:r w:rsidRPr="008F251E">
        <w:rPr>
          <w:sz w:val="28"/>
          <w:szCs w:val="28"/>
          <w:lang w:val="ru-RU" w:eastAsia="ru-RU"/>
        </w:rPr>
        <w:t xml:space="preserve"> </w:t>
      </w:r>
      <w:r w:rsidRPr="003538F1">
        <w:rPr>
          <w:sz w:val="28"/>
          <w:szCs w:val="28"/>
          <w:lang w:val="ru-RU" w:eastAsia="ru-RU"/>
        </w:rPr>
        <w:t>Політехніка</w:t>
      </w:r>
      <w:r w:rsidRPr="008F251E">
        <w:rPr>
          <w:sz w:val="28"/>
          <w:szCs w:val="28"/>
          <w:lang w:val="ru-RU" w:eastAsia="ru-RU"/>
        </w:rPr>
        <w:t xml:space="preserve">», </w:t>
      </w:r>
      <w:r w:rsidRPr="003538F1">
        <w:rPr>
          <w:sz w:val="28"/>
          <w:szCs w:val="28"/>
          <w:lang w:val="en-US" w:eastAsia="ru-RU"/>
        </w:rPr>
        <w:t>WEST</w:t>
      </w:r>
      <w:r w:rsidRPr="008F251E">
        <w:rPr>
          <w:sz w:val="28"/>
          <w:szCs w:val="28"/>
          <w:lang w:val="ru-RU" w:eastAsia="ru-RU"/>
        </w:rPr>
        <w:t xml:space="preserve"> </w:t>
      </w:r>
      <w:r w:rsidRPr="003538F1">
        <w:rPr>
          <w:sz w:val="28"/>
          <w:szCs w:val="28"/>
          <w:lang w:val="en-US" w:eastAsia="ru-RU"/>
        </w:rPr>
        <w:t>Ukraine</w:t>
      </w:r>
      <w:r w:rsidRPr="008F251E">
        <w:rPr>
          <w:sz w:val="28"/>
          <w:szCs w:val="28"/>
          <w:lang w:val="ru-RU" w:eastAsia="ru-RU"/>
        </w:rPr>
        <w:t xml:space="preserve"> </w:t>
      </w:r>
      <w:r w:rsidRPr="003538F1">
        <w:rPr>
          <w:sz w:val="28"/>
          <w:szCs w:val="28"/>
          <w:lang w:val="en-US" w:eastAsia="ru-RU"/>
        </w:rPr>
        <w:t>EDIH</w:t>
      </w:r>
      <w:r w:rsidRPr="008F251E">
        <w:rPr>
          <w:sz w:val="28"/>
          <w:szCs w:val="28"/>
          <w:lang w:val="ru-RU" w:eastAsia="ru-RU"/>
        </w:rPr>
        <w:t>. (</w:t>
      </w:r>
      <w:r w:rsidRPr="003538F1">
        <w:rPr>
          <w:sz w:val="28"/>
          <w:szCs w:val="28"/>
          <w:lang w:val="ru-RU" w:eastAsia="ru-RU"/>
        </w:rPr>
        <w:t>Брусєнцева</w:t>
      </w:r>
      <w:r w:rsidR="00B256CF">
        <w:rPr>
          <w:sz w:val="28"/>
          <w:szCs w:val="28"/>
          <w:lang w:eastAsia="ru-RU"/>
        </w:rPr>
        <w:t> </w:t>
      </w:r>
      <w:r w:rsidRPr="003538F1">
        <w:rPr>
          <w:sz w:val="28"/>
          <w:szCs w:val="28"/>
          <w:lang w:val="ru-RU" w:eastAsia="ru-RU"/>
        </w:rPr>
        <w:t>О</w:t>
      </w:r>
      <w:r w:rsidRPr="008F251E">
        <w:rPr>
          <w:sz w:val="28"/>
          <w:szCs w:val="28"/>
          <w:lang w:val="ru-RU" w:eastAsia="ru-RU"/>
        </w:rPr>
        <w:t>.</w:t>
      </w:r>
      <w:r w:rsidRPr="003538F1">
        <w:rPr>
          <w:sz w:val="28"/>
          <w:szCs w:val="28"/>
          <w:lang w:val="ru-RU" w:eastAsia="ru-RU"/>
        </w:rPr>
        <w:t>А</w:t>
      </w:r>
      <w:r w:rsidRPr="008F251E">
        <w:rPr>
          <w:sz w:val="28"/>
          <w:szCs w:val="28"/>
          <w:lang w:val="ru-RU" w:eastAsia="ru-RU"/>
        </w:rPr>
        <w:t>.).</w:t>
      </w:r>
    </w:p>
    <w:p w:rsidR="003538F1" w:rsidRPr="003538F1" w:rsidRDefault="003538F1" w:rsidP="003538F1">
      <w:pPr>
        <w:ind w:firstLine="709"/>
        <w:jc w:val="both"/>
        <w:rPr>
          <w:sz w:val="28"/>
          <w:szCs w:val="28"/>
          <w:lang w:val="ru-RU" w:eastAsia="ru-RU"/>
        </w:rPr>
      </w:pPr>
      <w:r w:rsidRPr="008F251E">
        <w:rPr>
          <w:sz w:val="28"/>
          <w:szCs w:val="28"/>
          <w:lang w:val="ru-RU" w:eastAsia="ru-RU"/>
        </w:rPr>
        <w:t>1</w:t>
      </w:r>
      <w:r w:rsidR="00BA72F2">
        <w:rPr>
          <w:sz w:val="28"/>
          <w:szCs w:val="28"/>
          <w:lang w:val="ru-RU" w:eastAsia="ru-RU"/>
        </w:rPr>
        <w:t>3</w:t>
      </w:r>
      <w:r w:rsidRPr="008F251E">
        <w:rPr>
          <w:sz w:val="28"/>
          <w:szCs w:val="28"/>
          <w:lang w:val="ru-RU" w:eastAsia="ru-RU"/>
        </w:rPr>
        <w:t xml:space="preserve">. </w:t>
      </w:r>
      <w:r w:rsidRPr="003538F1">
        <w:rPr>
          <w:sz w:val="28"/>
          <w:szCs w:val="28"/>
          <w:lang w:val="ru-RU" w:eastAsia="ru-RU"/>
        </w:rPr>
        <w:t>ГО</w:t>
      </w:r>
      <w:r w:rsidRPr="008F251E">
        <w:rPr>
          <w:sz w:val="28"/>
          <w:szCs w:val="28"/>
          <w:lang w:val="ru-RU" w:eastAsia="ru-RU"/>
        </w:rPr>
        <w:t xml:space="preserve"> </w:t>
      </w:r>
      <w:r w:rsidRPr="003538F1">
        <w:rPr>
          <w:sz w:val="28"/>
          <w:szCs w:val="28"/>
          <w:lang w:val="ru-RU" w:eastAsia="ru-RU"/>
        </w:rPr>
        <w:t>Агенція</w:t>
      </w:r>
      <w:r w:rsidRPr="008F251E">
        <w:rPr>
          <w:sz w:val="28"/>
          <w:szCs w:val="28"/>
          <w:lang w:val="ru-RU" w:eastAsia="ru-RU"/>
        </w:rPr>
        <w:t xml:space="preserve"> </w:t>
      </w:r>
      <w:r w:rsidRPr="003538F1">
        <w:rPr>
          <w:sz w:val="28"/>
          <w:szCs w:val="28"/>
          <w:lang w:val="ru-RU" w:eastAsia="ru-RU"/>
        </w:rPr>
        <w:t>Європейських</w:t>
      </w:r>
      <w:r w:rsidRPr="008F251E">
        <w:rPr>
          <w:sz w:val="28"/>
          <w:szCs w:val="28"/>
          <w:lang w:val="ru-RU" w:eastAsia="ru-RU"/>
        </w:rPr>
        <w:t xml:space="preserve"> </w:t>
      </w:r>
      <w:r w:rsidRPr="003538F1">
        <w:rPr>
          <w:sz w:val="28"/>
          <w:szCs w:val="28"/>
          <w:lang w:val="ru-RU" w:eastAsia="ru-RU"/>
        </w:rPr>
        <w:t>Інновацій</w:t>
      </w:r>
      <w:r w:rsidRPr="008F251E">
        <w:rPr>
          <w:sz w:val="28"/>
          <w:szCs w:val="28"/>
          <w:lang w:val="ru-RU" w:eastAsia="ru-RU"/>
        </w:rPr>
        <w:t xml:space="preserve"> (</w:t>
      </w:r>
      <w:r w:rsidRPr="003538F1">
        <w:rPr>
          <w:sz w:val="28"/>
          <w:szCs w:val="28"/>
          <w:lang w:val="ru-RU" w:eastAsia="ru-RU"/>
        </w:rPr>
        <w:t>ГО</w:t>
      </w:r>
      <w:r w:rsidRPr="008F251E">
        <w:rPr>
          <w:sz w:val="28"/>
          <w:szCs w:val="28"/>
          <w:lang w:val="ru-RU" w:eastAsia="ru-RU"/>
        </w:rPr>
        <w:t xml:space="preserve"> </w:t>
      </w:r>
      <w:r w:rsidRPr="003538F1">
        <w:rPr>
          <w:sz w:val="28"/>
          <w:szCs w:val="28"/>
          <w:lang w:val="ru-RU" w:eastAsia="ru-RU"/>
        </w:rPr>
        <w:t>АЄІ</w:t>
      </w:r>
      <w:r w:rsidRPr="008F251E">
        <w:rPr>
          <w:sz w:val="28"/>
          <w:szCs w:val="28"/>
          <w:lang w:val="ru-RU" w:eastAsia="ru-RU"/>
        </w:rPr>
        <w:t xml:space="preserve">). </w:t>
      </w:r>
      <w:r w:rsidRPr="003538F1">
        <w:rPr>
          <w:sz w:val="28"/>
          <w:szCs w:val="28"/>
          <w:lang w:val="ru-RU" w:eastAsia="ru-RU"/>
        </w:rPr>
        <w:t>Захід</w:t>
      </w:r>
      <w:r w:rsidRPr="008F251E">
        <w:rPr>
          <w:sz w:val="28"/>
          <w:szCs w:val="28"/>
          <w:lang w:val="ru-RU" w:eastAsia="ru-RU"/>
        </w:rPr>
        <w:t xml:space="preserve"> </w:t>
      </w:r>
      <w:r w:rsidRPr="003538F1">
        <w:rPr>
          <w:sz w:val="28"/>
          <w:szCs w:val="28"/>
          <w:lang w:val="ru-RU" w:eastAsia="ru-RU"/>
        </w:rPr>
        <w:t>проводиться</w:t>
      </w:r>
      <w:r w:rsidRPr="008F251E">
        <w:rPr>
          <w:sz w:val="28"/>
          <w:szCs w:val="28"/>
          <w:lang w:val="ru-RU" w:eastAsia="ru-RU"/>
        </w:rPr>
        <w:t xml:space="preserve"> </w:t>
      </w:r>
      <w:r w:rsidRPr="003538F1">
        <w:rPr>
          <w:sz w:val="28"/>
          <w:szCs w:val="28"/>
          <w:lang w:val="ru-RU" w:eastAsia="ru-RU"/>
        </w:rPr>
        <w:t>за</w:t>
      </w:r>
      <w:r w:rsidRPr="008F251E">
        <w:rPr>
          <w:sz w:val="28"/>
          <w:szCs w:val="28"/>
          <w:lang w:val="ru-RU" w:eastAsia="ru-RU"/>
        </w:rPr>
        <w:t xml:space="preserve"> </w:t>
      </w:r>
      <w:r w:rsidRPr="003538F1">
        <w:rPr>
          <w:sz w:val="28"/>
          <w:szCs w:val="28"/>
          <w:lang w:val="ru-RU" w:eastAsia="ru-RU"/>
        </w:rPr>
        <w:t>підтримки</w:t>
      </w:r>
      <w:r w:rsidRPr="008F251E">
        <w:rPr>
          <w:sz w:val="28"/>
          <w:szCs w:val="28"/>
          <w:lang w:val="ru-RU" w:eastAsia="ru-RU"/>
        </w:rPr>
        <w:t xml:space="preserve"> </w:t>
      </w:r>
      <w:r w:rsidRPr="003538F1">
        <w:rPr>
          <w:sz w:val="28"/>
          <w:szCs w:val="28"/>
          <w:lang w:val="ru-RU" w:eastAsia="ru-RU"/>
        </w:rPr>
        <w:t>Європейського</w:t>
      </w:r>
      <w:r w:rsidRPr="008F251E">
        <w:rPr>
          <w:sz w:val="28"/>
          <w:szCs w:val="28"/>
          <w:lang w:val="ru-RU" w:eastAsia="ru-RU"/>
        </w:rPr>
        <w:t xml:space="preserve"> </w:t>
      </w:r>
      <w:r w:rsidRPr="003538F1">
        <w:rPr>
          <w:sz w:val="28"/>
          <w:szCs w:val="28"/>
          <w:lang w:val="ru-RU" w:eastAsia="ru-RU"/>
        </w:rPr>
        <w:t>Союзу</w:t>
      </w:r>
      <w:r w:rsidRPr="008F251E">
        <w:rPr>
          <w:sz w:val="28"/>
          <w:szCs w:val="28"/>
          <w:lang w:val="ru-RU" w:eastAsia="ru-RU"/>
        </w:rPr>
        <w:t xml:space="preserve"> </w:t>
      </w:r>
      <w:r w:rsidRPr="003538F1">
        <w:rPr>
          <w:sz w:val="28"/>
          <w:szCs w:val="28"/>
          <w:lang w:val="ru-RU" w:eastAsia="ru-RU"/>
        </w:rPr>
        <w:t>та</w:t>
      </w:r>
      <w:r w:rsidRPr="008F251E">
        <w:rPr>
          <w:sz w:val="28"/>
          <w:szCs w:val="28"/>
          <w:lang w:val="ru-RU" w:eastAsia="ru-RU"/>
        </w:rPr>
        <w:t xml:space="preserve"> </w:t>
      </w:r>
      <w:r w:rsidRPr="003538F1">
        <w:rPr>
          <w:sz w:val="28"/>
          <w:szCs w:val="28"/>
          <w:lang w:val="ru-RU" w:eastAsia="ru-RU"/>
        </w:rPr>
        <w:t>Міжнародного</w:t>
      </w:r>
      <w:r w:rsidRPr="008F251E">
        <w:rPr>
          <w:sz w:val="28"/>
          <w:szCs w:val="28"/>
          <w:lang w:val="ru-RU" w:eastAsia="ru-RU"/>
        </w:rPr>
        <w:t xml:space="preserve"> </w:t>
      </w:r>
      <w:r w:rsidRPr="003538F1">
        <w:rPr>
          <w:sz w:val="28"/>
          <w:szCs w:val="28"/>
          <w:lang w:val="ru-RU" w:eastAsia="ru-RU"/>
        </w:rPr>
        <w:t>Фонду</w:t>
      </w:r>
      <w:r w:rsidRPr="008F251E">
        <w:rPr>
          <w:sz w:val="28"/>
          <w:szCs w:val="28"/>
          <w:lang w:val="ru-RU" w:eastAsia="ru-RU"/>
        </w:rPr>
        <w:t xml:space="preserve"> «</w:t>
      </w:r>
      <w:r w:rsidRPr="003538F1">
        <w:rPr>
          <w:sz w:val="28"/>
          <w:szCs w:val="28"/>
          <w:lang w:val="ru-RU" w:eastAsia="ru-RU"/>
        </w:rPr>
        <w:t>Відродження</w:t>
      </w:r>
      <w:r w:rsidRPr="008F251E">
        <w:rPr>
          <w:sz w:val="28"/>
          <w:szCs w:val="28"/>
          <w:lang w:val="ru-RU" w:eastAsia="ru-RU"/>
        </w:rPr>
        <w:t xml:space="preserve">» </w:t>
      </w:r>
      <w:r w:rsidRPr="003538F1">
        <w:rPr>
          <w:sz w:val="28"/>
          <w:szCs w:val="28"/>
          <w:lang w:val="ru-RU" w:eastAsia="ru-RU"/>
        </w:rPr>
        <w:t>в</w:t>
      </w:r>
      <w:r w:rsidRPr="008F251E">
        <w:rPr>
          <w:sz w:val="28"/>
          <w:szCs w:val="28"/>
          <w:lang w:val="ru-RU" w:eastAsia="ru-RU"/>
        </w:rPr>
        <w:t xml:space="preserve"> </w:t>
      </w:r>
      <w:r w:rsidRPr="003538F1">
        <w:rPr>
          <w:sz w:val="28"/>
          <w:szCs w:val="28"/>
          <w:lang w:val="ru-RU" w:eastAsia="ru-RU"/>
        </w:rPr>
        <w:t>рамках</w:t>
      </w:r>
      <w:r w:rsidRPr="008F251E">
        <w:rPr>
          <w:sz w:val="28"/>
          <w:szCs w:val="28"/>
          <w:lang w:val="ru-RU" w:eastAsia="ru-RU"/>
        </w:rPr>
        <w:t xml:space="preserve"> </w:t>
      </w:r>
      <w:r w:rsidRPr="003538F1">
        <w:rPr>
          <w:sz w:val="28"/>
          <w:szCs w:val="28"/>
          <w:lang w:val="ru-RU" w:eastAsia="ru-RU"/>
        </w:rPr>
        <w:t>спільної</w:t>
      </w:r>
      <w:r w:rsidRPr="008F251E">
        <w:rPr>
          <w:sz w:val="28"/>
          <w:szCs w:val="28"/>
          <w:lang w:val="ru-RU" w:eastAsia="ru-RU"/>
        </w:rPr>
        <w:t xml:space="preserve"> </w:t>
      </w:r>
      <w:r w:rsidRPr="003538F1">
        <w:rPr>
          <w:sz w:val="28"/>
          <w:szCs w:val="28"/>
          <w:lang w:val="ru-RU" w:eastAsia="ru-RU"/>
        </w:rPr>
        <w:t>ініціативи</w:t>
      </w:r>
      <w:r w:rsidRPr="008F251E">
        <w:rPr>
          <w:sz w:val="28"/>
          <w:szCs w:val="28"/>
          <w:lang w:val="ru-RU" w:eastAsia="ru-RU"/>
        </w:rPr>
        <w:t xml:space="preserve"> «</w:t>
      </w:r>
      <w:r w:rsidRPr="003538F1">
        <w:rPr>
          <w:sz w:val="28"/>
          <w:szCs w:val="28"/>
          <w:lang w:val="ru-RU" w:eastAsia="ru-RU"/>
        </w:rPr>
        <w:t>Європейське</w:t>
      </w:r>
      <w:r w:rsidRPr="008F251E">
        <w:rPr>
          <w:sz w:val="28"/>
          <w:szCs w:val="28"/>
          <w:lang w:val="ru-RU" w:eastAsia="ru-RU"/>
        </w:rPr>
        <w:t xml:space="preserve"> </w:t>
      </w:r>
      <w:r w:rsidRPr="003538F1">
        <w:rPr>
          <w:sz w:val="28"/>
          <w:szCs w:val="28"/>
          <w:lang w:val="ru-RU" w:eastAsia="ru-RU"/>
        </w:rPr>
        <w:t>Відродження</w:t>
      </w:r>
      <w:r w:rsidRPr="008F251E">
        <w:rPr>
          <w:sz w:val="28"/>
          <w:szCs w:val="28"/>
          <w:lang w:val="ru-RU" w:eastAsia="ru-RU"/>
        </w:rPr>
        <w:t xml:space="preserve"> </w:t>
      </w:r>
      <w:r w:rsidRPr="003538F1">
        <w:rPr>
          <w:sz w:val="28"/>
          <w:szCs w:val="28"/>
          <w:lang w:val="ru-RU" w:eastAsia="ru-RU"/>
        </w:rPr>
        <w:t>України</w:t>
      </w:r>
      <w:r w:rsidRPr="008F251E">
        <w:rPr>
          <w:sz w:val="28"/>
          <w:szCs w:val="28"/>
          <w:lang w:val="ru-RU" w:eastAsia="ru-RU"/>
        </w:rPr>
        <w:t xml:space="preserve">». </w:t>
      </w:r>
      <w:r w:rsidRPr="003538F1">
        <w:rPr>
          <w:sz w:val="28"/>
          <w:szCs w:val="28"/>
          <w:lang w:val="ru-RU" w:eastAsia="ru-RU"/>
        </w:rPr>
        <w:t>11.10.2024</w:t>
      </w:r>
      <w:r w:rsidR="00467A99">
        <w:rPr>
          <w:sz w:val="28"/>
          <w:szCs w:val="28"/>
          <w:lang w:val="ru-RU" w:eastAsia="ru-RU"/>
        </w:rPr>
        <w:t> </w:t>
      </w:r>
      <w:r w:rsidRPr="003538F1">
        <w:rPr>
          <w:sz w:val="28"/>
          <w:szCs w:val="28"/>
          <w:lang w:val="ru-RU" w:eastAsia="ru-RU"/>
        </w:rPr>
        <w:t xml:space="preserve">р. </w:t>
      </w:r>
    </w:p>
    <w:p w:rsidR="003538F1" w:rsidRPr="003538F1" w:rsidRDefault="003538F1" w:rsidP="003538F1">
      <w:pPr>
        <w:ind w:firstLine="709"/>
        <w:jc w:val="both"/>
        <w:rPr>
          <w:sz w:val="28"/>
          <w:szCs w:val="28"/>
          <w:lang w:val="ru-RU" w:eastAsia="ru-RU"/>
        </w:rPr>
      </w:pPr>
      <w:r w:rsidRPr="003538F1">
        <w:rPr>
          <w:sz w:val="28"/>
          <w:szCs w:val="28"/>
          <w:lang w:val="ru-RU" w:eastAsia="ru-RU"/>
        </w:rPr>
        <w:t>1</w:t>
      </w:r>
      <w:r w:rsidR="00BA72F2">
        <w:rPr>
          <w:sz w:val="28"/>
          <w:szCs w:val="28"/>
          <w:lang w:val="ru-RU" w:eastAsia="ru-RU"/>
        </w:rPr>
        <w:t>4</w:t>
      </w:r>
      <w:r w:rsidRPr="003538F1">
        <w:rPr>
          <w:sz w:val="28"/>
          <w:szCs w:val="28"/>
          <w:lang w:val="ru-RU" w:eastAsia="ru-RU"/>
        </w:rPr>
        <w:t>. Переговорний процес про вступ України до ЄС: залучення та роль громадянського суспільства». Вебінар в рамках Національної конференції УНП ФГС СП  31.10.2024 р. (Брусєнцева О. А.).</w:t>
      </w:r>
    </w:p>
    <w:p w:rsidR="003538F1" w:rsidRPr="003538F1" w:rsidRDefault="003538F1" w:rsidP="003538F1">
      <w:pPr>
        <w:ind w:firstLine="709"/>
        <w:jc w:val="both"/>
        <w:rPr>
          <w:sz w:val="28"/>
          <w:szCs w:val="28"/>
          <w:lang w:val="ru-RU" w:eastAsia="ru-RU"/>
        </w:rPr>
      </w:pPr>
      <w:r w:rsidRPr="003538F1">
        <w:rPr>
          <w:sz w:val="28"/>
          <w:szCs w:val="28"/>
          <w:lang w:val="ru-RU" w:eastAsia="ru-RU"/>
        </w:rPr>
        <w:t>1</w:t>
      </w:r>
      <w:r w:rsidR="00BA72F2">
        <w:rPr>
          <w:sz w:val="28"/>
          <w:szCs w:val="28"/>
          <w:lang w:val="ru-RU" w:eastAsia="ru-RU"/>
        </w:rPr>
        <w:t>5</w:t>
      </w:r>
      <w:r w:rsidRPr="003538F1">
        <w:rPr>
          <w:sz w:val="28"/>
          <w:szCs w:val="28"/>
          <w:lang w:val="ru-RU" w:eastAsia="ru-RU"/>
        </w:rPr>
        <w:t>. ІV Міжнародна практична онлайн конференція «Training PRO», 5-8 лютого 2024 рік. (Морозова М. Е.).</w:t>
      </w:r>
    </w:p>
    <w:p w:rsidR="003538F1" w:rsidRPr="003538F1" w:rsidRDefault="003538F1" w:rsidP="003538F1">
      <w:pPr>
        <w:ind w:firstLine="709"/>
        <w:jc w:val="both"/>
        <w:rPr>
          <w:sz w:val="28"/>
          <w:szCs w:val="28"/>
          <w:lang w:val="ru-RU" w:eastAsia="ru-RU"/>
        </w:rPr>
      </w:pPr>
      <w:r w:rsidRPr="003538F1">
        <w:rPr>
          <w:sz w:val="28"/>
          <w:szCs w:val="28"/>
          <w:lang w:val="ru-RU" w:eastAsia="ru-RU"/>
        </w:rPr>
        <w:t>1</w:t>
      </w:r>
      <w:r w:rsidR="00BA72F2">
        <w:rPr>
          <w:sz w:val="28"/>
          <w:szCs w:val="28"/>
          <w:lang w:val="ru-RU" w:eastAsia="ru-RU"/>
        </w:rPr>
        <w:t>6</w:t>
      </w:r>
      <w:r w:rsidRPr="003538F1">
        <w:rPr>
          <w:sz w:val="28"/>
          <w:szCs w:val="28"/>
          <w:lang w:val="ru-RU" w:eastAsia="ru-RU"/>
        </w:rPr>
        <w:t>.</w:t>
      </w:r>
      <w:r>
        <w:rPr>
          <w:sz w:val="28"/>
          <w:szCs w:val="28"/>
          <w:lang w:val="ru-RU" w:eastAsia="ru-RU"/>
        </w:rPr>
        <w:t> </w:t>
      </w:r>
      <w:r w:rsidRPr="003538F1">
        <w:rPr>
          <w:sz w:val="28"/>
          <w:szCs w:val="28"/>
          <w:lang w:val="ru-RU" w:eastAsia="ru-RU"/>
        </w:rPr>
        <w:t>Міжкафедральний науковий семінар «Психолого-педагогічний супровід підготовки конкурентоспроможних фахівців: виклики сьогодення», 28 лютого 2024 р. (Морозова М.Е.).</w:t>
      </w:r>
    </w:p>
    <w:p w:rsidR="003538F1" w:rsidRPr="003538F1" w:rsidRDefault="003538F1" w:rsidP="003538F1">
      <w:pPr>
        <w:ind w:firstLine="709"/>
        <w:jc w:val="both"/>
        <w:rPr>
          <w:sz w:val="28"/>
          <w:szCs w:val="28"/>
          <w:lang w:val="ru-RU" w:eastAsia="ru-RU"/>
        </w:rPr>
      </w:pPr>
      <w:r w:rsidRPr="003538F1">
        <w:rPr>
          <w:sz w:val="28"/>
          <w:szCs w:val="28"/>
          <w:lang w:val="ru-RU" w:eastAsia="ru-RU"/>
        </w:rPr>
        <w:t>1</w:t>
      </w:r>
      <w:r w:rsidR="00BA72F2">
        <w:rPr>
          <w:sz w:val="28"/>
          <w:szCs w:val="28"/>
          <w:lang w:val="ru-RU" w:eastAsia="ru-RU"/>
        </w:rPr>
        <w:t>7</w:t>
      </w:r>
      <w:r w:rsidRPr="003538F1">
        <w:rPr>
          <w:sz w:val="28"/>
          <w:szCs w:val="28"/>
          <w:lang w:val="ru-RU" w:eastAsia="ru-RU"/>
        </w:rPr>
        <w:t>.</w:t>
      </w:r>
      <w:r>
        <w:rPr>
          <w:sz w:val="28"/>
          <w:szCs w:val="28"/>
          <w:lang w:val="ru-RU" w:eastAsia="ru-RU"/>
        </w:rPr>
        <w:t> </w:t>
      </w:r>
      <w:r w:rsidRPr="003538F1">
        <w:rPr>
          <w:sz w:val="28"/>
          <w:szCs w:val="28"/>
          <w:lang w:val="ru-RU" w:eastAsia="ru-RU"/>
        </w:rPr>
        <w:t>ІІ Міжнародна науково-практична конференція «Менеджмент та маркетинг як фактори розвитку бізнесу», 17 -19 квітня 2024 р. (Морозова М. Е.).</w:t>
      </w:r>
    </w:p>
    <w:p w:rsidR="003538F1" w:rsidRPr="003538F1" w:rsidRDefault="003538F1" w:rsidP="003538F1">
      <w:pPr>
        <w:ind w:firstLine="709"/>
        <w:jc w:val="both"/>
        <w:rPr>
          <w:sz w:val="28"/>
          <w:szCs w:val="28"/>
          <w:lang w:val="en-US" w:eastAsia="ru-RU"/>
        </w:rPr>
      </w:pPr>
      <w:r w:rsidRPr="003538F1">
        <w:rPr>
          <w:sz w:val="28"/>
          <w:szCs w:val="28"/>
          <w:lang w:val="en-US" w:eastAsia="ru-RU"/>
        </w:rPr>
        <w:lastRenderedPageBreak/>
        <w:t>1</w:t>
      </w:r>
      <w:r w:rsidR="00BA72F2">
        <w:rPr>
          <w:sz w:val="28"/>
          <w:szCs w:val="28"/>
          <w:lang w:eastAsia="ru-RU"/>
        </w:rPr>
        <w:t>8</w:t>
      </w:r>
      <w:r w:rsidRPr="003538F1">
        <w:rPr>
          <w:sz w:val="28"/>
          <w:szCs w:val="28"/>
          <w:lang w:val="en-US" w:eastAsia="ru-RU"/>
        </w:rPr>
        <w:t>.</w:t>
      </w:r>
      <w:r>
        <w:rPr>
          <w:sz w:val="28"/>
          <w:szCs w:val="28"/>
          <w:lang w:eastAsia="ru-RU"/>
        </w:rPr>
        <w:t> </w:t>
      </w:r>
      <w:r w:rsidRPr="003538F1">
        <w:rPr>
          <w:sz w:val="28"/>
          <w:szCs w:val="28"/>
          <w:lang w:val="en-US" w:eastAsia="ru-RU"/>
        </w:rPr>
        <w:t>2nd International Conference on Science, Engineering and Advanced Technology (ICSEAT 2024). (</w:t>
      </w:r>
      <w:r w:rsidRPr="003538F1">
        <w:rPr>
          <w:sz w:val="28"/>
          <w:szCs w:val="28"/>
          <w:lang w:val="ru-RU" w:eastAsia="ru-RU"/>
        </w:rPr>
        <w:t>Морозова</w:t>
      </w:r>
      <w:r w:rsidRPr="003538F1">
        <w:rPr>
          <w:sz w:val="28"/>
          <w:szCs w:val="28"/>
          <w:lang w:val="en-US" w:eastAsia="ru-RU"/>
        </w:rPr>
        <w:t xml:space="preserve"> </w:t>
      </w:r>
      <w:r w:rsidRPr="003538F1">
        <w:rPr>
          <w:sz w:val="28"/>
          <w:szCs w:val="28"/>
          <w:lang w:val="ru-RU" w:eastAsia="ru-RU"/>
        </w:rPr>
        <w:t>М</w:t>
      </w:r>
      <w:r w:rsidRPr="003538F1">
        <w:rPr>
          <w:sz w:val="28"/>
          <w:szCs w:val="28"/>
          <w:lang w:val="en-US" w:eastAsia="ru-RU"/>
        </w:rPr>
        <w:t>.</w:t>
      </w:r>
      <w:r w:rsidRPr="003538F1">
        <w:rPr>
          <w:sz w:val="28"/>
          <w:szCs w:val="28"/>
          <w:lang w:val="ru-RU" w:eastAsia="ru-RU"/>
        </w:rPr>
        <w:t>Е</w:t>
      </w:r>
      <w:r w:rsidRPr="003538F1">
        <w:rPr>
          <w:sz w:val="28"/>
          <w:szCs w:val="28"/>
          <w:lang w:val="en-US" w:eastAsia="ru-RU"/>
        </w:rPr>
        <w:t>.).</w:t>
      </w:r>
    </w:p>
    <w:p w:rsidR="003538F1" w:rsidRPr="003538F1" w:rsidRDefault="00BA72F2" w:rsidP="003538F1">
      <w:pPr>
        <w:ind w:firstLine="709"/>
        <w:jc w:val="both"/>
        <w:rPr>
          <w:sz w:val="28"/>
          <w:szCs w:val="28"/>
          <w:lang w:val="en-US" w:eastAsia="ru-RU"/>
        </w:rPr>
      </w:pPr>
      <w:r>
        <w:rPr>
          <w:sz w:val="28"/>
          <w:szCs w:val="28"/>
          <w:lang w:eastAsia="ru-RU"/>
        </w:rPr>
        <w:t>19</w:t>
      </w:r>
      <w:r w:rsidR="003538F1" w:rsidRPr="003538F1">
        <w:rPr>
          <w:sz w:val="28"/>
          <w:szCs w:val="28"/>
          <w:lang w:val="en-US" w:eastAsia="ru-RU"/>
        </w:rPr>
        <w:t>.</w:t>
      </w:r>
      <w:r w:rsidR="003538F1">
        <w:rPr>
          <w:sz w:val="28"/>
          <w:szCs w:val="28"/>
          <w:lang w:eastAsia="ru-RU"/>
        </w:rPr>
        <w:t> </w:t>
      </w:r>
      <w:r w:rsidR="003538F1" w:rsidRPr="003538F1">
        <w:rPr>
          <w:sz w:val="28"/>
          <w:szCs w:val="28"/>
          <w:lang w:val="ru-RU" w:eastAsia="ru-RU"/>
        </w:rPr>
        <w:t>ХІІІ</w:t>
      </w:r>
      <w:r w:rsidR="003538F1" w:rsidRPr="003538F1">
        <w:rPr>
          <w:sz w:val="28"/>
          <w:szCs w:val="28"/>
          <w:lang w:val="en-US" w:eastAsia="ru-RU"/>
        </w:rPr>
        <w:t xml:space="preserve"> </w:t>
      </w:r>
      <w:r w:rsidR="003538F1" w:rsidRPr="003538F1">
        <w:rPr>
          <w:sz w:val="28"/>
          <w:szCs w:val="28"/>
          <w:lang w:val="ru-RU" w:eastAsia="ru-RU"/>
        </w:rPr>
        <w:t>Міжнародна</w:t>
      </w:r>
      <w:r w:rsidR="003538F1" w:rsidRPr="003538F1">
        <w:rPr>
          <w:sz w:val="28"/>
          <w:szCs w:val="28"/>
          <w:lang w:val="en-US" w:eastAsia="ru-RU"/>
        </w:rPr>
        <w:t xml:space="preserve"> </w:t>
      </w:r>
      <w:r w:rsidR="003538F1" w:rsidRPr="003538F1">
        <w:rPr>
          <w:sz w:val="28"/>
          <w:szCs w:val="28"/>
          <w:lang w:val="ru-RU" w:eastAsia="ru-RU"/>
        </w:rPr>
        <w:t>науково</w:t>
      </w:r>
      <w:r w:rsidR="003538F1" w:rsidRPr="003538F1">
        <w:rPr>
          <w:sz w:val="28"/>
          <w:szCs w:val="28"/>
          <w:lang w:val="en-US" w:eastAsia="ru-RU"/>
        </w:rPr>
        <w:t>-</w:t>
      </w:r>
      <w:r w:rsidR="003538F1" w:rsidRPr="003538F1">
        <w:rPr>
          <w:sz w:val="28"/>
          <w:szCs w:val="28"/>
          <w:lang w:val="ru-RU" w:eastAsia="ru-RU"/>
        </w:rPr>
        <w:t>практична</w:t>
      </w:r>
      <w:r w:rsidR="003538F1" w:rsidRPr="003538F1">
        <w:rPr>
          <w:sz w:val="28"/>
          <w:szCs w:val="28"/>
          <w:lang w:val="en-US" w:eastAsia="ru-RU"/>
        </w:rPr>
        <w:t xml:space="preserve"> </w:t>
      </w:r>
      <w:r w:rsidR="003538F1" w:rsidRPr="003538F1">
        <w:rPr>
          <w:sz w:val="28"/>
          <w:szCs w:val="28"/>
          <w:lang w:val="ru-RU" w:eastAsia="ru-RU"/>
        </w:rPr>
        <w:t>конференція</w:t>
      </w:r>
      <w:r w:rsidR="003538F1" w:rsidRPr="003538F1">
        <w:rPr>
          <w:sz w:val="28"/>
          <w:szCs w:val="28"/>
          <w:lang w:val="en-US" w:eastAsia="ru-RU"/>
        </w:rPr>
        <w:t xml:space="preserve"> «</w:t>
      </w:r>
      <w:r w:rsidR="003538F1" w:rsidRPr="003538F1">
        <w:rPr>
          <w:sz w:val="28"/>
          <w:szCs w:val="28"/>
          <w:lang w:val="ru-RU" w:eastAsia="ru-RU"/>
        </w:rPr>
        <w:t>Психолого</w:t>
      </w:r>
      <w:r w:rsidR="003538F1" w:rsidRPr="003538F1">
        <w:rPr>
          <w:sz w:val="28"/>
          <w:szCs w:val="28"/>
          <w:lang w:val="en-US" w:eastAsia="ru-RU"/>
        </w:rPr>
        <w:t>-</w:t>
      </w:r>
      <w:r w:rsidR="003538F1" w:rsidRPr="003538F1">
        <w:rPr>
          <w:sz w:val="28"/>
          <w:szCs w:val="28"/>
          <w:lang w:val="ru-RU" w:eastAsia="ru-RU"/>
        </w:rPr>
        <w:t>педагогічний</w:t>
      </w:r>
      <w:r w:rsidR="003538F1" w:rsidRPr="003538F1">
        <w:rPr>
          <w:sz w:val="28"/>
          <w:szCs w:val="28"/>
          <w:lang w:val="en-US" w:eastAsia="ru-RU"/>
        </w:rPr>
        <w:t xml:space="preserve"> </w:t>
      </w:r>
      <w:r w:rsidR="003538F1" w:rsidRPr="003538F1">
        <w:rPr>
          <w:sz w:val="28"/>
          <w:szCs w:val="28"/>
          <w:lang w:val="ru-RU" w:eastAsia="ru-RU"/>
        </w:rPr>
        <w:t>супровід</w:t>
      </w:r>
      <w:r w:rsidR="003538F1" w:rsidRPr="003538F1">
        <w:rPr>
          <w:sz w:val="28"/>
          <w:szCs w:val="28"/>
          <w:lang w:val="en-US" w:eastAsia="ru-RU"/>
        </w:rPr>
        <w:t xml:space="preserve"> </w:t>
      </w:r>
      <w:r w:rsidR="003538F1" w:rsidRPr="003538F1">
        <w:rPr>
          <w:sz w:val="28"/>
          <w:szCs w:val="28"/>
          <w:lang w:val="ru-RU" w:eastAsia="ru-RU"/>
        </w:rPr>
        <w:t>професійної</w:t>
      </w:r>
      <w:r w:rsidR="003538F1" w:rsidRPr="003538F1">
        <w:rPr>
          <w:sz w:val="28"/>
          <w:szCs w:val="28"/>
          <w:lang w:val="en-US" w:eastAsia="ru-RU"/>
        </w:rPr>
        <w:t xml:space="preserve"> </w:t>
      </w:r>
      <w:r w:rsidR="003538F1" w:rsidRPr="003538F1">
        <w:rPr>
          <w:sz w:val="28"/>
          <w:szCs w:val="28"/>
          <w:lang w:val="ru-RU" w:eastAsia="ru-RU"/>
        </w:rPr>
        <w:t>підготовки</w:t>
      </w:r>
      <w:r w:rsidR="003538F1" w:rsidRPr="003538F1">
        <w:rPr>
          <w:sz w:val="28"/>
          <w:szCs w:val="28"/>
          <w:lang w:val="en-US" w:eastAsia="ru-RU"/>
        </w:rPr>
        <w:t xml:space="preserve"> </w:t>
      </w:r>
      <w:r w:rsidR="003538F1" w:rsidRPr="003538F1">
        <w:rPr>
          <w:sz w:val="28"/>
          <w:szCs w:val="28"/>
          <w:lang w:val="ru-RU" w:eastAsia="ru-RU"/>
        </w:rPr>
        <w:t>та</w:t>
      </w:r>
      <w:r w:rsidR="003538F1" w:rsidRPr="003538F1">
        <w:rPr>
          <w:sz w:val="28"/>
          <w:szCs w:val="28"/>
          <w:lang w:val="en-US" w:eastAsia="ru-RU"/>
        </w:rPr>
        <w:t xml:space="preserve"> </w:t>
      </w:r>
      <w:r w:rsidR="003538F1" w:rsidRPr="003538F1">
        <w:rPr>
          <w:sz w:val="28"/>
          <w:szCs w:val="28"/>
          <w:lang w:val="ru-RU" w:eastAsia="ru-RU"/>
        </w:rPr>
        <w:t>підвищення</w:t>
      </w:r>
      <w:r w:rsidR="003538F1" w:rsidRPr="003538F1">
        <w:rPr>
          <w:sz w:val="28"/>
          <w:szCs w:val="28"/>
          <w:lang w:val="en-US" w:eastAsia="ru-RU"/>
        </w:rPr>
        <w:t xml:space="preserve"> </w:t>
      </w:r>
      <w:r w:rsidR="003538F1" w:rsidRPr="003538F1">
        <w:rPr>
          <w:sz w:val="28"/>
          <w:szCs w:val="28"/>
          <w:lang w:val="ru-RU" w:eastAsia="ru-RU"/>
        </w:rPr>
        <w:t>кваліфікації</w:t>
      </w:r>
      <w:r w:rsidR="003538F1" w:rsidRPr="003538F1">
        <w:rPr>
          <w:sz w:val="28"/>
          <w:szCs w:val="28"/>
          <w:lang w:val="en-US" w:eastAsia="ru-RU"/>
        </w:rPr>
        <w:t xml:space="preserve"> </w:t>
      </w:r>
      <w:r w:rsidR="003538F1" w:rsidRPr="003538F1">
        <w:rPr>
          <w:sz w:val="28"/>
          <w:szCs w:val="28"/>
          <w:lang w:val="ru-RU" w:eastAsia="ru-RU"/>
        </w:rPr>
        <w:t>фахівців</w:t>
      </w:r>
      <w:r w:rsidR="003538F1" w:rsidRPr="003538F1">
        <w:rPr>
          <w:sz w:val="28"/>
          <w:szCs w:val="28"/>
          <w:lang w:val="en-US" w:eastAsia="ru-RU"/>
        </w:rPr>
        <w:t xml:space="preserve">», 22.05.2024 </w:t>
      </w:r>
      <w:r w:rsidR="003538F1" w:rsidRPr="003538F1">
        <w:rPr>
          <w:sz w:val="28"/>
          <w:szCs w:val="28"/>
          <w:lang w:val="ru-RU" w:eastAsia="ru-RU"/>
        </w:rPr>
        <w:t>р</w:t>
      </w:r>
      <w:r w:rsidR="003538F1" w:rsidRPr="003538F1">
        <w:rPr>
          <w:sz w:val="28"/>
          <w:szCs w:val="28"/>
          <w:lang w:val="en-US" w:eastAsia="ru-RU"/>
        </w:rPr>
        <w:t>. (</w:t>
      </w:r>
      <w:r w:rsidR="003538F1" w:rsidRPr="003538F1">
        <w:rPr>
          <w:sz w:val="28"/>
          <w:szCs w:val="28"/>
          <w:lang w:val="ru-RU" w:eastAsia="ru-RU"/>
        </w:rPr>
        <w:t>Морозова</w:t>
      </w:r>
      <w:r w:rsidR="003538F1" w:rsidRPr="003538F1">
        <w:rPr>
          <w:sz w:val="28"/>
          <w:szCs w:val="28"/>
          <w:lang w:val="en-US" w:eastAsia="ru-RU"/>
        </w:rPr>
        <w:t xml:space="preserve"> </w:t>
      </w:r>
      <w:r w:rsidR="003538F1" w:rsidRPr="003538F1">
        <w:rPr>
          <w:sz w:val="28"/>
          <w:szCs w:val="28"/>
          <w:lang w:val="ru-RU" w:eastAsia="ru-RU"/>
        </w:rPr>
        <w:t>М</w:t>
      </w:r>
      <w:r w:rsidR="003538F1" w:rsidRPr="003538F1">
        <w:rPr>
          <w:sz w:val="28"/>
          <w:szCs w:val="28"/>
          <w:lang w:val="en-US" w:eastAsia="ru-RU"/>
        </w:rPr>
        <w:t>.</w:t>
      </w:r>
      <w:r w:rsidR="003538F1" w:rsidRPr="003538F1">
        <w:rPr>
          <w:sz w:val="28"/>
          <w:szCs w:val="28"/>
          <w:lang w:val="ru-RU" w:eastAsia="ru-RU"/>
        </w:rPr>
        <w:t>Е</w:t>
      </w:r>
      <w:r w:rsidR="003538F1" w:rsidRPr="003538F1">
        <w:rPr>
          <w:sz w:val="28"/>
          <w:szCs w:val="28"/>
          <w:lang w:val="en-US" w:eastAsia="ru-RU"/>
        </w:rPr>
        <w:t>.).</w:t>
      </w:r>
    </w:p>
    <w:p w:rsidR="003538F1" w:rsidRPr="003538F1" w:rsidRDefault="003538F1" w:rsidP="003538F1">
      <w:pPr>
        <w:ind w:firstLine="709"/>
        <w:jc w:val="both"/>
        <w:rPr>
          <w:sz w:val="28"/>
          <w:szCs w:val="28"/>
          <w:lang w:val="ru-RU" w:eastAsia="ru-RU"/>
        </w:rPr>
      </w:pPr>
      <w:r w:rsidRPr="003538F1">
        <w:rPr>
          <w:sz w:val="28"/>
          <w:szCs w:val="28"/>
          <w:lang w:val="ru-RU" w:eastAsia="ru-RU"/>
        </w:rPr>
        <w:t>2</w:t>
      </w:r>
      <w:r w:rsidR="00BA72F2">
        <w:rPr>
          <w:sz w:val="28"/>
          <w:szCs w:val="28"/>
          <w:lang w:val="ru-RU" w:eastAsia="ru-RU"/>
        </w:rPr>
        <w:t>0</w:t>
      </w:r>
      <w:r w:rsidRPr="003538F1">
        <w:rPr>
          <w:sz w:val="28"/>
          <w:szCs w:val="28"/>
          <w:lang w:val="ru-RU" w:eastAsia="ru-RU"/>
        </w:rPr>
        <w:t>. Конференція «Найкращі практики УКА в розвитку кластерів та МСП», 14.01.24 р.  (Брусєнцева О. А.).</w:t>
      </w:r>
    </w:p>
    <w:p w:rsidR="003538F1" w:rsidRPr="003538F1" w:rsidRDefault="003538F1" w:rsidP="003538F1">
      <w:pPr>
        <w:ind w:firstLine="709"/>
        <w:jc w:val="both"/>
        <w:rPr>
          <w:sz w:val="28"/>
          <w:szCs w:val="28"/>
          <w:lang w:val="ru-RU" w:eastAsia="ru-RU"/>
        </w:rPr>
      </w:pPr>
      <w:r w:rsidRPr="003538F1">
        <w:rPr>
          <w:sz w:val="28"/>
          <w:szCs w:val="28"/>
          <w:lang w:val="ru-RU" w:eastAsia="ru-RU"/>
        </w:rPr>
        <w:t>2</w:t>
      </w:r>
      <w:r w:rsidR="00BA72F2">
        <w:rPr>
          <w:sz w:val="28"/>
          <w:szCs w:val="28"/>
          <w:lang w:val="ru-RU" w:eastAsia="ru-RU"/>
        </w:rPr>
        <w:t>1</w:t>
      </w:r>
      <w:r w:rsidRPr="003538F1">
        <w:rPr>
          <w:sz w:val="28"/>
          <w:szCs w:val="28"/>
          <w:lang w:val="ru-RU" w:eastAsia="ru-RU"/>
        </w:rPr>
        <w:t>. Війна в Україні: зроблені висновки та незасвоєні уроки: Міжнародна науково-практична конференція, 23 лютого 2024 р., м. Львів: ЛДУВС. (Смутчак З. В.).</w:t>
      </w:r>
    </w:p>
    <w:p w:rsidR="003538F1" w:rsidRPr="003538F1" w:rsidRDefault="003538F1" w:rsidP="003538F1">
      <w:pPr>
        <w:ind w:firstLine="709"/>
        <w:jc w:val="both"/>
        <w:rPr>
          <w:sz w:val="28"/>
          <w:szCs w:val="28"/>
          <w:lang w:val="en-US" w:eastAsia="ru-RU"/>
        </w:rPr>
      </w:pPr>
      <w:r w:rsidRPr="003538F1">
        <w:rPr>
          <w:sz w:val="28"/>
          <w:szCs w:val="28"/>
          <w:lang w:val="ru-RU" w:eastAsia="ru-RU"/>
        </w:rPr>
        <w:t>22. Економіко-соціальні відносини в галузі фізичної культури та сфері обслуговування: VІ Міжнародна науково-практична конференція, 25–26 квітня 2024 р., м. Львів: ЛДУФК ім. І</w:t>
      </w:r>
      <w:r w:rsidRPr="003538F1">
        <w:rPr>
          <w:sz w:val="28"/>
          <w:szCs w:val="28"/>
          <w:lang w:val="en-US" w:eastAsia="ru-RU"/>
        </w:rPr>
        <w:t xml:space="preserve">. </w:t>
      </w:r>
      <w:r w:rsidRPr="003538F1">
        <w:rPr>
          <w:sz w:val="28"/>
          <w:szCs w:val="28"/>
          <w:lang w:val="ru-RU" w:eastAsia="ru-RU"/>
        </w:rPr>
        <w:t>Боберського</w:t>
      </w:r>
      <w:r w:rsidRPr="003538F1">
        <w:rPr>
          <w:sz w:val="28"/>
          <w:szCs w:val="28"/>
          <w:lang w:val="en-US" w:eastAsia="ru-RU"/>
        </w:rPr>
        <w:t>. (</w:t>
      </w:r>
      <w:r w:rsidRPr="003538F1">
        <w:rPr>
          <w:sz w:val="28"/>
          <w:szCs w:val="28"/>
          <w:lang w:val="ru-RU" w:eastAsia="ru-RU"/>
        </w:rPr>
        <w:t>Смутчак</w:t>
      </w:r>
      <w:r w:rsidRPr="003538F1">
        <w:rPr>
          <w:sz w:val="28"/>
          <w:szCs w:val="28"/>
          <w:lang w:val="en-US" w:eastAsia="ru-RU"/>
        </w:rPr>
        <w:t xml:space="preserve"> </w:t>
      </w:r>
      <w:r w:rsidRPr="003538F1">
        <w:rPr>
          <w:sz w:val="28"/>
          <w:szCs w:val="28"/>
          <w:lang w:val="ru-RU" w:eastAsia="ru-RU"/>
        </w:rPr>
        <w:t>З</w:t>
      </w:r>
      <w:r w:rsidRPr="003538F1">
        <w:rPr>
          <w:sz w:val="28"/>
          <w:szCs w:val="28"/>
          <w:lang w:val="en-US" w:eastAsia="ru-RU"/>
        </w:rPr>
        <w:t xml:space="preserve">. </w:t>
      </w:r>
      <w:r w:rsidRPr="003538F1">
        <w:rPr>
          <w:sz w:val="28"/>
          <w:szCs w:val="28"/>
          <w:lang w:val="ru-RU" w:eastAsia="ru-RU"/>
        </w:rPr>
        <w:t>В</w:t>
      </w:r>
      <w:r w:rsidRPr="003538F1">
        <w:rPr>
          <w:sz w:val="28"/>
          <w:szCs w:val="28"/>
          <w:lang w:val="en-US" w:eastAsia="ru-RU"/>
        </w:rPr>
        <w:t>.).</w:t>
      </w:r>
    </w:p>
    <w:p w:rsidR="003538F1" w:rsidRPr="003538F1" w:rsidRDefault="003538F1" w:rsidP="003538F1">
      <w:pPr>
        <w:ind w:firstLine="709"/>
        <w:jc w:val="both"/>
        <w:rPr>
          <w:sz w:val="28"/>
          <w:szCs w:val="28"/>
          <w:lang w:val="en-US" w:eastAsia="ru-RU"/>
        </w:rPr>
      </w:pPr>
      <w:r w:rsidRPr="003538F1">
        <w:rPr>
          <w:sz w:val="28"/>
          <w:szCs w:val="28"/>
          <w:lang w:val="en-US" w:eastAsia="ru-RU"/>
        </w:rPr>
        <w:t>23.</w:t>
      </w:r>
      <w:r w:rsidR="00B256CF">
        <w:rPr>
          <w:sz w:val="28"/>
          <w:szCs w:val="28"/>
          <w:lang w:eastAsia="ru-RU"/>
        </w:rPr>
        <w:t> </w:t>
      </w:r>
      <w:r w:rsidRPr="003538F1">
        <w:rPr>
          <w:sz w:val="28"/>
          <w:szCs w:val="28"/>
          <w:lang w:val="en-US" w:eastAsia="ru-RU"/>
        </w:rPr>
        <w:t>Opportunities and Risks in AI for Business Development: The International Conference on Business and Technology (ICBTCAMBRIDGE’2024), April 19-20, 2024, Cambridge, United Kingdom,  Murray Edwards College the University of  Cambridge.</w:t>
      </w:r>
    </w:p>
    <w:p w:rsidR="003538F1" w:rsidRPr="003538F1" w:rsidRDefault="003538F1" w:rsidP="003538F1">
      <w:pPr>
        <w:ind w:firstLine="709"/>
        <w:jc w:val="both"/>
        <w:rPr>
          <w:sz w:val="28"/>
          <w:szCs w:val="28"/>
          <w:lang w:val="en-US" w:eastAsia="ru-RU"/>
        </w:rPr>
      </w:pPr>
      <w:r w:rsidRPr="003538F1">
        <w:rPr>
          <w:sz w:val="28"/>
          <w:szCs w:val="28"/>
          <w:lang w:val="en-US" w:eastAsia="ru-RU"/>
        </w:rPr>
        <w:t>24.</w:t>
      </w:r>
      <w:r w:rsidR="00B256CF">
        <w:rPr>
          <w:sz w:val="28"/>
          <w:szCs w:val="28"/>
          <w:lang w:eastAsia="ru-RU"/>
        </w:rPr>
        <w:t> </w:t>
      </w:r>
      <w:r w:rsidRPr="003538F1">
        <w:rPr>
          <w:sz w:val="28"/>
          <w:szCs w:val="28"/>
          <w:lang w:val="ru-RU" w:eastAsia="ru-RU"/>
        </w:rPr>
        <w:t>Трансформація</w:t>
      </w:r>
      <w:r w:rsidRPr="003538F1">
        <w:rPr>
          <w:sz w:val="28"/>
          <w:szCs w:val="28"/>
          <w:lang w:val="en-US" w:eastAsia="ru-RU"/>
        </w:rPr>
        <w:t xml:space="preserve"> </w:t>
      </w:r>
      <w:r w:rsidRPr="003538F1">
        <w:rPr>
          <w:sz w:val="28"/>
          <w:szCs w:val="28"/>
          <w:lang w:val="ru-RU" w:eastAsia="ru-RU"/>
        </w:rPr>
        <w:t>економічних</w:t>
      </w:r>
      <w:r w:rsidRPr="003538F1">
        <w:rPr>
          <w:sz w:val="28"/>
          <w:szCs w:val="28"/>
          <w:lang w:val="en-US" w:eastAsia="ru-RU"/>
        </w:rPr>
        <w:t xml:space="preserve"> </w:t>
      </w:r>
      <w:r w:rsidRPr="003538F1">
        <w:rPr>
          <w:sz w:val="28"/>
          <w:szCs w:val="28"/>
          <w:lang w:val="ru-RU" w:eastAsia="ru-RU"/>
        </w:rPr>
        <w:t>систем</w:t>
      </w:r>
      <w:r w:rsidRPr="003538F1">
        <w:rPr>
          <w:sz w:val="28"/>
          <w:szCs w:val="28"/>
          <w:lang w:val="en-US" w:eastAsia="ru-RU"/>
        </w:rPr>
        <w:t xml:space="preserve"> </w:t>
      </w:r>
      <w:r w:rsidRPr="003538F1">
        <w:rPr>
          <w:sz w:val="28"/>
          <w:szCs w:val="28"/>
          <w:lang w:val="ru-RU" w:eastAsia="ru-RU"/>
        </w:rPr>
        <w:t>та</w:t>
      </w:r>
      <w:r w:rsidRPr="003538F1">
        <w:rPr>
          <w:sz w:val="28"/>
          <w:szCs w:val="28"/>
          <w:lang w:val="en-US" w:eastAsia="ru-RU"/>
        </w:rPr>
        <w:t xml:space="preserve"> </w:t>
      </w:r>
      <w:r w:rsidRPr="003538F1">
        <w:rPr>
          <w:sz w:val="28"/>
          <w:szCs w:val="28"/>
          <w:lang w:val="ru-RU" w:eastAsia="ru-RU"/>
        </w:rPr>
        <w:t>інститутів</w:t>
      </w:r>
      <w:r w:rsidRPr="003538F1">
        <w:rPr>
          <w:sz w:val="28"/>
          <w:szCs w:val="28"/>
          <w:lang w:val="en-US" w:eastAsia="ru-RU"/>
        </w:rPr>
        <w:t xml:space="preserve"> </w:t>
      </w:r>
      <w:r w:rsidRPr="003538F1">
        <w:rPr>
          <w:sz w:val="28"/>
          <w:szCs w:val="28"/>
          <w:lang w:val="ru-RU" w:eastAsia="ru-RU"/>
        </w:rPr>
        <w:t>у</w:t>
      </w:r>
      <w:r w:rsidRPr="003538F1">
        <w:rPr>
          <w:sz w:val="28"/>
          <w:szCs w:val="28"/>
          <w:lang w:val="en-US" w:eastAsia="ru-RU"/>
        </w:rPr>
        <w:t xml:space="preserve"> </w:t>
      </w:r>
      <w:r w:rsidRPr="003538F1">
        <w:rPr>
          <w:sz w:val="28"/>
          <w:szCs w:val="28"/>
          <w:lang w:val="ru-RU" w:eastAsia="ru-RU"/>
        </w:rPr>
        <w:t>нових</w:t>
      </w:r>
      <w:r w:rsidRPr="003538F1">
        <w:rPr>
          <w:sz w:val="28"/>
          <w:szCs w:val="28"/>
          <w:lang w:val="en-US" w:eastAsia="ru-RU"/>
        </w:rPr>
        <w:t xml:space="preserve"> </w:t>
      </w:r>
      <w:r w:rsidRPr="003538F1">
        <w:rPr>
          <w:sz w:val="28"/>
          <w:szCs w:val="28"/>
          <w:lang w:val="ru-RU" w:eastAsia="ru-RU"/>
        </w:rPr>
        <w:t>геостратегічних</w:t>
      </w:r>
      <w:r w:rsidRPr="003538F1">
        <w:rPr>
          <w:sz w:val="28"/>
          <w:szCs w:val="28"/>
          <w:lang w:val="en-US" w:eastAsia="ru-RU"/>
        </w:rPr>
        <w:t xml:space="preserve"> </w:t>
      </w:r>
      <w:r w:rsidRPr="003538F1">
        <w:rPr>
          <w:sz w:val="28"/>
          <w:szCs w:val="28"/>
          <w:lang w:val="ru-RU" w:eastAsia="ru-RU"/>
        </w:rPr>
        <w:t>реаліях</w:t>
      </w:r>
      <w:r w:rsidRPr="003538F1">
        <w:rPr>
          <w:sz w:val="28"/>
          <w:szCs w:val="28"/>
          <w:lang w:val="en-US" w:eastAsia="ru-RU"/>
        </w:rPr>
        <w:t xml:space="preserve">: </w:t>
      </w:r>
      <w:r w:rsidRPr="003538F1">
        <w:rPr>
          <w:sz w:val="28"/>
          <w:szCs w:val="28"/>
          <w:lang w:val="ru-RU" w:eastAsia="ru-RU"/>
        </w:rPr>
        <w:t>Х</w:t>
      </w:r>
      <w:r w:rsidRPr="003538F1">
        <w:rPr>
          <w:sz w:val="28"/>
          <w:szCs w:val="28"/>
          <w:lang w:val="en-US" w:eastAsia="ru-RU"/>
        </w:rPr>
        <w:t>XXV</w:t>
      </w:r>
      <w:r w:rsidRPr="003538F1">
        <w:rPr>
          <w:sz w:val="28"/>
          <w:szCs w:val="28"/>
          <w:lang w:val="ru-RU" w:eastAsia="ru-RU"/>
        </w:rPr>
        <w:t>І</w:t>
      </w:r>
      <w:r w:rsidRPr="003538F1">
        <w:rPr>
          <w:sz w:val="28"/>
          <w:szCs w:val="28"/>
          <w:lang w:val="en-US" w:eastAsia="ru-RU"/>
        </w:rPr>
        <w:t xml:space="preserve"> </w:t>
      </w:r>
      <w:r w:rsidRPr="003538F1">
        <w:rPr>
          <w:sz w:val="28"/>
          <w:szCs w:val="28"/>
          <w:lang w:val="ru-RU" w:eastAsia="ru-RU"/>
        </w:rPr>
        <w:t>Міжнародна</w:t>
      </w:r>
      <w:r w:rsidRPr="003538F1">
        <w:rPr>
          <w:sz w:val="28"/>
          <w:szCs w:val="28"/>
          <w:lang w:val="en-US" w:eastAsia="ru-RU"/>
        </w:rPr>
        <w:t xml:space="preserve"> </w:t>
      </w:r>
      <w:r w:rsidRPr="003538F1">
        <w:rPr>
          <w:sz w:val="28"/>
          <w:szCs w:val="28"/>
          <w:lang w:val="ru-RU" w:eastAsia="ru-RU"/>
        </w:rPr>
        <w:t>науково</w:t>
      </w:r>
      <w:r w:rsidRPr="003538F1">
        <w:rPr>
          <w:sz w:val="28"/>
          <w:szCs w:val="28"/>
          <w:lang w:val="en-US" w:eastAsia="ru-RU"/>
        </w:rPr>
        <w:t>-</w:t>
      </w:r>
      <w:r w:rsidRPr="003538F1">
        <w:rPr>
          <w:sz w:val="28"/>
          <w:szCs w:val="28"/>
          <w:lang w:val="ru-RU" w:eastAsia="ru-RU"/>
        </w:rPr>
        <w:t>практична</w:t>
      </w:r>
      <w:r w:rsidRPr="003538F1">
        <w:rPr>
          <w:sz w:val="28"/>
          <w:szCs w:val="28"/>
          <w:lang w:val="en-US" w:eastAsia="ru-RU"/>
        </w:rPr>
        <w:t xml:space="preserve"> </w:t>
      </w:r>
      <w:r w:rsidRPr="003538F1">
        <w:rPr>
          <w:sz w:val="28"/>
          <w:szCs w:val="28"/>
          <w:lang w:val="ru-RU" w:eastAsia="ru-RU"/>
        </w:rPr>
        <w:t>конференція</w:t>
      </w:r>
      <w:r w:rsidRPr="003538F1">
        <w:rPr>
          <w:sz w:val="28"/>
          <w:szCs w:val="28"/>
          <w:lang w:val="en-US" w:eastAsia="ru-RU"/>
        </w:rPr>
        <w:t xml:space="preserve"> </w:t>
      </w:r>
      <w:r w:rsidRPr="003538F1">
        <w:rPr>
          <w:sz w:val="28"/>
          <w:szCs w:val="28"/>
          <w:lang w:val="ru-RU" w:eastAsia="ru-RU"/>
        </w:rPr>
        <w:t>молодих</w:t>
      </w:r>
      <w:r w:rsidRPr="003538F1">
        <w:rPr>
          <w:sz w:val="28"/>
          <w:szCs w:val="28"/>
          <w:lang w:val="en-US" w:eastAsia="ru-RU"/>
        </w:rPr>
        <w:t xml:space="preserve"> </w:t>
      </w:r>
      <w:r w:rsidRPr="003538F1">
        <w:rPr>
          <w:sz w:val="28"/>
          <w:szCs w:val="28"/>
          <w:lang w:val="ru-RU" w:eastAsia="ru-RU"/>
        </w:rPr>
        <w:t>вчених</w:t>
      </w:r>
      <w:r w:rsidRPr="003538F1">
        <w:rPr>
          <w:sz w:val="28"/>
          <w:szCs w:val="28"/>
          <w:lang w:val="en-US" w:eastAsia="ru-RU"/>
        </w:rPr>
        <w:t xml:space="preserve"> </w:t>
      </w:r>
      <w:r w:rsidRPr="003538F1">
        <w:rPr>
          <w:sz w:val="28"/>
          <w:szCs w:val="28"/>
          <w:lang w:val="ru-RU" w:eastAsia="ru-RU"/>
        </w:rPr>
        <w:t>та</w:t>
      </w:r>
      <w:r w:rsidRPr="003538F1">
        <w:rPr>
          <w:sz w:val="28"/>
          <w:szCs w:val="28"/>
          <w:lang w:val="en-US" w:eastAsia="ru-RU"/>
        </w:rPr>
        <w:t xml:space="preserve"> </w:t>
      </w:r>
      <w:r w:rsidR="008C26CF">
        <w:rPr>
          <w:sz w:val="28"/>
          <w:szCs w:val="28"/>
          <w:lang w:val="ru-RU" w:eastAsia="ru-RU"/>
        </w:rPr>
        <w:t>здобувачів</w:t>
      </w:r>
      <w:r w:rsidRPr="003538F1">
        <w:rPr>
          <w:sz w:val="28"/>
          <w:szCs w:val="28"/>
          <w:lang w:val="en-US" w:eastAsia="ru-RU"/>
        </w:rPr>
        <w:t xml:space="preserve">, 22-23 </w:t>
      </w:r>
      <w:r w:rsidRPr="003538F1">
        <w:rPr>
          <w:sz w:val="28"/>
          <w:szCs w:val="28"/>
          <w:lang w:val="ru-RU" w:eastAsia="ru-RU"/>
        </w:rPr>
        <w:t>квітня</w:t>
      </w:r>
      <w:r w:rsidRPr="003538F1">
        <w:rPr>
          <w:sz w:val="28"/>
          <w:szCs w:val="28"/>
          <w:lang w:val="en-US" w:eastAsia="ru-RU"/>
        </w:rPr>
        <w:t xml:space="preserve"> 2024 </w:t>
      </w:r>
      <w:r w:rsidRPr="003538F1">
        <w:rPr>
          <w:sz w:val="28"/>
          <w:szCs w:val="28"/>
          <w:lang w:val="ru-RU" w:eastAsia="ru-RU"/>
        </w:rPr>
        <w:t>р</w:t>
      </w:r>
      <w:r w:rsidRPr="003538F1">
        <w:rPr>
          <w:sz w:val="28"/>
          <w:szCs w:val="28"/>
          <w:lang w:val="en-US" w:eastAsia="ru-RU"/>
        </w:rPr>
        <w:t xml:space="preserve">., </w:t>
      </w:r>
      <w:r w:rsidRPr="003538F1">
        <w:rPr>
          <w:sz w:val="28"/>
          <w:szCs w:val="28"/>
          <w:lang w:val="ru-RU" w:eastAsia="ru-RU"/>
        </w:rPr>
        <w:t>м</w:t>
      </w:r>
      <w:r w:rsidRPr="003538F1">
        <w:rPr>
          <w:sz w:val="28"/>
          <w:szCs w:val="28"/>
          <w:lang w:val="en-US" w:eastAsia="ru-RU"/>
        </w:rPr>
        <w:t xml:space="preserve">. </w:t>
      </w:r>
      <w:r w:rsidRPr="003538F1">
        <w:rPr>
          <w:sz w:val="28"/>
          <w:szCs w:val="28"/>
          <w:lang w:val="ru-RU" w:eastAsia="ru-RU"/>
        </w:rPr>
        <w:t>Дніпро</w:t>
      </w:r>
      <w:r w:rsidRPr="003538F1">
        <w:rPr>
          <w:sz w:val="28"/>
          <w:szCs w:val="28"/>
          <w:lang w:val="en-US" w:eastAsia="ru-RU"/>
        </w:rPr>
        <w:t xml:space="preserve">: </w:t>
      </w:r>
      <w:r w:rsidRPr="003538F1">
        <w:rPr>
          <w:sz w:val="28"/>
          <w:szCs w:val="28"/>
          <w:lang w:val="ru-RU" w:eastAsia="ru-RU"/>
        </w:rPr>
        <w:t>Університет</w:t>
      </w:r>
      <w:r w:rsidRPr="003538F1">
        <w:rPr>
          <w:sz w:val="28"/>
          <w:szCs w:val="28"/>
          <w:lang w:val="en-US" w:eastAsia="ru-RU"/>
        </w:rPr>
        <w:t xml:space="preserve"> </w:t>
      </w:r>
      <w:r w:rsidRPr="003538F1">
        <w:rPr>
          <w:sz w:val="28"/>
          <w:szCs w:val="28"/>
          <w:lang w:val="ru-RU" w:eastAsia="ru-RU"/>
        </w:rPr>
        <w:t>імені</w:t>
      </w:r>
      <w:r w:rsidRPr="003538F1">
        <w:rPr>
          <w:sz w:val="28"/>
          <w:szCs w:val="28"/>
          <w:lang w:val="en-US" w:eastAsia="ru-RU"/>
        </w:rPr>
        <w:t xml:space="preserve"> </w:t>
      </w:r>
      <w:r w:rsidRPr="003538F1">
        <w:rPr>
          <w:sz w:val="28"/>
          <w:szCs w:val="28"/>
          <w:lang w:val="ru-RU" w:eastAsia="ru-RU"/>
        </w:rPr>
        <w:t>Альфреда</w:t>
      </w:r>
      <w:r w:rsidRPr="003538F1">
        <w:rPr>
          <w:sz w:val="28"/>
          <w:szCs w:val="28"/>
          <w:lang w:val="en-US" w:eastAsia="ru-RU"/>
        </w:rPr>
        <w:t xml:space="preserve"> </w:t>
      </w:r>
      <w:r w:rsidRPr="003538F1">
        <w:rPr>
          <w:sz w:val="28"/>
          <w:szCs w:val="28"/>
          <w:lang w:val="ru-RU" w:eastAsia="ru-RU"/>
        </w:rPr>
        <w:t>Нобеля</w:t>
      </w:r>
      <w:r w:rsidRPr="003538F1">
        <w:rPr>
          <w:sz w:val="28"/>
          <w:szCs w:val="28"/>
          <w:lang w:val="en-US" w:eastAsia="ru-RU"/>
        </w:rPr>
        <w:t>. (</w:t>
      </w:r>
      <w:r w:rsidRPr="003538F1">
        <w:rPr>
          <w:sz w:val="28"/>
          <w:szCs w:val="28"/>
          <w:lang w:val="ru-RU" w:eastAsia="ru-RU"/>
        </w:rPr>
        <w:t>Смутчак</w:t>
      </w:r>
      <w:r w:rsidRPr="003538F1">
        <w:rPr>
          <w:sz w:val="28"/>
          <w:szCs w:val="28"/>
          <w:lang w:val="en-US" w:eastAsia="ru-RU"/>
        </w:rPr>
        <w:t xml:space="preserve"> </w:t>
      </w:r>
      <w:r w:rsidRPr="003538F1">
        <w:rPr>
          <w:sz w:val="28"/>
          <w:szCs w:val="28"/>
          <w:lang w:val="ru-RU" w:eastAsia="ru-RU"/>
        </w:rPr>
        <w:t>З</w:t>
      </w:r>
      <w:r w:rsidRPr="003538F1">
        <w:rPr>
          <w:sz w:val="28"/>
          <w:szCs w:val="28"/>
          <w:lang w:val="en-US" w:eastAsia="ru-RU"/>
        </w:rPr>
        <w:t xml:space="preserve">. </w:t>
      </w:r>
      <w:r w:rsidRPr="003538F1">
        <w:rPr>
          <w:sz w:val="28"/>
          <w:szCs w:val="28"/>
          <w:lang w:val="ru-RU" w:eastAsia="ru-RU"/>
        </w:rPr>
        <w:t>В</w:t>
      </w:r>
      <w:r w:rsidRPr="003538F1">
        <w:rPr>
          <w:sz w:val="28"/>
          <w:szCs w:val="28"/>
          <w:lang w:val="en-US" w:eastAsia="ru-RU"/>
        </w:rPr>
        <w:t>.).</w:t>
      </w:r>
    </w:p>
    <w:p w:rsidR="003538F1" w:rsidRPr="003538F1" w:rsidRDefault="003538F1" w:rsidP="003538F1">
      <w:pPr>
        <w:ind w:firstLine="709"/>
        <w:jc w:val="both"/>
        <w:rPr>
          <w:sz w:val="28"/>
          <w:szCs w:val="28"/>
          <w:lang w:val="en-US" w:eastAsia="ru-RU"/>
        </w:rPr>
      </w:pPr>
      <w:r w:rsidRPr="003538F1">
        <w:rPr>
          <w:sz w:val="28"/>
          <w:szCs w:val="28"/>
          <w:lang w:val="en-US" w:eastAsia="ru-RU"/>
        </w:rPr>
        <w:t>25.</w:t>
      </w:r>
      <w:r w:rsidR="00BA72F2">
        <w:rPr>
          <w:sz w:val="28"/>
          <w:szCs w:val="28"/>
          <w:lang w:eastAsia="ru-RU"/>
        </w:rPr>
        <w:t> </w:t>
      </w:r>
      <w:r w:rsidRPr="003538F1">
        <w:rPr>
          <w:sz w:val="28"/>
          <w:szCs w:val="28"/>
          <w:lang w:val="en-US" w:eastAsia="ru-RU"/>
        </w:rPr>
        <w:t>‎2nd International Conference on Science, Engineering and Advanced ‎Technology (ICSEAT 2024)‎,  May 8-9, 2024, Bahrain: Gulf University. (</w:t>
      </w:r>
      <w:r w:rsidRPr="003538F1">
        <w:rPr>
          <w:sz w:val="28"/>
          <w:szCs w:val="28"/>
          <w:lang w:val="ru-RU" w:eastAsia="ru-RU"/>
        </w:rPr>
        <w:t>Смутчак</w:t>
      </w:r>
      <w:r w:rsidRPr="003538F1">
        <w:rPr>
          <w:sz w:val="28"/>
          <w:szCs w:val="28"/>
          <w:lang w:val="en-US" w:eastAsia="ru-RU"/>
        </w:rPr>
        <w:t xml:space="preserve"> </w:t>
      </w:r>
      <w:r w:rsidRPr="003538F1">
        <w:rPr>
          <w:sz w:val="28"/>
          <w:szCs w:val="28"/>
          <w:lang w:val="ru-RU" w:eastAsia="ru-RU"/>
        </w:rPr>
        <w:t>З</w:t>
      </w:r>
      <w:r w:rsidRPr="003538F1">
        <w:rPr>
          <w:sz w:val="28"/>
          <w:szCs w:val="28"/>
          <w:lang w:val="en-US" w:eastAsia="ru-RU"/>
        </w:rPr>
        <w:t xml:space="preserve">. </w:t>
      </w:r>
      <w:r w:rsidRPr="003538F1">
        <w:rPr>
          <w:sz w:val="28"/>
          <w:szCs w:val="28"/>
          <w:lang w:val="ru-RU" w:eastAsia="ru-RU"/>
        </w:rPr>
        <w:t>В</w:t>
      </w:r>
      <w:r w:rsidRPr="003538F1">
        <w:rPr>
          <w:sz w:val="28"/>
          <w:szCs w:val="28"/>
          <w:lang w:val="en-US" w:eastAsia="ru-RU"/>
        </w:rPr>
        <w:t xml:space="preserve">, </w:t>
      </w:r>
      <w:r w:rsidRPr="003538F1">
        <w:rPr>
          <w:sz w:val="28"/>
          <w:szCs w:val="28"/>
          <w:lang w:val="ru-RU" w:eastAsia="ru-RU"/>
        </w:rPr>
        <w:t>Бурлаєнко</w:t>
      </w:r>
      <w:r w:rsidRPr="003538F1">
        <w:rPr>
          <w:sz w:val="28"/>
          <w:szCs w:val="28"/>
          <w:lang w:val="en-US" w:eastAsia="ru-RU"/>
        </w:rPr>
        <w:t xml:space="preserve"> </w:t>
      </w:r>
      <w:r w:rsidRPr="003538F1">
        <w:rPr>
          <w:sz w:val="28"/>
          <w:szCs w:val="28"/>
          <w:lang w:val="ru-RU" w:eastAsia="ru-RU"/>
        </w:rPr>
        <w:t>Т</w:t>
      </w:r>
      <w:r w:rsidRPr="003538F1">
        <w:rPr>
          <w:sz w:val="28"/>
          <w:szCs w:val="28"/>
          <w:lang w:val="en-US" w:eastAsia="ru-RU"/>
        </w:rPr>
        <w:t xml:space="preserve">. </w:t>
      </w:r>
      <w:r w:rsidRPr="003538F1">
        <w:rPr>
          <w:sz w:val="28"/>
          <w:szCs w:val="28"/>
          <w:lang w:val="ru-RU" w:eastAsia="ru-RU"/>
        </w:rPr>
        <w:t>І</w:t>
      </w:r>
      <w:r w:rsidRPr="003538F1">
        <w:rPr>
          <w:sz w:val="28"/>
          <w:szCs w:val="28"/>
          <w:lang w:val="en-US" w:eastAsia="ru-RU"/>
        </w:rPr>
        <w:t xml:space="preserve">., </w:t>
      </w:r>
      <w:r w:rsidRPr="003538F1">
        <w:rPr>
          <w:sz w:val="28"/>
          <w:szCs w:val="28"/>
          <w:lang w:val="ru-RU" w:eastAsia="ru-RU"/>
        </w:rPr>
        <w:t>Постоєва</w:t>
      </w:r>
      <w:r w:rsidRPr="003538F1">
        <w:rPr>
          <w:sz w:val="28"/>
          <w:szCs w:val="28"/>
          <w:lang w:val="en-US" w:eastAsia="ru-RU"/>
        </w:rPr>
        <w:t xml:space="preserve"> </w:t>
      </w:r>
      <w:r w:rsidRPr="003538F1">
        <w:rPr>
          <w:sz w:val="28"/>
          <w:szCs w:val="28"/>
          <w:lang w:val="ru-RU" w:eastAsia="ru-RU"/>
        </w:rPr>
        <w:t>О</w:t>
      </w:r>
      <w:r w:rsidRPr="003538F1">
        <w:rPr>
          <w:sz w:val="28"/>
          <w:szCs w:val="28"/>
          <w:lang w:val="en-US" w:eastAsia="ru-RU"/>
        </w:rPr>
        <w:t xml:space="preserve">. </w:t>
      </w:r>
      <w:r w:rsidRPr="003538F1">
        <w:rPr>
          <w:sz w:val="28"/>
          <w:szCs w:val="28"/>
          <w:lang w:val="ru-RU" w:eastAsia="ru-RU"/>
        </w:rPr>
        <w:t>Г</w:t>
      </w:r>
      <w:r w:rsidRPr="003538F1">
        <w:rPr>
          <w:sz w:val="28"/>
          <w:szCs w:val="28"/>
          <w:lang w:val="en-US" w:eastAsia="ru-RU"/>
        </w:rPr>
        <w:t>.).</w:t>
      </w:r>
    </w:p>
    <w:p w:rsidR="003538F1" w:rsidRPr="003538F1" w:rsidRDefault="003538F1" w:rsidP="003538F1">
      <w:pPr>
        <w:ind w:firstLine="709"/>
        <w:jc w:val="both"/>
        <w:rPr>
          <w:sz w:val="28"/>
          <w:szCs w:val="28"/>
          <w:lang w:val="en-US" w:eastAsia="ru-RU"/>
        </w:rPr>
      </w:pPr>
      <w:r w:rsidRPr="00DB49EF">
        <w:rPr>
          <w:sz w:val="28"/>
          <w:szCs w:val="28"/>
          <w:lang w:val="en-US" w:eastAsia="ru-RU"/>
        </w:rPr>
        <w:t>26.</w:t>
      </w:r>
      <w:r w:rsidR="00A51B40">
        <w:rPr>
          <w:sz w:val="28"/>
          <w:szCs w:val="28"/>
          <w:lang w:eastAsia="ru-RU"/>
        </w:rPr>
        <w:t> </w:t>
      </w:r>
      <w:r w:rsidRPr="003538F1">
        <w:rPr>
          <w:sz w:val="28"/>
          <w:szCs w:val="28"/>
          <w:lang w:val="ru-RU" w:eastAsia="ru-RU"/>
        </w:rPr>
        <w:t>Цифрова</w:t>
      </w:r>
      <w:r w:rsidRPr="00DB49EF">
        <w:rPr>
          <w:sz w:val="28"/>
          <w:szCs w:val="28"/>
          <w:lang w:val="en-US" w:eastAsia="ru-RU"/>
        </w:rPr>
        <w:t xml:space="preserve"> </w:t>
      </w:r>
      <w:r w:rsidRPr="003538F1">
        <w:rPr>
          <w:sz w:val="28"/>
          <w:szCs w:val="28"/>
          <w:lang w:val="ru-RU" w:eastAsia="ru-RU"/>
        </w:rPr>
        <w:t>трансформація</w:t>
      </w:r>
      <w:r w:rsidRPr="00DB49EF">
        <w:rPr>
          <w:sz w:val="28"/>
          <w:szCs w:val="28"/>
          <w:lang w:val="en-US" w:eastAsia="ru-RU"/>
        </w:rPr>
        <w:t xml:space="preserve"> </w:t>
      </w:r>
      <w:r w:rsidRPr="003538F1">
        <w:rPr>
          <w:sz w:val="28"/>
          <w:szCs w:val="28"/>
          <w:lang w:val="ru-RU" w:eastAsia="ru-RU"/>
        </w:rPr>
        <w:t>освіти</w:t>
      </w:r>
      <w:r w:rsidRPr="00DB49EF">
        <w:rPr>
          <w:sz w:val="28"/>
          <w:szCs w:val="28"/>
          <w:lang w:val="en-US" w:eastAsia="ru-RU"/>
        </w:rPr>
        <w:t xml:space="preserve">: </w:t>
      </w:r>
      <w:r w:rsidRPr="003538F1">
        <w:rPr>
          <w:sz w:val="28"/>
          <w:szCs w:val="28"/>
          <w:lang w:val="ru-RU" w:eastAsia="ru-RU"/>
        </w:rPr>
        <w:t>теоретико</w:t>
      </w:r>
      <w:r w:rsidRPr="00DB49EF">
        <w:rPr>
          <w:sz w:val="28"/>
          <w:szCs w:val="28"/>
          <w:lang w:val="en-US" w:eastAsia="ru-RU"/>
        </w:rPr>
        <w:t>-</w:t>
      </w:r>
      <w:r w:rsidRPr="003538F1">
        <w:rPr>
          <w:sz w:val="28"/>
          <w:szCs w:val="28"/>
          <w:lang w:val="ru-RU" w:eastAsia="ru-RU"/>
        </w:rPr>
        <w:t>методичні</w:t>
      </w:r>
      <w:r w:rsidRPr="00DB49EF">
        <w:rPr>
          <w:sz w:val="28"/>
          <w:szCs w:val="28"/>
          <w:lang w:val="en-US" w:eastAsia="ru-RU"/>
        </w:rPr>
        <w:t xml:space="preserve"> </w:t>
      </w:r>
      <w:r w:rsidRPr="003538F1">
        <w:rPr>
          <w:sz w:val="28"/>
          <w:szCs w:val="28"/>
          <w:lang w:val="ru-RU" w:eastAsia="ru-RU"/>
        </w:rPr>
        <w:t>засади</w:t>
      </w:r>
      <w:r w:rsidRPr="00DB49EF">
        <w:rPr>
          <w:sz w:val="28"/>
          <w:szCs w:val="28"/>
          <w:lang w:val="en-US" w:eastAsia="ru-RU"/>
        </w:rPr>
        <w:t xml:space="preserve">: </w:t>
      </w:r>
      <w:r w:rsidRPr="003538F1">
        <w:rPr>
          <w:sz w:val="28"/>
          <w:szCs w:val="28"/>
          <w:lang w:val="ru-RU" w:eastAsia="ru-RU"/>
        </w:rPr>
        <w:t>Міжнародна</w:t>
      </w:r>
      <w:r w:rsidRPr="00DB49EF">
        <w:rPr>
          <w:sz w:val="28"/>
          <w:szCs w:val="28"/>
          <w:lang w:val="en-US" w:eastAsia="ru-RU"/>
        </w:rPr>
        <w:t xml:space="preserve"> </w:t>
      </w:r>
      <w:r w:rsidRPr="003538F1">
        <w:rPr>
          <w:sz w:val="28"/>
          <w:szCs w:val="28"/>
          <w:lang w:val="ru-RU" w:eastAsia="ru-RU"/>
        </w:rPr>
        <w:t>науково</w:t>
      </w:r>
      <w:r w:rsidRPr="00DB49EF">
        <w:rPr>
          <w:sz w:val="28"/>
          <w:szCs w:val="28"/>
          <w:lang w:val="en-US" w:eastAsia="ru-RU"/>
        </w:rPr>
        <w:t>-</w:t>
      </w:r>
      <w:r w:rsidRPr="003538F1">
        <w:rPr>
          <w:sz w:val="28"/>
          <w:szCs w:val="28"/>
          <w:lang w:val="ru-RU" w:eastAsia="ru-RU"/>
        </w:rPr>
        <w:t>практична</w:t>
      </w:r>
      <w:r w:rsidRPr="00DB49EF">
        <w:rPr>
          <w:sz w:val="28"/>
          <w:szCs w:val="28"/>
          <w:lang w:val="en-US" w:eastAsia="ru-RU"/>
        </w:rPr>
        <w:t xml:space="preserve"> </w:t>
      </w:r>
      <w:r w:rsidRPr="003538F1">
        <w:rPr>
          <w:sz w:val="28"/>
          <w:szCs w:val="28"/>
          <w:lang w:val="ru-RU" w:eastAsia="ru-RU"/>
        </w:rPr>
        <w:t>конференція</w:t>
      </w:r>
      <w:r w:rsidRPr="00DB49EF">
        <w:rPr>
          <w:sz w:val="28"/>
          <w:szCs w:val="28"/>
          <w:lang w:val="en-US" w:eastAsia="ru-RU"/>
        </w:rPr>
        <w:t xml:space="preserve">, </w:t>
      </w:r>
      <w:r w:rsidRPr="003538F1">
        <w:rPr>
          <w:sz w:val="28"/>
          <w:szCs w:val="28"/>
          <w:lang w:val="ru-RU" w:eastAsia="ru-RU"/>
        </w:rPr>
        <w:t>присвячена</w:t>
      </w:r>
      <w:r w:rsidRPr="00DB49EF">
        <w:rPr>
          <w:sz w:val="28"/>
          <w:szCs w:val="28"/>
          <w:lang w:val="en-US" w:eastAsia="ru-RU"/>
        </w:rPr>
        <w:t xml:space="preserve"> 70 – </w:t>
      </w:r>
      <w:r w:rsidRPr="003538F1">
        <w:rPr>
          <w:sz w:val="28"/>
          <w:szCs w:val="28"/>
          <w:lang w:val="ru-RU" w:eastAsia="ru-RU"/>
        </w:rPr>
        <w:t>річчю</w:t>
      </w:r>
      <w:r w:rsidRPr="00DB49EF">
        <w:rPr>
          <w:sz w:val="28"/>
          <w:szCs w:val="28"/>
          <w:lang w:val="en-US" w:eastAsia="ru-RU"/>
        </w:rPr>
        <w:t xml:space="preserve"> </w:t>
      </w:r>
      <w:r w:rsidRPr="003538F1">
        <w:rPr>
          <w:sz w:val="28"/>
          <w:szCs w:val="28"/>
          <w:lang w:val="ru-RU" w:eastAsia="ru-RU"/>
        </w:rPr>
        <w:t>від</w:t>
      </w:r>
      <w:r w:rsidRPr="00DB49EF">
        <w:rPr>
          <w:sz w:val="28"/>
          <w:szCs w:val="28"/>
          <w:lang w:val="en-US" w:eastAsia="ru-RU"/>
        </w:rPr>
        <w:t xml:space="preserve"> </w:t>
      </w:r>
      <w:r w:rsidRPr="003538F1">
        <w:rPr>
          <w:sz w:val="28"/>
          <w:szCs w:val="28"/>
          <w:lang w:val="ru-RU" w:eastAsia="ru-RU"/>
        </w:rPr>
        <w:t>дня</w:t>
      </w:r>
      <w:r w:rsidRPr="00DB49EF">
        <w:rPr>
          <w:sz w:val="28"/>
          <w:szCs w:val="28"/>
          <w:lang w:val="en-US" w:eastAsia="ru-RU"/>
        </w:rPr>
        <w:t xml:space="preserve"> </w:t>
      </w:r>
      <w:r w:rsidRPr="003538F1">
        <w:rPr>
          <w:sz w:val="28"/>
          <w:szCs w:val="28"/>
          <w:lang w:val="ru-RU" w:eastAsia="ru-RU"/>
        </w:rPr>
        <w:t>народження</w:t>
      </w:r>
      <w:r w:rsidRPr="00DB49EF">
        <w:rPr>
          <w:sz w:val="28"/>
          <w:szCs w:val="28"/>
          <w:lang w:val="en-US" w:eastAsia="ru-RU"/>
        </w:rPr>
        <w:t xml:space="preserve"> </w:t>
      </w:r>
      <w:r w:rsidRPr="003538F1">
        <w:rPr>
          <w:sz w:val="28"/>
          <w:szCs w:val="28"/>
          <w:lang w:val="ru-RU" w:eastAsia="ru-RU"/>
        </w:rPr>
        <w:t>доктора</w:t>
      </w:r>
      <w:r w:rsidRPr="00DB49EF">
        <w:rPr>
          <w:sz w:val="28"/>
          <w:szCs w:val="28"/>
          <w:lang w:val="en-US" w:eastAsia="ru-RU"/>
        </w:rPr>
        <w:t xml:space="preserve"> </w:t>
      </w:r>
      <w:r w:rsidRPr="003538F1">
        <w:rPr>
          <w:sz w:val="28"/>
          <w:szCs w:val="28"/>
          <w:lang w:val="ru-RU" w:eastAsia="ru-RU"/>
        </w:rPr>
        <w:t>педагогічних</w:t>
      </w:r>
      <w:r w:rsidRPr="00DB49EF">
        <w:rPr>
          <w:sz w:val="28"/>
          <w:szCs w:val="28"/>
          <w:lang w:val="en-US" w:eastAsia="ru-RU"/>
        </w:rPr>
        <w:t xml:space="preserve"> </w:t>
      </w:r>
      <w:r w:rsidRPr="003538F1">
        <w:rPr>
          <w:sz w:val="28"/>
          <w:szCs w:val="28"/>
          <w:lang w:val="ru-RU" w:eastAsia="ru-RU"/>
        </w:rPr>
        <w:t>наук</w:t>
      </w:r>
      <w:r w:rsidRPr="00DB49EF">
        <w:rPr>
          <w:sz w:val="28"/>
          <w:szCs w:val="28"/>
          <w:lang w:val="en-US" w:eastAsia="ru-RU"/>
        </w:rPr>
        <w:t xml:space="preserve">, </w:t>
      </w:r>
      <w:r w:rsidRPr="003538F1">
        <w:rPr>
          <w:sz w:val="28"/>
          <w:szCs w:val="28"/>
          <w:lang w:val="ru-RU" w:eastAsia="ru-RU"/>
        </w:rPr>
        <w:t>професора</w:t>
      </w:r>
      <w:r w:rsidRPr="00DB49EF">
        <w:rPr>
          <w:sz w:val="28"/>
          <w:szCs w:val="28"/>
          <w:lang w:val="en-US" w:eastAsia="ru-RU"/>
        </w:rPr>
        <w:t xml:space="preserve">, </w:t>
      </w:r>
      <w:r w:rsidRPr="003538F1">
        <w:rPr>
          <w:sz w:val="28"/>
          <w:szCs w:val="28"/>
          <w:lang w:val="ru-RU" w:eastAsia="ru-RU"/>
        </w:rPr>
        <w:t>заслуженого</w:t>
      </w:r>
      <w:r w:rsidRPr="00DB49EF">
        <w:rPr>
          <w:sz w:val="28"/>
          <w:szCs w:val="28"/>
          <w:lang w:val="en-US" w:eastAsia="ru-RU"/>
        </w:rPr>
        <w:t xml:space="preserve"> </w:t>
      </w:r>
      <w:r w:rsidRPr="003538F1">
        <w:rPr>
          <w:sz w:val="28"/>
          <w:szCs w:val="28"/>
          <w:lang w:val="ru-RU" w:eastAsia="ru-RU"/>
        </w:rPr>
        <w:t>працівника</w:t>
      </w:r>
      <w:r w:rsidRPr="00DB49EF">
        <w:rPr>
          <w:sz w:val="28"/>
          <w:szCs w:val="28"/>
          <w:lang w:val="en-US" w:eastAsia="ru-RU"/>
        </w:rPr>
        <w:t xml:space="preserve"> </w:t>
      </w:r>
      <w:r w:rsidRPr="003538F1">
        <w:rPr>
          <w:sz w:val="28"/>
          <w:szCs w:val="28"/>
          <w:lang w:val="ru-RU" w:eastAsia="ru-RU"/>
        </w:rPr>
        <w:t>освіти</w:t>
      </w:r>
      <w:r w:rsidRPr="00DB49EF">
        <w:rPr>
          <w:sz w:val="28"/>
          <w:szCs w:val="28"/>
          <w:lang w:val="en-US" w:eastAsia="ru-RU"/>
        </w:rPr>
        <w:t xml:space="preserve"> </w:t>
      </w:r>
      <w:r w:rsidRPr="003538F1">
        <w:rPr>
          <w:sz w:val="28"/>
          <w:szCs w:val="28"/>
          <w:lang w:val="ru-RU" w:eastAsia="ru-RU"/>
        </w:rPr>
        <w:t>України</w:t>
      </w:r>
      <w:r w:rsidRPr="00DB49EF">
        <w:rPr>
          <w:sz w:val="28"/>
          <w:szCs w:val="28"/>
          <w:lang w:val="en-US" w:eastAsia="ru-RU"/>
        </w:rPr>
        <w:t xml:space="preserve">, </w:t>
      </w:r>
      <w:r w:rsidRPr="003538F1">
        <w:rPr>
          <w:sz w:val="28"/>
          <w:szCs w:val="28"/>
          <w:lang w:val="ru-RU" w:eastAsia="ru-RU"/>
        </w:rPr>
        <w:t>директора</w:t>
      </w:r>
      <w:r w:rsidRPr="00DB49EF">
        <w:rPr>
          <w:sz w:val="28"/>
          <w:szCs w:val="28"/>
          <w:lang w:val="en-US" w:eastAsia="ru-RU"/>
        </w:rPr>
        <w:t xml:space="preserve"> </w:t>
      </w:r>
      <w:r w:rsidRPr="003538F1">
        <w:rPr>
          <w:sz w:val="28"/>
          <w:szCs w:val="28"/>
          <w:lang w:val="ru-RU" w:eastAsia="ru-RU"/>
        </w:rPr>
        <w:t>Навчально</w:t>
      </w:r>
      <w:r w:rsidRPr="00DB49EF">
        <w:rPr>
          <w:sz w:val="28"/>
          <w:szCs w:val="28"/>
          <w:lang w:val="en-US" w:eastAsia="ru-RU"/>
        </w:rPr>
        <w:t>-</w:t>
      </w:r>
      <w:r w:rsidRPr="003538F1">
        <w:rPr>
          <w:sz w:val="28"/>
          <w:szCs w:val="28"/>
          <w:lang w:val="ru-RU" w:eastAsia="ru-RU"/>
        </w:rPr>
        <w:t>наукового</w:t>
      </w:r>
      <w:r w:rsidRPr="00DB49EF">
        <w:rPr>
          <w:sz w:val="28"/>
          <w:szCs w:val="28"/>
          <w:lang w:val="en-US" w:eastAsia="ru-RU"/>
        </w:rPr>
        <w:t xml:space="preserve"> </w:t>
      </w:r>
      <w:r w:rsidRPr="003538F1">
        <w:rPr>
          <w:sz w:val="28"/>
          <w:szCs w:val="28"/>
          <w:lang w:val="ru-RU" w:eastAsia="ru-RU"/>
        </w:rPr>
        <w:t>інституту</w:t>
      </w:r>
      <w:r w:rsidRPr="00DB49EF">
        <w:rPr>
          <w:sz w:val="28"/>
          <w:szCs w:val="28"/>
          <w:lang w:val="en-US" w:eastAsia="ru-RU"/>
        </w:rPr>
        <w:t xml:space="preserve"> </w:t>
      </w:r>
      <w:r w:rsidRPr="003538F1">
        <w:rPr>
          <w:sz w:val="28"/>
          <w:szCs w:val="28"/>
          <w:lang w:val="ru-RU" w:eastAsia="ru-RU"/>
        </w:rPr>
        <w:t>перепідготовки</w:t>
      </w:r>
      <w:r w:rsidRPr="00DB49EF">
        <w:rPr>
          <w:sz w:val="28"/>
          <w:szCs w:val="28"/>
          <w:lang w:val="en-US" w:eastAsia="ru-RU"/>
        </w:rPr>
        <w:t xml:space="preserve"> </w:t>
      </w:r>
      <w:r w:rsidRPr="003538F1">
        <w:rPr>
          <w:sz w:val="28"/>
          <w:szCs w:val="28"/>
          <w:lang w:val="ru-RU" w:eastAsia="ru-RU"/>
        </w:rPr>
        <w:t>та</w:t>
      </w:r>
      <w:r w:rsidRPr="00DB49EF">
        <w:rPr>
          <w:sz w:val="28"/>
          <w:szCs w:val="28"/>
          <w:lang w:val="en-US" w:eastAsia="ru-RU"/>
        </w:rPr>
        <w:t xml:space="preserve"> </w:t>
      </w:r>
      <w:r w:rsidRPr="003538F1">
        <w:rPr>
          <w:sz w:val="28"/>
          <w:szCs w:val="28"/>
          <w:lang w:val="ru-RU" w:eastAsia="ru-RU"/>
        </w:rPr>
        <w:t>підвищення</w:t>
      </w:r>
      <w:r w:rsidRPr="00DB49EF">
        <w:rPr>
          <w:sz w:val="28"/>
          <w:szCs w:val="28"/>
          <w:lang w:val="en-US" w:eastAsia="ru-RU"/>
        </w:rPr>
        <w:t xml:space="preserve"> </w:t>
      </w:r>
      <w:r w:rsidRPr="003538F1">
        <w:rPr>
          <w:sz w:val="28"/>
          <w:szCs w:val="28"/>
          <w:lang w:val="ru-RU" w:eastAsia="ru-RU"/>
        </w:rPr>
        <w:t>кваліфікації</w:t>
      </w:r>
      <w:r w:rsidRPr="00DB49EF">
        <w:rPr>
          <w:sz w:val="28"/>
          <w:szCs w:val="28"/>
          <w:lang w:val="en-US" w:eastAsia="ru-RU"/>
        </w:rPr>
        <w:t xml:space="preserve"> </w:t>
      </w:r>
      <w:r w:rsidRPr="003538F1">
        <w:rPr>
          <w:sz w:val="28"/>
          <w:szCs w:val="28"/>
          <w:lang w:val="ru-RU" w:eastAsia="ru-RU"/>
        </w:rPr>
        <w:t>Сергієнка</w:t>
      </w:r>
      <w:r w:rsidRPr="00DB49EF">
        <w:rPr>
          <w:sz w:val="28"/>
          <w:szCs w:val="28"/>
          <w:lang w:val="en-US" w:eastAsia="ru-RU"/>
        </w:rPr>
        <w:t xml:space="preserve"> </w:t>
      </w:r>
      <w:r w:rsidRPr="003538F1">
        <w:rPr>
          <w:sz w:val="28"/>
          <w:szCs w:val="28"/>
          <w:lang w:val="ru-RU" w:eastAsia="ru-RU"/>
        </w:rPr>
        <w:t>Володимира</w:t>
      </w:r>
      <w:r w:rsidRPr="00DB49EF">
        <w:rPr>
          <w:sz w:val="28"/>
          <w:szCs w:val="28"/>
          <w:lang w:val="en-US" w:eastAsia="ru-RU"/>
        </w:rPr>
        <w:t xml:space="preserve"> </w:t>
      </w:r>
      <w:r w:rsidRPr="003538F1">
        <w:rPr>
          <w:sz w:val="28"/>
          <w:szCs w:val="28"/>
          <w:lang w:val="ru-RU" w:eastAsia="ru-RU"/>
        </w:rPr>
        <w:t>Петровича</w:t>
      </w:r>
      <w:r w:rsidRPr="00DB49EF">
        <w:rPr>
          <w:sz w:val="28"/>
          <w:szCs w:val="28"/>
          <w:lang w:val="en-US" w:eastAsia="ru-RU"/>
        </w:rPr>
        <w:t xml:space="preserve">, 28 </w:t>
      </w:r>
      <w:r w:rsidRPr="003538F1">
        <w:rPr>
          <w:sz w:val="28"/>
          <w:szCs w:val="28"/>
          <w:lang w:val="ru-RU" w:eastAsia="ru-RU"/>
        </w:rPr>
        <w:t>жовтня</w:t>
      </w:r>
      <w:r w:rsidRPr="00DB49EF">
        <w:rPr>
          <w:sz w:val="28"/>
          <w:szCs w:val="28"/>
          <w:lang w:val="en-US" w:eastAsia="ru-RU"/>
        </w:rPr>
        <w:t xml:space="preserve"> 2024 </w:t>
      </w:r>
      <w:r w:rsidRPr="003538F1">
        <w:rPr>
          <w:sz w:val="28"/>
          <w:szCs w:val="28"/>
          <w:lang w:val="ru-RU" w:eastAsia="ru-RU"/>
        </w:rPr>
        <w:t>р</w:t>
      </w:r>
      <w:r w:rsidRPr="00DB49EF">
        <w:rPr>
          <w:sz w:val="28"/>
          <w:szCs w:val="28"/>
          <w:lang w:val="en-US" w:eastAsia="ru-RU"/>
        </w:rPr>
        <w:t xml:space="preserve">., </w:t>
      </w:r>
      <w:r w:rsidRPr="003538F1">
        <w:rPr>
          <w:sz w:val="28"/>
          <w:szCs w:val="28"/>
          <w:lang w:val="ru-RU" w:eastAsia="ru-RU"/>
        </w:rPr>
        <w:t>м</w:t>
      </w:r>
      <w:r w:rsidRPr="00DB49EF">
        <w:rPr>
          <w:sz w:val="28"/>
          <w:szCs w:val="28"/>
          <w:lang w:val="en-US" w:eastAsia="ru-RU"/>
        </w:rPr>
        <w:t xml:space="preserve">. </w:t>
      </w:r>
      <w:r w:rsidRPr="003538F1">
        <w:rPr>
          <w:sz w:val="28"/>
          <w:szCs w:val="28"/>
          <w:lang w:val="ru-RU" w:eastAsia="ru-RU"/>
        </w:rPr>
        <w:t>Київ</w:t>
      </w:r>
      <w:r w:rsidRPr="00DB49EF">
        <w:rPr>
          <w:sz w:val="28"/>
          <w:szCs w:val="28"/>
          <w:lang w:val="en-US" w:eastAsia="ru-RU"/>
        </w:rPr>
        <w:t xml:space="preserve">: </w:t>
      </w:r>
      <w:r w:rsidRPr="003538F1">
        <w:rPr>
          <w:sz w:val="28"/>
          <w:szCs w:val="28"/>
          <w:lang w:val="ru-RU" w:eastAsia="ru-RU"/>
        </w:rPr>
        <w:t>Український</w:t>
      </w:r>
      <w:r w:rsidRPr="00DB49EF">
        <w:rPr>
          <w:sz w:val="28"/>
          <w:szCs w:val="28"/>
          <w:lang w:val="en-US" w:eastAsia="ru-RU"/>
        </w:rPr>
        <w:t xml:space="preserve"> </w:t>
      </w:r>
      <w:r w:rsidRPr="003538F1">
        <w:rPr>
          <w:sz w:val="28"/>
          <w:szCs w:val="28"/>
          <w:lang w:val="ru-RU" w:eastAsia="ru-RU"/>
        </w:rPr>
        <w:t>державний</w:t>
      </w:r>
      <w:r w:rsidRPr="00DB49EF">
        <w:rPr>
          <w:sz w:val="28"/>
          <w:szCs w:val="28"/>
          <w:lang w:val="en-US" w:eastAsia="ru-RU"/>
        </w:rPr>
        <w:t xml:space="preserve"> </w:t>
      </w:r>
      <w:r w:rsidRPr="003538F1">
        <w:rPr>
          <w:sz w:val="28"/>
          <w:szCs w:val="28"/>
          <w:lang w:val="ru-RU" w:eastAsia="ru-RU"/>
        </w:rPr>
        <w:t>Університет</w:t>
      </w:r>
      <w:r w:rsidRPr="00DB49EF">
        <w:rPr>
          <w:sz w:val="28"/>
          <w:szCs w:val="28"/>
          <w:lang w:val="en-US" w:eastAsia="ru-RU"/>
        </w:rPr>
        <w:t xml:space="preserve"> </w:t>
      </w:r>
      <w:r w:rsidRPr="003538F1">
        <w:rPr>
          <w:sz w:val="28"/>
          <w:szCs w:val="28"/>
          <w:lang w:val="ru-RU" w:eastAsia="ru-RU"/>
        </w:rPr>
        <w:t>імені</w:t>
      </w:r>
      <w:r w:rsidRPr="00DB49EF">
        <w:rPr>
          <w:sz w:val="28"/>
          <w:szCs w:val="28"/>
          <w:lang w:val="en-US" w:eastAsia="ru-RU"/>
        </w:rPr>
        <w:t xml:space="preserve"> </w:t>
      </w:r>
      <w:r w:rsidRPr="003538F1">
        <w:rPr>
          <w:sz w:val="28"/>
          <w:szCs w:val="28"/>
          <w:lang w:val="ru-RU" w:eastAsia="ru-RU"/>
        </w:rPr>
        <w:t>Михайла</w:t>
      </w:r>
      <w:r w:rsidRPr="00DB49EF">
        <w:rPr>
          <w:sz w:val="28"/>
          <w:szCs w:val="28"/>
          <w:lang w:val="en-US" w:eastAsia="ru-RU"/>
        </w:rPr>
        <w:t xml:space="preserve"> </w:t>
      </w:r>
      <w:r w:rsidRPr="003538F1">
        <w:rPr>
          <w:sz w:val="28"/>
          <w:szCs w:val="28"/>
          <w:lang w:val="ru-RU" w:eastAsia="ru-RU"/>
        </w:rPr>
        <w:t>Драгоманова</w:t>
      </w:r>
      <w:r w:rsidRPr="00DB49EF">
        <w:rPr>
          <w:sz w:val="28"/>
          <w:szCs w:val="28"/>
          <w:lang w:val="en-US" w:eastAsia="ru-RU"/>
        </w:rPr>
        <w:t xml:space="preserve">. </w:t>
      </w:r>
      <w:r w:rsidRPr="003538F1">
        <w:rPr>
          <w:sz w:val="28"/>
          <w:szCs w:val="28"/>
          <w:lang w:val="en-US" w:eastAsia="ru-RU"/>
        </w:rPr>
        <w:t>(</w:t>
      </w:r>
      <w:r w:rsidRPr="003538F1">
        <w:rPr>
          <w:sz w:val="28"/>
          <w:szCs w:val="28"/>
          <w:lang w:val="ru-RU" w:eastAsia="ru-RU"/>
        </w:rPr>
        <w:t>Смутчак</w:t>
      </w:r>
      <w:r w:rsidRPr="003538F1">
        <w:rPr>
          <w:sz w:val="28"/>
          <w:szCs w:val="28"/>
          <w:lang w:val="en-US" w:eastAsia="ru-RU"/>
        </w:rPr>
        <w:t xml:space="preserve"> </w:t>
      </w:r>
      <w:r w:rsidRPr="003538F1">
        <w:rPr>
          <w:sz w:val="28"/>
          <w:szCs w:val="28"/>
          <w:lang w:val="ru-RU" w:eastAsia="ru-RU"/>
        </w:rPr>
        <w:t>З</w:t>
      </w:r>
      <w:r w:rsidRPr="003538F1">
        <w:rPr>
          <w:sz w:val="28"/>
          <w:szCs w:val="28"/>
          <w:lang w:val="en-US" w:eastAsia="ru-RU"/>
        </w:rPr>
        <w:t xml:space="preserve">. </w:t>
      </w:r>
      <w:r w:rsidRPr="003538F1">
        <w:rPr>
          <w:sz w:val="28"/>
          <w:szCs w:val="28"/>
          <w:lang w:val="ru-RU" w:eastAsia="ru-RU"/>
        </w:rPr>
        <w:t>В</w:t>
      </w:r>
      <w:r w:rsidRPr="003538F1">
        <w:rPr>
          <w:sz w:val="28"/>
          <w:szCs w:val="28"/>
          <w:lang w:val="en-US" w:eastAsia="ru-RU"/>
        </w:rPr>
        <w:t>.).</w:t>
      </w:r>
    </w:p>
    <w:p w:rsidR="003538F1" w:rsidRPr="003538F1" w:rsidRDefault="003538F1" w:rsidP="003538F1">
      <w:pPr>
        <w:ind w:firstLine="709"/>
        <w:jc w:val="both"/>
        <w:rPr>
          <w:sz w:val="28"/>
          <w:szCs w:val="28"/>
          <w:lang w:val="en-US" w:eastAsia="ru-RU"/>
        </w:rPr>
      </w:pPr>
      <w:r w:rsidRPr="003538F1">
        <w:rPr>
          <w:sz w:val="28"/>
          <w:szCs w:val="28"/>
          <w:lang w:val="en-US" w:eastAsia="ru-RU"/>
        </w:rPr>
        <w:t>27.</w:t>
      </w:r>
      <w:r w:rsidR="00A51B40">
        <w:rPr>
          <w:sz w:val="28"/>
          <w:szCs w:val="28"/>
          <w:lang w:eastAsia="ru-RU"/>
        </w:rPr>
        <w:t> </w:t>
      </w:r>
      <w:r w:rsidRPr="003538F1">
        <w:rPr>
          <w:sz w:val="28"/>
          <w:szCs w:val="28"/>
          <w:lang w:val="ru-RU" w:eastAsia="ru-RU"/>
        </w:rPr>
        <w:t>Міжнародна</w:t>
      </w:r>
      <w:r w:rsidRPr="003538F1">
        <w:rPr>
          <w:sz w:val="28"/>
          <w:szCs w:val="28"/>
          <w:lang w:val="en-US" w:eastAsia="ru-RU"/>
        </w:rPr>
        <w:t xml:space="preserve"> </w:t>
      </w:r>
      <w:r w:rsidRPr="003538F1">
        <w:rPr>
          <w:sz w:val="28"/>
          <w:szCs w:val="28"/>
          <w:lang w:val="ru-RU" w:eastAsia="ru-RU"/>
        </w:rPr>
        <w:t>конференція</w:t>
      </w:r>
      <w:r w:rsidRPr="003538F1">
        <w:rPr>
          <w:sz w:val="28"/>
          <w:szCs w:val="28"/>
          <w:lang w:val="en-US" w:eastAsia="ru-RU"/>
        </w:rPr>
        <w:t xml:space="preserve"> </w:t>
      </w:r>
      <w:r w:rsidRPr="003538F1">
        <w:rPr>
          <w:sz w:val="28"/>
          <w:szCs w:val="28"/>
          <w:lang w:val="ru-RU" w:eastAsia="ru-RU"/>
        </w:rPr>
        <w:t>здобувачів</w:t>
      </w:r>
      <w:r w:rsidRPr="003538F1">
        <w:rPr>
          <w:sz w:val="28"/>
          <w:szCs w:val="28"/>
          <w:lang w:val="en-US" w:eastAsia="ru-RU"/>
        </w:rPr>
        <w:t xml:space="preserve"> </w:t>
      </w:r>
      <w:r w:rsidRPr="003538F1">
        <w:rPr>
          <w:sz w:val="28"/>
          <w:szCs w:val="28"/>
          <w:lang w:val="ru-RU" w:eastAsia="ru-RU"/>
        </w:rPr>
        <w:t>вищої</w:t>
      </w:r>
      <w:r w:rsidRPr="003538F1">
        <w:rPr>
          <w:sz w:val="28"/>
          <w:szCs w:val="28"/>
          <w:lang w:val="en-US" w:eastAsia="ru-RU"/>
        </w:rPr>
        <w:t xml:space="preserve"> </w:t>
      </w:r>
      <w:r w:rsidRPr="003538F1">
        <w:rPr>
          <w:sz w:val="28"/>
          <w:szCs w:val="28"/>
          <w:lang w:val="ru-RU" w:eastAsia="ru-RU"/>
        </w:rPr>
        <w:t>освіти</w:t>
      </w:r>
      <w:r w:rsidRPr="003538F1">
        <w:rPr>
          <w:sz w:val="28"/>
          <w:szCs w:val="28"/>
          <w:lang w:val="en-US" w:eastAsia="ru-RU"/>
        </w:rPr>
        <w:t xml:space="preserve"> «</w:t>
      </w:r>
      <w:r w:rsidRPr="003538F1">
        <w:rPr>
          <w:sz w:val="28"/>
          <w:szCs w:val="28"/>
          <w:lang w:val="ru-RU" w:eastAsia="ru-RU"/>
        </w:rPr>
        <w:t>Педагогічні</w:t>
      </w:r>
      <w:r w:rsidRPr="003538F1">
        <w:rPr>
          <w:sz w:val="28"/>
          <w:szCs w:val="28"/>
          <w:lang w:val="en-US" w:eastAsia="ru-RU"/>
        </w:rPr>
        <w:t xml:space="preserve"> </w:t>
      </w:r>
      <w:r w:rsidRPr="003538F1">
        <w:rPr>
          <w:sz w:val="28"/>
          <w:szCs w:val="28"/>
          <w:lang w:val="ru-RU" w:eastAsia="ru-RU"/>
        </w:rPr>
        <w:t>інновації</w:t>
      </w:r>
      <w:r w:rsidRPr="003538F1">
        <w:rPr>
          <w:sz w:val="28"/>
          <w:szCs w:val="28"/>
          <w:lang w:val="en-US" w:eastAsia="ru-RU"/>
        </w:rPr>
        <w:t xml:space="preserve"> </w:t>
      </w:r>
      <w:r w:rsidRPr="003538F1">
        <w:rPr>
          <w:sz w:val="28"/>
          <w:szCs w:val="28"/>
          <w:lang w:val="ru-RU" w:eastAsia="ru-RU"/>
        </w:rPr>
        <w:t>в</w:t>
      </w:r>
      <w:r w:rsidRPr="003538F1">
        <w:rPr>
          <w:sz w:val="28"/>
          <w:szCs w:val="28"/>
          <w:lang w:val="en-US" w:eastAsia="ru-RU"/>
        </w:rPr>
        <w:t xml:space="preserve"> </w:t>
      </w:r>
      <w:r w:rsidRPr="003538F1">
        <w:rPr>
          <w:sz w:val="28"/>
          <w:szCs w:val="28"/>
          <w:lang w:val="ru-RU" w:eastAsia="ru-RU"/>
        </w:rPr>
        <w:t>шкільній</w:t>
      </w:r>
      <w:r w:rsidRPr="003538F1">
        <w:rPr>
          <w:sz w:val="28"/>
          <w:szCs w:val="28"/>
          <w:lang w:val="en-US" w:eastAsia="ru-RU"/>
        </w:rPr>
        <w:t xml:space="preserve"> </w:t>
      </w:r>
      <w:r w:rsidRPr="003538F1">
        <w:rPr>
          <w:sz w:val="28"/>
          <w:szCs w:val="28"/>
          <w:lang w:val="ru-RU" w:eastAsia="ru-RU"/>
        </w:rPr>
        <w:t>освіті</w:t>
      </w:r>
      <w:r w:rsidRPr="003538F1">
        <w:rPr>
          <w:sz w:val="28"/>
          <w:szCs w:val="28"/>
          <w:lang w:val="en-US" w:eastAsia="ru-RU"/>
        </w:rPr>
        <w:t xml:space="preserve">, </w:t>
      </w:r>
      <w:r w:rsidRPr="003538F1">
        <w:rPr>
          <w:sz w:val="28"/>
          <w:szCs w:val="28"/>
          <w:lang w:val="ru-RU" w:eastAsia="ru-RU"/>
        </w:rPr>
        <w:t>як</w:t>
      </w:r>
      <w:r w:rsidRPr="003538F1">
        <w:rPr>
          <w:sz w:val="28"/>
          <w:szCs w:val="28"/>
          <w:lang w:val="en-US" w:eastAsia="ru-RU"/>
        </w:rPr>
        <w:t xml:space="preserve"> </w:t>
      </w:r>
      <w:r w:rsidRPr="003538F1">
        <w:rPr>
          <w:sz w:val="28"/>
          <w:szCs w:val="28"/>
          <w:lang w:val="ru-RU" w:eastAsia="ru-RU"/>
        </w:rPr>
        <w:t>умови</w:t>
      </w:r>
      <w:r w:rsidRPr="003538F1">
        <w:rPr>
          <w:sz w:val="28"/>
          <w:szCs w:val="28"/>
          <w:lang w:val="en-US" w:eastAsia="ru-RU"/>
        </w:rPr>
        <w:t xml:space="preserve"> </w:t>
      </w:r>
      <w:r w:rsidRPr="003538F1">
        <w:rPr>
          <w:sz w:val="28"/>
          <w:szCs w:val="28"/>
          <w:lang w:val="ru-RU" w:eastAsia="ru-RU"/>
        </w:rPr>
        <w:t>розвитку</w:t>
      </w:r>
      <w:r w:rsidRPr="003538F1">
        <w:rPr>
          <w:sz w:val="28"/>
          <w:szCs w:val="28"/>
          <w:lang w:val="en-US" w:eastAsia="ru-RU"/>
        </w:rPr>
        <w:t xml:space="preserve"> </w:t>
      </w:r>
      <w:r w:rsidRPr="003538F1">
        <w:rPr>
          <w:sz w:val="28"/>
          <w:szCs w:val="28"/>
          <w:lang w:val="ru-RU" w:eastAsia="ru-RU"/>
        </w:rPr>
        <w:t>школи</w:t>
      </w:r>
      <w:r w:rsidRPr="003538F1">
        <w:rPr>
          <w:sz w:val="28"/>
          <w:szCs w:val="28"/>
          <w:lang w:val="en-US" w:eastAsia="ru-RU"/>
        </w:rPr>
        <w:t xml:space="preserve"> </w:t>
      </w:r>
      <w:r w:rsidRPr="003538F1">
        <w:rPr>
          <w:sz w:val="28"/>
          <w:szCs w:val="28"/>
          <w:lang w:val="ru-RU" w:eastAsia="ru-RU"/>
        </w:rPr>
        <w:t>та</w:t>
      </w:r>
      <w:r w:rsidRPr="003538F1">
        <w:rPr>
          <w:sz w:val="28"/>
          <w:szCs w:val="28"/>
          <w:lang w:val="en-US" w:eastAsia="ru-RU"/>
        </w:rPr>
        <w:t xml:space="preserve"> </w:t>
      </w:r>
      <w:r w:rsidRPr="003538F1">
        <w:rPr>
          <w:sz w:val="28"/>
          <w:szCs w:val="28"/>
          <w:lang w:val="ru-RU" w:eastAsia="ru-RU"/>
        </w:rPr>
        <w:t>її</w:t>
      </w:r>
      <w:r w:rsidRPr="003538F1">
        <w:rPr>
          <w:sz w:val="28"/>
          <w:szCs w:val="28"/>
          <w:lang w:val="en-US" w:eastAsia="ru-RU"/>
        </w:rPr>
        <w:t xml:space="preserve"> </w:t>
      </w:r>
      <w:r w:rsidRPr="003538F1">
        <w:rPr>
          <w:sz w:val="28"/>
          <w:szCs w:val="28"/>
          <w:lang w:val="ru-RU" w:eastAsia="ru-RU"/>
        </w:rPr>
        <w:t>суб</w:t>
      </w:r>
      <w:r w:rsidRPr="003538F1">
        <w:rPr>
          <w:sz w:val="28"/>
          <w:szCs w:val="28"/>
          <w:lang w:val="en-US" w:eastAsia="ru-RU"/>
        </w:rPr>
        <w:t>’</w:t>
      </w:r>
      <w:r w:rsidRPr="003538F1">
        <w:rPr>
          <w:sz w:val="28"/>
          <w:szCs w:val="28"/>
          <w:lang w:val="ru-RU" w:eastAsia="ru-RU"/>
        </w:rPr>
        <w:t>єктів</w:t>
      </w:r>
      <w:r w:rsidRPr="003538F1">
        <w:rPr>
          <w:sz w:val="28"/>
          <w:szCs w:val="28"/>
          <w:lang w:val="en-US" w:eastAsia="ru-RU"/>
        </w:rPr>
        <w:t xml:space="preserve">. </w:t>
      </w:r>
      <w:r w:rsidRPr="003538F1">
        <w:rPr>
          <w:sz w:val="28"/>
          <w:szCs w:val="28"/>
          <w:lang w:val="ru-RU" w:eastAsia="ru-RU"/>
        </w:rPr>
        <w:t>Історія</w:t>
      </w:r>
      <w:r w:rsidRPr="003538F1">
        <w:rPr>
          <w:sz w:val="28"/>
          <w:szCs w:val="28"/>
          <w:lang w:val="en-US" w:eastAsia="ru-RU"/>
        </w:rPr>
        <w:t xml:space="preserve"> – </w:t>
      </w:r>
      <w:r w:rsidRPr="003538F1">
        <w:rPr>
          <w:sz w:val="28"/>
          <w:szCs w:val="28"/>
          <w:lang w:val="ru-RU" w:eastAsia="ru-RU"/>
        </w:rPr>
        <w:t>сьогодення</w:t>
      </w:r>
      <w:r w:rsidRPr="003538F1">
        <w:rPr>
          <w:sz w:val="28"/>
          <w:szCs w:val="28"/>
          <w:lang w:val="en-US" w:eastAsia="ru-RU"/>
        </w:rPr>
        <w:t xml:space="preserve"> – </w:t>
      </w:r>
      <w:r w:rsidRPr="003538F1">
        <w:rPr>
          <w:sz w:val="28"/>
          <w:szCs w:val="28"/>
          <w:lang w:val="ru-RU" w:eastAsia="ru-RU"/>
        </w:rPr>
        <w:t>майбутнє</w:t>
      </w:r>
      <w:r w:rsidRPr="003538F1">
        <w:rPr>
          <w:sz w:val="28"/>
          <w:szCs w:val="28"/>
          <w:lang w:val="en-US" w:eastAsia="ru-RU"/>
        </w:rPr>
        <w:t xml:space="preserve">», </w:t>
      </w:r>
      <w:r w:rsidRPr="003538F1">
        <w:rPr>
          <w:sz w:val="28"/>
          <w:szCs w:val="28"/>
          <w:lang w:val="ru-RU" w:eastAsia="ru-RU"/>
        </w:rPr>
        <w:t>Католицький</w:t>
      </w:r>
      <w:r w:rsidRPr="003538F1">
        <w:rPr>
          <w:sz w:val="28"/>
          <w:szCs w:val="28"/>
          <w:lang w:val="en-US" w:eastAsia="ru-RU"/>
        </w:rPr>
        <w:t xml:space="preserve"> </w:t>
      </w:r>
      <w:r w:rsidRPr="003538F1">
        <w:rPr>
          <w:sz w:val="28"/>
          <w:szCs w:val="28"/>
          <w:lang w:val="ru-RU" w:eastAsia="ru-RU"/>
        </w:rPr>
        <w:t>університет</w:t>
      </w:r>
      <w:r w:rsidRPr="003538F1">
        <w:rPr>
          <w:sz w:val="28"/>
          <w:szCs w:val="28"/>
          <w:lang w:val="en-US" w:eastAsia="ru-RU"/>
        </w:rPr>
        <w:t xml:space="preserve"> </w:t>
      </w:r>
      <w:r w:rsidRPr="003538F1">
        <w:rPr>
          <w:sz w:val="28"/>
          <w:szCs w:val="28"/>
          <w:lang w:val="ru-RU" w:eastAsia="ru-RU"/>
        </w:rPr>
        <w:t>Іонна</w:t>
      </w:r>
      <w:r w:rsidRPr="003538F1">
        <w:rPr>
          <w:sz w:val="28"/>
          <w:szCs w:val="28"/>
          <w:lang w:val="en-US" w:eastAsia="ru-RU"/>
        </w:rPr>
        <w:t xml:space="preserve"> </w:t>
      </w:r>
      <w:r w:rsidRPr="003538F1">
        <w:rPr>
          <w:sz w:val="28"/>
          <w:szCs w:val="28"/>
          <w:lang w:val="ru-RU" w:eastAsia="ru-RU"/>
        </w:rPr>
        <w:t>Павла</w:t>
      </w:r>
      <w:r w:rsidRPr="003538F1">
        <w:rPr>
          <w:sz w:val="28"/>
          <w:szCs w:val="28"/>
          <w:lang w:val="en-US" w:eastAsia="ru-RU"/>
        </w:rPr>
        <w:t xml:space="preserve"> </w:t>
      </w:r>
      <w:r w:rsidRPr="003538F1">
        <w:rPr>
          <w:sz w:val="28"/>
          <w:szCs w:val="28"/>
          <w:lang w:val="ru-RU" w:eastAsia="ru-RU"/>
        </w:rPr>
        <w:t>ІІ</w:t>
      </w:r>
      <w:r w:rsidRPr="003538F1">
        <w:rPr>
          <w:sz w:val="28"/>
          <w:szCs w:val="28"/>
          <w:lang w:val="en-US" w:eastAsia="ru-RU"/>
        </w:rPr>
        <w:t xml:space="preserve"> </w:t>
      </w:r>
      <w:r w:rsidRPr="003538F1">
        <w:rPr>
          <w:sz w:val="28"/>
          <w:szCs w:val="28"/>
          <w:lang w:val="ru-RU" w:eastAsia="ru-RU"/>
        </w:rPr>
        <w:t>у</w:t>
      </w:r>
      <w:r w:rsidRPr="003538F1">
        <w:rPr>
          <w:sz w:val="28"/>
          <w:szCs w:val="28"/>
          <w:lang w:val="en-US" w:eastAsia="ru-RU"/>
        </w:rPr>
        <w:t xml:space="preserve"> </w:t>
      </w:r>
      <w:r w:rsidRPr="003538F1">
        <w:rPr>
          <w:sz w:val="28"/>
          <w:szCs w:val="28"/>
          <w:lang w:val="ru-RU" w:eastAsia="ru-RU"/>
        </w:rPr>
        <w:t>м</w:t>
      </w:r>
      <w:r w:rsidRPr="003538F1">
        <w:rPr>
          <w:sz w:val="28"/>
          <w:szCs w:val="28"/>
          <w:lang w:val="en-US" w:eastAsia="ru-RU"/>
        </w:rPr>
        <w:t xml:space="preserve">. </w:t>
      </w:r>
      <w:r w:rsidRPr="003538F1">
        <w:rPr>
          <w:sz w:val="28"/>
          <w:szCs w:val="28"/>
          <w:lang w:val="ru-RU" w:eastAsia="ru-RU"/>
        </w:rPr>
        <w:t>Люблін</w:t>
      </w:r>
      <w:r w:rsidRPr="003538F1">
        <w:rPr>
          <w:sz w:val="28"/>
          <w:szCs w:val="28"/>
          <w:lang w:val="en-US" w:eastAsia="ru-RU"/>
        </w:rPr>
        <w:t xml:space="preserve"> (</w:t>
      </w:r>
      <w:r w:rsidRPr="003538F1">
        <w:rPr>
          <w:sz w:val="28"/>
          <w:szCs w:val="28"/>
          <w:lang w:val="ru-RU" w:eastAsia="ru-RU"/>
        </w:rPr>
        <w:t>Польща</w:t>
      </w:r>
      <w:r w:rsidRPr="003538F1">
        <w:rPr>
          <w:sz w:val="28"/>
          <w:szCs w:val="28"/>
          <w:lang w:val="en-US" w:eastAsia="ru-RU"/>
        </w:rPr>
        <w:t xml:space="preserve">), 8 </w:t>
      </w:r>
      <w:r w:rsidRPr="003538F1">
        <w:rPr>
          <w:sz w:val="28"/>
          <w:szCs w:val="28"/>
          <w:lang w:val="ru-RU" w:eastAsia="ru-RU"/>
        </w:rPr>
        <w:t>травня</w:t>
      </w:r>
      <w:r w:rsidRPr="003538F1">
        <w:rPr>
          <w:sz w:val="28"/>
          <w:szCs w:val="28"/>
          <w:lang w:val="en-US" w:eastAsia="ru-RU"/>
        </w:rPr>
        <w:t xml:space="preserve"> 2024 </w:t>
      </w:r>
      <w:r w:rsidRPr="003538F1">
        <w:rPr>
          <w:sz w:val="28"/>
          <w:szCs w:val="28"/>
          <w:lang w:val="ru-RU" w:eastAsia="ru-RU"/>
        </w:rPr>
        <w:t>р</w:t>
      </w:r>
      <w:r w:rsidRPr="003538F1">
        <w:rPr>
          <w:sz w:val="28"/>
          <w:szCs w:val="28"/>
          <w:lang w:val="en-US" w:eastAsia="ru-RU"/>
        </w:rPr>
        <w:t>. (</w:t>
      </w:r>
      <w:r w:rsidRPr="003538F1">
        <w:rPr>
          <w:sz w:val="28"/>
          <w:szCs w:val="28"/>
          <w:lang w:val="ru-RU" w:eastAsia="ru-RU"/>
        </w:rPr>
        <w:t>Бурлаєнко</w:t>
      </w:r>
      <w:r w:rsidRPr="003538F1">
        <w:rPr>
          <w:sz w:val="28"/>
          <w:szCs w:val="28"/>
          <w:lang w:val="en-US" w:eastAsia="ru-RU"/>
        </w:rPr>
        <w:t xml:space="preserve"> </w:t>
      </w:r>
      <w:r w:rsidRPr="003538F1">
        <w:rPr>
          <w:sz w:val="28"/>
          <w:szCs w:val="28"/>
          <w:lang w:val="ru-RU" w:eastAsia="ru-RU"/>
        </w:rPr>
        <w:t>Т</w:t>
      </w:r>
      <w:r w:rsidRPr="003538F1">
        <w:rPr>
          <w:sz w:val="28"/>
          <w:szCs w:val="28"/>
          <w:lang w:val="en-US" w:eastAsia="ru-RU"/>
        </w:rPr>
        <w:t xml:space="preserve">. </w:t>
      </w:r>
      <w:r w:rsidRPr="003538F1">
        <w:rPr>
          <w:sz w:val="28"/>
          <w:szCs w:val="28"/>
          <w:lang w:val="ru-RU" w:eastAsia="ru-RU"/>
        </w:rPr>
        <w:t>І</w:t>
      </w:r>
      <w:r w:rsidRPr="003538F1">
        <w:rPr>
          <w:sz w:val="28"/>
          <w:szCs w:val="28"/>
          <w:lang w:val="en-US" w:eastAsia="ru-RU"/>
        </w:rPr>
        <w:t>.)</w:t>
      </w:r>
    </w:p>
    <w:p w:rsidR="003538F1" w:rsidRPr="003C2860" w:rsidRDefault="003538F1" w:rsidP="003538F1">
      <w:pPr>
        <w:ind w:firstLine="709"/>
        <w:jc w:val="both"/>
        <w:rPr>
          <w:i/>
          <w:sz w:val="28"/>
          <w:szCs w:val="28"/>
          <w:lang w:val="en-US" w:eastAsia="ru-RU"/>
        </w:rPr>
      </w:pPr>
      <w:r w:rsidRPr="003C2860">
        <w:rPr>
          <w:i/>
          <w:sz w:val="28"/>
          <w:szCs w:val="28"/>
          <w:lang w:val="ru-RU" w:eastAsia="ru-RU"/>
        </w:rPr>
        <w:t>Всеукраїнські</w:t>
      </w:r>
      <w:r w:rsidR="003C2860" w:rsidRPr="00DB49EF">
        <w:rPr>
          <w:i/>
          <w:sz w:val="28"/>
          <w:szCs w:val="28"/>
          <w:lang w:val="en-US" w:eastAsia="ru-RU"/>
        </w:rPr>
        <w:t xml:space="preserve"> </w:t>
      </w:r>
      <w:r w:rsidR="003C2860" w:rsidRPr="003C2860">
        <w:rPr>
          <w:i/>
          <w:sz w:val="28"/>
          <w:szCs w:val="28"/>
          <w:lang w:val="ru-RU" w:eastAsia="ru-RU"/>
        </w:rPr>
        <w:t>заходи</w:t>
      </w:r>
      <w:r w:rsidRPr="003C2860">
        <w:rPr>
          <w:i/>
          <w:sz w:val="28"/>
          <w:szCs w:val="28"/>
          <w:lang w:val="en-US" w:eastAsia="ru-RU"/>
        </w:rPr>
        <w:t>:</w:t>
      </w:r>
    </w:p>
    <w:p w:rsidR="003538F1" w:rsidRPr="003538F1" w:rsidRDefault="003538F1" w:rsidP="003538F1">
      <w:pPr>
        <w:ind w:firstLine="709"/>
        <w:jc w:val="both"/>
        <w:rPr>
          <w:sz w:val="28"/>
          <w:szCs w:val="28"/>
          <w:lang w:val="ru-RU" w:eastAsia="ru-RU"/>
        </w:rPr>
      </w:pPr>
      <w:r w:rsidRPr="003538F1">
        <w:rPr>
          <w:sz w:val="28"/>
          <w:szCs w:val="28"/>
          <w:lang w:val="en-US" w:eastAsia="ru-RU"/>
        </w:rPr>
        <w:t>1.</w:t>
      </w:r>
      <w:r w:rsidR="00BA72F2">
        <w:rPr>
          <w:sz w:val="28"/>
          <w:szCs w:val="28"/>
          <w:lang w:eastAsia="ru-RU"/>
        </w:rPr>
        <w:t> </w:t>
      </w:r>
      <w:r w:rsidRPr="003538F1">
        <w:rPr>
          <w:sz w:val="28"/>
          <w:szCs w:val="28"/>
          <w:lang w:val="ru-RU" w:eastAsia="ru-RU"/>
        </w:rPr>
        <w:t>ІІІ</w:t>
      </w:r>
      <w:r w:rsidRPr="003538F1">
        <w:rPr>
          <w:sz w:val="28"/>
          <w:szCs w:val="28"/>
          <w:lang w:val="en-US" w:eastAsia="ru-RU"/>
        </w:rPr>
        <w:t xml:space="preserve"> </w:t>
      </w:r>
      <w:r w:rsidRPr="003538F1">
        <w:rPr>
          <w:sz w:val="28"/>
          <w:szCs w:val="28"/>
          <w:lang w:val="ru-RU" w:eastAsia="ru-RU"/>
        </w:rPr>
        <w:t>Всеукраїнської</w:t>
      </w:r>
      <w:r w:rsidRPr="003538F1">
        <w:rPr>
          <w:sz w:val="28"/>
          <w:szCs w:val="28"/>
          <w:lang w:val="en-US" w:eastAsia="ru-RU"/>
        </w:rPr>
        <w:t xml:space="preserve"> </w:t>
      </w:r>
      <w:r w:rsidRPr="003538F1">
        <w:rPr>
          <w:sz w:val="28"/>
          <w:szCs w:val="28"/>
          <w:lang w:val="ru-RU" w:eastAsia="ru-RU"/>
        </w:rPr>
        <w:t>наукової</w:t>
      </w:r>
      <w:r w:rsidRPr="003538F1">
        <w:rPr>
          <w:sz w:val="28"/>
          <w:szCs w:val="28"/>
          <w:lang w:val="en-US" w:eastAsia="ru-RU"/>
        </w:rPr>
        <w:t xml:space="preserve"> </w:t>
      </w:r>
      <w:r w:rsidRPr="003538F1">
        <w:rPr>
          <w:sz w:val="28"/>
          <w:szCs w:val="28"/>
          <w:lang w:val="ru-RU" w:eastAsia="ru-RU"/>
        </w:rPr>
        <w:t>конференції</w:t>
      </w:r>
      <w:r w:rsidRPr="003538F1">
        <w:rPr>
          <w:sz w:val="28"/>
          <w:szCs w:val="28"/>
          <w:lang w:val="en-US" w:eastAsia="ru-RU"/>
        </w:rPr>
        <w:t xml:space="preserve"> </w:t>
      </w:r>
      <w:r w:rsidRPr="003538F1">
        <w:rPr>
          <w:sz w:val="28"/>
          <w:szCs w:val="28"/>
          <w:lang w:val="ru-RU" w:eastAsia="ru-RU"/>
        </w:rPr>
        <w:t>здобувачів</w:t>
      </w:r>
      <w:r w:rsidRPr="003538F1">
        <w:rPr>
          <w:sz w:val="28"/>
          <w:szCs w:val="28"/>
          <w:lang w:val="en-US" w:eastAsia="ru-RU"/>
        </w:rPr>
        <w:t xml:space="preserve"> </w:t>
      </w:r>
      <w:r w:rsidRPr="003538F1">
        <w:rPr>
          <w:sz w:val="28"/>
          <w:szCs w:val="28"/>
          <w:lang w:val="ru-RU" w:eastAsia="ru-RU"/>
        </w:rPr>
        <w:t>вищої</w:t>
      </w:r>
      <w:r w:rsidRPr="003538F1">
        <w:rPr>
          <w:sz w:val="28"/>
          <w:szCs w:val="28"/>
          <w:lang w:val="en-US" w:eastAsia="ru-RU"/>
        </w:rPr>
        <w:t xml:space="preserve"> </w:t>
      </w:r>
      <w:r w:rsidRPr="003538F1">
        <w:rPr>
          <w:sz w:val="28"/>
          <w:szCs w:val="28"/>
          <w:lang w:val="ru-RU" w:eastAsia="ru-RU"/>
        </w:rPr>
        <w:t>освіти</w:t>
      </w:r>
      <w:r w:rsidRPr="003538F1">
        <w:rPr>
          <w:sz w:val="28"/>
          <w:szCs w:val="28"/>
          <w:lang w:val="en-US" w:eastAsia="ru-RU"/>
        </w:rPr>
        <w:t xml:space="preserve"> </w:t>
      </w:r>
      <w:r w:rsidRPr="003538F1">
        <w:rPr>
          <w:sz w:val="28"/>
          <w:szCs w:val="28"/>
          <w:lang w:val="ru-RU" w:eastAsia="ru-RU"/>
        </w:rPr>
        <w:t>та</w:t>
      </w:r>
      <w:r w:rsidRPr="003538F1">
        <w:rPr>
          <w:sz w:val="28"/>
          <w:szCs w:val="28"/>
          <w:lang w:val="en-US" w:eastAsia="ru-RU"/>
        </w:rPr>
        <w:t xml:space="preserve"> </w:t>
      </w:r>
      <w:r w:rsidRPr="003538F1">
        <w:rPr>
          <w:sz w:val="28"/>
          <w:szCs w:val="28"/>
          <w:lang w:val="ru-RU" w:eastAsia="ru-RU"/>
        </w:rPr>
        <w:t>молодих</w:t>
      </w:r>
      <w:r w:rsidRPr="003538F1">
        <w:rPr>
          <w:sz w:val="28"/>
          <w:szCs w:val="28"/>
          <w:lang w:val="en-US" w:eastAsia="ru-RU"/>
        </w:rPr>
        <w:t xml:space="preserve"> </w:t>
      </w:r>
      <w:r w:rsidRPr="003538F1">
        <w:rPr>
          <w:sz w:val="28"/>
          <w:szCs w:val="28"/>
          <w:lang w:val="ru-RU" w:eastAsia="ru-RU"/>
        </w:rPr>
        <w:t>учених</w:t>
      </w:r>
      <w:r w:rsidRPr="003538F1">
        <w:rPr>
          <w:sz w:val="28"/>
          <w:szCs w:val="28"/>
          <w:lang w:val="en-US" w:eastAsia="ru-RU"/>
        </w:rPr>
        <w:t xml:space="preserve"> «</w:t>
      </w:r>
      <w:r w:rsidRPr="003538F1">
        <w:rPr>
          <w:sz w:val="28"/>
          <w:szCs w:val="28"/>
          <w:lang w:val="ru-RU" w:eastAsia="ru-RU"/>
        </w:rPr>
        <w:t>Особистість</w:t>
      </w:r>
      <w:r w:rsidRPr="003538F1">
        <w:rPr>
          <w:sz w:val="28"/>
          <w:szCs w:val="28"/>
          <w:lang w:val="en-US" w:eastAsia="ru-RU"/>
        </w:rPr>
        <w:t xml:space="preserve"> </w:t>
      </w:r>
      <w:r w:rsidRPr="003538F1">
        <w:rPr>
          <w:sz w:val="28"/>
          <w:szCs w:val="28"/>
          <w:lang w:val="ru-RU" w:eastAsia="ru-RU"/>
        </w:rPr>
        <w:t>у</w:t>
      </w:r>
      <w:r w:rsidRPr="003538F1">
        <w:rPr>
          <w:sz w:val="28"/>
          <w:szCs w:val="28"/>
          <w:lang w:val="en-US" w:eastAsia="ru-RU"/>
        </w:rPr>
        <w:t xml:space="preserve"> </w:t>
      </w:r>
      <w:r w:rsidRPr="003538F1">
        <w:rPr>
          <w:sz w:val="28"/>
          <w:szCs w:val="28"/>
          <w:lang w:val="ru-RU" w:eastAsia="ru-RU"/>
        </w:rPr>
        <w:t>фокусі</w:t>
      </w:r>
      <w:r w:rsidRPr="003538F1">
        <w:rPr>
          <w:sz w:val="28"/>
          <w:szCs w:val="28"/>
          <w:lang w:val="en-US" w:eastAsia="ru-RU"/>
        </w:rPr>
        <w:t xml:space="preserve"> </w:t>
      </w:r>
      <w:r w:rsidRPr="003538F1">
        <w:rPr>
          <w:sz w:val="28"/>
          <w:szCs w:val="28"/>
          <w:lang w:val="ru-RU" w:eastAsia="ru-RU"/>
        </w:rPr>
        <w:t>соціогуманітарних</w:t>
      </w:r>
      <w:r w:rsidRPr="003538F1">
        <w:rPr>
          <w:sz w:val="28"/>
          <w:szCs w:val="28"/>
          <w:lang w:val="en-US" w:eastAsia="ru-RU"/>
        </w:rPr>
        <w:t xml:space="preserve">, </w:t>
      </w:r>
      <w:r w:rsidRPr="003538F1">
        <w:rPr>
          <w:sz w:val="28"/>
          <w:szCs w:val="28"/>
          <w:lang w:val="ru-RU" w:eastAsia="ru-RU"/>
        </w:rPr>
        <w:t>педагогічних</w:t>
      </w:r>
      <w:r w:rsidRPr="003538F1">
        <w:rPr>
          <w:sz w:val="28"/>
          <w:szCs w:val="28"/>
          <w:lang w:val="en-US" w:eastAsia="ru-RU"/>
        </w:rPr>
        <w:t xml:space="preserve"> </w:t>
      </w:r>
      <w:r w:rsidRPr="003538F1">
        <w:rPr>
          <w:sz w:val="28"/>
          <w:szCs w:val="28"/>
          <w:lang w:val="ru-RU" w:eastAsia="ru-RU"/>
        </w:rPr>
        <w:t>та</w:t>
      </w:r>
      <w:r w:rsidRPr="003538F1">
        <w:rPr>
          <w:sz w:val="28"/>
          <w:szCs w:val="28"/>
          <w:lang w:val="en-US" w:eastAsia="ru-RU"/>
        </w:rPr>
        <w:t xml:space="preserve"> </w:t>
      </w:r>
      <w:r w:rsidRPr="003538F1">
        <w:rPr>
          <w:sz w:val="28"/>
          <w:szCs w:val="28"/>
          <w:lang w:val="ru-RU" w:eastAsia="ru-RU"/>
        </w:rPr>
        <w:t>психологічних</w:t>
      </w:r>
      <w:r w:rsidRPr="003538F1">
        <w:rPr>
          <w:sz w:val="28"/>
          <w:szCs w:val="28"/>
          <w:lang w:val="en-US" w:eastAsia="ru-RU"/>
        </w:rPr>
        <w:t xml:space="preserve"> </w:t>
      </w:r>
      <w:r w:rsidRPr="003538F1">
        <w:rPr>
          <w:sz w:val="28"/>
          <w:szCs w:val="28"/>
          <w:lang w:val="ru-RU" w:eastAsia="ru-RU"/>
        </w:rPr>
        <w:t>наук</w:t>
      </w:r>
      <w:r w:rsidRPr="003538F1">
        <w:rPr>
          <w:sz w:val="28"/>
          <w:szCs w:val="28"/>
          <w:lang w:val="en-US" w:eastAsia="ru-RU"/>
        </w:rPr>
        <w:t xml:space="preserve">». </w:t>
      </w:r>
      <w:r w:rsidRPr="003538F1">
        <w:rPr>
          <w:sz w:val="28"/>
          <w:szCs w:val="28"/>
          <w:lang w:val="ru-RU" w:eastAsia="ru-RU"/>
        </w:rPr>
        <w:t>Організатори: Луганський національний університет імені Тараса Шевченка, 29 жовтня, Сертифікат 1/5911 (Ануфрієва О. Л.).</w:t>
      </w:r>
    </w:p>
    <w:p w:rsidR="003538F1" w:rsidRPr="003538F1" w:rsidRDefault="003538F1" w:rsidP="003538F1">
      <w:pPr>
        <w:ind w:firstLine="709"/>
        <w:jc w:val="both"/>
        <w:rPr>
          <w:sz w:val="28"/>
          <w:szCs w:val="28"/>
          <w:lang w:val="ru-RU" w:eastAsia="ru-RU"/>
        </w:rPr>
      </w:pPr>
      <w:r w:rsidRPr="003538F1">
        <w:rPr>
          <w:sz w:val="28"/>
          <w:szCs w:val="28"/>
          <w:lang w:val="ru-RU" w:eastAsia="ru-RU"/>
        </w:rPr>
        <w:t>2. Всеукраїнський форум «Економічне відновлення. шлях до перемоги» 14 березня 2024 року (Ануфрієва О. Л.).</w:t>
      </w:r>
    </w:p>
    <w:p w:rsidR="003538F1" w:rsidRPr="003538F1" w:rsidRDefault="003538F1" w:rsidP="003538F1">
      <w:pPr>
        <w:ind w:firstLine="709"/>
        <w:jc w:val="both"/>
        <w:rPr>
          <w:sz w:val="28"/>
          <w:szCs w:val="28"/>
          <w:lang w:val="ru-RU" w:eastAsia="ru-RU"/>
        </w:rPr>
      </w:pPr>
      <w:r w:rsidRPr="003538F1">
        <w:rPr>
          <w:sz w:val="28"/>
          <w:szCs w:val="28"/>
          <w:lang w:val="ru-RU" w:eastAsia="ru-RU"/>
        </w:rPr>
        <w:t>3.</w:t>
      </w:r>
      <w:r w:rsidR="00BA72F2">
        <w:rPr>
          <w:sz w:val="28"/>
          <w:szCs w:val="28"/>
          <w:lang w:val="ru-RU" w:eastAsia="ru-RU"/>
        </w:rPr>
        <w:t> </w:t>
      </w:r>
      <w:r w:rsidRPr="003538F1">
        <w:rPr>
          <w:sz w:val="28"/>
          <w:szCs w:val="28"/>
          <w:lang w:val="ru-RU" w:eastAsia="ru-RU"/>
        </w:rPr>
        <w:t xml:space="preserve">Кафедра управління факультету економіки та управління Київського столичного університету імені Бориса Грінченка 6 листопада о 14.00 Круглий </w:t>
      </w:r>
      <w:r w:rsidRPr="003538F1">
        <w:rPr>
          <w:sz w:val="28"/>
          <w:szCs w:val="28"/>
          <w:lang w:val="ru-RU" w:eastAsia="ru-RU"/>
        </w:rPr>
        <w:lastRenderedPageBreak/>
        <w:t>стіл «</w:t>
      </w:r>
      <w:r w:rsidR="00B256CF">
        <w:rPr>
          <w:sz w:val="28"/>
          <w:szCs w:val="28"/>
          <w:lang w:val="ru-RU" w:eastAsia="ru-RU"/>
        </w:rPr>
        <w:t>У</w:t>
      </w:r>
      <w:r w:rsidR="00B256CF" w:rsidRPr="003538F1">
        <w:rPr>
          <w:sz w:val="28"/>
          <w:szCs w:val="28"/>
          <w:lang w:val="ru-RU" w:eastAsia="ru-RU"/>
        </w:rPr>
        <w:t>правління кризовими ситуаціями: досвід і перспективи</w:t>
      </w:r>
      <w:r w:rsidRPr="003538F1">
        <w:rPr>
          <w:sz w:val="28"/>
          <w:szCs w:val="28"/>
          <w:lang w:val="ru-RU" w:eastAsia="ru-RU"/>
        </w:rPr>
        <w:t>». 06.11.2024 р. (Брусєнцева О. А.).</w:t>
      </w:r>
    </w:p>
    <w:p w:rsidR="003538F1" w:rsidRPr="003538F1" w:rsidRDefault="00A51B40" w:rsidP="003538F1">
      <w:pPr>
        <w:ind w:firstLine="709"/>
        <w:jc w:val="both"/>
        <w:rPr>
          <w:sz w:val="28"/>
          <w:szCs w:val="28"/>
          <w:lang w:val="ru-RU" w:eastAsia="ru-RU"/>
        </w:rPr>
      </w:pPr>
      <w:r>
        <w:rPr>
          <w:sz w:val="28"/>
          <w:szCs w:val="28"/>
          <w:lang w:val="ru-RU" w:eastAsia="ru-RU"/>
        </w:rPr>
        <w:t>4. </w:t>
      </w:r>
      <w:r w:rsidR="003538F1" w:rsidRPr="003538F1">
        <w:rPr>
          <w:sz w:val="28"/>
          <w:szCs w:val="28"/>
          <w:lang w:val="ru-RU" w:eastAsia="ru-RU"/>
        </w:rPr>
        <w:t>II</w:t>
      </w:r>
      <w:r>
        <w:rPr>
          <w:sz w:val="28"/>
          <w:szCs w:val="28"/>
          <w:lang w:val="ru-RU" w:eastAsia="ru-RU"/>
        </w:rPr>
        <w:t> </w:t>
      </w:r>
      <w:r w:rsidR="003538F1" w:rsidRPr="003538F1">
        <w:rPr>
          <w:sz w:val="28"/>
          <w:szCs w:val="28"/>
          <w:lang w:val="ru-RU" w:eastAsia="ru-RU"/>
        </w:rPr>
        <w:t>Всеукраїнська науково-практична інтернет-конференція «Формування цифрового освітнього середовища професійного розвитку фахівців в умовах відкритого університету післядипломної освіти»,25-26 травня 2024</w:t>
      </w:r>
      <w:r>
        <w:rPr>
          <w:sz w:val="28"/>
          <w:szCs w:val="28"/>
          <w:lang w:val="ru-RU" w:eastAsia="ru-RU"/>
        </w:rPr>
        <w:t> </w:t>
      </w:r>
      <w:r w:rsidR="003538F1" w:rsidRPr="003538F1">
        <w:rPr>
          <w:sz w:val="28"/>
          <w:szCs w:val="28"/>
          <w:lang w:val="ru-RU" w:eastAsia="ru-RU"/>
        </w:rPr>
        <w:t>р.;</w:t>
      </w:r>
      <w:r>
        <w:rPr>
          <w:sz w:val="28"/>
          <w:szCs w:val="28"/>
          <w:lang w:val="ru-RU" w:eastAsia="ru-RU"/>
        </w:rPr>
        <w:t> </w:t>
      </w:r>
      <w:r w:rsidR="003538F1" w:rsidRPr="003538F1">
        <w:rPr>
          <w:sz w:val="28"/>
          <w:szCs w:val="28"/>
          <w:lang w:val="ru-RU" w:eastAsia="ru-RU"/>
        </w:rPr>
        <w:t>https://www.facebook.com/groups/5124009027621415/user/100008855740938 (Брусєнцева О. А.).</w:t>
      </w:r>
    </w:p>
    <w:p w:rsidR="003538F1" w:rsidRPr="003538F1" w:rsidRDefault="003538F1" w:rsidP="003538F1">
      <w:pPr>
        <w:ind w:firstLine="709"/>
        <w:jc w:val="both"/>
        <w:rPr>
          <w:sz w:val="28"/>
          <w:szCs w:val="28"/>
          <w:lang w:val="ru-RU" w:eastAsia="ru-RU"/>
        </w:rPr>
      </w:pPr>
      <w:r w:rsidRPr="003538F1">
        <w:rPr>
          <w:sz w:val="28"/>
          <w:szCs w:val="28"/>
          <w:lang w:val="ru-RU" w:eastAsia="ru-RU"/>
        </w:rPr>
        <w:t>5.</w:t>
      </w:r>
      <w:r w:rsidR="00A51B40">
        <w:rPr>
          <w:sz w:val="28"/>
          <w:szCs w:val="28"/>
          <w:lang w:val="ru-RU" w:eastAsia="ru-RU"/>
        </w:rPr>
        <w:t> </w:t>
      </w:r>
      <w:r w:rsidRPr="003538F1">
        <w:rPr>
          <w:sz w:val="28"/>
          <w:szCs w:val="28"/>
          <w:lang w:val="ru-RU" w:eastAsia="ru-RU"/>
        </w:rPr>
        <w:t>ІІ</w:t>
      </w:r>
      <w:r w:rsidR="00A51B40">
        <w:rPr>
          <w:sz w:val="28"/>
          <w:szCs w:val="28"/>
          <w:lang w:val="ru-RU" w:eastAsia="ru-RU"/>
        </w:rPr>
        <w:t> </w:t>
      </w:r>
      <w:r w:rsidRPr="003538F1">
        <w:rPr>
          <w:sz w:val="28"/>
          <w:szCs w:val="28"/>
          <w:lang w:val="ru-RU" w:eastAsia="ru-RU"/>
        </w:rPr>
        <w:t>Всеукраїнська конференція «Варіативні моделі й технології трансформації професійного розвитку фахівців в умовах відкритої освіти», УМО, 08 червня 2024 р.; http://umo.edu.ua/news/vidbulasj-ii-vseukrajinsjka-konferencija-variativni-modeli-j-tekhnologhiji-transformaciji-profesijnogho-rozvitku-fakhivciv-v-umovakh-vidkritoji-osviti- (Брусєнцева О. А.).</w:t>
      </w:r>
    </w:p>
    <w:p w:rsidR="003538F1" w:rsidRPr="003538F1" w:rsidRDefault="003538F1" w:rsidP="003538F1">
      <w:pPr>
        <w:ind w:firstLine="709"/>
        <w:jc w:val="both"/>
        <w:rPr>
          <w:sz w:val="28"/>
          <w:szCs w:val="28"/>
          <w:lang w:val="ru-RU" w:eastAsia="ru-RU"/>
        </w:rPr>
      </w:pPr>
      <w:r w:rsidRPr="003538F1">
        <w:rPr>
          <w:sz w:val="28"/>
          <w:szCs w:val="28"/>
          <w:lang w:val="ru-RU" w:eastAsia="ru-RU"/>
        </w:rPr>
        <w:t>6.</w:t>
      </w:r>
      <w:r w:rsidR="00BA72F2">
        <w:rPr>
          <w:sz w:val="28"/>
          <w:szCs w:val="28"/>
          <w:lang w:val="ru-RU" w:eastAsia="ru-RU"/>
        </w:rPr>
        <w:t> </w:t>
      </w:r>
      <w:r w:rsidRPr="003538F1">
        <w:rPr>
          <w:sz w:val="28"/>
          <w:szCs w:val="28"/>
          <w:lang w:val="ru-RU" w:eastAsia="ru-RU"/>
        </w:rPr>
        <w:t xml:space="preserve">Онлайн-лекція «Менеджмент та кваліфікації», яка відбудеться під егідою Європейського року навичок Спікер лекції </w:t>
      </w:r>
      <w:r w:rsidR="00E75948">
        <w:rPr>
          <w:sz w:val="28"/>
          <w:szCs w:val="28"/>
          <w:lang w:val="ru-RU" w:eastAsia="ru-RU"/>
        </w:rPr>
        <w:t>–</w:t>
      </w:r>
      <w:r w:rsidRPr="003538F1">
        <w:rPr>
          <w:sz w:val="28"/>
          <w:szCs w:val="28"/>
          <w:lang w:val="ru-RU" w:eastAsia="ru-RU"/>
        </w:rPr>
        <w:t xml:space="preserve"> Петро Калита, президент Української асоціації досконалості та якості, віце-президент УСПП, академік Української академії наук,  7 лютого 2024 р. (Мурашко О. В.)</w:t>
      </w:r>
    </w:p>
    <w:p w:rsidR="003538F1" w:rsidRPr="003538F1" w:rsidRDefault="003538F1" w:rsidP="003538F1">
      <w:pPr>
        <w:ind w:firstLine="709"/>
        <w:jc w:val="both"/>
        <w:rPr>
          <w:sz w:val="28"/>
          <w:szCs w:val="28"/>
          <w:lang w:val="ru-RU" w:eastAsia="ru-RU"/>
        </w:rPr>
      </w:pPr>
      <w:r w:rsidRPr="003538F1">
        <w:rPr>
          <w:sz w:val="28"/>
          <w:szCs w:val="28"/>
          <w:lang w:val="ru-RU" w:eastAsia="ru-RU"/>
        </w:rPr>
        <w:t>7.</w:t>
      </w:r>
      <w:r w:rsidR="00A51B40">
        <w:rPr>
          <w:sz w:val="28"/>
          <w:szCs w:val="28"/>
          <w:lang w:val="ru-RU" w:eastAsia="ru-RU"/>
        </w:rPr>
        <w:t> </w:t>
      </w:r>
      <w:r w:rsidRPr="003538F1">
        <w:rPr>
          <w:sz w:val="28"/>
          <w:szCs w:val="28"/>
          <w:lang w:val="ru-RU" w:eastAsia="ru-RU"/>
        </w:rPr>
        <w:t>Академічні читання, присвячених відзначенню Дня науки України – 2024. Представлення внеску Бакуменка В.Д., доктора наук з державного управління, професора, заслуженого діяча науки і техніки України в розвиток галузі знань 28 Публічне управління та адміністрування.  кафедра публічного управління і проектного менеджменту. Іванова Т. В. Навчально-науковий інститут менеджменту та психології ДЗВО «Університет менеджменту освіти» НАПН України, 6 травня 2024 р. (Мурашко О. В.).</w:t>
      </w:r>
    </w:p>
    <w:p w:rsidR="003538F1" w:rsidRPr="003538F1" w:rsidRDefault="003538F1" w:rsidP="003538F1">
      <w:pPr>
        <w:ind w:firstLine="709"/>
        <w:jc w:val="both"/>
        <w:rPr>
          <w:sz w:val="28"/>
          <w:szCs w:val="28"/>
          <w:lang w:val="ru-RU" w:eastAsia="ru-RU"/>
        </w:rPr>
      </w:pPr>
      <w:r w:rsidRPr="003538F1">
        <w:rPr>
          <w:sz w:val="28"/>
          <w:szCs w:val="28"/>
          <w:lang w:val="ru-RU" w:eastAsia="ru-RU"/>
        </w:rPr>
        <w:t>8.</w:t>
      </w:r>
      <w:r w:rsidR="00A51B40">
        <w:rPr>
          <w:sz w:val="28"/>
          <w:szCs w:val="28"/>
          <w:lang w:val="ru-RU" w:eastAsia="ru-RU"/>
        </w:rPr>
        <w:t> </w:t>
      </w:r>
      <w:r w:rsidRPr="003538F1">
        <w:rPr>
          <w:sz w:val="28"/>
          <w:szCs w:val="28"/>
          <w:lang w:val="ru-RU" w:eastAsia="ru-RU"/>
        </w:rPr>
        <w:t>Сучасні інноваційно-інвестиційні механізми розвитку національної економіки в умовах євроінтеграції: Х Міжнародна науково-практична Інтернет-конференція, 07 листопада 2024 р., м. Полтава: Національний університет «Полтавська політехніка імені Юрія Кондратюка» (Смутчак З. В.).</w:t>
      </w:r>
    </w:p>
    <w:p w:rsidR="003538F1" w:rsidRPr="00B256CF" w:rsidRDefault="003538F1" w:rsidP="003538F1">
      <w:pPr>
        <w:ind w:firstLine="709"/>
        <w:jc w:val="both"/>
        <w:rPr>
          <w:i/>
          <w:sz w:val="28"/>
          <w:szCs w:val="28"/>
          <w:lang w:val="ru-RU" w:eastAsia="ru-RU"/>
        </w:rPr>
      </w:pPr>
      <w:r w:rsidRPr="00B256CF">
        <w:rPr>
          <w:i/>
          <w:sz w:val="28"/>
          <w:szCs w:val="28"/>
          <w:lang w:val="ru-RU" w:eastAsia="ru-RU"/>
        </w:rPr>
        <w:t>Університетські заходи:</w:t>
      </w:r>
    </w:p>
    <w:p w:rsidR="003538F1" w:rsidRPr="003538F1" w:rsidRDefault="003538F1" w:rsidP="003538F1">
      <w:pPr>
        <w:ind w:firstLine="709"/>
        <w:jc w:val="both"/>
        <w:rPr>
          <w:sz w:val="28"/>
          <w:szCs w:val="28"/>
          <w:lang w:val="ru-RU" w:eastAsia="ru-RU"/>
        </w:rPr>
      </w:pPr>
      <w:r w:rsidRPr="003538F1">
        <w:rPr>
          <w:sz w:val="28"/>
          <w:szCs w:val="28"/>
          <w:lang w:val="ru-RU" w:eastAsia="ru-RU"/>
        </w:rPr>
        <w:t>1.</w:t>
      </w:r>
      <w:r w:rsidR="00A51B40">
        <w:rPr>
          <w:sz w:val="28"/>
          <w:szCs w:val="28"/>
          <w:lang w:val="ru-RU" w:eastAsia="ru-RU"/>
        </w:rPr>
        <w:t> </w:t>
      </w:r>
      <w:r w:rsidRPr="003538F1">
        <w:rPr>
          <w:sz w:val="28"/>
          <w:szCs w:val="28"/>
          <w:lang w:val="ru-RU" w:eastAsia="ru-RU"/>
        </w:rPr>
        <w:t>Міжкафедральний науковий семінар «Психолого-педагогічний супровід підготовки конкурентоспроможних фахівців: виклики сьогодення». НАПН УКРАЇНИ, ДЗВО «УМО», Навчально-науковий інститут менеджменту та психології, кафедра психології та особистісного розвитку, Кафедра економіки, підприємництва та менеджменту, 28 лютого 2024р.</w:t>
      </w:r>
    </w:p>
    <w:p w:rsidR="003538F1" w:rsidRPr="003538F1" w:rsidRDefault="003538F1" w:rsidP="003538F1">
      <w:pPr>
        <w:ind w:firstLine="709"/>
        <w:jc w:val="both"/>
        <w:rPr>
          <w:sz w:val="28"/>
          <w:szCs w:val="28"/>
          <w:lang w:val="ru-RU" w:eastAsia="ru-RU"/>
        </w:rPr>
      </w:pPr>
      <w:r w:rsidRPr="003538F1">
        <w:rPr>
          <w:sz w:val="28"/>
          <w:szCs w:val="28"/>
          <w:lang w:val="ru-RU" w:eastAsia="ru-RU"/>
        </w:rPr>
        <w:t>2. Світові освітні тренди: навчання впродовж життя в інформаційному суспільстві: Міжнародна науково-практична конференція, присвячена 190 – річчю Українського державного Університету імені Михайла Драгоманова та 50 – річчю Навчально-наукового Інституту перепідготовки та підвищення кваліфікації УДУ імені Михайла Драгоманова, 20 – 21 червня 2024 р., м. Київ: Український державний Університет імені Михайла Драгоманова (Смутчак З. В.).</w:t>
      </w:r>
    </w:p>
    <w:p w:rsidR="003538F1" w:rsidRPr="003538F1" w:rsidRDefault="003538F1" w:rsidP="003538F1">
      <w:pPr>
        <w:ind w:firstLine="709"/>
        <w:jc w:val="both"/>
        <w:rPr>
          <w:sz w:val="28"/>
          <w:szCs w:val="28"/>
          <w:lang w:val="ru-RU" w:eastAsia="ru-RU"/>
        </w:rPr>
      </w:pPr>
      <w:r w:rsidRPr="003538F1">
        <w:rPr>
          <w:sz w:val="28"/>
          <w:szCs w:val="28"/>
          <w:lang w:val="ru-RU" w:eastAsia="ru-RU"/>
        </w:rPr>
        <w:t>3.</w:t>
      </w:r>
      <w:r w:rsidR="00B256CF">
        <w:rPr>
          <w:sz w:val="28"/>
          <w:szCs w:val="28"/>
          <w:lang w:val="ru-RU" w:eastAsia="ru-RU"/>
        </w:rPr>
        <w:t> </w:t>
      </w:r>
      <w:r w:rsidRPr="003538F1">
        <w:rPr>
          <w:sz w:val="28"/>
          <w:szCs w:val="28"/>
          <w:lang w:val="ru-RU" w:eastAsia="ru-RU"/>
        </w:rPr>
        <w:t>Науково-методичний семінар «Охорона авторських прав в цифровому середовищі.  Розвиток штучного інтелекту», УМО,  07 листопада 2024 року (Ануфрієва</w:t>
      </w:r>
      <w:r w:rsidR="003C2860">
        <w:rPr>
          <w:sz w:val="28"/>
          <w:szCs w:val="28"/>
          <w:lang w:val="ru-RU" w:eastAsia="ru-RU"/>
        </w:rPr>
        <w:t> </w:t>
      </w:r>
      <w:r w:rsidRPr="003538F1">
        <w:rPr>
          <w:sz w:val="28"/>
          <w:szCs w:val="28"/>
          <w:lang w:val="ru-RU" w:eastAsia="ru-RU"/>
        </w:rPr>
        <w:t>О.Л.).</w:t>
      </w:r>
      <w:r w:rsidR="003C2860">
        <w:rPr>
          <w:sz w:val="28"/>
          <w:szCs w:val="28"/>
          <w:lang w:val="ru-RU" w:eastAsia="ru-RU"/>
        </w:rPr>
        <w:t> </w:t>
      </w:r>
      <w:r w:rsidRPr="003538F1">
        <w:rPr>
          <w:sz w:val="28"/>
          <w:szCs w:val="28"/>
          <w:lang w:val="ru-RU" w:eastAsia="ru-RU"/>
        </w:rPr>
        <w:t>https://www.facebook.com/groups/5124009027621415/posts/9212431002112510</w:t>
      </w:r>
    </w:p>
    <w:p w:rsidR="003538F1" w:rsidRPr="003538F1" w:rsidRDefault="003538F1" w:rsidP="003538F1">
      <w:pPr>
        <w:ind w:firstLine="709"/>
        <w:jc w:val="both"/>
        <w:rPr>
          <w:sz w:val="28"/>
          <w:szCs w:val="28"/>
          <w:lang w:val="ru-RU" w:eastAsia="ru-RU"/>
        </w:rPr>
      </w:pPr>
      <w:r w:rsidRPr="003538F1">
        <w:rPr>
          <w:sz w:val="28"/>
          <w:szCs w:val="28"/>
          <w:lang w:val="ru-RU" w:eastAsia="ru-RU"/>
        </w:rPr>
        <w:lastRenderedPageBreak/>
        <w:t>4.</w:t>
      </w:r>
      <w:r w:rsidR="00B256CF">
        <w:rPr>
          <w:sz w:val="28"/>
          <w:szCs w:val="28"/>
          <w:lang w:val="ru-RU" w:eastAsia="ru-RU"/>
        </w:rPr>
        <w:t> </w:t>
      </w:r>
      <w:r w:rsidRPr="003538F1">
        <w:rPr>
          <w:sz w:val="28"/>
          <w:szCs w:val="28"/>
          <w:lang w:val="ru-RU" w:eastAsia="ru-RU"/>
        </w:rPr>
        <w:t>Вебінар «Сприяння громадянській освіті впродовж життя», Автор-розробник програми – доктор філософії, дослідник освіти дорослих в Університеті штату Північна Кароліна Чад Хогган, 11 квітня(Ануфрієва О. Л.). https://www.facebook.com/ruslan.malynoshevskyi/posts/pfbid02Pdpr7KzGwjMHc6AdZky6qHx9i7SzikYxL8AmwYrwUTkVDwauVf8M9ukZeygBjSbWl</w:t>
      </w:r>
    </w:p>
    <w:p w:rsidR="003538F1" w:rsidRPr="003538F1" w:rsidRDefault="003538F1" w:rsidP="003538F1">
      <w:pPr>
        <w:ind w:firstLine="709"/>
        <w:jc w:val="both"/>
        <w:rPr>
          <w:sz w:val="28"/>
          <w:szCs w:val="28"/>
          <w:lang w:val="ru-RU" w:eastAsia="ru-RU"/>
        </w:rPr>
      </w:pPr>
      <w:r w:rsidRPr="003538F1">
        <w:rPr>
          <w:sz w:val="28"/>
          <w:szCs w:val="28"/>
          <w:lang w:val="ru-RU" w:eastAsia="ru-RU"/>
        </w:rPr>
        <w:t>5.</w:t>
      </w:r>
      <w:r w:rsidR="00A51B40">
        <w:rPr>
          <w:sz w:val="28"/>
          <w:szCs w:val="28"/>
          <w:lang w:val="ru-RU" w:eastAsia="ru-RU"/>
        </w:rPr>
        <w:t> </w:t>
      </w:r>
      <w:r w:rsidRPr="003538F1">
        <w:rPr>
          <w:sz w:val="28"/>
          <w:szCs w:val="28"/>
          <w:lang w:val="ru-RU" w:eastAsia="ru-RU"/>
        </w:rPr>
        <w:t>Вебінар «Академічна доброчесність: виклики, проблеми та перспективи», Запорізька політехніка, 6 березня 2024 р. (Ануфрієва О. Л.).</w:t>
      </w:r>
    </w:p>
    <w:p w:rsidR="003538F1" w:rsidRPr="003538F1" w:rsidRDefault="003538F1" w:rsidP="00A51B40">
      <w:pPr>
        <w:jc w:val="both"/>
        <w:rPr>
          <w:sz w:val="28"/>
          <w:szCs w:val="28"/>
          <w:lang w:val="ru-RU" w:eastAsia="ru-RU"/>
        </w:rPr>
      </w:pPr>
      <w:r w:rsidRPr="003538F1">
        <w:rPr>
          <w:sz w:val="28"/>
          <w:szCs w:val="28"/>
          <w:lang w:val="ru-RU" w:eastAsia="ru-RU"/>
        </w:rPr>
        <w:t>https://www.facebook.com/groups/5124009027621415/posts/7791422454213379/</w:t>
      </w:r>
    </w:p>
    <w:p w:rsidR="003538F1" w:rsidRPr="003C2860" w:rsidRDefault="003538F1" w:rsidP="003538F1">
      <w:pPr>
        <w:ind w:firstLine="709"/>
        <w:jc w:val="both"/>
        <w:rPr>
          <w:i/>
          <w:sz w:val="28"/>
          <w:szCs w:val="28"/>
          <w:lang w:val="ru-RU" w:eastAsia="ru-RU"/>
        </w:rPr>
      </w:pPr>
      <w:r w:rsidRPr="003C2860">
        <w:rPr>
          <w:i/>
          <w:sz w:val="28"/>
          <w:szCs w:val="28"/>
          <w:lang w:val="ru-RU" w:eastAsia="ru-RU"/>
        </w:rPr>
        <w:t>Інші заходи:</w:t>
      </w:r>
    </w:p>
    <w:p w:rsidR="003538F1" w:rsidRPr="003538F1" w:rsidRDefault="003538F1" w:rsidP="003538F1">
      <w:pPr>
        <w:ind w:firstLine="709"/>
        <w:jc w:val="both"/>
        <w:rPr>
          <w:sz w:val="28"/>
          <w:szCs w:val="28"/>
          <w:lang w:val="ru-RU" w:eastAsia="ru-RU"/>
        </w:rPr>
      </w:pPr>
      <w:r w:rsidRPr="003538F1">
        <w:rPr>
          <w:sz w:val="28"/>
          <w:szCs w:val="28"/>
          <w:lang w:val="ru-RU" w:eastAsia="ru-RU"/>
        </w:rPr>
        <w:t>1.</w:t>
      </w:r>
      <w:r w:rsidR="00A51B40">
        <w:rPr>
          <w:sz w:val="28"/>
          <w:szCs w:val="28"/>
          <w:lang w:val="ru-RU" w:eastAsia="ru-RU"/>
        </w:rPr>
        <w:t> </w:t>
      </w:r>
      <w:r w:rsidRPr="003538F1">
        <w:rPr>
          <w:sz w:val="28"/>
          <w:szCs w:val="28"/>
          <w:lang w:val="ru-RU" w:eastAsia="ru-RU"/>
        </w:rPr>
        <w:t>Вебінар серії ResearchSmarter «Найвпливовіші нові спеціалізації та напрямки досліджень у 2023 році» 25 січня 2024. Сертифікат. (Ануфрієва О. Л.).</w:t>
      </w:r>
    </w:p>
    <w:p w:rsidR="003538F1" w:rsidRPr="003538F1" w:rsidRDefault="003538F1" w:rsidP="003538F1">
      <w:pPr>
        <w:ind w:firstLine="709"/>
        <w:jc w:val="both"/>
        <w:rPr>
          <w:sz w:val="28"/>
          <w:szCs w:val="28"/>
          <w:lang w:val="ru-RU" w:eastAsia="ru-RU"/>
        </w:rPr>
      </w:pPr>
      <w:r w:rsidRPr="003538F1">
        <w:rPr>
          <w:sz w:val="28"/>
          <w:szCs w:val="28"/>
          <w:lang w:val="ru-RU" w:eastAsia="ru-RU"/>
        </w:rPr>
        <w:t>2.</w:t>
      </w:r>
      <w:r w:rsidR="00A51B40">
        <w:rPr>
          <w:sz w:val="28"/>
          <w:szCs w:val="28"/>
          <w:lang w:val="ru-RU" w:eastAsia="ru-RU"/>
        </w:rPr>
        <w:t> </w:t>
      </w:r>
      <w:r w:rsidRPr="003538F1">
        <w:rPr>
          <w:sz w:val="28"/>
          <w:szCs w:val="28"/>
          <w:lang w:val="ru-RU" w:eastAsia="ru-RU"/>
        </w:rPr>
        <w:t>Міжнародна лекція професора та заступника директора Інституту інновацій та суспільного призначення (IIPP) Університетського коледжу Лондона (UCL), РайнераКаттеля,  на тему: "The Role Of The State In Development And Innovation"/ Роль держави у розвитку та інноваціях 18 січня 2024 року,  Сертифікат. (Ануфрієва О. Л.).</w:t>
      </w:r>
    </w:p>
    <w:p w:rsidR="003538F1" w:rsidRPr="003538F1" w:rsidRDefault="003538F1" w:rsidP="003538F1">
      <w:pPr>
        <w:ind w:firstLine="709"/>
        <w:jc w:val="both"/>
        <w:rPr>
          <w:sz w:val="28"/>
          <w:szCs w:val="28"/>
          <w:lang w:val="ru-RU" w:eastAsia="ru-RU"/>
        </w:rPr>
      </w:pPr>
      <w:r w:rsidRPr="003538F1">
        <w:rPr>
          <w:sz w:val="28"/>
          <w:szCs w:val="28"/>
          <w:lang w:val="ru-RU" w:eastAsia="ru-RU"/>
        </w:rPr>
        <w:t>3.</w:t>
      </w:r>
      <w:r w:rsidR="00A51B40">
        <w:rPr>
          <w:sz w:val="28"/>
          <w:szCs w:val="28"/>
          <w:lang w:val="ru-RU" w:eastAsia="ru-RU"/>
        </w:rPr>
        <w:t> </w:t>
      </w:r>
      <w:r w:rsidRPr="003538F1">
        <w:rPr>
          <w:sz w:val="28"/>
          <w:szCs w:val="28"/>
          <w:lang w:val="ru-RU" w:eastAsia="ru-RU"/>
        </w:rPr>
        <w:t>Міжнародна лекції «Strategic Optionality: Pathways Through Disruptive Uncertainty» cтаршого викладача курсу стратегії та інновацій Бізнес-школи університету Оксфорд Брукс (Великобританія), Суржа Датта, 16.05.24, Сертифікат; (Ануфрієва О. Л.).</w:t>
      </w:r>
    </w:p>
    <w:p w:rsidR="003538F1" w:rsidRPr="003538F1" w:rsidRDefault="003538F1" w:rsidP="003538F1">
      <w:pPr>
        <w:ind w:firstLine="709"/>
        <w:jc w:val="both"/>
        <w:rPr>
          <w:sz w:val="28"/>
          <w:szCs w:val="28"/>
          <w:lang w:val="ru-RU" w:eastAsia="ru-RU"/>
        </w:rPr>
      </w:pPr>
      <w:r w:rsidRPr="003538F1">
        <w:rPr>
          <w:sz w:val="28"/>
          <w:szCs w:val="28"/>
          <w:lang w:val="ru-RU" w:eastAsia="ru-RU"/>
        </w:rPr>
        <w:t>4.</w:t>
      </w:r>
      <w:r w:rsidR="00A51B40">
        <w:rPr>
          <w:sz w:val="28"/>
          <w:szCs w:val="28"/>
          <w:lang w:val="ru-RU" w:eastAsia="ru-RU"/>
        </w:rPr>
        <w:t> </w:t>
      </w:r>
      <w:r w:rsidRPr="003538F1">
        <w:rPr>
          <w:sz w:val="28"/>
          <w:szCs w:val="28"/>
          <w:lang w:val="ru-RU" w:eastAsia="ru-RU"/>
        </w:rPr>
        <w:t>Тренінги психотерапевта д-р Барбари Прайтлер. «Страх: коли він буває корисним, а коли перетворюється на проблему? Кілька ідей, як можна працювати з відчуттям страху», 31 січня 2024 року; (Ануфрієва</w:t>
      </w:r>
      <w:r w:rsidR="00E75948">
        <w:rPr>
          <w:sz w:val="28"/>
          <w:szCs w:val="28"/>
          <w:lang w:val="ru-RU" w:eastAsia="ru-RU"/>
        </w:rPr>
        <w:t> </w:t>
      </w:r>
      <w:r w:rsidRPr="003538F1">
        <w:rPr>
          <w:sz w:val="28"/>
          <w:szCs w:val="28"/>
          <w:lang w:val="ru-RU" w:eastAsia="ru-RU"/>
        </w:rPr>
        <w:t>О.Л.).</w:t>
      </w:r>
    </w:p>
    <w:p w:rsidR="003538F1" w:rsidRPr="003538F1" w:rsidRDefault="00A51B40" w:rsidP="003538F1">
      <w:pPr>
        <w:ind w:firstLine="709"/>
        <w:jc w:val="both"/>
        <w:rPr>
          <w:sz w:val="28"/>
          <w:szCs w:val="28"/>
          <w:lang w:val="ru-RU" w:eastAsia="ru-RU"/>
        </w:rPr>
      </w:pPr>
      <w:r>
        <w:rPr>
          <w:sz w:val="28"/>
          <w:szCs w:val="28"/>
          <w:lang w:val="ru-RU" w:eastAsia="ru-RU"/>
        </w:rPr>
        <w:t>5</w:t>
      </w:r>
      <w:r w:rsidR="003538F1" w:rsidRPr="003538F1">
        <w:rPr>
          <w:sz w:val="28"/>
          <w:szCs w:val="28"/>
          <w:lang w:val="ru-RU" w:eastAsia="ru-RU"/>
        </w:rPr>
        <w:t>.</w:t>
      </w:r>
      <w:r>
        <w:rPr>
          <w:sz w:val="28"/>
          <w:szCs w:val="28"/>
          <w:lang w:val="ru-RU" w:eastAsia="ru-RU"/>
        </w:rPr>
        <w:t> </w:t>
      </w:r>
      <w:r w:rsidR="003538F1" w:rsidRPr="003538F1">
        <w:rPr>
          <w:sz w:val="28"/>
          <w:szCs w:val="28"/>
          <w:lang w:val="ru-RU" w:eastAsia="ru-RU"/>
        </w:rPr>
        <w:t>Круглий стіл «Сучасні тренди соціально економічного розвитку публічного управління та проєктного менеджменту в умовах діджиталізації суспільства і держави». ДЗВО «Університет менеджменту освіти» НАПН України Навчально- науковий інститут менеджменту та психології, Науково- практична студія «Розвиток інформаційно-аналітичної компетентності педагога в умовах трансформаційних змін суспільства» 28 березня 2024 року, Київ (Україна); (Ануфрієва О. Л.).</w:t>
      </w:r>
    </w:p>
    <w:p w:rsidR="003538F1" w:rsidRPr="003538F1" w:rsidRDefault="00A51B40" w:rsidP="003538F1">
      <w:pPr>
        <w:ind w:firstLine="709"/>
        <w:jc w:val="both"/>
        <w:rPr>
          <w:sz w:val="28"/>
          <w:szCs w:val="28"/>
          <w:lang w:val="ru-RU" w:eastAsia="ru-RU"/>
        </w:rPr>
      </w:pPr>
      <w:r>
        <w:rPr>
          <w:sz w:val="28"/>
          <w:szCs w:val="28"/>
          <w:lang w:val="ru-RU" w:eastAsia="ru-RU"/>
        </w:rPr>
        <w:t>6. </w:t>
      </w:r>
      <w:r w:rsidR="003538F1" w:rsidRPr="003538F1">
        <w:rPr>
          <w:sz w:val="28"/>
          <w:szCs w:val="28"/>
          <w:lang w:val="ru-RU" w:eastAsia="ru-RU"/>
        </w:rPr>
        <w:t>Академічні читання до Дня науки України – 2024, кафедра публічного управління і проектного менеджменту Навчально-наукового інституту менеджменту та психології ДЗВО «Університет менеджменту освіти» НАПН України: «Обговорення ролі та значення науки у вирішення проблем розвитку сучасного суспільства», 16 травня 2024 р. (Ануфрієва</w:t>
      </w:r>
      <w:r w:rsidR="00E75948">
        <w:rPr>
          <w:sz w:val="28"/>
          <w:szCs w:val="28"/>
          <w:lang w:val="ru-RU" w:eastAsia="ru-RU"/>
        </w:rPr>
        <w:t> </w:t>
      </w:r>
      <w:r w:rsidR="003538F1" w:rsidRPr="003538F1">
        <w:rPr>
          <w:sz w:val="28"/>
          <w:szCs w:val="28"/>
          <w:lang w:val="ru-RU" w:eastAsia="ru-RU"/>
        </w:rPr>
        <w:t>О.Л.). http://umo.edu.ua/university/ogoloshenya/akademichni-chitannja-do-dnja-nauki-ukrajini--2024</w:t>
      </w:r>
    </w:p>
    <w:p w:rsidR="003538F1" w:rsidRPr="003538F1" w:rsidRDefault="00A51B40" w:rsidP="003538F1">
      <w:pPr>
        <w:ind w:firstLine="709"/>
        <w:jc w:val="both"/>
        <w:rPr>
          <w:sz w:val="28"/>
          <w:szCs w:val="28"/>
          <w:lang w:val="ru-RU" w:eastAsia="ru-RU"/>
        </w:rPr>
      </w:pPr>
      <w:r>
        <w:rPr>
          <w:sz w:val="28"/>
          <w:szCs w:val="28"/>
          <w:lang w:val="ru-RU" w:eastAsia="ru-RU"/>
        </w:rPr>
        <w:t>7. </w:t>
      </w:r>
      <w:r w:rsidR="003538F1" w:rsidRPr="003538F1">
        <w:rPr>
          <w:sz w:val="28"/>
          <w:szCs w:val="28"/>
          <w:lang w:val="ru-RU" w:eastAsia="ru-RU"/>
        </w:rPr>
        <w:t>Тренінг «Створення особистого колеса цифрових компетенцій» проєкту  Еразмус+ «Формування стратегії розвитку особистості в цифровому освітньому просторі: Україна-ЄС. 08 листопада 2024 року (Ануфрієва</w:t>
      </w:r>
      <w:r w:rsidR="00E75948">
        <w:rPr>
          <w:sz w:val="28"/>
          <w:szCs w:val="28"/>
          <w:lang w:val="ru-RU" w:eastAsia="ru-RU"/>
        </w:rPr>
        <w:t> </w:t>
      </w:r>
      <w:r w:rsidR="003538F1" w:rsidRPr="003538F1">
        <w:rPr>
          <w:sz w:val="28"/>
          <w:szCs w:val="28"/>
          <w:lang w:val="ru-RU" w:eastAsia="ru-RU"/>
        </w:rPr>
        <w:t>О.Л.).</w:t>
      </w:r>
    </w:p>
    <w:p w:rsidR="003538F1" w:rsidRPr="003538F1" w:rsidRDefault="003538F1" w:rsidP="00A51B40">
      <w:pPr>
        <w:jc w:val="both"/>
        <w:rPr>
          <w:sz w:val="28"/>
          <w:szCs w:val="28"/>
          <w:lang w:val="ru-RU" w:eastAsia="ru-RU"/>
        </w:rPr>
      </w:pPr>
      <w:r w:rsidRPr="003538F1">
        <w:rPr>
          <w:sz w:val="28"/>
          <w:szCs w:val="28"/>
          <w:lang w:val="ru-RU" w:eastAsia="ru-RU"/>
        </w:rPr>
        <w:t>https://www.facebook.com/groups/5124009027621415/posts/96/9212737298748547/</w:t>
      </w:r>
    </w:p>
    <w:p w:rsidR="003538F1" w:rsidRPr="003538F1" w:rsidRDefault="00A51B40" w:rsidP="003538F1">
      <w:pPr>
        <w:ind w:firstLine="709"/>
        <w:jc w:val="both"/>
        <w:rPr>
          <w:sz w:val="28"/>
          <w:szCs w:val="28"/>
          <w:lang w:val="ru-RU" w:eastAsia="ru-RU"/>
        </w:rPr>
      </w:pPr>
      <w:r>
        <w:rPr>
          <w:sz w:val="28"/>
          <w:szCs w:val="28"/>
          <w:lang w:val="ru-RU" w:eastAsia="ru-RU"/>
        </w:rPr>
        <w:t>8</w:t>
      </w:r>
      <w:r w:rsidR="00B256CF">
        <w:rPr>
          <w:sz w:val="28"/>
          <w:szCs w:val="28"/>
          <w:lang w:val="ru-RU" w:eastAsia="ru-RU"/>
        </w:rPr>
        <w:t>.</w:t>
      </w:r>
      <w:r>
        <w:rPr>
          <w:sz w:val="28"/>
          <w:szCs w:val="28"/>
          <w:lang w:val="ru-RU" w:eastAsia="ru-RU"/>
        </w:rPr>
        <w:t> </w:t>
      </w:r>
      <w:r w:rsidR="003538F1" w:rsidRPr="003538F1">
        <w:rPr>
          <w:sz w:val="28"/>
          <w:szCs w:val="28"/>
          <w:lang w:val="ru-RU" w:eastAsia="ru-RU"/>
        </w:rPr>
        <w:t xml:space="preserve">Програми OTA  Майстер-клас </w:t>
      </w:r>
      <w:r w:rsidR="00B256CF">
        <w:rPr>
          <w:sz w:val="28"/>
          <w:szCs w:val="28"/>
          <w:lang w:val="ru-RU" w:eastAsia="ru-RU"/>
        </w:rPr>
        <w:t>«</w:t>
      </w:r>
      <w:r w:rsidR="003538F1" w:rsidRPr="003538F1">
        <w:rPr>
          <w:sz w:val="28"/>
          <w:szCs w:val="28"/>
          <w:lang w:val="ru-RU" w:eastAsia="ru-RU"/>
        </w:rPr>
        <w:t>Чи оптимальна структура вашої компанії?</w:t>
      </w:r>
      <w:r w:rsidR="00B256CF">
        <w:rPr>
          <w:sz w:val="28"/>
          <w:szCs w:val="28"/>
          <w:lang w:val="ru-RU" w:eastAsia="ru-RU"/>
        </w:rPr>
        <w:t>»</w:t>
      </w:r>
      <w:r w:rsidR="003538F1" w:rsidRPr="003538F1">
        <w:rPr>
          <w:sz w:val="28"/>
          <w:szCs w:val="28"/>
          <w:lang w:val="ru-RU" w:eastAsia="ru-RU"/>
        </w:rPr>
        <w:t xml:space="preserve"> Від міжнародного експерта з трансформації компаній </w:t>
      </w:r>
      <w:r w:rsidR="00B256CF" w:rsidRPr="003538F1">
        <w:rPr>
          <w:sz w:val="28"/>
          <w:szCs w:val="28"/>
          <w:lang w:val="ru-RU" w:eastAsia="ru-RU"/>
        </w:rPr>
        <w:t xml:space="preserve">бориса </w:t>
      </w:r>
      <w:r w:rsidR="00B256CF">
        <w:rPr>
          <w:sz w:val="28"/>
          <w:szCs w:val="28"/>
          <w:lang w:val="ru-RU" w:eastAsia="ru-RU"/>
        </w:rPr>
        <w:t>Ш</w:t>
      </w:r>
      <w:r w:rsidR="00B256CF" w:rsidRPr="003538F1">
        <w:rPr>
          <w:sz w:val="28"/>
          <w:szCs w:val="28"/>
          <w:lang w:val="ru-RU" w:eastAsia="ru-RU"/>
        </w:rPr>
        <w:t xml:space="preserve">евельова </w:t>
      </w:r>
      <w:r w:rsidR="003538F1" w:rsidRPr="003538F1">
        <w:rPr>
          <w:sz w:val="28"/>
          <w:szCs w:val="28"/>
          <w:lang w:val="ru-RU" w:eastAsia="ru-RU"/>
        </w:rPr>
        <w:t xml:space="preserve">1.02.2024 р. (Брусєнцева О. А.). </w:t>
      </w:r>
    </w:p>
    <w:p w:rsidR="003538F1" w:rsidRPr="003538F1" w:rsidRDefault="00A51B40" w:rsidP="003538F1">
      <w:pPr>
        <w:ind w:firstLine="709"/>
        <w:jc w:val="both"/>
        <w:rPr>
          <w:sz w:val="28"/>
          <w:szCs w:val="28"/>
          <w:lang w:val="ru-RU" w:eastAsia="ru-RU"/>
        </w:rPr>
      </w:pPr>
      <w:r>
        <w:rPr>
          <w:sz w:val="28"/>
          <w:szCs w:val="28"/>
          <w:lang w:val="ru-RU" w:eastAsia="ru-RU"/>
        </w:rPr>
        <w:lastRenderedPageBreak/>
        <w:t>9. </w:t>
      </w:r>
      <w:r w:rsidR="003538F1" w:rsidRPr="003538F1">
        <w:rPr>
          <w:sz w:val="28"/>
          <w:szCs w:val="28"/>
          <w:lang w:val="ru-RU" w:eastAsia="ru-RU"/>
        </w:rPr>
        <w:t>Лекція «Менеджмент та кваліфікації», яка відбудеться під егідою Європейського року навичок. Спікер лекції - Петро Калита, президент Української асоціації досконалості та якості, віце-президент УСПП, академік Української академії наук. 07.02.2024 р. (НПП КЕПМ).</w:t>
      </w:r>
    </w:p>
    <w:p w:rsidR="003538F1" w:rsidRPr="003538F1" w:rsidRDefault="00A51B40" w:rsidP="003538F1">
      <w:pPr>
        <w:ind w:firstLine="709"/>
        <w:jc w:val="both"/>
        <w:rPr>
          <w:sz w:val="28"/>
          <w:szCs w:val="28"/>
          <w:lang w:val="ru-RU" w:eastAsia="ru-RU"/>
        </w:rPr>
      </w:pPr>
      <w:r>
        <w:rPr>
          <w:sz w:val="28"/>
          <w:szCs w:val="28"/>
          <w:lang w:val="ru-RU" w:eastAsia="ru-RU"/>
        </w:rPr>
        <w:t>10. </w:t>
      </w:r>
      <w:r w:rsidR="003538F1" w:rsidRPr="003538F1">
        <w:rPr>
          <w:sz w:val="28"/>
          <w:szCs w:val="28"/>
          <w:lang w:val="ru-RU" w:eastAsia="ru-RU"/>
        </w:rPr>
        <w:t>Лекція міжнародного вченого, еволюційного біолога, професора екології та еволюції Університету Осло, Норвегія, NILS CHR. STENSETH, на тему: «How to Write Good Research Proposals (Як написати хороші пропозиції для проведення досліджень)». Ukraine Global Faculty, 8 лютого 2024 р.</w:t>
      </w:r>
    </w:p>
    <w:p w:rsidR="003538F1" w:rsidRPr="003538F1" w:rsidRDefault="00A51B40" w:rsidP="003538F1">
      <w:pPr>
        <w:ind w:firstLine="709"/>
        <w:jc w:val="both"/>
        <w:rPr>
          <w:sz w:val="28"/>
          <w:szCs w:val="28"/>
          <w:lang w:val="ru-RU" w:eastAsia="ru-RU"/>
        </w:rPr>
      </w:pPr>
      <w:r>
        <w:rPr>
          <w:sz w:val="28"/>
          <w:szCs w:val="28"/>
          <w:lang w:val="ru-RU" w:eastAsia="ru-RU"/>
        </w:rPr>
        <w:t>11. </w:t>
      </w:r>
      <w:r w:rsidR="003538F1" w:rsidRPr="003538F1">
        <w:rPr>
          <w:sz w:val="28"/>
          <w:szCs w:val="28"/>
          <w:lang w:val="ru-RU" w:eastAsia="ru-RU"/>
        </w:rPr>
        <w:t>Всеукраїнський проєкт «Uni-Biz Bridge: Сучасний викладач» від UGEN!. 27-29.02.2024 р. (Брусєнцева О. А.).</w:t>
      </w:r>
    </w:p>
    <w:p w:rsidR="003538F1" w:rsidRPr="003538F1" w:rsidRDefault="00A51B40" w:rsidP="003538F1">
      <w:pPr>
        <w:ind w:firstLine="709"/>
        <w:jc w:val="both"/>
        <w:rPr>
          <w:sz w:val="28"/>
          <w:szCs w:val="28"/>
          <w:lang w:val="ru-RU" w:eastAsia="ru-RU"/>
        </w:rPr>
      </w:pPr>
      <w:r>
        <w:rPr>
          <w:sz w:val="28"/>
          <w:szCs w:val="28"/>
          <w:lang w:val="ru-RU" w:eastAsia="ru-RU"/>
        </w:rPr>
        <w:t>12. </w:t>
      </w:r>
      <w:r w:rsidR="003538F1" w:rsidRPr="003538F1">
        <w:rPr>
          <w:sz w:val="28"/>
          <w:szCs w:val="28"/>
          <w:lang w:val="ru-RU" w:eastAsia="ru-RU"/>
        </w:rPr>
        <w:t>Круглий стіл «Створення інклюзивного університетського клімату» 9 березня 2024 р. (Брусєнцева О. А.).</w:t>
      </w:r>
    </w:p>
    <w:p w:rsidR="003538F1" w:rsidRPr="003538F1" w:rsidRDefault="00A51B40" w:rsidP="003538F1">
      <w:pPr>
        <w:ind w:firstLine="709"/>
        <w:jc w:val="both"/>
        <w:rPr>
          <w:sz w:val="28"/>
          <w:szCs w:val="28"/>
          <w:lang w:val="en-US" w:eastAsia="ru-RU"/>
        </w:rPr>
      </w:pPr>
      <w:r>
        <w:rPr>
          <w:sz w:val="28"/>
          <w:szCs w:val="28"/>
          <w:lang w:eastAsia="ru-RU"/>
        </w:rPr>
        <w:t>13. </w:t>
      </w:r>
      <w:r w:rsidR="003538F1" w:rsidRPr="003538F1">
        <w:rPr>
          <w:sz w:val="28"/>
          <w:szCs w:val="28"/>
          <w:lang w:val="en-US" w:eastAsia="ru-RU"/>
        </w:rPr>
        <w:t xml:space="preserve">THE EVENT "NAVIGATING FUNDING OPPORTUNITIES IN THE BLACK SEA BLUE ECONOMY" Regional Event, Common Maritime Agenda for the Black Sea    08.05.2024 </w:t>
      </w:r>
      <w:r w:rsidR="003538F1" w:rsidRPr="003538F1">
        <w:rPr>
          <w:sz w:val="28"/>
          <w:szCs w:val="28"/>
          <w:lang w:val="ru-RU" w:eastAsia="ru-RU"/>
        </w:rPr>
        <w:t>р</w:t>
      </w:r>
      <w:r w:rsidR="003538F1" w:rsidRPr="003538F1">
        <w:rPr>
          <w:sz w:val="28"/>
          <w:szCs w:val="28"/>
          <w:lang w:val="en-US" w:eastAsia="ru-RU"/>
        </w:rPr>
        <w:t xml:space="preserve">. </w:t>
      </w:r>
    </w:p>
    <w:p w:rsidR="003538F1" w:rsidRPr="003538F1" w:rsidRDefault="00A51B40" w:rsidP="003538F1">
      <w:pPr>
        <w:ind w:firstLine="709"/>
        <w:jc w:val="both"/>
        <w:rPr>
          <w:sz w:val="28"/>
          <w:szCs w:val="28"/>
          <w:lang w:val="en-US" w:eastAsia="ru-RU"/>
        </w:rPr>
      </w:pPr>
      <w:r>
        <w:rPr>
          <w:sz w:val="28"/>
          <w:szCs w:val="28"/>
          <w:lang w:eastAsia="ru-RU"/>
        </w:rPr>
        <w:t>14. </w:t>
      </w:r>
      <w:r w:rsidR="003538F1" w:rsidRPr="003538F1">
        <w:rPr>
          <w:sz w:val="28"/>
          <w:szCs w:val="28"/>
          <w:lang w:val="ru-RU" w:eastAsia="ru-RU"/>
        </w:rPr>
        <w:t>Дискусія</w:t>
      </w:r>
      <w:r w:rsidR="003538F1" w:rsidRPr="003538F1">
        <w:rPr>
          <w:sz w:val="28"/>
          <w:szCs w:val="28"/>
          <w:lang w:val="en-US" w:eastAsia="ru-RU"/>
        </w:rPr>
        <w:t xml:space="preserve"> </w:t>
      </w:r>
      <w:r w:rsidR="003538F1" w:rsidRPr="003538F1">
        <w:rPr>
          <w:sz w:val="28"/>
          <w:szCs w:val="28"/>
          <w:lang w:val="ru-RU" w:eastAsia="ru-RU"/>
        </w:rPr>
        <w:t>Європейське</w:t>
      </w:r>
      <w:r w:rsidR="003538F1" w:rsidRPr="003538F1">
        <w:rPr>
          <w:sz w:val="28"/>
          <w:szCs w:val="28"/>
          <w:lang w:val="en-US" w:eastAsia="ru-RU"/>
        </w:rPr>
        <w:t xml:space="preserve"> </w:t>
      </w:r>
      <w:r w:rsidR="003538F1" w:rsidRPr="003538F1">
        <w:rPr>
          <w:sz w:val="28"/>
          <w:szCs w:val="28"/>
          <w:lang w:val="ru-RU" w:eastAsia="ru-RU"/>
        </w:rPr>
        <w:t>здоров</w:t>
      </w:r>
      <w:r w:rsidR="003538F1" w:rsidRPr="003538F1">
        <w:rPr>
          <w:sz w:val="28"/>
          <w:szCs w:val="28"/>
          <w:lang w:val="en-US" w:eastAsia="ru-RU"/>
        </w:rPr>
        <w:t>'</w:t>
      </w:r>
      <w:r w:rsidR="003538F1" w:rsidRPr="003538F1">
        <w:rPr>
          <w:sz w:val="28"/>
          <w:szCs w:val="28"/>
          <w:lang w:val="ru-RU" w:eastAsia="ru-RU"/>
        </w:rPr>
        <w:t>я</w:t>
      </w:r>
      <w:r w:rsidR="003538F1" w:rsidRPr="003538F1">
        <w:rPr>
          <w:sz w:val="28"/>
          <w:szCs w:val="28"/>
          <w:lang w:val="en-US" w:eastAsia="ru-RU"/>
        </w:rPr>
        <w:t xml:space="preserve">. </w:t>
      </w:r>
      <w:r w:rsidR="003538F1" w:rsidRPr="003538F1">
        <w:rPr>
          <w:sz w:val="28"/>
          <w:szCs w:val="28"/>
          <w:lang w:val="ru-RU" w:eastAsia="ru-RU"/>
        </w:rPr>
        <w:t>Публічна</w:t>
      </w:r>
      <w:r w:rsidR="003538F1" w:rsidRPr="003538F1">
        <w:rPr>
          <w:sz w:val="28"/>
          <w:szCs w:val="28"/>
          <w:lang w:val="en-US" w:eastAsia="ru-RU"/>
        </w:rPr>
        <w:t xml:space="preserve"> </w:t>
      </w:r>
      <w:r w:rsidR="003538F1" w:rsidRPr="003538F1">
        <w:rPr>
          <w:sz w:val="28"/>
          <w:szCs w:val="28"/>
          <w:lang w:val="ru-RU" w:eastAsia="ru-RU"/>
        </w:rPr>
        <w:t>дискусія</w:t>
      </w:r>
      <w:r w:rsidR="003538F1" w:rsidRPr="003538F1">
        <w:rPr>
          <w:sz w:val="28"/>
          <w:szCs w:val="28"/>
          <w:lang w:val="en-US" w:eastAsia="ru-RU"/>
        </w:rPr>
        <w:t xml:space="preserve"> «</w:t>
      </w:r>
      <w:r w:rsidR="003538F1" w:rsidRPr="003538F1">
        <w:rPr>
          <w:sz w:val="28"/>
          <w:szCs w:val="28"/>
          <w:lang w:val="ru-RU" w:eastAsia="ru-RU"/>
        </w:rPr>
        <w:t>Європейське</w:t>
      </w:r>
      <w:r w:rsidR="003538F1" w:rsidRPr="003538F1">
        <w:rPr>
          <w:sz w:val="28"/>
          <w:szCs w:val="28"/>
          <w:lang w:val="en-US" w:eastAsia="ru-RU"/>
        </w:rPr>
        <w:t xml:space="preserve"> </w:t>
      </w:r>
      <w:r w:rsidR="003538F1" w:rsidRPr="003538F1">
        <w:rPr>
          <w:sz w:val="28"/>
          <w:szCs w:val="28"/>
          <w:lang w:val="ru-RU" w:eastAsia="ru-RU"/>
        </w:rPr>
        <w:t>здоров</w:t>
      </w:r>
      <w:r w:rsidR="003538F1" w:rsidRPr="003538F1">
        <w:rPr>
          <w:sz w:val="28"/>
          <w:szCs w:val="28"/>
          <w:lang w:val="en-US" w:eastAsia="ru-RU"/>
        </w:rPr>
        <w:t>'</w:t>
      </w:r>
      <w:r w:rsidR="003538F1" w:rsidRPr="003538F1">
        <w:rPr>
          <w:sz w:val="28"/>
          <w:szCs w:val="28"/>
          <w:lang w:val="ru-RU" w:eastAsia="ru-RU"/>
        </w:rPr>
        <w:t>я</w:t>
      </w:r>
      <w:r w:rsidR="003538F1" w:rsidRPr="003538F1">
        <w:rPr>
          <w:sz w:val="28"/>
          <w:szCs w:val="28"/>
          <w:lang w:val="en-US" w:eastAsia="ru-RU"/>
        </w:rPr>
        <w:t xml:space="preserve">: </w:t>
      </w:r>
      <w:r w:rsidR="003538F1" w:rsidRPr="003538F1">
        <w:rPr>
          <w:sz w:val="28"/>
          <w:szCs w:val="28"/>
          <w:lang w:val="ru-RU" w:eastAsia="ru-RU"/>
        </w:rPr>
        <w:t>Польща</w:t>
      </w:r>
      <w:r w:rsidR="003538F1" w:rsidRPr="003538F1">
        <w:rPr>
          <w:sz w:val="28"/>
          <w:szCs w:val="28"/>
          <w:lang w:val="en-US" w:eastAsia="ru-RU"/>
        </w:rPr>
        <w:t xml:space="preserve"> </w:t>
      </w:r>
      <w:r w:rsidR="003538F1" w:rsidRPr="003538F1">
        <w:rPr>
          <w:sz w:val="28"/>
          <w:szCs w:val="28"/>
          <w:lang w:val="ru-RU" w:eastAsia="ru-RU"/>
        </w:rPr>
        <w:t>та</w:t>
      </w:r>
      <w:r w:rsidR="003538F1" w:rsidRPr="003538F1">
        <w:rPr>
          <w:sz w:val="28"/>
          <w:szCs w:val="28"/>
          <w:lang w:val="en-US" w:eastAsia="ru-RU"/>
        </w:rPr>
        <w:t xml:space="preserve"> </w:t>
      </w:r>
      <w:r w:rsidR="003538F1" w:rsidRPr="003538F1">
        <w:rPr>
          <w:sz w:val="28"/>
          <w:szCs w:val="28"/>
          <w:lang w:val="ru-RU" w:eastAsia="ru-RU"/>
        </w:rPr>
        <w:t>Україна</w:t>
      </w:r>
      <w:r w:rsidR="003538F1" w:rsidRPr="003538F1">
        <w:rPr>
          <w:sz w:val="28"/>
          <w:szCs w:val="28"/>
          <w:lang w:val="en-US" w:eastAsia="ru-RU"/>
        </w:rPr>
        <w:t xml:space="preserve"> </w:t>
      </w:r>
      <w:r w:rsidR="003538F1" w:rsidRPr="003538F1">
        <w:rPr>
          <w:sz w:val="28"/>
          <w:szCs w:val="28"/>
          <w:lang w:val="ru-RU" w:eastAsia="ru-RU"/>
        </w:rPr>
        <w:t>на</w:t>
      </w:r>
      <w:r w:rsidR="003538F1" w:rsidRPr="003538F1">
        <w:rPr>
          <w:sz w:val="28"/>
          <w:szCs w:val="28"/>
          <w:lang w:val="en-US" w:eastAsia="ru-RU"/>
        </w:rPr>
        <w:t xml:space="preserve"> </w:t>
      </w:r>
      <w:r w:rsidR="003538F1" w:rsidRPr="003538F1">
        <w:rPr>
          <w:sz w:val="28"/>
          <w:szCs w:val="28"/>
          <w:lang w:val="ru-RU" w:eastAsia="ru-RU"/>
        </w:rPr>
        <w:t>єдиному</w:t>
      </w:r>
      <w:r w:rsidR="003538F1" w:rsidRPr="003538F1">
        <w:rPr>
          <w:sz w:val="28"/>
          <w:szCs w:val="28"/>
          <w:lang w:val="en-US" w:eastAsia="ru-RU"/>
        </w:rPr>
        <w:t xml:space="preserve"> </w:t>
      </w:r>
      <w:r w:rsidR="003538F1" w:rsidRPr="003538F1">
        <w:rPr>
          <w:sz w:val="28"/>
          <w:szCs w:val="28"/>
          <w:lang w:val="ru-RU" w:eastAsia="ru-RU"/>
        </w:rPr>
        <w:t>фармацевтичному</w:t>
      </w:r>
      <w:r w:rsidR="003538F1" w:rsidRPr="003538F1">
        <w:rPr>
          <w:sz w:val="28"/>
          <w:szCs w:val="28"/>
          <w:lang w:val="en-US" w:eastAsia="ru-RU"/>
        </w:rPr>
        <w:t xml:space="preserve"> </w:t>
      </w:r>
      <w:r w:rsidR="003538F1" w:rsidRPr="003538F1">
        <w:rPr>
          <w:sz w:val="28"/>
          <w:szCs w:val="28"/>
          <w:lang w:val="ru-RU" w:eastAsia="ru-RU"/>
        </w:rPr>
        <w:t>ринку</w:t>
      </w:r>
      <w:r w:rsidR="003538F1" w:rsidRPr="003538F1">
        <w:rPr>
          <w:sz w:val="28"/>
          <w:szCs w:val="28"/>
          <w:lang w:val="en-US" w:eastAsia="ru-RU"/>
        </w:rPr>
        <w:t xml:space="preserve">» (English/Polish below) 16.05.2024 </w:t>
      </w:r>
      <w:r w:rsidR="003538F1" w:rsidRPr="003538F1">
        <w:rPr>
          <w:sz w:val="28"/>
          <w:szCs w:val="28"/>
          <w:lang w:val="ru-RU" w:eastAsia="ru-RU"/>
        </w:rPr>
        <w:t>р</w:t>
      </w:r>
      <w:r w:rsidR="003538F1" w:rsidRPr="003538F1">
        <w:rPr>
          <w:sz w:val="28"/>
          <w:szCs w:val="28"/>
          <w:lang w:val="en-US" w:eastAsia="ru-RU"/>
        </w:rPr>
        <w:t xml:space="preserve">. Reimagining Leadership  with AI 16.05.2024 </w:t>
      </w:r>
      <w:r w:rsidR="003538F1" w:rsidRPr="003538F1">
        <w:rPr>
          <w:sz w:val="28"/>
          <w:szCs w:val="28"/>
          <w:lang w:val="ru-RU" w:eastAsia="ru-RU"/>
        </w:rPr>
        <w:t>р</w:t>
      </w:r>
      <w:r w:rsidR="003538F1" w:rsidRPr="003538F1">
        <w:rPr>
          <w:sz w:val="28"/>
          <w:szCs w:val="28"/>
          <w:lang w:val="en-US" w:eastAsia="ru-RU"/>
        </w:rPr>
        <w:t>. (</w:t>
      </w:r>
      <w:r w:rsidR="003538F1" w:rsidRPr="003538F1">
        <w:rPr>
          <w:sz w:val="28"/>
          <w:szCs w:val="28"/>
          <w:lang w:val="ru-RU" w:eastAsia="ru-RU"/>
        </w:rPr>
        <w:t>Брусєнцева</w:t>
      </w:r>
      <w:r w:rsidR="003538F1" w:rsidRPr="003538F1">
        <w:rPr>
          <w:sz w:val="28"/>
          <w:szCs w:val="28"/>
          <w:lang w:val="en-US" w:eastAsia="ru-RU"/>
        </w:rPr>
        <w:t xml:space="preserve"> </w:t>
      </w:r>
      <w:r w:rsidR="003538F1" w:rsidRPr="003538F1">
        <w:rPr>
          <w:sz w:val="28"/>
          <w:szCs w:val="28"/>
          <w:lang w:val="ru-RU" w:eastAsia="ru-RU"/>
        </w:rPr>
        <w:t>О</w:t>
      </w:r>
      <w:r w:rsidR="003538F1" w:rsidRPr="003538F1">
        <w:rPr>
          <w:sz w:val="28"/>
          <w:szCs w:val="28"/>
          <w:lang w:val="en-US" w:eastAsia="ru-RU"/>
        </w:rPr>
        <w:t xml:space="preserve">. </w:t>
      </w:r>
      <w:r w:rsidR="003538F1" w:rsidRPr="003538F1">
        <w:rPr>
          <w:sz w:val="28"/>
          <w:szCs w:val="28"/>
          <w:lang w:val="ru-RU" w:eastAsia="ru-RU"/>
        </w:rPr>
        <w:t>А</w:t>
      </w:r>
      <w:r w:rsidR="003538F1" w:rsidRPr="003538F1">
        <w:rPr>
          <w:sz w:val="28"/>
          <w:szCs w:val="28"/>
          <w:lang w:val="en-US" w:eastAsia="ru-RU"/>
        </w:rPr>
        <w:t>.).</w:t>
      </w:r>
    </w:p>
    <w:p w:rsidR="003538F1" w:rsidRPr="003538F1" w:rsidRDefault="00A51B40" w:rsidP="003538F1">
      <w:pPr>
        <w:ind w:firstLine="709"/>
        <w:jc w:val="both"/>
        <w:rPr>
          <w:sz w:val="28"/>
          <w:szCs w:val="28"/>
          <w:lang w:val="ru-RU" w:eastAsia="ru-RU"/>
        </w:rPr>
      </w:pPr>
      <w:r>
        <w:rPr>
          <w:sz w:val="28"/>
          <w:szCs w:val="28"/>
          <w:lang w:eastAsia="ru-RU"/>
        </w:rPr>
        <w:t>15. </w:t>
      </w:r>
      <w:r w:rsidR="003538F1" w:rsidRPr="003538F1">
        <w:rPr>
          <w:sz w:val="28"/>
          <w:szCs w:val="28"/>
          <w:lang w:val="en-US" w:eastAsia="ru-RU"/>
        </w:rPr>
        <w:t xml:space="preserve">Tech Startup School </w:t>
      </w:r>
      <w:r w:rsidR="003538F1" w:rsidRPr="003538F1">
        <w:rPr>
          <w:sz w:val="28"/>
          <w:szCs w:val="28"/>
          <w:lang w:val="ru-RU" w:eastAsia="ru-RU"/>
        </w:rPr>
        <w:t>Національний</w:t>
      </w:r>
      <w:r w:rsidR="003538F1" w:rsidRPr="003538F1">
        <w:rPr>
          <w:sz w:val="28"/>
          <w:szCs w:val="28"/>
          <w:lang w:val="en-US" w:eastAsia="ru-RU"/>
        </w:rPr>
        <w:t xml:space="preserve"> </w:t>
      </w:r>
      <w:r w:rsidR="003538F1" w:rsidRPr="003538F1">
        <w:rPr>
          <w:sz w:val="28"/>
          <w:szCs w:val="28"/>
          <w:lang w:val="ru-RU" w:eastAsia="ru-RU"/>
        </w:rPr>
        <w:t>університет</w:t>
      </w:r>
      <w:r w:rsidR="003538F1" w:rsidRPr="003538F1">
        <w:rPr>
          <w:sz w:val="28"/>
          <w:szCs w:val="28"/>
          <w:lang w:val="en-US" w:eastAsia="ru-RU"/>
        </w:rPr>
        <w:t xml:space="preserve">   «</w:t>
      </w:r>
      <w:r w:rsidR="003538F1" w:rsidRPr="003538F1">
        <w:rPr>
          <w:sz w:val="28"/>
          <w:szCs w:val="28"/>
          <w:lang w:val="ru-RU" w:eastAsia="ru-RU"/>
        </w:rPr>
        <w:t>Львівська</w:t>
      </w:r>
      <w:r w:rsidR="003538F1" w:rsidRPr="003538F1">
        <w:rPr>
          <w:sz w:val="28"/>
          <w:szCs w:val="28"/>
          <w:lang w:val="en-US" w:eastAsia="ru-RU"/>
        </w:rPr>
        <w:t xml:space="preserve"> </w:t>
      </w:r>
      <w:r w:rsidR="003538F1" w:rsidRPr="003538F1">
        <w:rPr>
          <w:sz w:val="28"/>
          <w:szCs w:val="28"/>
          <w:lang w:val="ru-RU" w:eastAsia="ru-RU"/>
        </w:rPr>
        <w:t>Політехніка</w:t>
      </w:r>
      <w:r w:rsidR="003538F1" w:rsidRPr="003538F1">
        <w:rPr>
          <w:sz w:val="28"/>
          <w:szCs w:val="28"/>
          <w:lang w:val="en-US" w:eastAsia="ru-RU"/>
        </w:rPr>
        <w:t xml:space="preserve">», WEST Ukraine EDIH. </w:t>
      </w:r>
      <w:r w:rsidR="003538F1" w:rsidRPr="003538F1">
        <w:rPr>
          <w:sz w:val="28"/>
          <w:szCs w:val="28"/>
          <w:lang w:val="ru-RU" w:eastAsia="ru-RU"/>
        </w:rPr>
        <w:t>(Брусєнцева О. А.).</w:t>
      </w:r>
    </w:p>
    <w:p w:rsidR="003538F1" w:rsidRPr="003538F1" w:rsidRDefault="00A51B40" w:rsidP="003538F1">
      <w:pPr>
        <w:ind w:firstLine="709"/>
        <w:jc w:val="both"/>
        <w:rPr>
          <w:sz w:val="28"/>
          <w:szCs w:val="28"/>
          <w:lang w:val="ru-RU" w:eastAsia="ru-RU"/>
        </w:rPr>
      </w:pPr>
      <w:r>
        <w:rPr>
          <w:sz w:val="28"/>
          <w:szCs w:val="28"/>
          <w:lang w:val="ru-RU" w:eastAsia="ru-RU"/>
        </w:rPr>
        <w:t>16. </w:t>
      </w:r>
      <w:r w:rsidR="003538F1" w:rsidRPr="003538F1">
        <w:rPr>
          <w:sz w:val="28"/>
          <w:szCs w:val="28"/>
          <w:lang w:val="ru-RU" w:eastAsia="ru-RU"/>
        </w:rPr>
        <w:t>Переговорний процес про вступ України до ЄС: залучення та роль громадянського суспільства». Вкбінар в рамках Національної конференції УНП ФГС СП  31.10.2024 р. (Брусєнцева О. А.).</w:t>
      </w:r>
    </w:p>
    <w:p w:rsidR="003538F1" w:rsidRPr="003538F1" w:rsidRDefault="00A51B40" w:rsidP="003538F1">
      <w:pPr>
        <w:ind w:firstLine="709"/>
        <w:jc w:val="both"/>
        <w:rPr>
          <w:sz w:val="28"/>
          <w:szCs w:val="28"/>
          <w:lang w:val="ru-RU" w:eastAsia="ru-RU"/>
        </w:rPr>
      </w:pPr>
      <w:r>
        <w:rPr>
          <w:sz w:val="28"/>
          <w:szCs w:val="28"/>
          <w:lang w:val="ru-RU" w:eastAsia="ru-RU"/>
        </w:rPr>
        <w:t>17. </w:t>
      </w:r>
      <w:r w:rsidR="003538F1" w:rsidRPr="003538F1">
        <w:rPr>
          <w:sz w:val="28"/>
          <w:szCs w:val="28"/>
          <w:lang w:val="ru-RU" w:eastAsia="ru-RU"/>
        </w:rPr>
        <w:t xml:space="preserve"> Кафедра управління факультету економіки та управління Київського столичного університету імені Бориса Грінченка 6 листопада о 14.00 Круглий стіл «УПРАВЛІННЯ КРИЗОВИМИ СИТУАЦІЯМИ: ДОСВІД І ПЕРСПЕКТИВИ». 06.11.2024 р. (Брусєнцева О. А.).</w:t>
      </w:r>
    </w:p>
    <w:p w:rsidR="003538F1" w:rsidRPr="003538F1" w:rsidRDefault="00A51B40" w:rsidP="003538F1">
      <w:pPr>
        <w:ind w:firstLine="709"/>
        <w:jc w:val="both"/>
        <w:rPr>
          <w:sz w:val="28"/>
          <w:szCs w:val="28"/>
          <w:lang w:val="ru-RU" w:eastAsia="ru-RU"/>
        </w:rPr>
      </w:pPr>
      <w:r>
        <w:rPr>
          <w:sz w:val="28"/>
          <w:szCs w:val="28"/>
          <w:lang w:val="ru-RU" w:eastAsia="ru-RU"/>
        </w:rPr>
        <w:t>18. </w:t>
      </w:r>
      <w:r w:rsidR="003538F1" w:rsidRPr="003538F1">
        <w:rPr>
          <w:sz w:val="28"/>
          <w:szCs w:val="28"/>
          <w:lang w:val="ru-RU" w:eastAsia="ru-RU"/>
        </w:rPr>
        <w:t>Курс «Небайдужі: базові емоційні потреби та соціальна взаємодія», 04.01.2024 р. (Морозова М. Е.).</w:t>
      </w:r>
    </w:p>
    <w:p w:rsidR="003538F1" w:rsidRPr="003538F1" w:rsidRDefault="00A51B40" w:rsidP="003538F1">
      <w:pPr>
        <w:ind w:firstLine="709"/>
        <w:jc w:val="both"/>
        <w:rPr>
          <w:sz w:val="28"/>
          <w:szCs w:val="28"/>
          <w:lang w:val="ru-RU" w:eastAsia="ru-RU"/>
        </w:rPr>
      </w:pPr>
      <w:r>
        <w:rPr>
          <w:sz w:val="28"/>
          <w:szCs w:val="28"/>
          <w:lang w:val="ru-RU" w:eastAsia="ru-RU"/>
        </w:rPr>
        <w:t>19. </w:t>
      </w:r>
      <w:r w:rsidR="003538F1" w:rsidRPr="003538F1">
        <w:rPr>
          <w:sz w:val="28"/>
          <w:szCs w:val="28"/>
          <w:lang w:val="ru-RU" w:eastAsia="ru-RU"/>
        </w:rPr>
        <w:t>Курс «стрес-менеджмент для освітян», 05.01.2024. (Морозова М. Е.).</w:t>
      </w:r>
    </w:p>
    <w:p w:rsidR="003538F1" w:rsidRPr="003538F1" w:rsidRDefault="00A51B40" w:rsidP="003538F1">
      <w:pPr>
        <w:ind w:firstLine="709"/>
        <w:jc w:val="both"/>
        <w:rPr>
          <w:sz w:val="28"/>
          <w:szCs w:val="28"/>
          <w:lang w:val="ru-RU" w:eastAsia="ru-RU"/>
        </w:rPr>
      </w:pPr>
      <w:r>
        <w:rPr>
          <w:sz w:val="28"/>
          <w:szCs w:val="28"/>
          <w:lang w:val="ru-RU" w:eastAsia="ru-RU"/>
        </w:rPr>
        <w:t>20. </w:t>
      </w:r>
      <w:r w:rsidR="003538F1" w:rsidRPr="003538F1">
        <w:rPr>
          <w:sz w:val="28"/>
          <w:szCs w:val="28"/>
          <w:lang w:val="ru-RU" w:eastAsia="ru-RU"/>
        </w:rPr>
        <w:t>Курс «Основи проєктного менеджменту», 08.01.2024</w:t>
      </w:r>
      <w:r w:rsidR="00E75948">
        <w:rPr>
          <w:sz w:val="28"/>
          <w:szCs w:val="28"/>
          <w:lang w:val="ru-RU" w:eastAsia="ru-RU"/>
        </w:rPr>
        <w:t> </w:t>
      </w:r>
      <w:r w:rsidR="003538F1" w:rsidRPr="003538F1">
        <w:rPr>
          <w:sz w:val="28"/>
          <w:szCs w:val="28"/>
          <w:lang w:val="ru-RU" w:eastAsia="ru-RU"/>
        </w:rPr>
        <w:t>р. (Морозова</w:t>
      </w:r>
      <w:r>
        <w:rPr>
          <w:sz w:val="28"/>
          <w:szCs w:val="28"/>
          <w:lang w:val="ru-RU" w:eastAsia="ru-RU"/>
        </w:rPr>
        <w:t> </w:t>
      </w:r>
      <w:r w:rsidR="003538F1" w:rsidRPr="003538F1">
        <w:rPr>
          <w:sz w:val="28"/>
          <w:szCs w:val="28"/>
          <w:lang w:val="ru-RU" w:eastAsia="ru-RU"/>
        </w:rPr>
        <w:t>М.Е.).</w:t>
      </w:r>
    </w:p>
    <w:p w:rsidR="003538F1" w:rsidRPr="003538F1" w:rsidRDefault="00A51B40" w:rsidP="003538F1">
      <w:pPr>
        <w:ind w:firstLine="709"/>
        <w:jc w:val="both"/>
        <w:rPr>
          <w:sz w:val="28"/>
          <w:szCs w:val="28"/>
          <w:lang w:val="ru-RU" w:eastAsia="ru-RU"/>
        </w:rPr>
      </w:pPr>
      <w:r>
        <w:rPr>
          <w:sz w:val="28"/>
          <w:szCs w:val="28"/>
          <w:lang w:val="ru-RU" w:eastAsia="ru-RU"/>
        </w:rPr>
        <w:t>21. </w:t>
      </w:r>
      <w:r w:rsidR="003538F1" w:rsidRPr="003538F1">
        <w:rPr>
          <w:sz w:val="28"/>
          <w:szCs w:val="28"/>
          <w:lang w:val="ru-RU" w:eastAsia="ru-RU"/>
        </w:rPr>
        <w:t>Курс «Фундамент HR» Модуль 1 «Кар’єра HR: ролі, компетенції та виклики» 10.01.2024 р. (Морозова М. Е.).</w:t>
      </w:r>
    </w:p>
    <w:p w:rsidR="003538F1" w:rsidRPr="003538F1" w:rsidRDefault="00A51B40" w:rsidP="003538F1">
      <w:pPr>
        <w:ind w:firstLine="709"/>
        <w:jc w:val="both"/>
        <w:rPr>
          <w:sz w:val="28"/>
          <w:szCs w:val="28"/>
          <w:lang w:val="ru-RU" w:eastAsia="ru-RU"/>
        </w:rPr>
      </w:pPr>
      <w:r>
        <w:rPr>
          <w:sz w:val="28"/>
          <w:szCs w:val="28"/>
          <w:lang w:val="ru-RU" w:eastAsia="ru-RU"/>
        </w:rPr>
        <w:t>22. </w:t>
      </w:r>
      <w:r w:rsidR="003538F1" w:rsidRPr="003538F1">
        <w:rPr>
          <w:sz w:val="28"/>
          <w:szCs w:val="28"/>
          <w:lang w:val="ru-RU" w:eastAsia="ru-RU"/>
        </w:rPr>
        <w:t>Вебінар на тему: «Страх: зрозуміти і знайти вихід», 31 січня 2024 року (Морозова М. Е.).</w:t>
      </w:r>
    </w:p>
    <w:p w:rsidR="003538F1" w:rsidRPr="003538F1" w:rsidRDefault="00A51B40" w:rsidP="003538F1">
      <w:pPr>
        <w:ind w:firstLine="709"/>
        <w:jc w:val="both"/>
        <w:rPr>
          <w:sz w:val="28"/>
          <w:szCs w:val="28"/>
          <w:lang w:val="ru-RU" w:eastAsia="ru-RU"/>
        </w:rPr>
      </w:pPr>
      <w:r>
        <w:rPr>
          <w:sz w:val="28"/>
          <w:szCs w:val="28"/>
          <w:lang w:val="ru-RU" w:eastAsia="ru-RU"/>
        </w:rPr>
        <w:t>23. </w:t>
      </w:r>
      <w:r w:rsidR="003538F1" w:rsidRPr="003538F1">
        <w:rPr>
          <w:sz w:val="28"/>
          <w:szCs w:val="28"/>
          <w:lang w:val="ru-RU" w:eastAsia="ru-RU"/>
        </w:rPr>
        <w:t>Вебінар на тему: «Горювання і зникнення безвісти. Супровід близьких у важкі часи», 1</w:t>
      </w:r>
      <w:r w:rsidR="00E75948">
        <w:rPr>
          <w:sz w:val="28"/>
          <w:szCs w:val="28"/>
          <w:lang w:val="ru-RU" w:eastAsia="ru-RU"/>
        </w:rPr>
        <w:t>9 лютого 2024 року (Морозова М.</w:t>
      </w:r>
      <w:r w:rsidR="003538F1" w:rsidRPr="003538F1">
        <w:rPr>
          <w:sz w:val="28"/>
          <w:szCs w:val="28"/>
          <w:lang w:val="ru-RU" w:eastAsia="ru-RU"/>
        </w:rPr>
        <w:t>Е.).</w:t>
      </w:r>
    </w:p>
    <w:p w:rsidR="003538F1" w:rsidRPr="003538F1" w:rsidRDefault="00A51B40" w:rsidP="003538F1">
      <w:pPr>
        <w:ind w:firstLine="709"/>
        <w:jc w:val="both"/>
        <w:rPr>
          <w:sz w:val="28"/>
          <w:szCs w:val="28"/>
          <w:lang w:val="ru-RU" w:eastAsia="ru-RU"/>
        </w:rPr>
      </w:pPr>
      <w:r>
        <w:rPr>
          <w:sz w:val="28"/>
          <w:szCs w:val="28"/>
          <w:lang w:val="ru-RU" w:eastAsia="ru-RU"/>
        </w:rPr>
        <w:t>24. </w:t>
      </w:r>
      <w:r w:rsidR="003538F1" w:rsidRPr="003538F1">
        <w:rPr>
          <w:sz w:val="28"/>
          <w:szCs w:val="28"/>
          <w:lang w:val="ru-RU" w:eastAsia="ru-RU"/>
        </w:rPr>
        <w:t>Вебінар на тему: «Вина і відчуття провини», 28 лютого 2024 року (Морозова М. Е.).</w:t>
      </w:r>
    </w:p>
    <w:p w:rsidR="003538F1" w:rsidRPr="003538F1" w:rsidRDefault="00A51B40" w:rsidP="003538F1">
      <w:pPr>
        <w:ind w:firstLine="709"/>
        <w:jc w:val="both"/>
        <w:rPr>
          <w:sz w:val="28"/>
          <w:szCs w:val="28"/>
          <w:lang w:val="ru-RU" w:eastAsia="ru-RU"/>
        </w:rPr>
      </w:pPr>
      <w:r>
        <w:rPr>
          <w:sz w:val="28"/>
          <w:szCs w:val="28"/>
          <w:lang w:val="ru-RU" w:eastAsia="ru-RU"/>
        </w:rPr>
        <w:t>25. </w:t>
      </w:r>
      <w:r w:rsidR="003538F1" w:rsidRPr="003538F1">
        <w:rPr>
          <w:sz w:val="28"/>
          <w:szCs w:val="28"/>
          <w:lang w:val="ru-RU" w:eastAsia="ru-RU"/>
        </w:rPr>
        <w:t>Круглий стіл «Сучасні тренди соціально-економічного розвитку публічного управління та проєктного менеджменту в умовах діджиталізації суспільства і держави», 28 березня 2024 року(Морозова М. Е.).</w:t>
      </w:r>
    </w:p>
    <w:p w:rsidR="003538F1" w:rsidRPr="003538F1" w:rsidRDefault="00A51B40" w:rsidP="003538F1">
      <w:pPr>
        <w:ind w:firstLine="709"/>
        <w:jc w:val="both"/>
        <w:rPr>
          <w:sz w:val="28"/>
          <w:szCs w:val="28"/>
          <w:lang w:val="ru-RU" w:eastAsia="ru-RU"/>
        </w:rPr>
      </w:pPr>
      <w:r>
        <w:rPr>
          <w:sz w:val="28"/>
          <w:szCs w:val="28"/>
          <w:lang w:val="ru-RU" w:eastAsia="ru-RU"/>
        </w:rPr>
        <w:t>26. </w:t>
      </w:r>
      <w:r w:rsidR="003538F1" w:rsidRPr="003538F1">
        <w:rPr>
          <w:sz w:val="28"/>
          <w:szCs w:val="28"/>
          <w:lang w:val="ru-RU" w:eastAsia="ru-RU"/>
        </w:rPr>
        <w:t>Вебінар на тему: «Регресія», 04 квітня 2024 року (Морозова М. Е.).</w:t>
      </w:r>
    </w:p>
    <w:p w:rsidR="003538F1" w:rsidRPr="003538F1" w:rsidRDefault="00A51B40" w:rsidP="003538F1">
      <w:pPr>
        <w:ind w:firstLine="709"/>
        <w:jc w:val="both"/>
        <w:rPr>
          <w:sz w:val="28"/>
          <w:szCs w:val="28"/>
          <w:lang w:val="ru-RU" w:eastAsia="ru-RU"/>
        </w:rPr>
      </w:pPr>
      <w:r>
        <w:rPr>
          <w:sz w:val="28"/>
          <w:szCs w:val="28"/>
          <w:lang w:val="ru-RU" w:eastAsia="ru-RU"/>
        </w:rPr>
        <w:lastRenderedPageBreak/>
        <w:t>27. </w:t>
      </w:r>
      <w:r w:rsidR="003538F1" w:rsidRPr="003538F1">
        <w:rPr>
          <w:sz w:val="28"/>
          <w:szCs w:val="28"/>
          <w:lang w:val="ru-RU" w:eastAsia="ru-RU"/>
        </w:rPr>
        <w:t>Круглий стіл «Нова архітектура європейської безпеки в сучасних реаліях» 22-23 квітня 2024 року (Морозова М.Е.).</w:t>
      </w:r>
    </w:p>
    <w:p w:rsidR="003538F1" w:rsidRPr="003538F1" w:rsidRDefault="00A51B40" w:rsidP="003538F1">
      <w:pPr>
        <w:ind w:firstLine="709"/>
        <w:jc w:val="both"/>
        <w:rPr>
          <w:sz w:val="28"/>
          <w:szCs w:val="28"/>
          <w:lang w:val="ru-RU" w:eastAsia="ru-RU"/>
        </w:rPr>
      </w:pPr>
      <w:r>
        <w:rPr>
          <w:sz w:val="28"/>
          <w:szCs w:val="28"/>
          <w:lang w:val="ru-RU" w:eastAsia="ru-RU"/>
        </w:rPr>
        <w:t>28. </w:t>
      </w:r>
      <w:r w:rsidR="003538F1" w:rsidRPr="003538F1">
        <w:rPr>
          <w:sz w:val="28"/>
          <w:szCs w:val="28"/>
          <w:lang w:val="ru-RU" w:eastAsia="ru-RU"/>
        </w:rPr>
        <w:t>Вебінар на тему: «Зміцнюємо самооцінку» 27 травня 2024 року (Морозова М. Е.).</w:t>
      </w:r>
    </w:p>
    <w:p w:rsidR="003538F1" w:rsidRPr="003538F1" w:rsidRDefault="00A51B40" w:rsidP="003538F1">
      <w:pPr>
        <w:ind w:firstLine="709"/>
        <w:jc w:val="both"/>
        <w:rPr>
          <w:sz w:val="28"/>
          <w:szCs w:val="28"/>
          <w:lang w:val="ru-RU" w:eastAsia="ru-RU"/>
        </w:rPr>
      </w:pPr>
      <w:r>
        <w:rPr>
          <w:sz w:val="28"/>
          <w:szCs w:val="28"/>
          <w:lang w:val="ru-RU" w:eastAsia="ru-RU"/>
        </w:rPr>
        <w:t>29. </w:t>
      </w:r>
      <w:r w:rsidR="003538F1" w:rsidRPr="003538F1">
        <w:rPr>
          <w:sz w:val="28"/>
          <w:szCs w:val="28"/>
          <w:lang w:val="ru-RU" w:eastAsia="ru-RU"/>
        </w:rPr>
        <w:t>Панельна дискусія «Ріст спроможностей кластерів» 07.02.2024 р. (Брусєнцева О.А.)</w:t>
      </w:r>
    </w:p>
    <w:p w:rsidR="003538F1" w:rsidRPr="003538F1" w:rsidRDefault="00A51B40" w:rsidP="003538F1">
      <w:pPr>
        <w:ind w:firstLine="709"/>
        <w:jc w:val="both"/>
        <w:rPr>
          <w:sz w:val="28"/>
          <w:szCs w:val="28"/>
          <w:lang w:val="ru-RU" w:eastAsia="ru-RU"/>
        </w:rPr>
      </w:pPr>
      <w:r>
        <w:rPr>
          <w:sz w:val="28"/>
          <w:szCs w:val="28"/>
          <w:lang w:val="ru-RU" w:eastAsia="ru-RU"/>
        </w:rPr>
        <w:t>30. </w:t>
      </w:r>
      <w:r w:rsidR="003538F1" w:rsidRPr="003538F1">
        <w:rPr>
          <w:sz w:val="28"/>
          <w:szCs w:val="28"/>
          <w:lang w:val="ru-RU" w:eastAsia="ru-RU"/>
        </w:rPr>
        <w:t>Х Українсько-польського / Польсько-українського наукового форуму «Освіта для цифрової трансформації суспільства»/«Edukacja dla cyfrowej transformacji społeczeństwa» (19-21 вересня 2024 р.). (Бурлаєнко Т. І.)</w:t>
      </w:r>
    </w:p>
    <w:p w:rsidR="003538F1" w:rsidRPr="00915A01" w:rsidRDefault="00915A01" w:rsidP="003538F1">
      <w:pPr>
        <w:ind w:firstLine="709"/>
        <w:jc w:val="both"/>
        <w:rPr>
          <w:b/>
          <w:sz w:val="28"/>
          <w:szCs w:val="28"/>
          <w:lang w:val="ru-RU" w:eastAsia="ru-RU"/>
        </w:rPr>
      </w:pPr>
      <w:r w:rsidRPr="00915A01">
        <w:rPr>
          <w:b/>
          <w:sz w:val="28"/>
          <w:szCs w:val="28"/>
          <w:lang w:val="ru-RU" w:eastAsia="ru-RU"/>
        </w:rPr>
        <w:t>Кафедра публічного управління і проєктного менеджменту</w:t>
      </w:r>
    </w:p>
    <w:p w:rsidR="00915A01" w:rsidRDefault="00915A01" w:rsidP="00915A01">
      <w:pPr>
        <w:pBdr>
          <w:top w:val="nil"/>
          <w:left w:val="nil"/>
          <w:bottom w:val="nil"/>
          <w:right w:val="nil"/>
          <w:between w:val="nil"/>
        </w:pBdr>
        <w:ind w:firstLine="566"/>
        <w:jc w:val="both"/>
        <w:rPr>
          <w:sz w:val="28"/>
          <w:szCs w:val="28"/>
        </w:rPr>
      </w:pPr>
      <w:r>
        <w:rPr>
          <w:sz w:val="28"/>
          <w:szCs w:val="28"/>
        </w:rPr>
        <w:t>1.</w:t>
      </w:r>
      <w:r w:rsidR="002C63B2">
        <w:rPr>
          <w:sz w:val="28"/>
          <w:szCs w:val="28"/>
        </w:rPr>
        <w:t> </w:t>
      </w:r>
      <w:r>
        <w:rPr>
          <w:sz w:val="28"/>
          <w:szCs w:val="28"/>
        </w:rPr>
        <w:t>Вебінар «Сприйняття і впровадження ґрунтовних змін – кроскультурні особливості: публічна бесіда», 18 вересня 2024 р.</w:t>
      </w:r>
    </w:p>
    <w:p w:rsidR="00915A01" w:rsidRDefault="00915A01" w:rsidP="00915A01">
      <w:pPr>
        <w:pBdr>
          <w:top w:val="nil"/>
          <w:left w:val="nil"/>
          <w:bottom w:val="nil"/>
          <w:right w:val="nil"/>
          <w:between w:val="nil"/>
        </w:pBdr>
        <w:ind w:firstLine="566"/>
        <w:jc w:val="both"/>
        <w:rPr>
          <w:sz w:val="28"/>
          <w:szCs w:val="28"/>
        </w:rPr>
      </w:pPr>
      <w:r>
        <w:rPr>
          <w:sz w:val="28"/>
          <w:szCs w:val="28"/>
        </w:rPr>
        <w:t>2.</w:t>
      </w:r>
      <w:r w:rsidR="002C63B2">
        <w:rPr>
          <w:sz w:val="28"/>
          <w:szCs w:val="28"/>
        </w:rPr>
        <w:t> </w:t>
      </w:r>
      <w:r>
        <w:rPr>
          <w:sz w:val="28"/>
          <w:szCs w:val="28"/>
        </w:rPr>
        <w:t>Вебінар «Виявлення вимог протягом активної фази проєкту», 25 жовтня 2024 р.</w:t>
      </w:r>
    </w:p>
    <w:p w:rsidR="00915A01" w:rsidRDefault="00915A01" w:rsidP="00915A01">
      <w:pPr>
        <w:pBdr>
          <w:top w:val="nil"/>
          <w:left w:val="nil"/>
          <w:bottom w:val="nil"/>
          <w:right w:val="nil"/>
          <w:between w:val="nil"/>
        </w:pBdr>
        <w:ind w:firstLine="566"/>
        <w:jc w:val="both"/>
        <w:rPr>
          <w:sz w:val="28"/>
          <w:szCs w:val="28"/>
        </w:rPr>
      </w:pPr>
      <w:r>
        <w:rPr>
          <w:sz w:val="28"/>
          <w:szCs w:val="28"/>
        </w:rPr>
        <w:t>3.</w:t>
      </w:r>
      <w:r w:rsidR="002C63B2">
        <w:rPr>
          <w:sz w:val="28"/>
          <w:szCs w:val="28"/>
        </w:rPr>
        <w:t> </w:t>
      </w:r>
      <w:r>
        <w:rPr>
          <w:sz w:val="28"/>
          <w:szCs w:val="28"/>
        </w:rPr>
        <w:t xml:space="preserve">Міжнародний воркшоп «Третя місія університетів», 08 жовтня 2024 р. в рамках Проєкту з розвитку потенціалу вищої освіти Програми ЄС Еразмус+ «Університет– Громади: посилення співпраці». </w:t>
      </w:r>
    </w:p>
    <w:p w:rsidR="003538F1" w:rsidRPr="00B256CF" w:rsidRDefault="00915A01" w:rsidP="00B256CF">
      <w:pPr>
        <w:spacing w:line="276" w:lineRule="auto"/>
        <w:ind w:firstLine="709"/>
        <w:jc w:val="both"/>
        <w:rPr>
          <w:b/>
          <w:color w:val="2E353D" w:themeColor="text1"/>
          <w:sz w:val="28"/>
          <w:szCs w:val="28"/>
          <w:lang w:eastAsia="ru-RU"/>
        </w:rPr>
      </w:pPr>
      <w:r w:rsidRPr="00B256CF">
        <w:rPr>
          <w:b/>
          <w:color w:val="2E353D" w:themeColor="text1"/>
          <w:sz w:val="28"/>
          <w:szCs w:val="28"/>
          <w:lang w:eastAsia="ru-RU"/>
        </w:rPr>
        <w:t>Кафедра психології та особистісного розвитку</w:t>
      </w:r>
    </w:p>
    <w:p w:rsidR="00915A01" w:rsidRPr="00B256CF" w:rsidRDefault="00915A01" w:rsidP="00B256CF">
      <w:pPr>
        <w:shd w:val="clear" w:color="auto" w:fill="FFFFFF"/>
        <w:tabs>
          <w:tab w:val="left" w:pos="851"/>
        </w:tabs>
        <w:spacing w:line="276" w:lineRule="auto"/>
        <w:ind w:firstLine="709"/>
        <w:jc w:val="both"/>
        <w:rPr>
          <w:b/>
          <w:color w:val="2E353D" w:themeColor="text1"/>
          <w:sz w:val="28"/>
          <w:szCs w:val="28"/>
        </w:rPr>
      </w:pPr>
      <w:r w:rsidRPr="00B256CF">
        <w:rPr>
          <w:b/>
          <w:color w:val="2E353D" w:themeColor="text1"/>
          <w:sz w:val="28"/>
          <w:szCs w:val="28"/>
        </w:rPr>
        <w:t>Міжнародні та Всеукраїнські конференції, читання, виставки:</w:t>
      </w:r>
    </w:p>
    <w:p w:rsidR="00915A01" w:rsidRPr="00B256CF" w:rsidRDefault="00915A01" w:rsidP="00B256CF">
      <w:pPr>
        <w:widowControl w:val="0"/>
        <w:spacing w:line="276" w:lineRule="auto"/>
        <w:ind w:firstLine="709"/>
        <w:jc w:val="both"/>
        <w:rPr>
          <w:b/>
          <w:bCs/>
          <w:i/>
          <w:iCs/>
          <w:color w:val="2E353D" w:themeColor="text1"/>
          <w:sz w:val="28"/>
          <w:szCs w:val="28"/>
          <w:highlight w:val="yellow"/>
        </w:rPr>
      </w:pPr>
      <w:r w:rsidRPr="00B256CF">
        <w:rPr>
          <w:color w:val="2E353D" w:themeColor="text1"/>
          <w:sz w:val="28"/>
          <w:szCs w:val="28"/>
        </w:rPr>
        <w:t>1.</w:t>
      </w:r>
      <w:r w:rsidR="00B256CF">
        <w:rPr>
          <w:color w:val="2E353D" w:themeColor="text1"/>
          <w:sz w:val="28"/>
          <w:szCs w:val="28"/>
        </w:rPr>
        <w:t> </w:t>
      </w:r>
      <w:r w:rsidRPr="00B256CF">
        <w:rPr>
          <w:color w:val="2E353D" w:themeColor="text1"/>
          <w:sz w:val="28"/>
          <w:szCs w:val="28"/>
        </w:rPr>
        <w:t>ХІІІ</w:t>
      </w:r>
      <w:r w:rsidR="00B256CF">
        <w:rPr>
          <w:color w:val="2E353D" w:themeColor="text1"/>
          <w:sz w:val="28"/>
          <w:szCs w:val="28"/>
        </w:rPr>
        <w:t> м</w:t>
      </w:r>
      <w:r w:rsidRPr="00B256CF">
        <w:rPr>
          <w:color w:val="2E353D" w:themeColor="text1"/>
          <w:sz w:val="28"/>
          <w:szCs w:val="28"/>
        </w:rPr>
        <w:t xml:space="preserve">іжнародна науково-практична конференція </w:t>
      </w:r>
      <w:r w:rsidRPr="00B256CF">
        <w:rPr>
          <w:caps/>
          <w:color w:val="2E353D" w:themeColor="text1"/>
          <w:sz w:val="28"/>
          <w:szCs w:val="28"/>
        </w:rPr>
        <w:t>«П</w:t>
      </w:r>
      <w:r w:rsidRPr="00B256CF">
        <w:rPr>
          <w:color w:val="2E353D" w:themeColor="text1"/>
          <w:sz w:val="28"/>
          <w:szCs w:val="28"/>
        </w:rPr>
        <w:t>сихолого-педагогічний супровід професійної підготовки та підвищення кваліфікації фахівців в умовах воєнного стану</w:t>
      </w:r>
      <w:r w:rsidRPr="00B256CF">
        <w:rPr>
          <w:caps/>
          <w:color w:val="2E353D" w:themeColor="text1"/>
          <w:sz w:val="28"/>
          <w:szCs w:val="28"/>
        </w:rPr>
        <w:t>»</w:t>
      </w:r>
      <w:r w:rsidRPr="00B256CF">
        <w:rPr>
          <w:noProof/>
          <w:color w:val="2E353D" w:themeColor="text1"/>
          <w:sz w:val="28"/>
          <w:szCs w:val="28"/>
        </w:rPr>
        <w:t xml:space="preserve"> (22 травня 2024 року). </w:t>
      </w:r>
    </w:p>
    <w:p w:rsidR="00915A01" w:rsidRPr="00B256CF" w:rsidRDefault="00915A01" w:rsidP="00B256CF">
      <w:pPr>
        <w:pStyle w:val="a3"/>
        <w:tabs>
          <w:tab w:val="left" w:pos="360"/>
        </w:tabs>
        <w:spacing w:after="0"/>
        <w:ind w:left="0" w:firstLine="709"/>
        <w:rPr>
          <w:rFonts w:ascii="Times New Roman" w:hAnsi="Times New Roman" w:cs="Times New Roman"/>
          <w:color w:val="2E353D" w:themeColor="text1"/>
          <w:sz w:val="28"/>
          <w:szCs w:val="28"/>
        </w:rPr>
      </w:pPr>
      <w:r w:rsidRPr="00B256CF">
        <w:rPr>
          <w:rFonts w:ascii="Times New Roman" w:hAnsi="Times New Roman" w:cs="Times New Roman"/>
          <w:color w:val="2E353D" w:themeColor="text1"/>
          <w:sz w:val="28"/>
          <w:szCs w:val="28"/>
        </w:rPr>
        <w:t xml:space="preserve">2. </w:t>
      </w:r>
      <w:r w:rsidRPr="00B256CF">
        <w:rPr>
          <w:rFonts w:ascii="Times New Roman" w:hAnsi="Times New Roman" w:cs="Times New Roman"/>
          <w:iCs/>
          <w:color w:val="2E353D" w:themeColor="text1"/>
          <w:sz w:val="28"/>
          <w:szCs w:val="28"/>
          <w:shd w:val="clear" w:color="auto" w:fill="FFFFFF"/>
        </w:rPr>
        <w:t>ХVІІ Міжнародна науково-практична конференція з організаційної та економічної психології</w:t>
      </w:r>
      <w:r w:rsidRPr="00B256CF">
        <w:rPr>
          <w:rFonts w:ascii="Times New Roman" w:hAnsi="Times New Roman" w:cs="Times New Roman"/>
          <w:bCs/>
          <w:color w:val="2E353D" w:themeColor="text1"/>
          <w:sz w:val="28"/>
          <w:szCs w:val="28"/>
          <w:shd w:val="clear" w:color="auto" w:fill="FFFFFF"/>
        </w:rPr>
        <w:t> «Марафон психологічних технологій та практик «Організаційна та економічна психологія в умовах війни» (</w:t>
      </w:r>
      <w:r w:rsidRPr="00B256CF">
        <w:rPr>
          <w:rFonts w:ascii="Times New Roman" w:hAnsi="Times New Roman" w:cs="Times New Roman"/>
          <w:color w:val="2E353D" w:themeColor="text1"/>
          <w:sz w:val="28"/>
          <w:szCs w:val="28"/>
          <w:shd w:val="clear" w:color="auto" w:fill="FFFFFF"/>
        </w:rPr>
        <w:t>25 жовтня 2024 року).</w:t>
      </w:r>
    </w:p>
    <w:p w:rsidR="00915A01" w:rsidRPr="00B256CF" w:rsidRDefault="00915A01" w:rsidP="00B256CF">
      <w:pPr>
        <w:spacing w:line="276" w:lineRule="auto"/>
        <w:ind w:firstLine="709"/>
        <w:jc w:val="both"/>
        <w:rPr>
          <w:b/>
          <w:color w:val="2E353D" w:themeColor="text1"/>
          <w:sz w:val="28"/>
          <w:szCs w:val="28"/>
        </w:rPr>
      </w:pPr>
      <w:r w:rsidRPr="00B256CF">
        <w:rPr>
          <w:color w:val="2E353D" w:themeColor="text1"/>
          <w:sz w:val="28"/>
          <w:szCs w:val="28"/>
        </w:rPr>
        <w:t>3.</w:t>
      </w:r>
      <w:r w:rsidR="00B256CF">
        <w:rPr>
          <w:color w:val="2E353D" w:themeColor="text1"/>
          <w:sz w:val="28"/>
          <w:szCs w:val="28"/>
        </w:rPr>
        <w:t> </w:t>
      </w:r>
      <w:r w:rsidRPr="00B256CF">
        <w:rPr>
          <w:color w:val="2E353D" w:themeColor="text1"/>
          <w:sz w:val="28"/>
          <w:szCs w:val="28"/>
        </w:rPr>
        <w:t xml:space="preserve">III </w:t>
      </w:r>
      <w:r w:rsidR="00B256CF" w:rsidRPr="00B256CF">
        <w:rPr>
          <w:color w:val="2E353D" w:themeColor="text1"/>
          <w:sz w:val="28"/>
          <w:szCs w:val="28"/>
        </w:rPr>
        <w:t xml:space="preserve">Konferencja naukowa </w:t>
      </w:r>
      <w:r w:rsidRPr="00B256CF">
        <w:rPr>
          <w:color w:val="2E353D" w:themeColor="text1"/>
          <w:sz w:val="28"/>
          <w:szCs w:val="28"/>
        </w:rPr>
        <w:t xml:space="preserve">Psychospołeczne uwarunkowania zaburzeń zachowania (Третя наукова конференція з циклу «Психосоціальні та кримінологічні загрози злочинності») (25 жовтня 2024 р., м. Катовіце, Польська Республіка). </w:t>
      </w:r>
    </w:p>
    <w:p w:rsidR="00915A01" w:rsidRPr="00B256CF" w:rsidRDefault="00915A01" w:rsidP="00B256CF">
      <w:pPr>
        <w:tabs>
          <w:tab w:val="left" w:pos="1418"/>
        </w:tabs>
        <w:spacing w:line="276" w:lineRule="auto"/>
        <w:ind w:firstLine="709"/>
        <w:jc w:val="both"/>
        <w:rPr>
          <w:b/>
          <w:color w:val="2E353D" w:themeColor="text1"/>
          <w:sz w:val="28"/>
          <w:szCs w:val="28"/>
        </w:rPr>
      </w:pPr>
      <w:r w:rsidRPr="00B256CF">
        <w:rPr>
          <w:color w:val="2E353D" w:themeColor="text1"/>
          <w:sz w:val="28"/>
          <w:szCs w:val="28"/>
        </w:rPr>
        <w:t>4.</w:t>
      </w:r>
      <w:r w:rsidR="00B256CF">
        <w:rPr>
          <w:color w:val="2E353D" w:themeColor="text1"/>
          <w:sz w:val="28"/>
          <w:szCs w:val="28"/>
        </w:rPr>
        <w:t> </w:t>
      </w:r>
      <w:r w:rsidRPr="00B256CF">
        <w:rPr>
          <w:color w:val="2E353D" w:themeColor="text1"/>
          <w:sz w:val="28"/>
          <w:szCs w:val="28"/>
        </w:rPr>
        <w:t xml:space="preserve">Всеукраїнський науково-практичний форум «Психологічна підтримка і допомога у воєнний та повоєнний періоди» (11–17 листопада 2024 року, м. Суми). </w:t>
      </w:r>
    </w:p>
    <w:p w:rsidR="00915A01" w:rsidRPr="00B256CF" w:rsidRDefault="00915A01" w:rsidP="00B256CF">
      <w:pPr>
        <w:tabs>
          <w:tab w:val="left" w:pos="1418"/>
        </w:tabs>
        <w:spacing w:line="276" w:lineRule="auto"/>
        <w:ind w:firstLine="709"/>
        <w:jc w:val="both"/>
        <w:rPr>
          <w:color w:val="2E353D" w:themeColor="text1"/>
          <w:sz w:val="28"/>
          <w:szCs w:val="28"/>
        </w:rPr>
      </w:pPr>
      <w:r w:rsidRPr="00B256CF">
        <w:rPr>
          <w:bCs/>
          <w:color w:val="2E353D" w:themeColor="text1"/>
          <w:sz w:val="28"/>
          <w:szCs w:val="28"/>
        </w:rPr>
        <w:t>5.</w:t>
      </w:r>
      <w:r w:rsidR="00B256CF">
        <w:rPr>
          <w:bCs/>
          <w:color w:val="2E353D" w:themeColor="text1"/>
          <w:sz w:val="28"/>
          <w:szCs w:val="28"/>
        </w:rPr>
        <w:t> </w:t>
      </w:r>
      <w:r w:rsidRPr="00B256CF">
        <w:rPr>
          <w:bCs/>
          <w:color w:val="2E353D" w:themeColor="text1"/>
          <w:sz w:val="28"/>
          <w:szCs w:val="28"/>
        </w:rPr>
        <w:t xml:space="preserve">Міжнародна науково-практична конференція «Забезпечення психологічної підтримки та адаптації українців у повоєнний період» (21-22 листопада 2024 року, м. Київ). </w:t>
      </w:r>
    </w:p>
    <w:p w:rsidR="00915A01" w:rsidRPr="00B256CF" w:rsidRDefault="00915A01" w:rsidP="00B256CF">
      <w:pPr>
        <w:shd w:val="clear" w:color="auto" w:fill="FFFFFF"/>
        <w:spacing w:line="276" w:lineRule="auto"/>
        <w:ind w:firstLine="709"/>
        <w:jc w:val="both"/>
        <w:rPr>
          <w:b/>
          <w:color w:val="2E353D" w:themeColor="text1"/>
          <w:sz w:val="28"/>
          <w:szCs w:val="28"/>
        </w:rPr>
      </w:pPr>
      <w:r w:rsidRPr="00B256CF">
        <w:rPr>
          <w:color w:val="2E353D" w:themeColor="text1"/>
          <w:sz w:val="28"/>
          <w:szCs w:val="28"/>
        </w:rPr>
        <w:t>6.</w:t>
      </w:r>
      <w:r w:rsidR="006860CB">
        <w:rPr>
          <w:color w:val="2E353D" w:themeColor="text1"/>
          <w:sz w:val="28"/>
          <w:szCs w:val="28"/>
        </w:rPr>
        <w:t> </w:t>
      </w:r>
      <w:r w:rsidRPr="00B256CF">
        <w:rPr>
          <w:color w:val="2E353D" w:themeColor="text1"/>
          <w:sz w:val="28"/>
          <w:szCs w:val="28"/>
        </w:rPr>
        <w:t xml:space="preserve">Участь у ІІІ </w:t>
      </w:r>
      <w:r w:rsidR="00B256CF">
        <w:rPr>
          <w:color w:val="2E353D" w:themeColor="text1"/>
          <w:sz w:val="28"/>
          <w:szCs w:val="28"/>
          <w:lang w:val="ru-RU"/>
        </w:rPr>
        <w:t>м</w:t>
      </w:r>
      <w:r w:rsidRPr="00B256CF">
        <w:rPr>
          <w:color w:val="2E353D" w:themeColor="text1"/>
          <w:sz w:val="28"/>
          <w:szCs w:val="28"/>
        </w:rPr>
        <w:t>іжнародному науково</w:t>
      </w:r>
      <w:r w:rsidR="00B256CF">
        <w:rPr>
          <w:color w:val="2E353D" w:themeColor="text1"/>
          <w:sz w:val="28"/>
          <w:szCs w:val="28"/>
          <w:lang w:val="ru-RU"/>
        </w:rPr>
        <w:t>му</w:t>
      </w:r>
      <w:r w:rsidRPr="00B256CF">
        <w:rPr>
          <w:color w:val="2E353D" w:themeColor="text1"/>
          <w:sz w:val="28"/>
          <w:szCs w:val="28"/>
        </w:rPr>
        <w:t xml:space="preserve"> форумі «Адаптивні процеси в освіті» (7-8 лютого 2024 р.). </w:t>
      </w:r>
    </w:p>
    <w:p w:rsidR="00915A01" w:rsidRPr="00B256CF" w:rsidRDefault="00915A01" w:rsidP="00B256CF">
      <w:pPr>
        <w:shd w:val="clear" w:color="auto" w:fill="FFFFFF"/>
        <w:spacing w:line="276" w:lineRule="auto"/>
        <w:ind w:firstLine="709"/>
        <w:jc w:val="both"/>
        <w:rPr>
          <w:b/>
          <w:bCs/>
          <w:color w:val="2E353D" w:themeColor="text1"/>
          <w:sz w:val="28"/>
          <w:szCs w:val="28"/>
        </w:rPr>
      </w:pPr>
      <w:r w:rsidRPr="00B256CF">
        <w:rPr>
          <w:bCs/>
          <w:color w:val="2E353D" w:themeColor="text1"/>
          <w:sz w:val="28"/>
          <w:szCs w:val="28"/>
        </w:rPr>
        <w:t>7.</w:t>
      </w:r>
      <w:r w:rsidR="006860CB">
        <w:rPr>
          <w:bCs/>
          <w:color w:val="2E353D" w:themeColor="text1"/>
          <w:sz w:val="28"/>
          <w:szCs w:val="28"/>
        </w:rPr>
        <w:t> </w:t>
      </w:r>
      <w:r w:rsidRPr="00B256CF">
        <w:rPr>
          <w:bCs/>
          <w:color w:val="2E353D" w:themeColor="text1"/>
          <w:sz w:val="28"/>
          <w:szCs w:val="28"/>
        </w:rPr>
        <w:t>VIІІ Всеукраїнській науково-практичній конференція з міжнародною участю «Сучасні тренінгові технології для розвитку особистості: еко-тренінг» (23-24 квітня 2024 р.).</w:t>
      </w:r>
    </w:p>
    <w:p w:rsidR="00915A01" w:rsidRPr="00B256CF" w:rsidRDefault="00915A01" w:rsidP="00B256CF">
      <w:pPr>
        <w:shd w:val="clear" w:color="auto" w:fill="FFFFFF"/>
        <w:spacing w:line="276" w:lineRule="auto"/>
        <w:ind w:firstLine="709"/>
        <w:jc w:val="both"/>
        <w:rPr>
          <w:b/>
          <w:color w:val="2E353D" w:themeColor="text1"/>
          <w:sz w:val="28"/>
          <w:szCs w:val="28"/>
        </w:rPr>
      </w:pPr>
      <w:r w:rsidRPr="00B256CF">
        <w:rPr>
          <w:color w:val="2E353D" w:themeColor="text1"/>
          <w:sz w:val="28"/>
          <w:szCs w:val="28"/>
        </w:rPr>
        <w:lastRenderedPageBreak/>
        <w:t>8.</w:t>
      </w:r>
      <w:r w:rsidR="00B256CF">
        <w:rPr>
          <w:color w:val="2E353D" w:themeColor="text1"/>
          <w:sz w:val="28"/>
          <w:szCs w:val="28"/>
        </w:rPr>
        <w:t> </w:t>
      </w:r>
      <w:r w:rsidR="00B256CF">
        <w:rPr>
          <w:color w:val="2E353D" w:themeColor="text1"/>
          <w:sz w:val="28"/>
          <w:szCs w:val="28"/>
          <w:lang w:val="en-US"/>
        </w:rPr>
        <w:t>VIII</w:t>
      </w:r>
      <w:r w:rsidRPr="00B256CF">
        <w:rPr>
          <w:color w:val="2E353D" w:themeColor="text1"/>
          <w:sz w:val="28"/>
          <w:szCs w:val="28"/>
        </w:rPr>
        <w:t xml:space="preserve"> </w:t>
      </w:r>
      <w:r w:rsidR="00B256CF">
        <w:rPr>
          <w:color w:val="2E353D" w:themeColor="text1"/>
          <w:sz w:val="28"/>
          <w:szCs w:val="28"/>
          <w:lang w:val="ru-RU"/>
        </w:rPr>
        <w:t>м</w:t>
      </w:r>
      <w:r w:rsidRPr="00B256CF">
        <w:rPr>
          <w:color w:val="2E353D" w:themeColor="text1"/>
          <w:sz w:val="28"/>
          <w:szCs w:val="28"/>
        </w:rPr>
        <w:t>іжнародна конференція «Нові тенденції в психології та педагогіки, факультету соціальних наук» (Академія прикладних наук у Радомі (Польща), 17 травня 2024 р.).</w:t>
      </w:r>
    </w:p>
    <w:p w:rsidR="00915A01" w:rsidRPr="00B256CF" w:rsidRDefault="00915A01" w:rsidP="00B256CF">
      <w:pPr>
        <w:spacing w:line="276" w:lineRule="auto"/>
        <w:ind w:firstLine="709"/>
        <w:jc w:val="both"/>
        <w:rPr>
          <w:color w:val="2E353D" w:themeColor="text1"/>
          <w:sz w:val="28"/>
          <w:szCs w:val="28"/>
        </w:rPr>
      </w:pPr>
      <w:r w:rsidRPr="00B256CF">
        <w:rPr>
          <w:color w:val="2E353D" w:themeColor="text1"/>
          <w:sz w:val="28"/>
          <w:szCs w:val="28"/>
        </w:rPr>
        <w:t>9.</w:t>
      </w:r>
      <w:r w:rsidR="00B256CF">
        <w:rPr>
          <w:color w:val="2E353D" w:themeColor="text1"/>
          <w:sz w:val="28"/>
          <w:szCs w:val="28"/>
          <w:lang w:val="ru-RU"/>
        </w:rPr>
        <w:t> </w:t>
      </w:r>
      <w:r w:rsidRPr="00B256CF">
        <w:rPr>
          <w:color w:val="2E353D" w:themeColor="text1"/>
          <w:sz w:val="28"/>
          <w:szCs w:val="28"/>
        </w:rPr>
        <w:t>VІІ</w:t>
      </w:r>
      <w:r w:rsidR="00B256CF">
        <w:rPr>
          <w:color w:val="2E353D" w:themeColor="text1"/>
          <w:sz w:val="28"/>
          <w:szCs w:val="28"/>
          <w:lang w:val="ru-RU"/>
        </w:rPr>
        <w:t> м</w:t>
      </w:r>
      <w:r w:rsidRPr="00B256CF">
        <w:rPr>
          <w:color w:val="2E353D" w:themeColor="text1"/>
          <w:sz w:val="28"/>
          <w:szCs w:val="28"/>
        </w:rPr>
        <w:t xml:space="preserve">іжнародна науково-практична конференція «Інноваційні технології в роботі практичного психолога» (30 травня 2024 р.). </w:t>
      </w:r>
    </w:p>
    <w:p w:rsidR="00915A01" w:rsidRPr="00B256CF" w:rsidRDefault="00915A01" w:rsidP="00B256CF">
      <w:pPr>
        <w:shd w:val="clear" w:color="auto" w:fill="FFFFFF"/>
        <w:spacing w:line="276" w:lineRule="auto"/>
        <w:ind w:firstLine="709"/>
        <w:jc w:val="both"/>
        <w:rPr>
          <w:b/>
          <w:color w:val="2E353D" w:themeColor="text1"/>
          <w:sz w:val="28"/>
          <w:szCs w:val="28"/>
        </w:rPr>
      </w:pPr>
      <w:r w:rsidRPr="00B256CF">
        <w:rPr>
          <w:color w:val="2E353D" w:themeColor="text1"/>
          <w:sz w:val="28"/>
          <w:szCs w:val="28"/>
        </w:rPr>
        <w:t>10.</w:t>
      </w:r>
      <w:r w:rsidR="00B256CF">
        <w:rPr>
          <w:color w:val="2E353D" w:themeColor="text1"/>
          <w:sz w:val="28"/>
          <w:szCs w:val="28"/>
          <w:lang w:val="ru-RU"/>
        </w:rPr>
        <w:t> </w:t>
      </w:r>
      <w:r w:rsidRPr="00B256CF">
        <w:rPr>
          <w:color w:val="2E353D" w:themeColor="text1"/>
          <w:sz w:val="28"/>
          <w:szCs w:val="28"/>
        </w:rPr>
        <w:t>ІII</w:t>
      </w:r>
      <w:r w:rsidR="00B256CF">
        <w:rPr>
          <w:color w:val="2E353D" w:themeColor="text1"/>
          <w:sz w:val="28"/>
          <w:szCs w:val="28"/>
          <w:lang w:val="ru-RU"/>
        </w:rPr>
        <w:t> </w:t>
      </w:r>
      <w:r w:rsidRPr="00B256CF">
        <w:rPr>
          <w:color w:val="2E353D" w:themeColor="text1"/>
          <w:sz w:val="28"/>
          <w:szCs w:val="28"/>
        </w:rPr>
        <w:t>Всеукраїнська науково-практична інтернет-конференція «Формування цифрового освітнього середовища професійного розвитку фахівців в умовах відкритого університету післядипломної освіти» (12-13 червня 2024 р.).</w:t>
      </w:r>
    </w:p>
    <w:p w:rsidR="00915A01" w:rsidRPr="00B256CF" w:rsidRDefault="00915A01" w:rsidP="00B256CF">
      <w:pPr>
        <w:spacing w:line="276" w:lineRule="auto"/>
        <w:ind w:firstLine="709"/>
        <w:jc w:val="both"/>
        <w:rPr>
          <w:b/>
          <w:color w:val="2E353D" w:themeColor="text1"/>
          <w:sz w:val="28"/>
          <w:szCs w:val="28"/>
        </w:rPr>
      </w:pPr>
      <w:r w:rsidRPr="00B256CF">
        <w:rPr>
          <w:color w:val="2E353D" w:themeColor="text1"/>
          <w:sz w:val="28"/>
          <w:szCs w:val="28"/>
        </w:rPr>
        <w:t>11.</w:t>
      </w:r>
      <w:r w:rsidR="00B256CF">
        <w:rPr>
          <w:color w:val="2E353D" w:themeColor="text1"/>
          <w:sz w:val="28"/>
          <w:szCs w:val="28"/>
          <w:lang w:val="ru-RU"/>
        </w:rPr>
        <w:t> </w:t>
      </w:r>
      <w:r w:rsidRPr="00B256CF">
        <w:rPr>
          <w:color w:val="2E353D" w:themeColor="text1"/>
          <w:sz w:val="28"/>
          <w:szCs w:val="28"/>
        </w:rPr>
        <w:t>Міжнародна науково-практична конференція «Освіта сьогодення: життєтворчість як основа національного відродження та єдності» (Запоріжжя, жовтень).</w:t>
      </w:r>
    </w:p>
    <w:p w:rsidR="00915A01" w:rsidRPr="00B256CF" w:rsidRDefault="00915A01" w:rsidP="00B256CF">
      <w:pPr>
        <w:spacing w:line="276" w:lineRule="auto"/>
        <w:ind w:firstLine="709"/>
        <w:jc w:val="both"/>
        <w:rPr>
          <w:b/>
          <w:bCs/>
          <w:color w:val="2E353D" w:themeColor="text1"/>
          <w:sz w:val="28"/>
          <w:szCs w:val="28"/>
        </w:rPr>
      </w:pPr>
      <w:r w:rsidRPr="00B256CF">
        <w:rPr>
          <w:bCs/>
          <w:color w:val="2E353D" w:themeColor="text1"/>
          <w:sz w:val="28"/>
          <w:szCs w:val="28"/>
        </w:rPr>
        <w:t>12.</w:t>
      </w:r>
      <w:r w:rsidR="00B256CF">
        <w:rPr>
          <w:bCs/>
          <w:color w:val="2E353D" w:themeColor="text1"/>
          <w:sz w:val="28"/>
          <w:szCs w:val="28"/>
          <w:lang w:val="ru-RU"/>
        </w:rPr>
        <w:t> </w:t>
      </w:r>
      <w:r w:rsidRPr="00B256CF">
        <w:rPr>
          <w:bCs/>
          <w:color w:val="2E353D" w:themeColor="text1"/>
          <w:sz w:val="28"/>
          <w:szCs w:val="28"/>
        </w:rPr>
        <w:t>ІІ</w:t>
      </w:r>
      <w:r w:rsidR="00B256CF">
        <w:rPr>
          <w:bCs/>
          <w:color w:val="2E353D" w:themeColor="text1"/>
          <w:sz w:val="28"/>
          <w:szCs w:val="28"/>
          <w:lang w:val="ru-RU"/>
        </w:rPr>
        <w:t> </w:t>
      </w:r>
      <w:r w:rsidRPr="00B256CF">
        <w:rPr>
          <w:bCs/>
          <w:color w:val="2E353D" w:themeColor="text1"/>
          <w:sz w:val="28"/>
          <w:szCs w:val="28"/>
        </w:rPr>
        <w:t xml:space="preserve">Всеукраїнська науково-практична інтернет-конференція «Кіберпсихологія в інформаційному суспільстві: підтримка, навчання, розвиток» (Київ, жовтень-листопад). </w:t>
      </w:r>
    </w:p>
    <w:p w:rsidR="00915A01" w:rsidRPr="00B256CF" w:rsidRDefault="00915A01" w:rsidP="00B256CF">
      <w:pPr>
        <w:spacing w:line="276" w:lineRule="auto"/>
        <w:ind w:firstLine="709"/>
        <w:jc w:val="both"/>
        <w:rPr>
          <w:b/>
          <w:bCs/>
          <w:color w:val="2E353D" w:themeColor="text1"/>
          <w:sz w:val="28"/>
          <w:szCs w:val="28"/>
        </w:rPr>
      </w:pPr>
      <w:r w:rsidRPr="00B256CF">
        <w:rPr>
          <w:bCs/>
          <w:color w:val="2E353D" w:themeColor="text1"/>
          <w:sz w:val="28"/>
          <w:szCs w:val="28"/>
        </w:rPr>
        <w:t>13.</w:t>
      </w:r>
      <w:r w:rsidR="00B256CF">
        <w:rPr>
          <w:bCs/>
          <w:color w:val="2E353D" w:themeColor="text1"/>
          <w:sz w:val="28"/>
          <w:szCs w:val="28"/>
          <w:lang w:val="ru-RU"/>
        </w:rPr>
        <w:t> </w:t>
      </w:r>
      <w:r w:rsidRPr="00B256CF">
        <w:rPr>
          <w:bCs/>
          <w:color w:val="2E353D" w:themeColor="text1"/>
          <w:sz w:val="28"/>
          <w:szCs w:val="28"/>
        </w:rPr>
        <w:t>Всеукраїнська науково-практична конференція «Психологія особистості фахівця в умовах воєнного часу та поствоєнної реабілітації» (Львів, жовтень).</w:t>
      </w:r>
    </w:p>
    <w:p w:rsidR="00915A01" w:rsidRPr="00B256CF" w:rsidRDefault="00915A01" w:rsidP="00B256CF">
      <w:pPr>
        <w:spacing w:line="276" w:lineRule="auto"/>
        <w:ind w:firstLine="709"/>
        <w:jc w:val="both"/>
        <w:rPr>
          <w:b/>
          <w:color w:val="2E353D" w:themeColor="text1"/>
          <w:sz w:val="28"/>
          <w:szCs w:val="28"/>
        </w:rPr>
      </w:pPr>
      <w:r w:rsidRPr="00B256CF">
        <w:rPr>
          <w:color w:val="2E353D" w:themeColor="text1"/>
          <w:sz w:val="28"/>
          <w:szCs w:val="28"/>
        </w:rPr>
        <w:t>14.</w:t>
      </w:r>
      <w:r w:rsidR="00B256CF">
        <w:rPr>
          <w:color w:val="2E353D" w:themeColor="text1"/>
          <w:sz w:val="28"/>
          <w:szCs w:val="28"/>
          <w:lang w:val="ru-RU"/>
        </w:rPr>
        <w:t> </w:t>
      </w:r>
      <w:r w:rsidRPr="00B256CF">
        <w:rPr>
          <w:color w:val="2E353D" w:themeColor="text1"/>
          <w:sz w:val="28"/>
          <w:szCs w:val="28"/>
        </w:rPr>
        <w:t xml:space="preserve">VІІІ </w:t>
      </w:r>
      <w:r w:rsidR="00B256CF" w:rsidRPr="00B256CF">
        <w:rPr>
          <w:color w:val="2E353D" w:themeColor="text1"/>
          <w:sz w:val="28"/>
          <w:szCs w:val="28"/>
        </w:rPr>
        <w:t>м</w:t>
      </w:r>
      <w:r w:rsidRPr="00B256CF">
        <w:rPr>
          <w:color w:val="2E353D" w:themeColor="text1"/>
          <w:sz w:val="28"/>
          <w:szCs w:val="28"/>
        </w:rPr>
        <w:t>іжнародній науково-практичній конференції «Теоретико-методологічні основи розвитку освіти та управлінської діяльності» (5-6.10.2023р.).</w:t>
      </w:r>
    </w:p>
    <w:p w:rsidR="00915A01" w:rsidRPr="00B256CF" w:rsidRDefault="00915A01" w:rsidP="00B256CF">
      <w:pPr>
        <w:spacing w:line="276" w:lineRule="auto"/>
        <w:ind w:firstLine="709"/>
        <w:rPr>
          <w:color w:val="2E353D" w:themeColor="text1"/>
          <w:sz w:val="28"/>
          <w:szCs w:val="28"/>
          <w:lang w:val="en-US"/>
        </w:rPr>
      </w:pPr>
      <w:r w:rsidRPr="00B256CF">
        <w:rPr>
          <w:color w:val="2E353D" w:themeColor="text1"/>
          <w:sz w:val="28"/>
          <w:szCs w:val="28"/>
          <w:lang w:val="en-US"/>
        </w:rPr>
        <w:t>15. 5rd International Conference on Sustainable Futures: Environmental, Technological, Social and Economic Matters (ICSF).</w:t>
      </w:r>
    </w:p>
    <w:p w:rsidR="00915A01" w:rsidRPr="00B256CF" w:rsidRDefault="00915A01" w:rsidP="00B256CF">
      <w:pPr>
        <w:spacing w:line="276" w:lineRule="auto"/>
        <w:ind w:firstLine="709"/>
        <w:jc w:val="both"/>
        <w:rPr>
          <w:b/>
          <w:color w:val="2E353D" w:themeColor="text1"/>
          <w:sz w:val="28"/>
          <w:szCs w:val="28"/>
        </w:rPr>
      </w:pPr>
      <w:r w:rsidRPr="00B256CF">
        <w:rPr>
          <w:color w:val="2E353D" w:themeColor="text1"/>
          <w:sz w:val="28"/>
          <w:szCs w:val="28"/>
        </w:rPr>
        <w:t>16. Всеукраїнська науково-практична інтернет-конференція з міжнародною участю «Психологічні предиктори соціального розвитку особистості в сучасних умовах освітнього середовища» (21.11.2024, НТУ «КПІ»).</w:t>
      </w:r>
    </w:p>
    <w:p w:rsidR="00915A01" w:rsidRPr="00B256CF" w:rsidRDefault="00915A01" w:rsidP="00B256CF">
      <w:pPr>
        <w:tabs>
          <w:tab w:val="num" w:pos="1276"/>
        </w:tabs>
        <w:spacing w:line="276" w:lineRule="auto"/>
        <w:ind w:firstLine="709"/>
        <w:jc w:val="both"/>
        <w:rPr>
          <w:b/>
          <w:i/>
          <w:color w:val="2E353D" w:themeColor="text1"/>
          <w:sz w:val="28"/>
          <w:szCs w:val="28"/>
        </w:rPr>
      </w:pPr>
      <w:r w:rsidRPr="00B256CF">
        <w:rPr>
          <w:color w:val="2E353D" w:themeColor="text1"/>
          <w:sz w:val="28"/>
          <w:szCs w:val="28"/>
        </w:rPr>
        <w:t>17.</w:t>
      </w:r>
      <w:r w:rsidR="00B256CF">
        <w:rPr>
          <w:color w:val="2E353D" w:themeColor="text1"/>
          <w:sz w:val="28"/>
          <w:szCs w:val="28"/>
          <w:lang w:val="ru-RU"/>
        </w:rPr>
        <w:t> </w:t>
      </w:r>
      <w:r w:rsidRPr="00B256CF">
        <w:rPr>
          <w:color w:val="2E353D" w:themeColor="text1"/>
          <w:sz w:val="28"/>
          <w:szCs w:val="28"/>
        </w:rPr>
        <w:t xml:space="preserve">ІV </w:t>
      </w:r>
      <w:r w:rsidR="00B256CF">
        <w:rPr>
          <w:color w:val="2E353D" w:themeColor="text1"/>
          <w:sz w:val="28"/>
          <w:szCs w:val="28"/>
          <w:lang w:val="ru-RU"/>
        </w:rPr>
        <w:t>м</w:t>
      </w:r>
      <w:r w:rsidRPr="00B256CF">
        <w:rPr>
          <w:color w:val="2E353D" w:themeColor="text1"/>
          <w:sz w:val="28"/>
          <w:szCs w:val="28"/>
        </w:rPr>
        <w:t>іжнародна науково-практична конференція «Формування компетентностей обдарованої особистості в системі позашкільної та вищої освіти» (17 жовтня 2024 року, Київ: НАУ, 2024 р.).</w:t>
      </w:r>
    </w:p>
    <w:p w:rsidR="00915A01" w:rsidRPr="00B256CF" w:rsidRDefault="00915A01" w:rsidP="00B256CF">
      <w:pPr>
        <w:tabs>
          <w:tab w:val="left" w:pos="1418"/>
        </w:tabs>
        <w:spacing w:line="276" w:lineRule="auto"/>
        <w:ind w:firstLine="709"/>
        <w:jc w:val="both"/>
        <w:rPr>
          <w:b/>
          <w:color w:val="2E353D" w:themeColor="text1"/>
          <w:sz w:val="28"/>
          <w:szCs w:val="28"/>
        </w:rPr>
      </w:pPr>
      <w:r w:rsidRPr="00B256CF">
        <w:rPr>
          <w:color w:val="2E353D" w:themeColor="text1"/>
          <w:sz w:val="28"/>
          <w:szCs w:val="28"/>
        </w:rPr>
        <w:t>18.</w:t>
      </w:r>
      <w:r w:rsidR="00B256CF">
        <w:rPr>
          <w:color w:val="2E353D" w:themeColor="text1"/>
          <w:sz w:val="28"/>
          <w:szCs w:val="28"/>
          <w:lang w:val="ru-RU"/>
        </w:rPr>
        <w:t> </w:t>
      </w:r>
      <w:r w:rsidRPr="00B256CF">
        <w:rPr>
          <w:color w:val="2E353D" w:themeColor="text1"/>
          <w:sz w:val="28"/>
          <w:szCs w:val="28"/>
        </w:rPr>
        <w:t>Міжнародна науково-практична конференція «Забезпечення психологічної підтримки та адаптації українців у повоєнний період» (21-22 листопада 2024 року, Київ).</w:t>
      </w:r>
    </w:p>
    <w:p w:rsidR="00915A01" w:rsidRPr="00B256CF" w:rsidRDefault="00915A01" w:rsidP="00B256CF">
      <w:pPr>
        <w:tabs>
          <w:tab w:val="left" w:pos="1134"/>
        </w:tabs>
        <w:autoSpaceDE w:val="0"/>
        <w:autoSpaceDN w:val="0"/>
        <w:adjustRightInd w:val="0"/>
        <w:spacing w:line="276" w:lineRule="auto"/>
        <w:ind w:firstLine="709"/>
        <w:jc w:val="both"/>
        <w:rPr>
          <w:color w:val="2E353D" w:themeColor="text1"/>
          <w:sz w:val="28"/>
          <w:szCs w:val="28"/>
        </w:rPr>
      </w:pPr>
      <w:r w:rsidRPr="00B256CF">
        <w:rPr>
          <w:color w:val="2E353D" w:themeColor="text1"/>
          <w:sz w:val="28"/>
          <w:szCs w:val="28"/>
        </w:rPr>
        <w:t>19.</w:t>
      </w:r>
      <w:r w:rsidR="00B256CF">
        <w:rPr>
          <w:color w:val="2E353D" w:themeColor="text1"/>
          <w:sz w:val="28"/>
          <w:szCs w:val="28"/>
          <w:lang w:val="ru-RU"/>
        </w:rPr>
        <w:t> </w:t>
      </w:r>
      <w:r w:rsidRPr="00B256CF">
        <w:rPr>
          <w:color w:val="2E353D" w:themeColor="text1"/>
          <w:sz w:val="28"/>
          <w:szCs w:val="28"/>
        </w:rPr>
        <w:t>VІ Всеукраїнський відкритий науково-практичний онлайнфорум «Інноваційні трансформації в сучасній освіті: виклики, реалії, стратегії». (12.11.2024 р. м.Київ).</w:t>
      </w:r>
    </w:p>
    <w:p w:rsidR="00915A01" w:rsidRPr="00B256CF" w:rsidRDefault="00915A01" w:rsidP="00B256CF">
      <w:pPr>
        <w:spacing w:line="276" w:lineRule="auto"/>
        <w:ind w:firstLine="709"/>
        <w:jc w:val="both"/>
        <w:rPr>
          <w:color w:val="2E353D" w:themeColor="text1"/>
          <w:spacing w:val="-5"/>
          <w:sz w:val="28"/>
          <w:szCs w:val="28"/>
        </w:rPr>
      </w:pPr>
      <w:r w:rsidRPr="00B256CF">
        <w:rPr>
          <w:color w:val="2E353D" w:themeColor="text1"/>
          <w:sz w:val="28"/>
          <w:szCs w:val="28"/>
        </w:rPr>
        <w:t>20.</w:t>
      </w:r>
      <w:r w:rsidR="00B256CF">
        <w:rPr>
          <w:color w:val="2E353D" w:themeColor="text1"/>
          <w:sz w:val="28"/>
          <w:szCs w:val="28"/>
          <w:lang w:val="ru-RU"/>
        </w:rPr>
        <w:t> </w:t>
      </w:r>
      <w:r w:rsidRPr="00B256CF">
        <w:rPr>
          <w:color w:val="2E353D" w:themeColor="text1"/>
          <w:sz w:val="28"/>
          <w:szCs w:val="28"/>
        </w:rPr>
        <w:t>XVІ Всеукраїнська науково-практична конференція з міжнародною участю</w:t>
      </w:r>
      <w:r w:rsidRPr="00B256CF">
        <w:rPr>
          <w:color w:val="2E353D" w:themeColor="text1"/>
          <w:sz w:val="28"/>
          <w:szCs w:val="28"/>
          <w:shd w:val="clear" w:color="auto" w:fill="FFFFFF"/>
        </w:rPr>
        <w:t xml:space="preserve"> </w:t>
      </w:r>
      <w:r w:rsidRPr="00B256CF">
        <w:rPr>
          <w:caps/>
          <w:color w:val="2E353D" w:themeColor="text1"/>
          <w:sz w:val="28"/>
          <w:szCs w:val="28"/>
        </w:rPr>
        <w:t>«П</w:t>
      </w:r>
      <w:r w:rsidRPr="00B256CF">
        <w:rPr>
          <w:color w:val="2E353D" w:themeColor="text1"/>
          <w:sz w:val="28"/>
          <w:szCs w:val="28"/>
        </w:rPr>
        <w:t>роєктування розвитку та психолого-педагогічного супроводу обдарованої особистості</w:t>
      </w:r>
      <w:r w:rsidRPr="00B256CF">
        <w:rPr>
          <w:caps/>
          <w:color w:val="2E353D" w:themeColor="text1"/>
          <w:sz w:val="28"/>
          <w:szCs w:val="28"/>
        </w:rPr>
        <w:t>»</w:t>
      </w:r>
      <w:r w:rsidRPr="00B256CF">
        <w:rPr>
          <w:color w:val="2E353D" w:themeColor="text1"/>
          <w:sz w:val="28"/>
          <w:szCs w:val="28"/>
          <w:shd w:val="clear" w:color="auto" w:fill="FFFFFF"/>
        </w:rPr>
        <w:t xml:space="preserve"> (</w:t>
      </w:r>
      <w:r w:rsidRPr="00B256CF">
        <w:rPr>
          <w:color w:val="2E353D" w:themeColor="text1"/>
          <w:sz w:val="28"/>
          <w:szCs w:val="28"/>
        </w:rPr>
        <w:t xml:space="preserve">20-21 червня </w:t>
      </w:r>
      <w:r w:rsidRPr="00B256CF">
        <w:rPr>
          <w:color w:val="2E353D" w:themeColor="text1"/>
          <w:spacing w:val="1"/>
          <w:sz w:val="28"/>
          <w:szCs w:val="28"/>
        </w:rPr>
        <w:t xml:space="preserve">2024 року, </w:t>
      </w:r>
      <w:r w:rsidRPr="00B256CF">
        <w:rPr>
          <w:color w:val="2E353D" w:themeColor="text1"/>
          <w:spacing w:val="-5"/>
          <w:sz w:val="28"/>
          <w:szCs w:val="28"/>
        </w:rPr>
        <w:t xml:space="preserve">м. Вознесенськ). </w:t>
      </w:r>
    </w:p>
    <w:p w:rsidR="00915A01" w:rsidRPr="00B256CF" w:rsidRDefault="00915A01" w:rsidP="00B256CF">
      <w:pPr>
        <w:tabs>
          <w:tab w:val="left" w:pos="1134"/>
        </w:tabs>
        <w:autoSpaceDE w:val="0"/>
        <w:autoSpaceDN w:val="0"/>
        <w:adjustRightInd w:val="0"/>
        <w:spacing w:line="276" w:lineRule="auto"/>
        <w:ind w:firstLine="709"/>
        <w:jc w:val="both"/>
        <w:rPr>
          <w:color w:val="2E353D" w:themeColor="text1"/>
          <w:sz w:val="28"/>
          <w:szCs w:val="28"/>
        </w:rPr>
      </w:pPr>
      <w:r w:rsidRPr="00B256CF">
        <w:rPr>
          <w:color w:val="2E353D" w:themeColor="text1"/>
          <w:w w:val="110"/>
          <w:sz w:val="28"/>
          <w:szCs w:val="28"/>
        </w:rPr>
        <w:lastRenderedPageBreak/>
        <w:t>21.</w:t>
      </w:r>
      <w:r w:rsidR="00B256CF">
        <w:rPr>
          <w:color w:val="2E353D" w:themeColor="text1"/>
          <w:w w:val="110"/>
          <w:sz w:val="28"/>
          <w:szCs w:val="28"/>
          <w:lang w:val="ru-RU"/>
        </w:rPr>
        <w:t> </w:t>
      </w:r>
      <w:r w:rsidRPr="00B256CF">
        <w:rPr>
          <w:color w:val="2E353D" w:themeColor="text1"/>
          <w:sz w:val="28"/>
          <w:szCs w:val="28"/>
        </w:rPr>
        <w:t>Міжнародна конференція «Роль діалогу і медіації в часи війни і відновлення України». (20-21 листопада 2024 року, у м. Київ).</w:t>
      </w:r>
    </w:p>
    <w:p w:rsidR="00915A01" w:rsidRPr="00B256CF" w:rsidRDefault="00915A01" w:rsidP="00B256CF">
      <w:pPr>
        <w:spacing w:line="276" w:lineRule="auto"/>
        <w:ind w:firstLine="709"/>
        <w:jc w:val="both"/>
        <w:rPr>
          <w:bCs/>
          <w:color w:val="2E353D" w:themeColor="text1"/>
          <w:sz w:val="28"/>
          <w:szCs w:val="28"/>
        </w:rPr>
      </w:pPr>
      <w:r w:rsidRPr="00B256CF">
        <w:rPr>
          <w:rFonts w:eastAsia="TimesNewRomanPS-BoldMT"/>
          <w:iCs/>
          <w:color w:val="2E353D" w:themeColor="text1"/>
          <w:sz w:val="28"/>
          <w:szCs w:val="28"/>
        </w:rPr>
        <w:t>22.</w:t>
      </w:r>
      <w:r w:rsidR="00B256CF">
        <w:rPr>
          <w:bCs/>
          <w:color w:val="2E353D" w:themeColor="text1"/>
          <w:sz w:val="28"/>
          <w:szCs w:val="28"/>
          <w:lang w:val="ru-RU"/>
        </w:rPr>
        <w:t> </w:t>
      </w:r>
      <w:r w:rsidRPr="00B256CF">
        <w:rPr>
          <w:bCs/>
          <w:color w:val="2E353D" w:themeColor="text1"/>
          <w:sz w:val="28"/>
          <w:szCs w:val="28"/>
        </w:rPr>
        <w:t>ІX Міжнародна науково-практична конференція «Соціалізація і ресоціалізація особистості в умовах сучасного суспільства» (14-15 листопада 2024 р.).</w:t>
      </w:r>
    </w:p>
    <w:p w:rsidR="00915A01" w:rsidRPr="00B256CF" w:rsidRDefault="00915A01" w:rsidP="00B256CF">
      <w:pPr>
        <w:spacing w:line="276" w:lineRule="auto"/>
        <w:ind w:firstLine="709"/>
        <w:jc w:val="both"/>
        <w:rPr>
          <w:b/>
          <w:i/>
          <w:color w:val="2E353D" w:themeColor="text1"/>
          <w:sz w:val="28"/>
          <w:szCs w:val="28"/>
        </w:rPr>
      </w:pPr>
      <w:r w:rsidRPr="00B256CF">
        <w:rPr>
          <w:b/>
          <w:i/>
          <w:color w:val="2E353D" w:themeColor="text1"/>
          <w:sz w:val="28"/>
          <w:szCs w:val="28"/>
        </w:rPr>
        <w:t>Семінари (регіональні, на рівні закладу)</w:t>
      </w:r>
    </w:p>
    <w:p w:rsidR="00915A01" w:rsidRPr="00B256CF" w:rsidRDefault="00B256CF" w:rsidP="00B256CF">
      <w:pPr>
        <w:shd w:val="clear" w:color="auto" w:fill="FFFFFF"/>
        <w:tabs>
          <w:tab w:val="left" w:pos="1134"/>
        </w:tabs>
        <w:spacing w:line="276" w:lineRule="auto"/>
        <w:ind w:firstLine="709"/>
        <w:jc w:val="both"/>
        <w:rPr>
          <w:b/>
          <w:bCs/>
          <w:color w:val="2E353D" w:themeColor="text1"/>
          <w:sz w:val="28"/>
          <w:szCs w:val="28"/>
        </w:rPr>
      </w:pPr>
      <w:r>
        <w:rPr>
          <w:bCs/>
          <w:color w:val="2E353D" w:themeColor="text1"/>
          <w:sz w:val="28"/>
          <w:szCs w:val="28"/>
          <w:lang w:val="ru-RU"/>
        </w:rPr>
        <w:t>1. </w:t>
      </w:r>
      <w:r w:rsidR="00915A01" w:rsidRPr="00B256CF">
        <w:rPr>
          <w:bCs/>
          <w:color w:val="2E353D" w:themeColor="text1"/>
          <w:sz w:val="28"/>
          <w:szCs w:val="28"/>
        </w:rPr>
        <w:t>М</w:t>
      </w:r>
      <w:r w:rsidR="00915A01" w:rsidRPr="00B256CF">
        <w:rPr>
          <w:bCs/>
          <w:iCs/>
          <w:color w:val="2E353D" w:themeColor="text1"/>
          <w:sz w:val="28"/>
          <w:szCs w:val="28"/>
        </w:rPr>
        <w:t>іжкафедральний науковий семінар «Психолого-педагогічний супровід підготовки конкурентоспроможних фахівців: виклики сьогодення» (28 лютого 2024 року. об 11:00, УМО, платформа Zoom).</w:t>
      </w:r>
    </w:p>
    <w:p w:rsidR="00915A01" w:rsidRPr="00B256CF" w:rsidRDefault="00915A01" w:rsidP="006860CB">
      <w:pPr>
        <w:pStyle w:val="a3"/>
        <w:shd w:val="clear" w:color="auto" w:fill="FFFFFF"/>
        <w:spacing w:after="0"/>
        <w:ind w:left="0" w:firstLine="709"/>
        <w:rPr>
          <w:b/>
          <w:color w:val="2E353D" w:themeColor="text1"/>
          <w:sz w:val="28"/>
          <w:szCs w:val="28"/>
        </w:rPr>
      </w:pPr>
      <w:r w:rsidRPr="00B256CF">
        <w:rPr>
          <w:rFonts w:ascii="Times New Roman" w:hAnsi="Times New Roman" w:cs="Times New Roman"/>
          <w:color w:val="2E353D" w:themeColor="text1"/>
          <w:sz w:val="28"/>
          <w:szCs w:val="28"/>
        </w:rPr>
        <w:t xml:space="preserve">2. Семінарі SCOPUS/WEB OF SCIENCE (23 лютого, о 10:30. Експерт: Скляр Ірина Сергіївна, співзасновник E-Science Space (Польща). </w:t>
      </w:r>
    </w:p>
    <w:p w:rsidR="00915A01" w:rsidRPr="00B256CF" w:rsidRDefault="00915A01" w:rsidP="00B256CF">
      <w:pPr>
        <w:shd w:val="clear" w:color="auto" w:fill="FFFFFF"/>
        <w:tabs>
          <w:tab w:val="left" w:pos="1134"/>
        </w:tabs>
        <w:spacing w:line="276" w:lineRule="auto"/>
        <w:ind w:firstLine="709"/>
        <w:jc w:val="both"/>
        <w:rPr>
          <w:b/>
          <w:bCs/>
          <w:color w:val="2E353D" w:themeColor="text1"/>
          <w:sz w:val="28"/>
          <w:szCs w:val="28"/>
        </w:rPr>
      </w:pPr>
      <w:r w:rsidRPr="00B256CF">
        <w:rPr>
          <w:bCs/>
          <w:color w:val="2E353D" w:themeColor="text1"/>
          <w:sz w:val="28"/>
          <w:szCs w:val="28"/>
        </w:rPr>
        <w:t>3.</w:t>
      </w:r>
      <w:r w:rsidR="00B256CF">
        <w:rPr>
          <w:bCs/>
          <w:color w:val="2E353D" w:themeColor="text1"/>
          <w:sz w:val="28"/>
          <w:szCs w:val="28"/>
          <w:lang w:val="ru-RU"/>
        </w:rPr>
        <w:t> </w:t>
      </w:r>
      <w:r w:rsidRPr="00B256CF">
        <w:rPr>
          <w:bCs/>
          <w:color w:val="2E353D" w:themeColor="text1"/>
          <w:sz w:val="28"/>
          <w:szCs w:val="28"/>
        </w:rPr>
        <w:t>Семінар за загальною короткостроковою програмою підвищення кваліфікації «Професійне вигорання державних службовців: діагностика, запобігання, профілактика, реабілітація. Зростаюча особистість – зцілене суспільство» (23; 25-26 вересня 2024р.) (30 годин /1 кредит ЄКТС).</w:t>
      </w:r>
    </w:p>
    <w:p w:rsidR="00915A01" w:rsidRPr="00B256CF" w:rsidRDefault="00915A01" w:rsidP="00B256CF">
      <w:pPr>
        <w:pStyle w:val="a3"/>
        <w:spacing w:after="0"/>
        <w:ind w:left="0" w:firstLine="709"/>
        <w:rPr>
          <w:rFonts w:ascii="Times New Roman" w:hAnsi="Times New Roman" w:cs="Times New Roman"/>
          <w:color w:val="2E353D" w:themeColor="text1"/>
          <w:sz w:val="28"/>
          <w:szCs w:val="28"/>
        </w:rPr>
      </w:pPr>
      <w:r w:rsidRPr="00B256CF">
        <w:rPr>
          <w:rFonts w:ascii="Times New Roman" w:hAnsi="Times New Roman" w:cs="Times New Roman"/>
          <w:bCs/>
          <w:color w:val="2E353D" w:themeColor="text1"/>
          <w:sz w:val="28"/>
          <w:szCs w:val="28"/>
        </w:rPr>
        <w:t>4. Навчальний семінар</w:t>
      </w:r>
      <w:r w:rsidRPr="00B256CF">
        <w:rPr>
          <w:rFonts w:ascii="Times New Roman" w:hAnsi="Times New Roman" w:cs="Times New Roman"/>
          <w:color w:val="2E353D" w:themeColor="text1"/>
          <w:sz w:val="28"/>
          <w:szCs w:val="28"/>
        </w:rPr>
        <w:t xml:space="preserve"> «8-крокова програма по роботі з втратою для дорослих, дітей та підлітків. Горе в історичній перспективі) (18.09.2024р.).</w:t>
      </w:r>
    </w:p>
    <w:p w:rsidR="00915A01" w:rsidRPr="00B256CF" w:rsidRDefault="00915A01" w:rsidP="00B256CF">
      <w:pPr>
        <w:pStyle w:val="a3"/>
        <w:tabs>
          <w:tab w:val="left" w:pos="1276"/>
        </w:tabs>
        <w:spacing w:after="0"/>
        <w:ind w:left="0" w:firstLine="709"/>
        <w:rPr>
          <w:rFonts w:ascii="Times New Roman" w:hAnsi="Times New Roman" w:cs="Times New Roman"/>
          <w:color w:val="2E353D" w:themeColor="text1"/>
          <w:sz w:val="28"/>
          <w:szCs w:val="28"/>
        </w:rPr>
      </w:pPr>
      <w:r w:rsidRPr="00B256CF">
        <w:rPr>
          <w:rFonts w:ascii="Times New Roman" w:hAnsi="Times New Roman" w:cs="Times New Roman"/>
          <w:color w:val="2E353D" w:themeColor="text1"/>
          <w:sz w:val="28"/>
          <w:szCs w:val="28"/>
          <w:shd w:val="clear" w:color="auto" w:fill="FFFFFF"/>
        </w:rPr>
        <w:t>5.</w:t>
      </w:r>
      <w:r w:rsidR="00B256CF">
        <w:rPr>
          <w:rFonts w:ascii="Times New Roman" w:hAnsi="Times New Roman" w:cs="Times New Roman"/>
          <w:color w:val="2E353D" w:themeColor="text1"/>
          <w:sz w:val="28"/>
          <w:szCs w:val="28"/>
          <w:shd w:val="clear" w:color="auto" w:fill="FFFFFF"/>
          <w:lang w:val="ru-RU"/>
        </w:rPr>
        <w:t> </w:t>
      </w:r>
      <w:r w:rsidRPr="00B256CF">
        <w:rPr>
          <w:rFonts w:ascii="Times New Roman" w:hAnsi="Times New Roman" w:cs="Times New Roman"/>
          <w:bCs/>
          <w:color w:val="2E353D" w:themeColor="text1"/>
          <w:sz w:val="28"/>
          <w:szCs w:val="28"/>
        </w:rPr>
        <w:t>Навчальний семінар</w:t>
      </w:r>
      <w:r w:rsidRPr="00B256CF">
        <w:rPr>
          <w:rFonts w:ascii="Times New Roman" w:hAnsi="Times New Roman" w:cs="Times New Roman"/>
          <w:color w:val="2E353D" w:themeColor="text1"/>
          <w:sz w:val="28"/>
          <w:szCs w:val="28"/>
          <w:shd w:val="clear" w:color="auto" w:fill="FFFFFF"/>
        </w:rPr>
        <w:t xml:space="preserve"> «</w:t>
      </w:r>
      <w:r w:rsidRPr="00B256CF">
        <w:rPr>
          <w:rFonts w:ascii="Times New Roman" w:hAnsi="Times New Roman" w:cs="Times New Roman"/>
          <w:color w:val="2E353D" w:themeColor="text1"/>
          <w:sz w:val="28"/>
          <w:szCs w:val="28"/>
        </w:rPr>
        <w:t>8-крокова програма по роботі з втратою для дорослих, дітей та підлітків. Групова терепія горя» (19.09.2024р.).</w:t>
      </w:r>
    </w:p>
    <w:p w:rsidR="00915A01" w:rsidRPr="00B256CF" w:rsidRDefault="00915A01" w:rsidP="00B256CF">
      <w:pPr>
        <w:pStyle w:val="a3"/>
        <w:tabs>
          <w:tab w:val="left" w:pos="1276"/>
        </w:tabs>
        <w:spacing w:after="0"/>
        <w:ind w:left="0" w:firstLine="709"/>
        <w:rPr>
          <w:rFonts w:ascii="Times New Roman" w:hAnsi="Times New Roman" w:cs="Times New Roman"/>
          <w:color w:val="2E353D" w:themeColor="text1"/>
          <w:sz w:val="28"/>
          <w:szCs w:val="28"/>
        </w:rPr>
      </w:pPr>
      <w:r w:rsidRPr="00B256CF">
        <w:rPr>
          <w:rFonts w:ascii="Times New Roman" w:hAnsi="Times New Roman" w:cs="Times New Roman"/>
          <w:color w:val="2E353D" w:themeColor="text1"/>
          <w:sz w:val="28"/>
          <w:szCs w:val="28"/>
          <w:shd w:val="clear" w:color="auto" w:fill="FFFFFF"/>
        </w:rPr>
        <w:t>6.</w:t>
      </w:r>
      <w:r w:rsidR="00B256CF">
        <w:rPr>
          <w:rFonts w:ascii="Times New Roman" w:hAnsi="Times New Roman" w:cs="Times New Roman"/>
          <w:color w:val="2E353D" w:themeColor="text1"/>
          <w:sz w:val="28"/>
          <w:szCs w:val="28"/>
          <w:shd w:val="clear" w:color="auto" w:fill="FFFFFF"/>
          <w:lang w:val="ru-RU"/>
        </w:rPr>
        <w:t> </w:t>
      </w:r>
      <w:r w:rsidRPr="00B256CF">
        <w:rPr>
          <w:rFonts w:ascii="Times New Roman" w:hAnsi="Times New Roman" w:cs="Times New Roman"/>
          <w:bCs/>
          <w:color w:val="2E353D" w:themeColor="text1"/>
          <w:sz w:val="28"/>
          <w:szCs w:val="28"/>
        </w:rPr>
        <w:t>Навчальний семінар</w:t>
      </w:r>
      <w:r w:rsidRPr="00B256CF">
        <w:rPr>
          <w:rFonts w:ascii="Times New Roman" w:hAnsi="Times New Roman" w:cs="Times New Roman"/>
          <w:color w:val="2E353D" w:themeColor="text1"/>
          <w:sz w:val="28"/>
          <w:szCs w:val="28"/>
          <w:shd w:val="clear" w:color="auto" w:fill="FFFFFF"/>
        </w:rPr>
        <w:t xml:space="preserve"> «</w:t>
      </w:r>
      <w:r w:rsidRPr="00B256CF">
        <w:rPr>
          <w:rFonts w:ascii="Times New Roman" w:hAnsi="Times New Roman" w:cs="Times New Roman"/>
          <w:color w:val="2E353D" w:themeColor="text1"/>
          <w:sz w:val="28"/>
          <w:szCs w:val="28"/>
        </w:rPr>
        <w:t>8-крокова програма по роботі з втратою для дорослих, дітей та підлітків. Огляд методичного посібника для дорослих (20.09.2024р.).</w:t>
      </w:r>
    </w:p>
    <w:p w:rsidR="00915A01" w:rsidRPr="00B256CF" w:rsidRDefault="00915A01" w:rsidP="00B256CF">
      <w:pPr>
        <w:tabs>
          <w:tab w:val="left" w:pos="461"/>
        </w:tabs>
        <w:spacing w:line="276" w:lineRule="auto"/>
        <w:ind w:firstLine="709"/>
        <w:jc w:val="both"/>
        <w:rPr>
          <w:b/>
          <w:bCs/>
          <w:i/>
          <w:iCs/>
          <w:color w:val="2E353D" w:themeColor="text1"/>
          <w:sz w:val="28"/>
          <w:szCs w:val="28"/>
          <w:shd w:val="clear" w:color="auto" w:fill="FFFFFF"/>
        </w:rPr>
      </w:pPr>
      <w:r w:rsidRPr="00B256CF">
        <w:rPr>
          <w:b/>
          <w:bCs/>
          <w:i/>
          <w:iCs/>
          <w:color w:val="2E353D" w:themeColor="text1"/>
          <w:sz w:val="28"/>
          <w:szCs w:val="28"/>
          <w:shd w:val="clear" w:color="auto" w:fill="FFFFFF"/>
        </w:rPr>
        <w:t>Вебінари кафедри:</w:t>
      </w:r>
    </w:p>
    <w:p w:rsidR="00915A01" w:rsidRPr="006860CB" w:rsidRDefault="006860CB" w:rsidP="006860CB">
      <w:pPr>
        <w:widowControl w:val="0"/>
        <w:tabs>
          <w:tab w:val="left" w:pos="1134"/>
          <w:tab w:val="left" w:pos="1418"/>
        </w:tabs>
        <w:autoSpaceDE w:val="0"/>
        <w:autoSpaceDN w:val="0"/>
        <w:ind w:firstLine="709"/>
        <w:jc w:val="both"/>
        <w:rPr>
          <w:b/>
          <w:color w:val="2E353D" w:themeColor="text1"/>
          <w:sz w:val="28"/>
          <w:szCs w:val="28"/>
          <w:shd w:val="clear" w:color="auto" w:fill="FFFFFF"/>
        </w:rPr>
      </w:pPr>
      <w:r>
        <w:rPr>
          <w:color w:val="2E353D" w:themeColor="text1"/>
          <w:sz w:val="28"/>
          <w:szCs w:val="28"/>
        </w:rPr>
        <w:t>1. </w:t>
      </w:r>
      <w:r w:rsidR="00915A01" w:rsidRPr="006860CB">
        <w:rPr>
          <w:color w:val="2E353D" w:themeColor="text1"/>
          <w:sz w:val="28"/>
          <w:szCs w:val="28"/>
        </w:rPr>
        <w:t xml:space="preserve">Вебінар Психологічного Хабу «Mental Health Hub» ДЗВО «Університет менеджменту освіти» за сприяння центру професійного зростання «PsyUpgrade» та ГО ЦСІП </w:t>
      </w:r>
      <w:r w:rsidRPr="006860CB">
        <w:rPr>
          <w:color w:val="2E353D" w:themeColor="text1"/>
          <w:sz w:val="28"/>
          <w:szCs w:val="28"/>
        </w:rPr>
        <w:t>«</w:t>
      </w:r>
      <w:r w:rsidR="00915A01" w:rsidRPr="006860CB">
        <w:rPr>
          <w:color w:val="2E353D" w:themeColor="text1"/>
          <w:sz w:val="28"/>
          <w:szCs w:val="28"/>
        </w:rPr>
        <w:t>Успіх</w:t>
      </w:r>
      <w:r w:rsidRPr="006860CB">
        <w:rPr>
          <w:color w:val="2E353D" w:themeColor="text1"/>
          <w:sz w:val="28"/>
          <w:szCs w:val="28"/>
        </w:rPr>
        <w:t>»</w:t>
      </w:r>
      <w:r w:rsidR="00915A01" w:rsidRPr="006860CB">
        <w:rPr>
          <w:color w:val="2E353D" w:themeColor="text1"/>
          <w:sz w:val="28"/>
          <w:szCs w:val="28"/>
        </w:rPr>
        <w:t xml:space="preserve"> </w:t>
      </w:r>
      <w:r w:rsidR="00915A01" w:rsidRPr="006860CB">
        <w:rPr>
          <w:i/>
          <w:iCs/>
          <w:color w:val="2E353D" w:themeColor="text1"/>
          <w:sz w:val="28"/>
          <w:szCs w:val="28"/>
        </w:rPr>
        <w:t>«Креативність, творче мислення та перетворення ідей у дії»</w:t>
      </w:r>
      <w:r w:rsidR="00915A01" w:rsidRPr="006860CB">
        <w:rPr>
          <w:color w:val="2E353D" w:themeColor="text1"/>
          <w:sz w:val="28"/>
          <w:szCs w:val="28"/>
        </w:rPr>
        <w:t xml:space="preserve"> </w:t>
      </w:r>
      <w:r w:rsidR="00915A01" w:rsidRPr="006860CB">
        <w:rPr>
          <w:color w:val="2E353D" w:themeColor="text1"/>
          <w:sz w:val="28"/>
          <w:szCs w:val="28"/>
          <w:shd w:val="clear" w:color="auto" w:fill="FFFFFF"/>
        </w:rPr>
        <w:t>(25 вересня 2024 року, 14.40).</w:t>
      </w:r>
    </w:p>
    <w:p w:rsidR="00915A01" w:rsidRPr="006860CB" w:rsidRDefault="006860CB" w:rsidP="006860CB">
      <w:pPr>
        <w:widowControl w:val="0"/>
        <w:tabs>
          <w:tab w:val="left" w:pos="1134"/>
        </w:tabs>
        <w:autoSpaceDE w:val="0"/>
        <w:autoSpaceDN w:val="0"/>
        <w:ind w:firstLine="709"/>
        <w:jc w:val="both"/>
        <w:rPr>
          <w:b/>
          <w:color w:val="2E353D" w:themeColor="text1"/>
          <w:sz w:val="28"/>
          <w:szCs w:val="28"/>
          <w:shd w:val="clear" w:color="auto" w:fill="FFFFFF"/>
        </w:rPr>
      </w:pPr>
      <w:r>
        <w:rPr>
          <w:color w:val="2E353D" w:themeColor="text1"/>
          <w:sz w:val="28"/>
          <w:szCs w:val="28"/>
        </w:rPr>
        <w:t>2. </w:t>
      </w:r>
      <w:r w:rsidR="00915A01" w:rsidRPr="006860CB">
        <w:rPr>
          <w:color w:val="2E353D" w:themeColor="text1"/>
          <w:sz w:val="28"/>
          <w:szCs w:val="28"/>
        </w:rPr>
        <w:t xml:space="preserve">Вебінар Психологічного Хабу «Mental Health Hub» ДЗВО «Університет менеджменту освіти» за сприяння центру професійного зростання «PsyUpgrade» та ГО ЦСІП </w:t>
      </w:r>
      <w:r>
        <w:rPr>
          <w:color w:val="2E353D" w:themeColor="text1"/>
          <w:sz w:val="28"/>
          <w:szCs w:val="28"/>
        </w:rPr>
        <w:t>«</w:t>
      </w:r>
      <w:r w:rsidR="00915A01" w:rsidRPr="006860CB">
        <w:rPr>
          <w:color w:val="2E353D" w:themeColor="text1"/>
          <w:sz w:val="28"/>
          <w:szCs w:val="28"/>
        </w:rPr>
        <w:t>Успіх</w:t>
      </w:r>
      <w:r>
        <w:rPr>
          <w:color w:val="2E353D" w:themeColor="text1"/>
          <w:sz w:val="28"/>
          <w:szCs w:val="28"/>
        </w:rPr>
        <w:t>»</w:t>
      </w:r>
      <w:r w:rsidR="00915A01" w:rsidRPr="006860CB">
        <w:rPr>
          <w:color w:val="2E353D" w:themeColor="text1"/>
          <w:sz w:val="28"/>
          <w:szCs w:val="28"/>
        </w:rPr>
        <w:t xml:space="preserve"> </w:t>
      </w:r>
      <w:r w:rsidR="00915A01" w:rsidRPr="006860CB">
        <w:rPr>
          <w:i/>
          <w:iCs/>
          <w:color w:val="2E353D" w:themeColor="text1"/>
          <w:sz w:val="28"/>
          <w:szCs w:val="28"/>
        </w:rPr>
        <w:t>«Гендерно орієнтоване врядування на місцевому рівні: переваги та виклики»</w:t>
      </w:r>
      <w:r w:rsidR="00915A01" w:rsidRPr="006860CB">
        <w:rPr>
          <w:color w:val="2E353D" w:themeColor="text1"/>
          <w:sz w:val="28"/>
          <w:szCs w:val="28"/>
        </w:rPr>
        <w:t xml:space="preserve"> </w:t>
      </w:r>
      <w:r w:rsidR="00915A01" w:rsidRPr="006860CB">
        <w:rPr>
          <w:color w:val="2E353D" w:themeColor="text1"/>
          <w:sz w:val="28"/>
          <w:szCs w:val="28"/>
          <w:shd w:val="clear" w:color="auto" w:fill="FFFFFF"/>
        </w:rPr>
        <w:t>(4.10.2024р.).</w:t>
      </w:r>
    </w:p>
    <w:p w:rsidR="00915A01" w:rsidRPr="006860CB" w:rsidRDefault="006860CB" w:rsidP="006860CB">
      <w:pPr>
        <w:widowControl w:val="0"/>
        <w:tabs>
          <w:tab w:val="left" w:pos="0"/>
          <w:tab w:val="left" w:pos="1134"/>
          <w:tab w:val="left" w:pos="1418"/>
        </w:tabs>
        <w:autoSpaceDE w:val="0"/>
        <w:autoSpaceDN w:val="0"/>
        <w:ind w:firstLine="709"/>
        <w:jc w:val="both"/>
        <w:rPr>
          <w:b/>
          <w:color w:val="2E353D" w:themeColor="text1"/>
          <w:sz w:val="28"/>
          <w:szCs w:val="28"/>
          <w:shd w:val="clear" w:color="auto" w:fill="FFFFFF"/>
        </w:rPr>
      </w:pPr>
      <w:r>
        <w:rPr>
          <w:color w:val="2E353D" w:themeColor="text1"/>
          <w:sz w:val="28"/>
          <w:szCs w:val="28"/>
        </w:rPr>
        <w:t>3. </w:t>
      </w:r>
      <w:r w:rsidR="00915A01" w:rsidRPr="006860CB">
        <w:rPr>
          <w:color w:val="2E353D" w:themeColor="text1"/>
          <w:sz w:val="28"/>
          <w:szCs w:val="28"/>
        </w:rPr>
        <w:t xml:space="preserve">Вебінар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w:t>
      </w:r>
      <w:r>
        <w:rPr>
          <w:color w:val="2E353D" w:themeColor="text1"/>
          <w:sz w:val="28"/>
          <w:szCs w:val="28"/>
        </w:rPr>
        <w:t>«</w:t>
      </w:r>
      <w:r w:rsidR="00915A01" w:rsidRPr="006860CB">
        <w:rPr>
          <w:color w:val="2E353D" w:themeColor="text1"/>
          <w:sz w:val="28"/>
          <w:szCs w:val="28"/>
        </w:rPr>
        <w:t>УСПІХ</w:t>
      </w:r>
      <w:r>
        <w:rPr>
          <w:color w:val="2E353D" w:themeColor="text1"/>
          <w:sz w:val="28"/>
          <w:szCs w:val="28"/>
        </w:rPr>
        <w:t>»</w:t>
      </w:r>
      <w:r w:rsidR="00915A01" w:rsidRPr="006860CB">
        <w:rPr>
          <w:color w:val="2E353D" w:themeColor="text1"/>
          <w:sz w:val="28"/>
          <w:szCs w:val="28"/>
        </w:rPr>
        <w:t xml:space="preserve"> </w:t>
      </w:r>
      <w:r w:rsidR="00915A01" w:rsidRPr="006860CB">
        <w:rPr>
          <w:i/>
          <w:iCs/>
          <w:color w:val="2E353D" w:themeColor="text1"/>
          <w:sz w:val="28"/>
          <w:szCs w:val="28"/>
        </w:rPr>
        <w:t>«PR для психологів»</w:t>
      </w:r>
      <w:r w:rsidR="00915A01" w:rsidRPr="006860CB">
        <w:rPr>
          <w:color w:val="2E353D" w:themeColor="text1"/>
          <w:sz w:val="28"/>
          <w:szCs w:val="28"/>
        </w:rPr>
        <w:t xml:space="preserve"> </w:t>
      </w:r>
      <w:r w:rsidR="00915A01" w:rsidRPr="006860CB">
        <w:rPr>
          <w:color w:val="2E353D" w:themeColor="text1"/>
          <w:sz w:val="28"/>
          <w:szCs w:val="28"/>
          <w:shd w:val="clear" w:color="auto" w:fill="FFFFFF"/>
        </w:rPr>
        <w:t>(10.10.2024р.).</w:t>
      </w:r>
    </w:p>
    <w:p w:rsidR="00915A01" w:rsidRPr="006860CB" w:rsidRDefault="006860CB" w:rsidP="006860CB">
      <w:pPr>
        <w:widowControl w:val="0"/>
        <w:tabs>
          <w:tab w:val="left" w:pos="1134"/>
        </w:tabs>
        <w:autoSpaceDE w:val="0"/>
        <w:autoSpaceDN w:val="0"/>
        <w:ind w:firstLine="709"/>
        <w:jc w:val="both"/>
        <w:rPr>
          <w:b/>
          <w:bCs/>
          <w:color w:val="2E353D" w:themeColor="text1"/>
          <w:sz w:val="28"/>
          <w:szCs w:val="28"/>
        </w:rPr>
      </w:pPr>
      <w:r>
        <w:rPr>
          <w:color w:val="2E353D" w:themeColor="text1"/>
          <w:sz w:val="28"/>
          <w:szCs w:val="28"/>
        </w:rPr>
        <w:t>4. </w:t>
      </w:r>
      <w:r w:rsidR="00915A01" w:rsidRPr="006860CB">
        <w:rPr>
          <w:color w:val="2E353D" w:themeColor="text1"/>
          <w:sz w:val="28"/>
          <w:szCs w:val="28"/>
        </w:rPr>
        <w:t xml:space="preserve">Вебінар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"УСПІХ" </w:t>
      </w:r>
      <w:r w:rsidR="00915A01" w:rsidRPr="006860CB">
        <w:rPr>
          <w:bCs/>
          <w:i/>
          <w:color w:val="2E353D" w:themeColor="text1"/>
          <w:sz w:val="28"/>
          <w:szCs w:val="28"/>
        </w:rPr>
        <w:t>«КРОК ВПЕРЕД" МАК-ТЕХНІКА для підтримки СЕБЕ в своєму НОВОМУ...».</w:t>
      </w:r>
      <w:r w:rsidR="00915A01" w:rsidRPr="006860CB">
        <w:rPr>
          <w:bCs/>
          <w:color w:val="2E353D" w:themeColor="text1"/>
          <w:sz w:val="28"/>
          <w:szCs w:val="28"/>
        </w:rPr>
        <w:t xml:space="preserve"> (21 жовтня 2024р.).</w:t>
      </w:r>
    </w:p>
    <w:p w:rsidR="00915A01" w:rsidRPr="006860CB" w:rsidRDefault="00915A01" w:rsidP="006860CB">
      <w:pPr>
        <w:widowControl w:val="0"/>
        <w:tabs>
          <w:tab w:val="left" w:pos="1134"/>
        </w:tabs>
        <w:autoSpaceDE w:val="0"/>
        <w:autoSpaceDN w:val="0"/>
        <w:ind w:firstLine="709"/>
        <w:jc w:val="both"/>
        <w:rPr>
          <w:b/>
          <w:bCs/>
          <w:i/>
          <w:color w:val="2E353D" w:themeColor="text1"/>
          <w:sz w:val="28"/>
          <w:szCs w:val="28"/>
        </w:rPr>
      </w:pPr>
      <w:r w:rsidRPr="006860CB">
        <w:rPr>
          <w:bCs/>
          <w:color w:val="2E353D" w:themeColor="text1"/>
          <w:sz w:val="28"/>
          <w:szCs w:val="28"/>
          <w:shd w:val="clear" w:color="auto" w:fill="FFFFFF"/>
        </w:rPr>
        <w:t xml:space="preserve">Онлайн-воркшоп  </w:t>
      </w:r>
      <w:r w:rsidRPr="006860CB">
        <w:rPr>
          <w:color w:val="2E353D" w:themeColor="text1"/>
          <w:sz w:val="28"/>
          <w:szCs w:val="28"/>
        </w:rPr>
        <w:t xml:space="preserve">Центру професійного зростання «PsyUpgrade» у </w:t>
      </w:r>
      <w:r w:rsidRPr="006860CB">
        <w:rPr>
          <w:color w:val="2E353D" w:themeColor="text1"/>
          <w:sz w:val="28"/>
          <w:szCs w:val="28"/>
        </w:rPr>
        <w:lastRenderedPageBreak/>
        <w:t xml:space="preserve">співпраці з Психологічним Хабом «Mental Health Hub» Кафедра психології та особистісного розвитку ДЗВО «УМО» та ГО "Центр суспільних інновацій та партнерства </w:t>
      </w:r>
      <w:r w:rsidR="006860CB">
        <w:rPr>
          <w:color w:val="2E353D" w:themeColor="text1"/>
          <w:sz w:val="28"/>
          <w:szCs w:val="28"/>
        </w:rPr>
        <w:t>«</w:t>
      </w:r>
      <w:r w:rsidRPr="006860CB">
        <w:rPr>
          <w:color w:val="2E353D" w:themeColor="text1"/>
          <w:sz w:val="28"/>
          <w:szCs w:val="28"/>
        </w:rPr>
        <w:t>УСПІХ</w:t>
      </w:r>
      <w:r w:rsidR="006860CB">
        <w:rPr>
          <w:color w:val="2E353D" w:themeColor="text1"/>
          <w:sz w:val="28"/>
          <w:szCs w:val="28"/>
        </w:rPr>
        <w:t>»</w:t>
      </w:r>
      <w:r w:rsidRPr="006860CB">
        <w:rPr>
          <w:bCs/>
          <w:color w:val="2E353D" w:themeColor="text1"/>
          <w:sz w:val="28"/>
          <w:szCs w:val="28"/>
          <w:shd w:val="clear" w:color="auto" w:fill="FFFFFF"/>
        </w:rPr>
        <w:t xml:space="preserve"> </w:t>
      </w:r>
      <w:r w:rsidRPr="006860CB">
        <w:rPr>
          <w:bCs/>
          <w:i/>
          <w:color w:val="2E353D" w:themeColor="text1"/>
          <w:sz w:val="28"/>
          <w:szCs w:val="28"/>
          <w:shd w:val="clear" w:color="auto" w:fill="FFFFFF"/>
        </w:rPr>
        <w:t xml:space="preserve">«Мистецтво запобігання конфліктів». </w:t>
      </w:r>
      <w:r w:rsidRPr="006860CB">
        <w:rPr>
          <w:bCs/>
          <w:color w:val="2E353D" w:themeColor="text1"/>
          <w:sz w:val="28"/>
          <w:szCs w:val="28"/>
        </w:rPr>
        <w:t>(21 листопада 2024р.).</w:t>
      </w:r>
    </w:p>
    <w:p w:rsidR="00915A01" w:rsidRPr="00B256CF" w:rsidRDefault="00915A01" w:rsidP="00B256CF">
      <w:pPr>
        <w:tabs>
          <w:tab w:val="left" w:pos="461"/>
        </w:tabs>
        <w:spacing w:line="276" w:lineRule="auto"/>
        <w:ind w:firstLine="709"/>
        <w:jc w:val="both"/>
        <w:rPr>
          <w:b/>
          <w:bCs/>
          <w:i/>
          <w:color w:val="2E353D" w:themeColor="text1"/>
          <w:sz w:val="28"/>
          <w:szCs w:val="28"/>
          <w:shd w:val="clear" w:color="auto" w:fill="FFFFFF"/>
        </w:rPr>
      </w:pPr>
      <w:r w:rsidRPr="00B256CF">
        <w:rPr>
          <w:b/>
          <w:bCs/>
          <w:i/>
          <w:iCs/>
          <w:color w:val="2E353D" w:themeColor="text1"/>
          <w:sz w:val="28"/>
          <w:szCs w:val="28"/>
          <w:shd w:val="clear" w:color="auto" w:fill="FFFFFF"/>
        </w:rPr>
        <w:t>Вебінари</w:t>
      </w:r>
      <w:r w:rsidRPr="00B256CF">
        <w:rPr>
          <w:b/>
          <w:bCs/>
          <w:i/>
          <w:color w:val="2E353D" w:themeColor="text1"/>
          <w:sz w:val="28"/>
          <w:szCs w:val="28"/>
          <w:shd w:val="clear" w:color="auto" w:fill="FFFFFF"/>
        </w:rPr>
        <w:t>:</w:t>
      </w:r>
    </w:p>
    <w:p w:rsidR="00915A01" w:rsidRPr="00B256CF" w:rsidRDefault="00915A01" w:rsidP="00B256CF">
      <w:pPr>
        <w:pStyle w:val="a3"/>
        <w:spacing w:after="0"/>
        <w:ind w:left="0" w:firstLine="709"/>
        <w:rPr>
          <w:rFonts w:ascii="Times New Roman" w:hAnsi="Times New Roman" w:cs="Times New Roman"/>
          <w:color w:val="2E353D" w:themeColor="text1"/>
          <w:sz w:val="28"/>
          <w:szCs w:val="28"/>
        </w:rPr>
      </w:pPr>
      <w:r w:rsidRPr="00B256CF">
        <w:rPr>
          <w:rFonts w:ascii="Times New Roman" w:hAnsi="Times New Roman" w:cs="Times New Roman"/>
          <w:color w:val="2E353D" w:themeColor="text1"/>
          <w:sz w:val="28"/>
          <w:szCs w:val="28"/>
          <w:shd w:val="clear" w:color="auto" w:fill="FFFFFF"/>
        </w:rPr>
        <w:t>1. Вебінар «Основи когнітивно-поведінкової терапії» (15.10.2024р.).</w:t>
      </w:r>
    </w:p>
    <w:p w:rsidR="00915A01" w:rsidRPr="00B256CF" w:rsidRDefault="00915A01" w:rsidP="00B256CF">
      <w:pPr>
        <w:tabs>
          <w:tab w:val="left" w:pos="0"/>
        </w:tabs>
        <w:spacing w:line="276" w:lineRule="auto"/>
        <w:ind w:firstLine="709"/>
        <w:jc w:val="both"/>
        <w:rPr>
          <w:b/>
          <w:color w:val="2E353D" w:themeColor="text1"/>
          <w:sz w:val="28"/>
          <w:szCs w:val="28"/>
        </w:rPr>
      </w:pPr>
      <w:r w:rsidRPr="00B256CF">
        <w:rPr>
          <w:color w:val="2E353D" w:themeColor="text1"/>
          <w:sz w:val="28"/>
          <w:szCs w:val="28"/>
          <w:shd w:val="clear" w:color="auto" w:fill="FFFFFF"/>
        </w:rPr>
        <w:t>2. Вебінар «Головні техніки КПТ» (22.10.2024)</w:t>
      </w:r>
    </w:p>
    <w:p w:rsidR="00915A01" w:rsidRPr="00B256CF" w:rsidRDefault="00915A01" w:rsidP="00B256CF">
      <w:pPr>
        <w:pStyle w:val="a3"/>
        <w:tabs>
          <w:tab w:val="left" w:pos="1134"/>
        </w:tabs>
        <w:spacing w:after="0"/>
        <w:ind w:left="0" w:firstLine="709"/>
        <w:rPr>
          <w:rFonts w:ascii="Times New Roman" w:hAnsi="Times New Roman" w:cs="Times New Roman"/>
          <w:color w:val="2E353D" w:themeColor="text1"/>
          <w:sz w:val="28"/>
          <w:szCs w:val="28"/>
        </w:rPr>
      </w:pPr>
      <w:r w:rsidRPr="00B256CF">
        <w:rPr>
          <w:rFonts w:ascii="Times New Roman" w:hAnsi="Times New Roman" w:cs="Times New Roman"/>
          <w:color w:val="2E353D" w:themeColor="text1"/>
          <w:sz w:val="28"/>
          <w:szCs w:val="28"/>
          <w:shd w:val="clear" w:color="auto" w:fill="FFFFFF"/>
        </w:rPr>
        <w:t>3. Вебінар «Критерії перевірки КПТ» (29.10.2024)</w:t>
      </w:r>
    </w:p>
    <w:p w:rsidR="00915A01" w:rsidRPr="00B256CF" w:rsidRDefault="00915A01" w:rsidP="00B256CF">
      <w:pPr>
        <w:tabs>
          <w:tab w:val="left" w:pos="0"/>
        </w:tabs>
        <w:spacing w:line="276" w:lineRule="auto"/>
        <w:ind w:firstLine="709"/>
        <w:jc w:val="both"/>
        <w:rPr>
          <w:b/>
          <w:color w:val="2E353D" w:themeColor="text1"/>
          <w:sz w:val="28"/>
          <w:szCs w:val="28"/>
          <w:shd w:val="clear" w:color="auto" w:fill="FFFFFF"/>
        </w:rPr>
      </w:pPr>
      <w:r w:rsidRPr="004401AC">
        <w:rPr>
          <w:color w:val="2E353D" w:themeColor="text1"/>
          <w:sz w:val="28"/>
          <w:szCs w:val="28"/>
          <w:shd w:val="clear" w:color="auto" w:fill="FFFFFF"/>
        </w:rPr>
        <w:t>4.</w:t>
      </w:r>
      <w:r w:rsidR="006860CB">
        <w:rPr>
          <w:color w:val="2E353D" w:themeColor="text1"/>
          <w:sz w:val="28"/>
          <w:szCs w:val="28"/>
          <w:shd w:val="clear" w:color="auto" w:fill="FFFFFF"/>
        </w:rPr>
        <w:t> </w:t>
      </w:r>
      <w:r w:rsidRPr="00B256CF">
        <w:rPr>
          <w:color w:val="2E353D" w:themeColor="text1"/>
          <w:sz w:val="28"/>
          <w:szCs w:val="28"/>
          <w:shd w:val="clear" w:color="auto" w:fill="FFFFFF"/>
        </w:rPr>
        <w:t>Вебінар</w:t>
      </w:r>
      <w:r w:rsidRPr="004401AC">
        <w:rPr>
          <w:color w:val="2E353D" w:themeColor="text1"/>
          <w:sz w:val="28"/>
          <w:szCs w:val="28"/>
          <w:shd w:val="clear" w:color="auto" w:fill="FFFFFF"/>
        </w:rPr>
        <w:t xml:space="preserve"> </w:t>
      </w:r>
      <w:r w:rsidRPr="004401AC">
        <w:rPr>
          <w:bCs/>
          <w:color w:val="2E353D" w:themeColor="text1"/>
          <w:sz w:val="28"/>
          <w:szCs w:val="28"/>
        </w:rPr>
        <w:t>«</w:t>
      </w:r>
      <w:r w:rsidRPr="00B256CF">
        <w:rPr>
          <w:bCs/>
          <w:color w:val="2E353D" w:themeColor="text1"/>
          <w:sz w:val="28"/>
          <w:szCs w:val="28"/>
        </w:rPr>
        <w:t>Основи</w:t>
      </w:r>
      <w:r w:rsidRPr="004401AC">
        <w:rPr>
          <w:bCs/>
          <w:color w:val="2E353D" w:themeColor="text1"/>
          <w:sz w:val="28"/>
          <w:szCs w:val="28"/>
        </w:rPr>
        <w:t xml:space="preserve"> </w:t>
      </w:r>
      <w:r w:rsidRPr="00B256CF">
        <w:rPr>
          <w:bCs/>
          <w:color w:val="2E353D" w:themeColor="text1"/>
          <w:sz w:val="28"/>
          <w:szCs w:val="28"/>
        </w:rPr>
        <w:t>розуміння</w:t>
      </w:r>
      <w:r w:rsidRPr="004401AC">
        <w:rPr>
          <w:bCs/>
          <w:color w:val="2E353D" w:themeColor="text1"/>
          <w:sz w:val="28"/>
          <w:szCs w:val="28"/>
        </w:rPr>
        <w:t xml:space="preserve"> </w:t>
      </w:r>
      <w:r w:rsidRPr="00B256CF">
        <w:rPr>
          <w:bCs/>
          <w:color w:val="2E353D" w:themeColor="text1"/>
          <w:sz w:val="28"/>
          <w:szCs w:val="28"/>
        </w:rPr>
        <w:t>суїцидальної</w:t>
      </w:r>
      <w:r w:rsidRPr="004401AC">
        <w:rPr>
          <w:bCs/>
          <w:color w:val="2E353D" w:themeColor="text1"/>
          <w:sz w:val="28"/>
          <w:szCs w:val="28"/>
        </w:rPr>
        <w:t xml:space="preserve"> </w:t>
      </w:r>
      <w:r w:rsidRPr="00B256CF">
        <w:rPr>
          <w:bCs/>
          <w:color w:val="2E353D" w:themeColor="text1"/>
          <w:sz w:val="28"/>
          <w:szCs w:val="28"/>
        </w:rPr>
        <w:t>поведінки</w:t>
      </w:r>
      <w:r w:rsidRPr="004401AC">
        <w:rPr>
          <w:bCs/>
          <w:color w:val="2E353D" w:themeColor="text1"/>
          <w:sz w:val="28"/>
          <w:szCs w:val="28"/>
        </w:rPr>
        <w:t xml:space="preserve"> /</w:t>
      </w:r>
      <w:r w:rsidRPr="004401AC">
        <w:rPr>
          <w:color w:val="2E353D" w:themeColor="text1"/>
          <w:sz w:val="28"/>
          <w:szCs w:val="28"/>
          <w:shd w:val="clear" w:color="auto" w:fill="FFFFFF"/>
        </w:rPr>
        <w:t xml:space="preserve"> </w:t>
      </w:r>
      <w:r w:rsidRPr="00B256CF">
        <w:rPr>
          <w:color w:val="2E353D" w:themeColor="text1"/>
          <w:sz w:val="28"/>
          <w:szCs w:val="28"/>
          <w:shd w:val="clear" w:color="auto" w:fill="FFFFFF"/>
          <w:lang w:val="en-US"/>
        </w:rPr>
        <w:t>Registration</w:t>
      </w:r>
      <w:r w:rsidRPr="004401AC">
        <w:rPr>
          <w:color w:val="2E353D" w:themeColor="text1"/>
          <w:sz w:val="28"/>
          <w:szCs w:val="28"/>
          <w:shd w:val="clear" w:color="auto" w:fill="FFFFFF"/>
        </w:rPr>
        <w:t xml:space="preserve"> </w:t>
      </w:r>
      <w:r w:rsidRPr="00B256CF">
        <w:rPr>
          <w:color w:val="2E353D" w:themeColor="text1"/>
          <w:sz w:val="28"/>
          <w:szCs w:val="28"/>
          <w:shd w:val="clear" w:color="auto" w:fill="FFFFFF"/>
          <w:lang w:val="en-US"/>
        </w:rPr>
        <w:t>for</w:t>
      </w:r>
      <w:r w:rsidRPr="004401AC">
        <w:rPr>
          <w:color w:val="2E353D" w:themeColor="text1"/>
          <w:sz w:val="28"/>
          <w:szCs w:val="28"/>
          <w:shd w:val="clear" w:color="auto" w:fill="FFFFFF"/>
        </w:rPr>
        <w:t xml:space="preserve"> </w:t>
      </w:r>
      <w:r w:rsidRPr="00B256CF">
        <w:rPr>
          <w:color w:val="2E353D" w:themeColor="text1"/>
          <w:sz w:val="28"/>
          <w:szCs w:val="28"/>
          <w:shd w:val="clear" w:color="auto" w:fill="FFFFFF"/>
          <w:lang w:val="en-US"/>
        </w:rPr>
        <w:t>the</w:t>
      </w:r>
      <w:r w:rsidRPr="004401AC">
        <w:rPr>
          <w:color w:val="2E353D" w:themeColor="text1"/>
          <w:sz w:val="28"/>
          <w:szCs w:val="28"/>
          <w:shd w:val="clear" w:color="auto" w:fill="FFFFFF"/>
        </w:rPr>
        <w:t xml:space="preserve"> </w:t>
      </w:r>
      <w:r w:rsidRPr="00B256CF">
        <w:rPr>
          <w:color w:val="2E353D" w:themeColor="text1"/>
          <w:sz w:val="28"/>
          <w:szCs w:val="28"/>
          <w:shd w:val="clear" w:color="auto" w:fill="FFFFFF"/>
          <w:lang w:val="en-US"/>
        </w:rPr>
        <w:t>course</w:t>
      </w:r>
      <w:r w:rsidRPr="004401AC">
        <w:rPr>
          <w:color w:val="2E353D" w:themeColor="text1"/>
          <w:sz w:val="28"/>
          <w:szCs w:val="28"/>
          <w:shd w:val="clear" w:color="auto" w:fill="FFFFFF"/>
        </w:rPr>
        <w:t xml:space="preserve"> “</w:t>
      </w:r>
      <w:r w:rsidRPr="00B256CF">
        <w:rPr>
          <w:color w:val="2E353D" w:themeColor="text1"/>
          <w:sz w:val="28"/>
          <w:szCs w:val="28"/>
          <w:shd w:val="clear" w:color="auto" w:fill="FFFFFF"/>
          <w:lang w:val="en-US"/>
        </w:rPr>
        <w:t>Prevention</w:t>
      </w:r>
      <w:r w:rsidRPr="004401AC">
        <w:rPr>
          <w:color w:val="2E353D" w:themeColor="text1"/>
          <w:sz w:val="28"/>
          <w:szCs w:val="28"/>
          <w:shd w:val="clear" w:color="auto" w:fill="FFFFFF"/>
        </w:rPr>
        <w:t xml:space="preserve"> </w:t>
      </w:r>
      <w:r w:rsidRPr="00B256CF">
        <w:rPr>
          <w:color w:val="2E353D" w:themeColor="text1"/>
          <w:sz w:val="28"/>
          <w:szCs w:val="28"/>
          <w:shd w:val="clear" w:color="auto" w:fill="FFFFFF"/>
          <w:lang w:val="en-US"/>
        </w:rPr>
        <w:t>of</w:t>
      </w:r>
      <w:r w:rsidRPr="004401AC">
        <w:rPr>
          <w:color w:val="2E353D" w:themeColor="text1"/>
          <w:sz w:val="28"/>
          <w:szCs w:val="28"/>
          <w:shd w:val="clear" w:color="auto" w:fill="FFFFFF"/>
        </w:rPr>
        <w:t xml:space="preserve"> </w:t>
      </w:r>
      <w:r w:rsidRPr="00B256CF">
        <w:rPr>
          <w:color w:val="2E353D" w:themeColor="text1"/>
          <w:sz w:val="28"/>
          <w:szCs w:val="28"/>
          <w:shd w:val="clear" w:color="auto" w:fill="FFFFFF"/>
          <w:lang w:val="en-US"/>
        </w:rPr>
        <w:t>suicidal</w:t>
      </w:r>
      <w:r w:rsidRPr="004401AC">
        <w:rPr>
          <w:color w:val="2E353D" w:themeColor="text1"/>
          <w:sz w:val="28"/>
          <w:szCs w:val="28"/>
          <w:shd w:val="clear" w:color="auto" w:fill="FFFFFF"/>
        </w:rPr>
        <w:t xml:space="preserve"> </w:t>
      </w:r>
      <w:r w:rsidRPr="00B256CF">
        <w:rPr>
          <w:color w:val="2E353D" w:themeColor="text1"/>
          <w:sz w:val="28"/>
          <w:szCs w:val="28"/>
          <w:shd w:val="clear" w:color="auto" w:fill="FFFFFF"/>
          <w:lang w:val="en-US"/>
        </w:rPr>
        <w:t>behavior</w:t>
      </w:r>
      <w:r w:rsidRPr="004401AC">
        <w:rPr>
          <w:color w:val="2E353D" w:themeColor="text1"/>
          <w:sz w:val="28"/>
          <w:szCs w:val="28"/>
          <w:shd w:val="clear" w:color="auto" w:fill="FFFFFF"/>
        </w:rPr>
        <w:t>.</w:t>
      </w:r>
      <w:r w:rsidRPr="004401AC">
        <w:rPr>
          <w:bCs/>
          <w:color w:val="2E353D" w:themeColor="text1"/>
          <w:sz w:val="28"/>
          <w:szCs w:val="28"/>
        </w:rPr>
        <w:t xml:space="preserve"> </w:t>
      </w:r>
      <w:r w:rsidRPr="00B256CF">
        <w:rPr>
          <w:bCs/>
          <w:color w:val="2E353D" w:themeColor="text1"/>
          <w:sz w:val="28"/>
          <w:szCs w:val="28"/>
        </w:rPr>
        <w:t>Вікно толерантності. Шкала суб’єктивних одиниць дистресу» (30.10.2024р.).</w:t>
      </w:r>
    </w:p>
    <w:p w:rsidR="00915A01" w:rsidRPr="00B256CF" w:rsidRDefault="00915A01" w:rsidP="00B256CF">
      <w:pPr>
        <w:pStyle w:val="a3"/>
        <w:tabs>
          <w:tab w:val="left" w:pos="1134"/>
        </w:tabs>
        <w:spacing w:after="0"/>
        <w:ind w:left="0" w:firstLine="709"/>
        <w:rPr>
          <w:rFonts w:ascii="Times New Roman" w:hAnsi="Times New Roman" w:cs="Times New Roman"/>
          <w:color w:val="2E353D" w:themeColor="text1"/>
          <w:sz w:val="28"/>
          <w:szCs w:val="28"/>
        </w:rPr>
      </w:pPr>
      <w:r w:rsidRPr="00B256CF">
        <w:rPr>
          <w:rFonts w:ascii="Times New Roman" w:hAnsi="Times New Roman" w:cs="Times New Roman"/>
          <w:color w:val="2E353D" w:themeColor="text1"/>
          <w:sz w:val="28"/>
          <w:szCs w:val="28"/>
          <w:shd w:val="clear" w:color="auto" w:fill="FFFFFF"/>
        </w:rPr>
        <w:t>5. Вебінар «Протоколи перевірки КПТ» (05.11.2024р.).</w:t>
      </w:r>
    </w:p>
    <w:p w:rsidR="00915A01" w:rsidRPr="00B256CF" w:rsidRDefault="00915A01" w:rsidP="00B256CF">
      <w:pPr>
        <w:tabs>
          <w:tab w:val="left" w:pos="1134"/>
        </w:tabs>
        <w:spacing w:line="276" w:lineRule="auto"/>
        <w:ind w:firstLine="709"/>
        <w:jc w:val="both"/>
        <w:rPr>
          <w:b/>
          <w:color w:val="2E353D" w:themeColor="text1"/>
          <w:sz w:val="28"/>
          <w:szCs w:val="28"/>
          <w:lang w:val="en-US"/>
        </w:rPr>
      </w:pPr>
      <w:r w:rsidRPr="00B256CF">
        <w:rPr>
          <w:color w:val="2E353D" w:themeColor="text1"/>
          <w:sz w:val="28"/>
          <w:szCs w:val="28"/>
          <w:shd w:val="clear" w:color="auto" w:fill="FFFFFF"/>
          <w:lang w:val="en-US"/>
        </w:rPr>
        <w:t>6.</w:t>
      </w:r>
      <w:r w:rsidR="006860CB">
        <w:rPr>
          <w:color w:val="2E353D" w:themeColor="text1"/>
          <w:sz w:val="28"/>
          <w:szCs w:val="28"/>
          <w:shd w:val="clear" w:color="auto" w:fill="FFFFFF"/>
        </w:rPr>
        <w:t> </w:t>
      </w:r>
      <w:r w:rsidRPr="00B256CF">
        <w:rPr>
          <w:color w:val="2E353D" w:themeColor="text1"/>
          <w:sz w:val="28"/>
          <w:szCs w:val="28"/>
          <w:shd w:val="clear" w:color="auto" w:fill="FFFFFF"/>
        </w:rPr>
        <w:t>Вебінар</w:t>
      </w:r>
      <w:r w:rsidRPr="00B256CF">
        <w:rPr>
          <w:color w:val="2E353D" w:themeColor="text1"/>
          <w:sz w:val="28"/>
          <w:szCs w:val="28"/>
          <w:shd w:val="clear" w:color="auto" w:fill="FFFFFF"/>
          <w:lang w:val="en-US"/>
        </w:rPr>
        <w:t xml:space="preserve"> </w:t>
      </w:r>
      <w:r w:rsidRPr="00B256CF">
        <w:rPr>
          <w:bCs/>
          <w:color w:val="2E353D" w:themeColor="text1"/>
          <w:sz w:val="28"/>
          <w:szCs w:val="28"/>
          <w:lang w:val="en-US"/>
        </w:rPr>
        <w:t>«</w:t>
      </w:r>
      <w:r w:rsidRPr="00B256CF">
        <w:rPr>
          <w:bCs/>
          <w:color w:val="2E353D" w:themeColor="text1"/>
          <w:sz w:val="28"/>
          <w:szCs w:val="28"/>
        </w:rPr>
        <w:t>Основи</w:t>
      </w:r>
      <w:r w:rsidRPr="00B256CF">
        <w:rPr>
          <w:bCs/>
          <w:color w:val="2E353D" w:themeColor="text1"/>
          <w:sz w:val="28"/>
          <w:szCs w:val="28"/>
          <w:lang w:val="en-US"/>
        </w:rPr>
        <w:t xml:space="preserve"> </w:t>
      </w:r>
      <w:r w:rsidRPr="00B256CF">
        <w:rPr>
          <w:bCs/>
          <w:color w:val="2E353D" w:themeColor="text1"/>
          <w:sz w:val="28"/>
          <w:szCs w:val="28"/>
        </w:rPr>
        <w:t>розуміння</w:t>
      </w:r>
      <w:r w:rsidRPr="00B256CF">
        <w:rPr>
          <w:bCs/>
          <w:color w:val="2E353D" w:themeColor="text1"/>
          <w:sz w:val="28"/>
          <w:szCs w:val="28"/>
          <w:lang w:val="en-US"/>
        </w:rPr>
        <w:t xml:space="preserve"> </w:t>
      </w:r>
      <w:r w:rsidRPr="00B256CF">
        <w:rPr>
          <w:bCs/>
          <w:color w:val="2E353D" w:themeColor="text1"/>
          <w:sz w:val="28"/>
          <w:szCs w:val="28"/>
        </w:rPr>
        <w:t>сцїцидальної</w:t>
      </w:r>
      <w:r w:rsidRPr="00B256CF">
        <w:rPr>
          <w:bCs/>
          <w:color w:val="2E353D" w:themeColor="text1"/>
          <w:sz w:val="28"/>
          <w:szCs w:val="28"/>
          <w:lang w:val="en-US"/>
        </w:rPr>
        <w:t xml:space="preserve"> </w:t>
      </w:r>
      <w:r w:rsidRPr="00B256CF">
        <w:rPr>
          <w:bCs/>
          <w:color w:val="2E353D" w:themeColor="text1"/>
          <w:sz w:val="28"/>
          <w:szCs w:val="28"/>
        </w:rPr>
        <w:t>поведінки</w:t>
      </w:r>
      <w:r w:rsidRPr="00B256CF">
        <w:rPr>
          <w:bCs/>
          <w:color w:val="2E353D" w:themeColor="text1"/>
          <w:sz w:val="28"/>
          <w:szCs w:val="28"/>
          <w:lang w:val="en-US"/>
        </w:rPr>
        <w:t xml:space="preserve"> /</w:t>
      </w:r>
      <w:r w:rsidRPr="00B256CF">
        <w:rPr>
          <w:color w:val="2E353D" w:themeColor="text1"/>
          <w:sz w:val="28"/>
          <w:szCs w:val="28"/>
          <w:shd w:val="clear" w:color="auto" w:fill="FFFFFF"/>
          <w:lang w:val="en-US"/>
        </w:rPr>
        <w:t xml:space="preserve"> Registration for the course “Prevention of suicidal behavior.</w:t>
      </w:r>
      <w:r w:rsidRPr="00B256CF">
        <w:rPr>
          <w:bCs/>
          <w:color w:val="2E353D" w:themeColor="text1"/>
          <w:sz w:val="28"/>
          <w:szCs w:val="28"/>
          <w:lang w:val="en-US"/>
        </w:rPr>
        <w:t xml:space="preserve"> </w:t>
      </w:r>
      <w:r w:rsidRPr="00B256CF">
        <w:rPr>
          <w:bCs/>
          <w:color w:val="2E353D" w:themeColor="text1"/>
          <w:sz w:val="28"/>
          <w:szCs w:val="28"/>
        </w:rPr>
        <w:t>Поради</w:t>
      </w:r>
      <w:r w:rsidRPr="00B256CF">
        <w:rPr>
          <w:bCs/>
          <w:color w:val="2E353D" w:themeColor="text1"/>
          <w:sz w:val="28"/>
          <w:szCs w:val="28"/>
          <w:lang w:val="en-US"/>
        </w:rPr>
        <w:t xml:space="preserve"> </w:t>
      </w:r>
      <w:r w:rsidRPr="00B256CF">
        <w:rPr>
          <w:bCs/>
          <w:color w:val="2E353D" w:themeColor="text1"/>
          <w:sz w:val="28"/>
          <w:szCs w:val="28"/>
        </w:rPr>
        <w:t>щодо</w:t>
      </w:r>
      <w:r w:rsidRPr="00B256CF">
        <w:rPr>
          <w:bCs/>
          <w:color w:val="2E353D" w:themeColor="text1"/>
          <w:sz w:val="28"/>
          <w:szCs w:val="28"/>
          <w:lang w:val="en-US"/>
        </w:rPr>
        <w:t xml:space="preserve"> </w:t>
      </w:r>
      <w:r w:rsidRPr="00B256CF">
        <w:rPr>
          <w:bCs/>
          <w:color w:val="2E353D" w:themeColor="text1"/>
          <w:sz w:val="28"/>
          <w:szCs w:val="28"/>
        </w:rPr>
        <w:t>взаємодії</w:t>
      </w:r>
      <w:r w:rsidRPr="00B256CF">
        <w:rPr>
          <w:bCs/>
          <w:color w:val="2E353D" w:themeColor="text1"/>
          <w:sz w:val="28"/>
          <w:szCs w:val="28"/>
          <w:lang w:val="en-US"/>
        </w:rPr>
        <w:t xml:space="preserve"> </w:t>
      </w:r>
      <w:r w:rsidRPr="00B256CF">
        <w:rPr>
          <w:bCs/>
          <w:color w:val="2E353D" w:themeColor="text1"/>
          <w:sz w:val="28"/>
          <w:szCs w:val="28"/>
        </w:rPr>
        <w:t>та</w:t>
      </w:r>
      <w:r w:rsidRPr="00B256CF">
        <w:rPr>
          <w:bCs/>
          <w:color w:val="2E353D" w:themeColor="text1"/>
          <w:sz w:val="28"/>
          <w:szCs w:val="28"/>
          <w:lang w:val="en-US"/>
        </w:rPr>
        <w:t xml:space="preserve"> </w:t>
      </w:r>
      <w:r w:rsidRPr="00B256CF">
        <w:rPr>
          <w:bCs/>
          <w:color w:val="2E353D" w:themeColor="text1"/>
          <w:sz w:val="28"/>
          <w:szCs w:val="28"/>
        </w:rPr>
        <w:t>комунікації</w:t>
      </w:r>
      <w:r w:rsidRPr="00B256CF">
        <w:rPr>
          <w:bCs/>
          <w:color w:val="2E353D" w:themeColor="text1"/>
          <w:sz w:val="28"/>
          <w:szCs w:val="28"/>
          <w:lang w:val="en-US"/>
        </w:rPr>
        <w:t xml:space="preserve"> </w:t>
      </w:r>
      <w:r w:rsidRPr="00B256CF">
        <w:rPr>
          <w:bCs/>
          <w:color w:val="2E353D" w:themeColor="text1"/>
          <w:sz w:val="28"/>
          <w:szCs w:val="28"/>
        </w:rPr>
        <w:t>з</w:t>
      </w:r>
      <w:r w:rsidRPr="00B256CF">
        <w:rPr>
          <w:bCs/>
          <w:color w:val="2E353D" w:themeColor="text1"/>
          <w:sz w:val="28"/>
          <w:szCs w:val="28"/>
          <w:lang w:val="en-US"/>
        </w:rPr>
        <w:t xml:space="preserve"> </w:t>
      </w:r>
      <w:r w:rsidRPr="00B256CF">
        <w:rPr>
          <w:bCs/>
          <w:color w:val="2E353D" w:themeColor="text1"/>
          <w:sz w:val="28"/>
          <w:szCs w:val="28"/>
        </w:rPr>
        <w:t>людьми</w:t>
      </w:r>
      <w:r w:rsidRPr="00B256CF">
        <w:rPr>
          <w:bCs/>
          <w:color w:val="2E353D" w:themeColor="text1"/>
          <w:sz w:val="28"/>
          <w:szCs w:val="28"/>
          <w:lang w:val="en-US"/>
        </w:rPr>
        <w:t xml:space="preserve">, </w:t>
      </w:r>
      <w:r w:rsidRPr="00B256CF">
        <w:rPr>
          <w:bCs/>
          <w:color w:val="2E353D" w:themeColor="text1"/>
          <w:sz w:val="28"/>
          <w:szCs w:val="28"/>
        </w:rPr>
        <w:t>які</w:t>
      </w:r>
      <w:r w:rsidRPr="00B256CF">
        <w:rPr>
          <w:bCs/>
          <w:color w:val="2E353D" w:themeColor="text1"/>
          <w:sz w:val="28"/>
          <w:szCs w:val="28"/>
          <w:lang w:val="en-US"/>
        </w:rPr>
        <w:t xml:space="preserve"> </w:t>
      </w:r>
      <w:r w:rsidRPr="00B256CF">
        <w:rPr>
          <w:bCs/>
          <w:color w:val="2E353D" w:themeColor="text1"/>
          <w:sz w:val="28"/>
          <w:szCs w:val="28"/>
        </w:rPr>
        <w:t>мають</w:t>
      </w:r>
      <w:r w:rsidRPr="00B256CF">
        <w:rPr>
          <w:bCs/>
          <w:color w:val="2E353D" w:themeColor="text1"/>
          <w:sz w:val="28"/>
          <w:szCs w:val="28"/>
          <w:lang w:val="en-US"/>
        </w:rPr>
        <w:t xml:space="preserve"> </w:t>
      </w:r>
      <w:r w:rsidRPr="00B256CF">
        <w:rPr>
          <w:bCs/>
          <w:color w:val="2E353D" w:themeColor="text1"/>
          <w:sz w:val="28"/>
          <w:szCs w:val="28"/>
        </w:rPr>
        <w:t>суїцидальні</w:t>
      </w:r>
      <w:r w:rsidRPr="00B256CF">
        <w:rPr>
          <w:bCs/>
          <w:color w:val="2E353D" w:themeColor="text1"/>
          <w:sz w:val="28"/>
          <w:szCs w:val="28"/>
          <w:lang w:val="en-US"/>
        </w:rPr>
        <w:t xml:space="preserve"> </w:t>
      </w:r>
      <w:r w:rsidRPr="00B256CF">
        <w:rPr>
          <w:bCs/>
          <w:color w:val="2E353D" w:themeColor="text1"/>
          <w:sz w:val="28"/>
          <w:szCs w:val="28"/>
        </w:rPr>
        <w:t>наміри</w:t>
      </w:r>
      <w:r w:rsidRPr="00B256CF">
        <w:rPr>
          <w:bCs/>
          <w:color w:val="2E353D" w:themeColor="text1"/>
          <w:sz w:val="28"/>
          <w:szCs w:val="28"/>
          <w:lang w:val="en-US"/>
        </w:rPr>
        <w:t>» (06.11.2024</w:t>
      </w:r>
      <w:r w:rsidRPr="00B256CF">
        <w:rPr>
          <w:bCs/>
          <w:color w:val="2E353D" w:themeColor="text1"/>
          <w:sz w:val="28"/>
          <w:szCs w:val="28"/>
        </w:rPr>
        <w:t>р</w:t>
      </w:r>
      <w:r w:rsidRPr="00B256CF">
        <w:rPr>
          <w:bCs/>
          <w:color w:val="2E353D" w:themeColor="text1"/>
          <w:sz w:val="28"/>
          <w:szCs w:val="28"/>
          <w:lang w:val="en-US"/>
        </w:rPr>
        <w:t>.).</w:t>
      </w:r>
    </w:p>
    <w:p w:rsidR="00915A01" w:rsidRPr="00B256CF" w:rsidRDefault="00915A01" w:rsidP="00B256CF">
      <w:pPr>
        <w:pStyle w:val="a6"/>
        <w:spacing w:before="0" w:beforeAutospacing="0" w:after="0" w:afterAutospacing="0" w:line="276" w:lineRule="auto"/>
        <w:ind w:firstLine="709"/>
        <w:jc w:val="both"/>
        <w:rPr>
          <w:color w:val="2E353D" w:themeColor="text1"/>
          <w:sz w:val="28"/>
          <w:szCs w:val="28"/>
        </w:rPr>
      </w:pPr>
      <w:r w:rsidRPr="00B256CF">
        <w:rPr>
          <w:iCs/>
          <w:color w:val="2E353D" w:themeColor="text1"/>
          <w:sz w:val="28"/>
          <w:szCs w:val="28"/>
          <w:shd w:val="clear" w:color="auto" w:fill="FFFFFF"/>
          <w:lang w:val="en-US"/>
        </w:rPr>
        <w:t>7.</w:t>
      </w:r>
      <w:r w:rsidR="006860CB">
        <w:rPr>
          <w:iCs/>
          <w:color w:val="2E353D" w:themeColor="text1"/>
          <w:sz w:val="28"/>
          <w:szCs w:val="28"/>
          <w:shd w:val="clear" w:color="auto" w:fill="FFFFFF"/>
          <w:lang w:val="uk-UA"/>
        </w:rPr>
        <w:t> </w:t>
      </w:r>
      <w:r w:rsidRPr="00B256CF">
        <w:rPr>
          <w:iCs/>
          <w:color w:val="2E353D" w:themeColor="text1"/>
          <w:sz w:val="28"/>
          <w:szCs w:val="28"/>
          <w:shd w:val="clear" w:color="auto" w:fill="FFFFFF"/>
        </w:rPr>
        <w:t>Вебінари</w:t>
      </w:r>
      <w:r w:rsidRPr="00B256CF">
        <w:rPr>
          <w:iCs/>
          <w:color w:val="2E353D" w:themeColor="text1"/>
          <w:sz w:val="28"/>
          <w:szCs w:val="28"/>
          <w:shd w:val="clear" w:color="auto" w:fill="FFFFFF"/>
          <w:lang w:val="en-US"/>
        </w:rPr>
        <w:t xml:space="preserve"> "</w:t>
      </w:r>
      <w:r w:rsidRPr="00B256CF">
        <w:rPr>
          <w:iCs/>
          <w:color w:val="2E353D" w:themeColor="text1"/>
          <w:sz w:val="28"/>
          <w:szCs w:val="28"/>
          <w:shd w:val="clear" w:color="auto" w:fill="FFFFFF"/>
        </w:rPr>
        <w:t>Психосоціальна</w:t>
      </w:r>
      <w:r w:rsidRPr="00B256CF">
        <w:rPr>
          <w:iCs/>
          <w:color w:val="2E353D" w:themeColor="text1"/>
          <w:sz w:val="28"/>
          <w:szCs w:val="28"/>
          <w:shd w:val="clear" w:color="auto" w:fill="FFFFFF"/>
          <w:lang w:val="en-US"/>
        </w:rPr>
        <w:t xml:space="preserve"> </w:t>
      </w:r>
      <w:r w:rsidRPr="00B256CF">
        <w:rPr>
          <w:iCs/>
          <w:color w:val="2E353D" w:themeColor="text1"/>
          <w:sz w:val="28"/>
          <w:szCs w:val="28"/>
          <w:shd w:val="clear" w:color="auto" w:fill="FFFFFF"/>
        </w:rPr>
        <w:t>підтримка</w:t>
      </w:r>
      <w:r w:rsidRPr="00B256CF">
        <w:rPr>
          <w:iCs/>
          <w:color w:val="2E353D" w:themeColor="text1"/>
          <w:sz w:val="28"/>
          <w:szCs w:val="28"/>
          <w:shd w:val="clear" w:color="auto" w:fill="FFFFFF"/>
          <w:lang w:val="en-US"/>
        </w:rPr>
        <w:t xml:space="preserve">" </w:t>
      </w:r>
      <w:r w:rsidRPr="00B256CF">
        <w:rPr>
          <w:iCs/>
          <w:color w:val="2E353D" w:themeColor="text1"/>
          <w:sz w:val="28"/>
          <w:szCs w:val="28"/>
          <w:shd w:val="clear" w:color="auto" w:fill="FFFFFF"/>
        </w:rPr>
        <w:t>з</w:t>
      </w:r>
      <w:r w:rsidRPr="00B256CF">
        <w:rPr>
          <w:iCs/>
          <w:color w:val="2E353D" w:themeColor="text1"/>
          <w:sz w:val="28"/>
          <w:szCs w:val="28"/>
          <w:shd w:val="clear" w:color="auto" w:fill="FFFFFF"/>
          <w:lang w:val="en-US"/>
        </w:rPr>
        <w:t xml:space="preserve"> </w:t>
      </w:r>
      <w:r w:rsidRPr="00B256CF">
        <w:rPr>
          <w:iCs/>
          <w:color w:val="2E353D" w:themeColor="text1"/>
          <w:sz w:val="28"/>
          <w:szCs w:val="28"/>
          <w:shd w:val="clear" w:color="auto" w:fill="FFFFFF"/>
        </w:rPr>
        <w:t>Барбарою</w:t>
      </w:r>
      <w:r w:rsidRPr="00B256CF">
        <w:rPr>
          <w:iCs/>
          <w:color w:val="2E353D" w:themeColor="text1"/>
          <w:sz w:val="28"/>
          <w:szCs w:val="28"/>
          <w:shd w:val="clear" w:color="auto" w:fill="FFFFFF"/>
          <w:lang w:val="en-US"/>
        </w:rPr>
        <w:t xml:space="preserve"> </w:t>
      </w:r>
      <w:r w:rsidRPr="00B256CF">
        <w:rPr>
          <w:iCs/>
          <w:color w:val="2E353D" w:themeColor="text1"/>
          <w:sz w:val="28"/>
          <w:szCs w:val="28"/>
          <w:shd w:val="clear" w:color="auto" w:fill="FFFFFF"/>
        </w:rPr>
        <w:t>Прейтлер</w:t>
      </w:r>
      <w:r w:rsidRPr="00B256CF">
        <w:rPr>
          <w:iCs/>
          <w:color w:val="2E353D" w:themeColor="text1"/>
          <w:sz w:val="28"/>
          <w:szCs w:val="28"/>
          <w:shd w:val="clear" w:color="auto" w:fill="FFFFFF"/>
          <w:lang w:val="en-US"/>
        </w:rPr>
        <w:t>.</w:t>
      </w:r>
      <w:r w:rsidRPr="00B256CF">
        <w:rPr>
          <w:i/>
          <w:iCs/>
          <w:color w:val="2E353D" w:themeColor="text1"/>
          <w:sz w:val="28"/>
          <w:szCs w:val="28"/>
          <w:shd w:val="clear" w:color="auto" w:fill="FFFFFF"/>
          <w:lang w:val="en-US"/>
        </w:rPr>
        <w:t xml:space="preserve"> </w:t>
      </w:r>
      <w:r w:rsidRPr="00B256CF">
        <w:rPr>
          <w:color w:val="2E353D" w:themeColor="text1"/>
          <w:sz w:val="28"/>
          <w:szCs w:val="28"/>
        </w:rPr>
        <w:t>Вебінар</w:t>
      </w:r>
      <w:r w:rsidRPr="00B256CF">
        <w:rPr>
          <w:bCs/>
          <w:color w:val="2E353D" w:themeColor="text1"/>
          <w:sz w:val="28"/>
          <w:szCs w:val="28"/>
        </w:rPr>
        <w:t xml:space="preserve"> «</w:t>
      </w:r>
      <w:r w:rsidRPr="00B256CF">
        <w:rPr>
          <w:color w:val="2E353D" w:themeColor="text1"/>
          <w:sz w:val="28"/>
          <w:szCs w:val="28"/>
        </w:rPr>
        <w:t xml:space="preserve">Як діти </w:t>
      </w:r>
      <w:r w:rsidRPr="00B256CF">
        <w:rPr>
          <w:bCs/>
          <w:color w:val="2E353D" w:themeColor="text1"/>
          <w:sz w:val="28"/>
          <w:szCs w:val="28"/>
        </w:rPr>
        <w:t>Страх: коли він буває корисним, а коли перетворюється на проблему? Кілька</w:t>
      </w:r>
      <w:r w:rsidRPr="00B256CF">
        <w:rPr>
          <w:bCs/>
          <w:color w:val="2E353D" w:themeColor="text1"/>
          <w:sz w:val="28"/>
          <w:szCs w:val="28"/>
          <w:lang w:val="en-US"/>
        </w:rPr>
        <w:t xml:space="preserve"> </w:t>
      </w:r>
      <w:r w:rsidRPr="00B256CF">
        <w:rPr>
          <w:bCs/>
          <w:color w:val="2E353D" w:themeColor="text1"/>
          <w:sz w:val="28"/>
          <w:szCs w:val="28"/>
        </w:rPr>
        <w:t>ідей</w:t>
      </w:r>
      <w:r w:rsidRPr="00B256CF">
        <w:rPr>
          <w:bCs/>
          <w:color w:val="2E353D" w:themeColor="text1"/>
          <w:sz w:val="28"/>
          <w:szCs w:val="28"/>
          <w:lang w:val="en-US"/>
        </w:rPr>
        <w:t xml:space="preserve">, </w:t>
      </w:r>
      <w:r w:rsidRPr="00B256CF">
        <w:rPr>
          <w:bCs/>
          <w:color w:val="2E353D" w:themeColor="text1"/>
          <w:sz w:val="28"/>
          <w:szCs w:val="28"/>
        </w:rPr>
        <w:t>як</w:t>
      </w:r>
      <w:r w:rsidRPr="00B256CF">
        <w:rPr>
          <w:bCs/>
          <w:color w:val="2E353D" w:themeColor="text1"/>
          <w:sz w:val="28"/>
          <w:szCs w:val="28"/>
          <w:lang w:val="en-US"/>
        </w:rPr>
        <w:t xml:space="preserve"> </w:t>
      </w:r>
      <w:r w:rsidRPr="00B256CF">
        <w:rPr>
          <w:bCs/>
          <w:color w:val="2E353D" w:themeColor="text1"/>
          <w:sz w:val="28"/>
          <w:szCs w:val="28"/>
        </w:rPr>
        <w:t>можна</w:t>
      </w:r>
      <w:r w:rsidRPr="00B256CF">
        <w:rPr>
          <w:bCs/>
          <w:color w:val="2E353D" w:themeColor="text1"/>
          <w:sz w:val="28"/>
          <w:szCs w:val="28"/>
          <w:lang w:val="en-US"/>
        </w:rPr>
        <w:t xml:space="preserve"> </w:t>
      </w:r>
      <w:r w:rsidRPr="00B256CF">
        <w:rPr>
          <w:bCs/>
          <w:color w:val="2E353D" w:themeColor="text1"/>
          <w:sz w:val="28"/>
          <w:szCs w:val="28"/>
        </w:rPr>
        <w:t>працювати</w:t>
      </w:r>
      <w:r w:rsidRPr="00B256CF">
        <w:rPr>
          <w:bCs/>
          <w:color w:val="2E353D" w:themeColor="text1"/>
          <w:sz w:val="28"/>
          <w:szCs w:val="28"/>
          <w:lang w:val="en-US"/>
        </w:rPr>
        <w:t xml:space="preserve"> </w:t>
      </w:r>
      <w:r w:rsidRPr="00B256CF">
        <w:rPr>
          <w:bCs/>
          <w:color w:val="2E353D" w:themeColor="text1"/>
          <w:sz w:val="28"/>
          <w:szCs w:val="28"/>
        </w:rPr>
        <w:t>з</w:t>
      </w:r>
      <w:r w:rsidRPr="00B256CF">
        <w:rPr>
          <w:bCs/>
          <w:color w:val="2E353D" w:themeColor="text1"/>
          <w:sz w:val="28"/>
          <w:szCs w:val="28"/>
          <w:lang w:val="en-US"/>
        </w:rPr>
        <w:t xml:space="preserve"> </w:t>
      </w:r>
      <w:r w:rsidRPr="00B256CF">
        <w:rPr>
          <w:bCs/>
          <w:color w:val="2E353D" w:themeColor="text1"/>
          <w:sz w:val="28"/>
          <w:szCs w:val="28"/>
        </w:rPr>
        <w:t>відчуттям</w:t>
      </w:r>
      <w:r w:rsidRPr="00B256CF">
        <w:rPr>
          <w:bCs/>
          <w:color w:val="2E353D" w:themeColor="text1"/>
          <w:sz w:val="28"/>
          <w:szCs w:val="28"/>
          <w:lang w:val="en-US"/>
        </w:rPr>
        <w:t xml:space="preserve"> </w:t>
      </w:r>
      <w:r w:rsidRPr="00B256CF">
        <w:rPr>
          <w:bCs/>
          <w:color w:val="2E353D" w:themeColor="text1"/>
          <w:sz w:val="28"/>
          <w:szCs w:val="28"/>
        </w:rPr>
        <w:t>страху</w:t>
      </w:r>
      <w:r w:rsidRPr="00B256CF">
        <w:rPr>
          <w:bCs/>
          <w:color w:val="2E353D" w:themeColor="text1"/>
          <w:sz w:val="28"/>
          <w:szCs w:val="28"/>
          <w:lang w:val="en-US"/>
        </w:rPr>
        <w:t>»</w:t>
      </w:r>
      <w:r w:rsidRPr="00B256CF">
        <w:rPr>
          <w:bCs/>
          <w:color w:val="2E353D" w:themeColor="text1"/>
          <w:kern w:val="36"/>
          <w:sz w:val="28"/>
          <w:szCs w:val="28"/>
          <w:lang w:val="en-US"/>
        </w:rPr>
        <w:t xml:space="preserve"> (</w:t>
      </w:r>
      <w:r w:rsidRPr="00B256CF">
        <w:rPr>
          <w:bCs/>
          <w:color w:val="2E353D" w:themeColor="text1"/>
          <w:sz w:val="28"/>
          <w:szCs w:val="28"/>
          <w:lang w:val="en-GB"/>
        </w:rPr>
        <w:t>OeAD</w:t>
      </w:r>
      <w:r w:rsidRPr="00B256CF">
        <w:rPr>
          <w:b/>
          <w:bCs/>
          <w:color w:val="2E353D" w:themeColor="text1"/>
          <w:sz w:val="28"/>
          <w:szCs w:val="28"/>
          <w:lang w:val="en-US"/>
        </w:rPr>
        <w:t xml:space="preserve"> </w:t>
      </w:r>
      <w:r w:rsidRPr="00B256CF">
        <w:rPr>
          <w:color w:val="2E353D" w:themeColor="text1"/>
          <w:sz w:val="28"/>
          <w:szCs w:val="28"/>
          <w:lang w:val="en-GB"/>
        </w:rPr>
        <w:t>Cooperation Office Ukraine</w:t>
      </w:r>
      <w:r w:rsidRPr="00B256CF">
        <w:rPr>
          <w:color w:val="2E353D" w:themeColor="text1"/>
          <w:sz w:val="28"/>
          <w:szCs w:val="28"/>
          <w:lang w:val="en-US"/>
        </w:rPr>
        <w:t xml:space="preserve"> / </w:t>
      </w:r>
      <w:r w:rsidRPr="00B256CF">
        <w:rPr>
          <w:color w:val="2E353D" w:themeColor="text1"/>
          <w:sz w:val="28"/>
          <w:szCs w:val="28"/>
          <w:lang w:val="en-GB"/>
        </w:rPr>
        <w:t>on behalf of the Austrian Federal Ministry of Education, Science and Research, and the OeAD</w:t>
      </w:r>
      <w:r w:rsidRPr="00B256CF">
        <w:rPr>
          <w:color w:val="2E353D" w:themeColor="text1"/>
          <w:sz w:val="28"/>
          <w:szCs w:val="28"/>
          <w:lang w:val="en-US"/>
        </w:rPr>
        <w:t xml:space="preserve">, </w:t>
      </w:r>
      <w:r w:rsidRPr="00B256CF">
        <w:rPr>
          <w:bCs/>
          <w:color w:val="2E353D" w:themeColor="text1"/>
          <w:kern w:val="36"/>
          <w:sz w:val="28"/>
          <w:szCs w:val="28"/>
        </w:rPr>
        <w:t>Україна</w:t>
      </w:r>
      <w:r w:rsidRPr="00B256CF">
        <w:rPr>
          <w:bCs/>
          <w:color w:val="2E353D" w:themeColor="text1"/>
          <w:kern w:val="36"/>
          <w:sz w:val="28"/>
          <w:szCs w:val="28"/>
          <w:lang w:val="en-US"/>
        </w:rPr>
        <w:t>-</w:t>
      </w:r>
      <w:r w:rsidRPr="00B256CF">
        <w:rPr>
          <w:bCs/>
          <w:color w:val="2E353D" w:themeColor="text1"/>
          <w:kern w:val="36"/>
          <w:sz w:val="28"/>
          <w:szCs w:val="28"/>
        </w:rPr>
        <w:t>Австрія</w:t>
      </w:r>
      <w:r w:rsidRPr="00B256CF">
        <w:rPr>
          <w:bCs/>
          <w:color w:val="2E353D" w:themeColor="text1"/>
          <w:kern w:val="36"/>
          <w:sz w:val="28"/>
          <w:szCs w:val="28"/>
          <w:lang w:val="en-US"/>
        </w:rPr>
        <w:t xml:space="preserve">, 31 </w:t>
      </w:r>
      <w:r w:rsidRPr="00B256CF">
        <w:rPr>
          <w:bCs/>
          <w:color w:val="2E353D" w:themeColor="text1"/>
          <w:kern w:val="36"/>
          <w:sz w:val="28"/>
          <w:szCs w:val="28"/>
        </w:rPr>
        <w:t>січня</w:t>
      </w:r>
      <w:r w:rsidRPr="00B256CF">
        <w:rPr>
          <w:bCs/>
          <w:color w:val="2E353D" w:themeColor="text1"/>
          <w:kern w:val="36"/>
          <w:sz w:val="28"/>
          <w:szCs w:val="28"/>
          <w:lang w:val="en-US"/>
        </w:rPr>
        <w:t xml:space="preserve"> 2024 </w:t>
      </w:r>
      <w:r w:rsidRPr="00B256CF">
        <w:rPr>
          <w:bCs/>
          <w:color w:val="2E353D" w:themeColor="text1"/>
          <w:kern w:val="36"/>
          <w:sz w:val="28"/>
          <w:szCs w:val="28"/>
        </w:rPr>
        <w:t>року</w:t>
      </w:r>
      <w:r w:rsidRPr="00B256CF">
        <w:rPr>
          <w:bCs/>
          <w:color w:val="2E353D" w:themeColor="text1"/>
          <w:kern w:val="36"/>
          <w:sz w:val="28"/>
          <w:szCs w:val="28"/>
          <w:lang w:val="en-US"/>
        </w:rPr>
        <w:t xml:space="preserve">, 15:00-17:00). </w:t>
      </w:r>
      <w:r w:rsidRPr="00B256CF">
        <w:rPr>
          <w:color w:val="2E353D" w:themeColor="text1"/>
          <w:sz w:val="28"/>
          <w:szCs w:val="28"/>
        </w:rPr>
        <w:t xml:space="preserve">Референт: Барбара Прайтлер (кандидат психологічних наук, психотерапевт Віденського центру допомоги жертвам катувань і війни, супервізор) </w:t>
      </w:r>
    </w:p>
    <w:p w:rsidR="00915A01" w:rsidRPr="00B256CF" w:rsidRDefault="00915A01" w:rsidP="00B256CF">
      <w:pPr>
        <w:pStyle w:val="a6"/>
        <w:spacing w:before="0" w:beforeAutospacing="0" w:after="0" w:afterAutospacing="0" w:line="276" w:lineRule="auto"/>
        <w:ind w:firstLine="709"/>
        <w:jc w:val="both"/>
        <w:rPr>
          <w:color w:val="2E353D" w:themeColor="text1"/>
          <w:sz w:val="28"/>
          <w:szCs w:val="28"/>
        </w:rPr>
      </w:pPr>
      <w:r w:rsidRPr="00B256CF">
        <w:rPr>
          <w:iCs/>
          <w:color w:val="2E353D" w:themeColor="text1"/>
          <w:sz w:val="28"/>
          <w:szCs w:val="28"/>
          <w:shd w:val="clear" w:color="auto" w:fill="FFFFFF"/>
          <w:lang w:val="uk-UA"/>
        </w:rPr>
        <w:t>8.</w:t>
      </w:r>
      <w:r w:rsidR="006860CB">
        <w:rPr>
          <w:iCs/>
          <w:color w:val="2E353D" w:themeColor="text1"/>
          <w:sz w:val="28"/>
          <w:szCs w:val="28"/>
          <w:shd w:val="clear" w:color="auto" w:fill="FFFFFF"/>
          <w:lang w:val="uk-UA"/>
        </w:rPr>
        <w:t> </w:t>
      </w:r>
      <w:r w:rsidRPr="00B256CF">
        <w:rPr>
          <w:iCs/>
          <w:color w:val="2E353D" w:themeColor="text1"/>
          <w:sz w:val="28"/>
          <w:szCs w:val="28"/>
          <w:shd w:val="clear" w:color="auto" w:fill="FFFFFF"/>
          <w:lang w:val="uk-UA"/>
        </w:rPr>
        <w:t xml:space="preserve">Вебінари </w:t>
      </w:r>
      <w:r w:rsidR="006860CB">
        <w:rPr>
          <w:iCs/>
          <w:color w:val="2E353D" w:themeColor="text1"/>
          <w:sz w:val="28"/>
          <w:szCs w:val="28"/>
          <w:shd w:val="clear" w:color="auto" w:fill="FFFFFF"/>
          <w:lang w:val="uk-UA"/>
        </w:rPr>
        <w:t>«</w:t>
      </w:r>
      <w:r w:rsidRPr="00B256CF">
        <w:rPr>
          <w:iCs/>
          <w:color w:val="2E353D" w:themeColor="text1"/>
          <w:sz w:val="28"/>
          <w:szCs w:val="28"/>
          <w:shd w:val="clear" w:color="auto" w:fill="FFFFFF"/>
          <w:lang w:val="uk-UA"/>
        </w:rPr>
        <w:t>Психосоціальна підтримка</w:t>
      </w:r>
      <w:r w:rsidR="006860CB">
        <w:rPr>
          <w:iCs/>
          <w:color w:val="2E353D" w:themeColor="text1"/>
          <w:sz w:val="28"/>
          <w:szCs w:val="28"/>
          <w:shd w:val="clear" w:color="auto" w:fill="FFFFFF"/>
          <w:lang w:val="uk-UA"/>
        </w:rPr>
        <w:t>»</w:t>
      </w:r>
      <w:r w:rsidRPr="00B256CF">
        <w:rPr>
          <w:iCs/>
          <w:color w:val="2E353D" w:themeColor="text1"/>
          <w:sz w:val="28"/>
          <w:szCs w:val="28"/>
          <w:shd w:val="clear" w:color="auto" w:fill="FFFFFF"/>
          <w:lang w:val="uk-UA"/>
        </w:rPr>
        <w:t xml:space="preserve"> з Барбарою Прейтлер.</w:t>
      </w:r>
      <w:r w:rsidRPr="00B256CF">
        <w:rPr>
          <w:i/>
          <w:iCs/>
          <w:color w:val="2E353D" w:themeColor="text1"/>
          <w:sz w:val="28"/>
          <w:szCs w:val="28"/>
          <w:shd w:val="clear" w:color="auto" w:fill="FFFFFF"/>
          <w:lang w:val="uk-UA"/>
        </w:rPr>
        <w:t xml:space="preserve"> </w:t>
      </w:r>
      <w:r w:rsidRPr="00B256CF">
        <w:rPr>
          <w:color w:val="2E353D" w:themeColor="text1"/>
          <w:sz w:val="28"/>
          <w:szCs w:val="28"/>
        </w:rPr>
        <w:t>Вебінар</w:t>
      </w:r>
      <w:r w:rsidRPr="00B256CF">
        <w:rPr>
          <w:bCs/>
          <w:color w:val="2E353D" w:themeColor="text1"/>
          <w:sz w:val="28"/>
          <w:szCs w:val="28"/>
        </w:rPr>
        <w:t xml:space="preserve"> «Зміцнення самооцінки у людини, котра часто почувається безпорадною та безпомічною»</w:t>
      </w:r>
      <w:r w:rsidRPr="00B256CF">
        <w:rPr>
          <w:bCs/>
          <w:color w:val="2E353D" w:themeColor="text1"/>
          <w:kern w:val="36"/>
          <w:sz w:val="28"/>
          <w:szCs w:val="28"/>
        </w:rPr>
        <w:t xml:space="preserve"> </w:t>
      </w:r>
      <w:r w:rsidRPr="00B256CF">
        <w:rPr>
          <w:bCs/>
          <w:color w:val="2E353D" w:themeColor="text1"/>
          <w:kern w:val="36"/>
          <w:sz w:val="28"/>
          <w:szCs w:val="28"/>
          <w:lang w:val="en-US"/>
        </w:rPr>
        <w:t>(</w:t>
      </w:r>
      <w:r w:rsidRPr="00B256CF">
        <w:rPr>
          <w:bCs/>
          <w:color w:val="2E353D" w:themeColor="text1"/>
          <w:sz w:val="28"/>
          <w:szCs w:val="28"/>
          <w:lang w:val="en-GB"/>
        </w:rPr>
        <w:t>OeAD</w:t>
      </w:r>
      <w:r w:rsidRPr="00B256CF">
        <w:rPr>
          <w:b/>
          <w:bCs/>
          <w:color w:val="2E353D" w:themeColor="text1"/>
          <w:sz w:val="28"/>
          <w:szCs w:val="28"/>
          <w:lang w:val="en-US"/>
        </w:rPr>
        <w:t xml:space="preserve"> </w:t>
      </w:r>
      <w:r w:rsidRPr="00B256CF">
        <w:rPr>
          <w:color w:val="2E353D" w:themeColor="text1"/>
          <w:sz w:val="28"/>
          <w:szCs w:val="28"/>
          <w:lang w:val="en-GB"/>
        </w:rPr>
        <w:t>Cooperation Office Ukraine</w:t>
      </w:r>
      <w:r w:rsidRPr="00B256CF">
        <w:rPr>
          <w:color w:val="2E353D" w:themeColor="text1"/>
          <w:sz w:val="28"/>
          <w:szCs w:val="28"/>
          <w:lang w:val="en-US"/>
        </w:rPr>
        <w:t xml:space="preserve"> / </w:t>
      </w:r>
      <w:r w:rsidRPr="00B256CF">
        <w:rPr>
          <w:color w:val="2E353D" w:themeColor="text1"/>
          <w:sz w:val="28"/>
          <w:szCs w:val="28"/>
          <w:lang w:val="en-GB"/>
        </w:rPr>
        <w:t>on behalf of the Austrian Federal Ministry of Education, Science and Research, and the OeAD</w:t>
      </w:r>
      <w:r w:rsidRPr="00B256CF">
        <w:rPr>
          <w:color w:val="2E353D" w:themeColor="text1"/>
          <w:sz w:val="28"/>
          <w:szCs w:val="28"/>
          <w:lang w:val="en-US"/>
        </w:rPr>
        <w:t xml:space="preserve">, </w:t>
      </w:r>
      <w:r w:rsidRPr="00B256CF">
        <w:rPr>
          <w:bCs/>
          <w:color w:val="2E353D" w:themeColor="text1"/>
          <w:kern w:val="36"/>
          <w:sz w:val="28"/>
          <w:szCs w:val="28"/>
        </w:rPr>
        <w:t>Україна</w:t>
      </w:r>
      <w:r w:rsidRPr="00B256CF">
        <w:rPr>
          <w:bCs/>
          <w:color w:val="2E353D" w:themeColor="text1"/>
          <w:kern w:val="36"/>
          <w:sz w:val="28"/>
          <w:szCs w:val="28"/>
          <w:lang w:val="en-US"/>
        </w:rPr>
        <w:t>-</w:t>
      </w:r>
      <w:r w:rsidRPr="00B256CF">
        <w:rPr>
          <w:bCs/>
          <w:color w:val="2E353D" w:themeColor="text1"/>
          <w:kern w:val="36"/>
          <w:sz w:val="28"/>
          <w:szCs w:val="28"/>
        </w:rPr>
        <w:t>Австрія</w:t>
      </w:r>
      <w:r w:rsidRPr="00B256CF">
        <w:rPr>
          <w:bCs/>
          <w:color w:val="2E353D" w:themeColor="text1"/>
          <w:kern w:val="36"/>
          <w:sz w:val="28"/>
          <w:szCs w:val="28"/>
          <w:lang w:val="en-US"/>
        </w:rPr>
        <w:t xml:space="preserve">, 27 </w:t>
      </w:r>
      <w:r w:rsidRPr="00B256CF">
        <w:rPr>
          <w:bCs/>
          <w:color w:val="2E353D" w:themeColor="text1"/>
          <w:kern w:val="36"/>
          <w:sz w:val="28"/>
          <w:szCs w:val="28"/>
        </w:rPr>
        <w:t>травня</w:t>
      </w:r>
      <w:r w:rsidRPr="00B256CF">
        <w:rPr>
          <w:bCs/>
          <w:color w:val="2E353D" w:themeColor="text1"/>
          <w:kern w:val="36"/>
          <w:sz w:val="28"/>
          <w:szCs w:val="28"/>
          <w:lang w:val="en-US"/>
        </w:rPr>
        <w:t xml:space="preserve"> 2024 </w:t>
      </w:r>
      <w:r w:rsidRPr="00B256CF">
        <w:rPr>
          <w:bCs/>
          <w:color w:val="2E353D" w:themeColor="text1"/>
          <w:kern w:val="36"/>
          <w:sz w:val="28"/>
          <w:szCs w:val="28"/>
        </w:rPr>
        <w:t>року</w:t>
      </w:r>
      <w:r w:rsidRPr="00B256CF">
        <w:rPr>
          <w:bCs/>
          <w:color w:val="2E353D" w:themeColor="text1"/>
          <w:kern w:val="36"/>
          <w:sz w:val="28"/>
          <w:szCs w:val="28"/>
          <w:lang w:val="en-US"/>
        </w:rPr>
        <w:t xml:space="preserve">, 15:00-17:00). </w:t>
      </w:r>
      <w:r w:rsidRPr="00B256CF">
        <w:rPr>
          <w:color w:val="2E353D" w:themeColor="text1"/>
          <w:sz w:val="28"/>
          <w:szCs w:val="28"/>
        </w:rPr>
        <w:t xml:space="preserve">Референт: Барбара Прайтлер (кандидат психологічних наук, психотерапевт Віденського центру допомоги жертвам катувань і війни, супервізор) </w:t>
      </w:r>
    </w:p>
    <w:p w:rsidR="00915A01" w:rsidRPr="00B256CF" w:rsidRDefault="00915A01" w:rsidP="00B256CF">
      <w:pPr>
        <w:pStyle w:val="a6"/>
        <w:spacing w:before="0" w:beforeAutospacing="0" w:after="0" w:afterAutospacing="0" w:line="276" w:lineRule="auto"/>
        <w:ind w:firstLine="709"/>
        <w:jc w:val="both"/>
        <w:rPr>
          <w:color w:val="2E353D" w:themeColor="text1"/>
          <w:sz w:val="28"/>
          <w:szCs w:val="28"/>
        </w:rPr>
      </w:pPr>
      <w:r w:rsidRPr="00B256CF">
        <w:rPr>
          <w:iCs/>
          <w:color w:val="2E353D" w:themeColor="text1"/>
          <w:sz w:val="28"/>
          <w:szCs w:val="28"/>
          <w:shd w:val="clear" w:color="auto" w:fill="FFFFFF"/>
          <w:lang w:val="uk-UA"/>
        </w:rPr>
        <w:t>9.</w:t>
      </w:r>
      <w:r w:rsidR="006860CB">
        <w:rPr>
          <w:iCs/>
          <w:color w:val="2E353D" w:themeColor="text1"/>
          <w:sz w:val="28"/>
          <w:szCs w:val="28"/>
          <w:shd w:val="clear" w:color="auto" w:fill="FFFFFF"/>
          <w:lang w:val="uk-UA"/>
        </w:rPr>
        <w:t> </w:t>
      </w:r>
      <w:r w:rsidRPr="00B256CF">
        <w:rPr>
          <w:iCs/>
          <w:color w:val="2E353D" w:themeColor="text1"/>
          <w:sz w:val="28"/>
          <w:szCs w:val="28"/>
          <w:shd w:val="clear" w:color="auto" w:fill="FFFFFF"/>
          <w:lang w:val="uk-UA"/>
        </w:rPr>
        <w:t xml:space="preserve">Вебінари </w:t>
      </w:r>
      <w:r w:rsidR="006860CB">
        <w:rPr>
          <w:iCs/>
          <w:color w:val="2E353D" w:themeColor="text1"/>
          <w:sz w:val="28"/>
          <w:szCs w:val="28"/>
          <w:shd w:val="clear" w:color="auto" w:fill="FFFFFF"/>
          <w:lang w:val="uk-UA"/>
        </w:rPr>
        <w:t>«</w:t>
      </w:r>
      <w:r w:rsidRPr="00B256CF">
        <w:rPr>
          <w:iCs/>
          <w:color w:val="2E353D" w:themeColor="text1"/>
          <w:sz w:val="28"/>
          <w:szCs w:val="28"/>
          <w:shd w:val="clear" w:color="auto" w:fill="FFFFFF"/>
          <w:lang w:val="uk-UA"/>
        </w:rPr>
        <w:t>Психосоціальна підтримка</w:t>
      </w:r>
      <w:r w:rsidR="006860CB">
        <w:rPr>
          <w:iCs/>
          <w:color w:val="2E353D" w:themeColor="text1"/>
          <w:sz w:val="28"/>
          <w:szCs w:val="28"/>
          <w:shd w:val="clear" w:color="auto" w:fill="FFFFFF"/>
          <w:lang w:val="uk-UA"/>
        </w:rPr>
        <w:t>»</w:t>
      </w:r>
      <w:r w:rsidRPr="00B256CF">
        <w:rPr>
          <w:iCs/>
          <w:color w:val="2E353D" w:themeColor="text1"/>
          <w:sz w:val="28"/>
          <w:szCs w:val="28"/>
          <w:shd w:val="clear" w:color="auto" w:fill="FFFFFF"/>
          <w:lang w:val="uk-UA"/>
        </w:rPr>
        <w:t xml:space="preserve"> з Барбарою Прейтлер.</w:t>
      </w:r>
      <w:r w:rsidRPr="00B256CF">
        <w:rPr>
          <w:i/>
          <w:iCs/>
          <w:color w:val="2E353D" w:themeColor="text1"/>
          <w:sz w:val="28"/>
          <w:szCs w:val="28"/>
          <w:shd w:val="clear" w:color="auto" w:fill="FFFFFF"/>
          <w:lang w:val="uk-UA"/>
        </w:rPr>
        <w:t xml:space="preserve"> </w:t>
      </w:r>
      <w:r w:rsidRPr="00B256CF">
        <w:rPr>
          <w:color w:val="2E353D" w:themeColor="text1"/>
          <w:sz w:val="28"/>
          <w:szCs w:val="28"/>
        </w:rPr>
        <w:t>Вебінар</w:t>
      </w:r>
      <w:r w:rsidRPr="00B256CF">
        <w:rPr>
          <w:bCs/>
          <w:color w:val="2E353D" w:themeColor="text1"/>
          <w:sz w:val="28"/>
          <w:szCs w:val="28"/>
          <w:lang w:val="en-US"/>
        </w:rPr>
        <w:t xml:space="preserve"> «</w:t>
      </w:r>
      <w:r w:rsidRPr="00B256CF">
        <w:rPr>
          <w:bCs/>
          <w:color w:val="2E353D" w:themeColor="text1"/>
          <w:sz w:val="28"/>
          <w:szCs w:val="28"/>
        </w:rPr>
        <w:t>Вина</w:t>
      </w:r>
      <w:r w:rsidRPr="00B256CF">
        <w:rPr>
          <w:bCs/>
          <w:color w:val="2E353D" w:themeColor="text1"/>
          <w:sz w:val="28"/>
          <w:szCs w:val="28"/>
          <w:lang w:val="en-US"/>
        </w:rPr>
        <w:t xml:space="preserve"> </w:t>
      </w:r>
      <w:r w:rsidRPr="00B256CF">
        <w:rPr>
          <w:bCs/>
          <w:color w:val="2E353D" w:themeColor="text1"/>
          <w:sz w:val="28"/>
          <w:szCs w:val="28"/>
        </w:rPr>
        <w:t>і</w:t>
      </w:r>
      <w:r w:rsidRPr="00B256CF">
        <w:rPr>
          <w:bCs/>
          <w:color w:val="2E353D" w:themeColor="text1"/>
          <w:sz w:val="28"/>
          <w:szCs w:val="28"/>
          <w:lang w:val="en-US"/>
        </w:rPr>
        <w:t xml:space="preserve"> </w:t>
      </w:r>
      <w:r w:rsidRPr="00B256CF">
        <w:rPr>
          <w:bCs/>
          <w:color w:val="2E353D" w:themeColor="text1"/>
          <w:sz w:val="28"/>
          <w:szCs w:val="28"/>
        </w:rPr>
        <w:t>відчуття</w:t>
      </w:r>
      <w:r w:rsidRPr="00B256CF">
        <w:rPr>
          <w:bCs/>
          <w:color w:val="2E353D" w:themeColor="text1"/>
          <w:sz w:val="28"/>
          <w:szCs w:val="28"/>
          <w:lang w:val="en-US"/>
        </w:rPr>
        <w:t xml:space="preserve"> </w:t>
      </w:r>
      <w:r w:rsidRPr="00B256CF">
        <w:rPr>
          <w:bCs/>
          <w:color w:val="2E353D" w:themeColor="text1"/>
          <w:sz w:val="28"/>
          <w:szCs w:val="28"/>
        </w:rPr>
        <w:t>провини</w:t>
      </w:r>
      <w:r w:rsidRPr="00B256CF">
        <w:rPr>
          <w:bCs/>
          <w:color w:val="2E353D" w:themeColor="text1"/>
          <w:sz w:val="28"/>
          <w:szCs w:val="28"/>
          <w:lang w:val="en-US"/>
        </w:rPr>
        <w:t>»</w:t>
      </w:r>
      <w:r w:rsidRPr="00B256CF">
        <w:rPr>
          <w:bCs/>
          <w:color w:val="2E353D" w:themeColor="text1"/>
          <w:kern w:val="36"/>
          <w:sz w:val="28"/>
          <w:szCs w:val="28"/>
          <w:lang w:val="en-US"/>
        </w:rPr>
        <w:t xml:space="preserve"> (</w:t>
      </w:r>
      <w:r w:rsidRPr="00B256CF">
        <w:rPr>
          <w:bCs/>
          <w:color w:val="2E353D" w:themeColor="text1"/>
          <w:sz w:val="28"/>
          <w:szCs w:val="28"/>
          <w:lang w:val="en-GB"/>
        </w:rPr>
        <w:t>OeAD</w:t>
      </w:r>
      <w:r w:rsidRPr="00B256CF">
        <w:rPr>
          <w:b/>
          <w:bCs/>
          <w:color w:val="2E353D" w:themeColor="text1"/>
          <w:sz w:val="28"/>
          <w:szCs w:val="28"/>
          <w:lang w:val="en-US"/>
        </w:rPr>
        <w:t xml:space="preserve"> </w:t>
      </w:r>
      <w:r w:rsidRPr="00B256CF">
        <w:rPr>
          <w:color w:val="2E353D" w:themeColor="text1"/>
          <w:sz w:val="28"/>
          <w:szCs w:val="28"/>
          <w:lang w:val="en-GB"/>
        </w:rPr>
        <w:t>Cooperation Office Ukraine</w:t>
      </w:r>
      <w:r w:rsidRPr="00B256CF">
        <w:rPr>
          <w:color w:val="2E353D" w:themeColor="text1"/>
          <w:sz w:val="28"/>
          <w:szCs w:val="28"/>
          <w:lang w:val="en-US"/>
        </w:rPr>
        <w:t xml:space="preserve"> / </w:t>
      </w:r>
      <w:r w:rsidRPr="00B256CF">
        <w:rPr>
          <w:color w:val="2E353D" w:themeColor="text1"/>
          <w:sz w:val="28"/>
          <w:szCs w:val="28"/>
          <w:lang w:val="en-GB"/>
        </w:rPr>
        <w:t>on behalf of the Austrian Federal Ministry of Education, Science and Research, and the OeAD</w:t>
      </w:r>
      <w:r w:rsidRPr="00B256CF">
        <w:rPr>
          <w:color w:val="2E353D" w:themeColor="text1"/>
          <w:sz w:val="28"/>
          <w:szCs w:val="28"/>
          <w:lang w:val="en-US"/>
        </w:rPr>
        <w:t xml:space="preserve">, </w:t>
      </w:r>
      <w:r w:rsidRPr="00B256CF">
        <w:rPr>
          <w:bCs/>
          <w:color w:val="2E353D" w:themeColor="text1"/>
          <w:kern w:val="36"/>
          <w:sz w:val="28"/>
          <w:szCs w:val="28"/>
        </w:rPr>
        <w:t>Україна</w:t>
      </w:r>
      <w:r w:rsidRPr="00B256CF">
        <w:rPr>
          <w:bCs/>
          <w:color w:val="2E353D" w:themeColor="text1"/>
          <w:kern w:val="36"/>
          <w:sz w:val="28"/>
          <w:szCs w:val="28"/>
          <w:lang w:val="en-US"/>
        </w:rPr>
        <w:t>-</w:t>
      </w:r>
      <w:r w:rsidRPr="00B256CF">
        <w:rPr>
          <w:bCs/>
          <w:color w:val="2E353D" w:themeColor="text1"/>
          <w:kern w:val="36"/>
          <w:sz w:val="28"/>
          <w:szCs w:val="28"/>
        </w:rPr>
        <w:t>Австрія</w:t>
      </w:r>
      <w:r w:rsidRPr="00B256CF">
        <w:rPr>
          <w:bCs/>
          <w:color w:val="2E353D" w:themeColor="text1"/>
          <w:kern w:val="36"/>
          <w:sz w:val="28"/>
          <w:szCs w:val="28"/>
          <w:lang w:val="en-US"/>
        </w:rPr>
        <w:t xml:space="preserve">, 28 </w:t>
      </w:r>
      <w:r w:rsidRPr="00B256CF">
        <w:rPr>
          <w:bCs/>
          <w:color w:val="2E353D" w:themeColor="text1"/>
          <w:kern w:val="36"/>
          <w:sz w:val="28"/>
          <w:szCs w:val="28"/>
        </w:rPr>
        <w:t>лютого</w:t>
      </w:r>
      <w:r w:rsidRPr="00B256CF">
        <w:rPr>
          <w:bCs/>
          <w:color w:val="2E353D" w:themeColor="text1"/>
          <w:kern w:val="36"/>
          <w:sz w:val="28"/>
          <w:szCs w:val="28"/>
          <w:lang w:val="en-US"/>
        </w:rPr>
        <w:t xml:space="preserve"> 2024 </w:t>
      </w:r>
      <w:r w:rsidRPr="00B256CF">
        <w:rPr>
          <w:bCs/>
          <w:color w:val="2E353D" w:themeColor="text1"/>
          <w:kern w:val="36"/>
          <w:sz w:val="28"/>
          <w:szCs w:val="28"/>
        </w:rPr>
        <w:t>року</w:t>
      </w:r>
      <w:r w:rsidRPr="00B256CF">
        <w:rPr>
          <w:bCs/>
          <w:color w:val="2E353D" w:themeColor="text1"/>
          <w:kern w:val="36"/>
          <w:sz w:val="28"/>
          <w:szCs w:val="28"/>
          <w:lang w:val="en-US"/>
        </w:rPr>
        <w:t xml:space="preserve">, 15:00-17:00). </w:t>
      </w:r>
      <w:r w:rsidRPr="00B256CF">
        <w:rPr>
          <w:color w:val="2E353D" w:themeColor="text1"/>
          <w:sz w:val="28"/>
          <w:szCs w:val="28"/>
        </w:rPr>
        <w:t xml:space="preserve">Референт: Барбара Прайтлер (кандидат психологічних наук, психотерапевт Віденського центру допомоги жертвам катувань і війни, супервізор) </w:t>
      </w:r>
    </w:p>
    <w:p w:rsidR="00915A01" w:rsidRPr="00B256CF" w:rsidRDefault="00915A01" w:rsidP="00B256CF">
      <w:pPr>
        <w:pStyle w:val="a6"/>
        <w:spacing w:before="0" w:beforeAutospacing="0" w:after="0" w:afterAutospacing="0" w:line="276" w:lineRule="auto"/>
        <w:ind w:firstLine="709"/>
        <w:jc w:val="both"/>
        <w:rPr>
          <w:color w:val="2E353D" w:themeColor="text1"/>
          <w:sz w:val="28"/>
          <w:szCs w:val="28"/>
        </w:rPr>
      </w:pPr>
      <w:r w:rsidRPr="00B256CF">
        <w:rPr>
          <w:iCs/>
          <w:color w:val="2E353D" w:themeColor="text1"/>
          <w:sz w:val="28"/>
          <w:szCs w:val="28"/>
          <w:shd w:val="clear" w:color="auto" w:fill="FFFFFF"/>
          <w:lang w:val="uk-UA"/>
        </w:rPr>
        <w:t>10.</w:t>
      </w:r>
      <w:r w:rsidR="00B256CF">
        <w:rPr>
          <w:iCs/>
          <w:color w:val="2E353D" w:themeColor="text1"/>
          <w:sz w:val="28"/>
          <w:szCs w:val="28"/>
          <w:shd w:val="clear" w:color="auto" w:fill="FFFFFF"/>
          <w:lang w:val="uk-UA"/>
        </w:rPr>
        <w:t> </w:t>
      </w:r>
      <w:r w:rsidRPr="00B256CF">
        <w:rPr>
          <w:iCs/>
          <w:color w:val="2E353D" w:themeColor="text1"/>
          <w:sz w:val="28"/>
          <w:szCs w:val="28"/>
          <w:shd w:val="clear" w:color="auto" w:fill="FFFFFF"/>
          <w:lang w:val="uk-UA"/>
        </w:rPr>
        <w:t xml:space="preserve">Вебінари </w:t>
      </w:r>
      <w:r w:rsidR="006860CB">
        <w:rPr>
          <w:iCs/>
          <w:color w:val="2E353D" w:themeColor="text1"/>
          <w:sz w:val="28"/>
          <w:szCs w:val="28"/>
          <w:shd w:val="clear" w:color="auto" w:fill="FFFFFF"/>
          <w:lang w:val="uk-UA"/>
        </w:rPr>
        <w:t>«</w:t>
      </w:r>
      <w:r w:rsidRPr="00B256CF">
        <w:rPr>
          <w:iCs/>
          <w:color w:val="2E353D" w:themeColor="text1"/>
          <w:sz w:val="28"/>
          <w:szCs w:val="28"/>
          <w:shd w:val="clear" w:color="auto" w:fill="FFFFFF"/>
          <w:lang w:val="uk-UA"/>
        </w:rPr>
        <w:t>Психосоціальна підтримка</w:t>
      </w:r>
      <w:r w:rsidR="006860CB">
        <w:rPr>
          <w:iCs/>
          <w:color w:val="2E353D" w:themeColor="text1"/>
          <w:sz w:val="28"/>
          <w:szCs w:val="28"/>
          <w:shd w:val="clear" w:color="auto" w:fill="FFFFFF"/>
          <w:lang w:val="uk-UA"/>
        </w:rPr>
        <w:t>»</w:t>
      </w:r>
      <w:r w:rsidRPr="00B256CF">
        <w:rPr>
          <w:iCs/>
          <w:color w:val="2E353D" w:themeColor="text1"/>
          <w:sz w:val="28"/>
          <w:szCs w:val="28"/>
          <w:shd w:val="clear" w:color="auto" w:fill="FFFFFF"/>
          <w:lang w:val="uk-UA"/>
        </w:rPr>
        <w:t xml:space="preserve"> з Барбарою Прейтлер.</w:t>
      </w:r>
      <w:r w:rsidRPr="00B256CF">
        <w:rPr>
          <w:i/>
          <w:iCs/>
          <w:color w:val="2E353D" w:themeColor="text1"/>
          <w:sz w:val="28"/>
          <w:szCs w:val="28"/>
          <w:shd w:val="clear" w:color="auto" w:fill="FFFFFF"/>
          <w:lang w:val="uk-UA"/>
        </w:rPr>
        <w:t xml:space="preserve"> </w:t>
      </w:r>
      <w:r w:rsidRPr="00B256CF">
        <w:rPr>
          <w:color w:val="2E353D" w:themeColor="text1"/>
          <w:sz w:val="28"/>
          <w:szCs w:val="28"/>
        </w:rPr>
        <w:t>Вебінар</w:t>
      </w:r>
      <w:r w:rsidRPr="00B256CF">
        <w:rPr>
          <w:bCs/>
          <w:color w:val="2E353D" w:themeColor="text1"/>
          <w:sz w:val="28"/>
          <w:szCs w:val="28"/>
          <w:lang w:val="en-US"/>
        </w:rPr>
        <w:t xml:space="preserve"> «</w:t>
      </w:r>
      <w:r w:rsidRPr="00B256CF">
        <w:rPr>
          <w:color w:val="2E353D" w:themeColor="text1"/>
          <w:sz w:val="28"/>
          <w:szCs w:val="28"/>
        </w:rPr>
        <w:t>Як</w:t>
      </w:r>
      <w:r w:rsidRPr="00B256CF">
        <w:rPr>
          <w:color w:val="2E353D" w:themeColor="text1"/>
          <w:sz w:val="28"/>
          <w:szCs w:val="28"/>
          <w:lang w:val="en-US"/>
        </w:rPr>
        <w:t xml:space="preserve"> </w:t>
      </w:r>
      <w:r w:rsidRPr="00B256CF">
        <w:rPr>
          <w:color w:val="2E353D" w:themeColor="text1"/>
          <w:sz w:val="28"/>
          <w:szCs w:val="28"/>
        </w:rPr>
        <w:t>діти</w:t>
      </w:r>
      <w:r w:rsidRPr="00B256CF">
        <w:rPr>
          <w:color w:val="2E353D" w:themeColor="text1"/>
          <w:sz w:val="28"/>
          <w:szCs w:val="28"/>
          <w:lang w:val="en-US"/>
        </w:rPr>
        <w:t xml:space="preserve"> </w:t>
      </w:r>
      <w:r w:rsidRPr="00B256CF">
        <w:rPr>
          <w:color w:val="2E353D" w:themeColor="text1"/>
          <w:sz w:val="28"/>
          <w:szCs w:val="28"/>
        </w:rPr>
        <w:t>переживають</w:t>
      </w:r>
      <w:r w:rsidRPr="00B256CF">
        <w:rPr>
          <w:color w:val="2E353D" w:themeColor="text1"/>
          <w:sz w:val="28"/>
          <w:szCs w:val="28"/>
          <w:lang w:val="en-US"/>
        </w:rPr>
        <w:t xml:space="preserve"> </w:t>
      </w:r>
      <w:r w:rsidRPr="00B256CF">
        <w:rPr>
          <w:color w:val="2E353D" w:themeColor="text1"/>
          <w:sz w:val="28"/>
          <w:szCs w:val="28"/>
        </w:rPr>
        <w:t>горе</w:t>
      </w:r>
      <w:r w:rsidRPr="00B256CF">
        <w:rPr>
          <w:color w:val="2E353D" w:themeColor="text1"/>
          <w:sz w:val="28"/>
          <w:szCs w:val="28"/>
          <w:lang w:val="en-US"/>
        </w:rPr>
        <w:t xml:space="preserve"> – </w:t>
      </w:r>
      <w:r w:rsidRPr="00B256CF">
        <w:rPr>
          <w:color w:val="2E353D" w:themeColor="text1"/>
          <w:sz w:val="28"/>
          <w:szCs w:val="28"/>
        </w:rPr>
        <w:t>і</w:t>
      </w:r>
      <w:r w:rsidRPr="00B256CF">
        <w:rPr>
          <w:color w:val="2E353D" w:themeColor="text1"/>
          <w:sz w:val="28"/>
          <w:szCs w:val="28"/>
          <w:lang w:val="en-US"/>
        </w:rPr>
        <w:t xml:space="preserve"> </w:t>
      </w:r>
      <w:r w:rsidRPr="00B256CF">
        <w:rPr>
          <w:color w:val="2E353D" w:themeColor="text1"/>
          <w:sz w:val="28"/>
          <w:szCs w:val="28"/>
        </w:rPr>
        <w:t>як</w:t>
      </w:r>
      <w:r w:rsidRPr="00B256CF">
        <w:rPr>
          <w:color w:val="2E353D" w:themeColor="text1"/>
          <w:sz w:val="28"/>
          <w:szCs w:val="28"/>
          <w:lang w:val="en-US"/>
        </w:rPr>
        <w:t xml:space="preserve"> </w:t>
      </w:r>
      <w:r w:rsidRPr="00B256CF">
        <w:rPr>
          <w:color w:val="2E353D" w:themeColor="text1"/>
          <w:sz w:val="28"/>
          <w:szCs w:val="28"/>
        </w:rPr>
        <w:t>ми</w:t>
      </w:r>
      <w:r w:rsidRPr="00B256CF">
        <w:rPr>
          <w:color w:val="2E353D" w:themeColor="text1"/>
          <w:sz w:val="28"/>
          <w:szCs w:val="28"/>
          <w:lang w:val="en-US"/>
        </w:rPr>
        <w:t xml:space="preserve"> </w:t>
      </w:r>
      <w:r w:rsidRPr="00B256CF">
        <w:rPr>
          <w:color w:val="2E353D" w:themeColor="text1"/>
          <w:sz w:val="28"/>
          <w:szCs w:val="28"/>
        </w:rPr>
        <w:t>можемо</w:t>
      </w:r>
      <w:r w:rsidRPr="00B256CF">
        <w:rPr>
          <w:color w:val="2E353D" w:themeColor="text1"/>
          <w:sz w:val="28"/>
          <w:szCs w:val="28"/>
          <w:lang w:val="en-US"/>
        </w:rPr>
        <w:t xml:space="preserve"> </w:t>
      </w:r>
      <w:r w:rsidRPr="00B256CF">
        <w:rPr>
          <w:color w:val="2E353D" w:themeColor="text1"/>
          <w:sz w:val="28"/>
          <w:szCs w:val="28"/>
        </w:rPr>
        <w:t>їх</w:t>
      </w:r>
      <w:r w:rsidRPr="00B256CF">
        <w:rPr>
          <w:color w:val="2E353D" w:themeColor="text1"/>
          <w:sz w:val="28"/>
          <w:szCs w:val="28"/>
          <w:lang w:val="en-US"/>
        </w:rPr>
        <w:t xml:space="preserve"> </w:t>
      </w:r>
      <w:r w:rsidRPr="00B256CF">
        <w:rPr>
          <w:color w:val="2E353D" w:themeColor="text1"/>
          <w:sz w:val="28"/>
          <w:szCs w:val="28"/>
        </w:rPr>
        <w:t>підтримати</w:t>
      </w:r>
      <w:r w:rsidRPr="00B256CF">
        <w:rPr>
          <w:bCs/>
          <w:color w:val="2E353D" w:themeColor="text1"/>
          <w:sz w:val="28"/>
          <w:szCs w:val="28"/>
          <w:lang w:val="en-US"/>
        </w:rPr>
        <w:t>»</w:t>
      </w:r>
      <w:r w:rsidRPr="00B256CF">
        <w:rPr>
          <w:bCs/>
          <w:color w:val="2E353D" w:themeColor="text1"/>
          <w:kern w:val="36"/>
          <w:sz w:val="28"/>
          <w:szCs w:val="28"/>
          <w:lang w:val="en-US"/>
        </w:rPr>
        <w:t xml:space="preserve"> (</w:t>
      </w:r>
      <w:r w:rsidRPr="00B256CF">
        <w:rPr>
          <w:bCs/>
          <w:color w:val="2E353D" w:themeColor="text1"/>
          <w:sz w:val="28"/>
          <w:szCs w:val="28"/>
          <w:lang w:val="en-GB"/>
        </w:rPr>
        <w:t>OeAD</w:t>
      </w:r>
      <w:r w:rsidRPr="00B256CF">
        <w:rPr>
          <w:b/>
          <w:bCs/>
          <w:color w:val="2E353D" w:themeColor="text1"/>
          <w:sz w:val="28"/>
          <w:szCs w:val="28"/>
          <w:lang w:val="en-US"/>
        </w:rPr>
        <w:t xml:space="preserve"> </w:t>
      </w:r>
      <w:r w:rsidRPr="00B256CF">
        <w:rPr>
          <w:color w:val="2E353D" w:themeColor="text1"/>
          <w:sz w:val="28"/>
          <w:szCs w:val="28"/>
          <w:lang w:val="en-GB"/>
        </w:rPr>
        <w:t>Cooperation Office Ukraine</w:t>
      </w:r>
      <w:r w:rsidRPr="00B256CF">
        <w:rPr>
          <w:color w:val="2E353D" w:themeColor="text1"/>
          <w:sz w:val="28"/>
          <w:szCs w:val="28"/>
          <w:lang w:val="en-US"/>
        </w:rPr>
        <w:t xml:space="preserve"> / </w:t>
      </w:r>
      <w:r w:rsidRPr="00B256CF">
        <w:rPr>
          <w:color w:val="2E353D" w:themeColor="text1"/>
          <w:sz w:val="28"/>
          <w:szCs w:val="28"/>
          <w:lang w:val="en-GB"/>
        </w:rPr>
        <w:t>on behalf of the Austrian Federal Ministry of Education, Science and Research, and the OeAD</w:t>
      </w:r>
      <w:r w:rsidRPr="00B256CF">
        <w:rPr>
          <w:color w:val="2E353D" w:themeColor="text1"/>
          <w:sz w:val="28"/>
          <w:szCs w:val="28"/>
          <w:lang w:val="en-US"/>
        </w:rPr>
        <w:t xml:space="preserve">, </w:t>
      </w:r>
      <w:r w:rsidRPr="00B256CF">
        <w:rPr>
          <w:bCs/>
          <w:color w:val="2E353D" w:themeColor="text1"/>
          <w:kern w:val="36"/>
          <w:sz w:val="28"/>
          <w:szCs w:val="28"/>
        </w:rPr>
        <w:t>Україна</w:t>
      </w:r>
      <w:r w:rsidRPr="00B256CF">
        <w:rPr>
          <w:bCs/>
          <w:color w:val="2E353D" w:themeColor="text1"/>
          <w:kern w:val="36"/>
          <w:sz w:val="28"/>
          <w:szCs w:val="28"/>
          <w:lang w:val="en-US"/>
        </w:rPr>
        <w:t>-</w:t>
      </w:r>
      <w:r w:rsidRPr="00B256CF">
        <w:rPr>
          <w:bCs/>
          <w:color w:val="2E353D" w:themeColor="text1"/>
          <w:kern w:val="36"/>
          <w:sz w:val="28"/>
          <w:szCs w:val="28"/>
        </w:rPr>
        <w:t>Австрія</w:t>
      </w:r>
      <w:r w:rsidRPr="00B256CF">
        <w:rPr>
          <w:bCs/>
          <w:color w:val="2E353D" w:themeColor="text1"/>
          <w:kern w:val="36"/>
          <w:sz w:val="28"/>
          <w:szCs w:val="28"/>
          <w:lang w:val="en-US"/>
        </w:rPr>
        <w:t xml:space="preserve">, 14 </w:t>
      </w:r>
      <w:r w:rsidRPr="00B256CF">
        <w:rPr>
          <w:bCs/>
          <w:color w:val="2E353D" w:themeColor="text1"/>
          <w:kern w:val="36"/>
          <w:sz w:val="28"/>
          <w:szCs w:val="28"/>
        </w:rPr>
        <w:t>жовтня</w:t>
      </w:r>
      <w:r w:rsidRPr="00B256CF">
        <w:rPr>
          <w:bCs/>
          <w:color w:val="2E353D" w:themeColor="text1"/>
          <w:kern w:val="36"/>
          <w:sz w:val="28"/>
          <w:szCs w:val="28"/>
          <w:lang w:val="en-US"/>
        </w:rPr>
        <w:t xml:space="preserve"> 2024 </w:t>
      </w:r>
      <w:r w:rsidRPr="00B256CF">
        <w:rPr>
          <w:bCs/>
          <w:color w:val="2E353D" w:themeColor="text1"/>
          <w:kern w:val="36"/>
          <w:sz w:val="28"/>
          <w:szCs w:val="28"/>
        </w:rPr>
        <w:t>року</w:t>
      </w:r>
      <w:r w:rsidRPr="00B256CF">
        <w:rPr>
          <w:bCs/>
          <w:color w:val="2E353D" w:themeColor="text1"/>
          <w:kern w:val="36"/>
          <w:sz w:val="28"/>
          <w:szCs w:val="28"/>
          <w:lang w:val="en-US"/>
        </w:rPr>
        <w:t xml:space="preserve">, 15:00-17:00). </w:t>
      </w:r>
      <w:r w:rsidRPr="00B256CF">
        <w:rPr>
          <w:color w:val="2E353D" w:themeColor="text1"/>
          <w:sz w:val="28"/>
          <w:szCs w:val="28"/>
        </w:rPr>
        <w:lastRenderedPageBreak/>
        <w:t>Референт: Барбара Прайтлер (кандидат психологічних наук, психотерапевт Віденського центру допомоги жертвам катувань і війни, супервізор).</w:t>
      </w:r>
    </w:p>
    <w:p w:rsidR="00915A01" w:rsidRPr="00B256CF" w:rsidRDefault="00915A01" w:rsidP="00B256CF">
      <w:pPr>
        <w:widowControl w:val="0"/>
        <w:tabs>
          <w:tab w:val="left" w:pos="1134"/>
        </w:tabs>
        <w:autoSpaceDE w:val="0"/>
        <w:autoSpaceDN w:val="0"/>
        <w:spacing w:line="276" w:lineRule="auto"/>
        <w:ind w:firstLine="709"/>
        <w:jc w:val="both"/>
        <w:rPr>
          <w:b/>
          <w:bCs/>
          <w:i/>
          <w:color w:val="2E353D" w:themeColor="text1"/>
          <w:sz w:val="28"/>
          <w:szCs w:val="28"/>
        </w:rPr>
      </w:pPr>
      <w:r w:rsidRPr="00B256CF">
        <w:rPr>
          <w:iCs/>
          <w:color w:val="2E353D" w:themeColor="text1"/>
          <w:sz w:val="28"/>
          <w:szCs w:val="28"/>
          <w:shd w:val="clear" w:color="auto" w:fill="FFFFFF"/>
        </w:rPr>
        <w:t>11.</w:t>
      </w:r>
      <w:r w:rsidR="00B256CF">
        <w:rPr>
          <w:iCs/>
          <w:color w:val="2E353D" w:themeColor="text1"/>
          <w:sz w:val="28"/>
          <w:szCs w:val="28"/>
          <w:shd w:val="clear" w:color="auto" w:fill="FFFFFF"/>
          <w:lang w:val="ru-RU"/>
        </w:rPr>
        <w:t> </w:t>
      </w:r>
      <w:r w:rsidRPr="00B256CF">
        <w:rPr>
          <w:bCs/>
          <w:color w:val="2E353D" w:themeColor="text1"/>
          <w:sz w:val="28"/>
          <w:szCs w:val="28"/>
          <w:shd w:val="clear" w:color="auto" w:fill="FFFFFF"/>
        </w:rPr>
        <w:t xml:space="preserve">Онлайн-воркшоп  </w:t>
      </w:r>
      <w:r w:rsidRPr="00B256CF">
        <w:rPr>
          <w:color w:val="2E353D" w:themeColor="text1"/>
          <w:sz w:val="28"/>
          <w:szCs w:val="28"/>
        </w:rPr>
        <w:t xml:space="preserve">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w:t>
      </w:r>
      <w:r w:rsidR="006860CB">
        <w:rPr>
          <w:color w:val="2E353D" w:themeColor="text1"/>
          <w:sz w:val="28"/>
          <w:szCs w:val="28"/>
        </w:rPr>
        <w:t>«</w:t>
      </w:r>
      <w:r w:rsidRPr="00B256CF">
        <w:rPr>
          <w:color w:val="2E353D" w:themeColor="text1"/>
          <w:sz w:val="28"/>
          <w:szCs w:val="28"/>
        </w:rPr>
        <w:t>УСПІХ</w:t>
      </w:r>
      <w:r w:rsidR="006860CB">
        <w:rPr>
          <w:color w:val="2E353D" w:themeColor="text1"/>
          <w:sz w:val="28"/>
          <w:szCs w:val="28"/>
        </w:rPr>
        <w:t>»</w:t>
      </w:r>
      <w:r w:rsidRPr="00B256CF">
        <w:rPr>
          <w:bCs/>
          <w:color w:val="2E353D" w:themeColor="text1"/>
          <w:sz w:val="28"/>
          <w:szCs w:val="28"/>
          <w:shd w:val="clear" w:color="auto" w:fill="FFFFFF"/>
        </w:rPr>
        <w:t xml:space="preserve"> </w:t>
      </w:r>
      <w:r w:rsidRPr="00B256CF">
        <w:rPr>
          <w:bCs/>
          <w:i/>
          <w:color w:val="2E353D" w:themeColor="text1"/>
          <w:sz w:val="28"/>
          <w:szCs w:val="28"/>
          <w:shd w:val="clear" w:color="auto" w:fill="FFFFFF"/>
        </w:rPr>
        <w:t xml:space="preserve">«Мистецтво запобігання конфліктів». </w:t>
      </w:r>
      <w:r w:rsidRPr="00B256CF">
        <w:rPr>
          <w:bCs/>
          <w:color w:val="2E353D" w:themeColor="text1"/>
          <w:sz w:val="28"/>
          <w:szCs w:val="28"/>
        </w:rPr>
        <w:t>(21 листопада 2024р.).</w:t>
      </w:r>
    </w:p>
    <w:p w:rsidR="00915A01" w:rsidRPr="00B256CF" w:rsidRDefault="00915A01" w:rsidP="00B256CF">
      <w:pPr>
        <w:autoSpaceDE w:val="0"/>
        <w:autoSpaceDN w:val="0"/>
        <w:adjustRightInd w:val="0"/>
        <w:spacing w:line="276" w:lineRule="auto"/>
        <w:ind w:firstLine="709"/>
        <w:jc w:val="both"/>
        <w:rPr>
          <w:b/>
          <w:color w:val="2E353D" w:themeColor="text1"/>
          <w:sz w:val="28"/>
          <w:szCs w:val="28"/>
        </w:rPr>
      </w:pPr>
      <w:r w:rsidRPr="00B256CF">
        <w:rPr>
          <w:iCs/>
          <w:color w:val="2E353D" w:themeColor="text1"/>
          <w:sz w:val="28"/>
          <w:szCs w:val="28"/>
          <w:shd w:val="clear" w:color="auto" w:fill="FFFFFF"/>
        </w:rPr>
        <w:t>12.</w:t>
      </w:r>
      <w:r w:rsidR="00B256CF">
        <w:rPr>
          <w:iCs/>
          <w:color w:val="2E353D" w:themeColor="text1"/>
          <w:sz w:val="28"/>
          <w:szCs w:val="28"/>
          <w:shd w:val="clear" w:color="auto" w:fill="FFFFFF"/>
          <w:lang w:val="ru-RU"/>
        </w:rPr>
        <w:t> </w:t>
      </w:r>
      <w:r w:rsidRPr="00B256CF">
        <w:rPr>
          <w:iCs/>
          <w:color w:val="2E353D" w:themeColor="text1"/>
          <w:sz w:val="28"/>
          <w:szCs w:val="28"/>
          <w:shd w:val="clear" w:color="auto" w:fill="FFFFFF"/>
        </w:rPr>
        <w:t xml:space="preserve">Вебінари </w:t>
      </w:r>
      <w:r w:rsidR="006860CB">
        <w:rPr>
          <w:iCs/>
          <w:color w:val="2E353D" w:themeColor="text1"/>
          <w:sz w:val="28"/>
          <w:szCs w:val="28"/>
          <w:shd w:val="clear" w:color="auto" w:fill="FFFFFF"/>
        </w:rPr>
        <w:t>«</w:t>
      </w:r>
      <w:r w:rsidRPr="00B256CF">
        <w:rPr>
          <w:iCs/>
          <w:color w:val="2E353D" w:themeColor="text1"/>
          <w:sz w:val="28"/>
          <w:szCs w:val="28"/>
          <w:shd w:val="clear" w:color="auto" w:fill="FFFFFF"/>
        </w:rPr>
        <w:t>Психосоціальна підтримка</w:t>
      </w:r>
      <w:r w:rsidR="006860CB">
        <w:rPr>
          <w:iCs/>
          <w:color w:val="2E353D" w:themeColor="text1"/>
          <w:sz w:val="28"/>
          <w:szCs w:val="28"/>
          <w:shd w:val="clear" w:color="auto" w:fill="FFFFFF"/>
        </w:rPr>
        <w:t>»</w:t>
      </w:r>
      <w:r w:rsidRPr="00B256CF">
        <w:rPr>
          <w:iCs/>
          <w:color w:val="2E353D" w:themeColor="text1"/>
          <w:sz w:val="28"/>
          <w:szCs w:val="28"/>
          <w:shd w:val="clear" w:color="auto" w:fill="FFFFFF"/>
        </w:rPr>
        <w:t xml:space="preserve"> з Барбарою Прейтлер.</w:t>
      </w:r>
      <w:r w:rsidRPr="00B256CF">
        <w:rPr>
          <w:i/>
          <w:iCs/>
          <w:color w:val="2E353D" w:themeColor="text1"/>
          <w:sz w:val="28"/>
          <w:szCs w:val="28"/>
          <w:shd w:val="clear" w:color="auto" w:fill="FFFFFF"/>
        </w:rPr>
        <w:t xml:space="preserve"> </w:t>
      </w:r>
      <w:r w:rsidRPr="00B256CF">
        <w:rPr>
          <w:color w:val="2E353D" w:themeColor="text1"/>
          <w:sz w:val="28"/>
          <w:szCs w:val="28"/>
        </w:rPr>
        <w:t>Вебінар</w:t>
      </w:r>
      <w:r w:rsidRPr="00B256CF">
        <w:rPr>
          <w:bCs/>
          <w:color w:val="2E353D" w:themeColor="text1"/>
          <w:sz w:val="28"/>
          <w:szCs w:val="28"/>
        </w:rPr>
        <w:t xml:space="preserve"> «П</w:t>
      </w:r>
      <w:r w:rsidRPr="00B256CF">
        <w:rPr>
          <w:color w:val="2E353D" w:themeColor="text1"/>
          <w:sz w:val="28"/>
          <w:szCs w:val="28"/>
        </w:rPr>
        <w:t xml:space="preserve">омічні історії для дітей» </w:t>
      </w:r>
      <w:r w:rsidRPr="00B256CF">
        <w:rPr>
          <w:bCs/>
          <w:color w:val="2E353D" w:themeColor="text1"/>
          <w:kern w:val="36"/>
          <w:sz w:val="28"/>
          <w:szCs w:val="28"/>
        </w:rPr>
        <w:t>(</w:t>
      </w:r>
      <w:r w:rsidRPr="00B256CF">
        <w:rPr>
          <w:bCs/>
          <w:color w:val="2E353D" w:themeColor="text1"/>
          <w:sz w:val="28"/>
          <w:szCs w:val="28"/>
          <w:lang w:val="en-GB"/>
        </w:rPr>
        <w:t>OeAD</w:t>
      </w:r>
      <w:r w:rsidRPr="00B256CF">
        <w:rPr>
          <w:bCs/>
          <w:color w:val="2E353D" w:themeColor="text1"/>
          <w:sz w:val="28"/>
          <w:szCs w:val="28"/>
        </w:rPr>
        <w:t xml:space="preserve"> </w:t>
      </w:r>
      <w:r w:rsidRPr="00B256CF">
        <w:rPr>
          <w:color w:val="2E353D" w:themeColor="text1"/>
          <w:sz w:val="28"/>
          <w:szCs w:val="28"/>
          <w:lang w:val="en-GB"/>
        </w:rPr>
        <w:t>Cooperation</w:t>
      </w:r>
      <w:r w:rsidRPr="00B256CF">
        <w:rPr>
          <w:color w:val="2E353D" w:themeColor="text1"/>
          <w:sz w:val="28"/>
          <w:szCs w:val="28"/>
        </w:rPr>
        <w:t xml:space="preserve"> </w:t>
      </w:r>
      <w:r w:rsidRPr="00B256CF">
        <w:rPr>
          <w:color w:val="2E353D" w:themeColor="text1"/>
          <w:sz w:val="28"/>
          <w:szCs w:val="28"/>
          <w:lang w:val="en-GB"/>
        </w:rPr>
        <w:t>Office</w:t>
      </w:r>
      <w:r w:rsidRPr="00B256CF">
        <w:rPr>
          <w:color w:val="2E353D" w:themeColor="text1"/>
          <w:sz w:val="28"/>
          <w:szCs w:val="28"/>
        </w:rPr>
        <w:t xml:space="preserve"> </w:t>
      </w:r>
      <w:r w:rsidRPr="00B256CF">
        <w:rPr>
          <w:color w:val="2E353D" w:themeColor="text1"/>
          <w:sz w:val="28"/>
          <w:szCs w:val="28"/>
          <w:lang w:val="en-GB"/>
        </w:rPr>
        <w:t>Ukraine</w:t>
      </w:r>
      <w:r w:rsidRPr="00B256CF">
        <w:rPr>
          <w:color w:val="2E353D" w:themeColor="text1"/>
          <w:sz w:val="28"/>
          <w:szCs w:val="28"/>
        </w:rPr>
        <w:t xml:space="preserve"> / </w:t>
      </w:r>
      <w:r w:rsidRPr="00B256CF">
        <w:rPr>
          <w:color w:val="2E353D" w:themeColor="text1"/>
          <w:sz w:val="28"/>
          <w:szCs w:val="28"/>
          <w:lang w:val="en-GB"/>
        </w:rPr>
        <w:t>on</w:t>
      </w:r>
      <w:r w:rsidRPr="00B256CF">
        <w:rPr>
          <w:color w:val="2E353D" w:themeColor="text1"/>
          <w:sz w:val="28"/>
          <w:szCs w:val="28"/>
        </w:rPr>
        <w:t xml:space="preserve"> </w:t>
      </w:r>
      <w:r w:rsidRPr="00B256CF">
        <w:rPr>
          <w:color w:val="2E353D" w:themeColor="text1"/>
          <w:sz w:val="28"/>
          <w:szCs w:val="28"/>
          <w:lang w:val="en-GB"/>
        </w:rPr>
        <w:t>behalf</w:t>
      </w:r>
      <w:r w:rsidRPr="00B256CF">
        <w:rPr>
          <w:color w:val="2E353D" w:themeColor="text1"/>
          <w:sz w:val="28"/>
          <w:szCs w:val="28"/>
        </w:rPr>
        <w:t xml:space="preserve"> </w:t>
      </w:r>
      <w:r w:rsidRPr="00B256CF">
        <w:rPr>
          <w:color w:val="2E353D" w:themeColor="text1"/>
          <w:sz w:val="28"/>
          <w:szCs w:val="28"/>
          <w:lang w:val="en-GB"/>
        </w:rPr>
        <w:t>of</w:t>
      </w:r>
      <w:r w:rsidRPr="00B256CF">
        <w:rPr>
          <w:color w:val="2E353D" w:themeColor="text1"/>
          <w:sz w:val="28"/>
          <w:szCs w:val="28"/>
        </w:rPr>
        <w:t xml:space="preserve"> </w:t>
      </w:r>
      <w:r w:rsidRPr="00B256CF">
        <w:rPr>
          <w:color w:val="2E353D" w:themeColor="text1"/>
          <w:sz w:val="28"/>
          <w:szCs w:val="28"/>
          <w:lang w:val="en-GB"/>
        </w:rPr>
        <w:t>the</w:t>
      </w:r>
      <w:r w:rsidRPr="00B256CF">
        <w:rPr>
          <w:color w:val="2E353D" w:themeColor="text1"/>
          <w:sz w:val="28"/>
          <w:szCs w:val="28"/>
        </w:rPr>
        <w:t xml:space="preserve"> </w:t>
      </w:r>
      <w:r w:rsidRPr="00B256CF">
        <w:rPr>
          <w:color w:val="2E353D" w:themeColor="text1"/>
          <w:sz w:val="28"/>
          <w:szCs w:val="28"/>
          <w:lang w:val="en-GB"/>
        </w:rPr>
        <w:t>Austrian</w:t>
      </w:r>
      <w:r w:rsidRPr="00B256CF">
        <w:rPr>
          <w:color w:val="2E353D" w:themeColor="text1"/>
          <w:sz w:val="28"/>
          <w:szCs w:val="28"/>
        </w:rPr>
        <w:t xml:space="preserve"> </w:t>
      </w:r>
      <w:r w:rsidRPr="00B256CF">
        <w:rPr>
          <w:color w:val="2E353D" w:themeColor="text1"/>
          <w:sz w:val="28"/>
          <w:szCs w:val="28"/>
          <w:lang w:val="en-GB"/>
        </w:rPr>
        <w:t>Federal</w:t>
      </w:r>
      <w:r w:rsidRPr="00B256CF">
        <w:rPr>
          <w:color w:val="2E353D" w:themeColor="text1"/>
          <w:sz w:val="28"/>
          <w:szCs w:val="28"/>
        </w:rPr>
        <w:t xml:space="preserve"> </w:t>
      </w:r>
      <w:r w:rsidRPr="00B256CF">
        <w:rPr>
          <w:color w:val="2E353D" w:themeColor="text1"/>
          <w:sz w:val="28"/>
          <w:szCs w:val="28"/>
          <w:lang w:val="en-GB"/>
        </w:rPr>
        <w:t>Ministry</w:t>
      </w:r>
      <w:r w:rsidRPr="00B256CF">
        <w:rPr>
          <w:color w:val="2E353D" w:themeColor="text1"/>
          <w:sz w:val="28"/>
          <w:szCs w:val="28"/>
        </w:rPr>
        <w:t xml:space="preserve"> </w:t>
      </w:r>
      <w:r w:rsidRPr="00B256CF">
        <w:rPr>
          <w:color w:val="2E353D" w:themeColor="text1"/>
          <w:sz w:val="28"/>
          <w:szCs w:val="28"/>
          <w:lang w:val="en-GB"/>
        </w:rPr>
        <w:t>of</w:t>
      </w:r>
      <w:r w:rsidRPr="00B256CF">
        <w:rPr>
          <w:color w:val="2E353D" w:themeColor="text1"/>
          <w:sz w:val="28"/>
          <w:szCs w:val="28"/>
        </w:rPr>
        <w:t xml:space="preserve"> </w:t>
      </w:r>
      <w:r w:rsidRPr="00B256CF">
        <w:rPr>
          <w:color w:val="2E353D" w:themeColor="text1"/>
          <w:sz w:val="28"/>
          <w:szCs w:val="28"/>
          <w:lang w:val="en-GB"/>
        </w:rPr>
        <w:t>Education</w:t>
      </w:r>
      <w:r w:rsidRPr="00B256CF">
        <w:rPr>
          <w:color w:val="2E353D" w:themeColor="text1"/>
          <w:sz w:val="28"/>
          <w:szCs w:val="28"/>
        </w:rPr>
        <w:t xml:space="preserve">, </w:t>
      </w:r>
      <w:r w:rsidRPr="00B256CF">
        <w:rPr>
          <w:color w:val="2E353D" w:themeColor="text1"/>
          <w:sz w:val="28"/>
          <w:szCs w:val="28"/>
          <w:lang w:val="en-GB"/>
        </w:rPr>
        <w:t>Science</w:t>
      </w:r>
      <w:r w:rsidRPr="00B256CF">
        <w:rPr>
          <w:color w:val="2E353D" w:themeColor="text1"/>
          <w:sz w:val="28"/>
          <w:szCs w:val="28"/>
        </w:rPr>
        <w:t xml:space="preserve"> </w:t>
      </w:r>
      <w:r w:rsidRPr="00B256CF">
        <w:rPr>
          <w:color w:val="2E353D" w:themeColor="text1"/>
          <w:sz w:val="28"/>
          <w:szCs w:val="28"/>
          <w:lang w:val="en-GB"/>
        </w:rPr>
        <w:t>and</w:t>
      </w:r>
      <w:r w:rsidRPr="00B256CF">
        <w:rPr>
          <w:color w:val="2E353D" w:themeColor="text1"/>
          <w:sz w:val="28"/>
          <w:szCs w:val="28"/>
        </w:rPr>
        <w:t xml:space="preserve"> </w:t>
      </w:r>
      <w:r w:rsidRPr="00B256CF">
        <w:rPr>
          <w:color w:val="2E353D" w:themeColor="text1"/>
          <w:sz w:val="28"/>
          <w:szCs w:val="28"/>
          <w:lang w:val="en-GB"/>
        </w:rPr>
        <w:t>Research</w:t>
      </w:r>
      <w:r w:rsidRPr="00B256CF">
        <w:rPr>
          <w:color w:val="2E353D" w:themeColor="text1"/>
          <w:sz w:val="28"/>
          <w:szCs w:val="28"/>
        </w:rPr>
        <w:t xml:space="preserve">, </w:t>
      </w:r>
      <w:r w:rsidRPr="00B256CF">
        <w:rPr>
          <w:color w:val="2E353D" w:themeColor="text1"/>
          <w:sz w:val="28"/>
          <w:szCs w:val="28"/>
          <w:lang w:val="en-GB"/>
        </w:rPr>
        <w:t>and</w:t>
      </w:r>
      <w:r w:rsidRPr="00B256CF">
        <w:rPr>
          <w:color w:val="2E353D" w:themeColor="text1"/>
          <w:sz w:val="28"/>
          <w:szCs w:val="28"/>
        </w:rPr>
        <w:t xml:space="preserve"> </w:t>
      </w:r>
      <w:r w:rsidRPr="00B256CF">
        <w:rPr>
          <w:color w:val="2E353D" w:themeColor="text1"/>
          <w:sz w:val="28"/>
          <w:szCs w:val="28"/>
          <w:lang w:val="en-GB"/>
        </w:rPr>
        <w:t>the</w:t>
      </w:r>
      <w:r w:rsidRPr="00B256CF">
        <w:rPr>
          <w:color w:val="2E353D" w:themeColor="text1"/>
          <w:sz w:val="28"/>
          <w:szCs w:val="28"/>
        </w:rPr>
        <w:t xml:space="preserve"> </w:t>
      </w:r>
      <w:r w:rsidRPr="00B256CF">
        <w:rPr>
          <w:color w:val="2E353D" w:themeColor="text1"/>
          <w:sz w:val="28"/>
          <w:szCs w:val="28"/>
          <w:lang w:val="en-GB"/>
        </w:rPr>
        <w:t>OeAD</w:t>
      </w:r>
      <w:r w:rsidRPr="00B256CF">
        <w:rPr>
          <w:color w:val="2E353D" w:themeColor="text1"/>
          <w:sz w:val="28"/>
          <w:szCs w:val="28"/>
        </w:rPr>
        <w:t xml:space="preserve">, </w:t>
      </w:r>
      <w:r w:rsidRPr="00B256CF">
        <w:rPr>
          <w:bCs/>
          <w:color w:val="2E353D" w:themeColor="text1"/>
          <w:kern w:val="36"/>
          <w:sz w:val="28"/>
          <w:szCs w:val="28"/>
        </w:rPr>
        <w:t xml:space="preserve">Україна-Австрія, 23 жовтня 2024 року, 15:00-17:00). </w:t>
      </w:r>
      <w:r w:rsidRPr="00B256CF">
        <w:rPr>
          <w:color w:val="2E353D" w:themeColor="text1"/>
          <w:sz w:val="28"/>
          <w:szCs w:val="28"/>
        </w:rPr>
        <w:t>Референт: Барбара Прайтлер (кандидат психологічних наук, психотерапевт Віденського центру допомоги жертв</w:t>
      </w:r>
      <w:r w:rsidR="00B256CF">
        <w:rPr>
          <w:color w:val="2E353D" w:themeColor="text1"/>
          <w:sz w:val="28"/>
          <w:szCs w:val="28"/>
        </w:rPr>
        <w:t>ам катувань і війни, супервізор</w:t>
      </w:r>
      <w:r w:rsidR="00B256CF">
        <w:rPr>
          <w:color w:val="2E353D" w:themeColor="text1"/>
          <w:sz w:val="28"/>
          <w:szCs w:val="28"/>
          <w:lang w:val="ru-RU"/>
        </w:rPr>
        <w:t>)</w:t>
      </w:r>
      <w:r w:rsidRPr="00B256CF">
        <w:rPr>
          <w:color w:val="2E353D" w:themeColor="text1"/>
          <w:sz w:val="28"/>
          <w:szCs w:val="28"/>
        </w:rPr>
        <w:t>.</w:t>
      </w:r>
    </w:p>
    <w:p w:rsidR="00915A01" w:rsidRPr="00B256CF" w:rsidRDefault="00915A01" w:rsidP="00B256CF">
      <w:pPr>
        <w:autoSpaceDE w:val="0"/>
        <w:autoSpaceDN w:val="0"/>
        <w:adjustRightInd w:val="0"/>
        <w:spacing w:line="276" w:lineRule="auto"/>
        <w:ind w:firstLine="709"/>
        <w:jc w:val="both"/>
        <w:rPr>
          <w:b/>
          <w:color w:val="2E353D" w:themeColor="text1"/>
          <w:sz w:val="28"/>
          <w:szCs w:val="28"/>
        </w:rPr>
      </w:pPr>
      <w:r w:rsidRPr="00B256CF">
        <w:rPr>
          <w:iCs/>
          <w:color w:val="2E353D" w:themeColor="text1"/>
          <w:sz w:val="28"/>
          <w:szCs w:val="28"/>
          <w:shd w:val="clear" w:color="auto" w:fill="FFFFFF"/>
        </w:rPr>
        <w:t>13.</w:t>
      </w:r>
      <w:r w:rsidR="00B256CF">
        <w:rPr>
          <w:iCs/>
          <w:color w:val="2E353D" w:themeColor="text1"/>
          <w:sz w:val="28"/>
          <w:szCs w:val="28"/>
          <w:shd w:val="clear" w:color="auto" w:fill="FFFFFF"/>
          <w:lang w:val="ru-RU"/>
        </w:rPr>
        <w:t> </w:t>
      </w:r>
      <w:r w:rsidRPr="00B256CF">
        <w:rPr>
          <w:iCs/>
          <w:color w:val="2E353D" w:themeColor="text1"/>
          <w:sz w:val="28"/>
          <w:szCs w:val="28"/>
          <w:shd w:val="clear" w:color="auto" w:fill="FFFFFF"/>
        </w:rPr>
        <w:t xml:space="preserve">Вебінари </w:t>
      </w:r>
      <w:r w:rsidR="006860CB">
        <w:rPr>
          <w:iCs/>
          <w:color w:val="2E353D" w:themeColor="text1"/>
          <w:sz w:val="28"/>
          <w:szCs w:val="28"/>
          <w:shd w:val="clear" w:color="auto" w:fill="FFFFFF"/>
        </w:rPr>
        <w:t>«</w:t>
      </w:r>
      <w:r w:rsidRPr="00B256CF">
        <w:rPr>
          <w:iCs/>
          <w:color w:val="2E353D" w:themeColor="text1"/>
          <w:sz w:val="28"/>
          <w:szCs w:val="28"/>
          <w:shd w:val="clear" w:color="auto" w:fill="FFFFFF"/>
        </w:rPr>
        <w:t>Психосоціальна підтримка</w:t>
      </w:r>
      <w:r w:rsidR="006860CB">
        <w:rPr>
          <w:iCs/>
          <w:color w:val="2E353D" w:themeColor="text1"/>
          <w:sz w:val="28"/>
          <w:szCs w:val="28"/>
          <w:shd w:val="clear" w:color="auto" w:fill="FFFFFF"/>
        </w:rPr>
        <w:t>»</w:t>
      </w:r>
      <w:r w:rsidRPr="00B256CF">
        <w:rPr>
          <w:iCs/>
          <w:color w:val="2E353D" w:themeColor="text1"/>
          <w:sz w:val="28"/>
          <w:szCs w:val="28"/>
          <w:shd w:val="clear" w:color="auto" w:fill="FFFFFF"/>
        </w:rPr>
        <w:t xml:space="preserve"> з Барбарою Прейтлер.</w:t>
      </w:r>
      <w:r w:rsidRPr="00B256CF">
        <w:rPr>
          <w:i/>
          <w:iCs/>
          <w:color w:val="2E353D" w:themeColor="text1"/>
          <w:sz w:val="28"/>
          <w:szCs w:val="28"/>
          <w:shd w:val="clear" w:color="auto" w:fill="FFFFFF"/>
        </w:rPr>
        <w:t xml:space="preserve"> </w:t>
      </w:r>
      <w:r w:rsidRPr="00B256CF">
        <w:rPr>
          <w:color w:val="2E353D" w:themeColor="text1"/>
          <w:sz w:val="28"/>
          <w:szCs w:val="28"/>
        </w:rPr>
        <w:t>Вебінар</w:t>
      </w:r>
      <w:r w:rsidRPr="00B256CF">
        <w:rPr>
          <w:bCs/>
          <w:color w:val="2E353D" w:themeColor="text1"/>
          <w:sz w:val="28"/>
          <w:szCs w:val="28"/>
          <w:lang w:val="en-US"/>
        </w:rPr>
        <w:t xml:space="preserve"> «</w:t>
      </w:r>
      <w:r w:rsidRPr="00B256CF">
        <w:rPr>
          <w:bCs/>
          <w:color w:val="2E353D" w:themeColor="text1"/>
          <w:sz w:val="28"/>
          <w:szCs w:val="28"/>
        </w:rPr>
        <w:t>Залежності</w:t>
      </w:r>
      <w:r w:rsidRPr="00B256CF">
        <w:rPr>
          <w:bCs/>
          <w:color w:val="2E353D" w:themeColor="text1"/>
          <w:sz w:val="28"/>
          <w:szCs w:val="28"/>
          <w:lang w:val="en-US"/>
        </w:rPr>
        <w:t xml:space="preserve"> </w:t>
      </w:r>
      <w:r w:rsidRPr="00B256CF">
        <w:rPr>
          <w:bCs/>
          <w:color w:val="2E353D" w:themeColor="text1"/>
          <w:sz w:val="28"/>
          <w:szCs w:val="28"/>
        </w:rPr>
        <w:t>та</w:t>
      </w:r>
      <w:r w:rsidRPr="00B256CF">
        <w:rPr>
          <w:bCs/>
          <w:color w:val="2E353D" w:themeColor="text1"/>
          <w:sz w:val="28"/>
          <w:szCs w:val="28"/>
          <w:lang w:val="en-US"/>
        </w:rPr>
        <w:t xml:space="preserve"> </w:t>
      </w:r>
      <w:r w:rsidRPr="00B256CF">
        <w:rPr>
          <w:bCs/>
          <w:color w:val="2E353D" w:themeColor="text1"/>
          <w:sz w:val="28"/>
          <w:szCs w:val="28"/>
        </w:rPr>
        <w:t>самогубства</w:t>
      </w:r>
      <w:r w:rsidRPr="00B256CF">
        <w:rPr>
          <w:bCs/>
          <w:color w:val="2E353D" w:themeColor="text1"/>
          <w:sz w:val="28"/>
          <w:szCs w:val="28"/>
          <w:lang w:val="en-US"/>
        </w:rPr>
        <w:t xml:space="preserve"> </w:t>
      </w:r>
      <w:r w:rsidRPr="00B256CF">
        <w:rPr>
          <w:bCs/>
          <w:color w:val="2E353D" w:themeColor="text1"/>
          <w:sz w:val="28"/>
          <w:szCs w:val="28"/>
        </w:rPr>
        <w:t>у</w:t>
      </w:r>
      <w:r w:rsidRPr="00B256CF">
        <w:rPr>
          <w:bCs/>
          <w:color w:val="2E353D" w:themeColor="text1"/>
          <w:sz w:val="28"/>
          <w:szCs w:val="28"/>
          <w:lang w:val="en-US"/>
        </w:rPr>
        <w:t xml:space="preserve"> </w:t>
      </w:r>
      <w:r w:rsidRPr="00B256CF">
        <w:rPr>
          <w:bCs/>
          <w:color w:val="2E353D" w:themeColor="text1"/>
          <w:sz w:val="28"/>
          <w:szCs w:val="28"/>
        </w:rPr>
        <w:t>кризові</w:t>
      </w:r>
      <w:r w:rsidRPr="00B256CF">
        <w:rPr>
          <w:bCs/>
          <w:color w:val="2E353D" w:themeColor="text1"/>
          <w:sz w:val="28"/>
          <w:szCs w:val="28"/>
          <w:lang w:val="en-US"/>
        </w:rPr>
        <w:t xml:space="preserve"> </w:t>
      </w:r>
      <w:r w:rsidRPr="00B256CF">
        <w:rPr>
          <w:bCs/>
          <w:color w:val="2E353D" w:themeColor="text1"/>
          <w:sz w:val="28"/>
          <w:szCs w:val="28"/>
        </w:rPr>
        <w:t>часи</w:t>
      </w:r>
      <w:r w:rsidRPr="00B256CF">
        <w:rPr>
          <w:bCs/>
          <w:color w:val="2E353D" w:themeColor="text1"/>
          <w:sz w:val="28"/>
          <w:szCs w:val="28"/>
          <w:lang w:val="en-US"/>
        </w:rPr>
        <w:t xml:space="preserve">» </w:t>
      </w:r>
      <w:r w:rsidRPr="00B256CF">
        <w:rPr>
          <w:bCs/>
          <w:color w:val="2E353D" w:themeColor="text1"/>
          <w:kern w:val="36"/>
          <w:sz w:val="28"/>
          <w:szCs w:val="28"/>
          <w:lang w:val="en-US"/>
        </w:rPr>
        <w:t>(</w:t>
      </w:r>
      <w:r w:rsidRPr="00B256CF">
        <w:rPr>
          <w:bCs/>
          <w:color w:val="2E353D" w:themeColor="text1"/>
          <w:sz w:val="28"/>
          <w:szCs w:val="28"/>
          <w:lang w:val="en-GB"/>
        </w:rPr>
        <w:t>OeAD</w:t>
      </w:r>
      <w:r w:rsidRPr="00B256CF">
        <w:rPr>
          <w:bCs/>
          <w:color w:val="2E353D" w:themeColor="text1"/>
          <w:sz w:val="28"/>
          <w:szCs w:val="28"/>
          <w:lang w:val="en-US"/>
        </w:rPr>
        <w:t xml:space="preserve"> </w:t>
      </w:r>
      <w:r w:rsidRPr="00B256CF">
        <w:rPr>
          <w:color w:val="2E353D" w:themeColor="text1"/>
          <w:sz w:val="28"/>
          <w:szCs w:val="28"/>
          <w:lang w:val="en-GB"/>
        </w:rPr>
        <w:t>Cooperation Office Ukraine</w:t>
      </w:r>
      <w:r w:rsidRPr="00B256CF">
        <w:rPr>
          <w:color w:val="2E353D" w:themeColor="text1"/>
          <w:sz w:val="28"/>
          <w:szCs w:val="28"/>
          <w:lang w:val="en-US"/>
        </w:rPr>
        <w:t xml:space="preserve"> / </w:t>
      </w:r>
      <w:r w:rsidRPr="00B256CF">
        <w:rPr>
          <w:color w:val="2E353D" w:themeColor="text1"/>
          <w:sz w:val="28"/>
          <w:szCs w:val="28"/>
          <w:lang w:val="en-GB"/>
        </w:rPr>
        <w:t>on behalf of the Austrian Federal Ministry of Education, Science and Research, and the OeAD</w:t>
      </w:r>
      <w:r w:rsidRPr="00B256CF">
        <w:rPr>
          <w:color w:val="2E353D" w:themeColor="text1"/>
          <w:sz w:val="28"/>
          <w:szCs w:val="28"/>
          <w:lang w:val="en-US"/>
        </w:rPr>
        <w:t xml:space="preserve">, </w:t>
      </w:r>
      <w:r w:rsidRPr="00B256CF">
        <w:rPr>
          <w:bCs/>
          <w:color w:val="2E353D" w:themeColor="text1"/>
          <w:kern w:val="36"/>
          <w:sz w:val="28"/>
          <w:szCs w:val="28"/>
        </w:rPr>
        <w:t>Україна</w:t>
      </w:r>
      <w:r w:rsidRPr="00B256CF">
        <w:rPr>
          <w:bCs/>
          <w:color w:val="2E353D" w:themeColor="text1"/>
          <w:kern w:val="36"/>
          <w:sz w:val="28"/>
          <w:szCs w:val="28"/>
          <w:lang w:val="en-US"/>
        </w:rPr>
        <w:t>-</w:t>
      </w:r>
      <w:r w:rsidRPr="00B256CF">
        <w:rPr>
          <w:bCs/>
          <w:color w:val="2E353D" w:themeColor="text1"/>
          <w:kern w:val="36"/>
          <w:sz w:val="28"/>
          <w:szCs w:val="28"/>
        </w:rPr>
        <w:t>Австрія</w:t>
      </w:r>
      <w:r w:rsidRPr="00B256CF">
        <w:rPr>
          <w:bCs/>
          <w:color w:val="2E353D" w:themeColor="text1"/>
          <w:kern w:val="36"/>
          <w:sz w:val="28"/>
          <w:szCs w:val="28"/>
          <w:lang w:val="en-US"/>
        </w:rPr>
        <w:t xml:space="preserve">, 23 </w:t>
      </w:r>
      <w:r w:rsidRPr="00B256CF">
        <w:rPr>
          <w:bCs/>
          <w:color w:val="2E353D" w:themeColor="text1"/>
          <w:kern w:val="36"/>
          <w:sz w:val="28"/>
          <w:szCs w:val="28"/>
        </w:rPr>
        <w:t>жовтня</w:t>
      </w:r>
      <w:r w:rsidRPr="00B256CF">
        <w:rPr>
          <w:bCs/>
          <w:color w:val="2E353D" w:themeColor="text1"/>
          <w:kern w:val="36"/>
          <w:sz w:val="28"/>
          <w:szCs w:val="28"/>
          <w:lang w:val="en-US"/>
        </w:rPr>
        <w:t xml:space="preserve"> 2024 </w:t>
      </w:r>
      <w:r w:rsidRPr="00B256CF">
        <w:rPr>
          <w:bCs/>
          <w:color w:val="2E353D" w:themeColor="text1"/>
          <w:kern w:val="36"/>
          <w:sz w:val="28"/>
          <w:szCs w:val="28"/>
        </w:rPr>
        <w:t>року</w:t>
      </w:r>
      <w:r w:rsidRPr="00B256CF">
        <w:rPr>
          <w:bCs/>
          <w:color w:val="2E353D" w:themeColor="text1"/>
          <w:kern w:val="36"/>
          <w:sz w:val="28"/>
          <w:szCs w:val="28"/>
          <w:lang w:val="en-US"/>
        </w:rPr>
        <w:t xml:space="preserve">, 15:00-17:00). </w:t>
      </w:r>
      <w:r w:rsidRPr="00B256CF">
        <w:rPr>
          <w:color w:val="2E353D" w:themeColor="text1"/>
          <w:sz w:val="28"/>
          <w:szCs w:val="28"/>
        </w:rPr>
        <w:t>Референт: Барбара Прайтлер (кандидат психологічних наук, психотерапевт Віденського центру допомоги жертва</w:t>
      </w:r>
      <w:r w:rsidR="00B256CF">
        <w:rPr>
          <w:color w:val="2E353D" w:themeColor="text1"/>
          <w:sz w:val="28"/>
          <w:szCs w:val="28"/>
        </w:rPr>
        <w:t>м катувань і війни, супервізор)</w:t>
      </w:r>
      <w:r w:rsidR="00B256CF">
        <w:rPr>
          <w:color w:val="2E353D" w:themeColor="text1"/>
          <w:sz w:val="28"/>
          <w:szCs w:val="28"/>
          <w:lang w:val="ru-RU"/>
        </w:rPr>
        <w:t>.</w:t>
      </w:r>
    </w:p>
    <w:p w:rsidR="00915A01" w:rsidRPr="00B256CF" w:rsidRDefault="00915A01" w:rsidP="00B256CF">
      <w:pPr>
        <w:pStyle w:val="a6"/>
        <w:spacing w:before="0" w:beforeAutospacing="0" w:after="0" w:afterAutospacing="0" w:line="276" w:lineRule="auto"/>
        <w:ind w:firstLine="709"/>
        <w:jc w:val="both"/>
        <w:rPr>
          <w:bCs/>
          <w:color w:val="2E353D" w:themeColor="text1"/>
          <w:sz w:val="28"/>
          <w:szCs w:val="28"/>
          <w:lang w:val="en-US"/>
        </w:rPr>
      </w:pPr>
      <w:r w:rsidRPr="00B256CF">
        <w:rPr>
          <w:bCs/>
          <w:color w:val="2E353D" w:themeColor="text1"/>
          <w:sz w:val="28"/>
          <w:szCs w:val="28"/>
          <w:lang w:val="en-US"/>
        </w:rPr>
        <w:t>14.</w:t>
      </w:r>
      <w:r w:rsidR="00B256CF" w:rsidRPr="00B256CF">
        <w:rPr>
          <w:bCs/>
          <w:color w:val="2E353D" w:themeColor="text1"/>
          <w:sz w:val="28"/>
          <w:szCs w:val="28"/>
          <w:lang w:val="en-US"/>
        </w:rPr>
        <w:t> </w:t>
      </w:r>
      <w:r w:rsidRPr="00B256CF">
        <w:rPr>
          <w:color w:val="2E353D" w:themeColor="text1"/>
          <w:sz w:val="28"/>
          <w:szCs w:val="28"/>
        </w:rPr>
        <w:t>Вебінари</w:t>
      </w:r>
      <w:r w:rsidRPr="00B256CF">
        <w:rPr>
          <w:color w:val="2E353D" w:themeColor="text1"/>
          <w:sz w:val="28"/>
          <w:szCs w:val="28"/>
          <w:lang w:val="en-US"/>
        </w:rPr>
        <w:t xml:space="preserve"> </w:t>
      </w:r>
      <w:r w:rsidRPr="00B256CF">
        <w:rPr>
          <w:color w:val="2E353D" w:themeColor="text1"/>
          <w:sz w:val="28"/>
          <w:szCs w:val="28"/>
        </w:rPr>
        <w:t>від</w:t>
      </w:r>
      <w:r w:rsidRPr="00B256CF">
        <w:rPr>
          <w:color w:val="2E353D" w:themeColor="text1"/>
          <w:sz w:val="28"/>
          <w:szCs w:val="28"/>
          <w:lang w:val="en-US"/>
        </w:rPr>
        <w:t xml:space="preserve"> </w:t>
      </w:r>
      <w:r w:rsidRPr="00B256CF">
        <w:rPr>
          <w:color w:val="2E353D" w:themeColor="text1"/>
          <w:sz w:val="28"/>
          <w:szCs w:val="28"/>
        </w:rPr>
        <w:t>Хорватських</w:t>
      </w:r>
      <w:r w:rsidRPr="00B256CF">
        <w:rPr>
          <w:color w:val="2E353D" w:themeColor="text1"/>
          <w:sz w:val="28"/>
          <w:szCs w:val="28"/>
          <w:lang w:val="en-US"/>
        </w:rPr>
        <w:t xml:space="preserve"> </w:t>
      </w:r>
      <w:r w:rsidRPr="00B256CF">
        <w:rPr>
          <w:color w:val="2E353D" w:themeColor="text1"/>
          <w:sz w:val="28"/>
          <w:szCs w:val="28"/>
        </w:rPr>
        <w:t>колег</w:t>
      </w:r>
      <w:r w:rsidRPr="00B256CF">
        <w:rPr>
          <w:color w:val="2E353D" w:themeColor="text1"/>
          <w:sz w:val="28"/>
          <w:szCs w:val="28"/>
          <w:lang w:val="en-US"/>
        </w:rPr>
        <w:t xml:space="preserve"> Assocsiation DOBRO DOBRIM DODO «Post-traumatik stress disorder (RTSD) in Croatian war veterans», </w:t>
      </w:r>
      <w:r w:rsidRPr="00B256CF">
        <w:rPr>
          <w:color w:val="2E353D" w:themeColor="text1"/>
          <w:sz w:val="28"/>
          <w:szCs w:val="28"/>
        </w:rPr>
        <w:t>сертифікат</w:t>
      </w:r>
      <w:r w:rsidRPr="00B256CF">
        <w:rPr>
          <w:color w:val="2E353D" w:themeColor="text1"/>
          <w:sz w:val="28"/>
          <w:szCs w:val="28"/>
          <w:lang w:val="en-US"/>
        </w:rPr>
        <w:t>, 10-14.06.2024</w:t>
      </w:r>
    </w:p>
    <w:p w:rsidR="00915A01" w:rsidRPr="00B256CF" w:rsidRDefault="00915A01" w:rsidP="00B256CF">
      <w:pPr>
        <w:spacing w:line="276" w:lineRule="auto"/>
        <w:ind w:firstLine="709"/>
        <w:jc w:val="both"/>
        <w:rPr>
          <w:color w:val="2E353D" w:themeColor="text1"/>
          <w:sz w:val="28"/>
          <w:szCs w:val="28"/>
          <w:shd w:val="clear" w:color="auto" w:fill="FFFFFF"/>
        </w:rPr>
      </w:pPr>
      <w:r w:rsidRPr="00B256CF">
        <w:rPr>
          <w:color w:val="2E353D" w:themeColor="text1"/>
          <w:sz w:val="28"/>
          <w:szCs w:val="28"/>
          <w:shd w:val="clear" w:color="auto" w:fill="FFFFFF"/>
        </w:rPr>
        <w:t>15.</w:t>
      </w:r>
      <w:r w:rsidR="00B256CF">
        <w:rPr>
          <w:color w:val="2E353D" w:themeColor="text1"/>
          <w:sz w:val="28"/>
          <w:szCs w:val="28"/>
          <w:shd w:val="clear" w:color="auto" w:fill="FFFFFF"/>
          <w:lang w:val="ru-RU"/>
        </w:rPr>
        <w:t> </w:t>
      </w:r>
      <w:r w:rsidRPr="00B256CF">
        <w:rPr>
          <w:color w:val="2E353D" w:themeColor="text1"/>
          <w:sz w:val="28"/>
          <w:szCs w:val="28"/>
          <w:shd w:val="clear" w:color="auto" w:fill="FFFFFF"/>
        </w:rPr>
        <w:t>Відновне Правосуддя в Україні: Засідання Робочої Групи 1  (21.08.2024р.).</w:t>
      </w:r>
    </w:p>
    <w:p w:rsidR="006860CB" w:rsidRDefault="00915A01" w:rsidP="00B256CF">
      <w:pPr>
        <w:spacing w:line="276" w:lineRule="auto"/>
        <w:ind w:firstLine="709"/>
        <w:jc w:val="both"/>
        <w:rPr>
          <w:color w:val="2E353D" w:themeColor="text1"/>
          <w:sz w:val="28"/>
          <w:szCs w:val="28"/>
        </w:rPr>
      </w:pPr>
      <w:r w:rsidRPr="00B256CF">
        <w:rPr>
          <w:color w:val="2E353D" w:themeColor="text1"/>
          <w:sz w:val="28"/>
          <w:szCs w:val="28"/>
          <w:shd w:val="clear" w:color="auto" w:fill="FFFFFF"/>
        </w:rPr>
        <w:t>16.</w:t>
      </w:r>
      <w:r w:rsidR="00B256CF">
        <w:rPr>
          <w:color w:val="2E353D" w:themeColor="text1"/>
          <w:sz w:val="28"/>
          <w:szCs w:val="28"/>
          <w:shd w:val="clear" w:color="auto" w:fill="FFFFFF"/>
          <w:lang w:val="ru-RU"/>
        </w:rPr>
        <w:t> </w:t>
      </w:r>
      <w:r w:rsidRPr="00B256CF">
        <w:rPr>
          <w:color w:val="2E353D" w:themeColor="text1"/>
          <w:sz w:val="28"/>
          <w:szCs w:val="28"/>
          <w:shd w:val="clear" w:color="auto" w:fill="FFFFFF"/>
        </w:rPr>
        <w:t>Відновне правосуддя (ВП) в Україні: сесія робочої групи 2   (20.09.2024).</w:t>
      </w:r>
      <w:r w:rsidRPr="00B256CF">
        <w:rPr>
          <w:color w:val="2E353D" w:themeColor="text1"/>
          <w:sz w:val="28"/>
          <w:szCs w:val="28"/>
        </w:rPr>
        <w:t xml:space="preserve"> </w:t>
      </w:r>
    </w:p>
    <w:p w:rsidR="00915A01" w:rsidRPr="00B256CF" w:rsidRDefault="00915A01" w:rsidP="00B256CF">
      <w:pPr>
        <w:spacing w:line="276" w:lineRule="auto"/>
        <w:ind w:firstLine="709"/>
        <w:jc w:val="both"/>
        <w:rPr>
          <w:color w:val="2E353D" w:themeColor="text1"/>
          <w:sz w:val="28"/>
          <w:szCs w:val="28"/>
          <w:shd w:val="clear" w:color="auto" w:fill="FFFFFF"/>
        </w:rPr>
      </w:pPr>
      <w:r w:rsidRPr="00B256CF">
        <w:rPr>
          <w:color w:val="2E353D" w:themeColor="text1"/>
          <w:sz w:val="28"/>
          <w:szCs w:val="28"/>
          <w:shd w:val="clear" w:color="auto" w:fill="FFFFFF"/>
        </w:rPr>
        <w:t>17.</w:t>
      </w:r>
      <w:r w:rsidR="006860CB">
        <w:rPr>
          <w:color w:val="2E353D" w:themeColor="text1"/>
          <w:sz w:val="28"/>
          <w:szCs w:val="28"/>
          <w:shd w:val="clear" w:color="auto" w:fill="FFFFFF"/>
        </w:rPr>
        <w:t> </w:t>
      </w:r>
      <w:r w:rsidRPr="00B256CF">
        <w:rPr>
          <w:color w:val="2E353D" w:themeColor="text1"/>
          <w:sz w:val="28"/>
          <w:szCs w:val="28"/>
          <w:shd w:val="clear" w:color="auto" w:fill="FFFFFF"/>
        </w:rPr>
        <w:t xml:space="preserve">Воркшоп </w:t>
      </w:r>
      <w:r w:rsidR="006860CB">
        <w:rPr>
          <w:color w:val="2E353D" w:themeColor="text1"/>
          <w:sz w:val="28"/>
          <w:szCs w:val="28"/>
          <w:shd w:val="clear" w:color="auto" w:fill="FFFFFF"/>
        </w:rPr>
        <w:t>«</w:t>
      </w:r>
      <w:r w:rsidRPr="00B256CF">
        <w:rPr>
          <w:color w:val="2E353D" w:themeColor="text1"/>
          <w:sz w:val="28"/>
          <w:szCs w:val="28"/>
          <w:shd w:val="clear" w:color="auto" w:fill="FFFFFF"/>
        </w:rPr>
        <w:t>Зміцнення відновного правосуддя в Україні: міжнародні шляхи до національного успіху</w:t>
      </w:r>
      <w:r w:rsidR="006860CB">
        <w:rPr>
          <w:color w:val="2E353D" w:themeColor="text1"/>
          <w:sz w:val="28"/>
          <w:szCs w:val="28"/>
          <w:shd w:val="clear" w:color="auto" w:fill="FFFFFF"/>
        </w:rPr>
        <w:t>»</w:t>
      </w:r>
      <w:r w:rsidRPr="00B256CF">
        <w:rPr>
          <w:color w:val="2E353D" w:themeColor="text1"/>
          <w:sz w:val="28"/>
          <w:szCs w:val="28"/>
          <w:shd w:val="clear" w:color="auto" w:fill="FFFFFF"/>
        </w:rPr>
        <w:t xml:space="preserve"> (7 – 9 Жовтня 2024р.). </w:t>
      </w:r>
    </w:p>
    <w:p w:rsidR="006860CB" w:rsidRDefault="006860CB" w:rsidP="00915A01">
      <w:pPr>
        <w:ind w:firstLine="708"/>
        <w:jc w:val="both"/>
        <w:rPr>
          <w:b/>
          <w:bCs/>
          <w:sz w:val="28"/>
          <w:szCs w:val="28"/>
          <w:lang w:eastAsia="ru-RU"/>
        </w:rPr>
      </w:pPr>
    </w:p>
    <w:p w:rsidR="00915A01" w:rsidRPr="00153C5A" w:rsidRDefault="006860CB" w:rsidP="00915A01">
      <w:pPr>
        <w:ind w:firstLine="708"/>
        <w:jc w:val="both"/>
        <w:rPr>
          <w:b/>
          <w:bCs/>
          <w:sz w:val="28"/>
          <w:szCs w:val="28"/>
          <w:lang w:eastAsia="ru-RU"/>
        </w:rPr>
      </w:pPr>
      <w:r>
        <w:rPr>
          <w:b/>
          <w:bCs/>
          <w:sz w:val="28"/>
          <w:szCs w:val="28"/>
          <w:lang w:val="en-US" w:eastAsia="ru-RU"/>
        </w:rPr>
        <w:t>VI</w:t>
      </w:r>
      <w:r w:rsidR="00915A01" w:rsidRPr="00153C5A">
        <w:rPr>
          <w:b/>
          <w:bCs/>
          <w:sz w:val="28"/>
          <w:szCs w:val="28"/>
          <w:lang w:eastAsia="ru-RU"/>
        </w:rPr>
        <w:t>.3. Участь у щорічних виставках «Сучасні заклади освіти», «Інноватика в сучасній освіті», «Освіта та кар’єра»</w:t>
      </w:r>
    </w:p>
    <w:p w:rsidR="003538F1" w:rsidRPr="00915A01" w:rsidRDefault="003538F1" w:rsidP="003538F1">
      <w:pPr>
        <w:ind w:firstLine="709"/>
        <w:jc w:val="both"/>
        <w:rPr>
          <w:sz w:val="28"/>
          <w:szCs w:val="28"/>
          <w:lang w:eastAsia="ru-RU"/>
        </w:rPr>
      </w:pPr>
      <w:r w:rsidRPr="00915A01">
        <w:rPr>
          <w:sz w:val="28"/>
          <w:szCs w:val="28"/>
          <w:lang w:eastAsia="ru-RU"/>
        </w:rPr>
        <w:t>1.</w:t>
      </w:r>
      <w:r w:rsidR="00915A01">
        <w:rPr>
          <w:sz w:val="28"/>
          <w:szCs w:val="28"/>
          <w:lang w:eastAsia="ru-RU"/>
        </w:rPr>
        <w:t> </w:t>
      </w:r>
      <w:r w:rsidRPr="00915A01">
        <w:rPr>
          <w:sz w:val="28"/>
          <w:szCs w:val="28"/>
          <w:lang w:eastAsia="ru-RU"/>
        </w:rPr>
        <w:t xml:space="preserve">28 березня 2024 року в межах Європейського року навичок в Україні під час </w:t>
      </w:r>
      <w:r w:rsidRPr="003538F1">
        <w:rPr>
          <w:sz w:val="28"/>
          <w:szCs w:val="28"/>
          <w:lang w:val="ru-RU" w:eastAsia="ru-RU"/>
        </w:rPr>
        <w:t>XV</w:t>
      </w:r>
      <w:r w:rsidRPr="00915A01">
        <w:rPr>
          <w:sz w:val="28"/>
          <w:szCs w:val="28"/>
          <w:lang w:eastAsia="ru-RU"/>
        </w:rPr>
        <w:t xml:space="preserve"> Міжнародної виставки «Сучасні заклади освіти - 2024» відбувся круглий стіл на тему «Сучасні тренди соціально-економічного розвитку публічного управління та проєктного менеджменту в умовах діджиталізації суспільства і держави», організований кафедрою публічного управління та проєктного менеджменту й кафедрою економіки, підприємництва та менеджменту Навчально-наукового інституту менеджменту та психології ДЗВО «Університет менеджменту освіти» НАПН України. </w:t>
      </w:r>
    </w:p>
    <w:p w:rsidR="003538F1" w:rsidRPr="003538F1" w:rsidRDefault="003538F1" w:rsidP="003538F1">
      <w:pPr>
        <w:ind w:firstLine="709"/>
        <w:jc w:val="both"/>
        <w:rPr>
          <w:sz w:val="28"/>
          <w:szCs w:val="28"/>
          <w:lang w:val="ru-RU" w:eastAsia="ru-RU"/>
        </w:rPr>
      </w:pPr>
      <w:r w:rsidRPr="003538F1">
        <w:rPr>
          <w:sz w:val="28"/>
          <w:szCs w:val="28"/>
          <w:lang w:val="ru-RU" w:eastAsia="ru-RU"/>
        </w:rPr>
        <w:t>2.</w:t>
      </w:r>
      <w:r w:rsidR="00915A01">
        <w:rPr>
          <w:sz w:val="28"/>
          <w:szCs w:val="28"/>
          <w:lang w:val="ru-RU" w:eastAsia="ru-RU"/>
        </w:rPr>
        <w:t> </w:t>
      </w:r>
      <w:r w:rsidRPr="003538F1">
        <w:rPr>
          <w:sz w:val="28"/>
          <w:szCs w:val="28"/>
          <w:lang w:val="ru-RU" w:eastAsia="ru-RU"/>
        </w:rPr>
        <w:t xml:space="preserve">15 листопада 2024 року в межах роботи Тридцять дев’ятої спеціалізованої виставки «Освіта та кар’єра – День студента 2024» відбувся </w:t>
      </w:r>
      <w:r w:rsidRPr="003538F1">
        <w:rPr>
          <w:sz w:val="28"/>
          <w:szCs w:val="28"/>
          <w:lang w:val="ru-RU" w:eastAsia="ru-RU"/>
        </w:rPr>
        <w:lastRenderedPageBreak/>
        <w:t xml:space="preserve">круглий стіл на тему  «Досягнення та перспективи розвитку Навчально-наукового інституту менеджменту та психології ДЗВО «Університет менеджменту освіти» НАПН України», організований Директоратом ННІМП. </w:t>
      </w:r>
    </w:p>
    <w:p w:rsidR="003538F1" w:rsidRDefault="003538F1" w:rsidP="004033C9">
      <w:pPr>
        <w:jc w:val="center"/>
        <w:rPr>
          <w:b/>
          <w:bCs/>
          <w:sz w:val="28"/>
          <w:szCs w:val="28"/>
          <w:lang w:eastAsia="ru-RU"/>
        </w:rPr>
      </w:pPr>
    </w:p>
    <w:p w:rsidR="004033C9" w:rsidRDefault="006860CB" w:rsidP="006860CB">
      <w:pPr>
        <w:spacing w:after="160" w:line="259" w:lineRule="auto"/>
        <w:jc w:val="center"/>
        <w:rPr>
          <w:b/>
          <w:bCs/>
          <w:sz w:val="28"/>
          <w:szCs w:val="28"/>
          <w:lang w:eastAsia="ru-RU"/>
        </w:rPr>
      </w:pPr>
      <w:r>
        <w:rPr>
          <w:b/>
          <w:bCs/>
          <w:sz w:val="28"/>
          <w:szCs w:val="28"/>
          <w:lang w:val="en-US" w:eastAsia="ru-RU"/>
        </w:rPr>
        <w:t>VII</w:t>
      </w:r>
      <w:r w:rsidR="004033C9" w:rsidRPr="00153C5A">
        <w:rPr>
          <w:b/>
          <w:bCs/>
          <w:sz w:val="28"/>
          <w:szCs w:val="28"/>
          <w:lang w:eastAsia="ru-RU"/>
        </w:rPr>
        <w:t>. ОСВІТНЯ ДІЯЛЬНІСТЬ</w:t>
      </w:r>
    </w:p>
    <w:p w:rsidR="008F7FF7" w:rsidRPr="009D473F" w:rsidRDefault="008F7FF7" w:rsidP="008F7FF7">
      <w:pPr>
        <w:widowControl w:val="0"/>
        <w:tabs>
          <w:tab w:val="left" w:pos="973"/>
        </w:tabs>
        <w:spacing w:line="276" w:lineRule="auto"/>
        <w:ind w:firstLine="709"/>
        <w:jc w:val="both"/>
        <w:rPr>
          <w:sz w:val="28"/>
          <w:szCs w:val="28"/>
        </w:rPr>
      </w:pPr>
      <w:r w:rsidRPr="009D473F">
        <w:rPr>
          <w:sz w:val="28"/>
          <w:szCs w:val="28"/>
        </w:rPr>
        <w:t>ННІМП є структурним підрозділом ДЗВО «УМО», який здійснює освітню діяльність відповідно до ліцензії МОН України (рішення МА</w:t>
      </w:r>
      <w:r>
        <w:rPr>
          <w:sz w:val="28"/>
          <w:szCs w:val="28"/>
        </w:rPr>
        <w:t>К від 17.02.1994 р., протокол № </w:t>
      </w:r>
      <w:r w:rsidRPr="009D473F">
        <w:rPr>
          <w:sz w:val="28"/>
          <w:szCs w:val="28"/>
        </w:rPr>
        <w:t xml:space="preserve">6 (уперше); наказ МОН України від 15.11.2016, № 1492-л (переоформлено). </w:t>
      </w:r>
    </w:p>
    <w:p w:rsidR="008F7FF7" w:rsidRPr="009D473F" w:rsidRDefault="008F7FF7" w:rsidP="008F7FF7">
      <w:pPr>
        <w:spacing w:line="276" w:lineRule="auto"/>
        <w:ind w:firstLine="709"/>
        <w:jc w:val="both"/>
        <w:rPr>
          <w:color w:val="000000"/>
          <w:sz w:val="28"/>
          <w:szCs w:val="28"/>
          <w:lang w:eastAsia="ru-RU"/>
        </w:rPr>
      </w:pPr>
      <w:r w:rsidRPr="009D473F">
        <w:rPr>
          <w:color w:val="000000"/>
          <w:sz w:val="28"/>
          <w:szCs w:val="28"/>
          <w:lang w:eastAsia="ru-RU"/>
        </w:rPr>
        <w:t>Освітня діяльність у наданні освітніх послуг здійснювалася в ННІМП відповідно до Закону України «Про освіту» (ст. 8; 54; 59) та відповідних підзаконних актів пропонуючи сучасні гнучкі моделі з використанням інноваційних технологій.</w:t>
      </w:r>
    </w:p>
    <w:p w:rsidR="008F7FF7" w:rsidRPr="009D473F" w:rsidRDefault="008F7FF7" w:rsidP="008F7FF7">
      <w:pPr>
        <w:spacing w:line="276" w:lineRule="auto"/>
        <w:ind w:firstLine="709"/>
        <w:jc w:val="both"/>
        <w:rPr>
          <w:color w:val="000000"/>
          <w:sz w:val="28"/>
          <w:szCs w:val="28"/>
          <w:lang w:eastAsia="ru-RU"/>
        </w:rPr>
      </w:pPr>
      <w:r w:rsidRPr="009D473F">
        <w:rPr>
          <w:color w:val="000000"/>
          <w:sz w:val="28"/>
          <w:szCs w:val="28"/>
          <w:lang w:eastAsia="ru-RU"/>
        </w:rPr>
        <w:t xml:space="preserve">Організація освітнього процесу в ННІМП спрямовувалася не лише на </w:t>
      </w:r>
      <w:r>
        <w:rPr>
          <w:color w:val="000000"/>
          <w:sz w:val="28"/>
          <w:szCs w:val="28"/>
          <w:lang w:eastAsia="ru-RU"/>
        </w:rPr>
        <w:t>забезпечення здобуття здобувачів вищої освіти</w:t>
      </w:r>
      <w:r w:rsidRPr="009D473F">
        <w:rPr>
          <w:color w:val="000000"/>
          <w:sz w:val="28"/>
          <w:szCs w:val="28"/>
          <w:lang w:eastAsia="ru-RU"/>
        </w:rPr>
        <w:t xml:space="preserve"> необхідних професійних компетентностей, а й на формування особистості.</w:t>
      </w:r>
    </w:p>
    <w:p w:rsidR="008F7FF7" w:rsidRPr="009D473F" w:rsidRDefault="008F7FF7" w:rsidP="008F7FF7">
      <w:pPr>
        <w:spacing w:line="276" w:lineRule="auto"/>
        <w:ind w:firstLine="709"/>
        <w:jc w:val="both"/>
        <w:rPr>
          <w:color w:val="000000"/>
          <w:sz w:val="28"/>
          <w:szCs w:val="28"/>
          <w:lang w:eastAsia="ru-RU"/>
        </w:rPr>
      </w:pPr>
      <w:r w:rsidRPr="009D473F">
        <w:rPr>
          <w:color w:val="000000"/>
          <w:sz w:val="28"/>
          <w:szCs w:val="28"/>
          <w:lang w:eastAsia="ru-RU"/>
        </w:rPr>
        <w:t xml:space="preserve">Зміст навчання в </w:t>
      </w:r>
      <w:r>
        <w:rPr>
          <w:color w:val="000000"/>
          <w:sz w:val="28"/>
          <w:szCs w:val="28"/>
          <w:lang w:eastAsia="ru-RU"/>
        </w:rPr>
        <w:t xml:space="preserve">ННІМП </w:t>
      </w:r>
      <w:r w:rsidRPr="009D473F">
        <w:rPr>
          <w:color w:val="000000"/>
          <w:sz w:val="28"/>
          <w:szCs w:val="28"/>
          <w:lang w:eastAsia="ru-RU"/>
        </w:rPr>
        <w:t>формувався на основі освітніх програм підготовки фахівців, навчальних планів, індивідуальних навчальних планів здобувачів вищої освіти, силабусів та програм навчальних дисциплін, різних видів практик, сформованої системи практичної підготовки здобувачів</w:t>
      </w:r>
      <w:r>
        <w:rPr>
          <w:color w:val="000000"/>
          <w:sz w:val="28"/>
          <w:szCs w:val="28"/>
          <w:lang w:eastAsia="ru-RU"/>
        </w:rPr>
        <w:t xml:space="preserve"> вищої освіти</w:t>
      </w:r>
      <w:r w:rsidRPr="009D473F">
        <w:rPr>
          <w:color w:val="000000"/>
          <w:sz w:val="28"/>
          <w:szCs w:val="28"/>
          <w:lang w:eastAsia="ru-RU"/>
        </w:rPr>
        <w:t>.</w:t>
      </w:r>
    </w:p>
    <w:p w:rsidR="008F7FF7" w:rsidRPr="009D473F" w:rsidRDefault="008F7FF7" w:rsidP="008F7FF7">
      <w:pPr>
        <w:spacing w:line="276" w:lineRule="auto"/>
        <w:ind w:firstLine="709"/>
        <w:jc w:val="both"/>
        <w:rPr>
          <w:color w:val="000000"/>
          <w:sz w:val="28"/>
          <w:szCs w:val="28"/>
          <w:lang w:eastAsia="ru-RU"/>
        </w:rPr>
      </w:pPr>
      <w:r w:rsidRPr="00AC69E3">
        <w:rPr>
          <w:color w:val="000000"/>
          <w:sz w:val="28"/>
          <w:szCs w:val="28"/>
          <w:lang w:eastAsia="ru-RU"/>
        </w:rPr>
        <w:t>Розробка та оновлення програм з навчальних дисциплін основного та вибіркового компоненту та силабуси до</w:t>
      </w:r>
      <w:r>
        <w:rPr>
          <w:color w:val="000000"/>
          <w:sz w:val="28"/>
          <w:szCs w:val="28"/>
          <w:lang w:eastAsia="ru-RU"/>
        </w:rPr>
        <w:t xml:space="preserve"> них відбувалися відповідно до </w:t>
      </w:r>
      <w:r w:rsidRPr="00AC69E3">
        <w:rPr>
          <w:color w:val="000000"/>
          <w:sz w:val="28"/>
          <w:szCs w:val="28"/>
          <w:lang w:eastAsia="ru-RU"/>
        </w:rPr>
        <w:t>Положення</w:t>
      </w:r>
      <w:r w:rsidRPr="009D473F">
        <w:rPr>
          <w:color w:val="000000"/>
          <w:sz w:val="28"/>
          <w:szCs w:val="28"/>
          <w:lang w:eastAsia="ru-RU"/>
        </w:rPr>
        <w:t xml:space="preserve"> про силабус навчальної дисципліни у Н</w:t>
      </w:r>
      <w:r>
        <w:rPr>
          <w:color w:val="000000"/>
          <w:sz w:val="28"/>
          <w:szCs w:val="28"/>
          <w:lang w:eastAsia="ru-RU"/>
        </w:rPr>
        <w:t xml:space="preserve">НІМП </w:t>
      </w:r>
      <w:r w:rsidRPr="009D473F">
        <w:rPr>
          <w:color w:val="000000"/>
          <w:sz w:val="28"/>
          <w:szCs w:val="28"/>
          <w:lang w:eastAsia="ru-RU"/>
        </w:rPr>
        <w:t>ДЗВО «У</w:t>
      </w:r>
      <w:r>
        <w:rPr>
          <w:color w:val="000000"/>
          <w:sz w:val="28"/>
          <w:szCs w:val="28"/>
          <w:lang w:eastAsia="ru-RU"/>
        </w:rPr>
        <w:t xml:space="preserve">МО» та </w:t>
      </w:r>
      <w:r w:rsidRPr="009D473F">
        <w:rPr>
          <w:color w:val="000000"/>
          <w:sz w:val="28"/>
          <w:szCs w:val="28"/>
          <w:lang w:eastAsia="ru-RU"/>
        </w:rPr>
        <w:t>Положення про робочу програму навчальної дисципліни у Н</w:t>
      </w:r>
      <w:r>
        <w:rPr>
          <w:color w:val="000000"/>
          <w:sz w:val="28"/>
          <w:szCs w:val="28"/>
          <w:lang w:eastAsia="ru-RU"/>
        </w:rPr>
        <w:t xml:space="preserve">НІМП </w:t>
      </w:r>
      <w:r w:rsidRPr="009D473F">
        <w:rPr>
          <w:color w:val="000000"/>
          <w:sz w:val="28"/>
          <w:szCs w:val="28"/>
          <w:lang w:eastAsia="ru-RU"/>
        </w:rPr>
        <w:t>ДЗВО «У</w:t>
      </w:r>
      <w:r>
        <w:rPr>
          <w:color w:val="000000"/>
          <w:sz w:val="28"/>
          <w:szCs w:val="28"/>
          <w:lang w:eastAsia="ru-RU"/>
        </w:rPr>
        <w:t>МО</w:t>
      </w:r>
      <w:r w:rsidRPr="009D473F">
        <w:rPr>
          <w:color w:val="000000"/>
          <w:sz w:val="28"/>
          <w:szCs w:val="28"/>
          <w:lang w:eastAsia="ru-RU"/>
        </w:rPr>
        <w:t>».</w:t>
      </w:r>
    </w:p>
    <w:p w:rsidR="008F7FF7" w:rsidRPr="009D473F" w:rsidRDefault="008F7FF7" w:rsidP="008F7FF7">
      <w:pPr>
        <w:spacing w:line="276" w:lineRule="auto"/>
        <w:ind w:firstLine="709"/>
        <w:jc w:val="both"/>
        <w:rPr>
          <w:color w:val="000000"/>
          <w:sz w:val="28"/>
          <w:szCs w:val="28"/>
          <w:lang w:eastAsia="ru-RU"/>
        </w:rPr>
      </w:pPr>
      <w:r w:rsidRPr="009D473F">
        <w:rPr>
          <w:color w:val="000000"/>
          <w:sz w:val="28"/>
          <w:szCs w:val="28"/>
          <w:lang w:eastAsia="ru-RU"/>
        </w:rPr>
        <w:t>Основними напрямами роботи ННІМП стало проведення освітньої, науково</w:t>
      </w:r>
      <w:r>
        <w:rPr>
          <w:color w:val="000000"/>
          <w:sz w:val="28"/>
          <w:szCs w:val="28"/>
          <w:lang w:eastAsia="ru-RU"/>
        </w:rPr>
        <w:t xml:space="preserve">ї, методичної та організаційної </w:t>
      </w:r>
      <w:r w:rsidRPr="009D473F">
        <w:rPr>
          <w:color w:val="000000"/>
          <w:sz w:val="28"/>
          <w:szCs w:val="28"/>
          <w:lang w:eastAsia="ru-RU"/>
        </w:rPr>
        <w:t>діяльності на належному професійному рівні з урахуванням вимог сучасності.</w:t>
      </w:r>
    </w:p>
    <w:p w:rsidR="008F7FF7" w:rsidRPr="009D473F" w:rsidRDefault="008F7FF7" w:rsidP="008F7FF7">
      <w:pPr>
        <w:spacing w:line="276" w:lineRule="auto"/>
        <w:ind w:firstLine="709"/>
        <w:jc w:val="both"/>
        <w:rPr>
          <w:color w:val="000000"/>
          <w:sz w:val="28"/>
          <w:szCs w:val="28"/>
          <w:lang w:eastAsia="ru-RU"/>
        </w:rPr>
      </w:pPr>
      <w:r w:rsidRPr="009D473F">
        <w:rPr>
          <w:bCs/>
          <w:iCs/>
          <w:color w:val="000000"/>
          <w:sz w:val="28"/>
          <w:szCs w:val="28"/>
          <w:lang w:eastAsia="ru-RU"/>
        </w:rPr>
        <w:t>Мета освітнього процесу</w:t>
      </w:r>
      <w:r w:rsidRPr="009D473F">
        <w:rPr>
          <w:b/>
          <w:bCs/>
          <w:color w:val="000000"/>
          <w:sz w:val="28"/>
          <w:szCs w:val="28"/>
          <w:lang w:eastAsia="ru-RU"/>
        </w:rPr>
        <w:t xml:space="preserve"> </w:t>
      </w:r>
      <w:r w:rsidRPr="009D473F">
        <w:rPr>
          <w:color w:val="000000"/>
          <w:sz w:val="28"/>
          <w:szCs w:val="28"/>
          <w:lang w:eastAsia="ru-RU"/>
        </w:rPr>
        <w:t>в ННІМП в умовах Європейськ</w:t>
      </w:r>
      <w:r>
        <w:rPr>
          <w:color w:val="000000"/>
          <w:sz w:val="28"/>
          <w:szCs w:val="28"/>
          <w:lang w:eastAsia="ru-RU"/>
        </w:rPr>
        <w:t>ого простору вищої освіти</w:t>
      </w:r>
      <w:r w:rsidRPr="009D473F">
        <w:rPr>
          <w:color w:val="000000"/>
          <w:sz w:val="28"/>
          <w:szCs w:val="28"/>
          <w:lang w:eastAsia="ru-RU"/>
        </w:rPr>
        <w:t xml:space="preserve"> – підготовка конкурентоспроможних фахівців, забезпечення розвитку та набу</w:t>
      </w:r>
      <w:r>
        <w:rPr>
          <w:color w:val="000000"/>
          <w:sz w:val="28"/>
          <w:szCs w:val="28"/>
          <w:lang w:eastAsia="ru-RU"/>
        </w:rPr>
        <w:t>ття ними необхідних загальних і</w:t>
      </w:r>
      <w:r w:rsidRPr="009D473F">
        <w:rPr>
          <w:color w:val="000000"/>
          <w:sz w:val="28"/>
          <w:szCs w:val="28"/>
          <w:lang w:eastAsia="ru-RU"/>
        </w:rPr>
        <w:t xml:space="preserve"> фахових компетентностей відповідно до рівнів Національної</w:t>
      </w:r>
      <w:r>
        <w:rPr>
          <w:color w:val="000000"/>
          <w:sz w:val="28"/>
          <w:szCs w:val="28"/>
          <w:lang w:eastAsia="ru-RU"/>
        </w:rPr>
        <w:t xml:space="preserve"> рамки кваліфікацій</w:t>
      </w:r>
      <w:r w:rsidRPr="009D473F">
        <w:rPr>
          <w:color w:val="000000"/>
          <w:sz w:val="28"/>
          <w:szCs w:val="28"/>
          <w:lang w:eastAsia="ru-RU"/>
        </w:rPr>
        <w:t>, а також можливостей для особистісного розвитку.</w:t>
      </w:r>
    </w:p>
    <w:p w:rsidR="006F26B7" w:rsidRDefault="006F26B7" w:rsidP="00D73960">
      <w:pPr>
        <w:ind w:firstLine="709"/>
        <w:jc w:val="both"/>
        <w:rPr>
          <w:b/>
          <w:sz w:val="28"/>
          <w:szCs w:val="28"/>
          <w:lang w:eastAsia="ru-RU"/>
        </w:rPr>
      </w:pPr>
    </w:p>
    <w:p w:rsidR="00D73960" w:rsidRPr="00A64C95" w:rsidRDefault="00D73960" w:rsidP="00D73960">
      <w:pPr>
        <w:ind w:firstLine="709"/>
        <w:jc w:val="both"/>
        <w:rPr>
          <w:b/>
          <w:sz w:val="28"/>
          <w:szCs w:val="28"/>
          <w:lang w:eastAsia="ru-RU"/>
        </w:rPr>
      </w:pPr>
      <w:r>
        <w:rPr>
          <w:b/>
          <w:sz w:val="28"/>
          <w:szCs w:val="28"/>
          <w:lang w:val="en-US" w:eastAsia="ru-RU"/>
        </w:rPr>
        <w:t>VII</w:t>
      </w:r>
      <w:r w:rsidRPr="00A64C95">
        <w:rPr>
          <w:b/>
          <w:sz w:val="28"/>
          <w:szCs w:val="28"/>
          <w:lang w:eastAsia="ru-RU"/>
        </w:rPr>
        <w:t>.</w:t>
      </w:r>
      <w:r w:rsidRPr="00D73960">
        <w:rPr>
          <w:b/>
          <w:sz w:val="28"/>
          <w:szCs w:val="28"/>
          <w:lang w:val="ru-RU" w:eastAsia="ru-RU"/>
        </w:rPr>
        <w:t>1</w:t>
      </w:r>
      <w:r w:rsidRPr="00A64C95">
        <w:rPr>
          <w:b/>
          <w:sz w:val="28"/>
          <w:szCs w:val="28"/>
          <w:lang w:eastAsia="ru-RU"/>
        </w:rPr>
        <w:t xml:space="preserve">. Підготовка здобувачів на </w:t>
      </w:r>
      <w:r>
        <w:rPr>
          <w:b/>
          <w:sz w:val="28"/>
          <w:szCs w:val="28"/>
          <w:lang w:eastAsia="ru-RU"/>
        </w:rPr>
        <w:t>третьому</w:t>
      </w:r>
      <w:r w:rsidRPr="00A64C95">
        <w:rPr>
          <w:b/>
          <w:sz w:val="28"/>
          <w:szCs w:val="28"/>
          <w:lang w:eastAsia="ru-RU"/>
        </w:rPr>
        <w:t xml:space="preserve"> (</w:t>
      </w:r>
      <w:r>
        <w:rPr>
          <w:b/>
          <w:sz w:val="28"/>
          <w:szCs w:val="28"/>
          <w:lang w:eastAsia="ru-RU"/>
        </w:rPr>
        <w:t>освітньо-науковому</w:t>
      </w:r>
      <w:r w:rsidRPr="00A64C95">
        <w:rPr>
          <w:b/>
          <w:sz w:val="28"/>
          <w:szCs w:val="28"/>
          <w:lang w:eastAsia="ru-RU"/>
        </w:rPr>
        <w:t>) рівн</w:t>
      </w:r>
      <w:r>
        <w:rPr>
          <w:b/>
          <w:sz w:val="28"/>
          <w:szCs w:val="28"/>
          <w:lang w:eastAsia="ru-RU"/>
        </w:rPr>
        <w:t>і</w:t>
      </w:r>
      <w:r w:rsidRPr="00A64C95">
        <w:rPr>
          <w:b/>
          <w:sz w:val="28"/>
          <w:szCs w:val="28"/>
          <w:lang w:eastAsia="ru-RU"/>
        </w:rPr>
        <w:t xml:space="preserve"> вищої освіти</w:t>
      </w:r>
    </w:p>
    <w:p w:rsidR="008F7FF7" w:rsidRPr="00D73960" w:rsidRDefault="008F7FF7" w:rsidP="00D73960">
      <w:pPr>
        <w:pStyle w:val="a3"/>
        <w:widowControl w:val="0"/>
        <w:spacing w:after="0"/>
        <w:ind w:left="0" w:firstLine="709"/>
        <w:jc w:val="both"/>
        <w:rPr>
          <w:rFonts w:ascii="Times New Roman" w:hAnsi="Times New Roman" w:cs="Times New Roman"/>
          <w:color w:val="000000"/>
          <w:sz w:val="28"/>
          <w:szCs w:val="28"/>
          <w:lang w:eastAsia="ru-RU"/>
        </w:rPr>
      </w:pPr>
      <w:r w:rsidRPr="00D73960">
        <w:rPr>
          <w:rFonts w:ascii="Times New Roman" w:hAnsi="Times New Roman" w:cs="Times New Roman"/>
          <w:color w:val="000000"/>
          <w:sz w:val="28"/>
          <w:szCs w:val="28"/>
          <w:lang w:eastAsia="ru-RU"/>
        </w:rPr>
        <w:t>За третім (освітньо-науковим) рівнем вищої освіти (далі – д-р філос.)</w:t>
      </w:r>
      <w:r w:rsidR="00D73960">
        <w:rPr>
          <w:rFonts w:ascii="Times New Roman" w:hAnsi="Times New Roman" w:cs="Times New Roman"/>
          <w:color w:val="000000"/>
          <w:sz w:val="28"/>
          <w:szCs w:val="28"/>
          <w:lang w:eastAsia="ru-RU"/>
        </w:rPr>
        <w:t xml:space="preserve"> підготовка здійснювалася</w:t>
      </w:r>
      <w:r w:rsidRPr="00D73960">
        <w:rPr>
          <w:rFonts w:ascii="Times New Roman" w:hAnsi="Times New Roman" w:cs="Times New Roman"/>
          <w:color w:val="000000"/>
          <w:sz w:val="28"/>
          <w:szCs w:val="28"/>
          <w:lang w:eastAsia="ru-RU"/>
        </w:rPr>
        <w:t xml:space="preserve">: </w:t>
      </w:r>
    </w:p>
    <w:p w:rsidR="008F7FF7" w:rsidRPr="001054AE" w:rsidRDefault="008F7FF7" w:rsidP="008F7FF7">
      <w:pPr>
        <w:pStyle w:val="a3"/>
        <w:widowControl w:val="0"/>
        <w:numPr>
          <w:ilvl w:val="2"/>
          <w:numId w:val="26"/>
        </w:numPr>
        <w:tabs>
          <w:tab w:val="left" w:pos="993"/>
        </w:tabs>
        <w:spacing w:after="0"/>
        <w:ind w:left="0" w:firstLine="698"/>
        <w:jc w:val="both"/>
        <w:rPr>
          <w:rFonts w:ascii="Times New Roman" w:hAnsi="Times New Roman" w:cs="Times New Roman"/>
          <w:color w:val="000000"/>
          <w:sz w:val="28"/>
          <w:szCs w:val="28"/>
          <w:lang w:eastAsia="ru-RU"/>
        </w:rPr>
      </w:pPr>
      <w:r w:rsidRPr="001054AE">
        <w:rPr>
          <w:rFonts w:ascii="Times New Roman" w:hAnsi="Times New Roman" w:cs="Times New Roman"/>
          <w:color w:val="000000"/>
          <w:sz w:val="28"/>
          <w:szCs w:val="28"/>
          <w:lang w:eastAsia="ru-RU"/>
        </w:rPr>
        <w:lastRenderedPageBreak/>
        <w:t>за галузями знань: 01 «Освіта/Педагогіка», 05 «Соціальні та поведінкові науки», 28 «Публічне управління та адміністрування», спеціальність 281 «Публічне управління та адміністрування»,</w:t>
      </w:r>
    </w:p>
    <w:p w:rsidR="008F7FF7" w:rsidRPr="001054AE" w:rsidRDefault="008F7FF7" w:rsidP="008F7FF7">
      <w:pPr>
        <w:pStyle w:val="a3"/>
        <w:widowControl w:val="0"/>
        <w:numPr>
          <w:ilvl w:val="2"/>
          <w:numId w:val="26"/>
        </w:numPr>
        <w:tabs>
          <w:tab w:val="left" w:pos="993"/>
        </w:tabs>
        <w:spacing w:after="0"/>
        <w:ind w:left="0" w:firstLine="698"/>
        <w:jc w:val="both"/>
        <w:rPr>
          <w:rFonts w:ascii="Times New Roman" w:hAnsi="Times New Roman" w:cs="Times New Roman"/>
          <w:color w:val="000000"/>
          <w:sz w:val="28"/>
          <w:szCs w:val="28"/>
          <w:lang w:eastAsia="ru-RU"/>
        </w:rPr>
      </w:pPr>
      <w:r w:rsidRPr="001054AE">
        <w:rPr>
          <w:rFonts w:ascii="Times New Roman" w:hAnsi="Times New Roman" w:cs="Times New Roman"/>
          <w:color w:val="000000"/>
          <w:sz w:val="28"/>
          <w:szCs w:val="28"/>
          <w:lang w:eastAsia="ru-RU"/>
        </w:rPr>
        <w:t xml:space="preserve">за спеціальностями: 011 «Освітні, педагогічні науки»  (ОНП «Освітні, педагогічні науки»); 053 «Психологія» (ОНП «Психологія особистісного, соціального та організаційного розвитку»); </w:t>
      </w:r>
      <w:r w:rsidRPr="009D473F">
        <w:rPr>
          <w:rFonts w:ascii="Times New Roman" w:hAnsi="Times New Roman" w:cs="Times New Roman"/>
          <w:color w:val="000000"/>
          <w:sz w:val="28"/>
          <w:szCs w:val="28"/>
          <w:lang w:eastAsia="ru-RU"/>
        </w:rPr>
        <w:t>281</w:t>
      </w:r>
      <w:r>
        <w:rPr>
          <w:rFonts w:ascii="Times New Roman" w:hAnsi="Times New Roman" w:cs="Times New Roman"/>
          <w:color w:val="000000"/>
          <w:sz w:val="28"/>
          <w:szCs w:val="28"/>
          <w:lang w:eastAsia="ru-RU"/>
        </w:rPr>
        <w:t> </w:t>
      </w:r>
      <w:r w:rsidRPr="009D473F">
        <w:rPr>
          <w:rFonts w:ascii="Times New Roman" w:hAnsi="Times New Roman" w:cs="Times New Roman"/>
          <w:color w:val="000000"/>
          <w:sz w:val="28"/>
          <w:szCs w:val="28"/>
          <w:lang w:eastAsia="ru-RU"/>
        </w:rPr>
        <w:t>«Публічне управління та адміністрування» (</w:t>
      </w:r>
      <w:r w:rsidRPr="001054AE">
        <w:rPr>
          <w:rFonts w:ascii="Times New Roman" w:hAnsi="Times New Roman" w:cs="Times New Roman"/>
          <w:color w:val="000000"/>
          <w:sz w:val="28"/>
          <w:szCs w:val="28"/>
          <w:lang w:eastAsia="ru-RU"/>
        </w:rPr>
        <w:t>ОНП «Публічне управління та адміністрування»).</w:t>
      </w:r>
    </w:p>
    <w:p w:rsidR="006860CB" w:rsidRPr="006860CB" w:rsidRDefault="006860CB" w:rsidP="006860CB">
      <w:pPr>
        <w:pStyle w:val="a3"/>
        <w:ind w:left="0" w:firstLine="709"/>
        <w:jc w:val="both"/>
        <w:rPr>
          <w:rFonts w:ascii="Times New Roman" w:hAnsi="Times New Roman" w:cs="Times New Roman"/>
          <w:sz w:val="28"/>
          <w:szCs w:val="28"/>
        </w:rPr>
      </w:pPr>
      <w:r w:rsidRPr="006860CB">
        <w:rPr>
          <w:rFonts w:ascii="Times New Roman" w:hAnsi="Times New Roman" w:cs="Times New Roman"/>
          <w:sz w:val="28"/>
          <w:szCs w:val="28"/>
        </w:rPr>
        <w:t>На</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кафедрі</w:t>
      </w:r>
      <w:r w:rsidRPr="006860CB">
        <w:rPr>
          <w:rFonts w:ascii="Times New Roman" w:hAnsi="Times New Roman" w:cs="Times New Roman"/>
          <w:spacing w:val="1"/>
          <w:sz w:val="28"/>
          <w:szCs w:val="28"/>
        </w:rPr>
        <w:t xml:space="preserve"> педагогіки, адміністрування та спеціальної освіти </w:t>
      </w:r>
      <w:r w:rsidRPr="006860CB">
        <w:rPr>
          <w:rFonts w:ascii="Times New Roman" w:hAnsi="Times New Roman" w:cs="Times New Roman"/>
          <w:sz w:val="28"/>
          <w:szCs w:val="28"/>
        </w:rPr>
        <w:t>у</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2024</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році</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захищено</w:t>
      </w:r>
      <w:r w:rsidRPr="006860CB">
        <w:rPr>
          <w:rFonts w:ascii="Times New Roman" w:hAnsi="Times New Roman" w:cs="Times New Roman"/>
          <w:spacing w:val="1"/>
          <w:sz w:val="28"/>
          <w:szCs w:val="28"/>
        </w:rPr>
        <w:t xml:space="preserve"> трьох </w:t>
      </w:r>
      <w:r w:rsidRPr="006860CB">
        <w:rPr>
          <w:rFonts w:ascii="Times New Roman" w:hAnsi="Times New Roman" w:cs="Times New Roman"/>
          <w:sz w:val="28"/>
          <w:szCs w:val="28"/>
        </w:rPr>
        <w:t>здобувачів</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третього</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(освітньо-наукового)</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рівня</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за</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спеціальністю</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011</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«Освітні,</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педагогічні</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науки»:</w:t>
      </w:r>
    </w:p>
    <w:p w:rsidR="006860CB" w:rsidRPr="006860CB" w:rsidRDefault="006860CB" w:rsidP="006860CB">
      <w:pPr>
        <w:pStyle w:val="a3"/>
        <w:ind w:left="0" w:firstLine="709"/>
        <w:jc w:val="both"/>
        <w:rPr>
          <w:rFonts w:ascii="Times New Roman" w:hAnsi="Times New Roman" w:cs="Times New Roman"/>
          <w:spacing w:val="1"/>
          <w:sz w:val="28"/>
          <w:szCs w:val="28"/>
        </w:rPr>
      </w:pPr>
      <w:r w:rsidRPr="006860CB">
        <w:rPr>
          <w:rFonts w:ascii="Times New Roman" w:hAnsi="Times New Roman" w:cs="Times New Roman"/>
          <w:sz w:val="28"/>
          <w:szCs w:val="28"/>
        </w:rPr>
        <w:t>–</w:t>
      </w:r>
      <w:r w:rsidRPr="006860CB">
        <w:rPr>
          <w:rFonts w:ascii="Times New Roman" w:hAnsi="Times New Roman" w:cs="Times New Roman"/>
          <w:sz w:val="28"/>
          <w:szCs w:val="28"/>
          <w:lang w:val="ru-RU"/>
        </w:rPr>
        <w:t> </w:t>
      </w:r>
      <w:r w:rsidRPr="006860CB">
        <w:rPr>
          <w:rFonts w:ascii="Times New Roman" w:hAnsi="Times New Roman" w:cs="Times New Roman"/>
          <w:sz w:val="28"/>
          <w:szCs w:val="28"/>
        </w:rPr>
        <w:t>Вишневську</w:t>
      </w:r>
      <w:r w:rsidRPr="006860CB">
        <w:rPr>
          <w:rFonts w:ascii="Times New Roman" w:hAnsi="Times New Roman" w:cs="Times New Roman"/>
          <w:spacing w:val="67"/>
          <w:sz w:val="28"/>
          <w:szCs w:val="28"/>
        </w:rPr>
        <w:t xml:space="preserve"> </w:t>
      </w:r>
      <w:r w:rsidRPr="006860CB">
        <w:rPr>
          <w:rFonts w:ascii="Times New Roman" w:hAnsi="Times New Roman" w:cs="Times New Roman"/>
          <w:sz w:val="28"/>
          <w:szCs w:val="28"/>
        </w:rPr>
        <w:t>Ганну</w:t>
      </w:r>
      <w:r w:rsidRPr="006860CB">
        <w:rPr>
          <w:rFonts w:ascii="Times New Roman" w:hAnsi="Times New Roman" w:cs="Times New Roman"/>
          <w:spacing w:val="68"/>
          <w:sz w:val="28"/>
          <w:szCs w:val="28"/>
        </w:rPr>
        <w:t xml:space="preserve"> </w:t>
      </w:r>
      <w:r w:rsidRPr="006860CB">
        <w:rPr>
          <w:rFonts w:ascii="Times New Roman" w:hAnsi="Times New Roman" w:cs="Times New Roman"/>
          <w:sz w:val="28"/>
          <w:szCs w:val="28"/>
        </w:rPr>
        <w:t>Петрівну</w:t>
      </w:r>
      <w:r w:rsidRPr="006860CB">
        <w:rPr>
          <w:rFonts w:ascii="Times New Roman" w:hAnsi="Times New Roman" w:cs="Times New Roman"/>
          <w:spacing w:val="66"/>
          <w:sz w:val="28"/>
          <w:szCs w:val="28"/>
        </w:rPr>
        <w:t xml:space="preserve"> </w:t>
      </w:r>
      <w:r w:rsidRPr="006860CB">
        <w:rPr>
          <w:rFonts w:ascii="Times New Roman" w:hAnsi="Times New Roman" w:cs="Times New Roman"/>
          <w:sz w:val="28"/>
          <w:szCs w:val="28"/>
        </w:rPr>
        <w:t>за</w:t>
      </w:r>
      <w:r w:rsidRPr="006860CB">
        <w:rPr>
          <w:rFonts w:ascii="Times New Roman" w:hAnsi="Times New Roman" w:cs="Times New Roman"/>
          <w:spacing w:val="66"/>
          <w:sz w:val="28"/>
          <w:szCs w:val="28"/>
        </w:rPr>
        <w:t xml:space="preserve"> </w:t>
      </w:r>
      <w:r w:rsidRPr="006860CB">
        <w:rPr>
          <w:rFonts w:ascii="Times New Roman" w:hAnsi="Times New Roman" w:cs="Times New Roman"/>
          <w:sz w:val="28"/>
          <w:szCs w:val="28"/>
        </w:rPr>
        <w:t>темою «Етнокультурні тенденції розвитку змісту шкільної освіти в Україні (90-ті рр.</w:t>
      </w:r>
      <w:r w:rsidRPr="006860CB">
        <w:rPr>
          <w:rFonts w:ascii="Times New Roman" w:hAnsi="Times New Roman" w:cs="Times New Roman"/>
          <w:spacing w:val="-67"/>
          <w:sz w:val="28"/>
          <w:szCs w:val="28"/>
        </w:rPr>
        <w:t xml:space="preserve"> </w:t>
      </w:r>
      <w:r w:rsidRPr="006860CB">
        <w:rPr>
          <w:rFonts w:ascii="Times New Roman" w:hAnsi="Times New Roman" w:cs="Times New Roman"/>
          <w:sz w:val="28"/>
          <w:szCs w:val="28"/>
        </w:rPr>
        <w:t>ХХ</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10-ті</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рр.</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ХХІ</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століття»</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(Науковий</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керівник:</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М.О.</w:t>
      </w:r>
      <w:r w:rsidRPr="006860CB">
        <w:rPr>
          <w:rFonts w:ascii="Times New Roman" w:hAnsi="Times New Roman" w:cs="Times New Roman"/>
          <w:spacing w:val="1"/>
          <w:sz w:val="28"/>
          <w:szCs w:val="28"/>
          <w:lang w:val="ru-RU"/>
        </w:rPr>
        <w:t> </w:t>
      </w:r>
      <w:r w:rsidRPr="006860CB">
        <w:rPr>
          <w:rFonts w:ascii="Times New Roman" w:hAnsi="Times New Roman" w:cs="Times New Roman"/>
          <w:sz w:val="28"/>
          <w:szCs w:val="28"/>
        </w:rPr>
        <w:t>Кириченко,</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член-кореспондент</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Національної</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академії</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наук</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вищої</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освіти</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України, доктор філософії, професор кафедри філософії і освіти дорослих</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ЦІПО</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ДЗВО</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«УМО»);</w:t>
      </w:r>
      <w:r w:rsidRPr="006860CB">
        <w:rPr>
          <w:rFonts w:ascii="Times New Roman" w:hAnsi="Times New Roman" w:cs="Times New Roman"/>
          <w:spacing w:val="1"/>
          <w:sz w:val="28"/>
          <w:szCs w:val="28"/>
        </w:rPr>
        <w:t xml:space="preserve"> </w:t>
      </w:r>
    </w:p>
    <w:p w:rsidR="006860CB" w:rsidRPr="006860CB" w:rsidRDefault="006860CB" w:rsidP="006860CB">
      <w:pPr>
        <w:pStyle w:val="a3"/>
        <w:ind w:left="0" w:firstLine="709"/>
        <w:jc w:val="both"/>
        <w:rPr>
          <w:rFonts w:ascii="Times New Roman" w:hAnsi="Times New Roman" w:cs="Times New Roman"/>
          <w:sz w:val="28"/>
          <w:szCs w:val="28"/>
        </w:rPr>
      </w:pPr>
      <w:r w:rsidRPr="006860CB">
        <w:rPr>
          <w:rFonts w:ascii="Times New Roman" w:hAnsi="Times New Roman" w:cs="Times New Roman"/>
          <w:spacing w:val="1"/>
          <w:sz w:val="28"/>
          <w:szCs w:val="28"/>
        </w:rPr>
        <w:t>–</w:t>
      </w:r>
      <w:r w:rsidRPr="006860CB">
        <w:rPr>
          <w:rFonts w:ascii="Times New Roman" w:hAnsi="Times New Roman" w:cs="Times New Roman"/>
          <w:spacing w:val="1"/>
          <w:sz w:val="28"/>
          <w:szCs w:val="28"/>
          <w:lang w:val="ru-RU"/>
        </w:rPr>
        <w:t> </w:t>
      </w:r>
      <w:r w:rsidRPr="006860CB">
        <w:rPr>
          <w:rFonts w:ascii="Times New Roman" w:hAnsi="Times New Roman" w:cs="Times New Roman"/>
          <w:sz w:val="28"/>
          <w:szCs w:val="28"/>
        </w:rPr>
        <w:t>Стешиц</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Ірину Вікторівну</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за</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темою</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«Управління</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розвитком педагогічного партнерства учителів в умовах методичної роботи</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початкової</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школи»</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(Науковий</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керівник:</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Сіданіч</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Ірина</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Леонідівна,</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доктор</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педагогічних</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наук,</w:t>
      </w:r>
      <w:r w:rsidRPr="006860CB">
        <w:rPr>
          <w:rFonts w:ascii="Times New Roman" w:hAnsi="Times New Roman" w:cs="Times New Roman"/>
          <w:spacing w:val="-67"/>
          <w:sz w:val="28"/>
          <w:szCs w:val="28"/>
        </w:rPr>
        <w:t xml:space="preserve"> </w:t>
      </w:r>
      <w:r w:rsidRPr="006860CB">
        <w:rPr>
          <w:rFonts w:ascii="Times New Roman" w:hAnsi="Times New Roman" w:cs="Times New Roman"/>
          <w:sz w:val="28"/>
          <w:szCs w:val="28"/>
        </w:rPr>
        <w:t>професор, професор кафедри педагогіки, адміністрування і спеціальної освіти</w:t>
      </w:r>
      <w:r w:rsidRPr="006860CB">
        <w:rPr>
          <w:rFonts w:ascii="Times New Roman" w:hAnsi="Times New Roman" w:cs="Times New Roman"/>
          <w:spacing w:val="-67"/>
          <w:sz w:val="28"/>
          <w:szCs w:val="28"/>
        </w:rPr>
        <w:t xml:space="preserve"> </w:t>
      </w:r>
      <w:r w:rsidRPr="006860CB">
        <w:rPr>
          <w:rFonts w:ascii="Times New Roman" w:hAnsi="Times New Roman" w:cs="Times New Roman"/>
          <w:sz w:val="28"/>
          <w:szCs w:val="28"/>
        </w:rPr>
        <w:t>ННІМП</w:t>
      </w:r>
      <w:r w:rsidRPr="006860CB">
        <w:rPr>
          <w:rFonts w:ascii="Times New Roman" w:hAnsi="Times New Roman" w:cs="Times New Roman"/>
          <w:spacing w:val="-2"/>
          <w:sz w:val="28"/>
          <w:szCs w:val="28"/>
        </w:rPr>
        <w:t xml:space="preserve"> </w:t>
      </w:r>
      <w:r w:rsidRPr="006860CB">
        <w:rPr>
          <w:rFonts w:ascii="Times New Roman" w:hAnsi="Times New Roman" w:cs="Times New Roman"/>
          <w:sz w:val="28"/>
          <w:szCs w:val="28"/>
        </w:rPr>
        <w:t>ДЗВО</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«Університет</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менеджменту</w:t>
      </w:r>
      <w:r w:rsidRPr="006860CB">
        <w:rPr>
          <w:rFonts w:ascii="Times New Roman" w:hAnsi="Times New Roman" w:cs="Times New Roman"/>
          <w:spacing w:val="-4"/>
          <w:sz w:val="28"/>
          <w:szCs w:val="28"/>
        </w:rPr>
        <w:t xml:space="preserve"> </w:t>
      </w:r>
      <w:r w:rsidRPr="006860CB">
        <w:rPr>
          <w:rFonts w:ascii="Times New Roman" w:hAnsi="Times New Roman" w:cs="Times New Roman"/>
          <w:sz w:val="28"/>
          <w:szCs w:val="28"/>
        </w:rPr>
        <w:t>освіти»</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НАПН України.);</w:t>
      </w:r>
    </w:p>
    <w:p w:rsidR="006860CB" w:rsidRPr="006860CB" w:rsidRDefault="006860CB" w:rsidP="006860CB">
      <w:pPr>
        <w:pStyle w:val="a3"/>
        <w:ind w:left="0" w:firstLine="709"/>
        <w:jc w:val="both"/>
        <w:rPr>
          <w:rFonts w:ascii="Times New Roman" w:hAnsi="Times New Roman" w:cs="Times New Roman"/>
          <w:sz w:val="28"/>
          <w:szCs w:val="28"/>
        </w:rPr>
      </w:pPr>
      <w:r w:rsidRPr="006860CB">
        <w:rPr>
          <w:rFonts w:ascii="Times New Roman" w:hAnsi="Times New Roman" w:cs="Times New Roman"/>
          <w:sz w:val="28"/>
          <w:szCs w:val="28"/>
        </w:rPr>
        <w:t>–</w:t>
      </w:r>
      <w:r w:rsidRPr="006860CB">
        <w:rPr>
          <w:rFonts w:ascii="Times New Roman" w:hAnsi="Times New Roman" w:cs="Times New Roman"/>
          <w:sz w:val="28"/>
          <w:szCs w:val="28"/>
          <w:lang w:val="ru-RU"/>
        </w:rPr>
        <w:t> </w:t>
      </w:r>
      <w:r w:rsidRPr="006860CB">
        <w:rPr>
          <w:rFonts w:ascii="Times New Roman" w:hAnsi="Times New Roman" w:cs="Times New Roman"/>
          <w:sz w:val="28"/>
          <w:szCs w:val="28"/>
        </w:rPr>
        <w:t>Короїд Тетяну Вікторівну за темою:</w:t>
      </w:r>
      <w:r w:rsidRPr="006860CB">
        <w:rPr>
          <w:rFonts w:ascii="Times New Roman" w:hAnsi="Times New Roman" w:cs="Times New Roman"/>
          <w:b/>
          <w:bCs/>
          <w:sz w:val="28"/>
          <w:szCs w:val="28"/>
        </w:rPr>
        <w:t xml:space="preserve"> «</w:t>
      </w:r>
      <w:r w:rsidRPr="006860CB">
        <w:rPr>
          <w:rFonts w:ascii="Times New Roman" w:hAnsi="Times New Roman" w:cs="Times New Roman"/>
          <w:sz w:val="28"/>
          <w:szCs w:val="28"/>
        </w:rPr>
        <w:t>Управління розвитком творчого потенціалу вчителів української мови і літератури в умовах неформальної освіти». (Науковий керівник: Махиня</w:t>
      </w:r>
      <w:r w:rsidRPr="006860CB">
        <w:rPr>
          <w:rFonts w:ascii="Times New Roman" w:hAnsi="Times New Roman" w:cs="Times New Roman"/>
          <w:sz w:val="28"/>
          <w:szCs w:val="28"/>
          <w:lang w:val="ru-RU"/>
        </w:rPr>
        <w:t> </w:t>
      </w:r>
      <w:r w:rsidRPr="006860CB">
        <w:rPr>
          <w:rFonts w:ascii="Times New Roman" w:hAnsi="Times New Roman" w:cs="Times New Roman"/>
          <w:sz w:val="28"/>
          <w:szCs w:val="28"/>
        </w:rPr>
        <w:t>Т.А, кандидат педагогічних наук, доцен, професор кафедри педагогіки, адміністрування і спеціальної освіти</w:t>
      </w:r>
      <w:r w:rsidRPr="006860CB">
        <w:rPr>
          <w:rFonts w:ascii="Times New Roman" w:hAnsi="Times New Roman" w:cs="Times New Roman"/>
          <w:spacing w:val="-67"/>
          <w:sz w:val="28"/>
          <w:szCs w:val="28"/>
        </w:rPr>
        <w:t xml:space="preserve"> </w:t>
      </w:r>
      <w:r w:rsidRPr="006860CB">
        <w:rPr>
          <w:rFonts w:ascii="Times New Roman" w:hAnsi="Times New Roman" w:cs="Times New Roman"/>
          <w:sz w:val="28"/>
          <w:szCs w:val="28"/>
        </w:rPr>
        <w:t>ННІМП</w:t>
      </w:r>
      <w:r w:rsidRPr="006860CB">
        <w:rPr>
          <w:rFonts w:ascii="Times New Roman" w:hAnsi="Times New Roman" w:cs="Times New Roman"/>
          <w:spacing w:val="-2"/>
          <w:sz w:val="28"/>
          <w:szCs w:val="28"/>
        </w:rPr>
        <w:t xml:space="preserve"> </w:t>
      </w:r>
      <w:r w:rsidRPr="006860CB">
        <w:rPr>
          <w:rFonts w:ascii="Times New Roman" w:hAnsi="Times New Roman" w:cs="Times New Roman"/>
          <w:sz w:val="28"/>
          <w:szCs w:val="28"/>
        </w:rPr>
        <w:t>ДЗВО</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«Університет</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менеджменту</w:t>
      </w:r>
      <w:r w:rsidRPr="006860CB">
        <w:rPr>
          <w:rFonts w:ascii="Times New Roman" w:hAnsi="Times New Roman" w:cs="Times New Roman"/>
          <w:spacing w:val="-4"/>
          <w:sz w:val="28"/>
          <w:szCs w:val="28"/>
        </w:rPr>
        <w:t xml:space="preserve"> </w:t>
      </w:r>
      <w:r w:rsidRPr="006860CB">
        <w:rPr>
          <w:rFonts w:ascii="Times New Roman" w:hAnsi="Times New Roman" w:cs="Times New Roman"/>
          <w:sz w:val="28"/>
          <w:szCs w:val="28"/>
        </w:rPr>
        <w:t>освіти»</w:t>
      </w:r>
      <w:r w:rsidRPr="006860CB">
        <w:rPr>
          <w:rFonts w:ascii="Times New Roman" w:hAnsi="Times New Roman" w:cs="Times New Roman"/>
          <w:spacing w:val="-1"/>
          <w:sz w:val="28"/>
          <w:szCs w:val="28"/>
        </w:rPr>
        <w:t xml:space="preserve"> </w:t>
      </w:r>
      <w:r w:rsidRPr="006860CB">
        <w:rPr>
          <w:rFonts w:ascii="Times New Roman" w:hAnsi="Times New Roman" w:cs="Times New Roman"/>
          <w:sz w:val="28"/>
          <w:szCs w:val="28"/>
        </w:rPr>
        <w:t>НАПН України).</w:t>
      </w:r>
    </w:p>
    <w:p w:rsidR="00A64C95" w:rsidRDefault="006860CB" w:rsidP="00A64C95">
      <w:pPr>
        <w:ind w:firstLine="709"/>
        <w:jc w:val="both"/>
        <w:rPr>
          <w:b/>
          <w:sz w:val="28"/>
          <w:szCs w:val="28"/>
          <w:lang w:eastAsia="ru-RU"/>
        </w:rPr>
      </w:pPr>
      <w:r>
        <w:rPr>
          <w:b/>
          <w:sz w:val="28"/>
          <w:szCs w:val="28"/>
          <w:lang w:val="en-US" w:eastAsia="ru-RU"/>
        </w:rPr>
        <w:t>VII</w:t>
      </w:r>
      <w:r w:rsidR="00A64C95" w:rsidRPr="00A64C95">
        <w:rPr>
          <w:b/>
          <w:sz w:val="28"/>
          <w:szCs w:val="28"/>
          <w:lang w:eastAsia="ru-RU"/>
        </w:rPr>
        <w:t>.</w:t>
      </w:r>
      <w:r w:rsidR="00D73960">
        <w:rPr>
          <w:b/>
          <w:sz w:val="28"/>
          <w:szCs w:val="28"/>
          <w:lang w:eastAsia="ru-RU"/>
        </w:rPr>
        <w:t>2</w:t>
      </w:r>
      <w:r w:rsidR="00A64C95" w:rsidRPr="00A64C95">
        <w:rPr>
          <w:b/>
          <w:sz w:val="28"/>
          <w:szCs w:val="28"/>
          <w:lang w:eastAsia="ru-RU"/>
        </w:rPr>
        <w:t>. Підготовка здобувачів на першому (бакалаврському) і другому (магістерському) рівнях вищої освіти</w:t>
      </w:r>
    </w:p>
    <w:p w:rsidR="008E4815" w:rsidRPr="009D473F" w:rsidRDefault="008E4815" w:rsidP="008E4815">
      <w:pPr>
        <w:spacing w:line="276" w:lineRule="auto"/>
        <w:ind w:firstLine="709"/>
        <w:jc w:val="both"/>
        <w:rPr>
          <w:color w:val="000000"/>
          <w:sz w:val="28"/>
          <w:szCs w:val="28"/>
          <w:lang w:eastAsia="ru-RU"/>
        </w:rPr>
      </w:pPr>
      <w:r w:rsidRPr="009D473F">
        <w:rPr>
          <w:color w:val="000000"/>
          <w:sz w:val="28"/>
          <w:szCs w:val="28"/>
          <w:lang w:eastAsia="ru-RU"/>
        </w:rPr>
        <w:t>У 2024 р</w:t>
      </w:r>
      <w:r>
        <w:rPr>
          <w:color w:val="000000"/>
          <w:sz w:val="28"/>
          <w:szCs w:val="28"/>
          <w:lang w:eastAsia="ru-RU"/>
        </w:rPr>
        <w:t>. у</w:t>
      </w:r>
      <w:r w:rsidRPr="009D473F">
        <w:rPr>
          <w:color w:val="000000"/>
          <w:sz w:val="28"/>
          <w:szCs w:val="28"/>
          <w:lang w:eastAsia="ru-RU"/>
        </w:rPr>
        <w:t xml:space="preserve"> ННІМП </w:t>
      </w:r>
      <w:bookmarkStart w:id="41" w:name="_Hlk186227855"/>
      <w:r w:rsidRPr="009D473F">
        <w:rPr>
          <w:color w:val="000000"/>
          <w:sz w:val="28"/>
          <w:szCs w:val="28"/>
          <w:lang w:eastAsia="ru-RU"/>
        </w:rPr>
        <w:t>здійснювалась підготовка здобувачів:</w:t>
      </w:r>
    </w:p>
    <w:p w:rsidR="008E4815" w:rsidRPr="009D473F" w:rsidRDefault="008E4815" w:rsidP="008E4815">
      <w:pPr>
        <w:pStyle w:val="a3"/>
        <w:widowControl w:val="0"/>
        <w:numPr>
          <w:ilvl w:val="0"/>
          <w:numId w:val="27"/>
        </w:numPr>
        <w:tabs>
          <w:tab w:val="left" w:pos="993"/>
        </w:tabs>
        <w:spacing w:after="0"/>
        <w:ind w:left="0" w:firstLine="709"/>
        <w:jc w:val="both"/>
        <w:rPr>
          <w:rFonts w:ascii="Times New Roman" w:hAnsi="Times New Roman" w:cs="Times New Roman"/>
          <w:color w:val="000000"/>
          <w:sz w:val="28"/>
          <w:szCs w:val="28"/>
          <w:lang w:eastAsia="ru-RU"/>
        </w:rPr>
      </w:pPr>
      <w:r>
        <w:rPr>
          <w:rFonts w:ascii="Times New Roman" w:eastAsia="等?" w:hAnsi="Times New Roman" w:cs="Times New Roman"/>
          <w:bCs/>
          <w:iCs/>
          <w:sz w:val="28"/>
          <w:szCs w:val="28"/>
          <w:lang w:eastAsia="ru-RU"/>
        </w:rPr>
        <w:t>З</w:t>
      </w:r>
      <w:r w:rsidRPr="009D473F">
        <w:rPr>
          <w:rFonts w:ascii="Times New Roman" w:eastAsia="等?" w:hAnsi="Times New Roman" w:cs="Times New Roman"/>
          <w:bCs/>
          <w:iCs/>
          <w:sz w:val="28"/>
          <w:szCs w:val="28"/>
          <w:lang w:eastAsia="ru-RU"/>
        </w:rPr>
        <w:t>а першим (бакалаврським) рівнем вищої освіти (далі – ОР бакалавра)</w:t>
      </w:r>
      <w:r w:rsidRPr="009D473F">
        <w:rPr>
          <w:rFonts w:ascii="Times New Roman" w:hAnsi="Times New Roman" w:cs="Times New Roman"/>
          <w:color w:val="000000"/>
          <w:sz w:val="28"/>
          <w:szCs w:val="28"/>
          <w:lang w:eastAsia="ru-RU"/>
        </w:rPr>
        <w:t xml:space="preserve">: </w:t>
      </w:r>
      <w:bookmarkEnd w:id="41"/>
    </w:p>
    <w:p w:rsidR="008E4815" w:rsidRPr="009D473F" w:rsidRDefault="008E4815" w:rsidP="008E4815">
      <w:pPr>
        <w:pStyle w:val="a3"/>
        <w:widowControl w:val="0"/>
        <w:numPr>
          <w:ilvl w:val="0"/>
          <w:numId w:val="25"/>
        </w:numPr>
        <w:tabs>
          <w:tab w:val="left" w:pos="993"/>
        </w:tabs>
        <w:spacing w:after="0"/>
        <w:ind w:left="0" w:firstLine="709"/>
        <w:jc w:val="both"/>
        <w:rPr>
          <w:rFonts w:ascii="Times New Roman" w:hAnsi="Times New Roman" w:cs="Times New Roman"/>
          <w:color w:val="000000"/>
          <w:sz w:val="28"/>
          <w:szCs w:val="28"/>
          <w:lang w:eastAsia="ru-RU"/>
        </w:rPr>
      </w:pPr>
      <w:r w:rsidRPr="009D473F">
        <w:rPr>
          <w:rFonts w:ascii="Times New Roman" w:hAnsi="Times New Roman" w:cs="Times New Roman"/>
          <w:i/>
          <w:iCs/>
          <w:color w:val="000000"/>
          <w:sz w:val="28"/>
          <w:szCs w:val="28"/>
          <w:lang w:eastAsia="ru-RU"/>
        </w:rPr>
        <w:t>за галузями знань</w:t>
      </w:r>
      <w:r w:rsidRPr="009D473F">
        <w:rPr>
          <w:rFonts w:ascii="Times New Roman" w:hAnsi="Times New Roman" w:cs="Times New Roman"/>
          <w:color w:val="000000"/>
          <w:sz w:val="28"/>
          <w:szCs w:val="28"/>
          <w:lang w:eastAsia="ru-RU"/>
        </w:rPr>
        <w:t>: 05 «Соціальні та поведінкові науки», 07 «Управління та адміністрування»</w:t>
      </w:r>
      <w:r>
        <w:rPr>
          <w:rFonts w:ascii="Times New Roman" w:hAnsi="Times New Roman" w:cs="Times New Roman"/>
          <w:color w:val="000000"/>
          <w:sz w:val="28"/>
          <w:szCs w:val="28"/>
          <w:lang w:eastAsia="ru-RU"/>
        </w:rPr>
        <w:t>;</w:t>
      </w:r>
    </w:p>
    <w:p w:rsidR="008E4815" w:rsidRPr="009D473F" w:rsidRDefault="008E4815" w:rsidP="008E4815">
      <w:pPr>
        <w:pStyle w:val="a3"/>
        <w:widowControl w:val="0"/>
        <w:numPr>
          <w:ilvl w:val="0"/>
          <w:numId w:val="25"/>
        </w:numPr>
        <w:tabs>
          <w:tab w:val="left" w:pos="993"/>
        </w:tabs>
        <w:spacing w:after="0"/>
        <w:ind w:left="0" w:firstLine="709"/>
        <w:jc w:val="both"/>
        <w:rPr>
          <w:rFonts w:ascii="Times New Roman" w:hAnsi="Times New Roman" w:cs="Times New Roman"/>
          <w:color w:val="000000"/>
          <w:sz w:val="28"/>
          <w:szCs w:val="28"/>
          <w:lang w:eastAsia="ru-RU"/>
        </w:rPr>
      </w:pPr>
      <w:r w:rsidRPr="009D473F">
        <w:rPr>
          <w:rFonts w:ascii="Times New Roman" w:hAnsi="Times New Roman" w:cs="Times New Roman"/>
          <w:i/>
          <w:iCs/>
          <w:color w:val="000000"/>
          <w:sz w:val="28"/>
          <w:szCs w:val="28"/>
          <w:lang w:eastAsia="ru-RU"/>
        </w:rPr>
        <w:t>за спеціальностями</w:t>
      </w:r>
      <w:r w:rsidRPr="009D473F">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051 </w:t>
      </w:r>
      <w:r w:rsidRPr="009D473F">
        <w:rPr>
          <w:rFonts w:ascii="Times New Roman" w:hAnsi="Times New Roman" w:cs="Times New Roman"/>
          <w:color w:val="000000"/>
          <w:sz w:val="28"/>
          <w:szCs w:val="28"/>
          <w:lang w:eastAsia="ru-RU"/>
        </w:rPr>
        <w:t xml:space="preserve">«Економіка (Управління персоналом та економіка праці)», </w:t>
      </w:r>
      <w:r>
        <w:rPr>
          <w:rFonts w:ascii="Times New Roman" w:hAnsi="Times New Roman" w:cs="Times New Roman"/>
          <w:color w:val="000000"/>
          <w:sz w:val="28"/>
          <w:szCs w:val="28"/>
          <w:lang w:eastAsia="ru-RU"/>
        </w:rPr>
        <w:t>053 </w:t>
      </w:r>
      <w:r w:rsidRPr="009D473F">
        <w:rPr>
          <w:rFonts w:ascii="Times New Roman" w:hAnsi="Times New Roman" w:cs="Times New Roman"/>
          <w:color w:val="000000"/>
          <w:sz w:val="28"/>
          <w:szCs w:val="28"/>
          <w:lang w:eastAsia="ru-RU"/>
        </w:rPr>
        <w:t xml:space="preserve">«Психологія», </w:t>
      </w:r>
      <w:r>
        <w:rPr>
          <w:rFonts w:ascii="Times New Roman" w:hAnsi="Times New Roman" w:cs="Times New Roman"/>
          <w:color w:val="000000"/>
          <w:sz w:val="28"/>
          <w:szCs w:val="28"/>
          <w:lang w:eastAsia="ru-RU"/>
        </w:rPr>
        <w:t>073 </w:t>
      </w:r>
      <w:r w:rsidRPr="009D473F">
        <w:rPr>
          <w:rFonts w:ascii="Times New Roman" w:hAnsi="Times New Roman" w:cs="Times New Roman"/>
          <w:color w:val="000000"/>
          <w:sz w:val="28"/>
          <w:szCs w:val="28"/>
          <w:lang w:eastAsia="ru-RU"/>
        </w:rPr>
        <w:t xml:space="preserve">«Менеджмент (Менеджмент)», </w:t>
      </w:r>
      <w:r>
        <w:rPr>
          <w:rFonts w:ascii="Times New Roman" w:hAnsi="Times New Roman" w:cs="Times New Roman"/>
          <w:color w:val="000000"/>
          <w:sz w:val="28"/>
          <w:szCs w:val="28"/>
          <w:lang w:eastAsia="ru-RU"/>
        </w:rPr>
        <w:t>073 </w:t>
      </w:r>
      <w:r w:rsidRPr="009D473F">
        <w:rPr>
          <w:rFonts w:ascii="Times New Roman" w:hAnsi="Times New Roman" w:cs="Times New Roman"/>
          <w:color w:val="000000"/>
          <w:sz w:val="28"/>
          <w:szCs w:val="28"/>
          <w:lang w:eastAsia="ru-RU"/>
        </w:rPr>
        <w:t xml:space="preserve">«Менеджмент (Бізнес-адміністрування)», </w:t>
      </w:r>
      <w:r>
        <w:rPr>
          <w:rFonts w:ascii="Times New Roman" w:hAnsi="Times New Roman" w:cs="Times New Roman"/>
          <w:color w:val="000000"/>
          <w:sz w:val="28"/>
          <w:szCs w:val="28"/>
          <w:lang w:eastAsia="ru-RU"/>
        </w:rPr>
        <w:t>073 </w:t>
      </w:r>
      <w:r w:rsidRPr="009D473F">
        <w:rPr>
          <w:rFonts w:ascii="Times New Roman" w:hAnsi="Times New Roman" w:cs="Times New Roman"/>
          <w:color w:val="000000"/>
          <w:sz w:val="28"/>
          <w:szCs w:val="28"/>
          <w:lang w:eastAsia="ru-RU"/>
        </w:rPr>
        <w:t>«Менеджмент (Управління проєктами)», 076 «Підприємництво, торгівля та біржова діяльність»;</w:t>
      </w:r>
    </w:p>
    <w:p w:rsidR="008E4815" w:rsidRPr="009D473F" w:rsidRDefault="008E4815" w:rsidP="008E4815">
      <w:pPr>
        <w:pStyle w:val="a3"/>
        <w:widowControl w:val="0"/>
        <w:numPr>
          <w:ilvl w:val="0"/>
          <w:numId w:val="27"/>
        </w:numPr>
        <w:tabs>
          <w:tab w:val="left" w:pos="993"/>
        </w:tabs>
        <w:spacing w:after="0"/>
        <w:ind w:left="0" w:firstLine="709"/>
        <w:jc w:val="both"/>
        <w:rPr>
          <w:rFonts w:ascii="Times New Roman" w:hAnsi="Times New Roman" w:cs="Times New Roman"/>
          <w:color w:val="000000"/>
          <w:sz w:val="28"/>
          <w:szCs w:val="28"/>
          <w:lang w:eastAsia="ru-RU"/>
        </w:rPr>
      </w:pPr>
      <w:r>
        <w:rPr>
          <w:rFonts w:ascii="Times New Roman" w:eastAsia="等?" w:hAnsi="Times New Roman" w:cs="Times New Roman"/>
          <w:bCs/>
          <w:iCs/>
          <w:sz w:val="28"/>
          <w:szCs w:val="28"/>
          <w:lang w:eastAsia="ru-RU"/>
        </w:rPr>
        <w:t>З</w:t>
      </w:r>
      <w:r w:rsidRPr="009D473F">
        <w:rPr>
          <w:rFonts w:ascii="Times New Roman" w:eastAsia="等?" w:hAnsi="Times New Roman" w:cs="Times New Roman"/>
          <w:bCs/>
          <w:iCs/>
          <w:sz w:val="28"/>
          <w:szCs w:val="28"/>
          <w:lang w:eastAsia="ru-RU"/>
        </w:rPr>
        <w:t>а другим (магістерським) рівнем вищої освіти (далі – ОР магістра)</w:t>
      </w:r>
      <w:r w:rsidRPr="009D473F">
        <w:rPr>
          <w:rFonts w:ascii="Times New Roman" w:hAnsi="Times New Roman" w:cs="Times New Roman"/>
          <w:color w:val="000000"/>
          <w:sz w:val="28"/>
          <w:szCs w:val="28"/>
          <w:lang w:eastAsia="ru-RU"/>
        </w:rPr>
        <w:t>:</w:t>
      </w:r>
    </w:p>
    <w:p w:rsidR="008E4815" w:rsidRPr="009D473F" w:rsidRDefault="008E4815" w:rsidP="008E4815">
      <w:pPr>
        <w:pStyle w:val="a3"/>
        <w:widowControl w:val="0"/>
        <w:numPr>
          <w:ilvl w:val="0"/>
          <w:numId w:val="25"/>
        </w:numPr>
        <w:tabs>
          <w:tab w:val="left" w:pos="993"/>
        </w:tabs>
        <w:spacing w:after="0"/>
        <w:ind w:left="0" w:firstLine="709"/>
        <w:jc w:val="both"/>
        <w:rPr>
          <w:rFonts w:ascii="Times New Roman" w:hAnsi="Times New Roman" w:cs="Times New Roman"/>
          <w:color w:val="000000"/>
          <w:sz w:val="28"/>
          <w:szCs w:val="28"/>
          <w:lang w:eastAsia="ru-RU"/>
        </w:rPr>
      </w:pPr>
      <w:r w:rsidRPr="009D473F">
        <w:rPr>
          <w:rFonts w:ascii="Times New Roman" w:hAnsi="Times New Roman" w:cs="Times New Roman"/>
          <w:i/>
          <w:iCs/>
          <w:color w:val="000000"/>
          <w:sz w:val="28"/>
          <w:szCs w:val="28"/>
          <w:lang w:eastAsia="ru-RU"/>
        </w:rPr>
        <w:t>за галузями знань</w:t>
      </w:r>
      <w:r w:rsidRPr="009D473F">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01 </w:t>
      </w:r>
      <w:r w:rsidRPr="009D473F">
        <w:rPr>
          <w:rFonts w:ascii="Times New Roman" w:hAnsi="Times New Roman" w:cs="Times New Roman"/>
          <w:color w:val="000000"/>
          <w:sz w:val="28"/>
          <w:szCs w:val="28"/>
          <w:lang w:eastAsia="ru-RU"/>
        </w:rPr>
        <w:t xml:space="preserve">«Освіта/Педагогіка», </w:t>
      </w:r>
      <w:r>
        <w:rPr>
          <w:rFonts w:ascii="Times New Roman" w:hAnsi="Times New Roman" w:cs="Times New Roman"/>
          <w:color w:val="000000"/>
          <w:sz w:val="28"/>
          <w:szCs w:val="28"/>
          <w:lang w:eastAsia="ru-RU"/>
        </w:rPr>
        <w:t>05 </w:t>
      </w:r>
      <w:r w:rsidRPr="009D473F">
        <w:rPr>
          <w:rFonts w:ascii="Times New Roman" w:hAnsi="Times New Roman" w:cs="Times New Roman"/>
          <w:color w:val="000000"/>
          <w:sz w:val="28"/>
          <w:szCs w:val="28"/>
          <w:lang w:eastAsia="ru-RU"/>
        </w:rPr>
        <w:t xml:space="preserve">«Соціальні та поведінкові науки», </w:t>
      </w:r>
      <w:r>
        <w:rPr>
          <w:rFonts w:ascii="Times New Roman" w:hAnsi="Times New Roman" w:cs="Times New Roman"/>
          <w:color w:val="000000"/>
          <w:sz w:val="28"/>
          <w:szCs w:val="28"/>
          <w:lang w:eastAsia="ru-RU"/>
        </w:rPr>
        <w:t>07 </w:t>
      </w:r>
      <w:r w:rsidRPr="009D473F">
        <w:rPr>
          <w:rFonts w:ascii="Times New Roman" w:hAnsi="Times New Roman" w:cs="Times New Roman"/>
          <w:color w:val="000000"/>
          <w:sz w:val="28"/>
          <w:szCs w:val="28"/>
          <w:lang w:eastAsia="ru-RU"/>
        </w:rPr>
        <w:t xml:space="preserve">«Управління та адміністрування», </w:t>
      </w:r>
      <w:r>
        <w:rPr>
          <w:rFonts w:ascii="Times New Roman" w:hAnsi="Times New Roman" w:cs="Times New Roman"/>
          <w:color w:val="000000"/>
          <w:sz w:val="28"/>
          <w:szCs w:val="28"/>
          <w:lang w:eastAsia="ru-RU"/>
        </w:rPr>
        <w:t>23 </w:t>
      </w:r>
      <w:r w:rsidRPr="009D473F">
        <w:rPr>
          <w:rFonts w:ascii="Times New Roman" w:hAnsi="Times New Roman" w:cs="Times New Roman"/>
          <w:color w:val="000000"/>
          <w:sz w:val="28"/>
          <w:szCs w:val="28"/>
          <w:lang w:eastAsia="ru-RU"/>
        </w:rPr>
        <w:t xml:space="preserve">«Соціальна робота», </w:t>
      </w:r>
      <w:r>
        <w:rPr>
          <w:rFonts w:ascii="Times New Roman" w:hAnsi="Times New Roman" w:cs="Times New Roman"/>
          <w:color w:val="000000"/>
          <w:sz w:val="28"/>
          <w:szCs w:val="28"/>
          <w:lang w:eastAsia="ru-RU"/>
        </w:rPr>
        <w:lastRenderedPageBreak/>
        <w:t>28 </w:t>
      </w:r>
      <w:r w:rsidRPr="009D473F">
        <w:rPr>
          <w:rFonts w:ascii="Times New Roman" w:hAnsi="Times New Roman" w:cs="Times New Roman"/>
          <w:color w:val="000000"/>
          <w:sz w:val="28"/>
          <w:szCs w:val="28"/>
          <w:lang w:eastAsia="ru-RU"/>
        </w:rPr>
        <w:t>«Публічне управління та адміністрування»</w:t>
      </w:r>
      <w:r>
        <w:rPr>
          <w:rFonts w:ascii="Times New Roman" w:hAnsi="Times New Roman" w:cs="Times New Roman"/>
          <w:color w:val="000000"/>
          <w:sz w:val="28"/>
          <w:szCs w:val="28"/>
          <w:lang w:eastAsia="ru-RU"/>
        </w:rPr>
        <w:t>;</w:t>
      </w:r>
    </w:p>
    <w:p w:rsidR="008E4815" w:rsidRPr="009D473F" w:rsidRDefault="008E4815" w:rsidP="008E4815">
      <w:pPr>
        <w:pStyle w:val="a3"/>
        <w:widowControl w:val="0"/>
        <w:numPr>
          <w:ilvl w:val="0"/>
          <w:numId w:val="25"/>
        </w:numPr>
        <w:tabs>
          <w:tab w:val="left" w:pos="993"/>
        </w:tabs>
        <w:spacing w:after="0"/>
        <w:ind w:left="0" w:firstLine="709"/>
        <w:jc w:val="both"/>
        <w:rPr>
          <w:rFonts w:ascii="Times New Roman" w:hAnsi="Times New Roman" w:cs="Times New Roman"/>
          <w:color w:val="000000"/>
          <w:sz w:val="28"/>
          <w:szCs w:val="28"/>
          <w:lang w:eastAsia="ru-RU"/>
        </w:rPr>
      </w:pPr>
      <w:r w:rsidRPr="009D473F">
        <w:rPr>
          <w:rFonts w:ascii="Times New Roman" w:hAnsi="Times New Roman" w:cs="Times New Roman"/>
          <w:i/>
          <w:iCs/>
          <w:color w:val="000000"/>
          <w:sz w:val="28"/>
          <w:szCs w:val="28"/>
          <w:lang w:eastAsia="ru-RU"/>
        </w:rPr>
        <w:t>за спеціальностями</w:t>
      </w:r>
      <w:r w:rsidRPr="009D473F">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011 </w:t>
      </w:r>
      <w:r w:rsidRPr="009D473F">
        <w:rPr>
          <w:rFonts w:ascii="Times New Roman" w:hAnsi="Times New Roman" w:cs="Times New Roman"/>
          <w:color w:val="000000"/>
          <w:sz w:val="28"/>
          <w:szCs w:val="28"/>
          <w:lang w:eastAsia="ru-RU"/>
        </w:rPr>
        <w:t>«Освітні, педагогічні науки (Педагогіка вищої школи. Андрагогіка)»,</w:t>
      </w:r>
      <w:r>
        <w:rPr>
          <w:rFonts w:ascii="Times New Roman" w:hAnsi="Times New Roman" w:cs="Times New Roman"/>
          <w:color w:val="000000"/>
          <w:sz w:val="28"/>
          <w:szCs w:val="28"/>
          <w:lang w:eastAsia="ru-RU"/>
        </w:rPr>
        <w:t xml:space="preserve"> 011 </w:t>
      </w:r>
      <w:r w:rsidRPr="009D473F">
        <w:rPr>
          <w:rFonts w:ascii="Times New Roman" w:hAnsi="Times New Roman" w:cs="Times New Roman"/>
          <w:color w:val="000000"/>
          <w:sz w:val="28"/>
          <w:szCs w:val="28"/>
          <w:lang w:eastAsia="ru-RU"/>
        </w:rPr>
        <w:t xml:space="preserve">«Освітні, педагогічні науки </w:t>
      </w:r>
      <w:r>
        <w:rPr>
          <w:rFonts w:ascii="Times New Roman" w:hAnsi="Times New Roman" w:cs="Times New Roman"/>
          <w:color w:val="000000"/>
          <w:sz w:val="28"/>
          <w:szCs w:val="28"/>
          <w:lang w:eastAsia="ru-RU"/>
        </w:rPr>
        <w:t>(Християнська педагогіка)», 016 </w:t>
      </w:r>
      <w:r w:rsidRPr="009D473F">
        <w:rPr>
          <w:rFonts w:ascii="Times New Roman" w:hAnsi="Times New Roman" w:cs="Times New Roman"/>
          <w:color w:val="000000"/>
          <w:sz w:val="28"/>
          <w:szCs w:val="28"/>
          <w:lang w:eastAsia="ru-RU"/>
        </w:rPr>
        <w:t>«Спеціальна освіта (Спеціальна освіта (за нозологіями))», 051 «Економіка (Управління персоналом та економіка праці)</w:t>
      </w:r>
      <w:r>
        <w:rPr>
          <w:rFonts w:ascii="Times New Roman" w:hAnsi="Times New Roman" w:cs="Times New Roman"/>
          <w:color w:val="000000"/>
          <w:sz w:val="28"/>
          <w:szCs w:val="28"/>
          <w:lang w:eastAsia="ru-RU"/>
        </w:rPr>
        <w:t>», 053 </w:t>
      </w:r>
      <w:r w:rsidRPr="009D473F">
        <w:rPr>
          <w:rFonts w:ascii="Times New Roman" w:hAnsi="Times New Roman" w:cs="Times New Roman"/>
          <w:color w:val="000000"/>
          <w:sz w:val="28"/>
          <w:szCs w:val="28"/>
          <w:lang w:eastAsia="ru-RU"/>
        </w:rPr>
        <w:t>«Психологія (Психологія)</w:t>
      </w:r>
      <w:r>
        <w:rPr>
          <w:rFonts w:ascii="Times New Roman" w:hAnsi="Times New Roman" w:cs="Times New Roman"/>
          <w:color w:val="000000"/>
          <w:sz w:val="28"/>
          <w:szCs w:val="28"/>
          <w:lang w:eastAsia="ru-RU"/>
        </w:rPr>
        <w:t>», 073 </w:t>
      </w:r>
      <w:r w:rsidRPr="009D473F">
        <w:rPr>
          <w:rFonts w:ascii="Times New Roman" w:hAnsi="Times New Roman" w:cs="Times New Roman"/>
          <w:color w:val="000000"/>
          <w:sz w:val="28"/>
          <w:szCs w:val="28"/>
          <w:lang w:eastAsia="ru-RU"/>
        </w:rPr>
        <w:t xml:space="preserve">«Менеджмент (Менеджмент організацій і адміністрування (за видами економічної діяльності))», </w:t>
      </w:r>
      <w:r>
        <w:rPr>
          <w:rFonts w:ascii="Times New Roman" w:hAnsi="Times New Roman" w:cs="Times New Roman"/>
          <w:color w:val="000000"/>
          <w:sz w:val="28"/>
          <w:szCs w:val="28"/>
          <w:lang w:eastAsia="ru-RU"/>
        </w:rPr>
        <w:t>073 </w:t>
      </w:r>
      <w:r w:rsidRPr="009D473F">
        <w:rPr>
          <w:rFonts w:ascii="Times New Roman" w:hAnsi="Times New Roman" w:cs="Times New Roman"/>
          <w:color w:val="000000"/>
          <w:sz w:val="28"/>
          <w:szCs w:val="28"/>
          <w:lang w:eastAsia="ru-RU"/>
        </w:rPr>
        <w:t>«Менеджмент (Управління навчальним закладом)»,</w:t>
      </w:r>
      <w:r>
        <w:rPr>
          <w:rFonts w:ascii="Times New Roman" w:hAnsi="Times New Roman" w:cs="Times New Roman"/>
          <w:color w:val="000000"/>
          <w:sz w:val="28"/>
          <w:szCs w:val="28"/>
          <w:lang w:eastAsia="ru-RU"/>
        </w:rPr>
        <w:t xml:space="preserve"> 073 </w:t>
      </w:r>
      <w:r w:rsidRPr="009D473F">
        <w:rPr>
          <w:rFonts w:ascii="Times New Roman" w:hAnsi="Times New Roman" w:cs="Times New Roman"/>
          <w:color w:val="000000"/>
          <w:sz w:val="28"/>
          <w:szCs w:val="28"/>
          <w:lang w:eastAsia="ru-RU"/>
        </w:rPr>
        <w:t xml:space="preserve">«Менеджмент (Управління проєктами)», </w:t>
      </w:r>
      <w:r>
        <w:rPr>
          <w:rFonts w:ascii="Times New Roman" w:hAnsi="Times New Roman" w:cs="Times New Roman"/>
          <w:color w:val="000000"/>
          <w:sz w:val="28"/>
          <w:szCs w:val="28"/>
          <w:lang w:eastAsia="ru-RU"/>
        </w:rPr>
        <w:t>076 </w:t>
      </w:r>
      <w:r w:rsidRPr="009D473F">
        <w:rPr>
          <w:rFonts w:ascii="Times New Roman" w:hAnsi="Times New Roman" w:cs="Times New Roman"/>
          <w:color w:val="000000"/>
          <w:sz w:val="28"/>
          <w:szCs w:val="28"/>
          <w:lang w:eastAsia="ru-RU"/>
        </w:rPr>
        <w:t>«Підприємництво, торгівля та біржова діяльність (Підприємництво, торгівля та біржова діяльність)», 231</w:t>
      </w:r>
      <w:r>
        <w:rPr>
          <w:rFonts w:ascii="Times New Roman" w:hAnsi="Times New Roman" w:cs="Times New Roman"/>
          <w:color w:val="000000"/>
          <w:sz w:val="28"/>
          <w:szCs w:val="28"/>
          <w:lang w:eastAsia="ru-RU"/>
        </w:rPr>
        <w:t> </w:t>
      </w:r>
      <w:r w:rsidRPr="009D473F">
        <w:rPr>
          <w:rFonts w:ascii="Times New Roman" w:hAnsi="Times New Roman" w:cs="Times New Roman"/>
          <w:color w:val="000000"/>
          <w:sz w:val="28"/>
          <w:szCs w:val="28"/>
          <w:lang w:eastAsia="ru-RU"/>
        </w:rPr>
        <w:t xml:space="preserve">«Соціальна робота (Соціальна робота. Соціальна реабілітація)», </w:t>
      </w:r>
      <w:r>
        <w:rPr>
          <w:rFonts w:ascii="Times New Roman" w:hAnsi="Times New Roman" w:cs="Times New Roman"/>
          <w:color w:val="000000"/>
          <w:sz w:val="28"/>
          <w:szCs w:val="28"/>
          <w:lang w:eastAsia="ru-RU"/>
        </w:rPr>
        <w:t>281 </w:t>
      </w:r>
      <w:r w:rsidRPr="009D473F">
        <w:rPr>
          <w:rFonts w:ascii="Times New Roman" w:hAnsi="Times New Roman" w:cs="Times New Roman"/>
          <w:color w:val="000000"/>
          <w:sz w:val="28"/>
          <w:szCs w:val="28"/>
          <w:lang w:eastAsia="ru-RU"/>
        </w:rPr>
        <w:t>«Публічне</w:t>
      </w:r>
      <w:r>
        <w:rPr>
          <w:rFonts w:ascii="Times New Roman" w:hAnsi="Times New Roman" w:cs="Times New Roman"/>
          <w:color w:val="000000"/>
          <w:sz w:val="28"/>
          <w:szCs w:val="28"/>
          <w:lang w:eastAsia="ru-RU"/>
        </w:rPr>
        <w:t xml:space="preserve"> управління та адміністрування».</w:t>
      </w:r>
    </w:p>
    <w:p w:rsidR="00BF51F7" w:rsidRDefault="00BF51F7" w:rsidP="00A64C95">
      <w:pPr>
        <w:widowControl w:val="0"/>
        <w:spacing w:line="276" w:lineRule="auto"/>
        <w:ind w:firstLine="709"/>
        <w:jc w:val="both"/>
        <w:rPr>
          <w:b/>
          <w:sz w:val="28"/>
          <w:szCs w:val="28"/>
        </w:rPr>
      </w:pPr>
    </w:p>
    <w:p w:rsidR="008E4815" w:rsidRDefault="008E4815" w:rsidP="00A64C95">
      <w:pPr>
        <w:widowControl w:val="0"/>
        <w:spacing w:line="276" w:lineRule="auto"/>
        <w:ind w:firstLine="709"/>
        <w:jc w:val="both"/>
        <w:rPr>
          <w:b/>
          <w:sz w:val="28"/>
          <w:szCs w:val="28"/>
        </w:rPr>
      </w:pPr>
      <w:r>
        <w:rPr>
          <w:b/>
          <w:sz w:val="28"/>
          <w:szCs w:val="28"/>
          <w:lang w:val="en-US"/>
        </w:rPr>
        <w:t>VII</w:t>
      </w:r>
      <w:r>
        <w:rPr>
          <w:b/>
          <w:sz w:val="28"/>
          <w:szCs w:val="28"/>
        </w:rPr>
        <w:t>.3. Кількісна та якісна характеристика здобувачів вищої освіти: чисельність, конкурс вступників, виконання планів прийому та випуску, плинність кадрів</w:t>
      </w:r>
    </w:p>
    <w:p w:rsidR="00BF51F7" w:rsidRPr="00182A14" w:rsidRDefault="00BF51F7" w:rsidP="00BF51F7">
      <w:pPr>
        <w:ind w:firstLine="709"/>
        <w:jc w:val="both"/>
        <w:rPr>
          <w:color w:val="2E353D" w:themeColor="text1"/>
          <w:spacing w:val="-6"/>
          <w:sz w:val="28"/>
          <w:szCs w:val="28"/>
        </w:rPr>
      </w:pPr>
      <w:r w:rsidRPr="00182A14">
        <w:rPr>
          <w:color w:val="2E353D" w:themeColor="text1"/>
          <w:spacing w:val="-6"/>
          <w:sz w:val="28"/>
          <w:szCs w:val="28"/>
        </w:rPr>
        <w:t>Загальна кількість здобувачів вищої освіти в ННІМП у 2022 році в порівнянні з 2021 роком склада</w:t>
      </w:r>
      <w:r>
        <w:rPr>
          <w:color w:val="2E353D" w:themeColor="text1"/>
          <w:spacing w:val="-6"/>
          <w:sz w:val="28"/>
          <w:szCs w:val="28"/>
        </w:rPr>
        <w:t>ла</w:t>
      </w:r>
      <w:r w:rsidRPr="00182A14">
        <w:rPr>
          <w:color w:val="2E353D" w:themeColor="text1"/>
          <w:spacing w:val="-6"/>
          <w:sz w:val="28"/>
          <w:szCs w:val="28"/>
        </w:rPr>
        <w:t xml:space="preserve"> 115%, тобто зросла на 15%, у 2023 році в порівнянні з 2021 роком склада</w:t>
      </w:r>
      <w:r>
        <w:rPr>
          <w:color w:val="2E353D" w:themeColor="text1"/>
          <w:spacing w:val="-6"/>
          <w:sz w:val="28"/>
          <w:szCs w:val="28"/>
        </w:rPr>
        <w:t>ла</w:t>
      </w:r>
      <w:r w:rsidRPr="00182A14">
        <w:rPr>
          <w:color w:val="2E353D" w:themeColor="text1"/>
          <w:spacing w:val="-6"/>
          <w:sz w:val="28"/>
          <w:szCs w:val="28"/>
        </w:rPr>
        <w:t xml:space="preserve"> 136%, тобто зросла на 36%, у 2024 році в порівнянні з 2021 роком складає 135%, тобто зросла на 35%. </w:t>
      </w:r>
    </w:p>
    <w:p w:rsidR="00BF51F7" w:rsidRDefault="00BF51F7" w:rsidP="00BF51F7">
      <w:pPr>
        <w:contextualSpacing/>
        <w:jc w:val="both"/>
        <w:rPr>
          <w:b/>
          <w:color w:val="2E353D" w:themeColor="text1"/>
          <w:spacing w:val="-6"/>
        </w:rPr>
      </w:pPr>
    </w:p>
    <w:p w:rsidR="00BF51F7" w:rsidRDefault="00BF51F7" w:rsidP="00BF51F7">
      <w:pPr>
        <w:contextualSpacing/>
        <w:jc w:val="both"/>
        <w:rPr>
          <w:b/>
          <w:color w:val="2E353D" w:themeColor="text1"/>
          <w:lang w:eastAsia="ru-RU"/>
        </w:rPr>
      </w:pPr>
      <w:r w:rsidRPr="00182A14">
        <w:rPr>
          <w:color w:val="2E353D" w:themeColor="text1"/>
          <w:spacing w:val="-6"/>
        </w:rPr>
        <w:t xml:space="preserve">Таблиця </w:t>
      </w:r>
      <w:r w:rsidRPr="00BF51F7">
        <w:rPr>
          <w:color w:val="2E353D" w:themeColor="text1"/>
          <w:spacing w:val="-6"/>
        </w:rPr>
        <w:t>VII.3.</w:t>
      </w:r>
      <w:r>
        <w:rPr>
          <w:color w:val="2E353D" w:themeColor="text1"/>
          <w:spacing w:val="-6"/>
        </w:rPr>
        <w:t xml:space="preserve">1 </w:t>
      </w:r>
      <w:r w:rsidRPr="00182A14">
        <w:rPr>
          <w:b/>
          <w:color w:val="2E353D" w:themeColor="text1"/>
          <w:spacing w:val="-6"/>
        </w:rPr>
        <w:t xml:space="preserve">– </w:t>
      </w:r>
      <w:r w:rsidRPr="00182A14">
        <w:rPr>
          <w:b/>
          <w:color w:val="2E353D" w:themeColor="text1"/>
        </w:rPr>
        <w:t xml:space="preserve">Кількість </w:t>
      </w:r>
      <w:r w:rsidRPr="00290F11">
        <w:rPr>
          <w:b/>
          <w:color w:val="2E353D" w:themeColor="text1"/>
          <w:lang w:eastAsia="ru-RU"/>
        </w:rPr>
        <w:t xml:space="preserve">здобувачів вищої освіти </w:t>
      </w:r>
      <w:r>
        <w:rPr>
          <w:b/>
          <w:color w:val="2E353D" w:themeColor="text1"/>
          <w:lang w:eastAsia="ru-RU"/>
        </w:rPr>
        <w:t>першого (бакалаврського) рівня вищої освіти</w:t>
      </w:r>
    </w:p>
    <w:p w:rsidR="00AA0C71" w:rsidRPr="00AA0C71" w:rsidRDefault="00AA0C71" w:rsidP="00BF51F7">
      <w:pPr>
        <w:contextualSpacing/>
        <w:jc w:val="both"/>
        <w:rPr>
          <w:b/>
          <w:color w:val="2E353D" w:themeColor="text1"/>
          <w:sz w:val="16"/>
          <w:szCs w:val="16"/>
        </w:rPr>
      </w:pPr>
    </w:p>
    <w:tbl>
      <w:tblPr>
        <w:tblpPr w:leftFromText="180" w:rightFromText="180" w:vertAnchor="text" w:horzAnchor="margin" w:tblpX="108" w:tblpY="30"/>
        <w:tblOverlap w:val="neve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1134"/>
        <w:gridCol w:w="1134"/>
        <w:gridCol w:w="1134"/>
        <w:gridCol w:w="1134"/>
        <w:gridCol w:w="1583"/>
      </w:tblGrid>
      <w:tr w:rsidR="00BF51F7" w:rsidRPr="00182A14" w:rsidTr="00980497">
        <w:tc>
          <w:tcPr>
            <w:tcW w:w="3402" w:type="dxa"/>
            <w:vMerge w:val="restart"/>
            <w:vAlign w:val="center"/>
          </w:tcPr>
          <w:p w:rsidR="00BF51F7" w:rsidRPr="00182A14" w:rsidRDefault="00BF51F7" w:rsidP="00980497">
            <w:pPr>
              <w:contextualSpacing/>
              <w:jc w:val="center"/>
              <w:rPr>
                <w:color w:val="2E353D" w:themeColor="text1"/>
              </w:rPr>
            </w:pPr>
            <w:r w:rsidRPr="00182A14">
              <w:rPr>
                <w:color w:val="2E353D" w:themeColor="text1"/>
              </w:rPr>
              <w:t>Код та назва ОПП</w:t>
            </w:r>
          </w:p>
        </w:tc>
        <w:tc>
          <w:tcPr>
            <w:tcW w:w="6119" w:type="dxa"/>
            <w:gridSpan w:val="5"/>
          </w:tcPr>
          <w:p w:rsidR="00BF51F7" w:rsidRPr="00182A14" w:rsidRDefault="00BF51F7" w:rsidP="00980497">
            <w:pPr>
              <w:contextualSpacing/>
              <w:jc w:val="center"/>
              <w:rPr>
                <w:color w:val="2E353D" w:themeColor="text1"/>
              </w:rPr>
            </w:pPr>
            <w:r w:rsidRPr="00182A14">
              <w:rPr>
                <w:color w:val="2E353D" w:themeColor="text1"/>
              </w:rPr>
              <w:t>Кількість здобувачів вищої освіти/іноземні громадяни</w:t>
            </w:r>
          </w:p>
        </w:tc>
      </w:tr>
      <w:tr w:rsidR="00BF51F7" w:rsidRPr="00182A14" w:rsidTr="00980497">
        <w:tc>
          <w:tcPr>
            <w:tcW w:w="3402" w:type="dxa"/>
            <w:vMerge/>
          </w:tcPr>
          <w:p w:rsidR="00BF51F7" w:rsidRPr="00182A14" w:rsidRDefault="00BF51F7" w:rsidP="00980497">
            <w:pPr>
              <w:contextualSpacing/>
              <w:jc w:val="both"/>
              <w:rPr>
                <w:color w:val="2E353D" w:themeColor="text1"/>
              </w:rPr>
            </w:pP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2021</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2022</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2023</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2024</w:t>
            </w:r>
          </w:p>
        </w:tc>
        <w:tc>
          <w:tcPr>
            <w:tcW w:w="1583" w:type="dxa"/>
            <w:vAlign w:val="center"/>
          </w:tcPr>
          <w:p w:rsidR="00BF51F7" w:rsidRPr="00182A14" w:rsidRDefault="00BF51F7" w:rsidP="00980497">
            <w:pPr>
              <w:contextualSpacing/>
              <w:jc w:val="center"/>
              <w:rPr>
                <w:color w:val="2E353D" w:themeColor="text1"/>
              </w:rPr>
            </w:pPr>
            <w:r w:rsidRPr="00182A14">
              <w:rPr>
                <w:color w:val="2E353D" w:themeColor="text1"/>
              </w:rPr>
              <w:t>Тенденції,</w:t>
            </w:r>
          </w:p>
          <w:p w:rsidR="00BF51F7" w:rsidRPr="00182A14" w:rsidRDefault="00BF51F7" w:rsidP="00980497">
            <w:pPr>
              <w:contextualSpacing/>
              <w:jc w:val="center"/>
              <w:rPr>
                <w:color w:val="2E353D" w:themeColor="text1"/>
              </w:rPr>
            </w:pPr>
            <w:r w:rsidRPr="00182A14">
              <w:rPr>
                <w:color w:val="2E353D" w:themeColor="text1"/>
              </w:rPr>
              <w:t>2024</w:t>
            </w:r>
            <w:r w:rsidR="00AA0C71">
              <w:rPr>
                <w:color w:val="2E353D" w:themeColor="text1"/>
              </w:rPr>
              <w:t>-</w:t>
            </w:r>
            <w:r w:rsidRPr="00182A14">
              <w:rPr>
                <w:color w:val="2E353D" w:themeColor="text1"/>
              </w:rPr>
              <w:t>2021</w:t>
            </w:r>
          </w:p>
        </w:tc>
      </w:tr>
      <w:tr w:rsidR="00BF51F7" w:rsidRPr="00182A14" w:rsidTr="00980497">
        <w:tc>
          <w:tcPr>
            <w:tcW w:w="3402" w:type="dxa"/>
            <w:vAlign w:val="center"/>
          </w:tcPr>
          <w:p w:rsidR="00BF51F7" w:rsidRPr="00182A14" w:rsidRDefault="00BF51F7" w:rsidP="00980497">
            <w:pPr>
              <w:rPr>
                <w:color w:val="2E353D" w:themeColor="text1"/>
                <w:lang w:eastAsia="ru-RU"/>
              </w:rPr>
            </w:pPr>
            <w:r w:rsidRPr="00182A14">
              <w:rPr>
                <w:color w:val="2E353D" w:themeColor="text1"/>
                <w:sz w:val="22"/>
                <w:szCs w:val="22"/>
              </w:rPr>
              <w:t>073 Менеджмент/ Менеджмент</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103/9</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151/13</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155/23</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127/12</w:t>
            </w:r>
          </w:p>
        </w:tc>
        <w:tc>
          <w:tcPr>
            <w:tcW w:w="1583" w:type="dxa"/>
            <w:vAlign w:val="center"/>
          </w:tcPr>
          <w:p w:rsidR="00BF51F7" w:rsidRPr="00182A14" w:rsidRDefault="00BF51F7" w:rsidP="00980497">
            <w:pPr>
              <w:contextualSpacing/>
              <w:jc w:val="center"/>
              <w:rPr>
                <w:color w:val="2E353D" w:themeColor="text1"/>
              </w:rPr>
            </w:pPr>
            <w:r w:rsidRPr="00182A14">
              <w:rPr>
                <w:color w:val="2E353D" w:themeColor="text1"/>
              </w:rPr>
              <w:t>24/3</w:t>
            </w:r>
          </w:p>
        </w:tc>
      </w:tr>
      <w:tr w:rsidR="00BF51F7" w:rsidRPr="00182A14" w:rsidTr="00980497">
        <w:tc>
          <w:tcPr>
            <w:tcW w:w="3402" w:type="dxa"/>
            <w:vAlign w:val="center"/>
          </w:tcPr>
          <w:p w:rsidR="00BF51F7" w:rsidRPr="00182A14" w:rsidRDefault="00BF51F7" w:rsidP="00980497">
            <w:pPr>
              <w:rPr>
                <w:color w:val="2E353D" w:themeColor="text1"/>
              </w:rPr>
            </w:pPr>
            <w:r w:rsidRPr="00182A14">
              <w:rPr>
                <w:color w:val="2E353D" w:themeColor="text1"/>
                <w:sz w:val="22"/>
                <w:szCs w:val="22"/>
              </w:rPr>
              <w:t>073 Менеджмент/ Бізнес-адміністрування</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4/0</w:t>
            </w:r>
          </w:p>
        </w:tc>
        <w:tc>
          <w:tcPr>
            <w:tcW w:w="1583" w:type="dxa"/>
            <w:vAlign w:val="center"/>
          </w:tcPr>
          <w:p w:rsidR="00BF51F7" w:rsidRPr="00182A14" w:rsidRDefault="00BF51F7" w:rsidP="00980497">
            <w:pPr>
              <w:contextualSpacing/>
              <w:jc w:val="center"/>
              <w:rPr>
                <w:color w:val="2E353D" w:themeColor="text1"/>
              </w:rPr>
            </w:pPr>
            <w:r w:rsidRPr="00182A14">
              <w:rPr>
                <w:color w:val="2E353D" w:themeColor="text1"/>
              </w:rPr>
              <w:t>4/0</w:t>
            </w:r>
          </w:p>
        </w:tc>
      </w:tr>
      <w:tr w:rsidR="00BF51F7" w:rsidRPr="00182A14" w:rsidTr="00980497">
        <w:tc>
          <w:tcPr>
            <w:tcW w:w="3402" w:type="dxa"/>
            <w:vAlign w:val="center"/>
          </w:tcPr>
          <w:p w:rsidR="00BF51F7" w:rsidRPr="00182A14" w:rsidRDefault="00BF51F7" w:rsidP="00980497">
            <w:pPr>
              <w:rPr>
                <w:color w:val="2E353D" w:themeColor="text1"/>
              </w:rPr>
            </w:pPr>
            <w:r w:rsidRPr="00182A14">
              <w:rPr>
                <w:color w:val="2E353D" w:themeColor="text1"/>
                <w:sz w:val="22"/>
                <w:szCs w:val="22"/>
              </w:rPr>
              <w:t>073 Менеджмент/ Управління проєктами</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12/0</w:t>
            </w:r>
          </w:p>
        </w:tc>
        <w:tc>
          <w:tcPr>
            <w:tcW w:w="1583" w:type="dxa"/>
            <w:vAlign w:val="center"/>
          </w:tcPr>
          <w:p w:rsidR="00BF51F7" w:rsidRPr="00182A14" w:rsidRDefault="00BF51F7" w:rsidP="00980497">
            <w:pPr>
              <w:contextualSpacing/>
              <w:jc w:val="center"/>
              <w:rPr>
                <w:color w:val="2E353D" w:themeColor="text1"/>
              </w:rPr>
            </w:pPr>
            <w:r w:rsidRPr="00182A14">
              <w:rPr>
                <w:color w:val="2E353D" w:themeColor="text1"/>
              </w:rPr>
              <w:t>12/0</w:t>
            </w:r>
          </w:p>
        </w:tc>
      </w:tr>
      <w:tr w:rsidR="00BF51F7" w:rsidRPr="00182A14" w:rsidTr="00980497">
        <w:tc>
          <w:tcPr>
            <w:tcW w:w="3402" w:type="dxa"/>
            <w:vAlign w:val="center"/>
          </w:tcPr>
          <w:p w:rsidR="00BF51F7" w:rsidRPr="00182A14" w:rsidRDefault="00BF51F7" w:rsidP="00980497">
            <w:pPr>
              <w:rPr>
                <w:color w:val="2E353D" w:themeColor="text1"/>
              </w:rPr>
            </w:pPr>
            <w:r w:rsidRPr="00182A14">
              <w:rPr>
                <w:color w:val="2E353D" w:themeColor="text1"/>
                <w:sz w:val="22"/>
                <w:szCs w:val="22"/>
              </w:rPr>
              <w:t xml:space="preserve">051 </w:t>
            </w:r>
            <w:r w:rsidR="00AA0C71">
              <w:rPr>
                <w:color w:val="2E353D" w:themeColor="text1"/>
                <w:sz w:val="22"/>
                <w:szCs w:val="22"/>
              </w:rPr>
              <w:t>Е</w:t>
            </w:r>
            <w:r w:rsidRPr="00182A14">
              <w:rPr>
                <w:color w:val="2E353D" w:themeColor="text1"/>
                <w:sz w:val="22"/>
                <w:szCs w:val="22"/>
              </w:rPr>
              <w:t>кономіка/Управління персоналом та економіка праці</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30/6</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39/6</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23/3</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13/7</w:t>
            </w:r>
          </w:p>
        </w:tc>
        <w:tc>
          <w:tcPr>
            <w:tcW w:w="1583" w:type="dxa"/>
            <w:vAlign w:val="center"/>
          </w:tcPr>
          <w:p w:rsidR="00BF51F7" w:rsidRPr="00182A14" w:rsidRDefault="00BF51F7" w:rsidP="00980497">
            <w:pPr>
              <w:contextualSpacing/>
              <w:jc w:val="center"/>
              <w:rPr>
                <w:color w:val="2E353D" w:themeColor="text1"/>
              </w:rPr>
            </w:pPr>
            <w:r w:rsidRPr="00182A14">
              <w:rPr>
                <w:color w:val="2E353D" w:themeColor="text1"/>
              </w:rPr>
              <w:t>-17/1</w:t>
            </w:r>
          </w:p>
        </w:tc>
      </w:tr>
      <w:tr w:rsidR="00BF51F7" w:rsidRPr="00182A14" w:rsidTr="00980497">
        <w:tc>
          <w:tcPr>
            <w:tcW w:w="3402" w:type="dxa"/>
            <w:vAlign w:val="center"/>
          </w:tcPr>
          <w:p w:rsidR="00BF51F7" w:rsidRPr="00182A14" w:rsidRDefault="00BF51F7" w:rsidP="00980497">
            <w:pPr>
              <w:rPr>
                <w:color w:val="2E353D" w:themeColor="text1"/>
              </w:rPr>
            </w:pPr>
            <w:r w:rsidRPr="00182A14">
              <w:rPr>
                <w:color w:val="2E353D" w:themeColor="text1"/>
                <w:sz w:val="22"/>
                <w:szCs w:val="22"/>
              </w:rPr>
              <w:t>076 Підприємництво, торгівля та біржова діяльність/ Підприємництво, торгівля та біржова діяльність</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67/0</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41/0</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30/0</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23/0</w:t>
            </w:r>
          </w:p>
        </w:tc>
        <w:tc>
          <w:tcPr>
            <w:tcW w:w="1583" w:type="dxa"/>
            <w:vAlign w:val="center"/>
          </w:tcPr>
          <w:p w:rsidR="00BF51F7" w:rsidRPr="00182A14" w:rsidRDefault="00BF51F7" w:rsidP="00980497">
            <w:pPr>
              <w:contextualSpacing/>
              <w:jc w:val="center"/>
              <w:rPr>
                <w:color w:val="2E353D" w:themeColor="text1"/>
              </w:rPr>
            </w:pPr>
            <w:r w:rsidRPr="00182A14">
              <w:rPr>
                <w:color w:val="2E353D" w:themeColor="text1"/>
              </w:rPr>
              <w:t>-44/0</w:t>
            </w:r>
          </w:p>
        </w:tc>
      </w:tr>
      <w:tr w:rsidR="00BF51F7" w:rsidRPr="00182A14" w:rsidTr="00980497">
        <w:tc>
          <w:tcPr>
            <w:tcW w:w="3402" w:type="dxa"/>
            <w:vAlign w:val="center"/>
          </w:tcPr>
          <w:p w:rsidR="00BF51F7" w:rsidRPr="00182A14" w:rsidRDefault="00BF51F7" w:rsidP="00980497">
            <w:pPr>
              <w:rPr>
                <w:color w:val="2E353D" w:themeColor="text1"/>
              </w:rPr>
            </w:pPr>
            <w:r w:rsidRPr="00182A14">
              <w:rPr>
                <w:color w:val="2E353D" w:themeColor="text1"/>
                <w:sz w:val="22"/>
                <w:szCs w:val="22"/>
              </w:rPr>
              <w:t>053 Психологія/Психологія</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136/0</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138/1</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161/2</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138/1</w:t>
            </w:r>
          </w:p>
        </w:tc>
        <w:tc>
          <w:tcPr>
            <w:tcW w:w="1583" w:type="dxa"/>
            <w:vAlign w:val="center"/>
          </w:tcPr>
          <w:p w:rsidR="00BF51F7" w:rsidRPr="00182A14" w:rsidRDefault="00BF51F7" w:rsidP="00980497">
            <w:pPr>
              <w:contextualSpacing/>
              <w:jc w:val="center"/>
              <w:rPr>
                <w:color w:val="2E353D" w:themeColor="text1"/>
              </w:rPr>
            </w:pPr>
            <w:r w:rsidRPr="00182A14">
              <w:rPr>
                <w:color w:val="2E353D" w:themeColor="text1"/>
              </w:rPr>
              <w:t>2/1</w:t>
            </w:r>
          </w:p>
        </w:tc>
      </w:tr>
      <w:tr w:rsidR="00BF51F7" w:rsidRPr="00182A14" w:rsidTr="00980497">
        <w:tc>
          <w:tcPr>
            <w:tcW w:w="3402" w:type="dxa"/>
            <w:vAlign w:val="center"/>
          </w:tcPr>
          <w:p w:rsidR="00BF51F7" w:rsidRPr="00182A14" w:rsidRDefault="00BF51F7" w:rsidP="00980497">
            <w:pPr>
              <w:rPr>
                <w:color w:val="2E353D" w:themeColor="text1"/>
              </w:rPr>
            </w:pPr>
            <w:r w:rsidRPr="00182A14">
              <w:rPr>
                <w:b/>
                <w:color w:val="2E353D" w:themeColor="text1"/>
                <w:sz w:val="22"/>
                <w:szCs w:val="22"/>
              </w:rPr>
              <w:t>Всього</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336/15</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369/20</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369/28</w:t>
            </w:r>
          </w:p>
        </w:tc>
        <w:tc>
          <w:tcPr>
            <w:tcW w:w="1134" w:type="dxa"/>
            <w:vAlign w:val="center"/>
          </w:tcPr>
          <w:p w:rsidR="00BF51F7" w:rsidRPr="00182A14" w:rsidRDefault="00BF51F7" w:rsidP="00980497">
            <w:pPr>
              <w:contextualSpacing/>
              <w:jc w:val="center"/>
              <w:rPr>
                <w:color w:val="2E353D" w:themeColor="text1"/>
              </w:rPr>
            </w:pPr>
            <w:r w:rsidRPr="00182A14">
              <w:rPr>
                <w:color w:val="2E353D" w:themeColor="text1"/>
              </w:rPr>
              <w:t>317/20</w:t>
            </w:r>
          </w:p>
        </w:tc>
        <w:tc>
          <w:tcPr>
            <w:tcW w:w="1583" w:type="dxa"/>
            <w:vAlign w:val="center"/>
          </w:tcPr>
          <w:p w:rsidR="00BF51F7" w:rsidRPr="00182A14" w:rsidRDefault="00BF51F7" w:rsidP="00980497">
            <w:pPr>
              <w:contextualSpacing/>
              <w:jc w:val="center"/>
              <w:rPr>
                <w:color w:val="2E353D" w:themeColor="text1"/>
              </w:rPr>
            </w:pPr>
            <w:r w:rsidRPr="00182A14">
              <w:rPr>
                <w:color w:val="2E353D" w:themeColor="text1"/>
              </w:rPr>
              <w:t>-19/5</w:t>
            </w:r>
          </w:p>
        </w:tc>
      </w:tr>
    </w:tbl>
    <w:p w:rsidR="00BF51F7" w:rsidRPr="00980497" w:rsidRDefault="00BF51F7" w:rsidP="00BF51F7">
      <w:pPr>
        <w:ind w:firstLine="708"/>
        <w:jc w:val="both"/>
        <w:rPr>
          <w:bCs/>
          <w:sz w:val="16"/>
          <w:szCs w:val="16"/>
          <w:lang w:eastAsia="ru-RU"/>
        </w:rPr>
      </w:pPr>
    </w:p>
    <w:p w:rsidR="00BF51F7" w:rsidRPr="00312CD3" w:rsidRDefault="00BF51F7" w:rsidP="00BF51F7">
      <w:pPr>
        <w:contextualSpacing/>
        <w:jc w:val="both"/>
        <w:rPr>
          <w:b/>
          <w:color w:val="2E353D" w:themeColor="text1"/>
        </w:rPr>
      </w:pPr>
      <w:r w:rsidRPr="00312CD3">
        <w:rPr>
          <w:color w:val="2E353D" w:themeColor="text1"/>
        </w:rPr>
        <w:t xml:space="preserve">Таблиця </w:t>
      </w:r>
      <w:r w:rsidR="00980497" w:rsidRPr="00BF51F7">
        <w:rPr>
          <w:color w:val="2E353D" w:themeColor="text1"/>
          <w:spacing w:val="-6"/>
        </w:rPr>
        <w:t>VII.3.</w:t>
      </w:r>
      <w:r w:rsidR="00980497">
        <w:rPr>
          <w:color w:val="2E353D" w:themeColor="text1"/>
          <w:spacing w:val="-6"/>
        </w:rPr>
        <w:t xml:space="preserve">2 </w:t>
      </w:r>
      <w:r w:rsidRPr="00312CD3">
        <w:rPr>
          <w:color w:val="2E353D" w:themeColor="text1"/>
        </w:rPr>
        <w:t xml:space="preserve">– </w:t>
      </w:r>
      <w:r w:rsidRPr="00312CD3">
        <w:rPr>
          <w:b/>
          <w:color w:val="2E353D" w:themeColor="text1"/>
        </w:rPr>
        <w:t>Кількість здобувачів вищої освіти другого (магістерського) рівня вищої освіти</w:t>
      </w:r>
    </w:p>
    <w:tbl>
      <w:tblPr>
        <w:tblpPr w:leftFromText="180" w:rightFromText="180" w:vertAnchor="text" w:horzAnchor="margin" w:tblpXSpec="center" w:tblpY="195"/>
        <w:tblOverlap w:val="neve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25"/>
        <w:gridCol w:w="1314"/>
        <w:gridCol w:w="1372"/>
        <w:gridCol w:w="1331"/>
        <w:gridCol w:w="1492"/>
      </w:tblGrid>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rPr>
              <w:t>Код та назва ОПП</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2021</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2022</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2023</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2024</w:t>
            </w:r>
          </w:p>
        </w:tc>
      </w:tr>
      <w:tr w:rsidR="00BF51F7" w:rsidRPr="00312CD3" w:rsidTr="00980497">
        <w:tc>
          <w:tcPr>
            <w:tcW w:w="3925" w:type="dxa"/>
            <w:vAlign w:val="center"/>
          </w:tcPr>
          <w:p w:rsidR="00BF51F7" w:rsidRPr="00312CD3" w:rsidRDefault="00BF51F7" w:rsidP="00AA0C71">
            <w:pPr>
              <w:rPr>
                <w:color w:val="2E353D" w:themeColor="text1"/>
                <w:lang w:eastAsia="ru-RU"/>
              </w:rPr>
            </w:pPr>
            <w:r w:rsidRPr="00312CD3">
              <w:rPr>
                <w:color w:val="2E353D" w:themeColor="text1"/>
                <w:sz w:val="22"/>
                <w:szCs w:val="22"/>
              </w:rPr>
              <w:t>073 Менеджмент/ Менеджмент</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29/7</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42/5</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63/8</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46/5</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051 Економіка/Управління персоналом та економіка праці</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6/0</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6/0</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2/0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3/0</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 xml:space="preserve">076 Підприємництво, торгівля та </w:t>
            </w:r>
            <w:r w:rsidRPr="00312CD3">
              <w:rPr>
                <w:color w:val="2E353D" w:themeColor="text1"/>
                <w:sz w:val="22"/>
                <w:szCs w:val="22"/>
              </w:rPr>
              <w:lastRenderedPageBreak/>
              <w:t xml:space="preserve">біржова діяльність/ Підприємництво та торгівля </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lastRenderedPageBreak/>
              <w:t>3/0</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2/0</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15/0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23/1</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lastRenderedPageBreak/>
              <w:t>053 Психологія/Психологія</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126/2</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140/2</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286/0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353/1</w:t>
            </w:r>
          </w:p>
        </w:tc>
      </w:tr>
      <w:tr w:rsidR="00BF51F7" w:rsidRPr="00312CD3" w:rsidTr="00980497">
        <w:tc>
          <w:tcPr>
            <w:tcW w:w="3925" w:type="dxa"/>
            <w:vAlign w:val="center"/>
          </w:tcPr>
          <w:p w:rsidR="00BF51F7" w:rsidRPr="00312CD3" w:rsidRDefault="00BF51F7" w:rsidP="00AA0C71">
            <w:pPr>
              <w:rPr>
                <w:color w:val="2E353D" w:themeColor="text1"/>
                <w:lang w:eastAsia="ru-RU"/>
              </w:rPr>
            </w:pPr>
            <w:r w:rsidRPr="00312CD3">
              <w:rPr>
                <w:color w:val="2E353D" w:themeColor="text1"/>
                <w:sz w:val="22"/>
                <w:szCs w:val="22"/>
              </w:rPr>
              <w:t>011 Освітні, педагогічні науки/Педагогіка вищої школи</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20/0</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39/0</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25/0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011 Освітні, педагогічні науки/Педагогіка вищої школи. Андрагогіка</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12/0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32/0</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011 Освітні, педагогічні науки/Християнська педагогіка</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51/0</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44/0</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8/0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 xml:space="preserve">011 Освітні, педагогічні науки/Християнська педагогіка. Капеланство </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3/0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073 Менеджмент/Управління закладом освіти</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83/0</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90/0</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54/0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50/0</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231 Соціальна робота/Соціальна робота. Соціальна реабілітація</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36/0</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016 Спеціальна освіта/Спеціальна освіти (за нозологіями)</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59/0</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31/0</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17/0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12/0</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073 Менеджмент/Управління проєктами</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14/0</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44/0</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82/0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51/0</w:t>
            </w:r>
          </w:p>
        </w:tc>
      </w:tr>
      <w:tr w:rsidR="00BF51F7" w:rsidRPr="00312CD3" w:rsidTr="00980497">
        <w:tc>
          <w:tcPr>
            <w:tcW w:w="3925" w:type="dxa"/>
            <w:vAlign w:val="center"/>
          </w:tcPr>
          <w:p w:rsidR="00BF51F7" w:rsidRPr="00312CD3" w:rsidRDefault="00BF51F7" w:rsidP="00AA0C71">
            <w:pPr>
              <w:rPr>
                <w:color w:val="2E353D" w:themeColor="text1"/>
              </w:rPr>
            </w:pPr>
            <w:r w:rsidRPr="00312CD3">
              <w:rPr>
                <w:color w:val="2E353D" w:themeColor="text1"/>
                <w:sz w:val="22"/>
                <w:szCs w:val="22"/>
              </w:rPr>
              <w:t>281 Публічне управління та адміністрування/ Публічне управління та адміністрування</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56/0</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101/0</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136/0</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141/1</w:t>
            </w:r>
          </w:p>
        </w:tc>
      </w:tr>
      <w:tr w:rsidR="00BF51F7" w:rsidRPr="00312CD3" w:rsidTr="00980497">
        <w:tc>
          <w:tcPr>
            <w:tcW w:w="3925" w:type="dxa"/>
            <w:vAlign w:val="center"/>
          </w:tcPr>
          <w:p w:rsidR="00BF51F7" w:rsidRPr="00312CD3" w:rsidRDefault="00BF51F7" w:rsidP="00AA0C71">
            <w:pPr>
              <w:rPr>
                <w:b/>
                <w:color w:val="2E353D" w:themeColor="text1"/>
              </w:rPr>
            </w:pPr>
            <w:r w:rsidRPr="00312CD3">
              <w:rPr>
                <w:b/>
                <w:color w:val="2E353D" w:themeColor="text1"/>
                <w:sz w:val="22"/>
                <w:szCs w:val="22"/>
              </w:rPr>
              <w:t>Всього</w:t>
            </w:r>
          </w:p>
        </w:tc>
        <w:tc>
          <w:tcPr>
            <w:tcW w:w="1314" w:type="dxa"/>
            <w:vAlign w:val="center"/>
          </w:tcPr>
          <w:p w:rsidR="00BF51F7" w:rsidRPr="00312CD3" w:rsidRDefault="00BF51F7" w:rsidP="00AA0C71">
            <w:pPr>
              <w:contextualSpacing/>
              <w:jc w:val="center"/>
              <w:rPr>
                <w:color w:val="2E353D" w:themeColor="text1"/>
              </w:rPr>
            </w:pPr>
            <w:r w:rsidRPr="00312CD3">
              <w:rPr>
                <w:color w:val="2E353D" w:themeColor="text1"/>
              </w:rPr>
              <w:t>447/10</w:t>
            </w:r>
          </w:p>
        </w:tc>
        <w:tc>
          <w:tcPr>
            <w:tcW w:w="1372" w:type="dxa"/>
            <w:vAlign w:val="center"/>
          </w:tcPr>
          <w:p w:rsidR="00BF51F7" w:rsidRPr="00312CD3" w:rsidRDefault="00BF51F7" w:rsidP="00AA0C71">
            <w:pPr>
              <w:contextualSpacing/>
              <w:jc w:val="center"/>
              <w:rPr>
                <w:color w:val="2E353D" w:themeColor="text1"/>
              </w:rPr>
            </w:pPr>
            <w:r w:rsidRPr="00312CD3">
              <w:rPr>
                <w:color w:val="2E353D" w:themeColor="text1"/>
              </w:rPr>
              <w:t>539/7</w:t>
            </w:r>
          </w:p>
        </w:tc>
        <w:tc>
          <w:tcPr>
            <w:tcW w:w="1331" w:type="dxa"/>
            <w:vAlign w:val="center"/>
          </w:tcPr>
          <w:p w:rsidR="00BF51F7" w:rsidRPr="00312CD3" w:rsidRDefault="00BF51F7" w:rsidP="00AA0C71">
            <w:pPr>
              <w:contextualSpacing/>
              <w:jc w:val="center"/>
              <w:rPr>
                <w:color w:val="2E353D" w:themeColor="text1"/>
              </w:rPr>
            </w:pPr>
            <w:r w:rsidRPr="00312CD3">
              <w:rPr>
                <w:color w:val="2E353D" w:themeColor="text1"/>
              </w:rPr>
              <w:t>695/8</w:t>
            </w:r>
          </w:p>
        </w:tc>
        <w:tc>
          <w:tcPr>
            <w:tcW w:w="1492" w:type="dxa"/>
            <w:vAlign w:val="center"/>
          </w:tcPr>
          <w:p w:rsidR="00BF51F7" w:rsidRPr="00312CD3" w:rsidRDefault="00BF51F7" w:rsidP="00AA0C71">
            <w:pPr>
              <w:contextualSpacing/>
              <w:jc w:val="center"/>
              <w:rPr>
                <w:color w:val="2E353D" w:themeColor="text1"/>
              </w:rPr>
            </w:pPr>
            <w:r w:rsidRPr="00312CD3">
              <w:rPr>
                <w:color w:val="2E353D" w:themeColor="text1"/>
              </w:rPr>
              <w:t>747/8</w:t>
            </w:r>
          </w:p>
        </w:tc>
      </w:tr>
    </w:tbl>
    <w:p w:rsidR="00BF51F7" w:rsidRDefault="00BF51F7" w:rsidP="00BF51F7">
      <w:pPr>
        <w:ind w:firstLine="708"/>
        <w:jc w:val="both"/>
        <w:rPr>
          <w:bCs/>
          <w:sz w:val="28"/>
          <w:szCs w:val="28"/>
          <w:lang w:eastAsia="ru-RU"/>
        </w:rPr>
      </w:pPr>
    </w:p>
    <w:p w:rsidR="00BF51F7" w:rsidRDefault="00BF51F7" w:rsidP="003A7DE2">
      <w:pPr>
        <w:ind w:firstLine="142"/>
        <w:contextualSpacing/>
        <w:jc w:val="both"/>
        <w:rPr>
          <w:b/>
          <w:color w:val="2E353D" w:themeColor="text1"/>
        </w:rPr>
      </w:pPr>
      <w:r w:rsidRPr="00312CD3">
        <w:rPr>
          <w:color w:val="2E353D" w:themeColor="text1"/>
        </w:rPr>
        <w:t xml:space="preserve">Таблиця </w:t>
      </w:r>
      <w:r w:rsidR="00980497" w:rsidRPr="00BF51F7">
        <w:rPr>
          <w:color w:val="2E353D" w:themeColor="text1"/>
          <w:spacing w:val="-6"/>
        </w:rPr>
        <w:t>VII.3.</w:t>
      </w:r>
      <w:r w:rsidR="00980497">
        <w:rPr>
          <w:color w:val="2E353D" w:themeColor="text1"/>
          <w:spacing w:val="-6"/>
        </w:rPr>
        <w:t xml:space="preserve">3 </w:t>
      </w:r>
      <w:r w:rsidRPr="00312CD3">
        <w:rPr>
          <w:b/>
          <w:color w:val="2E353D" w:themeColor="text1"/>
        </w:rPr>
        <w:t>–</w:t>
      </w:r>
      <w:r w:rsidRPr="00A06D1C">
        <w:rPr>
          <w:b/>
          <w:color w:val="FF0000"/>
        </w:rPr>
        <w:t xml:space="preserve"> </w:t>
      </w:r>
      <w:r w:rsidRPr="00312CD3">
        <w:rPr>
          <w:b/>
          <w:color w:val="2E353D" w:themeColor="text1"/>
        </w:rPr>
        <w:t xml:space="preserve">Статистика здобувачів вищої освіти ННІМП </w:t>
      </w:r>
    </w:p>
    <w:p w:rsidR="00161A5D" w:rsidRPr="00312CD3" w:rsidRDefault="00161A5D" w:rsidP="003A7DE2">
      <w:pPr>
        <w:ind w:firstLine="142"/>
        <w:contextualSpacing/>
        <w:jc w:val="both"/>
        <w:rPr>
          <w:b/>
          <w:color w:val="2E353D" w:themeColor="text1"/>
        </w:rPr>
      </w:pPr>
    </w:p>
    <w:tbl>
      <w:tblPr>
        <w:tblpPr w:leftFromText="180" w:rightFromText="180" w:vertAnchor="text" w:horzAnchor="margin" w:tblpX="250" w:tblpY="30"/>
        <w:tblOverlap w:val="neve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8"/>
        <w:gridCol w:w="1843"/>
        <w:gridCol w:w="1984"/>
        <w:gridCol w:w="1843"/>
        <w:gridCol w:w="2273"/>
      </w:tblGrid>
      <w:tr w:rsidR="00BF51F7" w:rsidRPr="00312CD3" w:rsidTr="00980497">
        <w:tc>
          <w:tcPr>
            <w:tcW w:w="9531" w:type="dxa"/>
            <w:gridSpan w:val="5"/>
            <w:vAlign w:val="center"/>
          </w:tcPr>
          <w:p w:rsidR="00BF51F7" w:rsidRPr="00312CD3" w:rsidRDefault="00BF51F7" w:rsidP="00980497">
            <w:pPr>
              <w:contextualSpacing/>
              <w:jc w:val="center"/>
              <w:rPr>
                <w:color w:val="2E353D" w:themeColor="text1"/>
              </w:rPr>
            </w:pPr>
            <w:r w:rsidRPr="00312CD3">
              <w:rPr>
                <w:color w:val="2E353D" w:themeColor="text1"/>
              </w:rPr>
              <w:t>Кількість здобувачів вищої освіти та слухачів (бакалаври + магістри)/іноземні громадяни</w:t>
            </w:r>
          </w:p>
        </w:tc>
      </w:tr>
      <w:tr w:rsidR="00BF51F7" w:rsidRPr="00312CD3" w:rsidTr="00980497">
        <w:tc>
          <w:tcPr>
            <w:tcW w:w="1588" w:type="dxa"/>
            <w:vAlign w:val="center"/>
          </w:tcPr>
          <w:p w:rsidR="00BF51F7" w:rsidRPr="00312CD3" w:rsidRDefault="00BF51F7" w:rsidP="00980497">
            <w:pPr>
              <w:contextualSpacing/>
              <w:jc w:val="center"/>
              <w:rPr>
                <w:color w:val="2E353D" w:themeColor="text1"/>
              </w:rPr>
            </w:pPr>
            <w:r w:rsidRPr="00312CD3">
              <w:rPr>
                <w:color w:val="2E353D" w:themeColor="text1"/>
              </w:rPr>
              <w:t>2021</w:t>
            </w:r>
          </w:p>
        </w:tc>
        <w:tc>
          <w:tcPr>
            <w:tcW w:w="1843" w:type="dxa"/>
            <w:vAlign w:val="center"/>
          </w:tcPr>
          <w:p w:rsidR="00BF51F7" w:rsidRPr="00312CD3" w:rsidRDefault="00BF51F7" w:rsidP="00980497">
            <w:pPr>
              <w:ind w:left="-768" w:firstLine="768"/>
              <w:contextualSpacing/>
              <w:jc w:val="center"/>
              <w:rPr>
                <w:color w:val="2E353D" w:themeColor="text1"/>
              </w:rPr>
            </w:pPr>
            <w:r w:rsidRPr="00312CD3">
              <w:rPr>
                <w:color w:val="2E353D" w:themeColor="text1"/>
              </w:rPr>
              <w:t>2022</w:t>
            </w:r>
          </w:p>
        </w:tc>
        <w:tc>
          <w:tcPr>
            <w:tcW w:w="1984" w:type="dxa"/>
            <w:vAlign w:val="center"/>
          </w:tcPr>
          <w:p w:rsidR="00BF51F7" w:rsidRPr="00312CD3" w:rsidRDefault="00BF51F7" w:rsidP="00980497">
            <w:pPr>
              <w:contextualSpacing/>
              <w:jc w:val="center"/>
              <w:rPr>
                <w:color w:val="2E353D" w:themeColor="text1"/>
              </w:rPr>
            </w:pPr>
            <w:r w:rsidRPr="00312CD3">
              <w:rPr>
                <w:color w:val="2E353D" w:themeColor="text1"/>
              </w:rPr>
              <w:t>2023</w:t>
            </w:r>
          </w:p>
        </w:tc>
        <w:tc>
          <w:tcPr>
            <w:tcW w:w="1843" w:type="dxa"/>
            <w:vAlign w:val="center"/>
          </w:tcPr>
          <w:p w:rsidR="00BF51F7" w:rsidRPr="00312CD3" w:rsidRDefault="00BF51F7" w:rsidP="00980497">
            <w:pPr>
              <w:contextualSpacing/>
              <w:jc w:val="center"/>
              <w:rPr>
                <w:color w:val="2E353D" w:themeColor="text1"/>
              </w:rPr>
            </w:pPr>
            <w:r w:rsidRPr="00312CD3">
              <w:rPr>
                <w:color w:val="2E353D" w:themeColor="text1"/>
              </w:rPr>
              <w:t>2024</w:t>
            </w:r>
          </w:p>
        </w:tc>
        <w:tc>
          <w:tcPr>
            <w:tcW w:w="2273" w:type="dxa"/>
            <w:vAlign w:val="center"/>
          </w:tcPr>
          <w:p w:rsidR="00BF51F7" w:rsidRPr="00312CD3" w:rsidRDefault="00BF51F7" w:rsidP="00980497">
            <w:pPr>
              <w:contextualSpacing/>
              <w:jc w:val="center"/>
              <w:rPr>
                <w:color w:val="2E353D" w:themeColor="text1"/>
              </w:rPr>
            </w:pPr>
            <w:r w:rsidRPr="00312CD3">
              <w:rPr>
                <w:color w:val="2E353D" w:themeColor="text1"/>
              </w:rPr>
              <w:t>Тенденції,</w:t>
            </w:r>
          </w:p>
          <w:p w:rsidR="00BF51F7" w:rsidRPr="00312CD3" w:rsidRDefault="00BF51F7" w:rsidP="00980497">
            <w:pPr>
              <w:contextualSpacing/>
              <w:jc w:val="center"/>
              <w:rPr>
                <w:color w:val="2E353D" w:themeColor="text1"/>
              </w:rPr>
            </w:pPr>
            <w:r w:rsidRPr="00312CD3">
              <w:rPr>
                <w:color w:val="2E353D" w:themeColor="text1"/>
              </w:rPr>
              <w:t>2024/2021</w:t>
            </w:r>
          </w:p>
        </w:tc>
      </w:tr>
      <w:tr w:rsidR="00BF51F7" w:rsidRPr="00312CD3" w:rsidTr="00980497">
        <w:tc>
          <w:tcPr>
            <w:tcW w:w="1588" w:type="dxa"/>
            <w:vAlign w:val="center"/>
          </w:tcPr>
          <w:p w:rsidR="00BF51F7" w:rsidRPr="00312CD3" w:rsidRDefault="00BF51F7" w:rsidP="00980497">
            <w:pPr>
              <w:contextualSpacing/>
              <w:jc w:val="center"/>
              <w:rPr>
                <w:color w:val="2E353D" w:themeColor="text1"/>
              </w:rPr>
            </w:pPr>
            <w:r w:rsidRPr="00312CD3">
              <w:rPr>
                <w:color w:val="2E353D" w:themeColor="text1"/>
              </w:rPr>
              <w:t>783/25</w:t>
            </w:r>
          </w:p>
        </w:tc>
        <w:tc>
          <w:tcPr>
            <w:tcW w:w="1843" w:type="dxa"/>
            <w:vAlign w:val="center"/>
          </w:tcPr>
          <w:p w:rsidR="00BF51F7" w:rsidRPr="00312CD3" w:rsidRDefault="00BF51F7" w:rsidP="00980497">
            <w:pPr>
              <w:contextualSpacing/>
              <w:jc w:val="center"/>
              <w:rPr>
                <w:color w:val="2E353D" w:themeColor="text1"/>
              </w:rPr>
            </w:pPr>
            <w:r w:rsidRPr="00312CD3">
              <w:rPr>
                <w:color w:val="2E353D" w:themeColor="text1"/>
              </w:rPr>
              <w:t>908/27</w:t>
            </w:r>
          </w:p>
        </w:tc>
        <w:tc>
          <w:tcPr>
            <w:tcW w:w="1984" w:type="dxa"/>
            <w:vAlign w:val="center"/>
          </w:tcPr>
          <w:p w:rsidR="00BF51F7" w:rsidRPr="00312CD3" w:rsidRDefault="00BF51F7" w:rsidP="00980497">
            <w:pPr>
              <w:contextualSpacing/>
              <w:jc w:val="center"/>
              <w:rPr>
                <w:color w:val="2E353D" w:themeColor="text1"/>
              </w:rPr>
            </w:pPr>
            <w:r w:rsidRPr="00312CD3">
              <w:rPr>
                <w:color w:val="2E353D" w:themeColor="text1"/>
              </w:rPr>
              <w:t>1064/36</w:t>
            </w:r>
          </w:p>
        </w:tc>
        <w:tc>
          <w:tcPr>
            <w:tcW w:w="1843" w:type="dxa"/>
            <w:vAlign w:val="center"/>
          </w:tcPr>
          <w:p w:rsidR="00BF51F7" w:rsidRPr="00312CD3" w:rsidRDefault="00BF51F7" w:rsidP="00980497">
            <w:pPr>
              <w:contextualSpacing/>
              <w:jc w:val="center"/>
              <w:rPr>
                <w:color w:val="2E353D" w:themeColor="text1"/>
              </w:rPr>
            </w:pPr>
            <w:r w:rsidRPr="00312CD3">
              <w:rPr>
                <w:color w:val="2E353D" w:themeColor="text1"/>
              </w:rPr>
              <w:t>1064/28</w:t>
            </w:r>
          </w:p>
        </w:tc>
        <w:tc>
          <w:tcPr>
            <w:tcW w:w="2273" w:type="dxa"/>
            <w:vAlign w:val="center"/>
          </w:tcPr>
          <w:p w:rsidR="00BF51F7" w:rsidRPr="00312CD3" w:rsidRDefault="00BF51F7" w:rsidP="00980497">
            <w:pPr>
              <w:contextualSpacing/>
              <w:jc w:val="center"/>
              <w:rPr>
                <w:color w:val="2E353D" w:themeColor="text1"/>
              </w:rPr>
            </w:pPr>
            <w:r w:rsidRPr="00312CD3">
              <w:rPr>
                <w:color w:val="2E353D" w:themeColor="text1"/>
              </w:rPr>
              <w:t>281/3</w:t>
            </w:r>
          </w:p>
        </w:tc>
      </w:tr>
      <w:tr w:rsidR="00BF51F7" w:rsidRPr="00312CD3" w:rsidTr="00980497">
        <w:tc>
          <w:tcPr>
            <w:tcW w:w="1588" w:type="dxa"/>
            <w:vAlign w:val="center"/>
          </w:tcPr>
          <w:p w:rsidR="00BF51F7" w:rsidRPr="00312CD3" w:rsidRDefault="00BF51F7" w:rsidP="00980497">
            <w:pPr>
              <w:contextualSpacing/>
              <w:jc w:val="center"/>
              <w:rPr>
                <w:color w:val="2E353D" w:themeColor="text1"/>
              </w:rPr>
            </w:pPr>
            <w:r w:rsidRPr="00312CD3">
              <w:rPr>
                <w:color w:val="2E353D" w:themeColor="text1"/>
              </w:rPr>
              <w:t>808</w:t>
            </w:r>
          </w:p>
        </w:tc>
        <w:tc>
          <w:tcPr>
            <w:tcW w:w="1843" w:type="dxa"/>
            <w:vAlign w:val="center"/>
          </w:tcPr>
          <w:p w:rsidR="00BF51F7" w:rsidRPr="00312CD3" w:rsidRDefault="00BF51F7" w:rsidP="00980497">
            <w:pPr>
              <w:contextualSpacing/>
              <w:jc w:val="center"/>
              <w:rPr>
                <w:color w:val="2E353D" w:themeColor="text1"/>
              </w:rPr>
            </w:pPr>
            <w:r w:rsidRPr="00312CD3">
              <w:rPr>
                <w:color w:val="2E353D" w:themeColor="text1"/>
              </w:rPr>
              <w:t>935</w:t>
            </w:r>
          </w:p>
        </w:tc>
        <w:tc>
          <w:tcPr>
            <w:tcW w:w="1984" w:type="dxa"/>
            <w:vAlign w:val="center"/>
          </w:tcPr>
          <w:p w:rsidR="00BF51F7" w:rsidRPr="00312CD3" w:rsidRDefault="00BF51F7" w:rsidP="00980497">
            <w:pPr>
              <w:contextualSpacing/>
              <w:jc w:val="center"/>
              <w:rPr>
                <w:color w:val="2E353D" w:themeColor="text1"/>
              </w:rPr>
            </w:pPr>
            <w:r w:rsidRPr="00312CD3">
              <w:rPr>
                <w:color w:val="2E353D" w:themeColor="text1"/>
              </w:rPr>
              <w:t>1100</w:t>
            </w:r>
          </w:p>
        </w:tc>
        <w:tc>
          <w:tcPr>
            <w:tcW w:w="1843" w:type="dxa"/>
            <w:vAlign w:val="center"/>
          </w:tcPr>
          <w:p w:rsidR="00BF51F7" w:rsidRPr="00312CD3" w:rsidRDefault="00BF51F7" w:rsidP="00980497">
            <w:pPr>
              <w:contextualSpacing/>
              <w:jc w:val="center"/>
              <w:rPr>
                <w:color w:val="2E353D" w:themeColor="text1"/>
              </w:rPr>
            </w:pPr>
            <w:r w:rsidRPr="00312CD3">
              <w:rPr>
                <w:color w:val="2E353D" w:themeColor="text1"/>
              </w:rPr>
              <w:t>1092</w:t>
            </w:r>
          </w:p>
        </w:tc>
        <w:tc>
          <w:tcPr>
            <w:tcW w:w="2273" w:type="dxa"/>
            <w:vAlign w:val="center"/>
          </w:tcPr>
          <w:p w:rsidR="00BF51F7" w:rsidRPr="00312CD3" w:rsidRDefault="00BF51F7" w:rsidP="00980497">
            <w:pPr>
              <w:contextualSpacing/>
              <w:jc w:val="center"/>
              <w:rPr>
                <w:color w:val="2E353D" w:themeColor="text1"/>
              </w:rPr>
            </w:pPr>
            <w:r w:rsidRPr="00312CD3">
              <w:rPr>
                <w:color w:val="2E353D" w:themeColor="text1"/>
              </w:rPr>
              <w:t>284</w:t>
            </w:r>
          </w:p>
        </w:tc>
      </w:tr>
    </w:tbl>
    <w:p w:rsidR="00980497" w:rsidRDefault="00980497" w:rsidP="00BF51F7">
      <w:pPr>
        <w:ind w:firstLine="709"/>
        <w:contextualSpacing/>
        <w:jc w:val="both"/>
        <w:rPr>
          <w:color w:val="2E353D" w:themeColor="text1"/>
          <w:sz w:val="28"/>
          <w:szCs w:val="28"/>
        </w:rPr>
      </w:pPr>
    </w:p>
    <w:p w:rsidR="00BF51F7" w:rsidRPr="00312CD3" w:rsidRDefault="00BF51F7" w:rsidP="00BF51F7">
      <w:pPr>
        <w:ind w:firstLine="709"/>
        <w:contextualSpacing/>
        <w:jc w:val="both"/>
        <w:rPr>
          <w:color w:val="2E353D" w:themeColor="text1"/>
          <w:sz w:val="28"/>
          <w:szCs w:val="28"/>
        </w:rPr>
      </w:pPr>
      <w:r w:rsidRPr="00312CD3">
        <w:rPr>
          <w:color w:val="2E353D" w:themeColor="text1"/>
          <w:sz w:val="28"/>
          <w:szCs w:val="28"/>
        </w:rPr>
        <w:t>У 2024 році за рік 227 осіб були відраховані з різних причин (за порушення умов договору, за власним бажанням, за невиконання навчального плану). На збільшення кількості відрахованих має вплив війна та фінансові проблеми пов’язані з безробіттям під час воєнного стану.</w:t>
      </w:r>
    </w:p>
    <w:p w:rsidR="00BF51F7" w:rsidRDefault="00BF51F7" w:rsidP="00E14B1B">
      <w:pPr>
        <w:widowControl w:val="0"/>
        <w:ind w:firstLine="709"/>
        <w:jc w:val="both"/>
        <w:rPr>
          <w:sz w:val="28"/>
          <w:szCs w:val="28"/>
          <w:shd w:val="clear" w:color="auto" w:fill="FFFFFF"/>
        </w:rPr>
      </w:pPr>
      <w:r>
        <w:rPr>
          <w:bCs/>
          <w:spacing w:val="-2"/>
          <w:sz w:val="28"/>
          <w:szCs w:val="28"/>
          <w:lang w:eastAsia="ja-JP"/>
        </w:rPr>
        <w:t>К</w:t>
      </w:r>
      <w:r w:rsidRPr="00C82360">
        <w:rPr>
          <w:bCs/>
          <w:spacing w:val="-2"/>
          <w:sz w:val="28"/>
          <w:szCs w:val="28"/>
          <w:lang w:eastAsia="ja-JP"/>
        </w:rPr>
        <w:t xml:space="preserve">ількість заяв вступників, поданих до Університету з 2019 по 2024 рр., що відображено у системі ЄДБО за останні 5 р. У 2024 році було зареєстровано </w:t>
      </w:r>
      <w:r>
        <w:rPr>
          <w:sz w:val="28"/>
          <w:szCs w:val="28"/>
          <w:shd w:val="clear" w:color="auto" w:fill="FFFFFF"/>
        </w:rPr>
        <w:t>954</w:t>
      </w:r>
      <w:r w:rsidRPr="00C82360">
        <w:rPr>
          <w:spacing w:val="-2"/>
          <w:sz w:val="28"/>
          <w:szCs w:val="28"/>
          <w:shd w:val="clear" w:color="auto" w:fill="FFFFFF"/>
        </w:rPr>
        <w:t> заяв</w:t>
      </w:r>
      <w:r>
        <w:rPr>
          <w:spacing w:val="-2"/>
          <w:sz w:val="28"/>
          <w:szCs w:val="28"/>
          <w:shd w:val="clear" w:color="auto" w:fill="FFFFFF"/>
        </w:rPr>
        <w:t>и</w:t>
      </w:r>
      <w:r w:rsidRPr="00C82360">
        <w:rPr>
          <w:spacing w:val="-2"/>
          <w:sz w:val="28"/>
          <w:szCs w:val="28"/>
          <w:shd w:val="clear" w:color="auto" w:fill="FFFFFF"/>
        </w:rPr>
        <w:t xml:space="preserve"> вступників, </w:t>
      </w:r>
      <w:r w:rsidRPr="00C82360">
        <w:rPr>
          <w:sz w:val="28"/>
          <w:szCs w:val="28"/>
          <w:shd w:val="clear" w:color="auto" w:fill="FFFFFF"/>
        </w:rPr>
        <w:t xml:space="preserve">що на </w:t>
      </w:r>
      <w:r>
        <w:rPr>
          <w:sz w:val="28"/>
          <w:szCs w:val="28"/>
          <w:shd w:val="clear" w:color="auto" w:fill="FFFFFF"/>
        </w:rPr>
        <w:t>5,27</w:t>
      </w:r>
      <w:r w:rsidRPr="00C82360">
        <w:rPr>
          <w:sz w:val="28"/>
          <w:szCs w:val="28"/>
          <w:shd w:val="clear" w:color="auto" w:fill="FFFFFF"/>
        </w:rPr>
        <w:t xml:space="preserve">% </w:t>
      </w:r>
      <w:r>
        <w:rPr>
          <w:sz w:val="28"/>
          <w:szCs w:val="28"/>
          <w:shd w:val="clear" w:color="auto" w:fill="FFFFFF"/>
        </w:rPr>
        <w:t>мен</w:t>
      </w:r>
      <w:r w:rsidRPr="00C82360">
        <w:rPr>
          <w:sz w:val="28"/>
          <w:szCs w:val="28"/>
          <w:shd w:val="clear" w:color="auto" w:fill="FFFFFF"/>
        </w:rPr>
        <w:t xml:space="preserve">ше у порівнянні </w:t>
      </w:r>
      <w:r w:rsidR="00D3594A">
        <w:rPr>
          <w:sz w:val="28"/>
          <w:szCs w:val="28"/>
          <w:shd w:val="clear" w:color="auto" w:fill="FFFFFF"/>
        </w:rPr>
        <w:t>з</w:t>
      </w:r>
      <w:r w:rsidRPr="00C82360">
        <w:rPr>
          <w:sz w:val="28"/>
          <w:szCs w:val="28"/>
          <w:shd w:val="clear" w:color="auto" w:fill="FFFFFF"/>
        </w:rPr>
        <w:t xml:space="preserve"> 202</w:t>
      </w:r>
      <w:r>
        <w:rPr>
          <w:sz w:val="28"/>
          <w:szCs w:val="28"/>
          <w:shd w:val="clear" w:color="auto" w:fill="FFFFFF"/>
        </w:rPr>
        <w:t>3</w:t>
      </w:r>
      <w:r w:rsidRPr="00C82360">
        <w:rPr>
          <w:sz w:val="28"/>
          <w:szCs w:val="28"/>
          <w:shd w:val="clear" w:color="auto" w:fill="FFFFFF"/>
        </w:rPr>
        <w:t> р.</w:t>
      </w:r>
    </w:p>
    <w:p w:rsidR="006F26B7" w:rsidRDefault="006F26B7" w:rsidP="00BF51F7">
      <w:pPr>
        <w:pStyle w:val="a3"/>
        <w:widowControl w:val="0"/>
        <w:spacing w:after="0"/>
        <w:ind w:left="0"/>
        <w:jc w:val="both"/>
        <w:rPr>
          <w:rFonts w:ascii="Times New Roman" w:eastAsia="Times New Roman" w:hAnsi="Times New Roman" w:cs="Times New Roman"/>
          <w:sz w:val="24"/>
          <w:szCs w:val="24"/>
          <w:lang w:eastAsia="ja-JP"/>
        </w:rPr>
      </w:pPr>
    </w:p>
    <w:p w:rsidR="00BF51F7" w:rsidRDefault="00BF51F7" w:rsidP="00BF51F7">
      <w:pPr>
        <w:pStyle w:val="a3"/>
        <w:widowControl w:val="0"/>
        <w:spacing w:after="0"/>
        <w:ind w:left="0"/>
        <w:jc w:val="both"/>
        <w:rPr>
          <w:rFonts w:ascii="Times New Roman" w:eastAsia="Times New Roman" w:hAnsi="Times New Roman" w:cs="Times New Roman"/>
          <w:b/>
          <w:sz w:val="24"/>
          <w:szCs w:val="24"/>
          <w:lang w:eastAsia="ja-JP"/>
        </w:rPr>
      </w:pPr>
      <w:r w:rsidRPr="00312CD3">
        <w:rPr>
          <w:rFonts w:ascii="Times New Roman" w:eastAsia="Times New Roman" w:hAnsi="Times New Roman" w:cs="Times New Roman"/>
          <w:sz w:val="24"/>
          <w:szCs w:val="24"/>
          <w:lang w:eastAsia="ja-JP"/>
        </w:rPr>
        <w:t xml:space="preserve">Таблиця </w:t>
      </w:r>
      <w:r w:rsidR="00D3594A" w:rsidRPr="00385E22">
        <w:rPr>
          <w:rFonts w:ascii="Times New Roman" w:eastAsia="Times New Roman" w:hAnsi="Times New Roman" w:cs="Times New Roman"/>
          <w:sz w:val="24"/>
          <w:szCs w:val="24"/>
          <w:lang w:eastAsia="ja-JP"/>
        </w:rPr>
        <w:t>VII.3.</w:t>
      </w:r>
      <w:r w:rsidR="00385E22">
        <w:rPr>
          <w:rFonts w:ascii="Times New Roman" w:eastAsia="Times New Roman" w:hAnsi="Times New Roman" w:cs="Times New Roman"/>
          <w:sz w:val="24"/>
          <w:szCs w:val="24"/>
          <w:lang w:eastAsia="ja-JP"/>
        </w:rPr>
        <w:t>4</w:t>
      </w:r>
      <w:r w:rsidR="00D3594A" w:rsidRPr="00D3594A">
        <w:rPr>
          <w:rFonts w:ascii="Times New Roman" w:eastAsia="Times New Roman" w:hAnsi="Times New Roman" w:cs="Times New Roman"/>
          <w:sz w:val="24"/>
          <w:szCs w:val="24"/>
          <w:lang w:eastAsia="ja-JP"/>
        </w:rPr>
        <w:t xml:space="preserve"> </w:t>
      </w:r>
      <w:r w:rsidRPr="00385E22">
        <w:rPr>
          <w:rFonts w:ascii="Times New Roman" w:eastAsia="Times New Roman" w:hAnsi="Times New Roman" w:cs="Times New Roman"/>
          <w:sz w:val="24"/>
          <w:szCs w:val="24"/>
          <w:lang w:eastAsia="ja-JP"/>
        </w:rPr>
        <w:t>–</w:t>
      </w:r>
      <w:r w:rsidRPr="00153C5A">
        <w:rPr>
          <w:rFonts w:ascii="Times New Roman" w:eastAsia="Times New Roman" w:hAnsi="Times New Roman" w:cs="Times New Roman"/>
          <w:b/>
          <w:sz w:val="24"/>
          <w:szCs w:val="24"/>
          <w:lang w:eastAsia="ja-JP"/>
        </w:rPr>
        <w:t xml:space="preserve"> Кількість поданих заяв (ЄДЕБО)</w:t>
      </w:r>
      <w:r>
        <w:rPr>
          <w:rFonts w:ascii="Times New Roman" w:eastAsia="Times New Roman" w:hAnsi="Times New Roman" w:cs="Times New Roman"/>
          <w:b/>
          <w:sz w:val="24"/>
          <w:szCs w:val="24"/>
          <w:lang w:eastAsia="ja-JP"/>
        </w:rPr>
        <w:t xml:space="preserve"> 2020-2024 рр.</w:t>
      </w:r>
    </w:p>
    <w:p w:rsidR="00980497" w:rsidRPr="00153C5A" w:rsidRDefault="00980497" w:rsidP="00BF51F7">
      <w:pPr>
        <w:pStyle w:val="a3"/>
        <w:widowControl w:val="0"/>
        <w:spacing w:after="0"/>
        <w:ind w:left="0"/>
        <w:jc w:val="both"/>
        <w:rPr>
          <w:rFonts w:ascii="Times New Roman" w:eastAsia="Times New Roman" w:hAnsi="Times New Roman" w:cs="Times New Roman"/>
          <w:b/>
          <w:sz w:val="24"/>
          <w:szCs w:val="24"/>
          <w:lang w:eastAsia="ja-JP"/>
        </w:rPr>
      </w:pPr>
    </w:p>
    <w:tbl>
      <w:tblPr>
        <w:tblW w:w="0" w:type="auto"/>
        <w:tblLook w:val="04A0"/>
      </w:tblPr>
      <w:tblGrid>
        <w:gridCol w:w="2269"/>
        <w:gridCol w:w="1487"/>
        <w:gridCol w:w="1495"/>
        <w:gridCol w:w="1495"/>
        <w:gridCol w:w="1490"/>
        <w:gridCol w:w="1393"/>
      </w:tblGrid>
      <w:tr w:rsidR="00BF51F7" w:rsidRPr="00153C5A" w:rsidTr="00AA0C71">
        <w:trPr>
          <w:tblHeader/>
        </w:trPr>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Форма навчання</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widowControl w:val="0"/>
              <w:spacing w:line="276" w:lineRule="auto"/>
              <w:jc w:val="center"/>
              <w:rPr>
                <w:lang w:eastAsia="en-US"/>
              </w:rPr>
            </w:pPr>
            <w:r w:rsidRPr="00153C5A">
              <w:t>2020 р.</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widowControl w:val="0"/>
              <w:spacing w:line="276" w:lineRule="auto"/>
              <w:jc w:val="center"/>
              <w:rPr>
                <w:lang w:eastAsia="en-US"/>
              </w:rPr>
            </w:pPr>
            <w:r w:rsidRPr="00153C5A">
              <w:t>2021 р.</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widowControl w:val="0"/>
              <w:spacing w:line="276" w:lineRule="auto"/>
              <w:jc w:val="center"/>
              <w:rPr>
                <w:lang w:eastAsia="en-US"/>
              </w:rPr>
            </w:pPr>
            <w:r w:rsidRPr="00153C5A">
              <w:t>2022 р.</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widowControl w:val="0"/>
              <w:spacing w:line="276" w:lineRule="auto"/>
              <w:jc w:val="center"/>
            </w:pPr>
            <w:r w:rsidRPr="00153C5A">
              <w:t>2023 р.</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widowControl w:val="0"/>
              <w:spacing w:line="276" w:lineRule="auto"/>
              <w:jc w:val="center"/>
            </w:pPr>
            <w:r w:rsidRPr="00153C5A">
              <w:t>202</w:t>
            </w:r>
            <w:r>
              <w:t>4</w:t>
            </w:r>
            <w:r w:rsidRPr="00153C5A">
              <w:t> р.</w:t>
            </w:r>
          </w:p>
        </w:tc>
      </w:tr>
      <w:tr w:rsidR="00BF51F7" w:rsidRPr="00153C5A" w:rsidTr="00AA0C71">
        <w:tc>
          <w:tcPr>
            <w:tcW w:w="9629" w:type="dxa"/>
            <w:gridSpan w:val="6"/>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Кафедра економіки, підприємництва та менеджменту</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Денна</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402</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292</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111</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220</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147</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Заочна</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90</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22</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84</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75</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58</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i/>
                <w:sz w:val="24"/>
                <w:szCs w:val="24"/>
                <w:lang w:eastAsia="ja-JP"/>
              </w:rPr>
            </w:pPr>
            <w:r w:rsidRPr="00153C5A">
              <w:rPr>
                <w:rFonts w:ascii="Times New Roman" w:eastAsia="Times New Roman" w:hAnsi="Times New Roman" w:cs="Times New Roman"/>
                <w:i/>
                <w:sz w:val="24"/>
                <w:szCs w:val="24"/>
                <w:lang w:eastAsia="ja-JP"/>
              </w:rPr>
              <w:t>Всього:</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492</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314</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195</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295</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205</w:t>
            </w:r>
          </w:p>
        </w:tc>
      </w:tr>
      <w:tr w:rsidR="00BF51F7" w:rsidRPr="00153C5A" w:rsidTr="00AA0C71">
        <w:tc>
          <w:tcPr>
            <w:tcW w:w="9629" w:type="dxa"/>
            <w:gridSpan w:val="6"/>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Кафедра публічного управління і проєктного менеджменту</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lastRenderedPageBreak/>
              <w:t>Денна</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37</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106</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70</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Заочна</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50</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44</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 xml:space="preserve">       95</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62</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116</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i/>
                <w:sz w:val="24"/>
                <w:szCs w:val="24"/>
                <w:lang w:eastAsia="ja-JP"/>
              </w:rPr>
              <w:t>Всього:</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50</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44</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132</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168</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186</w:t>
            </w:r>
          </w:p>
        </w:tc>
      </w:tr>
      <w:tr w:rsidR="00BF51F7" w:rsidRPr="00153C5A" w:rsidTr="00AA0C71">
        <w:tc>
          <w:tcPr>
            <w:tcW w:w="9629" w:type="dxa"/>
            <w:gridSpan w:val="6"/>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Кафедра педагогіки, адміністрування і спеціальної освіти</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Денна</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25</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6</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39</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Заочна</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94</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126</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78</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62</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72</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i/>
                <w:sz w:val="24"/>
                <w:szCs w:val="24"/>
                <w:lang w:eastAsia="ja-JP"/>
              </w:rPr>
              <w:t>Всього:</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94</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126</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113</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68</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111</w:t>
            </w:r>
          </w:p>
        </w:tc>
      </w:tr>
      <w:tr w:rsidR="00BF51F7" w:rsidRPr="00153C5A" w:rsidTr="00AA0C71">
        <w:tc>
          <w:tcPr>
            <w:tcW w:w="9629" w:type="dxa"/>
            <w:gridSpan w:val="6"/>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Кафедра психології та особистісного розвитку</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Денна</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142</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172</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143</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182</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198</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Заочна</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88</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125</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84</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294</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254</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i/>
                <w:sz w:val="24"/>
                <w:szCs w:val="24"/>
                <w:lang w:eastAsia="ja-JP"/>
              </w:rPr>
              <w:t>Всього:</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230</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197</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227</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476</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452</w:t>
            </w:r>
          </w:p>
        </w:tc>
      </w:tr>
      <w:tr w:rsidR="00BF51F7" w:rsidRPr="00153C5A" w:rsidTr="00AA0C71">
        <w:tc>
          <w:tcPr>
            <w:tcW w:w="2269" w:type="dxa"/>
            <w:tcBorders>
              <w:top w:val="single" w:sz="4" w:space="0" w:color="auto"/>
              <w:left w:val="single" w:sz="4" w:space="0" w:color="auto"/>
              <w:bottom w:val="single" w:sz="4" w:space="0" w:color="auto"/>
              <w:right w:val="single" w:sz="4" w:space="0" w:color="auto"/>
            </w:tcBorders>
            <w:hideMark/>
          </w:tcPr>
          <w:p w:rsidR="00BF51F7" w:rsidRPr="00153C5A" w:rsidRDefault="00BF51F7" w:rsidP="00AA0C71">
            <w:pPr>
              <w:pStyle w:val="a3"/>
              <w:widowControl w:val="0"/>
              <w:spacing w:after="0"/>
              <w:ind w:left="0"/>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Всього по ННІМП:</w:t>
            </w:r>
          </w:p>
        </w:tc>
        <w:tc>
          <w:tcPr>
            <w:tcW w:w="1487"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859</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826</w:t>
            </w:r>
          </w:p>
        </w:tc>
        <w:tc>
          <w:tcPr>
            <w:tcW w:w="1495"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667</w:t>
            </w:r>
          </w:p>
        </w:tc>
        <w:tc>
          <w:tcPr>
            <w:tcW w:w="1490"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sidRPr="00153C5A">
              <w:rPr>
                <w:rFonts w:ascii="Times New Roman" w:eastAsia="Times New Roman" w:hAnsi="Times New Roman" w:cs="Times New Roman"/>
                <w:sz w:val="24"/>
                <w:szCs w:val="24"/>
                <w:lang w:eastAsia="ja-JP"/>
              </w:rPr>
              <w:t>1007</w:t>
            </w:r>
          </w:p>
        </w:tc>
        <w:tc>
          <w:tcPr>
            <w:tcW w:w="1393" w:type="dxa"/>
            <w:tcBorders>
              <w:top w:val="single" w:sz="4" w:space="0" w:color="auto"/>
              <w:left w:val="single" w:sz="4" w:space="0" w:color="auto"/>
              <w:bottom w:val="single" w:sz="4" w:space="0" w:color="auto"/>
              <w:right w:val="single" w:sz="4" w:space="0" w:color="auto"/>
            </w:tcBorders>
          </w:tcPr>
          <w:p w:rsidR="00BF51F7" w:rsidRPr="00153C5A" w:rsidRDefault="00BF51F7" w:rsidP="00AA0C71">
            <w:pPr>
              <w:pStyle w:val="a3"/>
              <w:widowControl w:val="0"/>
              <w:spacing w:after="0"/>
              <w:ind w:left="0"/>
              <w:jc w:val="center"/>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954</w:t>
            </w:r>
          </w:p>
        </w:tc>
      </w:tr>
    </w:tbl>
    <w:p w:rsidR="00BF51F7" w:rsidRPr="00153C5A" w:rsidRDefault="00BF51F7" w:rsidP="00BF51F7">
      <w:pPr>
        <w:pStyle w:val="a3"/>
        <w:widowControl w:val="0"/>
        <w:spacing w:after="0"/>
        <w:ind w:left="0"/>
        <w:jc w:val="center"/>
        <w:rPr>
          <w:rFonts w:ascii="Times New Roman" w:eastAsia="Times New Roman" w:hAnsi="Times New Roman" w:cs="Times New Roman"/>
          <w:sz w:val="28"/>
          <w:szCs w:val="28"/>
          <w:lang w:eastAsia="ja-JP"/>
        </w:rPr>
      </w:pPr>
    </w:p>
    <w:p w:rsidR="00BF51F7" w:rsidRPr="00312CD3" w:rsidRDefault="00BF51F7" w:rsidP="00BF51F7">
      <w:pPr>
        <w:widowControl w:val="0"/>
        <w:spacing w:line="276" w:lineRule="auto"/>
        <w:ind w:firstLine="708"/>
        <w:jc w:val="both"/>
        <w:rPr>
          <w:color w:val="2E353D" w:themeColor="text1"/>
          <w:sz w:val="28"/>
          <w:szCs w:val="28"/>
        </w:rPr>
      </w:pPr>
      <w:r w:rsidRPr="00312CD3">
        <w:rPr>
          <w:color w:val="2E353D" w:themeColor="text1"/>
          <w:sz w:val="28"/>
          <w:szCs w:val="28"/>
        </w:rPr>
        <w:t xml:space="preserve">На ОС бакалавра зараховано </w:t>
      </w:r>
      <w:r w:rsidR="00E14B1B">
        <w:rPr>
          <w:color w:val="2E353D" w:themeColor="text1"/>
          <w:sz w:val="28"/>
          <w:szCs w:val="28"/>
        </w:rPr>
        <w:t xml:space="preserve">в 2024 році </w:t>
      </w:r>
      <w:r w:rsidRPr="00312CD3">
        <w:rPr>
          <w:color w:val="2E353D" w:themeColor="text1"/>
          <w:sz w:val="28"/>
          <w:szCs w:val="28"/>
        </w:rPr>
        <w:t>134 (94/40) осіб (денна форма навчання – 87 (71/16) осіб, заочна форма навчання 47 (23/24) осіб), на освітній ступінь магістр зараховано 436 (423/13) осіб (денна форма навчання – 97 (95/2) осіб, заочна – 339 (328/11) осіб).</w:t>
      </w:r>
    </w:p>
    <w:p w:rsidR="00BF51F7" w:rsidRPr="00312CD3" w:rsidRDefault="00BF51F7" w:rsidP="00BF51F7">
      <w:pPr>
        <w:widowControl w:val="0"/>
        <w:tabs>
          <w:tab w:val="left" w:pos="993"/>
        </w:tabs>
        <w:spacing w:line="276" w:lineRule="auto"/>
        <w:ind w:firstLine="709"/>
        <w:contextualSpacing/>
        <w:jc w:val="both"/>
        <w:rPr>
          <w:color w:val="2E353D" w:themeColor="text1"/>
          <w:sz w:val="28"/>
          <w:szCs w:val="28"/>
          <w:lang w:eastAsia="ja-JP"/>
        </w:rPr>
      </w:pPr>
      <w:r w:rsidRPr="00312CD3">
        <w:rPr>
          <w:color w:val="2E353D" w:themeColor="text1"/>
          <w:sz w:val="28"/>
          <w:szCs w:val="28"/>
          <w:lang w:eastAsia="ja-JP"/>
        </w:rPr>
        <w:t xml:space="preserve">Показник збільшення контингенту у 2024 році становить 55% у порівнянні з 2020 роком, а у порівнянні з 2023 зменьшився на 11%. </w:t>
      </w:r>
    </w:p>
    <w:p w:rsidR="00BF51F7" w:rsidRPr="00C82360" w:rsidRDefault="00BF51F7" w:rsidP="00BF51F7">
      <w:pPr>
        <w:widowControl w:val="0"/>
        <w:spacing w:line="276" w:lineRule="auto"/>
        <w:ind w:firstLine="709"/>
        <w:jc w:val="both"/>
        <w:rPr>
          <w:sz w:val="28"/>
          <w:szCs w:val="28"/>
        </w:rPr>
      </w:pPr>
      <w:r w:rsidRPr="00C82360">
        <w:rPr>
          <w:b/>
          <w:i/>
          <w:sz w:val="28"/>
          <w:szCs w:val="28"/>
        </w:rPr>
        <w:t>Ліцензований обсяг</w:t>
      </w:r>
      <w:r w:rsidRPr="00C82360">
        <w:rPr>
          <w:sz w:val="28"/>
          <w:szCs w:val="28"/>
        </w:rPr>
        <w:t xml:space="preserve"> прийому на навчання до ННІМП становить: </w:t>
      </w:r>
    </w:p>
    <w:p w:rsidR="00BF51F7" w:rsidRPr="00A63414" w:rsidRDefault="00BF51F7" w:rsidP="00BF51F7">
      <w:pPr>
        <w:widowControl w:val="0"/>
        <w:tabs>
          <w:tab w:val="left" w:pos="993"/>
        </w:tabs>
        <w:spacing w:line="276" w:lineRule="auto"/>
        <w:ind w:firstLine="709"/>
        <w:jc w:val="both"/>
        <w:rPr>
          <w:sz w:val="28"/>
          <w:szCs w:val="28"/>
        </w:rPr>
      </w:pPr>
      <w:r>
        <w:rPr>
          <w:sz w:val="28"/>
          <w:szCs w:val="28"/>
        </w:rPr>
        <w:t>– </w:t>
      </w:r>
      <w:r w:rsidRPr="00A63414">
        <w:rPr>
          <w:sz w:val="28"/>
          <w:szCs w:val="28"/>
        </w:rPr>
        <w:t xml:space="preserve">перший (бакалаврський) рівнем – 335 ос., прийнято на навчання – </w:t>
      </w:r>
      <w:r w:rsidRPr="00A63414">
        <w:rPr>
          <w:b/>
          <w:sz w:val="28"/>
          <w:szCs w:val="28"/>
        </w:rPr>
        <w:t>101</w:t>
      </w:r>
      <w:r w:rsidRPr="00A63414">
        <w:rPr>
          <w:sz w:val="28"/>
          <w:szCs w:val="28"/>
        </w:rPr>
        <w:t xml:space="preserve"> ос. (денна форма навчання – 75 осіб., заочна – 26 осіб) (</w:t>
      </w:r>
      <w:r w:rsidRPr="00A63414">
        <w:rPr>
          <w:b/>
          <w:sz w:val="28"/>
          <w:szCs w:val="28"/>
        </w:rPr>
        <w:t>30,15</w:t>
      </w:r>
      <w:r w:rsidRPr="00A63414">
        <w:rPr>
          <w:sz w:val="28"/>
          <w:szCs w:val="28"/>
        </w:rPr>
        <w:t xml:space="preserve"> %) (у 2023 р. – </w:t>
      </w:r>
      <w:r w:rsidRPr="00A63414">
        <w:rPr>
          <w:b/>
          <w:sz w:val="28"/>
          <w:szCs w:val="28"/>
        </w:rPr>
        <w:t>125</w:t>
      </w:r>
      <w:r w:rsidRPr="00A63414">
        <w:rPr>
          <w:sz w:val="28"/>
          <w:szCs w:val="28"/>
        </w:rPr>
        <w:t xml:space="preserve"> ос. (</w:t>
      </w:r>
      <w:r w:rsidRPr="00A63414">
        <w:rPr>
          <w:b/>
          <w:sz w:val="28"/>
          <w:szCs w:val="28"/>
        </w:rPr>
        <w:t>37,31</w:t>
      </w:r>
      <w:r w:rsidRPr="00A63414">
        <w:rPr>
          <w:sz w:val="28"/>
          <w:szCs w:val="28"/>
        </w:rPr>
        <w:t>%));</w:t>
      </w:r>
    </w:p>
    <w:p w:rsidR="00BF51F7" w:rsidRPr="00A63414" w:rsidRDefault="00BF51F7" w:rsidP="00BF51F7">
      <w:pPr>
        <w:widowControl w:val="0"/>
        <w:spacing w:line="276" w:lineRule="auto"/>
        <w:ind w:firstLine="709"/>
        <w:jc w:val="both"/>
        <w:rPr>
          <w:sz w:val="28"/>
          <w:szCs w:val="28"/>
        </w:rPr>
      </w:pPr>
      <w:r>
        <w:rPr>
          <w:sz w:val="28"/>
          <w:szCs w:val="28"/>
        </w:rPr>
        <w:t>– </w:t>
      </w:r>
      <w:r w:rsidRPr="00A63414">
        <w:rPr>
          <w:sz w:val="28"/>
          <w:szCs w:val="28"/>
        </w:rPr>
        <w:t xml:space="preserve">другий (магістерський) рівень – 545 ос., прийнято на навчання </w:t>
      </w:r>
      <w:r w:rsidRPr="00A63414">
        <w:rPr>
          <w:b/>
          <w:sz w:val="28"/>
          <w:szCs w:val="28"/>
        </w:rPr>
        <w:t>416</w:t>
      </w:r>
      <w:r w:rsidRPr="00A63414">
        <w:rPr>
          <w:sz w:val="28"/>
          <w:szCs w:val="28"/>
        </w:rPr>
        <w:t xml:space="preserve"> ос. (денна – 97 осіб, заочна – 319 осіб) (</w:t>
      </w:r>
      <w:r w:rsidRPr="00A63414">
        <w:rPr>
          <w:b/>
          <w:sz w:val="28"/>
          <w:szCs w:val="28"/>
        </w:rPr>
        <w:t>76,33</w:t>
      </w:r>
      <w:r w:rsidRPr="00A63414">
        <w:rPr>
          <w:sz w:val="28"/>
          <w:szCs w:val="28"/>
        </w:rPr>
        <w:t xml:space="preserve">%) (у 2023 р. – </w:t>
      </w:r>
      <w:r w:rsidRPr="00A63414">
        <w:rPr>
          <w:b/>
          <w:sz w:val="28"/>
          <w:szCs w:val="28"/>
        </w:rPr>
        <w:t xml:space="preserve">456 </w:t>
      </w:r>
      <w:r w:rsidRPr="00A63414">
        <w:rPr>
          <w:sz w:val="28"/>
          <w:szCs w:val="28"/>
        </w:rPr>
        <w:t>ос. (</w:t>
      </w:r>
      <w:r w:rsidRPr="00A63414">
        <w:rPr>
          <w:b/>
          <w:sz w:val="28"/>
          <w:szCs w:val="28"/>
        </w:rPr>
        <w:t>83,67</w:t>
      </w:r>
      <w:r w:rsidRPr="00A63414">
        <w:rPr>
          <w:sz w:val="28"/>
          <w:szCs w:val="28"/>
        </w:rPr>
        <w:t>%));</w:t>
      </w:r>
    </w:p>
    <w:p w:rsidR="00BF51F7" w:rsidRPr="00C82360" w:rsidRDefault="00BF51F7" w:rsidP="00BF51F7">
      <w:pPr>
        <w:widowControl w:val="0"/>
        <w:spacing w:line="276" w:lineRule="auto"/>
        <w:ind w:firstLine="708"/>
        <w:jc w:val="both"/>
        <w:rPr>
          <w:sz w:val="28"/>
          <w:szCs w:val="28"/>
        </w:rPr>
      </w:pPr>
      <w:r w:rsidRPr="00C82360">
        <w:rPr>
          <w:sz w:val="28"/>
          <w:szCs w:val="28"/>
        </w:rPr>
        <w:t xml:space="preserve">Усього </w:t>
      </w:r>
      <w:r w:rsidR="00A464CC">
        <w:rPr>
          <w:sz w:val="28"/>
          <w:szCs w:val="28"/>
        </w:rPr>
        <w:t>ліцензований обсяг становить</w:t>
      </w:r>
      <w:r w:rsidRPr="00C82360">
        <w:rPr>
          <w:sz w:val="28"/>
          <w:szCs w:val="28"/>
        </w:rPr>
        <w:t xml:space="preserve"> 880 ос. (100 %), а прийнято на навчання вступників – </w:t>
      </w:r>
      <w:r w:rsidRPr="00C82360">
        <w:rPr>
          <w:b/>
          <w:sz w:val="28"/>
          <w:szCs w:val="28"/>
        </w:rPr>
        <w:t>5</w:t>
      </w:r>
      <w:r>
        <w:rPr>
          <w:b/>
          <w:sz w:val="28"/>
          <w:szCs w:val="28"/>
        </w:rPr>
        <w:t>23</w:t>
      </w:r>
      <w:r w:rsidRPr="00C82360">
        <w:rPr>
          <w:sz w:val="28"/>
          <w:szCs w:val="28"/>
        </w:rPr>
        <w:t xml:space="preserve"> ос. (5</w:t>
      </w:r>
      <w:r>
        <w:rPr>
          <w:sz w:val="28"/>
          <w:szCs w:val="28"/>
        </w:rPr>
        <w:t>9</w:t>
      </w:r>
      <w:r w:rsidRPr="00C82360">
        <w:rPr>
          <w:sz w:val="28"/>
          <w:szCs w:val="28"/>
        </w:rPr>
        <w:t>,</w:t>
      </w:r>
      <w:r>
        <w:rPr>
          <w:sz w:val="28"/>
          <w:szCs w:val="28"/>
        </w:rPr>
        <w:t>43</w:t>
      </w:r>
      <w:r w:rsidRPr="00C82360">
        <w:rPr>
          <w:sz w:val="28"/>
          <w:szCs w:val="28"/>
        </w:rPr>
        <w:t>5 %)</w:t>
      </w:r>
      <w:r w:rsidR="00E14B1B">
        <w:rPr>
          <w:sz w:val="28"/>
          <w:szCs w:val="28"/>
        </w:rPr>
        <w:t xml:space="preserve">, </w:t>
      </w:r>
      <w:r w:rsidR="00E14B1B" w:rsidRPr="00312CD3">
        <w:rPr>
          <w:color w:val="2E353D" w:themeColor="text1"/>
          <w:sz w:val="28"/>
          <w:szCs w:val="28"/>
        </w:rPr>
        <w:t xml:space="preserve">поновлено </w:t>
      </w:r>
      <w:r w:rsidR="00E14B1B">
        <w:rPr>
          <w:color w:val="2E353D" w:themeColor="text1"/>
          <w:sz w:val="28"/>
          <w:szCs w:val="28"/>
        </w:rPr>
        <w:t xml:space="preserve">на навчання </w:t>
      </w:r>
      <w:r w:rsidR="00E14B1B" w:rsidRPr="00312CD3">
        <w:rPr>
          <w:color w:val="2E353D" w:themeColor="text1"/>
          <w:sz w:val="28"/>
          <w:szCs w:val="28"/>
        </w:rPr>
        <w:t>53 особ</w:t>
      </w:r>
      <w:r w:rsidR="00E14B1B">
        <w:rPr>
          <w:color w:val="2E353D" w:themeColor="text1"/>
          <w:sz w:val="28"/>
          <w:szCs w:val="28"/>
        </w:rPr>
        <w:t>и</w:t>
      </w:r>
      <w:r w:rsidR="00E14B1B" w:rsidRPr="00312CD3">
        <w:rPr>
          <w:color w:val="2E353D" w:themeColor="text1"/>
          <w:sz w:val="28"/>
          <w:szCs w:val="28"/>
        </w:rPr>
        <w:t xml:space="preserve">, всього </w:t>
      </w:r>
      <w:r w:rsidR="00E14B1B">
        <w:rPr>
          <w:color w:val="2E353D" w:themeColor="text1"/>
          <w:sz w:val="28"/>
          <w:szCs w:val="28"/>
        </w:rPr>
        <w:t xml:space="preserve">– </w:t>
      </w:r>
      <w:r w:rsidR="00E14B1B" w:rsidRPr="00E14B1B">
        <w:rPr>
          <w:b/>
          <w:color w:val="2E353D" w:themeColor="text1"/>
          <w:sz w:val="28"/>
          <w:szCs w:val="28"/>
        </w:rPr>
        <w:t>577</w:t>
      </w:r>
      <w:r w:rsidR="00E14B1B" w:rsidRPr="00312CD3">
        <w:rPr>
          <w:color w:val="2E353D" w:themeColor="text1"/>
          <w:sz w:val="28"/>
          <w:szCs w:val="28"/>
        </w:rPr>
        <w:t xml:space="preserve"> здобувачів</w:t>
      </w:r>
      <w:r w:rsidR="00E14B1B">
        <w:rPr>
          <w:color w:val="2E353D" w:themeColor="text1"/>
          <w:sz w:val="28"/>
          <w:szCs w:val="28"/>
        </w:rPr>
        <w:t>.</w:t>
      </w:r>
    </w:p>
    <w:p w:rsidR="00BF51F7" w:rsidRPr="00C82360" w:rsidRDefault="00BF51F7" w:rsidP="00BF51F7">
      <w:pPr>
        <w:widowControl w:val="0"/>
        <w:spacing w:line="276" w:lineRule="auto"/>
        <w:ind w:firstLine="709"/>
        <w:jc w:val="both"/>
        <w:rPr>
          <w:sz w:val="28"/>
          <w:szCs w:val="28"/>
        </w:rPr>
      </w:pPr>
      <w:r w:rsidRPr="00C82360">
        <w:rPr>
          <w:sz w:val="28"/>
          <w:szCs w:val="28"/>
        </w:rPr>
        <w:t>За результатами вступної кампанії</w:t>
      </w:r>
      <w:r w:rsidR="00A464CC">
        <w:rPr>
          <w:sz w:val="28"/>
          <w:szCs w:val="28"/>
        </w:rPr>
        <w:t xml:space="preserve"> </w:t>
      </w:r>
      <w:r w:rsidRPr="00C82360">
        <w:rPr>
          <w:sz w:val="28"/>
          <w:szCs w:val="28"/>
        </w:rPr>
        <w:t xml:space="preserve">2024 </w:t>
      </w:r>
      <w:r w:rsidR="00A464CC">
        <w:rPr>
          <w:sz w:val="28"/>
          <w:szCs w:val="28"/>
        </w:rPr>
        <w:t xml:space="preserve">року </w:t>
      </w:r>
      <w:r w:rsidRPr="00C82360">
        <w:rPr>
          <w:sz w:val="28"/>
          <w:szCs w:val="28"/>
        </w:rPr>
        <w:t xml:space="preserve">ліцензований обсяг на ОР бакалавра заповнено на 30,15 %, а ОР магістра на 76,33 %, що свідчить про досить значні не використані резерви та ресурси Університету. </w:t>
      </w:r>
    </w:p>
    <w:p w:rsidR="00BF51F7" w:rsidRPr="00C82360" w:rsidRDefault="00BF51F7" w:rsidP="00BF51F7">
      <w:pPr>
        <w:widowControl w:val="0"/>
        <w:ind w:firstLine="709"/>
        <w:jc w:val="both"/>
        <w:rPr>
          <w:bCs/>
          <w:sz w:val="28"/>
          <w:szCs w:val="28"/>
        </w:rPr>
      </w:pPr>
      <w:r w:rsidRPr="00C82360">
        <w:rPr>
          <w:bCs/>
          <w:sz w:val="28"/>
          <w:szCs w:val="28"/>
        </w:rPr>
        <w:t xml:space="preserve">Результатом роботи Приймальної комісії у 2024 р. стало зарахування за ваучером – </w:t>
      </w:r>
      <w:r w:rsidRPr="00C82360">
        <w:rPr>
          <w:b/>
          <w:bCs/>
          <w:sz w:val="28"/>
          <w:szCs w:val="28"/>
        </w:rPr>
        <w:t>110</w:t>
      </w:r>
      <w:r w:rsidRPr="00C82360">
        <w:rPr>
          <w:bCs/>
          <w:sz w:val="28"/>
          <w:szCs w:val="28"/>
        </w:rPr>
        <w:t xml:space="preserve"> ос. </w:t>
      </w:r>
    </w:p>
    <w:p w:rsidR="00BF51F7" w:rsidRPr="00C82360" w:rsidRDefault="00BF51F7" w:rsidP="00BF51F7">
      <w:pPr>
        <w:widowControl w:val="0"/>
        <w:ind w:firstLine="709"/>
        <w:jc w:val="both"/>
        <w:rPr>
          <w:bCs/>
          <w:sz w:val="28"/>
          <w:szCs w:val="28"/>
        </w:rPr>
      </w:pPr>
      <w:r w:rsidRPr="00C82360">
        <w:rPr>
          <w:bCs/>
          <w:sz w:val="28"/>
          <w:szCs w:val="28"/>
        </w:rPr>
        <w:t>Щодо порівняння кількісних показників, то загальний набір вступників у 2022 році склав 350 осіб, у 2023 році – 532 особи, у 2024 році – 5</w:t>
      </w:r>
      <w:r w:rsidRPr="005F6FC5">
        <w:rPr>
          <w:bCs/>
          <w:sz w:val="28"/>
          <w:szCs w:val="28"/>
        </w:rPr>
        <w:t>23</w:t>
      </w:r>
      <w:r w:rsidRPr="00C82360">
        <w:rPr>
          <w:bCs/>
          <w:sz w:val="28"/>
          <w:szCs w:val="28"/>
        </w:rPr>
        <w:t xml:space="preserve"> о</w:t>
      </w:r>
      <w:r>
        <w:rPr>
          <w:bCs/>
          <w:sz w:val="28"/>
          <w:szCs w:val="28"/>
        </w:rPr>
        <w:t>соби</w:t>
      </w:r>
      <w:r w:rsidRPr="00C82360">
        <w:rPr>
          <w:bCs/>
          <w:sz w:val="28"/>
          <w:szCs w:val="28"/>
        </w:rPr>
        <w:t>, що на 17</w:t>
      </w:r>
      <w:r>
        <w:rPr>
          <w:bCs/>
          <w:sz w:val="28"/>
          <w:szCs w:val="28"/>
        </w:rPr>
        <w:t>3</w:t>
      </w:r>
      <w:r w:rsidRPr="00C82360">
        <w:rPr>
          <w:bCs/>
          <w:sz w:val="28"/>
          <w:szCs w:val="28"/>
        </w:rPr>
        <w:t xml:space="preserve"> о</w:t>
      </w:r>
      <w:r>
        <w:rPr>
          <w:bCs/>
          <w:sz w:val="28"/>
          <w:szCs w:val="28"/>
        </w:rPr>
        <w:t>соби</w:t>
      </w:r>
      <w:r w:rsidRPr="00C82360">
        <w:rPr>
          <w:bCs/>
          <w:sz w:val="28"/>
          <w:szCs w:val="28"/>
        </w:rPr>
        <w:t xml:space="preserve"> більше ніж у 2022 році, і на </w:t>
      </w:r>
      <w:r>
        <w:rPr>
          <w:bCs/>
          <w:sz w:val="28"/>
          <w:szCs w:val="28"/>
        </w:rPr>
        <w:t>9</w:t>
      </w:r>
      <w:r w:rsidRPr="00C82360">
        <w:rPr>
          <w:bCs/>
          <w:sz w:val="28"/>
          <w:szCs w:val="28"/>
        </w:rPr>
        <w:t xml:space="preserve"> осіб менше ніж у 2023 році (табл</w:t>
      </w:r>
      <w:r>
        <w:rPr>
          <w:bCs/>
          <w:sz w:val="28"/>
          <w:szCs w:val="28"/>
        </w:rPr>
        <w:t xml:space="preserve">иця </w:t>
      </w:r>
      <w:r w:rsidR="00385E22" w:rsidRPr="00385E22">
        <w:rPr>
          <w:bCs/>
          <w:sz w:val="28"/>
          <w:szCs w:val="28"/>
        </w:rPr>
        <w:t>VII.3.</w:t>
      </w:r>
      <w:r w:rsidR="00385E22">
        <w:rPr>
          <w:bCs/>
          <w:sz w:val="28"/>
          <w:szCs w:val="28"/>
        </w:rPr>
        <w:t>5</w:t>
      </w:r>
      <w:r>
        <w:rPr>
          <w:bCs/>
          <w:sz w:val="28"/>
          <w:szCs w:val="28"/>
        </w:rPr>
        <w:t>)</w:t>
      </w:r>
      <w:r w:rsidRPr="00C82360">
        <w:rPr>
          <w:bCs/>
          <w:sz w:val="28"/>
          <w:szCs w:val="28"/>
        </w:rPr>
        <w:t xml:space="preserve">. </w:t>
      </w:r>
    </w:p>
    <w:p w:rsidR="00BF51F7" w:rsidRPr="00A464CC" w:rsidRDefault="00BF51F7" w:rsidP="00BF51F7">
      <w:pPr>
        <w:pStyle w:val="a3"/>
        <w:ind w:left="0"/>
        <w:jc w:val="both"/>
        <w:rPr>
          <w:rFonts w:ascii="Times New Roman" w:eastAsia="Times New Roman" w:hAnsi="Times New Roman" w:cs="Times New Roman"/>
          <w:sz w:val="16"/>
          <w:szCs w:val="16"/>
          <w:lang w:eastAsia="ja-JP"/>
        </w:rPr>
      </w:pPr>
    </w:p>
    <w:p w:rsidR="0036392D" w:rsidRDefault="0036392D" w:rsidP="00BF51F7">
      <w:pPr>
        <w:pStyle w:val="a3"/>
        <w:spacing w:after="0"/>
        <w:ind w:left="0"/>
        <w:jc w:val="both"/>
        <w:rPr>
          <w:rFonts w:ascii="Times New Roman" w:eastAsia="Times New Roman" w:hAnsi="Times New Roman" w:cs="Times New Roman"/>
          <w:sz w:val="24"/>
          <w:szCs w:val="24"/>
          <w:lang w:eastAsia="ja-JP"/>
        </w:rPr>
      </w:pPr>
    </w:p>
    <w:p w:rsidR="0036392D" w:rsidRDefault="0036392D" w:rsidP="00BF51F7">
      <w:pPr>
        <w:pStyle w:val="a3"/>
        <w:spacing w:after="0"/>
        <w:ind w:left="0"/>
        <w:jc w:val="both"/>
        <w:rPr>
          <w:rFonts w:ascii="Times New Roman" w:eastAsia="Times New Roman" w:hAnsi="Times New Roman" w:cs="Times New Roman"/>
          <w:sz w:val="24"/>
          <w:szCs w:val="24"/>
          <w:lang w:eastAsia="ja-JP"/>
        </w:rPr>
      </w:pPr>
    </w:p>
    <w:p w:rsidR="0036392D" w:rsidRDefault="0036392D" w:rsidP="00BF51F7">
      <w:pPr>
        <w:pStyle w:val="a3"/>
        <w:spacing w:after="0"/>
        <w:ind w:left="0"/>
        <w:jc w:val="both"/>
        <w:rPr>
          <w:rFonts w:ascii="Times New Roman" w:eastAsia="Times New Roman" w:hAnsi="Times New Roman" w:cs="Times New Roman"/>
          <w:sz w:val="24"/>
          <w:szCs w:val="24"/>
          <w:lang w:eastAsia="ja-JP"/>
        </w:rPr>
      </w:pPr>
    </w:p>
    <w:p w:rsidR="00BF51F7" w:rsidRDefault="00BF51F7" w:rsidP="00BF51F7">
      <w:pPr>
        <w:pStyle w:val="a3"/>
        <w:spacing w:after="0"/>
        <w:ind w:left="0"/>
        <w:jc w:val="both"/>
        <w:rPr>
          <w:rFonts w:ascii="Times New Roman" w:hAnsi="Times New Roman" w:cs="Times New Roman"/>
          <w:b/>
          <w:bCs/>
          <w:sz w:val="24"/>
          <w:szCs w:val="24"/>
        </w:rPr>
      </w:pPr>
      <w:r w:rsidRPr="00312CD3">
        <w:rPr>
          <w:rFonts w:ascii="Times New Roman" w:eastAsia="Times New Roman" w:hAnsi="Times New Roman" w:cs="Times New Roman"/>
          <w:sz w:val="24"/>
          <w:szCs w:val="24"/>
          <w:lang w:eastAsia="ja-JP"/>
        </w:rPr>
        <w:lastRenderedPageBreak/>
        <w:t xml:space="preserve">Таблиця </w:t>
      </w:r>
      <w:r w:rsidR="00E14B1B" w:rsidRPr="00E14B1B">
        <w:rPr>
          <w:rFonts w:ascii="Times New Roman" w:eastAsia="Times New Roman" w:hAnsi="Times New Roman" w:cs="Times New Roman"/>
          <w:sz w:val="24"/>
          <w:szCs w:val="24"/>
          <w:lang w:eastAsia="ja-JP"/>
        </w:rPr>
        <w:t>VII.3.</w:t>
      </w:r>
      <w:r w:rsidR="00385E22">
        <w:rPr>
          <w:rFonts w:ascii="Times New Roman" w:eastAsia="Times New Roman" w:hAnsi="Times New Roman" w:cs="Times New Roman"/>
          <w:sz w:val="24"/>
          <w:szCs w:val="24"/>
          <w:lang w:eastAsia="ja-JP"/>
        </w:rPr>
        <w:t>5</w:t>
      </w:r>
      <w:r w:rsidR="00E14B1B" w:rsidRPr="00E14B1B">
        <w:rPr>
          <w:rFonts w:ascii="Times New Roman" w:eastAsia="Times New Roman" w:hAnsi="Times New Roman" w:cs="Times New Roman"/>
          <w:sz w:val="24"/>
          <w:szCs w:val="24"/>
          <w:lang w:eastAsia="ja-JP"/>
        </w:rPr>
        <w:t xml:space="preserve"> </w:t>
      </w:r>
      <w:r w:rsidRPr="00153C5A">
        <w:rPr>
          <w:rFonts w:ascii="Times New Roman" w:eastAsia="Times New Roman" w:hAnsi="Times New Roman" w:cs="Times New Roman"/>
          <w:b/>
          <w:sz w:val="24"/>
          <w:szCs w:val="24"/>
          <w:lang w:eastAsia="ja-JP"/>
        </w:rPr>
        <w:t xml:space="preserve">– </w:t>
      </w:r>
      <w:r w:rsidRPr="00BD4555">
        <w:rPr>
          <w:rFonts w:ascii="Times New Roman" w:hAnsi="Times New Roman" w:cs="Times New Roman"/>
          <w:bCs/>
          <w:i/>
          <w:sz w:val="24"/>
          <w:szCs w:val="24"/>
        </w:rPr>
        <w:t xml:space="preserve"> </w:t>
      </w:r>
      <w:r w:rsidRPr="00BD4555">
        <w:rPr>
          <w:rFonts w:ascii="Times New Roman" w:hAnsi="Times New Roman" w:cs="Times New Roman"/>
          <w:b/>
          <w:bCs/>
          <w:sz w:val="24"/>
          <w:szCs w:val="24"/>
        </w:rPr>
        <w:t>Контингент прийому здобувачів вищої освіти (2019-2024</w:t>
      </w:r>
      <w:r>
        <w:rPr>
          <w:rFonts w:ascii="Times New Roman" w:hAnsi="Times New Roman" w:cs="Times New Roman"/>
          <w:b/>
          <w:bCs/>
          <w:sz w:val="24"/>
          <w:szCs w:val="24"/>
        </w:rPr>
        <w:t xml:space="preserve"> рр.</w:t>
      </w:r>
      <w:r w:rsidRPr="00BD4555">
        <w:rPr>
          <w:rFonts w:ascii="Times New Roman" w:hAnsi="Times New Roman" w:cs="Times New Roman"/>
          <w:b/>
          <w:bCs/>
          <w:sz w:val="24"/>
          <w:szCs w:val="24"/>
        </w:rPr>
        <w:t>)</w:t>
      </w:r>
    </w:p>
    <w:p w:rsidR="00A464CC" w:rsidRPr="00A464CC" w:rsidRDefault="00A464CC" w:rsidP="00BF51F7">
      <w:pPr>
        <w:pStyle w:val="a3"/>
        <w:spacing w:after="0"/>
        <w:ind w:left="0"/>
        <w:jc w:val="both"/>
        <w:rPr>
          <w:rFonts w:ascii="Times New Roman" w:hAnsi="Times New Roman" w:cs="Times New Roman"/>
          <w:b/>
          <w:bCs/>
          <w:sz w:val="16"/>
          <w:szCs w:val="16"/>
        </w:rPr>
      </w:pPr>
    </w:p>
    <w:tbl>
      <w:tblPr>
        <w:tblStyle w:val="a9"/>
        <w:tblW w:w="0" w:type="auto"/>
        <w:jc w:val="center"/>
        <w:tblLook w:val="04A0"/>
      </w:tblPr>
      <w:tblGrid>
        <w:gridCol w:w="1352"/>
        <w:gridCol w:w="3439"/>
        <w:gridCol w:w="927"/>
        <w:gridCol w:w="815"/>
        <w:gridCol w:w="816"/>
        <w:gridCol w:w="928"/>
        <w:gridCol w:w="923"/>
      </w:tblGrid>
      <w:tr w:rsidR="00BF51F7" w:rsidRPr="00BD4555" w:rsidTr="00AA0C71">
        <w:trPr>
          <w:tblHeader/>
          <w:jc w:val="center"/>
        </w:trPr>
        <w:tc>
          <w:tcPr>
            <w:tcW w:w="1352" w:type="dxa"/>
            <w:vAlign w:val="center"/>
          </w:tcPr>
          <w:p w:rsidR="00BF51F7" w:rsidRPr="00BD4555" w:rsidRDefault="00BF51F7" w:rsidP="00AA0C71">
            <w:pPr>
              <w:widowControl w:val="0"/>
              <w:spacing w:line="276" w:lineRule="auto"/>
              <w:jc w:val="center"/>
              <w:rPr>
                <w:bCs/>
                <w:color w:val="2E353D" w:themeColor="text1"/>
              </w:rPr>
            </w:pPr>
            <w:r w:rsidRPr="00BD4555">
              <w:rPr>
                <w:bCs/>
                <w:color w:val="2E353D" w:themeColor="text1"/>
              </w:rPr>
              <w:t>Освітній рівень</w:t>
            </w:r>
          </w:p>
        </w:tc>
        <w:tc>
          <w:tcPr>
            <w:tcW w:w="3439" w:type="dxa"/>
            <w:vAlign w:val="center"/>
          </w:tcPr>
          <w:p w:rsidR="00BF51F7" w:rsidRPr="00BD4555" w:rsidRDefault="00BF51F7" w:rsidP="00AA0C71">
            <w:pPr>
              <w:widowControl w:val="0"/>
              <w:spacing w:line="276" w:lineRule="auto"/>
              <w:jc w:val="center"/>
              <w:rPr>
                <w:bCs/>
                <w:color w:val="2E353D" w:themeColor="text1"/>
              </w:rPr>
            </w:pPr>
            <w:r w:rsidRPr="00BD4555">
              <w:rPr>
                <w:bCs/>
                <w:color w:val="2E353D" w:themeColor="text1"/>
              </w:rPr>
              <w:t xml:space="preserve">Назва освітньої програми </w:t>
            </w:r>
          </w:p>
        </w:tc>
        <w:tc>
          <w:tcPr>
            <w:tcW w:w="927" w:type="dxa"/>
            <w:vAlign w:val="center"/>
          </w:tcPr>
          <w:p w:rsidR="00BF51F7" w:rsidRPr="00BD4555" w:rsidRDefault="00BF51F7" w:rsidP="00AA0C71">
            <w:pPr>
              <w:widowControl w:val="0"/>
              <w:spacing w:line="276" w:lineRule="auto"/>
              <w:jc w:val="center"/>
              <w:rPr>
                <w:color w:val="2E353D" w:themeColor="text1"/>
              </w:rPr>
            </w:pPr>
            <w:r w:rsidRPr="00BD4555">
              <w:rPr>
                <w:color w:val="2E353D" w:themeColor="text1"/>
              </w:rPr>
              <w:t>2020</w:t>
            </w:r>
          </w:p>
        </w:tc>
        <w:tc>
          <w:tcPr>
            <w:tcW w:w="815" w:type="dxa"/>
            <w:vAlign w:val="center"/>
          </w:tcPr>
          <w:p w:rsidR="00BF51F7" w:rsidRPr="00BD4555" w:rsidRDefault="00BF51F7" w:rsidP="00AA0C71">
            <w:pPr>
              <w:widowControl w:val="0"/>
              <w:spacing w:line="276" w:lineRule="auto"/>
              <w:jc w:val="center"/>
              <w:rPr>
                <w:color w:val="2E353D" w:themeColor="text1"/>
              </w:rPr>
            </w:pPr>
            <w:r w:rsidRPr="00BD4555">
              <w:rPr>
                <w:color w:val="2E353D" w:themeColor="text1"/>
              </w:rPr>
              <w:t>2021</w:t>
            </w:r>
          </w:p>
        </w:tc>
        <w:tc>
          <w:tcPr>
            <w:tcW w:w="816" w:type="dxa"/>
            <w:vAlign w:val="center"/>
          </w:tcPr>
          <w:p w:rsidR="00BF51F7" w:rsidRPr="00BD4555" w:rsidRDefault="00BF51F7" w:rsidP="00AA0C71">
            <w:pPr>
              <w:widowControl w:val="0"/>
              <w:spacing w:line="276" w:lineRule="auto"/>
              <w:jc w:val="center"/>
              <w:rPr>
                <w:color w:val="2E353D" w:themeColor="text1"/>
              </w:rPr>
            </w:pPr>
            <w:r w:rsidRPr="00BD4555">
              <w:rPr>
                <w:color w:val="2E353D" w:themeColor="text1"/>
              </w:rPr>
              <w:t>2022</w:t>
            </w:r>
          </w:p>
        </w:tc>
        <w:tc>
          <w:tcPr>
            <w:tcW w:w="928" w:type="dxa"/>
            <w:vAlign w:val="center"/>
          </w:tcPr>
          <w:p w:rsidR="00BF51F7" w:rsidRPr="00BD4555" w:rsidRDefault="00BF51F7" w:rsidP="00AA0C71">
            <w:pPr>
              <w:widowControl w:val="0"/>
              <w:spacing w:line="276" w:lineRule="auto"/>
              <w:jc w:val="center"/>
              <w:rPr>
                <w:color w:val="2E353D" w:themeColor="text1"/>
              </w:rPr>
            </w:pPr>
            <w:r w:rsidRPr="00BD4555">
              <w:rPr>
                <w:color w:val="2E353D" w:themeColor="text1"/>
              </w:rPr>
              <w:t>2023</w:t>
            </w:r>
          </w:p>
        </w:tc>
        <w:tc>
          <w:tcPr>
            <w:tcW w:w="923" w:type="dxa"/>
            <w:vAlign w:val="center"/>
          </w:tcPr>
          <w:p w:rsidR="00BF51F7" w:rsidRPr="00BD4555" w:rsidRDefault="00BF51F7" w:rsidP="00AA0C71">
            <w:pPr>
              <w:widowControl w:val="0"/>
              <w:spacing w:line="276" w:lineRule="auto"/>
              <w:jc w:val="center"/>
              <w:rPr>
                <w:color w:val="2E353D" w:themeColor="text1"/>
              </w:rPr>
            </w:pPr>
            <w:r w:rsidRPr="00BD4555">
              <w:rPr>
                <w:color w:val="2E353D" w:themeColor="text1"/>
              </w:rPr>
              <w:t>2024</w:t>
            </w:r>
          </w:p>
        </w:tc>
      </w:tr>
      <w:tr w:rsidR="00BF51F7" w:rsidRPr="00BD4555" w:rsidTr="00AA0C71">
        <w:trPr>
          <w:jc w:val="center"/>
        </w:trPr>
        <w:tc>
          <w:tcPr>
            <w:tcW w:w="9200" w:type="dxa"/>
            <w:gridSpan w:val="7"/>
          </w:tcPr>
          <w:p w:rsidR="00BF51F7" w:rsidRPr="00BD4555" w:rsidRDefault="00BF51F7" w:rsidP="00AA0C71">
            <w:pPr>
              <w:widowControl w:val="0"/>
              <w:jc w:val="center"/>
              <w:rPr>
                <w:b/>
                <w:i/>
                <w:color w:val="2E353D" w:themeColor="text1"/>
                <w:sz w:val="22"/>
                <w:szCs w:val="22"/>
                <w:lang w:eastAsia="ja-JP"/>
              </w:rPr>
            </w:pPr>
            <w:r w:rsidRPr="00BD4555">
              <w:rPr>
                <w:b/>
                <w:i/>
                <w:color w:val="2E353D" w:themeColor="text1"/>
                <w:sz w:val="22"/>
                <w:szCs w:val="22"/>
                <w:lang w:eastAsia="ja-JP"/>
              </w:rPr>
              <w:t>Кафедра економіки, підприємництва та менеджменту</w:t>
            </w:r>
          </w:p>
        </w:tc>
      </w:tr>
      <w:tr w:rsidR="00BF51F7" w:rsidRPr="00BD4555" w:rsidTr="00AA0C71">
        <w:trPr>
          <w:jc w:val="center"/>
        </w:trPr>
        <w:tc>
          <w:tcPr>
            <w:tcW w:w="1352" w:type="dxa"/>
            <w:vMerge w:val="restart"/>
          </w:tcPr>
          <w:p w:rsidR="00BF51F7" w:rsidRPr="00BD4555" w:rsidRDefault="00BF51F7" w:rsidP="00AA0C71">
            <w:pPr>
              <w:widowControl w:val="0"/>
              <w:rPr>
                <w:color w:val="2E353D" w:themeColor="text1"/>
                <w:sz w:val="22"/>
                <w:szCs w:val="22"/>
              </w:rPr>
            </w:pPr>
            <w:r w:rsidRPr="00BD4555">
              <w:rPr>
                <w:color w:val="2E353D" w:themeColor="text1"/>
                <w:sz w:val="22"/>
                <w:szCs w:val="22"/>
              </w:rPr>
              <w:t>Бакалавра</w:t>
            </w:r>
          </w:p>
        </w:tc>
        <w:tc>
          <w:tcPr>
            <w:tcW w:w="3439" w:type="dxa"/>
          </w:tcPr>
          <w:p w:rsidR="00BF51F7" w:rsidRPr="00BD4555" w:rsidRDefault="00BF51F7" w:rsidP="00AA0C71">
            <w:pPr>
              <w:widowControl w:val="0"/>
              <w:rPr>
                <w:bCs/>
                <w:color w:val="2E353D" w:themeColor="text1"/>
                <w:sz w:val="22"/>
                <w:szCs w:val="22"/>
              </w:rPr>
            </w:pPr>
            <w:r w:rsidRPr="00BD4555">
              <w:rPr>
                <w:color w:val="2E353D" w:themeColor="text1"/>
                <w:sz w:val="22"/>
                <w:szCs w:val="22"/>
              </w:rPr>
              <w:t xml:space="preserve">Управління персоналом та економіка праці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8</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9</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
                <w:bCs/>
                <w:color w:val="2E353D" w:themeColor="text1"/>
                <w:sz w:val="22"/>
                <w:szCs w:val="22"/>
              </w:rPr>
              <w:t>11</w:t>
            </w:r>
          </w:p>
        </w:tc>
        <w:tc>
          <w:tcPr>
            <w:tcW w:w="928" w:type="dxa"/>
            <w:vAlign w:val="center"/>
          </w:tcPr>
          <w:p w:rsidR="00BF51F7" w:rsidRPr="00BD4555" w:rsidRDefault="00BF51F7" w:rsidP="00AA0C71">
            <w:pPr>
              <w:widowControl w:val="0"/>
              <w:jc w:val="center"/>
              <w:rPr>
                <w:b/>
                <w:bCs/>
                <w:color w:val="2E353D" w:themeColor="text1"/>
                <w:sz w:val="22"/>
                <w:szCs w:val="22"/>
              </w:rPr>
            </w:pPr>
            <w:r w:rsidRPr="00BD4555">
              <w:rPr>
                <w:bCs/>
                <w:color w:val="2E353D" w:themeColor="text1"/>
                <w:sz w:val="22"/>
                <w:szCs w:val="22"/>
              </w:rPr>
              <w:t>3</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7</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Менеджмент</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34</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27</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29</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58</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33</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Підприємництво, торгівля та біржова діяльність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11</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7</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
                <w:bCs/>
                <w:color w:val="2E353D" w:themeColor="text1"/>
                <w:sz w:val="22"/>
                <w:szCs w:val="22"/>
              </w:rPr>
              <w:t>9</w:t>
            </w:r>
          </w:p>
        </w:tc>
        <w:tc>
          <w:tcPr>
            <w:tcW w:w="928" w:type="dxa"/>
            <w:vAlign w:val="center"/>
          </w:tcPr>
          <w:p w:rsidR="00BF51F7" w:rsidRPr="00BD4555" w:rsidRDefault="00BF51F7" w:rsidP="00AA0C71">
            <w:pPr>
              <w:widowControl w:val="0"/>
              <w:jc w:val="center"/>
              <w:rPr>
                <w:b/>
                <w:bCs/>
                <w:color w:val="2E353D" w:themeColor="text1"/>
                <w:sz w:val="22"/>
                <w:szCs w:val="22"/>
              </w:rPr>
            </w:pPr>
            <w:r w:rsidRPr="00BD4555">
              <w:rPr>
                <w:bCs/>
                <w:color w:val="2E353D" w:themeColor="text1"/>
                <w:sz w:val="22"/>
                <w:szCs w:val="22"/>
              </w:rPr>
              <w:t>6</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9</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b/>
                <w:i/>
                <w:color w:val="2E353D" w:themeColor="text1"/>
                <w:sz w:val="22"/>
                <w:szCs w:val="22"/>
              </w:rPr>
            </w:pPr>
            <w:r w:rsidRPr="00BD4555">
              <w:rPr>
                <w:b/>
                <w:i/>
                <w:color w:val="2E353D" w:themeColor="text1"/>
                <w:sz w:val="22"/>
                <w:szCs w:val="22"/>
              </w:rPr>
              <w:t>Неакредитована ОПП</w:t>
            </w:r>
          </w:p>
        </w:tc>
        <w:tc>
          <w:tcPr>
            <w:tcW w:w="927" w:type="dxa"/>
            <w:vAlign w:val="center"/>
          </w:tcPr>
          <w:p w:rsidR="00BF51F7" w:rsidRPr="00BD4555" w:rsidRDefault="00BF51F7" w:rsidP="00AA0C71">
            <w:pPr>
              <w:widowControl w:val="0"/>
              <w:jc w:val="center"/>
              <w:rPr>
                <w:bCs/>
                <w:color w:val="2E353D" w:themeColor="text1"/>
                <w:sz w:val="22"/>
                <w:szCs w:val="22"/>
              </w:rPr>
            </w:pPr>
          </w:p>
        </w:tc>
        <w:tc>
          <w:tcPr>
            <w:tcW w:w="815" w:type="dxa"/>
            <w:vAlign w:val="center"/>
          </w:tcPr>
          <w:p w:rsidR="00BF51F7" w:rsidRPr="00BD4555" w:rsidRDefault="00BF51F7" w:rsidP="00AA0C71">
            <w:pPr>
              <w:widowControl w:val="0"/>
              <w:jc w:val="center"/>
              <w:rPr>
                <w:bCs/>
                <w:color w:val="2E353D" w:themeColor="text1"/>
                <w:sz w:val="22"/>
                <w:szCs w:val="22"/>
              </w:rPr>
            </w:pPr>
          </w:p>
        </w:tc>
        <w:tc>
          <w:tcPr>
            <w:tcW w:w="816" w:type="dxa"/>
            <w:vAlign w:val="center"/>
          </w:tcPr>
          <w:p w:rsidR="00BF51F7" w:rsidRPr="00BD4555" w:rsidRDefault="00BF51F7" w:rsidP="00AA0C71">
            <w:pPr>
              <w:widowControl w:val="0"/>
              <w:jc w:val="center"/>
              <w:rPr>
                <w:b/>
                <w:bCs/>
                <w:color w:val="2E353D" w:themeColor="text1"/>
                <w:sz w:val="22"/>
                <w:szCs w:val="22"/>
              </w:rPr>
            </w:pPr>
          </w:p>
        </w:tc>
        <w:tc>
          <w:tcPr>
            <w:tcW w:w="928" w:type="dxa"/>
            <w:vAlign w:val="center"/>
          </w:tcPr>
          <w:p w:rsidR="00BF51F7" w:rsidRPr="00BD4555" w:rsidRDefault="00BF51F7" w:rsidP="00AA0C71">
            <w:pPr>
              <w:widowControl w:val="0"/>
              <w:jc w:val="center"/>
              <w:rPr>
                <w:bCs/>
                <w:color w:val="2E353D" w:themeColor="text1"/>
                <w:sz w:val="22"/>
                <w:szCs w:val="22"/>
              </w:rPr>
            </w:pP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Бзнес-адміністрування</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816"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5</w:t>
            </w:r>
          </w:p>
        </w:tc>
      </w:tr>
      <w:tr w:rsidR="00BF51F7" w:rsidRPr="00BD4555" w:rsidTr="00AA0C71">
        <w:trPr>
          <w:jc w:val="center"/>
        </w:trPr>
        <w:tc>
          <w:tcPr>
            <w:tcW w:w="1352" w:type="dxa"/>
            <w:vMerge w:val="restart"/>
          </w:tcPr>
          <w:p w:rsidR="00BF51F7" w:rsidRPr="00BD4555" w:rsidRDefault="00BF51F7" w:rsidP="00AA0C71">
            <w:pPr>
              <w:widowControl w:val="0"/>
              <w:rPr>
                <w:color w:val="2E353D" w:themeColor="text1"/>
                <w:sz w:val="22"/>
                <w:szCs w:val="22"/>
              </w:rPr>
            </w:pPr>
            <w:r w:rsidRPr="00BD4555">
              <w:rPr>
                <w:color w:val="2E353D" w:themeColor="text1"/>
                <w:sz w:val="22"/>
                <w:szCs w:val="22"/>
              </w:rPr>
              <w:t>Магістра</w:t>
            </w: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Управління персоналом та економіка праці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
                <w:bCs/>
                <w:color w:val="2E353D" w:themeColor="text1"/>
                <w:sz w:val="22"/>
                <w:szCs w:val="22"/>
              </w:rPr>
              <w:t>2</w:t>
            </w:r>
          </w:p>
        </w:tc>
        <w:tc>
          <w:tcPr>
            <w:tcW w:w="928" w:type="dxa"/>
            <w:vAlign w:val="center"/>
          </w:tcPr>
          <w:p w:rsidR="00BF51F7" w:rsidRPr="00BD4555" w:rsidRDefault="00BF51F7" w:rsidP="00AA0C71">
            <w:pPr>
              <w:widowControl w:val="0"/>
              <w:jc w:val="center"/>
              <w:rPr>
                <w:b/>
                <w:bCs/>
                <w:color w:val="2E353D" w:themeColor="text1"/>
                <w:sz w:val="22"/>
                <w:szCs w:val="22"/>
              </w:rPr>
            </w:pPr>
            <w:r w:rsidRPr="00BD4555">
              <w:rPr>
                <w:bCs/>
                <w:color w:val="2E353D" w:themeColor="text1"/>
                <w:sz w:val="22"/>
                <w:szCs w:val="22"/>
              </w:rPr>
              <w:t>2</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2</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Менеджмент організацій і адміністрування (за видами економічної діяльності)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24</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14</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24</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39</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27</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Підприємництво, торгівля та біржова діяльність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color w:val="2E353D" w:themeColor="text1"/>
                <w:sz w:val="28"/>
                <w:szCs w:val="28"/>
              </w:rPr>
              <w:t>–</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
                <w:bCs/>
                <w:color w:val="2E353D" w:themeColor="text1"/>
                <w:sz w:val="22"/>
                <w:szCs w:val="22"/>
              </w:rPr>
              <w:t>2</w:t>
            </w:r>
          </w:p>
        </w:tc>
        <w:tc>
          <w:tcPr>
            <w:tcW w:w="928" w:type="dxa"/>
            <w:vAlign w:val="center"/>
          </w:tcPr>
          <w:p w:rsidR="00BF51F7" w:rsidRPr="00BD4555" w:rsidRDefault="00BF51F7" w:rsidP="00AA0C71">
            <w:pPr>
              <w:widowControl w:val="0"/>
              <w:jc w:val="center"/>
              <w:rPr>
                <w:b/>
                <w:bCs/>
                <w:color w:val="2E353D" w:themeColor="text1"/>
                <w:sz w:val="22"/>
                <w:szCs w:val="22"/>
              </w:rPr>
            </w:pPr>
            <w:r w:rsidRPr="00BD4555">
              <w:rPr>
                <w:bCs/>
                <w:color w:val="2E353D" w:themeColor="text1"/>
                <w:sz w:val="22"/>
                <w:szCs w:val="22"/>
              </w:rPr>
              <w:t>14</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16</w:t>
            </w:r>
          </w:p>
        </w:tc>
      </w:tr>
      <w:tr w:rsidR="00BF51F7" w:rsidRPr="00BD4555" w:rsidTr="00AA0C71">
        <w:trPr>
          <w:jc w:val="center"/>
        </w:trPr>
        <w:tc>
          <w:tcPr>
            <w:tcW w:w="4791" w:type="dxa"/>
            <w:gridSpan w:val="2"/>
          </w:tcPr>
          <w:p w:rsidR="00BF51F7" w:rsidRPr="00BD4555" w:rsidRDefault="00BF51F7" w:rsidP="00AA0C71">
            <w:pPr>
              <w:widowControl w:val="0"/>
              <w:rPr>
                <w:bCs/>
                <w:i/>
                <w:color w:val="2E353D" w:themeColor="text1"/>
                <w:sz w:val="22"/>
                <w:szCs w:val="22"/>
              </w:rPr>
            </w:pPr>
            <w:r w:rsidRPr="00BD4555">
              <w:rPr>
                <w:bCs/>
                <w:i/>
                <w:color w:val="2E353D" w:themeColor="text1"/>
                <w:sz w:val="22"/>
                <w:szCs w:val="22"/>
              </w:rPr>
              <w:t>Усього:</w:t>
            </w:r>
          </w:p>
          <w:p w:rsidR="00BF51F7" w:rsidRPr="00BD4555" w:rsidRDefault="00BF51F7" w:rsidP="00AA0C71">
            <w:pPr>
              <w:widowControl w:val="0"/>
              <w:rPr>
                <w:bCs/>
                <w:color w:val="2E353D" w:themeColor="text1"/>
                <w:sz w:val="22"/>
                <w:szCs w:val="22"/>
              </w:rPr>
            </w:pPr>
          </w:p>
        </w:tc>
        <w:tc>
          <w:tcPr>
            <w:tcW w:w="927"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83</w:t>
            </w:r>
          </w:p>
        </w:tc>
        <w:tc>
          <w:tcPr>
            <w:tcW w:w="815"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60</w:t>
            </w:r>
          </w:p>
        </w:tc>
        <w:tc>
          <w:tcPr>
            <w:tcW w:w="816"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77</w:t>
            </w:r>
          </w:p>
        </w:tc>
        <w:tc>
          <w:tcPr>
            <w:tcW w:w="928"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122</w:t>
            </w:r>
          </w:p>
        </w:tc>
        <w:tc>
          <w:tcPr>
            <w:tcW w:w="923"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99</w:t>
            </w:r>
          </w:p>
        </w:tc>
      </w:tr>
      <w:tr w:rsidR="00BF51F7" w:rsidRPr="00BD4555" w:rsidTr="00AA0C71">
        <w:trPr>
          <w:jc w:val="center"/>
        </w:trPr>
        <w:tc>
          <w:tcPr>
            <w:tcW w:w="9200" w:type="dxa"/>
            <w:gridSpan w:val="7"/>
            <w:vAlign w:val="center"/>
          </w:tcPr>
          <w:p w:rsidR="00BF51F7" w:rsidRPr="00BD4555" w:rsidRDefault="00BF51F7" w:rsidP="00AA0C71">
            <w:pPr>
              <w:widowControl w:val="0"/>
              <w:jc w:val="center"/>
              <w:rPr>
                <w:b/>
                <w:i/>
                <w:color w:val="2E353D" w:themeColor="text1"/>
                <w:sz w:val="22"/>
                <w:szCs w:val="22"/>
                <w:lang w:eastAsia="ja-JP"/>
              </w:rPr>
            </w:pPr>
            <w:r w:rsidRPr="00BD4555">
              <w:rPr>
                <w:b/>
                <w:i/>
                <w:color w:val="2E353D" w:themeColor="text1"/>
                <w:sz w:val="22"/>
                <w:szCs w:val="22"/>
                <w:lang w:eastAsia="ja-JP"/>
              </w:rPr>
              <w:t>Кафедра публічного управління і проєктного менеджменту</w:t>
            </w:r>
          </w:p>
        </w:tc>
      </w:tr>
      <w:tr w:rsidR="00BF51F7" w:rsidRPr="00BD4555" w:rsidTr="00AA0C71">
        <w:trPr>
          <w:jc w:val="center"/>
        </w:trPr>
        <w:tc>
          <w:tcPr>
            <w:tcW w:w="1352" w:type="dxa"/>
            <w:vMerge w:val="restart"/>
          </w:tcPr>
          <w:p w:rsidR="00BF51F7" w:rsidRPr="00BD4555" w:rsidRDefault="00BF51F7" w:rsidP="00AA0C71">
            <w:pPr>
              <w:widowControl w:val="0"/>
              <w:rPr>
                <w:color w:val="2E353D" w:themeColor="text1"/>
                <w:sz w:val="22"/>
                <w:szCs w:val="22"/>
              </w:rPr>
            </w:pPr>
            <w:r w:rsidRPr="00BD4555">
              <w:rPr>
                <w:color w:val="2E353D" w:themeColor="text1"/>
                <w:sz w:val="22"/>
                <w:szCs w:val="22"/>
              </w:rPr>
              <w:t>Бакалавра</w:t>
            </w:r>
          </w:p>
        </w:tc>
        <w:tc>
          <w:tcPr>
            <w:tcW w:w="3439" w:type="dxa"/>
          </w:tcPr>
          <w:p w:rsidR="00BF51F7" w:rsidRPr="00BD4555" w:rsidRDefault="00BF51F7" w:rsidP="00AA0C71">
            <w:pPr>
              <w:widowControl w:val="0"/>
              <w:rPr>
                <w:b/>
                <w:i/>
                <w:color w:val="2E353D" w:themeColor="text1"/>
                <w:sz w:val="22"/>
                <w:szCs w:val="22"/>
              </w:rPr>
            </w:pPr>
            <w:r w:rsidRPr="00BD4555">
              <w:rPr>
                <w:b/>
                <w:i/>
                <w:color w:val="2E353D" w:themeColor="text1"/>
                <w:sz w:val="22"/>
                <w:szCs w:val="22"/>
              </w:rPr>
              <w:t>Неакредитована ОПП</w:t>
            </w:r>
          </w:p>
        </w:tc>
        <w:tc>
          <w:tcPr>
            <w:tcW w:w="927" w:type="dxa"/>
            <w:vAlign w:val="center"/>
          </w:tcPr>
          <w:p w:rsidR="00BF51F7" w:rsidRPr="00BD4555" w:rsidRDefault="00BF51F7" w:rsidP="00AA0C71">
            <w:pPr>
              <w:widowControl w:val="0"/>
              <w:jc w:val="center"/>
              <w:rPr>
                <w:bCs/>
                <w:color w:val="2E353D" w:themeColor="text1"/>
                <w:sz w:val="22"/>
                <w:szCs w:val="22"/>
              </w:rPr>
            </w:pPr>
          </w:p>
        </w:tc>
        <w:tc>
          <w:tcPr>
            <w:tcW w:w="815" w:type="dxa"/>
            <w:vAlign w:val="center"/>
          </w:tcPr>
          <w:p w:rsidR="00BF51F7" w:rsidRPr="00BD4555" w:rsidRDefault="00BF51F7" w:rsidP="00AA0C71">
            <w:pPr>
              <w:widowControl w:val="0"/>
              <w:jc w:val="center"/>
              <w:rPr>
                <w:bCs/>
                <w:color w:val="2E353D" w:themeColor="text1"/>
                <w:sz w:val="22"/>
                <w:szCs w:val="22"/>
              </w:rPr>
            </w:pPr>
          </w:p>
        </w:tc>
        <w:tc>
          <w:tcPr>
            <w:tcW w:w="816" w:type="dxa"/>
            <w:vAlign w:val="center"/>
          </w:tcPr>
          <w:p w:rsidR="00BF51F7" w:rsidRPr="00BD4555" w:rsidRDefault="00BF51F7" w:rsidP="00AA0C71">
            <w:pPr>
              <w:widowControl w:val="0"/>
              <w:jc w:val="center"/>
              <w:rPr>
                <w:bCs/>
                <w:color w:val="2E353D" w:themeColor="text1"/>
                <w:sz w:val="22"/>
                <w:szCs w:val="22"/>
              </w:rPr>
            </w:pPr>
          </w:p>
        </w:tc>
        <w:tc>
          <w:tcPr>
            <w:tcW w:w="928" w:type="dxa"/>
            <w:vAlign w:val="center"/>
          </w:tcPr>
          <w:p w:rsidR="00BF51F7" w:rsidRPr="00BD4555" w:rsidRDefault="00BF51F7" w:rsidP="00AA0C71">
            <w:pPr>
              <w:widowControl w:val="0"/>
              <w:jc w:val="center"/>
              <w:rPr>
                <w:bCs/>
                <w:color w:val="2E353D" w:themeColor="text1"/>
                <w:sz w:val="22"/>
                <w:szCs w:val="22"/>
              </w:rPr>
            </w:pP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Управління проектами</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14</w:t>
            </w:r>
          </w:p>
        </w:tc>
      </w:tr>
      <w:tr w:rsidR="00BF51F7" w:rsidRPr="00BD4555" w:rsidTr="00AA0C71">
        <w:trPr>
          <w:jc w:val="center"/>
        </w:trPr>
        <w:tc>
          <w:tcPr>
            <w:tcW w:w="1352" w:type="dxa"/>
            <w:vMerge w:val="restart"/>
          </w:tcPr>
          <w:p w:rsidR="00BF51F7" w:rsidRPr="00BD4555" w:rsidRDefault="00BF51F7" w:rsidP="00AA0C71">
            <w:pPr>
              <w:widowControl w:val="0"/>
              <w:rPr>
                <w:color w:val="2E353D" w:themeColor="text1"/>
                <w:sz w:val="22"/>
                <w:szCs w:val="22"/>
              </w:rPr>
            </w:pPr>
            <w:r w:rsidRPr="00BD4555">
              <w:rPr>
                <w:color w:val="2E353D" w:themeColor="text1"/>
                <w:sz w:val="22"/>
                <w:szCs w:val="22"/>
              </w:rPr>
              <w:t>Магістра</w:t>
            </w: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Управління проектами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7</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8</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31</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57</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22</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Публічне управління та адміністрування </w:t>
            </w:r>
            <w:hyperlink r:id="rId353" w:tgtFrame="_blank" w:history="1"/>
            <w:r w:rsidRPr="00BD4555">
              <w:rPr>
                <w:color w:val="2E353D" w:themeColor="text1"/>
                <w:sz w:val="22"/>
                <w:szCs w:val="22"/>
              </w:rPr>
              <w:t xml:space="preserve">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26</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32</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58</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70</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83</w:t>
            </w:r>
          </w:p>
        </w:tc>
      </w:tr>
      <w:tr w:rsidR="00BF51F7" w:rsidRPr="00BD4555" w:rsidTr="00AA0C71">
        <w:trPr>
          <w:jc w:val="center"/>
        </w:trPr>
        <w:tc>
          <w:tcPr>
            <w:tcW w:w="4791" w:type="dxa"/>
            <w:gridSpan w:val="2"/>
          </w:tcPr>
          <w:p w:rsidR="00BF51F7" w:rsidRPr="00BD4555" w:rsidRDefault="00BF51F7" w:rsidP="00AA0C71">
            <w:pPr>
              <w:widowControl w:val="0"/>
              <w:rPr>
                <w:bCs/>
                <w:color w:val="2E353D" w:themeColor="text1"/>
                <w:sz w:val="22"/>
                <w:szCs w:val="22"/>
              </w:rPr>
            </w:pPr>
            <w:r w:rsidRPr="00BD4555">
              <w:rPr>
                <w:bCs/>
                <w:i/>
                <w:color w:val="2E353D" w:themeColor="text1"/>
                <w:sz w:val="22"/>
                <w:szCs w:val="22"/>
              </w:rPr>
              <w:t>Усього:</w:t>
            </w:r>
          </w:p>
        </w:tc>
        <w:tc>
          <w:tcPr>
            <w:tcW w:w="927"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33</w:t>
            </w:r>
          </w:p>
        </w:tc>
        <w:tc>
          <w:tcPr>
            <w:tcW w:w="815"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41</w:t>
            </w:r>
          </w:p>
        </w:tc>
        <w:tc>
          <w:tcPr>
            <w:tcW w:w="816"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89</w:t>
            </w:r>
          </w:p>
        </w:tc>
        <w:tc>
          <w:tcPr>
            <w:tcW w:w="928" w:type="dxa"/>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127</w:t>
            </w:r>
          </w:p>
        </w:tc>
        <w:tc>
          <w:tcPr>
            <w:tcW w:w="923" w:type="dxa"/>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119</w:t>
            </w:r>
          </w:p>
        </w:tc>
      </w:tr>
      <w:tr w:rsidR="00BF51F7" w:rsidRPr="00BD4555" w:rsidTr="00AA0C71">
        <w:trPr>
          <w:jc w:val="center"/>
        </w:trPr>
        <w:tc>
          <w:tcPr>
            <w:tcW w:w="9200" w:type="dxa"/>
            <w:gridSpan w:val="7"/>
            <w:vAlign w:val="center"/>
          </w:tcPr>
          <w:p w:rsidR="00BF51F7" w:rsidRPr="00BD4555" w:rsidRDefault="00BF51F7" w:rsidP="00AA0C71">
            <w:pPr>
              <w:widowControl w:val="0"/>
              <w:jc w:val="center"/>
              <w:rPr>
                <w:b/>
                <w:i/>
                <w:color w:val="2E353D" w:themeColor="text1"/>
                <w:sz w:val="22"/>
                <w:szCs w:val="22"/>
                <w:lang w:eastAsia="ja-JP"/>
              </w:rPr>
            </w:pPr>
            <w:r w:rsidRPr="00BD4555">
              <w:rPr>
                <w:b/>
                <w:i/>
                <w:color w:val="2E353D" w:themeColor="text1"/>
                <w:sz w:val="22"/>
                <w:szCs w:val="22"/>
                <w:lang w:eastAsia="ja-JP"/>
              </w:rPr>
              <w:t>Кафедра педагогіки, адміністрування і спеціальної освіти</w:t>
            </w:r>
          </w:p>
        </w:tc>
      </w:tr>
      <w:tr w:rsidR="00BF51F7" w:rsidRPr="00BD4555" w:rsidTr="00AA0C71">
        <w:trPr>
          <w:jc w:val="center"/>
        </w:trPr>
        <w:tc>
          <w:tcPr>
            <w:tcW w:w="1352" w:type="dxa"/>
            <w:vMerge w:val="restart"/>
          </w:tcPr>
          <w:p w:rsidR="00BF51F7" w:rsidRPr="00BD4555" w:rsidRDefault="00BF51F7" w:rsidP="00AA0C71">
            <w:pPr>
              <w:widowControl w:val="0"/>
              <w:rPr>
                <w:color w:val="2E353D" w:themeColor="text1"/>
                <w:sz w:val="22"/>
                <w:szCs w:val="22"/>
              </w:rPr>
            </w:pPr>
            <w:r w:rsidRPr="00BD4555">
              <w:rPr>
                <w:color w:val="2E353D" w:themeColor="text1"/>
                <w:sz w:val="22"/>
                <w:szCs w:val="22"/>
              </w:rPr>
              <w:t>Магістра</w:t>
            </w:r>
          </w:p>
        </w:tc>
        <w:tc>
          <w:tcPr>
            <w:tcW w:w="3439" w:type="dxa"/>
            <w:vAlign w:val="center"/>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Управління навчальним закладом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28</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56</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30</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25</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31</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Педагогіка вищої школи. Андрагогіка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13</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6</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31</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14</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23</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Християнська педагогіка. Капеланство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14</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41</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
                <w:bCs/>
                <w:color w:val="2E353D" w:themeColor="text1"/>
                <w:sz w:val="22"/>
                <w:szCs w:val="22"/>
              </w:rPr>
              <w:t>7</w:t>
            </w:r>
          </w:p>
        </w:tc>
        <w:tc>
          <w:tcPr>
            <w:tcW w:w="928" w:type="dxa"/>
            <w:vAlign w:val="center"/>
          </w:tcPr>
          <w:p w:rsidR="00BF51F7" w:rsidRPr="00BD4555" w:rsidRDefault="00BF51F7" w:rsidP="00AA0C71">
            <w:pPr>
              <w:widowControl w:val="0"/>
              <w:jc w:val="center"/>
              <w:rPr>
                <w:b/>
                <w:bCs/>
                <w:color w:val="2E353D" w:themeColor="text1"/>
                <w:sz w:val="22"/>
                <w:szCs w:val="22"/>
              </w:rPr>
            </w:pPr>
            <w:r w:rsidRPr="00BD4555">
              <w:rPr>
                <w:bCs/>
                <w:color w:val="2E353D" w:themeColor="text1"/>
                <w:sz w:val="22"/>
                <w:szCs w:val="22"/>
              </w:rPr>
              <w:t>8</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 xml:space="preserve">Спеціальна освіта (за нозологіями)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39</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23</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
                <w:bCs/>
                <w:color w:val="2E353D" w:themeColor="text1"/>
                <w:sz w:val="22"/>
                <w:szCs w:val="22"/>
              </w:rPr>
              <w:t>6</w:t>
            </w:r>
          </w:p>
        </w:tc>
        <w:tc>
          <w:tcPr>
            <w:tcW w:w="928" w:type="dxa"/>
            <w:vAlign w:val="center"/>
          </w:tcPr>
          <w:p w:rsidR="00BF51F7" w:rsidRPr="00BD4555" w:rsidRDefault="00BF51F7" w:rsidP="00AA0C71">
            <w:pPr>
              <w:widowControl w:val="0"/>
              <w:jc w:val="center"/>
              <w:rPr>
                <w:b/>
                <w:bCs/>
                <w:color w:val="2E353D" w:themeColor="text1"/>
                <w:sz w:val="22"/>
                <w:szCs w:val="22"/>
              </w:rPr>
            </w:pPr>
            <w:r w:rsidRPr="00BD4555">
              <w:rPr>
                <w:bCs/>
                <w:color w:val="2E353D" w:themeColor="text1"/>
                <w:sz w:val="22"/>
                <w:szCs w:val="22"/>
              </w:rPr>
              <w:t>12</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3</w:t>
            </w: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b/>
                <w:i/>
                <w:color w:val="2E353D" w:themeColor="text1"/>
                <w:sz w:val="22"/>
                <w:szCs w:val="22"/>
              </w:rPr>
            </w:pPr>
            <w:r w:rsidRPr="00BD4555">
              <w:rPr>
                <w:b/>
                <w:i/>
                <w:color w:val="2E353D" w:themeColor="text1"/>
                <w:sz w:val="22"/>
                <w:szCs w:val="22"/>
              </w:rPr>
              <w:t>Неакредитована ОНП</w:t>
            </w:r>
          </w:p>
        </w:tc>
        <w:tc>
          <w:tcPr>
            <w:tcW w:w="927" w:type="dxa"/>
            <w:vAlign w:val="center"/>
          </w:tcPr>
          <w:p w:rsidR="00BF51F7" w:rsidRPr="00BD4555" w:rsidRDefault="00BF51F7" w:rsidP="00AA0C71">
            <w:pPr>
              <w:widowControl w:val="0"/>
              <w:jc w:val="center"/>
              <w:rPr>
                <w:bCs/>
                <w:color w:val="2E353D" w:themeColor="text1"/>
                <w:sz w:val="22"/>
                <w:szCs w:val="22"/>
              </w:rPr>
            </w:pPr>
          </w:p>
        </w:tc>
        <w:tc>
          <w:tcPr>
            <w:tcW w:w="815" w:type="dxa"/>
            <w:vAlign w:val="center"/>
          </w:tcPr>
          <w:p w:rsidR="00BF51F7" w:rsidRPr="00BD4555" w:rsidRDefault="00BF51F7" w:rsidP="00AA0C71">
            <w:pPr>
              <w:widowControl w:val="0"/>
              <w:jc w:val="center"/>
              <w:rPr>
                <w:bCs/>
                <w:color w:val="2E353D" w:themeColor="text1"/>
                <w:sz w:val="22"/>
                <w:szCs w:val="22"/>
              </w:rPr>
            </w:pPr>
          </w:p>
        </w:tc>
        <w:tc>
          <w:tcPr>
            <w:tcW w:w="816" w:type="dxa"/>
            <w:vAlign w:val="center"/>
          </w:tcPr>
          <w:p w:rsidR="00BF51F7" w:rsidRPr="00BD4555" w:rsidRDefault="00BF51F7" w:rsidP="00AA0C71">
            <w:pPr>
              <w:widowControl w:val="0"/>
              <w:jc w:val="center"/>
              <w:rPr>
                <w:b/>
                <w:bCs/>
                <w:color w:val="2E353D" w:themeColor="text1"/>
                <w:sz w:val="22"/>
                <w:szCs w:val="22"/>
              </w:rPr>
            </w:pPr>
          </w:p>
        </w:tc>
        <w:tc>
          <w:tcPr>
            <w:tcW w:w="928" w:type="dxa"/>
            <w:vAlign w:val="center"/>
          </w:tcPr>
          <w:p w:rsidR="00BF51F7" w:rsidRPr="00BD4555" w:rsidRDefault="00BF51F7" w:rsidP="00AA0C71">
            <w:pPr>
              <w:widowControl w:val="0"/>
              <w:jc w:val="center"/>
              <w:rPr>
                <w:bCs/>
                <w:color w:val="2E353D" w:themeColor="text1"/>
                <w:sz w:val="22"/>
                <w:szCs w:val="22"/>
              </w:rPr>
            </w:pP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p>
        </w:tc>
      </w:tr>
      <w:tr w:rsidR="00BF51F7" w:rsidRPr="00BD4555" w:rsidTr="00AA0C71">
        <w:trPr>
          <w:jc w:val="center"/>
        </w:trPr>
        <w:tc>
          <w:tcPr>
            <w:tcW w:w="1352" w:type="dxa"/>
            <w:vMerge/>
          </w:tcPr>
          <w:p w:rsidR="00BF51F7" w:rsidRPr="00BD4555" w:rsidRDefault="00BF51F7" w:rsidP="00AA0C71">
            <w:pPr>
              <w:widowControl w:val="0"/>
              <w:rPr>
                <w:color w:val="2E353D" w:themeColor="text1"/>
                <w:sz w:val="22"/>
                <w:szCs w:val="22"/>
              </w:rPr>
            </w:pPr>
          </w:p>
        </w:tc>
        <w:tc>
          <w:tcPr>
            <w:tcW w:w="3439" w:type="dxa"/>
          </w:tcPr>
          <w:p w:rsidR="00BF51F7" w:rsidRPr="00BD4555" w:rsidRDefault="00BF51F7" w:rsidP="00AA0C71">
            <w:pPr>
              <w:widowControl w:val="0"/>
              <w:rPr>
                <w:color w:val="2E353D" w:themeColor="text1"/>
                <w:sz w:val="22"/>
                <w:szCs w:val="22"/>
              </w:rPr>
            </w:pPr>
            <w:r w:rsidRPr="00BD4555">
              <w:rPr>
                <w:color w:val="2E353D" w:themeColor="text1"/>
                <w:sz w:val="22"/>
                <w:szCs w:val="22"/>
              </w:rPr>
              <w:t>Соціальна робота. Соціальна реабілітація</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816"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43</w:t>
            </w:r>
          </w:p>
        </w:tc>
      </w:tr>
      <w:tr w:rsidR="00BF51F7" w:rsidRPr="00BD4555" w:rsidTr="00AA0C71">
        <w:trPr>
          <w:jc w:val="center"/>
        </w:trPr>
        <w:tc>
          <w:tcPr>
            <w:tcW w:w="4791" w:type="dxa"/>
            <w:gridSpan w:val="2"/>
          </w:tcPr>
          <w:p w:rsidR="00BF51F7" w:rsidRPr="00BD4555" w:rsidRDefault="00BF51F7" w:rsidP="00AA0C71">
            <w:pPr>
              <w:widowControl w:val="0"/>
              <w:rPr>
                <w:bCs/>
                <w:color w:val="2E353D" w:themeColor="text1"/>
                <w:sz w:val="22"/>
                <w:szCs w:val="22"/>
              </w:rPr>
            </w:pPr>
            <w:r w:rsidRPr="00BD4555">
              <w:rPr>
                <w:bCs/>
                <w:i/>
                <w:color w:val="2E353D" w:themeColor="text1"/>
                <w:sz w:val="22"/>
                <w:szCs w:val="22"/>
              </w:rPr>
              <w:t>Усього:</w:t>
            </w:r>
          </w:p>
        </w:tc>
        <w:tc>
          <w:tcPr>
            <w:tcW w:w="927"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94</w:t>
            </w:r>
          </w:p>
        </w:tc>
        <w:tc>
          <w:tcPr>
            <w:tcW w:w="815"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126</w:t>
            </w:r>
          </w:p>
        </w:tc>
        <w:tc>
          <w:tcPr>
            <w:tcW w:w="816"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74</w:t>
            </w:r>
          </w:p>
        </w:tc>
        <w:tc>
          <w:tcPr>
            <w:tcW w:w="928" w:type="dxa"/>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59</w:t>
            </w:r>
          </w:p>
        </w:tc>
        <w:tc>
          <w:tcPr>
            <w:tcW w:w="923" w:type="dxa"/>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101</w:t>
            </w:r>
          </w:p>
        </w:tc>
      </w:tr>
      <w:tr w:rsidR="00BF51F7" w:rsidRPr="00BD4555" w:rsidTr="00AA0C71">
        <w:trPr>
          <w:jc w:val="center"/>
        </w:trPr>
        <w:tc>
          <w:tcPr>
            <w:tcW w:w="9200" w:type="dxa"/>
            <w:gridSpan w:val="7"/>
            <w:vAlign w:val="center"/>
          </w:tcPr>
          <w:p w:rsidR="00BF51F7" w:rsidRPr="00BD4555" w:rsidRDefault="00BF51F7" w:rsidP="00AA0C71">
            <w:pPr>
              <w:widowControl w:val="0"/>
              <w:jc w:val="center"/>
              <w:rPr>
                <w:b/>
                <w:i/>
                <w:color w:val="2E353D" w:themeColor="text1"/>
                <w:sz w:val="22"/>
                <w:szCs w:val="22"/>
                <w:lang w:eastAsia="ja-JP"/>
              </w:rPr>
            </w:pPr>
            <w:r w:rsidRPr="00BD4555">
              <w:rPr>
                <w:b/>
                <w:i/>
                <w:color w:val="2E353D" w:themeColor="text1"/>
                <w:sz w:val="22"/>
                <w:szCs w:val="22"/>
                <w:lang w:eastAsia="ja-JP"/>
              </w:rPr>
              <w:t>Кафедра психології та особистісного розвитку</w:t>
            </w:r>
          </w:p>
        </w:tc>
      </w:tr>
      <w:tr w:rsidR="00BF51F7" w:rsidRPr="00BD4555" w:rsidTr="00AA0C71">
        <w:trPr>
          <w:jc w:val="center"/>
        </w:trPr>
        <w:tc>
          <w:tcPr>
            <w:tcW w:w="1352" w:type="dxa"/>
          </w:tcPr>
          <w:p w:rsidR="00BF51F7" w:rsidRPr="00BD4555" w:rsidRDefault="00BF51F7" w:rsidP="00AA0C71">
            <w:pPr>
              <w:widowControl w:val="0"/>
              <w:rPr>
                <w:color w:val="2E353D" w:themeColor="text1"/>
                <w:sz w:val="22"/>
                <w:szCs w:val="22"/>
              </w:rPr>
            </w:pPr>
            <w:r w:rsidRPr="00BD4555">
              <w:rPr>
                <w:color w:val="2E353D" w:themeColor="text1"/>
                <w:sz w:val="22"/>
                <w:szCs w:val="22"/>
              </w:rPr>
              <w:t>Бакалавра</w:t>
            </w:r>
          </w:p>
        </w:tc>
        <w:tc>
          <w:tcPr>
            <w:tcW w:w="3439" w:type="dxa"/>
          </w:tcPr>
          <w:p w:rsidR="00BF51F7" w:rsidRPr="00BD4555" w:rsidRDefault="00BF51F7" w:rsidP="00AA0C71">
            <w:pPr>
              <w:widowControl w:val="0"/>
              <w:rPr>
                <w:bCs/>
                <w:color w:val="2E353D" w:themeColor="text1"/>
                <w:sz w:val="22"/>
                <w:szCs w:val="22"/>
              </w:rPr>
            </w:pPr>
            <w:r w:rsidRPr="00BD4555">
              <w:rPr>
                <w:color w:val="2E353D" w:themeColor="text1"/>
                <w:sz w:val="22"/>
                <w:szCs w:val="22"/>
              </w:rPr>
              <w:t xml:space="preserve">Психологія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21</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66</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31</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60</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34</w:t>
            </w:r>
          </w:p>
        </w:tc>
      </w:tr>
      <w:tr w:rsidR="00BF51F7" w:rsidRPr="00BD4555" w:rsidTr="00AA0C71">
        <w:trPr>
          <w:jc w:val="center"/>
        </w:trPr>
        <w:tc>
          <w:tcPr>
            <w:tcW w:w="1352" w:type="dxa"/>
          </w:tcPr>
          <w:p w:rsidR="00BF51F7" w:rsidRPr="00BD4555" w:rsidRDefault="00BF51F7" w:rsidP="00AA0C71">
            <w:pPr>
              <w:widowControl w:val="0"/>
              <w:rPr>
                <w:color w:val="2E353D" w:themeColor="text1"/>
                <w:sz w:val="22"/>
                <w:szCs w:val="22"/>
              </w:rPr>
            </w:pPr>
            <w:r w:rsidRPr="00BD4555">
              <w:rPr>
                <w:color w:val="2E353D" w:themeColor="text1"/>
                <w:sz w:val="22"/>
                <w:szCs w:val="22"/>
              </w:rPr>
              <w:t>Магістра</w:t>
            </w:r>
          </w:p>
        </w:tc>
        <w:tc>
          <w:tcPr>
            <w:tcW w:w="3439" w:type="dxa"/>
          </w:tcPr>
          <w:p w:rsidR="00BF51F7" w:rsidRPr="00BD4555" w:rsidRDefault="00BF51F7" w:rsidP="00AA0C71">
            <w:pPr>
              <w:widowControl w:val="0"/>
              <w:rPr>
                <w:bCs/>
                <w:color w:val="2E353D" w:themeColor="text1"/>
                <w:sz w:val="22"/>
                <w:szCs w:val="22"/>
              </w:rPr>
            </w:pPr>
            <w:r w:rsidRPr="00BD4555">
              <w:rPr>
                <w:color w:val="2E353D" w:themeColor="text1"/>
                <w:sz w:val="22"/>
                <w:szCs w:val="22"/>
              </w:rPr>
              <w:t xml:space="preserve">Психологія </w:t>
            </w:r>
          </w:p>
        </w:tc>
        <w:tc>
          <w:tcPr>
            <w:tcW w:w="927"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52</w:t>
            </w:r>
          </w:p>
        </w:tc>
        <w:tc>
          <w:tcPr>
            <w:tcW w:w="815"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89</w:t>
            </w:r>
          </w:p>
        </w:tc>
        <w:tc>
          <w:tcPr>
            <w:tcW w:w="816"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79</w:t>
            </w:r>
          </w:p>
        </w:tc>
        <w:tc>
          <w:tcPr>
            <w:tcW w:w="928" w:type="dxa"/>
            <w:vAlign w:val="center"/>
          </w:tcPr>
          <w:p w:rsidR="00BF51F7" w:rsidRPr="00BD4555" w:rsidRDefault="00BF51F7" w:rsidP="00AA0C71">
            <w:pPr>
              <w:widowControl w:val="0"/>
              <w:jc w:val="center"/>
              <w:rPr>
                <w:bCs/>
                <w:color w:val="2E353D" w:themeColor="text1"/>
                <w:sz w:val="22"/>
                <w:szCs w:val="22"/>
              </w:rPr>
            </w:pPr>
            <w:r w:rsidRPr="00BD4555">
              <w:rPr>
                <w:bCs/>
                <w:color w:val="2E353D" w:themeColor="text1"/>
                <w:sz w:val="22"/>
                <w:szCs w:val="22"/>
              </w:rPr>
              <w:t>215</w:t>
            </w:r>
          </w:p>
        </w:tc>
        <w:tc>
          <w:tcPr>
            <w:tcW w:w="923" w:type="dxa"/>
            <w:vAlign w:val="center"/>
          </w:tcPr>
          <w:p w:rsidR="00BF51F7" w:rsidRPr="00BD4555" w:rsidRDefault="00BF51F7" w:rsidP="00AA0C71">
            <w:pPr>
              <w:widowControl w:val="0"/>
              <w:spacing w:line="276" w:lineRule="auto"/>
              <w:jc w:val="center"/>
              <w:rPr>
                <w:bCs/>
                <w:color w:val="2E353D" w:themeColor="text1"/>
                <w:sz w:val="22"/>
                <w:szCs w:val="22"/>
              </w:rPr>
            </w:pPr>
            <w:r w:rsidRPr="00BD4555">
              <w:rPr>
                <w:bCs/>
                <w:color w:val="2E353D" w:themeColor="text1"/>
                <w:sz w:val="22"/>
                <w:szCs w:val="22"/>
              </w:rPr>
              <w:t>166</w:t>
            </w:r>
          </w:p>
        </w:tc>
      </w:tr>
      <w:tr w:rsidR="00BF51F7" w:rsidRPr="00BD4555" w:rsidTr="00AA0C71">
        <w:trPr>
          <w:jc w:val="center"/>
        </w:trPr>
        <w:tc>
          <w:tcPr>
            <w:tcW w:w="4791" w:type="dxa"/>
            <w:gridSpan w:val="2"/>
          </w:tcPr>
          <w:p w:rsidR="00BF51F7" w:rsidRPr="00BD4555" w:rsidRDefault="00BF51F7" w:rsidP="00AA0C71">
            <w:pPr>
              <w:widowControl w:val="0"/>
              <w:rPr>
                <w:bCs/>
                <w:color w:val="2E353D" w:themeColor="text1"/>
                <w:sz w:val="22"/>
                <w:szCs w:val="22"/>
              </w:rPr>
            </w:pPr>
            <w:r w:rsidRPr="00BD4555">
              <w:rPr>
                <w:bCs/>
                <w:i/>
                <w:color w:val="2E353D" w:themeColor="text1"/>
                <w:sz w:val="22"/>
                <w:szCs w:val="22"/>
              </w:rPr>
              <w:t>Усього:</w:t>
            </w:r>
          </w:p>
        </w:tc>
        <w:tc>
          <w:tcPr>
            <w:tcW w:w="927"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73</w:t>
            </w:r>
          </w:p>
        </w:tc>
        <w:tc>
          <w:tcPr>
            <w:tcW w:w="815"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155</w:t>
            </w:r>
          </w:p>
        </w:tc>
        <w:tc>
          <w:tcPr>
            <w:tcW w:w="816"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110</w:t>
            </w:r>
          </w:p>
        </w:tc>
        <w:tc>
          <w:tcPr>
            <w:tcW w:w="928" w:type="dxa"/>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275</w:t>
            </w:r>
          </w:p>
        </w:tc>
        <w:tc>
          <w:tcPr>
            <w:tcW w:w="923" w:type="dxa"/>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204</w:t>
            </w:r>
          </w:p>
        </w:tc>
      </w:tr>
      <w:tr w:rsidR="00BF51F7" w:rsidRPr="00BD4555" w:rsidTr="00AA0C71">
        <w:trPr>
          <w:jc w:val="center"/>
        </w:trPr>
        <w:tc>
          <w:tcPr>
            <w:tcW w:w="4791" w:type="dxa"/>
            <w:gridSpan w:val="2"/>
          </w:tcPr>
          <w:p w:rsidR="00BF51F7" w:rsidRPr="00BD4555" w:rsidRDefault="00BF51F7" w:rsidP="00AA0C71">
            <w:pPr>
              <w:widowControl w:val="0"/>
              <w:rPr>
                <w:bCs/>
                <w:color w:val="2E353D" w:themeColor="text1"/>
                <w:sz w:val="22"/>
                <w:szCs w:val="22"/>
              </w:rPr>
            </w:pPr>
            <w:r w:rsidRPr="00BD4555">
              <w:rPr>
                <w:bCs/>
                <w:i/>
                <w:color w:val="2E353D" w:themeColor="text1"/>
                <w:sz w:val="22"/>
                <w:szCs w:val="22"/>
              </w:rPr>
              <w:t>Усього по ННІМП:</w:t>
            </w:r>
          </w:p>
        </w:tc>
        <w:tc>
          <w:tcPr>
            <w:tcW w:w="927"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283</w:t>
            </w:r>
          </w:p>
        </w:tc>
        <w:tc>
          <w:tcPr>
            <w:tcW w:w="815"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339</w:t>
            </w:r>
          </w:p>
        </w:tc>
        <w:tc>
          <w:tcPr>
            <w:tcW w:w="816" w:type="dxa"/>
            <w:vAlign w:val="center"/>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350</w:t>
            </w:r>
          </w:p>
        </w:tc>
        <w:tc>
          <w:tcPr>
            <w:tcW w:w="928" w:type="dxa"/>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583</w:t>
            </w:r>
          </w:p>
        </w:tc>
        <w:tc>
          <w:tcPr>
            <w:tcW w:w="923" w:type="dxa"/>
          </w:tcPr>
          <w:p w:rsidR="00BF51F7" w:rsidRPr="00BD4555" w:rsidRDefault="00BF51F7" w:rsidP="00AA0C71">
            <w:pPr>
              <w:widowControl w:val="0"/>
              <w:jc w:val="center"/>
              <w:rPr>
                <w:b/>
                <w:bCs/>
                <w:color w:val="2E353D" w:themeColor="text1"/>
                <w:sz w:val="22"/>
                <w:szCs w:val="22"/>
              </w:rPr>
            </w:pPr>
            <w:r w:rsidRPr="00BD4555">
              <w:rPr>
                <w:b/>
                <w:bCs/>
                <w:color w:val="2E353D" w:themeColor="text1"/>
                <w:sz w:val="22"/>
                <w:szCs w:val="22"/>
              </w:rPr>
              <w:t>523</w:t>
            </w:r>
          </w:p>
        </w:tc>
      </w:tr>
    </w:tbl>
    <w:p w:rsidR="00BF51F7" w:rsidRPr="00C82360" w:rsidRDefault="00BF51F7" w:rsidP="00BF51F7">
      <w:pPr>
        <w:widowControl w:val="0"/>
        <w:spacing w:line="276" w:lineRule="auto"/>
        <w:ind w:firstLine="709"/>
        <w:jc w:val="both"/>
        <w:rPr>
          <w:sz w:val="20"/>
          <w:szCs w:val="20"/>
        </w:rPr>
      </w:pPr>
    </w:p>
    <w:p w:rsidR="00BF51F7" w:rsidRPr="00C82360" w:rsidRDefault="00BF51F7" w:rsidP="00BF51F7">
      <w:pPr>
        <w:widowControl w:val="0"/>
        <w:spacing w:line="276" w:lineRule="auto"/>
        <w:ind w:firstLine="709"/>
        <w:jc w:val="both"/>
        <w:rPr>
          <w:sz w:val="28"/>
          <w:szCs w:val="28"/>
          <w:lang w:eastAsia="ja-JP"/>
        </w:rPr>
      </w:pPr>
      <w:r>
        <w:rPr>
          <w:sz w:val="28"/>
          <w:szCs w:val="28"/>
        </w:rPr>
        <w:t xml:space="preserve">Дані представлені в </w:t>
      </w:r>
      <w:r w:rsidRPr="00C82360">
        <w:rPr>
          <w:sz w:val="28"/>
          <w:szCs w:val="28"/>
        </w:rPr>
        <w:t>табл</w:t>
      </w:r>
      <w:r>
        <w:rPr>
          <w:sz w:val="28"/>
          <w:szCs w:val="28"/>
        </w:rPr>
        <w:t>иці</w:t>
      </w:r>
      <w:r w:rsidRPr="00C82360">
        <w:rPr>
          <w:sz w:val="28"/>
          <w:szCs w:val="28"/>
        </w:rPr>
        <w:t xml:space="preserve"> </w:t>
      </w:r>
      <w:r w:rsidR="00E14B1B" w:rsidRPr="00385E22">
        <w:rPr>
          <w:sz w:val="28"/>
          <w:szCs w:val="28"/>
        </w:rPr>
        <w:t>VII.3.</w:t>
      </w:r>
      <w:r w:rsidR="00385E22" w:rsidRPr="00385E22">
        <w:rPr>
          <w:sz w:val="28"/>
          <w:szCs w:val="28"/>
        </w:rPr>
        <w:t>5</w:t>
      </w:r>
      <w:r w:rsidR="00E14B1B" w:rsidRPr="00E14B1B">
        <w:rPr>
          <w:sz w:val="28"/>
          <w:szCs w:val="28"/>
        </w:rPr>
        <w:t xml:space="preserve"> </w:t>
      </w:r>
      <w:r>
        <w:rPr>
          <w:sz w:val="28"/>
          <w:szCs w:val="28"/>
        </w:rPr>
        <w:t>показують, що</w:t>
      </w:r>
      <w:r w:rsidRPr="00C82360">
        <w:rPr>
          <w:sz w:val="28"/>
          <w:szCs w:val="28"/>
        </w:rPr>
        <w:t xml:space="preserve"> не користуються попитом в Університеті серед замовників освітніх послуг ОР бакалавра/ОР магістра ОПП «Управління персоналом та економіка праці» та ОПП «Підприємництво, торгівля та біржова діяльність»; а ОНП «Спеціальна освіта (за нозологіями)» потребують додаткової уваги з боку НПП кафедри </w:t>
      </w:r>
      <w:r w:rsidRPr="00C82360">
        <w:rPr>
          <w:sz w:val="28"/>
          <w:szCs w:val="28"/>
          <w:lang w:eastAsia="ja-JP"/>
        </w:rPr>
        <w:lastRenderedPageBreak/>
        <w:t xml:space="preserve">педагогіки, адміністрування і спеціальної освіти, так як має певну специфіку та особливу аудиторію вступників. </w:t>
      </w:r>
    </w:p>
    <w:p w:rsidR="00BF51F7" w:rsidRPr="00C82360" w:rsidRDefault="00BF51F7" w:rsidP="00BF51F7">
      <w:pPr>
        <w:widowControl w:val="0"/>
        <w:spacing w:line="276" w:lineRule="auto"/>
        <w:ind w:firstLine="709"/>
        <w:jc w:val="both"/>
        <w:rPr>
          <w:sz w:val="28"/>
          <w:szCs w:val="28"/>
        </w:rPr>
      </w:pPr>
      <w:r w:rsidRPr="00363EC2">
        <w:rPr>
          <w:b/>
          <w:i/>
          <w:sz w:val="28"/>
          <w:szCs w:val="28"/>
        </w:rPr>
        <w:t>Регіональне замовлення від Національного агентства державної служби</w:t>
      </w:r>
      <w:r w:rsidRPr="00C82360">
        <w:rPr>
          <w:sz w:val="28"/>
          <w:szCs w:val="28"/>
        </w:rPr>
        <w:t xml:space="preserve"> </w:t>
      </w:r>
      <w:r w:rsidRPr="00363EC2">
        <w:rPr>
          <w:b/>
          <w:i/>
          <w:sz w:val="28"/>
          <w:szCs w:val="28"/>
        </w:rPr>
        <w:t>України</w:t>
      </w:r>
      <w:r w:rsidRPr="00C82360">
        <w:rPr>
          <w:sz w:val="28"/>
          <w:szCs w:val="28"/>
        </w:rPr>
        <w:t xml:space="preserve"> на підготовку ОР магістрів за ОПП «Публічне управління та адміністрування» у кількості 46 ос (2023 р. – 24 ос.). </w:t>
      </w:r>
    </w:p>
    <w:p w:rsidR="00BF51F7" w:rsidRPr="00C82360" w:rsidRDefault="00BF51F7" w:rsidP="00BF51F7">
      <w:pPr>
        <w:pStyle w:val="a5"/>
        <w:ind w:firstLine="720"/>
        <w:jc w:val="both"/>
        <w:rPr>
          <w:rFonts w:ascii="Times New Roman" w:eastAsia="Times New Roman" w:hAnsi="Times New Roman"/>
          <w:bCs/>
          <w:sz w:val="28"/>
          <w:szCs w:val="28"/>
          <w:lang w:eastAsia="ru-RU"/>
        </w:rPr>
      </w:pPr>
      <w:r w:rsidRPr="00C82360">
        <w:rPr>
          <w:rFonts w:ascii="Times New Roman" w:eastAsia="Times New Roman" w:hAnsi="Times New Roman"/>
          <w:bCs/>
          <w:sz w:val="28"/>
          <w:szCs w:val="28"/>
          <w:lang w:eastAsia="ru-RU"/>
        </w:rPr>
        <w:t>У 2024 р. на підставі договорів з представниками по набору іноземних громадян та осіб без громадянства для навчання в ДЗВО «УМО» прийнято 20 іноземних громадян (на ОР бакалавра – 12 осіб, на ОР магістра – 8 осіб).</w:t>
      </w:r>
    </w:p>
    <w:p w:rsidR="00BF51F7" w:rsidRPr="00C82360" w:rsidRDefault="00BF51F7" w:rsidP="00BF51F7">
      <w:pPr>
        <w:widowControl w:val="0"/>
        <w:spacing w:line="276" w:lineRule="auto"/>
        <w:ind w:firstLine="709"/>
        <w:jc w:val="both"/>
        <w:rPr>
          <w:sz w:val="28"/>
          <w:szCs w:val="28"/>
        </w:rPr>
      </w:pPr>
      <w:r w:rsidRPr="00C82360">
        <w:rPr>
          <w:sz w:val="28"/>
          <w:szCs w:val="28"/>
        </w:rPr>
        <w:t xml:space="preserve">Усього у </w:t>
      </w:r>
      <w:r w:rsidRPr="002009FA">
        <w:rPr>
          <w:b/>
          <w:sz w:val="28"/>
          <w:szCs w:val="28"/>
        </w:rPr>
        <w:t>2024 р</w:t>
      </w:r>
      <w:r w:rsidRPr="00C82360">
        <w:rPr>
          <w:sz w:val="28"/>
          <w:szCs w:val="28"/>
        </w:rPr>
        <w:t xml:space="preserve">. </w:t>
      </w:r>
      <w:r w:rsidRPr="001D101F">
        <w:rPr>
          <w:color w:val="2E353D" w:themeColor="text1"/>
          <w:sz w:val="28"/>
          <w:szCs w:val="28"/>
        </w:rPr>
        <w:t xml:space="preserve">навчається </w:t>
      </w:r>
      <w:r>
        <w:rPr>
          <w:b/>
          <w:color w:val="2E353D" w:themeColor="text1"/>
          <w:sz w:val="28"/>
          <w:szCs w:val="28"/>
        </w:rPr>
        <w:t>52</w:t>
      </w:r>
      <w:r w:rsidRPr="002009FA">
        <w:rPr>
          <w:b/>
          <w:sz w:val="28"/>
          <w:szCs w:val="28"/>
        </w:rPr>
        <w:t xml:space="preserve"> </w:t>
      </w:r>
      <w:r w:rsidRPr="002009FA">
        <w:rPr>
          <w:b/>
          <w:color w:val="2E353D" w:themeColor="text1"/>
          <w:sz w:val="28"/>
          <w:szCs w:val="28"/>
        </w:rPr>
        <w:t xml:space="preserve">іноземних </w:t>
      </w:r>
      <w:r w:rsidRPr="002009FA">
        <w:rPr>
          <w:b/>
          <w:sz w:val="28"/>
          <w:szCs w:val="28"/>
        </w:rPr>
        <w:t>громадян</w:t>
      </w:r>
      <w:r>
        <w:rPr>
          <w:sz w:val="28"/>
          <w:szCs w:val="28"/>
        </w:rPr>
        <w:t xml:space="preserve">, з них: </w:t>
      </w:r>
      <w:r w:rsidRPr="009177F8">
        <w:rPr>
          <w:sz w:val="28"/>
          <w:szCs w:val="28"/>
        </w:rPr>
        <w:t xml:space="preserve">32 особи за денною формою і </w:t>
      </w:r>
      <w:r>
        <w:rPr>
          <w:sz w:val="28"/>
          <w:szCs w:val="28"/>
        </w:rPr>
        <w:t>20</w:t>
      </w:r>
      <w:r w:rsidRPr="009177F8">
        <w:rPr>
          <w:sz w:val="28"/>
          <w:szCs w:val="28"/>
        </w:rPr>
        <w:t xml:space="preserve"> осіб – за заочною </w:t>
      </w:r>
      <w:r w:rsidRPr="009177F8">
        <w:rPr>
          <w:color w:val="2E353D" w:themeColor="text1"/>
          <w:sz w:val="28"/>
          <w:szCs w:val="28"/>
        </w:rPr>
        <w:t>формою (</w:t>
      </w:r>
      <w:r w:rsidRPr="006E39B6">
        <w:rPr>
          <w:sz w:val="28"/>
          <w:szCs w:val="28"/>
        </w:rPr>
        <w:t>у 2023 р. навчалося 45 осіб).</w:t>
      </w:r>
    </w:p>
    <w:p w:rsidR="00BF51F7" w:rsidRPr="000E070D" w:rsidRDefault="00BF51F7" w:rsidP="00BF51F7">
      <w:pPr>
        <w:widowControl w:val="0"/>
        <w:spacing w:line="276" w:lineRule="auto"/>
        <w:ind w:firstLine="708"/>
        <w:jc w:val="both"/>
        <w:rPr>
          <w:color w:val="2E353D" w:themeColor="text1"/>
          <w:sz w:val="28"/>
          <w:szCs w:val="28"/>
        </w:rPr>
      </w:pPr>
      <w:r>
        <w:rPr>
          <w:color w:val="2E353D" w:themeColor="text1"/>
          <w:sz w:val="28"/>
          <w:szCs w:val="28"/>
        </w:rPr>
        <w:t>А</w:t>
      </w:r>
      <w:r w:rsidRPr="000E070D">
        <w:rPr>
          <w:color w:val="2E353D" w:themeColor="text1"/>
          <w:sz w:val="28"/>
          <w:szCs w:val="28"/>
        </w:rPr>
        <w:t xml:space="preserve">налізу </w:t>
      </w:r>
      <w:r w:rsidRPr="000E070D">
        <w:rPr>
          <w:b/>
          <w:i/>
          <w:color w:val="2E353D" w:themeColor="text1"/>
          <w:sz w:val="28"/>
          <w:szCs w:val="28"/>
        </w:rPr>
        <w:t>контингент</w:t>
      </w:r>
      <w:r>
        <w:rPr>
          <w:b/>
          <w:i/>
          <w:color w:val="2E353D" w:themeColor="text1"/>
          <w:sz w:val="28"/>
          <w:szCs w:val="28"/>
        </w:rPr>
        <w:t>а</w:t>
      </w:r>
      <w:r w:rsidRPr="000E070D">
        <w:rPr>
          <w:b/>
          <w:i/>
          <w:color w:val="2E353D" w:themeColor="text1"/>
          <w:sz w:val="28"/>
          <w:szCs w:val="28"/>
        </w:rPr>
        <w:t xml:space="preserve"> здобувачів вищої освіти за формами навчання</w:t>
      </w:r>
      <w:r w:rsidRPr="000E070D">
        <w:rPr>
          <w:b/>
          <w:color w:val="2E353D" w:themeColor="text1"/>
          <w:sz w:val="28"/>
          <w:szCs w:val="28"/>
        </w:rPr>
        <w:t xml:space="preserve"> </w:t>
      </w:r>
      <w:r w:rsidRPr="000E070D">
        <w:rPr>
          <w:color w:val="2E353D" w:themeColor="text1"/>
          <w:sz w:val="28"/>
          <w:szCs w:val="28"/>
        </w:rPr>
        <w:t>(табл</w:t>
      </w:r>
      <w:r w:rsidR="00E14B1B">
        <w:rPr>
          <w:color w:val="2E353D" w:themeColor="text1"/>
          <w:sz w:val="28"/>
          <w:szCs w:val="28"/>
        </w:rPr>
        <w:t xml:space="preserve">иця </w:t>
      </w:r>
      <w:r w:rsidR="00E14B1B" w:rsidRPr="00385E22">
        <w:rPr>
          <w:color w:val="2E353D" w:themeColor="text1"/>
          <w:sz w:val="28"/>
          <w:szCs w:val="28"/>
        </w:rPr>
        <w:t>VII.3.</w:t>
      </w:r>
      <w:r w:rsidR="00385E22" w:rsidRPr="00385E22">
        <w:rPr>
          <w:color w:val="2E353D" w:themeColor="text1"/>
          <w:sz w:val="28"/>
          <w:szCs w:val="28"/>
        </w:rPr>
        <w:t>5</w:t>
      </w:r>
      <w:r w:rsidRPr="000E070D">
        <w:rPr>
          <w:color w:val="2E353D" w:themeColor="text1"/>
          <w:sz w:val="28"/>
          <w:szCs w:val="28"/>
        </w:rPr>
        <w:t>). На ОР бакалавра було зараховано</w:t>
      </w:r>
      <w:r>
        <w:rPr>
          <w:color w:val="2E353D" w:themeColor="text1"/>
          <w:sz w:val="28"/>
          <w:szCs w:val="28"/>
        </w:rPr>
        <w:t xml:space="preserve"> </w:t>
      </w:r>
      <w:r w:rsidRPr="000E070D">
        <w:rPr>
          <w:color w:val="2E353D" w:themeColor="text1"/>
          <w:sz w:val="28"/>
          <w:szCs w:val="28"/>
        </w:rPr>
        <w:t>1</w:t>
      </w:r>
      <w:r>
        <w:rPr>
          <w:color w:val="2E353D" w:themeColor="text1"/>
          <w:sz w:val="28"/>
          <w:szCs w:val="28"/>
        </w:rPr>
        <w:t>01</w:t>
      </w:r>
      <w:r w:rsidRPr="000E070D">
        <w:rPr>
          <w:color w:val="2E353D" w:themeColor="text1"/>
          <w:sz w:val="28"/>
          <w:szCs w:val="28"/>
        </w:rPr>
        <w:t xml:space="preserve"> ос. (денна форма навчання – </w:t>
      </w:r>
      <w:r>
        <w:rPr>
          <w:color w:val="2E353D" w:themeColor="text1"/>
          <w:sz w:val="28"/>
          <w:szCs w:val="28"/>
        </w:rPr>
        <w:t>7</w:t>
      </w:r>
      <w:r w:rsidRPr="000E070D">
        <w:rPr>
          <w:color w:val="2E353D" w:themeColor="text1"/>
          <w:sz w:val="28"/>
          <w:szCs w:val="28"/>
        </w:rPr>
        <w:t xml:space="preserve">5 ос., заочна – </w:t>
      </w:r>
      <w:r>
        <w:rPr>
          <w:color w:val="2E353D" w:themeColor="text1"/>
          <w:sz w:val="28"/>
          <w:szCs w:val="28"/>
        </w:rPr>
        <w:t>26</w:t>
      </w:r>
      <w:r w:rsidRPr="000E070D">
        <w:rPr>
          <w:color w:val="2E353D" w:themeColor="text1"/>
          <w:sz w:val="28"/>
          <w:szCs w:val="28"/>
        </w:rPr>
        <w:t xml:space="preserve"> ос.), на ОР магістра – 4</w:t>
      </w:r>
      <w:r>
        <w:rPr>
          <w:color w:val="2E353D" w:themeColor="text1"/>
          <w:sz w:val="28"/>
          <w:szCs w:val="28"/>
        </w:rPr>
        <w:t>1</w:t>
      </w:r>
      <w:r w:rsidRPr="000E070D">
        <w:rPr>
          <w:color w:val="2E353D" w:themeColor="text1"/>
          <w:sz w:val="28"/>
          <w:szCs w:val="28"/>
        </w:rPr>
        <w:t>6 ос. (денна форма навчання –</w:t>
      </w:r>
      <w:r>
        <w:rPr>
          <w:color w:val="2E353D" w:themeColor="text1"/>
          <w:sz w:val="28"/>
          <w:szCs w:val="28"/>
        </w:rPr>
        <w:t xml:space="preserve"> </w:t>
      </w:r>
      <w:r w:rsidRPr="000E070D">
        <w:rPr>
          <w:color w:val="2E353D" w:themeColor="text1"/>
          <w:sz w:val="28"/>
          <w:szCs w:val="28"/>
        </w:rPr>
        <w:t>9</w:t>
      </w:r>
      <w:r>
        <w:rPr>
          <w:color w:val="2E353D" w:themeColor="text1"/>
          <w:sz w:val="28"/>
          <w:szCs w:val="28"/>
        </w:rPr>
        <w:t>7</w:t>
      </w:r>
      <w:r w:rsidRPr="000E070D">
        <w:rPr>
          <w:color w:val="2E353D" w:themeColor="text1"/>
          <w:sz w:val="28"/>
          <w:szCs w:val="28"/>
        </w:rPr>
        <w:t xml:space="preserve"> ос., заочна – 3</w:t>
      </w:r>
      <w:r>
        <w:rPr>
          <w:color w:val="2E353D" w:themeColor="text1"/>
          <w:sz w:val="28"/>
          <w:szCs w:val="28"/>
        </w:rPr>
        <w:t>19</w:t>
      </w:r>
      <w:r w:rsidRPr="000E070D">
        <w:rPr>
          <w:color w:val="2E353D" w:themeColor="text1"/>
          <w:sz w:val="28"/>
          <w:szCs w:val="28"/>
        </w:rPr>
        <w:t xml:space="preserve"> ос.). </w:t>
      </w:r>
    </w:p>
    <w:p w:rsidR="00BF51F7" w:rsidRPr="000E070D" w:rsidRDefault="00BF51F7" w:rsidP="00BF51F7">
      <w:pPr>
        <w:widowControl w:val="0"/>
        <w:spacing w:line="276" w:lineRule="auto"/>
        <w:ind w:firstLine="708"/>
        <w:jc w:val="both"/>
        <w:rPr>
          <w:color w:val="2E353D" w:themeColor="text1"/>
          <w:sz w:val="28"/>
          <w:szCs w:val="28"/>
        </w:rPr>
      </w:pPr>
      <w:r w:rsidRPr="000E070D">
        <w:rPr>
          <w:color w:val="2E353D" w:themeColor="text1"/>
          <w:sz w:val="28"/>
          <w:szCs w:val="28"/>
        </w:rPr>
        <w:t>У табл</w:t>
      </w:r>
      <w:r>
        <w:rPr>
          <w:color w:val="2E353D" w:themeColor="text1"/>
          <w:sz w:val="28"/>
          <w:szCs w:val="28"/>
        </w:rPr>
        <w:t xml:space="preserve">иці </w:t>
      </w:r>
      <w:r w:rsidR="00385E22" w:rsidRPr="00385E22">
        <w:rPr>
          <w:color w:val="2E353D" w:themeColor="text1"/>
          <w:sz w:val="28"/>
          <w:szCs w:val="28"/>
        </w:rPr>
        <w:t>VII.3.</w:t>
      </w:r>
      <w:r w:rsidR="00385E22">
        <w:rPr>
          <w:color w:val="2E353D" w:themeColor="text1"/>
          <w:sz w:val="28"/>
          <w:szCs w:val="28"/>
        </w:rPr>
        <w:t xml:space="preserve">6 </w:t>
      </w:r>
      <w:r w:rsidRPr="000E070D">
        <w:rPr>
          <w:color w:val="2E353D" w:themeColor="text1"/>
          <w:sz w:val="28"/>
          <w:szCs w:val="28"/>
        </w:rPr>
        <w:t>представлені статистичні данні денної/заочної форм навчання за рівнями освіти.</w:t>
      </w:r>
    </w:p>
    <w:p w:rsidR="00BF51F7" w:rsidRPr="00D3594A" w:rsidRDefault="00BF51F7" w:rsidP="00BF51F7">
      <w:pPr>
        <w:pStyle w:val="a3"/>
        <w:widowControl w:val="0"/>
        <w:ind w:left="0"/>
        <w:jc w:val="both"/>
        <w:rPr>
          <w:rFonts w:ascii="Times New Roman" w:eastAsia="Times New Roman" w:hAnsi="Times New Roman" w:cs="Times New Roman"/>
          <w:sz w:val="16"/>
          <w:szCs w:val="16"/>
          <w:lang w:eastAsia="ja-JP"/>
        </w:rPr>
      </w:pPr>
    </w:p>
    <w:p w:rsidR="00BF51F7" w:rsidRPr="00BD4555" w:rsidRDefault="00BF51F7" w:rsidP="00BF51F7">
      <w:pPr>
        <w:pStyle w:val="a3"/>
        <w:widowControl w:val="0"/>
        <w:ind w:left="0"/>
        <w:jc w:val="both"/>
        <w:rPr>
          <w:rFonts w:ascii="Times New Roman" w:hAnsi="Times New Roman" w:cs="Times New Roman"/>
          <w:b/>
          <w:bCs/>
          <w:color w:val="2E353D" w:themeColor="text1"/>
          <w:sz w:val="24"/>
          <w:szCs w:val="24"/>
        </w:rPr>
      </w:pPr>
      <w:r w:rsidRPr="00BD4555">
        <w:rPr>
          <w:rFonts w:ascii="Times New Roman" w:eastAsia="Times New Roman" w:hAnsi="Times New Roman" w:cs="Times New Roman"/>
          <w:sz w:val="24"/>
          <w:szCs w:val="24"/>
          <w:lang w:eastAsia="ja-JP"/>
        </w:rPr>
        <w:t xml:space="preserve">Таблиця </w:t>
      </w:r>
      <w:r w:rsidR="00E14B1B" w:rsidRPr="00385E22">
        <w:rPr>
          <w:rFonts w:ascii="Times New Roman" w:eastAsia="Times New Roman" w:hAnsi="Times New Roman" w:cs="Times New Roman"/>
          <w:sz w:val="24"/>
          <w:szCs w:val="24"/>
          <w:lang w:eastAsia="ja-JP"/>
        </w:rPr>
        <w:t>VII.3.</w:t>
      </w:r>
      <w:r w:rsidR="00385E22">
        <w:rPr>
          <w:rFonts w:ascii="Times New Roman" w:eastAsia="Times New Roman" w:hAnsi="Times New Roman" w:cs="Times New Roman"/>
          <w:sz w:val="24"/>
          <w:szCs w:val="24"/>
          <w:lang w:eastAsia="ja-JP"/>
        </w:rPr>
        <w:t>6</w:t>
      </w:r>
      <w:r w:rsidR="00E14B1B" w:rsidRPr="00E14B1B">
        <w:rPr>
          <w:rFonts w:ascii="Times New Roman" w:eastAsia="Times New Roman" w:hAnsi="Times New Roman" w:cs="Times New Roman"/>
          <w:sz w:val="24"/>
          <w:szCs w:val="24"/>
          <w:lang w:eastAsia="ja-JP"/>
        </w:rPr>
        <w:t xml:space="preserve"> </w:t>
      </w:r>
      <w:r w:rsidRPr="00BD4555">
        <w:rPr>
          <w:rFonts w:ascii="Times New Roman" w:eastAsia="Times New Roman" w:hAnsi="Times New Roman" w:cs="Times New Roman"/>
          <w:b/>
          <w:sz w:val="24"/>
          <w:szCs w:val="24"/>
          <w:lang w:eastAsia="ja-JP"/>
        </w:rPr>
        <w:t xml:space="preserve">– </w:t>
      </w:r>
      <w:r w:rsidRPr="00BD4555">
        <w:rPr>
          <w:rFonts w:ascii="Times New Roman" w:hAnsi="Times New Roman" w:cs="Times New Roman"/>
          <w:bCs/>
          <w:i/>
          <w:sz w:val="24"/>
          <w:szCs w:val="24"/>
        </w:rPr>
        <w:t xml:space="preserve"> </w:t>
      </w:r>
      <w:r w:rsidRPr="00BD4555">
        <w:rPr>
          <w:rFonts w:ascii="Times New Roman" w:hAnsi="Times New Roman" w:cs="Times New Roman"/>
          <w:b/>
          <w:bCs/>
          <w:color w:val="2E353D" w:themeColor="text1"/>
          <w:sz w:val="24"/>
          <w:szCs w:val="24"/>
        </w:rPr>
        <w:t xml:space="preserve">Контингент прийому здобувачів вищої освіти за формами навчання </w:t>
      </w:r>
      <w:r>
        <w:rPr>
          <w:rFonts w:ascii="Times New Roman" w:hAnsi="Times New Roman" w:cs="Times New Roman"/>
          <w:b/>
          <w:bCs/>
          <w:color w:val="2E353D" w:themeColor="text1"/>
          <w:sz w:val="24"/>
          <w:szCs w:val="24"/>
        </w:rPr>
        <w:t xml:space="preserve">у </w:t>
      </w:r>
      <w:r w:rsidRPr="00BD4555">
        <w:rPr>
          <w:rFonts w:ascii="Times New Roman" w:hAnsi="Times New Roman" w:cs="Times New Roman"/>
          <w:b/>
          <w:bCs/>
          <w:color w:val="2E353D" w:themeColor="text1"/>
          <w:sz w:val="24"/>
          <w:szCs w:val="24"/>
        </w:rPr>
        <w:t>2024</w:t>
      </w:r>
      <w:r>
        <w:rPr>
          <w:rFonts w:ascii="Times New Roman" w:hAnsi="Times New Roman" w:cs="Times New Roman"/>
          <w:b/>
          <w:bCs/>
          <w:color w:val="2E353D" w:themeColor="text1"/>
          <w:sz w:val="24"/>
          <w:szCs w:val="24"/>
        </w:rPr>
        <w:t xml:space="preserve"> році</w:t>
      </w:r>
    </w:p>
    <w:tbl>
      <w:tblPr>
        <w:tblStyle w:val="a9"/>
        <w:tblW w:w="0" w:type="auto"/>
        <w:jc w:val="center"/>
        <w:tblLook w:val="04A0"/>
      </w:tblPr>
      <w:tblGrid>
        <w:gridCol w:w="1559"/>
        <w:gridCol w:w="5189"/>
        <w:gridCol w:w="975"/>
        <w:gridCol w:w="860"/>
        <w:gridCol w:w="20"/>
        <w:gridCol w:w="864"/>
      </w:tblGrid>
      <w:tr w:rsidR="00BF51F7" w:rsidRPr="000E070D" w:rsidTr="00AA0C71">
        <w:trPr>
          <w:tblHeader/>
          <w:jc w:val="center"/>
        </w:trPr>
        <w:tc>
          <w:tcPr>
            <w:tcW w:w="1559" w:type="dxa"/>
            <w:vAlign w:val="center"/>
          </w:tcPr>
          <w:p w:rsidR="00BF51F7" w:rsidRPr="000E070D" w:rsidRDefault="00BF51F7" w:rsidP="00AA0C71">
            <w:pPr>
              <w:widowControl w:val="0"/>
              <w:jc w:val="center"/>
              <w:rPr>
                <w:bCs/>
                <w:color w:val="2E353D" w:themeColor="text1"/>
                <w:sz w:val="22"/>
                <w:szCs w:val="22"/>
              </w:rPr>
            </w:pPr>
            <w:r w:rsidRPr="000E070D">
              <w:rPr>
                <w:bCs/>
                <w:color w:val="2E353D" w:themeColor="text1"/>
                <w:sz w:val="22"/>
                <w:szCs w:val="22"/>
              </w:rPr>
              <w:t>Освітній рівень</w:t>
            </w:r>
          </w:p>
        </w:tc>
        <w:tc>
          <w:tcPr>
            <w:tcW w:w="5189" w:type="dxa"/>
            <w:vAlign w:val="center"/>
          </w:tcPr>
          <w:p w:rsidR="00BF51F7" w:rsidRPr="000E070D" w:rsidRDefault="00BF51F7" w:rsidP="00AA0C71">
            <w:pPr>
              <w:widowControl w:val="0"/>
              <w:jc w:val="center"/>
              <w:rPr>
                <w:bCs/>
                <w:color w:val="2E353D" w:themeColor="text1"/>
                <w:sz w:val="22"/>
                <w:szCs w:val="22"/>
              </w:rPr>
            </w:pPr>
            <w:r w:rsidRPr="000E070D">
              <w:rPr>
                <w:bCs/>
                <w:color w:val="2E353D" w:themeColor="text1"/>
                <w:sz w:val="22"/>
                <w:szCs w:val="22"/>
              </w:rPr>
              <w:t xml:space="preserve">Назва освітньої програми </w:t>
            </w:r>
          </w:p>
        </w:tc>
        <w:tc>
          <w:tcPr>
            <w:tcW w:w="975" w:type="dxa"/>
            <w:vAlign w:val="center"/>
          </w:tcPr>
          <w:p w:rsidR="00BF51F7" w:rsidRPr="000E070D" w:rsidRDefault="00BF51F7" w:rsidP="00AA0C71">
            <w:pPr>
              <w:widowControl w:val="0"/>
              <w:jc w:val="center"/>
              <w:rPr>
                <w:color w:val="2E353D" w:themeColor="text1"/>
                <w:sz w:val="22"/>
                <w:szCs w:val="22"/>
              </w:rPr>
            </w:pPr>
            <w:r w:rsidRPr="000E070D">
              <w:rPr>
                <w:color w:val="2E353D" w:themeColor="text1"/>
                <w:sz w:val="22"/>
                <w:szCs w:val="22"/>
              </w:rPr>
              <w:t>Денна форма</w:t>
            </w:r>
          </w:p>
        </w:tc>
        <w:tc>
          <w:tcPr>
            <w:tcW w:w="860" w:type="dxa"/>
            <w:vAlign w:val="center"/>
          </w:tcPr>
          <w:p w:rsidR="00BF51F7" w:rsidRPr="000E070D" w:rsidRDefault="00BF51F7" w:rsidP="00AA0C71">
            <w:pPr>
              <w:widowControl w:val="0"/>
              <w:jc w:val="center"/>
              <w:rPr>
                <w:color w:val="2E353D" w:themeColor="text1"/>
                <w:sz w:val="22"/>
                <w:szCs w:val="22"/>
              </w:rPr>
            </w:pPr>
            <w:r w:rsidRPr="000E070D">
              <w:rPr>
                <w:color w:val="2E353D" w:themeColor="text1"/>
                <w:sz w:val="22"/>
                <w:szCs w:val="22"/>
              </w:rPr>
              <w:t xml:space="preserve">Заочна форма </w:t>
            </w:r>
          </w:p>
        </w:tc>
        <w:tc>
          <w:tcPr>
            <w:tcW w:w="884" w:type="dxa"/>
            <w:gridSpan w:val="2"/>
            <w:vAlign w:val="center"/>
          </w:tcPr>
          <w:p w:rsidR="00BF51F7" w:rsidRPr="000E070D" w:rsidRDefault="00BF51F7" w:rsidP="00AA0C71">
            <w:pPr>
              <w:widowControl w:val="0"/>
              <w:jc w:val="center"/>
              <w:rPr>
                <w:color w:val="2E353D" w:themeColor="text1"/>
                <w:sz w:val="22"/>
                <w:szCs w:val="22"/>
              </w:rPr>
            </w:pPr>
            <w:r w:rsidRPr="000E070D">
              <w:rPr>
                <w:color w:val="2E353D" w:themeColor="text1"/>
                <w:sz w:val="22"/>
                <w:szCs w:val="22"/>
              </w:rPr>
              <w:t>Усього</w:t>
            </w:r>
          </w:p>
        </w:tc>
      </w:tr>
      <w:tr w:rsidR="00BF51F7" w:rsidRPr="000E070D" w:rsidTr="00AA0C71">
        <w:trPr>
          <w:jc w:val="center"/>
        </w:trPr>
        <w:tc>
          <w:tcPr>
            <w:tcW w:w="9467" w:type="dxa"/>
            <w:gridSpan w:val="6"/>
            <w:vAlign w:val="center"/>
          </w:tcPr>
          <w:p w:rsidR="00BF51F7" w:rsidRPr="000E070D" w:rsidRDefault="00BF51F7" w:rsidP="00AA0C71">
            <w:pPr>
              <w:widowControl w:val="0"/>
              <w:jc w:val="center"/>
              <w:rPr>
                <w:color w:val="2E353D" w:themeColor="text1"/>
                <w:sz w:val="22"/>
                <w:szCs w:val="22"/>
              </w:rPr>
            </w:pPr>
            <w:r w:rsidRPr="000E070D">
              <w:rPr>
                <w:b/>
                <w:i/>
                <w:color w:val="2E353D" w:themeColor="text1"/>
                <w:sz w:val="22"/>
                <w:szCs w:val="22"/>
                <w:lang w:eastAsia="ja-JP"/>
              </w:rPr>
              <w:t>Кафедра економіки, підприємництва та менеджменту</w:t>
            </w:r>
          </w:p>
        </w:tc>
      </w:tr>
      <w:tr w:rsidR="00BF51F7" w:rsidRPr="000E070D" w:rsidTr="00AA0C71">
        <w:trPr>
          <w:jc w:val="center"/>
        </w:trPr>
        <w:tc>
          <w:tcPr>
            <w:tcW w:w="1559" w:type="dxa"/>
            <w:vMerge w:val="restart"/>
          </w:tcPr>
          <w:p w:rsidR="00BF51F7" w:rsidRPr="000E070D" w:rsidRDefault="00BF51F7" w:rsidP="00AA0C71">
            <w:pPr>
              <w:widowControl w:val="0"/>
              <w:rPr>
                <w:color w:val="2E353D" w:themeColor="text1"/>
                <w:sz w:val="22"/>
                <w:szCs w:val="22"/>
              </w:rPr>
            </w:pPr>
            <w:r w:rsidRPr="000E070D">
              <w:rPr>
                <w:color w:val="2E353D" w:themeColor="text1"/>
                <w:sz w:val="22"/>
                <w:szCs w:val="22"/>
              </w:rPr>
              <w:t>ОР бакалавра</w:t>
            </w:r>
          </w:p>
        </w:tc>
        <w:tc>
          <w:tcPr>
            <w:tcW w:w="5189" w:type="dxa"/>
          </w:tcPr>
          <w:p w:rsidR="00BF51F7" w:rsidRPr="000E070D" w:rsidRDefault="00BF51F7" w:rsidP="00AA0C71">
            <w:pPr>
              <w:widowControl w:val="0"/>
              <w:rPr>
                <w:bCs/>
                <w:color w:val="2E353D" w:themeColor="text1"/>
                <w:sz w:val="22"/>
                <w:szCs w:val="22"/>
              </w:rPr>
            </w:pPr>
            <w:r w:rsidRPr="000E070D">
              <w:rPr>
                <w:color w:val="2E353D" w:themeColor="text1"/>
                <w:sz w:val="22"/>
                <w:szCs w:val="22"/>
              </w:rPr>
              <w:t xml:space="preserve">Управління персоналом та економіка праці </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6</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w:t>
            </w:r>
          </w:p>
        </w:tc>
        <w:tc>
          <w:tcPr>
            <w:tcW w:w="864"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7</w:t>
            </w:r>
          </w:p>
        </w:tc>
      </w:tr>
      <w:tr w:rsidR="00BF51F7" w:rsidRPr="000E070D" w:rsidTr="00AA0C71">
        <w:trPr>
          <w:jc w:val="center"/>
        </w:trPr>
        <w:tc>
          <w:tcPr>
            <w:tcW w:w="1559" w:type="dxa"/>
            <w:vMerge/>
          </w:tcPr>
          <w:p w:rsidR="00BF51F7" w:rsidRPr="000E070D" w:rsidRDefault="00BF51F7" w:rsidP="00AA0C71">
            <w:pPr>
              <w:widowControl w:val="0"/>
              <w:rPr>
                <w:color w:val="2E353D" w:themeColor="text1"/>
                <w:sz w:val="22"/>
                <w:szCs w:val="22"/>
              </w:rPr>
            </w:pP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Менеджмент</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22</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11</w:t>
            </w:r>
          </w:p>
        </w:tc>
        <w:tc>
          <w:tcPr>
            <w:tcW w:w="864"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33</w:t>
            </w:r>
          </w:p>
        </w:tc>
      </w:tr>
      <w:tr w:rsidR="00BF51F7" w:rsidRPr="000E070D" w:rsidTr="00AA0C71">
        <w:trPr>
          <w:jc w:val="center"/>
        </w:trPr>
        <w:tc>
          <w:tcPr>
            <w:tcW w:w="1559" w:type="dxa"/>
            <w:vMerge/>
          </w:tcPr>
          <w:p w:rsidR="00BF51F7" w:rsidRPr="000E070D" w:rsidRDefault="00BF51F7" w:rsidP="00AA0C71">
            <w:pPr>
              <w:widowControl w:val="0"/>
              <w:rPr>
                <w:color w:val="2E353D" w:themeColor="text1"/>
                <w:sz w:val="22"/>
                <w:szCs w:val="22"/>
              </w:rPr>
            </w:pP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 xml:space="preserve">Підприємництво, торгівля та біржова діяльність </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7</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2</w:t>
            </w:r>
          </w:p>
        </w:tc>
        <w:tc>
          <w:tcPr>
            <w:tcW w:w="864"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9</w:t>
            </w:r>
          </w:p>
        </w:tc>
      </w:tr>
      <w:tr w:rsidR="00BF51F7" w:rsidRPr="000E070D" w:rsidTr="00AA0C71">
        <w:trPr>
          <w:jc w:val="center"/>
        </w:trPr>
        <w:tc>
          <w:tcPr>
            <w:tcW w:w="1559" w:type="dxa"/>
          </w:tcPr>
          <w:p w:rsidR="00BF51F7" w:rsidRPr="000E070D" w:rsidRDefault="00BF51F7" w:rsidP="00AA0C71">
            <w:pPr>
              <w:widowControl w:val="0"/>
              <w:rPr>
                <w:color w:val="2E353D" w:themeColor="text1"/>
                <w:sz w:val="22"/>
                <w:szCs w:val="22"/>
              </w:rPr>
            </w:pPr>
          </w:p>
        </w:tc>
        <w:tc>
          <w:tcPr>
            <w:tcW w:w="5189" w:type="dxa"/>
          </w:tcPr>
          <w:p w:rsidR="00BF51F7" w:rsidRPr="000E070D" w:rsidRDefault="00BF51F7" w:rsidP="00AA0C71">
            <w:pPr>
              <w:widowControl w:val="0"/>
              <w:rPr>
                <w:color w:val="2E353D" w:themeColor="text1"/>
                <w:sz w:val="22"/>
                <w:szCs w:val="22"/>
              </w:rPr>
            </w:pPr>
            <w:r>
              <w:rPr>
                <w:color w:val="2E353D" w:themeColor="text1"/>
                <w:sz w:val="22"/>
                <w:szCs w:val="22"/>
              </w:rPr>
              <w:t>Бізнес-адміністрування</w:t>
            </w:r>
          </w:p>
        </w:tc>
        <w:tc>
          <w:tcPr>
            <w:tcW w:w="975" w:type="dxa"/>
            <w:vAlign w:val="center"/>
          </w:tcPr>
          <w:p w:rsidR="00BF51F7" w:rsidRDefault="00BF51F7" w:rsidP="00AA0C71">
            <w:pPr>
              <w:widowControl w:val="0"/>
              <w:jc w:val="center"/>
              <w:rPr>
                <w:bCs/>
                <w:color w:val="2E353D" w:themeColor="text1"/>
                <w:sz w:val="22"/>
                <w:szCs w:val="22"/>
              </w:rPr>
            </w:pPr>
            <w:r>
              <w:rPr>
                <w:bCs/>
                <w:color w:val="2E353D" w:themeColor="text1"/>
                <w:sz w:val="22"/>
                <w:szCs w:val="22"/>
              </w:rPr>
              <w:t>5</w:t>
            </w:r>
          </w:p>
        </w:tc>
        <w:tc>
          <w:tcPr>
            <w:tcW w:w="880" w:type="dxa"/>
            <w:gridSpan w:val="2"/>
            <w:vAlign w:val="center"/>
          </w:tcPr>
          <w:p w:rsidR="00BF51F7" w:rsidRDefault="00BF51F7" w:rsidP="00AA0C71">
            <w:pPr>
              <w:widowControl w:val="0"/>
              <w:jc w:val="center"/>
              <w:rPr>
                <w:bCs/>
                <w:color w:val="2E353D" w:themeColor="text1"/>
                <w:sz w:val="22"/>
                <w:szCs w:val="22"/>
              </w:rPr>
            </w:pPr>
            <w:r>
              <w:rPr>
                <w:bCs/>
                <w:color w:val="2E353D" w:themeColor="text1"/>
                <w:sz w:val="22"/>
                <w:szCs w:val="22"/>
              </w:rPr>
              <w:t>0</w:t>
            </w:r>
          </w:p>
        </w:tc>
        <w:tc>
          <w:tcPr>
            <w:tcW w:w="864" w:type="dxa"/>
            <w:vAlign w:val="center"/>
          </w:tcPr>
          <w:p w:rsidR="00BF51F7" w:rsidRDefault="00BF51F7" w:rsidP="00AA0C71">
            <w:pPr>
              <w:widowControl w:val="0"/>
              <w:jc w:val="center"/>
              <w:rPr>
                <w:b/>
                <w:bCs/>
                <w:color w:val="2E353D" w:themeColor="text1"/>
                <w:sz w:val="22"/>
                <w:szCs w:val="22"/>
              </w:rPr>
            </w:pPr>
            <w:r>
              <w:rPr>
                <w:b/>
                <w:bCs/>
                <w:color w:val="2E353D" w:themeColor="text1"/>
                <w:sz w:val="22"/>
                <w:szCs w:val="22"/>
              </w:rPr>
              <w:t>5</w:t>
            </w:r>
          </w:p>
        </w:tc>
      </w:tr>
      <w:tr w:rsidR="00BF51F7" w:rsidRPr="000E070D" w:rsidTr="00AA0C71">
        <w:trPr>
          <w:jc w:val="center"/>
        </w:trPr>
        <w:tc>
          <w:tcPr>
            <w:tcW w:w="1559" w:type="dxa"/>
            <w:vMerge w:val="restart"/>
          </w:tcPr>
          <w:p w:rsidR="00BF51F7" w:rsidRPr="000E070D" w:rsidRDefault="00BF51F7" w:rsidP="00AA0C71">
            <w:pPr>
              <w:widowControl w:val="0"/>
              <w:rPr>
                <w:color w:val="2E353D" w:themeColor="text1"/>
                <w:sz w:val="22"/>
                <w:szCs w:val="22"/>
              </w:rPr>
            </w:pPr>
            <w:r w:rsidRPr="000E070D">
              <w:rPr>
                <w:color w:val="2E353D" w:themeColor="text1"/>
                <w:sz w:val="22"/>
                <w:szCs w:val="22"/>
              </w:rPr>
              <w:t>ОР магістра</w:t>
            </w: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 xml:space="preserve">Управління персоналом та економіка праці </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2</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0</w:t>
            </w:r>
          </w:p>
        </w:tc>
        <w:tc>
          <w:tcPr>
            <w:tcW w:w="864" w:type="dxa"/>
            <w:vAlign w:val="center"/>
          </w:tcPr>
          <w:p w:rsidR="00BF51F7" w:rsidRPr="000E070D" w:rsidRDefault="00BF51F7" w:rsidP="00AA0C71">
            <w:pPr>
              <w:widowControl w:val="0"/>
              <w:jc w:val="center"/>
              <w:rPr>
                <w:b/>
                <w:bCs/>
                <w:color w:val="2E353D" w:themeColor="text1"/>
                <w:sz w:val="22"/>
                <w:szCs w:val="22"/>
              </w:rPr>
            </w:pPr>
            <w:r w:rsidRPr="000E070D">
              <w:rPr>
                <w:b/>
                <w:bCs/>
                <w:color w:val="2E353D" w:themeColor="text1"/>
                <w:sz w:val="22"/>
                <w:szCs w:val="22"/>
              </w:rPr>
              <w:t>2</w:t>
            </w:r>
          </w:p>
        </w:tc>
      </w:tr>
      <w:tr w:rsidR="00BF51F7" w:rsidRPr="000E070D" w:rsidTr="00AA0C71">
        <w:trPr>
          <w:jc w:val="center"/>
        </w:trPr>
        <w:tc>
          <w:tcPr>
            <w:tcW w:w="1559" w:type="dxa"/>
            <w:vMerge/>
          </w:tcPr>
          <w:p w:rsidR="00BF51F7" w:rsidRPr="000E070D" w:rsidRDefault="00BF51F7" w:rsidP="00AA0C71">
            <w:pPr>
              <w:widowControl w:val="0"/>
              <w:rPr>
                <w:color w:val="2E353D" w:themeColor="text1"/>
                <w:sz w:val="22"/>
                <w:szCs w:val="22"/>
              </w:rPr>
            </w:pP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 xml:space="preserve">Менеджмент організацій і адміністрування </w:t>
            </w:r>
          </w:p>
          <w:p w:rsidR="00BF51F7" w:rsidRPr="000E070D" w:rsidRDefault="00BF51F7" w:rsidP="00AA0C71">
            <w:pPr>
              <w:widowControl w:val="0"/>
              <w:rPr>
                <w:color w:val="2E353D" w:themeColor="text1"/>
                <w:sz w:val="22"/>
                <w:szCs w:val="22"/>
              </w:rPr>
            </w:pPr>
            <w:r w:rsidRPr="000E070D">
              <w:rPr>
                <w:color w:val="2E353D" w:themeColor="text1"/>
                <w:sz w:val="22"/>
                <w:szCs w:val="22"/>
              </w:rPr>
              <w:t xml:space="preserve">(за видами </w:t>
            </w:r>
            <w:r>
              <w:rPr>
                <w:color w:val="2E353D" w:themeColor="text1"/>
                <w:sz w:val="22"/>
                <w:szCs w:val="22"/>
              </w:rPr>
              <w:t xml:space="preserve">економічної </w:t>
            </w:r>
            <w:r w:rsidRPr="000E070D">
              <w:rPr>
                <w:color w:val="2E353D" w:themeColor="text1"/>
                <w:sz w:val="22"/>
                <w:szCs w:val="22"/>
              </w:rPr>
              <w:t xml:space="preserve">діяльності) </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18</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9</w:t>
            </w:r>
          </w:p>
        </w:tc>
        <w:tc>
          <w:tcPr>
            <w:tcW w:w="864"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27</w:t>
            </w:r>
          </w:p>
        </w:tc>
      </w:tr>
      <w:tr w:rsidR="00BF51F7" w:rsidRPr="000E070D" w:rsidTr="00AA0C71">
        <w:trPr>
          <w:jc w:val="center"/>
        </w:trPr>
        <w:tc>
          <w:tcPr>
            <w:tcW w:w="1559" w:type="dxa"/>
            <w:vMerge/>
          </w:tcPr>
          <w:p w:rsidR="00BF51F7" w:rsidRPr="000E070D" w:rsidRDefault="00BF51F7" w:rsidP="00AA0C71">
            <w:pPr>
              <w:widowControl w:val="0"/>
              <w:rPr>
                <w:color w:val="2E353D" w:themeColor="text1"/>
                <w:sz w:val="22"/>
                <w:szCs w:val="22"/>
              </w:rPr>
            </w:pP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 xml:space="preserve">Підприємництво, торгівля та біржова діяльність </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6</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10</w:t>
            </w:r>
          </w:p>
        </w:tc>
        <w:tc>
          <w:tcPr>
            <w:tcW w:w="864" w:type="dxa"/>
            <w:vAlign w:val="center"/>
          </w:tcPr>
          <w:p w:rsidR="00BF51F7" w:rsidRPr="000E070D" w:rsidRDefault="00BF51F7" w:rsidP="00AA0C71">
            <w:pPr>
              <w:widowControl w:val="0"/>
              <w:jc w:val="center"/>
              <w:rPr>
                <w:b/>
                <w:bCs/>
                <w:color w:val="2E353D" w:themeColor="text1"/>
                <w:sz w:val="22"/>
                <w:szCs w:val="22"/>
              </w:rPr>
            </w:pPr>
            <w:r w:rsidRPr="000E070D">
              <w:rPr>
                <w:b/>
                <w:bCs/>
                <w:color w:val="2E353D" w:themeColor="text1"/>
                <w:sz w:val="22"/>
                <w:szCs w:val="22"/>
              </w:rPr>
              <w:t>1</w:t>
            </w:r>
            <w:r>
              <w:rPr>
                <w:b/>
                <w:bCs/>
                <w:color w:val="2E353D" w:themeColor="text1"/>
                <w:sz w:val="22"/>
                <w:szCs w:val="22"/>
              </w:rPr>
              <w:t>6</w:t>
            </w:r>
          </w:p>
        </w:tc>
      </w:tr>
      <w:tr w:rsidR="00BF51F7" w:rsidRPr="000E070D" w:rsidTr="00AA0C71">
        <w:trPr>
          <w:jc w:val="center"/>
        </w:trPr>
        <w:tc>
          <w:tcPr>
            <w:tcW w:w="6748" w:type="dxa"/>
            <w:gridSpan w:val="2"/>
          </w:tcPr>
          <w:p w:rsidR="00BF51F7" w:rsidRPr="000E070D" w:rsidRDefault="00BF51F7" w:rsidP="00AA0C71">
            <w:pPr>
              <w:widowControl w:val="0"/>
              <w:rPr>
                <w:bCs/>
                <w:color w:val="2E353D" w:themeColor="text1"/>
                <w:sz w:val="22"/>
                <w:szCs w:val="22"/>
              </w:rPr>
            </w:pPr>
            <w:r w:rsidRPr="000E070D">
              <w:rPr>
                <w:bCs/>
                <w:i/>
                <w:color w:val="2E353D" w:themeColor="text1"/>
                <w:sz w:val="22"/>
                <w:szCs w:val="22"/>
              </w:rPr>
              <w:t>Усього:</w:t>
            </w:r>
          </w:p>
        </w:tc>
        <w:tc>
          <w:tcPr>
            <w:tcW w:w="975"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66</w:t>
            </w:r>
          </w:p>
        </w:tc>
        <w:tc>
          <w:tcPr>
            <w:tcW w:w="880" w:type="dxa"/>
            <w:gridSpan w:val="2"/>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33</w:t>
            </w:r>
          </w:p>
        </w:tc>
        <w:tc>
          <w:tcPr>
            <w:tcW w:w="864"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99</w:t>
            </w:r>
          </w:p>
        </w:tc>
      </w:tr>
      <w:tr w:rsidR="00BF51F7" w:rsidRPr="000E070D" w:rsidTr="00AA0C71">
        <w:trPr>
          <w:jc w:val="center"/>
        </w:trPr>
        <w:tc>
          <w:tcPr>
            <w:tcW w:w="9467" w:type="dxa"/>
            <w:gridSpan w:val="6"/>
          </w:tcPr>
          <w:p w:rsidR="00BF51F7" w:rsidRPr="000E070D" w:rsidRDefault="00BF51F7" w:rsidP="00AA0C71">
            <w:pPr>
              <w:widowControl w:val="0"/>
              <w:jc w:val="center"/>
              <w:rPr>
                <w:b/>
                <w:bCs/>
                <w:color w:val="2E353D" w:themeColor="text1"/>
                <w:sz w:val="22"/>
                <w:szCs w:val="22"/>
              </w:rPr>
            </w:pPr>
            <w:r w:rsidRPr="000E070D">
              <w:rPr>
                <w:b/>
                <w:i/>
                <w:color w:val="2E353D" w:themeColor="text1"/>
                <w:sz w:val="22"/>
                <w:szCs w:val="22"/>
                <w:lang w:eastAsia="ja-JP"/>
              </w:rPr>
              <w:t>Кафедра публічного управління і проєктного менеджменту</w:t>
            </w:r>
          </w:p>
        </w:tc>
      </w:tr>
      <w:tr w:rsidR="00BF51F7" w:rsidRPr="000E070D" w:rsidTr="00AA0C71">
        <w:trPr>
          <w:jc w:val="center"/>
        </w:trPr>
        <w:tc>
          <w:tcPr>
            <w:tcW w:w="1559" w:type="dxa"/>
          </w:tcPr>
          <w:p w:rsidR="00BF51F7" w:rsidRPr="000E070D" w:rsidRDefault="00BF51F7" w:rsidP="00AA0C71">
            <w:pPr>
              <w:widowControl w:val="0"/>
              <w:rPr>
                <w:color w:val="2E353D" w:themeColor="text1"/>
                <w:sz w:val="22"/>
                <w:szCs w:val="22"/>
              </w:rPr>
            </w:pPr>
            <w:r w:rsidRPr="000E070D">
              <w:rPr>
                <w:color w:val="2E353D" w:themeColor="text1"/>
                <w:sz w:val="22"/>
                <w:szCs w:val="22"/>
              </w:rPr>
              <w:t>ОР бакалавра</w:t>
            </w: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Управління проектами</w:t>
            </w:r>
          </w:p>
        </w:tc>
        <w:tc>
          <w:tcPr>
            <w:tcW w:w="975" w:type="dxa"/>
            <w:vAlign w:val="center"/>
          </w:tcPr>
          <w:p w:rsidR="00BF51F7" w:rsidRDefault="00BF51F7" w:rsidP="00AA0C71">
            <w:pPr>
              <w:widowControl w:val="0"/>
              <w:jc w:val="center"/>
              <w:rPr>
                <w:bCs/>
                <w:color w:val="2E353D" w:themeColor="text1"/>
                <w:sz w:val="22"/>
                <w:szCs w:val="22"/>
              </w:rPr>
            </w:pPr>
            <w:r>
              <w:rPr>
                <w:bCs/>
                <w:color w:val="2E353D" w:themeColor="text1"/>
                <w:sz w:val="22"/>
                <w:szCs w:val="22"/>
              </w:rPr>
              <w:t>13</w:t>
            </w:r>
          </w:p>
        </w:tc>
        <w:tc>
          <w:tcPr>
            <w:tcW w:w="880" w:type="dxa"/>
            <w:gridSpan w:val="2"/>
            <w:vAlign w:val="center"/>
          </w:tcPr>
          <w:p w:rsidR="00BF51F7" w:rsidRDefault="00BF51F7" w:rsidP="00AA0C71">
            <w:pPr>
              <w:widowControl w:val="0"/>
              <w:jc w:val="center"/>
              <w:rPr>
                <w:bCs/>
                <w:color w:val="2E353D" w:themeColor="text1"/>
                <w:sz w:val="22"/>
                <w:szCs w:val="22"/>
              </w:rPr>
            </w:pPr>
            <w:r>
              <w:rPr>
                <w:bCs/>
                <w:color w:val="2E353D" w:themeColor="text1"/>
                <w:sz w:val="22"/>
                <w:szCs w:val="22"/>
              </w:rPr>
              <w:t>1</w:t>
            </w:r>
          </w:p>
        </w:tc>
        <w:tc>
          <w:tcPr>
            <w:tcW w:w="864" w:type="dxa"/>
            <w:vAlign w:val="center"/>
          </w:tcPr>
          <w:p w:rsidR="00BF51F7" w:rsidRDefault="00BF51F7" w:rsidP="00AA0C71">
            <w:pPr>
              <w:widowControl w:val="0"/>
              <w:jc w:val="center"/>
              <w:rPr>
                <w:bCs/>
                <w:color w:val="2E353D" w:themeColor="text1"/>
                <w:sz w:val="22"/>
                <w:szCs w:val="22"/>
              </w:rPr>
            </w:pPr>
            <w:r>
              <w:rPr>
                <w:bCs/>
                <w:color w:val="2E353D" w:themeColor="text1"/>
                <w:sz w:val="22"/>
                <w:szCs w:val="22"/>
              </w:rPr>
              <w:t>14</w:t>
            </w:r>
          </w:p>
        </w:tc>
      </w:tr>
      <w:tr w:rsidR="00BF51F7" w:rsidRPr="000E070D" w:rsidTr="00AA0C71">
        <w:trPr>
          <w:jc w:val="center"/>
        </w:trPr>
        <w:tc>
          <w:tcPr>
            <w:tcW w:w="1559" w:type="dxa"/>
            <w:vMerge w:val="restart"/>
          </w:tcPr>
          <w:p w:rsidR="00BF51F7" w:rsidRPr="000E070D" w:rsidRDefault="00BF51F7" w:rsidP="00AA0C71">
            <w:pPr>
              <w:widowControl w:val="0"/>
              <w:rPr>
                <w:color w:val="2E353D" w:themeColor="text1"/>
                <w:sz w:val="22"/>
                <w:szCs w:val="22"/>
              </w:rPr>
            </w:pPr>
            <w:r w:rsidRPr="000E070D">
              <w:rPr>
                <w:color w:val="2E353D" w:themeColor="text1"/>
                <w:sz w:val="22"/>
                <w:szCs w:val="22"/>
              </w:rPr>
              <w:t>ОР магістра</w:t>
            </w: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 xml:space="preserve">Управління проектами </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13</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9</w:t>
            </w:r>
          </w:p>
        </w:tc>
        <w:tc>
          <w:tcPr>
            <w:tcW w:w="864"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22</w:t>
            </w:r>
          </w:p>
        </w:tc>
      </w:tr>
      <w:tr w:rsidR="00BF51F7" w:rsidRPr="000E070D" w:rsidTr="00AA0C71">
        <w:trPr>
          <w:jc w:val="center"/>
        </w:trPr>
        <w:tc>
          <w:tcPr>
            <w:tcW w:w="1559" w:type="dxa"/>
            <w:vMerge/>
          </w:tcPr>
          <w:p w:rsidR="00BF51F7" w:rsidRPr="000E070D" w:rsidRDefault="00BF51F7" w:rsidP="00AA0C71">
            <w:pPr>
              <w:widowControl w:val="0"/>
              <w:rPr>
                <w:color w:val="2E353D" w:themeColor="text1"/>
                <w:sz w:val="22"/>
                <w:szCs w:val="22"/>
              </w:rPr>
            </w:pP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 xml:space="preserve">Публічне управління та адміністрування </w:t>
            </w:r>
            <w:hyperlink r:id="rId354" w:tgtFrame="_blank" w:history="1"/>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12</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71</w:t>
            </w:r>
          </w:p>
        </w:tc>
        <w:tc>
          <w:tcPr>
            <w:tcW w:w="864"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83</w:t>
            </w:r>
          </w:p>
        </w:tc>
      </w:tr>
      <w:tr w:rsidR="00BF51F7" w:rsidRPr="000E070D" w:rsidTr="00AA0C71">
        <w:trPr>
          <w:jc w:val="center"/>
        </w:trPr>
        <w:tc>
          <w:tcPr>
            <w:tcW w:w="6748" w:type="dxa"/>
            <w:gridSpan w:val="2"/>
          </w:tcPr>
          <w:p w:rsidR="00BF51F7" w:rsidRPr="000E070D" w:rsidRDefault="00BF51F7" w:rsidP="00AA0C71">
            <w:pPr>
              <w:widowControl w:val="0"/>
              <w:rPr>
                <w:bCs/>
                <w:color w:val="2E353D" w:themeColor="text1"/>
                <w:sz w:val="22"/>
                <w:szCs w:val="22"/>
              </w:rPr>
            </w:pPr>
            <w:r w:rsidRPr="000E070D">
              <w:rPr>
                <w:bCs/>
                <w:i/>
                <w:color w:val="2E353D" w:themeColor="text1"/>
                <w:sz w:val="22"/>
                <w:szCs w:val="22"/>
              </w:rPr>
              <w:t>Усього:</w:t>
            </w:r>
          </w:p>
        </w:tc>
        <w:tc>
          <w:tcPr>
            <w:tcW w:w="975"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38</w:t>
            </w:r>
          </w:p>
        </w:tc>
        <w:tc>
          <w:tcPr>
            <w:tcW w:w="880" w:type="dxa"/>
            <w:gridSpan w:val="2"/>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81</w:t>
            </w:r>
          </w:p>
        </w:tc>
        <w:tc>
          <w:tcPr>
            <w:tcW w:w="864"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119</w:t>
            </w:r>
          </w:p>
        </w:tc>
      </w:tr>
      <w:tr w:rsidR="00BF51F7" w:rsidRPr="000E070D" w:rsidTr="00AA0C71">
        <w:trPr>
          <w:jc w:val="center"/>
        </w:trPr>
        <w:tc>
          <w:tcPr>
            <w:tcW w:w="9467" w:type="dxa"/>
            <w:gridSpan w:val="6"/>
          </w:tcPr>
          <w:p w:rsidR="00BF51F7" w:rsidRPr="000E070D" w:rsidRDefault="00BF51F7" w:rsidP="00AA0C71">
            <w:pPr>
              <w:widowControl w:val="0"/>
              <w:jc w:val="center"/>
              <w:rPr>
                <w:b/>
                <w:bCs/>
                <w:color w:val="2E353D" w:themeColor="text1"/>
                <w:sz w:val="22"/>
                <w:szCs w:val="22"/>
              </w:rPr>
            </w:pPr>
            <w:r w:rsidRPr="000E070D">
              <w:rPr>
                <w:b/>
                <w:i/>
                <w:color w:val="2E353D" w:themeColor="text1"/>
                <w:sz w:val="22"/>
                <w:szCs w:val="22"/>
                <w:lang w:eastAsia="ja-JP"/>
              </w:rPr>
              <w:t>Кафедра педагогіки, адміністрування і спеціальної освіти</w:t>
            </w:r>
          </w:p>
        </w:tc>
      </w:tr>
      <w:tr w:rsidR="00BF51F7" w:rsidRPr="000E070D" w:rsidTr="00AA0C71">
        <w:trPr>
          <w:jc w:val="center"/>
        </w:trPr>
        <w:tc>
          <w:tcPr>
            <w:tcW w:w="1559" w:type="dxa"/>
            <w:vMerge w:val="restart"/>
          </w:tcPr>
          <w:p w:rsidR="00BF51F7" w:rsidRPr="000E070D" w:rsidRDefault="00BF51F7" w:rsidP="00AA0C71">
            <w:pPr>
              <w:widowControl w:val="0"/>
              <w:rPr>
                <w:color w:val="2E353D" w:themeColor="text1"/>
                <w:sz w:val="22"/>
                <w:szCs w:val="22"/>
              </w:rPr>
            </w:pPr>
            <w:r w:rsidRPr="000E070D">
              <w:rPr>
                <w:color w:val="2E353D" w:themeColor="text1"/>
                <w:sz w:val="22"/>
                <w:szCs w:val="22"/>
              </w:rPr>
              <w:t>ОР магістра</w:t>
            </w:r>
          </w:p>
        </w:tc>
        <w:tc>
          <w:tcPr>
            <w:tcW w:w="5189" w:type="dxa"/>
            <w:vAlign w:val="center"/>
          </w:tcPr>
          <w:p w:rsidR="00BF51F7" w:rsidRPr="000E070D" w:rsidRDefault="00BF51F7" w:rsidP="00AA0C71">
            <w:pPr>
              <w:widowControl w:val="0"/>
              <w:rPr>
                <w:color w:val="2E353D" w:themeColor="text1"/>
                <w:sz w:val="22"/>
                <w:szCs w:val="22"/>
              </w:rPr>
            </w:pPr>
            <w:r w:rsidRPr="000E070D">
              <w:rPr>
                <w:color w:val="2E353D" w:themeColor="text1"/>
                <w:sz w:val="22"/>
                <w:szCs w:val="22"/>
              </w:rPr>
              <w:t xml:space="preserve">Управління навчальним закладом (за типом) </w:t>
            </w:r>
          </w:p>
        </w:tc>
        <w:tc>
          <w:tcPr>
            <w:tcW w:w="975" w:type="dxa"/>
            <w:vAlign w:val="center"/>
          </w:tcPr>
          <w:p w:rsidR="00BF51F7" w:rsidRPr="000E070D" w:rsidRDefault="00BF51F7" w:rsidP="00AA0C71">
            <w:pPr>
              <w:widowControl w:val="0"/>
              <w:jc w:val="center"/>
              <w:rPr>
                <w:bCs/>
                <w:color w:val="2E353D" w:themeColor="text1"/>
                <w:sz w:val="22"/>
                <w:szCs w:val="22"/>
              </w:rPr>
            </w:pPr>
            <w:r w:rsidRPr="000E070D">
              <w:rPr>
                <w:color w:val="2E353D" w:themeColor="text1"/>
                <w:sz w:val="28"/>
                <w:szCs w:val="28"/>
              </w:rPr>
              <w:t>–</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31</w:t>
            </w:r>
          </w:p>
        </w:tc>
        <w:tc>
          <w:tcPr>
            <w:tcW w:w="864"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31</w:t>
            </w:r>
          </w:p>
        </w:tc>
      </w:tr>
      <w:tr w:rsidR="00BF51F7" w:rsidRPr="000E070D" w:rsidTr="00AA0C71">
        <w:trPr>
          <w:jc w:val="center"/>
        </w:trPr>
        <w:tc>
          <w:tcPr>
            <w:tcW w:w="1559" w:type="dxa"/>
            <w:vMerge/>
          </w:tcPr>
          <w:p w:rsidR="00BF51F7" w:rsidRPr="000E070D" w:rsidRDefault="00BF51F7" w:rsidP="00AA0C71">
            <w:pPr>
              <w:widowControl w:val="0"/>
              <w:rPr>
                <w:color w:val="2E353D" w:themeColor="text1"/>
                <w:sz w:val="22"/>
                <w:szCs w:val="22"/>
              </w:rPr>
            </w:pP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Педагогіка вищої школи</w:t>
            </w:r>
            <w:r>
              <w:rPr>
                <w:color w:val="2E353D" w:themeColor="text1"/>
                <w:sz w:val="22"/>
                <w:szCs w:val="22"/>
              </w:rPr>
              <w:t>. Андрагогіка</w:t>
            </w:r>
            <w:r w:rsidRPr="000E070D">
              <w:rPr>
                <w:color w:val="2E353D" w:themeColor="text1"/>
                <w:sz w:val="22"/>
                <w:szCs w:val="22"/>
              </w:rPr>
              <w:t xml:space="preserve"> </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4</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19</w:t>
            </w:r>
          </w:p>
        </w:tc>
        <w:tc>
          <w:tcPr>
            <w:tcW w:w="864"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23</w:t>
            </w:r>
          </w:p>
        </w:tc>
      </w:tr>
      <w:tr w:rsidR="00BF51F7" w:rsidRPr="000E070D" w:rsidTr="00AA0C71">
        <w:trPr>
          <w:jc w:val="center"/>
        </w:trPr>
        <w:tc>
          <w:tcPr>
            <w:tcW w:w="1559" w:type="dxa"/>
            <w:vMerge/>
          </w:tcPr>
          <w:p w:rsidR="00BF51F7" w:rsidRPr="000E070D" w:rsidRDefault="00BF51F7" w:rsidP="00AA0C71">
            <w:pPr>
              <w:widowControl w:val="0"/>
              <w:rPr>
                <w:color w:val="2E353D" w:themeColor="text1"/>
                <w:sz w:val="22"/>
                <w:szCs w:val="22"/>
              </w:rPr>
            </w:pPr>
          </w:p>
        </w:tc>
        <w:tc>
          <w:tcPr>
            <w:tcW w:w="5189" w:type="dxa"/>
          </w:tcPr>
          <w:p w:rsidR="00BF51F7" w:rsidRPr="000E070D" w:rsidRDefault="00BF51F7" w:rsidP="00AA0C71">
            <w:pPr>
              <w:widowControl w:val="0"/>
              <w:rPr>
                <w:color w:val="2E353D" w:themeColor="text1"/>
                <w:sz w:val="22"/>
                <w:szCs w:val="22"/>
              </w:rPr>
            </w:pPr>
            <w:r>
              <w:rPr>
                <w:color w:val="2E353D" w:themeColor="text1"/>
                <w:sz w:val="22"/>
                <w:szCs w:val="22"/>
              </w:rPr>
              <w:t>Соціальна робота. Соціальна реабілітація</w:t>
            </w:r>
          </w:p>
        </w:tc>
        <w:tc>
          <w:tcPr>
            <w:tcW w:w="975" w:type="dxa"/>
          </w:tcPr>
          <w:p w:rsidR="00BF51F7" w:rsidRPr="000E070D" w:rsidRDefault="00BF51F7" w:rsidP="00AA0C71">
            <w:pPr>
              <w:jc w:val="center"/>
              <w:rPr>
                <w:color w:val="2E353D" w:themeColor="text1"/>
              </w:rPr>
            </w:pPr>
            <w:r>
              <w:rPr>
                <w:color w:val="2E353D" w:themeColor="text1"/>
              </w:rPr>
              <w:t>23</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20</w:t>
            </w:r>
          </w:p>
        </w:tc>
        <w:tc>
          <w:tcPr>
            <w:tcW w:w="864"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43</w:t>
            </w:r>
          </w:p>
        </w:tc>
      </w:tr>
      <w:tr w:rsidR="00BF51F7" w:rsidRPr="000E070D" w:rsidTr="00AA0C71">
        <w:trPr>
          <w:jc w:val="center"/>
        </w:trPr>
        <w:tc>
          <w:tcPr>
            <w:tcW w:w="1559" w:type="dxa"/>
            <w:vMerge/>
          </w:tcPr>
          <w:p w:rsidR="00BF51F7" w:rsidRPr="000E070D" w:rsidRDefault="00BF51F7" w:rsidP="00AA0C71">
            <w:pPr>
              <w:widowControl w:val="0"/>
              <w:rPr>
                <w:color w:val="2E353D" w:themeColor="text1"/>
                <w:sz w:val="22"/>
                <w:szCs w:val="22"/>
              </w:rPr>
            </w:pPr>
          </w:p>
        </w:tc>
        <w:tc>
          <w:tcPr>
            <w:tcW w:w="5189" w:type="dxa"/>
          </w:tcPr>
          <w:p w:rsidR="00BF51F7" w:rsidRPr="000E070D" w:rsidRDefault="00BF51F7" w:rsidP="00AA0C71">
            <w:pPr>
              <w:widowControl w:val="0"/>
              <w:rPr>
                <w:color w:val="2E353D" w:themeColor="text1"/>
                <w:sz w:val="22"/>
                <w:szCs w:val="22"/>
              </w:rPr>
            </w:pPr>
            <w:r w:rsidRPr="000E070D">
              <w:rPr>
                <w:color w:val="2E353D" w:themeColor="text1"/>
                <w:sz w:val="22"/>
                <w:szCs w:val="22"/>
              </w:rPr>
              <w:t xml:space="preserve">Спеціальна освіта (за нозологіями) </w:t>
            </w:r>
          </w:p>
        </w:tc>
        <w:tc>
          <w:tcPr>
            <w:tcW w:w="975" w:type="dxa"/>
          </w:tcPr>
          <w:p w:rsidR="00BF51F7" w:rsidRPr="000E070D" w:rsidRDefault="00BF51F7" w:rsidP="00AA0C71">
            <w:pPr>
              <w:jc w:val="center"/>
              <w:rPr>
                <w:color w:val="2E353D" w:themeColor="text1"/>
              </w:rPr>
            </w:pPr>
            <w:r>
              <w:rPr>
                <w:color w:val="2E353D" w:themeColor="text1"/>
                <w:sz w:val="28"/>
                <w:szCs w:val="28"/>
              </w:rPr>
              <w:t>–</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4</w:t>
            </w:r>
          </w:p>
        </w:tc>
        <w:tc>
          <w:tcPr>
            <w:tcW w:w="864"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4</w:t>
            </w:r>
          </w:p>
        </w:tc>
      </w:tr>
      <w:tr w:rsidR="00BF51F7" w:rsidRPr="000E070D" w:rsidTr="00AA0C71">
        <w:trPr>
          <w:jc w:val="center"/>
        </w:trPr>
        <w:tc>
          <w:tcPr>
            <w:tcW w:w="6748" w:type="dxa"/>
            <w:gridSpan w:val="2"/>
          </w:tcPr>
          <w:p w:rsidR="006F26B7" w:rsidRPr="000E070D" w:rsidRDefault="00BF51F7" w:rsidP="0036392D">
            <w:pPr>
              <w:widowControl w:val="0"/>
              <w:rPr>
                <w:bCs/>
                <w:color w:val="2E353D" w:themeColor="text1"/>
                <w:sz w:val="22"/>
                <w:szCs w:val="22"/>
              </w:rPr>
            </w:pPr>
            <w:r w:rsidRPr="000E070D">
              <w:rPr>
                <w:bCs/>
                <w:i/>
                <w:color w:val="2E353D" w:themeColor="text1"/>
                <w:sz w:val="22"/>
                <w:szCs w:val="22"/>
              </w:rPr>
              <w:t>Усього:</w:t>
            </w:r>
          </w:p>
        </w:tc>
        <w:tc>
          <w:tcPr>
            <w:tcW w:w="975"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27</w:t>
            </w:r>
          </w:p>
        </w:tc>
        <w:tc>
          <w:tcPr>
            <w:tcW w:w="880" w:type="dxa"/>
            <w:gridSpan w:val="2"/>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74</w:t>
            </w:r>
          </w:p>
        </w:tc>
        <w:tc>
          <w:tcPr>
            <w:tcW w:w="864"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101</w:t>
            </w:r>
          </w:p>
        </w:tc>
      </w:tr>
      <w:tr w:rsidR="00BF51F7" w:rsidRPr="000E070D" w:rsidTr="00AA0C71">
        <w:trPr>
          <w:jc w:val="center"/>
        </w:trPr>
        <w:tc>
          <w:tcPr>
            <w:tcW w:w="9467" w:type="dxa"/>
            <w:gridSpan w:val="6"/>
          </w:tcPr>
          <w:p w:rsidR="00BF51F7" w:rsidRPr="000E070D" w:rsidRDefault="00BF51F7" w:rsidP="00AA0C71">
            <w:pPr>
              <w:widowControl w:val="0"/>
              <w:jc w:val="center"/>
              <w:rPr>
                <w:b/>
                <w:bCs/>
                <w:color w:val="2E353D" w:themeColor="text1"/>
                <w:sz w:val="22"/>
                <w:szCs w:val="22"/>
              </w:rPr>
            </w:pPr>
            <w:r w:rsidRPr="000E070D">
              <w:rPr>
                <w:b/>
                <w:i/>
                <w:color w:val="2E353D" w:themeColor="text1"/>
                <w:lang w:eastAsia="ja-JP"/>
              </w:rPr>
              <w:t>Кафедра психології та особистісного розвитку</w:t>
            </w:r>
          </w:p>
        </w:tc>
      </w:tr>
      <w:tr w:rsidR="00BF51F7" w:rsidRPr="000E070D" w:rsidTr="00AA0C71">
        <w:trPr>
          <w:jc w:val="center"/>
        </w:trPr>
        <w:tc>
          <w:tcPr>
            <w:tcW w:w="1559" w:type="dxa"/>
          </w:tcPr>
          <w:p w:rsidR="00BF51F7" w:rsidRPr="000E070D" w:rsidRDefault="00BF51F7" w:rsidP="00AA0C71">
            <w:pPr>
              <w:widowControl w:val="0"/>
              <w:rPr>
                <w:color w:val="2E353D" w:themeColor="text1"/>
                <w:sz w:val="22"/>
                <w:szCs w:val="22"/>
              </w:rPr>
            </w:pPr>
            <w:r w:rsidRPr="000E070D">
              <w:rPr>
                <w:color w:val="2E353D" w:themeColor="text1"/>
                <w:sz w:val="22"/>
                <w:szCs w:val="22"/>
              </w:rPr>
              <w:t>ОР бакалавра</w:t>
            </w:r>
          </w:p>
        </w:tc>
        <w:tc>
          <w:tcPr>
            <w:tcW w:w="5189" w:type="dxa"/>
          </w:tcPr>
          <w:p w:rsidR="00BF51F7" w:rsidRPr="000E070D" w:rsidRDefault="00BF51F7" w:rsidP="00AA0C71">
            <w:pPr>
              <w:widowControl w:val="0"/>
              <w:rPr>
                <w:bCs/>
                <w:color w:val="2E353D" w:themeColor="text1"/>
                <w:sz w:val="22"/>
                <w:szCs w:val="22"/>
              </w:rPr>
            </w:pPr>
            <w:r w:rsidRPr="000E070D">
              <w:rPr>
                <w:color w:val="2E353D" w:themeColor="text1"/>
                <w:sz w:val="22"/>
                <w:szCs w:val="22"/>
              </w:rPr>
              <w:t xml:space="preserve">Психологія </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22</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12</w:t>
            </w:r>
          </w:p>
        </w:tc>
        <w:tc>
          <w:tcPr>
            <w:tcW w:w="864"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34</w:t>
            </w:r>
          </w:p>
        </w:tc>
      </w:tr>
      <w:tr w:rsidR="00BF51F7" w:rsidRPr="000E070D" w:rsidTr="00AA0C71">
        <w:trPr>
          <w:jc w:val="center"/>
        </w:trPr>
        <w:tc>
          <w:tcPr>
            <w:tcW w:w="1559" w:type="dxa"/>
          </w:tcPr>
          <w:p w:rsidR="00BF51F7" w:rsidRPr="000E070D" w:rsidRDefault="00BF51F7" w:rsidP="00AA0C71">
            <w:pPr>
              <w:widowControl w:val="0"/>
              <w:rPr>
                <w:color w:val="2E353D" w:themeColor="text1"/>
                <w:sz w:val="22"/>
                <w:szCs w:val="22"/>
              </w:rPr>
            </w:pPr>
            <w:r w:rsidRPr="000E070D">
              <w:rPr>
                <w:color w:val="2E353D" w:themeColor="text1"/>
                <w:sz w:val="22"/>
                <w:szCs w:val="22"/>
              </w:rPr>
              <w:t>ОР магістра</w:t>
            </w:r>
          </w:p>
        </w:tc>
        <w:tc>
          <w:tcPr>
            <w:tcW w:w="5189" w:type="dxa"/>
          </w:tcPr>
          <w:p w:rsidR="00BF51F7" w:rsidRPr="000E070D" w:rsidRDefault="00BF51F7" w:rsidP="00AA0C71">
            <w:pPr>
              <w:widowControl w:val="0"/>
              <w:rPr>
                <w:bCs/>
                <w:color w:val="2E353D" w:themeColor="text1"/>
                <w:sz w:val="22"/>
                <w:szCs w:val="22"/>
              </w:rPr>
            </w:pPr>
            <w:r w:rsidRPr="000E070D">
              <w:rPr>
                <w:color w:val="2E353D" w:themeColor="text1"/>
                <w:sz w:val="22"/>
                <w:szCs w:val="22"/>
              </w:rPr>
              <w:t xml:space="preserve">Психологія </w:t>
            </w:r>
          </w:p>
        </w:tc>
        <w:tc>
          <w:tcPr>
            <w:tcW w:w="975"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17</w:t>
            </w:r>
          </w:p>
        </w:tc>
        <w:tc>
          <w:tcPr>
            <w:tcW w:w="880" w:type="dxa"/>
            <w:gridSpan w:val="2"/>
            <w:vAlign w:val="center"/>
          </w:tcPr>
          <w:p w:rsidR="00BF51F7" w:rsidRPr="000E070D" w:rsidRDefault="00BF51F7" w:rsidP="00AA0C71">
            <w:pPr>
              <w:widowControl w:val="0"/>
              <w:jc w:val="center"/>
              <w:rPr>
                <w:bCs/>
                <w:color w:val="2E353D" w:themeColor="text1"/>
                <w:sz w:val="22"/>
                <w:szCs w:val="22"/>
              </w:rPr>
            </w:pPr>
            <w:r w:rsidRPr="000E070D">
              <w:rPr>
                <w:bCs/>
                <w:color w:val="2E353D" w:themeColor="text1"/>
                <w:sz w:val="22"/>
                <w:szCs w:val="22"/>
              </w:rPr>
              <w:t>1</w:t>
            </w:r>
            <w:r>
              <w:rPr>
                <w:bCs/>
                <w:color w:val="2E353D" w:themeColor="text1"/>
                <w:sz w:val="22"/>
                <w:szCs w:val="22"/>
              </w:rPr>
              <w:t>48</w:t>
            </w:r>
          </w:p>
        </w:tc>
        <w:tc>
          <w:tcPr>
            <w:tcW w:w="864" w:type="dxa"/>
            <w:vAlign w:val="center"/>
          </w:tcPr>
          <w:p w:rsidR="00BF51F7" w:rsidRPr="000E070D" w:rsidRDefault="00BF51F7" w:rsidP="00AA0C71">
            <w:pPr>
              <w:widowControl w:val="0"/>
              <w:jc w:val="center"/>
              <w:rPr>
                <w:bCs/>
                <w:color w:val="2E353D" w:themeColor="text1"/>
                <w:sz w:val="22"/>
                <w:szCs w:val="22"/>
              </w:rPr>
            </w:pPr>
            <w:r>
              <w:rPr>
                <w:bCs/>
                <w:color w:val="2E353D" w:themeColor="text1"/>
                <w:sz w:val="22"/>
                <w:szCs w:val="22"/>
              </w:rPr>
              <w:t>170</w:t>
            </w:r>
          </w:p>
        </w:tc>
      </w:tr>
      <w:tr w:rsidR="00BF51F7" w:rsidRPr="000E070D" w:rsidTr="00AA0C71">
        <w:trPr>
          <w:jc w:val="center"/>
        </w:trPr>
        <w:tc>
          <w:tcPr>
            <w:tcW w:w="6748" w:type="dxa"/>
            <w:gridSpan w:val="2"/>
          </w:tcPr>
          <w:p w:rsidR="00BF51F7" w:rsidRPr="000E070D" w:rsidRDefault="00BF51F7" w:rsidP="00AA0C71">
            <w:pPr>
              <w:widowControl w:val="0"/>
              <w:rPr>
                <w:bCs/>
                <w:color w:val="2E353D" w:themeColor="text1"/>
                <w:sz w:val="22"/>
                <w:szCs w:val="22"/>
              </w:rPr>
            </w:pPr>
            <w:r w:rsidRPr="000E070D">
              <w:rPr>
                <w:bCs/>
                <w:i/>
                <w:color w:val="2E353D" w:themeColor="text1"/>
                <w:sz w:val="22"/>
                <w:szCs w:val="22"/>
              </w:rPr>
              <w:t>Усього:</w:t>
            </w:r>
          </w:p>
        </w:tc>
        <w:tc>
          <w:tcPr>
            <w:tcW w:w="975"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39</w:t>
            </w:r>
          </w:p>
        </w:tc>
        <w:tc>
          <w:tcPr>
            <w:tcW w:w="880" w:type="dxa"/>
            <w:gridSpan w:val="2"/>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165</w:t>
            </w:r>
          </w:p>
        </w:tc>
        <w:tc>
          <w:tcPr>
            <w:tcW w:w="864" w:type="dxa"/>
            <w:vAlign w:val="center"/>
          </w:tcPr>
          <w:p w:rsidR="00BF51F7" w:rsidRPr="000E070D" w:rsidRDefault="00BF51F7" w:rsidP="00AA0C71">
            <w:pPr>
              <w:widowControl w:val="0"/>
              <w:jc w:val="center"/>
              <w:rPr>
                <w:b/>
                <w:bCs/>
                <w:color w:val="2E353D" w:themeColor="text1"/>
                <w:sz w:val="22"/>
                <w:szCs w:val="22"/>
              </w:rPr>
            </w:pPr>
            <w:r>
              <w:rPr>
                <w:b/>
                <w:bCs/>
                <w:color w:val="2E353D" w:themeColor="text1"/>
                <w:sz w:val="22"/>
                <w:szCs w:val="22"/>
              </w:rPr>
              <w:t>204</w:t>
            </w:r>
          </w:p>
        </w:tc>
      </w:tr>
      <w:tr w:rsidR="00BF51F7" w:rsidRPr="000E070D" w:rsidTr="00AA0C71">
        <w:trPr>
          <w:jc w:val="center"/>
        </w:trPr>
        <w:tc>
          <w:tcPr>
            <w:tcW w:w="6748" w:type="dxa"/>
            <w:gridSpan w:val="2"/>
          </w:tcPr>
          <w:p w:rsidR="00BF51F7" w:rsidRPr="000E070D" w:rsidRDefault="00BF51F7" w:rsidP="00AA0C71">
            <w:pPr>
              <w:widowControl w:val="0"/>
              <w:rPr>
                <w:bCs/>
                <w:color w:val="2E353D" w:themeColor="text1"/>
                <w:sz w:val="22"/>
                <w:szCs w:val="22"/>
              </w:rPr>
            </w:pPr>
            <w:r w:rsidRPr="000E070D">
              <w:rPr>
                <w:bCs/>
                <w:i/>
                <w:color w:val="2E353D" w:themeColor="text1"/>
                <w:sz w:val="22"/>
                <w:szCs w:val="22"/>
              </w:rPr>
              <w:t>Усього по ННІМП:</w:t>
            </w:r>
          </w:p>
        </w:tc>
        <w:tc>
          <w:tcPr>
            <w:tcW w:w="975" w:type="dxa"/>
            <w:vAlign w:val="center"/>
          </w:tcPr>
          <w:p w:rsidR="00BF51F7" w:rsidRPr="009E6951" w:rsidRDefault="00BF51F7" w:rsidP="00AA0C71">
            <w:pPr>
              <w:widowControl w:val="0"/>
              <w:jc w:val="center"/>
              <w:rPr>
                <w:b/>
                <w:bCs/>
                <w:i/>
                <w:color w:val="2E353D" w:themeColor="text1"/>
                <w:sz w:val="22"/>
                <w:szCs w:val="22"/>
              </w:rPr>
            </w:pPr>
            <w:r w:rsidRPr="009E6951">
              <w:rPr>
                <w:b/>
                <w:bCs/>
                <w:i/>
                <w:color w:val="2E353D" w:themeColor="text1"/>
                <w:sz w:val="22"/>
                <w:szCs w:val="22"/>
              </w:rPr>
              <w:t>1</w:t>
            </w:r>
            <w:r>
              <w:rPr>
                <w:b/>
                <w:bCs/>
                <w:i/>
                <w:color w:val="2E353D" w:themeColor="text1"/>
                <w:sz w:val="22"/>
                <w:szCs w:val="22"/>
              </w:rPr>
              <w:t>70</w:t>
            </w:r>
          </w:p>
        </w:tc>
        <w:tc>
          <w:tcPr>
            <w:tcW w:w="880" w:type="dxa"/>
            <w:gridSpan w:val="2"/>
            <w:vAlign w:val="center"/>
          </w:tcPr>
          <w:p w:rsidR="00BF51F7" w:rsidRPr="009E6951" w:rsidRDefault="00BF51F7" w:rsidP="00AA0C71">
            <w:pPr>
              <w:widowControl w:val="0"/>
              <w:jc w:val="center"/>
              <w:rPr>
                <w:b/>
                <w:bCs/>
                <w:i/>
                <w:color w:val="2E353D" w:themeColor="text1"/>
                <w:sz w:val="22"/>
                <w:szCs w:val="22"/>
              </w:rPr>
            </w:pPr>
            <w:r>
              <w:rPr>
                <w:b/>
                <w:bCs/>
                <w:i/>
                <w:color w:val="2E353D" w:themeColor="text1"/>
                <w:sz w:val="22"/>
                <w:szCs w:val="22"/>
              </w:rPr>
              <w:t>353</w:t>
            </w:r>
          </w:p>
        </w:tc>
        <w:tc>
          <w:tcPr>
            <w:tcW w:w="864" w:type="dxa"/>
            <w:vAlign w:val="center"/>
          </w:tcPr>
          <w:p w:rsidR="00BF51F7" w:rsidRPr="009E6951" w:rsidRDefault="00BF51F7" w:rsidP="00AA0C71">
            <w:pPr>
              <w:widowControl w:val="0"/>
              <w:jc w:val="center"/>
              <w:rPr>
                <w:b/>
                <w:bCs/>
                <w:i/>
                <w:color w:val="2E353D" w:themeColor="text1"/>
                <w:sz w:val="22"/>
                <w:szCs w:val="22"/>
              </w:rPr>
            </w:pPr>
            <w:r w:rsidRPr="009E6951">
              <w:rPr>
                <w:b/>
                <w:bCs/>
                <w:i/>
                <w:color w:val="2E353D" w:themeColor="text1"/>
                <w:sz w:val="22"/>
                <w:szCs w:val="22"/>
              </w:rPr>
              <w:t>5</w:t>
            </w:r>
            <w:r>
              <w:rPr>
                <w:b/>
                <w:bCs/>
                <w:i/>
                <w:color w:val="2E353D" w:themeColor="text1"/>
                <w:sz w:val="22"/>
                <w:szCs w:val="22"/>
              </w:rPr>
              <w:t>23</w:t>
            </w:r>
          </w:p>
        </w:tc>
      </w:tr>
    </w:tbl>
    <w:p w:rsidR="00BF51F7" w:rsidRPr="000E070D" w:rsidRDefault="00BF51F7" w:rsidP="00BF51F7">
      <w:pPr>
        <w:spacing w:line="276" w:lineRule="auto"/>
        <w:ind w:firstLine="567"/>
        <w:jc w:val="both"/>
        <w:rPr>
          <w:color w:val="2E353D" w:themeColor="text1"/>
          <w:sz w:val="28"/>
          <w:szCs w:val="28"/>
        </w:rPr>
      </w:pPr>
      <w:r w:rsidRPr="00BD4555">
        <w:rPr>
          <w:color w:val="2E353D" w:themeColor="text1"/>
          <w:sz w:val="28"/>
          <w:szCs w:val="28"/>
        </w:rPr>
        <w:lastRenderedPageBreak/>
        <w:t>З</w:t>
      </w:r>
      <w:r w:rsidRPr="000E070D">
        <w:rPr>
          <w:color w:val="2E353D" w:themeColor="text1"/>
          <w:sz w:val="28"/>
          <w:szCs w:val="28"/>
        </w:rPr>
        <w:t xml:space="preserve">лучення до навчання до Університету здобувачів освіти </w:t>
      </w:r>
      <w:r w:rsidRPr="000E070D">
        <w:rPr>
          <w:b/>
          <w:color w:val="2E353D" w:themeColor="text1"/>
          <w:sz w:val="28"/>
          <w:szCs w:val="28"/>
        </w:rPr>
        <w:t xml:space="preserve">за ваучерами </w:t>
      </w:r>
      <w:r w:rsidRPr="000E070D">
        <w:rPr>
          <w:color w:val="2E353D" w:themeColor="text1"/>
          <w:sz w:val="28"/>
          <w:szCs w:val="28"/>
        </w:rPr>
        <w:t>через обласні</w:t>
      </w:r>
      <w:r w:rsidRPr="000E070D">
        <w:rPr>
          <w:b/>
          <w:color w:val="2E353D" w:themeColor="text1"/>
          <w:sz w:val="28"/>
          <w:szCs w:val="28"/>
        </w:rPr>
        <w:t xml:space="preserve"> </w:t>
      </w:r>
      <w:r w:rsidRPr="000E070D">
        <w:rPr>
          <w:color w:val="2E353D" w:themeColor="text1"/>
          <w:sz w:val="28"/>
          <w:szCs w:val="28"/>
        </w:rPr>
        <w:t>Центри зайнятості</w:t>
      </w:r>
      <w:r>
        <w:rPr>
          <w:color w:val="2E353D" w:themeColor="text1"/>
          <w:sz w:val="28"/>
          <w:szCs w:val="28"/>
        </w:rPr>
        <w:t xml:space="preserve"> (110 осіб)</w:t>
      </w:r>
      <w:r w:rsidRPr="000E070D">
        <w:rPr>
          <w:color w:val="2E353D" w:themeColor="text1"/>
          <w:sz w:val="28"/>
          <w:szCs w:val="28"/>
        </w:rPr>
        <w:t>.</w:t>
      </w:r>
    </w:p>
    <w:p w:rsidR="00BF51F7" w:rsidRPr="00385E22" w:rsidRDefault="00BF51F7" w:rsidP="00BF51F7">
      <w:pPr>
        <w:pStyle w:val="a3"/>
        <w:ind w:left="0" w:firstLine="709"/>
        <w:jc w:val="both"/>
        <w:rPr>
          <w:rFonts w:ascii="Times New Roman" w:hAnsi="Times New Roman" w:cs="Times New Roman"/>
          <w:color w:val="2E353D" w:themeColor="text1"/>
          <w:sz w:val="28"/>
          <w:szCs w:val="28"/>
        </w:rPr>
      </w:pPr>
      <w:r w:rsidRPr="00BD4555">
        <w:rPr>
          <w:rFonts w:ascii="Times New Roman" w:hAnsi="Times New Roman" w:cs="Times New Roman"/>
          <w:color w:val="2E353D" w:themeColor="text1"/>
          <w:sz w:val="28"/>
          <w:szCs w:val="28"/>
        </w:rPr>
        <w:t xml:space="preserve">Результати вступу за </w:t>
      </w:r>
      <w:r w:rsidR="00A464CC">
        <w:rPr>
          <w:rFonts w:ascii="Times New Roman" w:hAnsi="Times New Roman" w:cs="Times New Roman"/>
          <w:color w:val="2E353D" w:themeColor="text1"/>
          <w:sz w:val="28"/>
          <w:szCs w:val="28"/>
        </w:rPr>
        <w:t xml:space="preserve">ваучером за </w:t>
      </w:r>
      <w:r w:rsidRPr="00BD4555">
        <w:rPr>
          <w:rFonts w:ascii="Times New Roman" w:hAnsi="Times New Roman" w:cs="Times New Roman"/>
          <w:color w:val="2E353D" w:themeColor="text1"/>
          <w:sz w:val="28"/>
          <w:szCs w:val="28"/>
        </w:rPr>
        <w:t xml:space="preserve">спеціальностями представлено в таблиці </w:t>
      </w:r>
      <w:r w:rsidR="00385E22" w:rsidRPr="00385E22">
        <w:rPr>
          <w:rFonts w:ascii="Times New Roman" w:hAnsi="Times New Roman" w:cs="Times New Roman"/>
          <w:color w:val="2E353D" w:themeColor="text1"/>
          <w:sz w:val="28"/>
          <w:szCs w:val="28"/>
        </w:rPr>
        <w:t>VII.3.7</w:t>
      </w:r>
      <w:r w:rsidR="00385E22">
        <w:rPr>
          <w:rFonts w:ascii="Times New Roman" w:hAnsi="Times New Roman" w:cs="Times New Roman"/>
          <w:color w:val="2E353D" w:themeColor="text1"/>
          <w:sz w:val="28"/>
          <w:szCs w:val="28"/>
        </w:rPr>
        <w:t>.</w:t>
      </w:r>
    </w:p>
    <w:p w:rsidR="00A464CC" w:rsidRPr="00A464CC" w:rsidRDefault="00A464CC" w:rsidP="00BF51F7">
      <w:pPr>
        <w:pStyle w:val="a3"/>
        <w:ind w:left="0" w:firstLine="709"/>
        <w:jc w:val="both"/>
        <w:rPr>
          <w:rFonts w:ascii="Times New Roman" w:hAnsi="Times New Roman" w:cs="Times New Roman"/>
          <w:color w:val="FF0000"/>
          <w:sz w:val="16"/>
          <w:szCs w:val="16"/>
        </w:rPr>
      </w:pPr>
    </w:p>
    <w:p w:rsidR="00BF51F7" w:rsidRDefault="00BF51F7" w:rsidP="00BF51F7">
      <w:pPr>
        <w:pStyle w:val="a3"/>
        <w:widowControl w:val="0"/>
        <w:spacing w:after="0"/>
        <w:ind w:left="0"/>
        <w:rPr>
          <w:rFonts w:ascii="Times New Roman" w:hAnsi="Times New Roman" w:cs="Times New Roman"/>
          <w:b/>
          <w:color w:val="2E353D" w:themeColor="text1"/>
          <w:sz w:val="24"/>
          <w:szCs w:val="24"/>
        </w:rPr>
      </w:pPr>
      <w:r w:rsidRPr="004E23EE">
        <w:rPr>
          <w:rFonts w:ascii="Times New Roman" w:hAnsi="Times New Roman" w:cs="Times New Roman"/>
          <w:bCs/>
          <w:color w:val="2E353D" w:themeColor="text1"/>
          <w:sz w:val="24"/>
          <w:szCs w:val="24"/>
        </w:rPr>
        <w:t xml:space="preserve">Таблиця </w:t>
      </w:r>
      <w:r w:rsidR="00385E22" w:rsidRPr="00385E22">
        <w:rPr>
          <w:rFonts w:ascii="Times New Roman" w:hAnsi="Times New Roman" w:cs="Times New Roman"/>
          <w:bCs/>
          <w:color w:val="2E353D" w:themeColor="text1"/>
          <w:sz w:val="24"/>
          <w:szCs w:val="24"/>
        </w:rPr>
        <w:t>VII.3.</w:t>
      </w:r>
      <w:r w:rsidR="00385E22">
        <w:rPr>
          <w:rFonts w:ascii="Times New Roman" w:hAnsi="Times New Roman" w:cs="Times New Roman"/>
          <w:bCs/>
          <w:color w:val="2E353D" w:themeColor="text1"/>
          <w:sz w:val="24"/>
          <w:szCs w:val="24"/>
        </w:rPr>
        <w:t xml:space="preserve">7 </w:t>
      </w:r>
      <w:r w:rsidRPr="004E23EE">
        <w:rPr>
          <w:rFonts w:ascii="Times New Roman" w:hAnsi="Times New Roman" w:cs="Times New Roman"/>
          <w:bCs/>
          <w:i/>
          <w:color w:val="2E353D" w:themeColor="text1"/>
          <w:sz w:val="24"/>
          <w:szCs w:val="24"/>
        </w:rPr>
        <w:t xml:space="preserve">– </w:t>
      </w:r>
      <w:r w:rsidRPr="004E23EE">
        <w:rPr>
          <w:rFonts w:ascii="Times New Roman" w:hAnsi="Times New Roman" w:cs="Times New Roman"/>
          <w:b/>
          <w:color w:val="2E353D" w:themeColor="text1"/>
          <w:sz w:val="24"/>
          <w:szCs w:val="24"/>
        </w:rPr>
        <w:t>Аналіз вступу за ваучерами за спеціальностями</w:t>
      </w:r>
    </w:p>
    <w:p w:rsidR="00A464CC" w:rsidRPr="00A464CC" w:rsidRDefault="00A464CC" w:rsidP="00BF51F7">
      <w:pPr>
        <w:pStyle w:val="a3"/>
        <w:widowControl w:val="0"/>
        <w:spacing w:after="0"/>
        <w:ind w:left="0"/>
        <w:rPr>
          <w:rFonts w:ascii="Times New Roman" w:hAnsi="Times New Roman" w:cs="Times New Roman"/>
          <w:b/>
          <w:color w:val="2E353D" w:themeColor="text1"/>
          <w:sz w:val="16"/>
          <w:szCs w:val="16"/>
        </w:rPr>
      </w:pPr>
    </w:p>
    <w:tbl>
      <w:tblPr>
        <w:tblStyle w:val="a9"/>
        <w:tblW w:w="0" w:type="auto"/>
        <w:jc w:val="center"/>
        <w:tblLook w:val="04A0"/>
      </w:tblPr>
      <w:tblGrid>
        <w:gridCol w:w="3232"/>
        <w:gridCol w:w="2215"/>
        <w:gridCol w:w="2215"/>
        <w:gridCol w:w="1861"/>
      </w:tblGrid>
      <w:tr w:rsidR="00BF51F7" w:rsidRPr="00F04BD0" w:rsidTr="00AA0C71">
        <w:trPr>
          <w:tblHeader/>
          <w:jc w:val="center"/>
        </w:trPr>
        <w:tc>
          <w:tcPr>
            <w:tcW w:w="3232" w:type="dxa"/>
            <w:vAlign w:val="center"/>
          </w:tcPr>
          <w:p w:rsidR="00BF51F7" w:rsidRPr="00DA640F" w:rsidRDefault="00BF51F7" w:rsidP="00AA0C71">
            <w:pPr>
              <w:jc w:val="center"/>
              <w:rPr>
                <w:b/>
                <w:color w:val="2E353D" w:themeColor="text1"/>
              </w:rPr>
            </w:pPr>
            <w:r w:rsidRPr="00DA640F">
              <w:rPr>
                <w:b/>
                <w:color w:val="2E353D" w:themeColor="text1"/>
              </w:rPr>
              <w:t>Назва спеціальності</w:t>
            </w:r>
          </w:p>
        </w:tc>
        <w:tc>
          <w:tcPr>
            <w:tcW w:w="2215" w:type="dxa"/>
            <w:vAlign w:val="center"/>
          </w:tcPr>
          <w:p w:rsidR="00BF51F7" w:rsidRPr="00DA640F" w:rsidRDefault="00BF51F7" w:rsidP="00AA0C71">
            <w:pPr>
              <w:jc w:val="center"/>
              <w:rPr>
                <w:b/>
                <w:color w:val="2E353D" w:themeColor="text1"/>
              </w:rPr>
            </w:pPr>
            <w:r w:rsidRPr="00DA640F">
              <w:rPr>
                <w:b/>
                <w:color w:val="2E353D" w:themeColor="text1"/>
              </w:rPr>
              <w:t>Денна форма навчання</w:t>
            </w:r>
          </w:p>
        </w:tc>
        <w:tc>
          <w:tcPr>
            <w:tcW w:w="2215" w:type="dxa"/>
            <w:vAlign w:val="center"/>
          </w:tcPr>
          <w:p w:rsidR="00BF51F7" w:rsidRPr="00DA640F" w:rsidRDefault="00BF51F7" w:rsidP="00AA0C71">
            <w:pPr>
              <w:jc w:val="center"/>
              <w:rPr>
                <w:b/>
                <w:color w:val="2E353D" w:themeColor="text1"/>
              </w:rPr>
            </w:pPr>
            <w:r w:rsidRPr="00DA640F">
              <w:rPr>
                <w:b/>
                <w:color w:val="2E353D" w:themeColor="text1"/>
              </w:rPr>
              <w:t>Заочна форма навчання</w:t>
            </w:r>
          </w:p>
        </w:tc>
        <w:tc>
          <w:tcPr>
            <w:tcW w:w="1861" w:type="dxa"/>
            <w:vAlign w:val="center"/>
          </w:tcPr>
          <w:p w:rsidR="00BF51F7" w:rsidRPr="00DA640F" w:rsidRDefault="00BF51F7" w:rsidP="00AA0C71">
            <w:pPr>
              <w:jc w:val="center"/>
              <w:rPr>
                <w:b/>
                <w:color w:val="2E353D" w:themeColor="text1"/>
              </w:rPr>
            </w:pPr>
            <w:r w:rsidRPr="00DA640F">
              <w:rPr>
                <w:b/>
                <w:color w:val="2E353D" w:themeColor="text1"/>
              </w:rPr>
              <w:t>Усього</w:t>
            </w:r>
          </w:p>
        </w:tc>
      </w:tr>
      <w:tr w:rsidR="00BF51F7" w:rsidRPr="00F04BD0" w:rsidTr="00AA0C71">
        <w:trPr>
          <w:jc w:val="center"/>
        </w:trPr>
        <w:tc>
          <w:tcPr>
            <w:tcW w:w="3232" w:type="dxa"/>
          </w:tcPr>
          <w:p w:rsidR="00BF51F7" w:rsidRPr="00F04BD0" w:rsidRDefault="00BF51F7" w:rsidP="00AA0C71">
            <w:pPr>
              <w:rPr>
                <w:color w:val="2E353D" w:themeColor="text1"/>
              </w:rPr>
            </w:pPr>
            <w:r w:rsidRPr="00F04BD0">
              <w:rPr>
                <w:color w:val="2E353D" w:themeColor="text1"/>
              </w:rPr>
              <w:t xml:space="preserve">053 Психологія </w:t>
            </w:r>
          </w:p>
        </w:tc>
        <w:tc>
          <w:tcPr>
            <w:tcW w:w="2215" w:type="dxa"/>
          </w:tcPr>
          <w:p w:rsidR="00BF51F7" w:rsidRPr="00F04BD0" w:rsidRDefault="00BF51F7" w:rsidP="00AA0C71">
            <w:pPr>
              <w:jc w:val="center"/>
              <w:rPr>
                <w:color w:val="2E353D" w:themeColor="text1"/>
              </w:rPr>
            </w:pPr>
            <w:r w:rsidRPr="00F04BD0">
              <w:rPr>
                <w:color w:val="2E353D" w:themeColor="text1"/>
              </w:rPr>
              <w:t>3</w:t>
            </w:r>
          </w:p>
        </w:tc>
        <w:tc>
          <w:tcPr>
            <w:tcW w:w="2215" w:type="dxa"/>
          </w:tcPr>
          <w:p w:rsidR="00BF51F7" w:rsidRPr="00F04BD0" w:rsidRDefault="00BF51F7" w:rsidP="00AA0C71">
            <w:pPr>
              <w:jc w:val="center"/>
              <w:rPr>
                <w:color w:val="2E353D" w:themeColor="text1"/>
              </w:rPr>
            </w:pPr>
            <w:r w:rsidRPr="00F04BD0">
              <w:rPr>
                <w:color w:val="2E353D" w:themeColor="text1"/>
              </w:rPr>
              <w:t>86</w:t>
            </w:r>
          </w:p>
        </w:tc>
        <w:tc>
          <w:tcPr>
            <w:tcW w:w="1861" w:type="dxa"/>
          </w:tcPr>
          <w:p w:rsidR="00BF51F7" w:rsidRPr="00F04BD0" w:rsidRDefault="00BF51F7" w:rsidP="00AA0C71">
            <w:pPr>
              <w:jc w:val="center"/>
              <w:rPr>
                <w:color w:val="2E353D" w:themeColor="text1"/>
              </w:rPr>
            </w:pPr>
            <w:r w:rsidRPr="00F04BD0">
              <w:rPr>
                <w:color w:val="2E353D" w:themeColor="text1"/>
              </w:rPr>
              <w:t>89</w:t>
            </w:r>
          </w:p>
        </w:tc>
      </w:tr>
      <w:tr w:rsidR="00BF51F7" w:rsidRPr="00F04BD0" w:rsidTr="00AA0C71">
        <w:trPr>
          <w:jc w:val="center"/>
        </w:trPr>
        <w:tc>
          <w:tcPr>
            <w:tcW w:w="3232" w:type="dxa"/>
          </w:tcPr>
          <w:p w:rsidR="00BF51F7" w:rsidRPr="00F04BD0" w:rsidRDefault="00BF51F7" w:rsidP="00AA0C71">
            <w:pPr>
              <w:rPr>
                <w:color w:val="2E353D" w:themeColor="text1"/>
              </w:rPr>
            </w:pPr>
            <w:r w:rsidRPr="00F04BD0">
              <w:rPr>
                <w:color w:val="2E353D" w:themeColor="text1"/>
              </w:rPr>
              <w:t xml:space="preserve">076 Підприємництво та торгівля </w:t>
            </w:r>
          </w:p>
        </w:tc>
        <w:tc>
          <w:tcPr>
            <w:tcW w:w="2215" w:type="dxa"/>
          </w:tcPr>
          <w:p w:rsidR="00BF51F7" w:rsidRPr="00F04BD0" w:rsidRDefault="00BF51F7" w:rsidP="00AA0C71">
            <w:pPr>
              <w:jc w:val="center"/>
              <w:rPr>
                <w:color w:val="2E353D" w:themeColor="text1"/>
              </w:rPr>
            </w:pPr>
            <w:r w:rsidRPr="00F04BD0">
              <w:rPr>
                <w:color w:val="2E353D" w:themeColor="text1"/>
              </w:rPr>
              <w:t>-</w:t>
            </w:r>
          </w:p>
        </w:tc>
        <w:tc>
          <w:tcPr>
            <w:tcW w:w="2215" w:type="dxa"/>
          </w:tcPr>
          <w:p w:rsidR="00BF51F7" w:rsidRPr="00F04BD0" w:rsidRDefault="00BF51F7" w:rsidP="00AA0C71">
            <w:pPr>
              <w:jc w:val="center"/>
              <w:rPr>
                <w:color w:val="2E353D" w:themeColor="text1"/>
              </w:rPr>
            </w:pPr>
            <w:r w:rsidRPr="00F04BD0">
              <w:rPr>
                <w:color w:val="2E353D" w:themeColor="text1"/>
              </w:rPr>
              <w:t>9</w:t>
            </w:r>
          </w:p>
        </w:tc>
        <w:tc>
          <w:tcPr>
            <w:tcW w:w="1861" w:type="dxa"/>
          </w:tcPr>
          <w:p w:rsidR="00BF51F7" w:rsidRPr="00F04BD0" w:rsidRDefault="00BF51F7" w:rsidP="00AA0C71">
            <w:pPr>
              <w:jc w:val="center"/>
              <w:rPr>
                <w:color w:val="2E353D" w:themeColor="text1"/>
              </w:rPr>
            </w:pPr>
            <w:r w:rsidRPr="00F04BD0">
              <w:rPr>
                <w:color w:val="2E353D" w:themeColor="text1"/>
              </w:rPr>
              <w:t>9</w:t>
            </w:r>
          </w:p>
        </w:tc>
      </w:tr>
      <w:tr w:rsidR="00BF51F7" w:rsidRPr="00F04BD0" w:rsidTr="00AA0C71">
        <w:trPr>
          <w:jc w:val="center"/>
        </w:trPr>
        <w:tc>
          <w:tcPr>
            <w:tcW w:w="3232" w:type="dxa"/>
          </w:tcPr>
          <w:p w:rsidR="00BF51F7" w:rsidRPr="00F04BD0" w:rsidRDefault="00BF51F7" w:rsidP="00AA0C71">
            <w:pPr>
              <w:rPr>
                <w:color w:val="2E353D" w:themeColor="text1"/>
              </w:rPr>
            </w:pPr>
            <w:r w:rsidRPr="00F04BD0">
              <w:rPr>
                <w:color w:val="2E353D" w:themeColor="text1"/>
              </w:rPr>
              <w:t>231 Соціальна робота</w:t>
            </w:r>
          </w:p>
        </w:tc>
        <w:tc>
          <w:tcPr>
            <w:tcW w:w="2215" w:type="dxa"/>
          </w:tcPr>
          <w:p w:rsidR="00BF51F7" w:rsidRPr="00F04BD0" w:rsidRDefault="00BF51F7" w:rsidP="00AA0C71">
            <w:pPr>
              <w:jc w:val="center"/>
              <w:rPr>
                <w:color w:val="2E353D" w:themeColor="text1"/>
              </w:rPr>
            </w:pPr>
            <w:r w:rsidRPr="00F04BD0">
              <w:rPr>
                <w:color w:val="2E353D" w:themeColor="text1"/>
              </w:rPr>
              <w:t>-</w:t>
            </w:r>
          </w:p>
        </w:tc>
        <w:tc>
          <w:tcPr>
            <w:tcW w:w="2215" w:type="dxa"/>
          </w:tcPr>
          <w:p w:rsidR="00BF51F7" w:rsidRPr="00F04BD0" w:rsidRDefault="00BF51F7" w:rsidP="00AA0C71">
            <w:pPr>
              <w:jc w:val="center"/>
              <w:rPr>
                <w:color w:val="2E353D" w:themeColor="text1"/>
              </w:rPr>
            </w:pPr>
            <w:r w:rsidRPr="00F04BD0">
              <w:rPr>
                <w:color w:val="2E353D" w:themeColor="text1"/>
              </w:rPr>
              <w:t>12</w:t>
            </w:r>
          </w:p>
        </w:tc>
        <w:tc>
          <w:tcPr>
            <w:tcW w:w="1861" w:type="dxa"/>
          </w:tcPr>
          <w:p w:rsidR="00BF51F7" w:rsidRPr="00F04BD0" w:rsidRDefault="00BF51F7" w:rsidP="00AA0C71">
            <w:pPr>
              <w:jc w:val="center"/>
              <w:rPr>
                <w:color w:val="2E353D" w:themeColor="text1"/>
              </w:rPr>
            </w:pPr>
            <w:r w:rsidRPr="00F04BD0">
              <w:rPr>
                <w:color w:val="2E353D" w:themeColor="text1"/>
              </w:rPr>
              <w:t>12</w:t>
            </w:r>
          </w:p>
        </w:tc>
      </w:tr>
      <w:tr w:rsidR="00BF51F7" w:rsidRPr="00F04BD0" w:rsidTr="00AA0C71">
        <w:trPr>
          <w:jc w:val="center"/>
        </w:trPr>
        <w:tc>
          <w:tcPr>
            <w:tcW w:w="3232" w:type="dxa"/>
          </w:tcPr>
          <w:p w:rsidR="00BF51F7" w:rsidRPr="00F04BD0" w:rsidRDefault="00BF51F7" w:rsidP="00AA0C71">
            <w:pPr>
              <w:rPr>
                <w:color w:val="2E353D" w:themeColor="text1"/>
              </w:rPr>
            </w:pPr>
            <w:r w:rsidRPr="00F04BD0">
              <w:rPr>
                <w:color w:val="2E353D" w:themeColor="text1"/>
              </w:rPr>
              <w:t>051 Економіка</w:t>
            </w:r>
          </w:p>
        </w:tc>
        <w:tc>
          <w:tcPr>
            <w:tcW w:w="2215" w:type="dxa"/>
          </w:tcPr>
          <w:p w:rsidR="00BF51F7" w:rsidRPr="00F04BD0" w:rsidRDefault="00BF51F7" w:rsidP="00AA0C71">
            <w:pPr>
              <w:jc w:val="center"/>
              <w:rPr>
                <w:b/>
                <w:color w:val="2E353D" w:themeColor="text1"/>
              </w:rPr>
            </w:pPr>
            <w:r w:rsidRPr="00F04BD0">
              <w:rPr>
                <w:b/>
                <w:color w:val="2E353D" w:themeColor="text1"/>
              </w:rPr>
              <w:t>-</w:t>
            </w:r>
          </w:p>
        </w:tc>
        <w:tc>
          <w:tcPr>
            <w:tcW w:w="2215" w:type="dxa"/>
          </w:tcPr>
          <w:p w:rsidR="00BF51F7" w:rsidRPr="00F04BD0" w:rsidRDefault="00BF51F7" w:rsidP="00AA0C71">
            <w:pPr>
              <w:jc w:val="center"/>
              <w:rPr>
                <w:color w:val="2E353D" w:themeColor="text1"/>
              </w:rPr>
            </w:pPr>
            <w:r w:rsidRPr="00F04BD0">
              <w:rPr>
                <w:color w:val="2E353D" w:themeColor="text1"/>
              </w:rPr>
              <w:t>-</w:t>
            </w:r>
          </w:p>
        </w:tc>
        <w:tc>
          <w:tcPr>
            <w:tcW w:w="1861" w:type="dxa"/>
          </w:tcPr>
          <w:p w:rsidR="00BF51F7" w:rsidRPr="00F04BD0" w:rsidRDefault="00BF51F7" w:rsidP="00AA0C71">
            <w:pPr>
              <w:jc w:val="center"/>
              <w:rPr>
                <w:color w:val="2E353D" w:themeColor="text1"/>
              </w:rPr>
            </w:pPr>
            <w:r w:rsidRPr="00F04BD0">
              <w:rPr>
                <w:color w:val="2E353D" w:themeColor="text1"/>
              </w:rPr>
              <w:t>-</w:t>
            </w:r>
          </w:p>
        </w:tc>
      </w:tr>
      <w:tr w:rsidR="00BF51F7" w:rsidRPr="00F04BD0" w:rsidTr="00AA0C71">
        <w:trPr>
          <w:jc w:val="center"/>
        </w:trPr>
        <w:tc>
          <w:tcPr>
            <w:tcW w:w="3232" w:type="dxa"/>
          </w:tcPr>
          <w:p w:rsidR="00BF51F7" w:rsidRPr="00F04BD0" w:rsidRDefault="00BF51F7" w:rsidP="00AA0C71">
            <w:pPr>
              <w:rPr>
                <w:color w:val="2E353D" w:themeColor="text1"/>
              </w:rPr>
            </w:pPr>
            <w:r w:rsidRPr="00F04BD0">
              <w:rPr>
                <w:color w:val="2E353D" w:themeColor="text1"/>
              </w:rPr>
              <w:t>073 Менеджмент</w:t>
            </w:r>
          </w:p>
        </w:tc>
        <w:tc>
          <w:tcPr>
            <w:tcW w:w="2215" w:type="dxa"/>
          </w:tcPr>
          <w:p w:rsidR="00BF51F7" w:rsidRPr="00F04BD0" w:rsidRDefault="00BF51F7" w:rsidP="00AA0C71">
            <w:pPr>
              <w:jc w:val="center"/>
              <w:rPr>
                <w:b/>
                <w:color w:val="2E353D" w:themeColor="text1"/>
              </w:rPr>
            </w:pPr>
            <w:r w:rsidRPr="00F04BD0">
              <w:rPr>
                <w:b/>
                <w:color w:val="2E353D" w:themeColor="text1"/>
              </w:rPr>
              <w:t>-</w:t>
            </w:r>
          </w:p>
        </w:tc>
        <w:tc>
          <w:tcPr>
            <w:tcW w:w="2215" w:type="dxa"/>
          </w:tcPr>
          <w:p w:rsidR="00BF51F7" w:rsidRPr="00F04BD0" w:rsidRDefault="00BF51F7" w:rsidP="00AA0C71">
            <w:pPr>
              <w:jc w:val="center"/>
              <w:rPr>
                <w:color w:val="2E353D" w:themeColor="text1"/>
              </w:rPr>
            </w:pPr>
            <w:r w:rsidRPr="00F04BD0">
              <w:rPr>
                <w:color w:val="2E353D" w:themeColor="text1"/>
              </w:rPr>
              <w:t>-</w:t>
            </w:r>
          </w:p>
        </w:tc>
        <w:tc>
          <w:tcPr>
            <w:tcW w:w="1861" w:type="dxa"/>
          </w:tcPr>
          <w:p w:rsidR="00BF51F7" w:rsidRPr="00F04BD0" w:rsidRDefault="00BF51F7" w:rsidP="00AA0C71">
            <w:pPr>
              <w:jc w:val="center"/>
              <w:rPr>
                <w:color w:val="2E353D" w:themeColor="text1"/>
              </w:rPr>
            </w:pPr>
            <w:r w:rsidRPr="00F04BD0">
              <w:rPr>
                <w:color w:val="2E353D" w:themeColor="text1"/>
              </w:rPr>
              <w:t>-</w:t>
            </w:r>
          </w:p>
        </w:tc>
      </w:tr>
      <w:tr w:rsidR="00BF51F7" w:rsidRPr="00F04BD0" w:rsidTr="00AA0C71">
        <w:trPr>
          <w:jc w:val="center"/>
        </w:trPr>
        <w:tc>
          <w:tcPr>
            <w:tcW w:w="3232" w:type="dxa"/>
          </w:tcPr>
          <w:p w:rsidR="00BF51F7" w:rsidRPr="00F04BD0" w:rsidRDefault="00BF51F7" w:rsidP="00AA0C71">
            <w:pPr>
              <w:rPr>
                <w:color w:val="2E353D" w:themeColor="text1"/>
              </w:rPr>
            </w:pPr>
            <w:r w:rsidRPr="00F04BD0">
              <w:rPr>
                <w:color w:val="2E353D" w:themeColor="text1"/>
              </w:rPr>
              <w:t>Усього:</w:t>
            </w:r>
          </w:p>
        </w:tc>
        <w:tc>
          <w:tcPr>
            <w:tcW w:w="2215" w:type="dxa"/>
          </w:tcPr>
          <w:p w:rsidR="00BF51F7" w:rsidRPr="00F04BD0" w:rsidRDefault="00BF51F7" w:rsidP="00AA0C71">
            <w:pPr>
              <w:jc w:val="center"/>
              <w:rPr>
                <w:b/>
                <w:color w:val="2E353D" w:themeColor="text1"/>
              </w:rPr>
            </w:pPr>
            <w:r w:rsidRPr="00F04BD0">
              <w:rPr>
                <w:b/>
                <w:color w:val="2E353D" w:themeColor="text1"/>
              </w:rPr>
              <w:t>3</w:t>
            </w:r>
          </w:p>
        </w:tc>
        <w:tc>
          <w:tcPr>
            <w:tcW w:w="2215" w:type="dxa"/>
          </w:tcPr>
          <w:p w:rsidR="00BF51F7" w:rsidRPr="00F04BD0" w:rsidRDefault="00BF51F7" w:rsidP="00AA0C71">
            <w:pPr>
              <w:jc w:val="center"/>
              <w:rPr>
                <w:b/>
                <w:color w:val="2E353D" w:themeColor="text1"/>
              </w:rPr>
            </w:pPr>
            <w:r w:rsidRPr="00F04BD0">
              <w:rPr>
                <w:b/>
                <w:color w:val="2E353D" w:themeColor="text1"/>
              </w:rPr>
              <w:t>107</w:t>
            </w:r>
          </w:p>
        </w:tc>
        <w:tc>
          <w:tcPr>
            <w:tcW w:w="1861" w:type="dxa"/>
          </w:tcPr>
          <w:p w:rsidR="00BF51F7" w:rsidRPr="00F04BD0" w:rsidRDefault="00BF51F7" w:rsidP="00AA0C71">
            <w:pPr>
              <w:jc w:val="center"/>
              <w:rPr>
                <w:b/>
                <w:color w:val="2E353D" w:themeColor="text1"/>
              </w:rPr>
            </w:pPr>
            <w:r w:rsidRPr="00F04BD0">
              <w:rPr>
                <w:b/>
                <w:color w:val="2E353D" w:themeColor="text1"/>
              </w:rPr>
              <w:t>110</w:t>
            </w:r>
          </w:p>
        </w:tc>
      </w:tr>
    </w:tbl>
    <w:p w:rsidR="00A464CC" w:rsidRDefault="00A464CC" w:rsidP="00BF51F7">
      <w:pPr>
        <w:widowControl w:val="0"/>
        <w:spacing w:line="276" w:lineRule="auto"/>
        <w:ind w:firstLine="709"/>
        <w:jc w:val="both"/>
        <w:rPr>
          <w:color w:val="2E353D" w:themeColor="text1"/>
          <w:sz w:val="28"/>
          <w:szCs w:val="28"/>
        </w:rPr>
      </w:pPr>
    </w:p>
    <w:p w:rsidR="00BF51F7" w:rsidRPr="00F04BD0" w:rsidRDefault="00BF51F7" w:rsidP="00BF51F7">
      <w:pPr>
        <w:widowControl w:val="0"/>
        <w:spacing w:line="276" w:lineRule="auto"/>
        <w:ind w:firstLine="709"/>
        <w:jc w:val="both"/>
        <w:rPr>
          <w:color w:val="2E353D" w:themeColor="text1"/>
          <w:sz w:val="28"/>
          <w:szCs w:val="28"/>
        </w:rPr>
      </w:pPr>
      <w:r w:rsidRPr="00F04BD0">
        <w:rPr>
          <w:color w:val="2E353D" w:themeColor="text1"/>
          <w:sz w:val="28"/>
          <w:szCs w:val="28"/>
        </w:rPr>
        <w:t xml:space="preserve">Різноманітною є </w:t>
      </w:r>
      <w:r w:rsidRPr="00A464CC">
        <w:rPr>
          <w:color w:val="2E353D" w:themeColor="text1"/>
          <w:sz w:val="28"/>
          <w:szCs w:val="28"/>
        </w:rPr>
        <w:t>регіональне представлення контингенту вступників</w:t>
      </w:r>
      <w:r w:rsidRPr="00F04BD0">
        <w:rPr>
          <w:color w:val="2E353D" w:themeColor="text1"/>
          <w:sz w:val="28"/>
          <w:szCs w:val="28"/>
        </w:rPr>
        <w:t xml:space="preserve"> – 20 областей України та місто Київ</w:t>
      </w:r>
      <w:r>
        <w:rPr>
          <w:color w:val="2E353D" w:themeColor="text1"/>
          <w:sz w:val="28"/>
          <w:szCs w:val="28"/>
        </w:rPr>
        <w:t>.</w:t>
      </w:r>
    </w:p>
    <w:p w:rsidR="00BF51F7" w:rsidRPr="004E23EE" w:rsidRDefault="00BF51F7" w:rsidP="00BF51F7">
      <w:pPr>
        <w:ind w:firstLine="709"/>
        <w:jc w:val="both"/>
        <w:rPr>
          <w:color w:val="2E353D" w:themeColor="text1"/>
          <w:sz w:val="28"/>
          <w:szCs w:val="28"/>
        </w:rPr>
      </w:pPr>
      <w:r w:rsidRPr="004E23EE">
        <w:rPr>
          <w:color w:val="2E353D" w:themeColor="text1"/>
          <w:sz w:val="28"/>
          <w:szCs w:val="28"/>
        </w:rPr>
        <w:t>У 2024 році 351 здобувач вищої освіти успішно закінчили навчання в ННІМП, з них: освітній ступінь бакалавра отримали – 103 особи (денна форма навчання – 53 особи, заочна – 10 осіб ); освітній ступінь магістра отримали – 248 осіб (денна форма навчання – 66 осіб, заочна – 182 особи).</w:t>
      </w:r>
    </w:p>
    <w:p w:rsidR="00BF51F7" w:rsidRPr="00A464CC" w:rsidRDefault="00BF51F7" w:rsidP="00BF51F7">
      <w:pPr>
        <w:ind w:firstLine="709"/>
        <w:jc w:val="both"/>
        <w:rPr>
          <w:color w:val="2E353D" w:themeColor="text1"/>
          <w:sz w:val="16"/>
          <w:szCs w:val="16"/>
        </w:rPr>
      </w:pPr>
    </w:p>
    <w:p w:rsidR="00BF51F7" w:rsidRDefault="00BF51F7" w:rsidP="00BF51F7">
      <w:pPr>
        <w:contextualSpacing/>
        <w:jc w:val="both"/>
        <w:rPr>
          <w:b/>
          <w:color w:val="2E353D" w:themeColor="text1"/>
        </w:rPr>
      </w:pPr>
      <w:r w:rsidRPr="004E23EE">
        <w:rPr>
          <w:color w:val="2E353D" w:themeColor="text1"/>
        </w:rPr>
        <w:t xml:space="preserve">Таблиця </w:t>
      </w:r>
      <w:r w:rsidR="00385E22" w:rsidRPr="00385E22">
        <w:rPr>
          <w:color w:val="2E353D" w:themeColor="text1"/>
        </w:rPr>
        <w:t>VII.3.8</w:t>
      </w:r>
      <w:r w:rsidR="00385E22">
        <w:rPr>
          <w:color w:val="2E353D" w:themeColor="text1"/>
          <w:sz w:val="28"/>
          <w:szCs w:val="28"/>
        </w:rPr>
        <w:t xml:space="preserve"> </w:t>
      </w:r>
      <w:r w:rsidRPr="004E23EE">
        <w:rPr>
          <w:b/>
          <w:color w:val="2E353D" w:themeColor="text1"/>
        </w:rPr>
        <w:t>– Випуск здобувачів вищої освіти ННІМП за освітнім рівнем бакалавра</w:t>
      </w:r>
    </w:p>
    <w:p w:rsidR="00A464CC" w:rsidRPr="00A464CC" w:rsidRDefault="00A464CC" w:rsidP="00BF51F7">
      <w:pPr>
        <w:contextualSpacing/>
        <w:jc w:val="both"/>
        <w:rPr>
          <w:b/>
          <w:color w:val="2E353D" w:themeColor="text1"/>
          <w:sz w:val="16"/>
          <w:szCs w:val="16"/>
        </w:rPr>
      </w:pPr>
    </w:p>
    <w:tbl>
      <w:tblPr>
        <w:tblpPr w:leftFromText="180" w:rightFromText="180" w:vertAnchor="text" w:horzAnchor="margin" w:tblpY="30"/>
        <w:tblOverlap w:val="never"/>
        <w:tblW w:w="9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91"/>
        <w:gridCol w:w="958"/>
        <w:gridCol w:w="885"/>
        <w:gridCol w:w="884"/>
        <w:gridCol w:w="1220"/>
        <w:gridCol w:w="1109"/>
        <w:gridCol w:w="1422"/>
      </w:tblGrid>
      <w:tr w:rsidR="00BF51F7" w:rsidRPr="004E23EE" w:rsidTr="00AA0C71">
        <w:trPr>
          <w:tblHeader/>
        </w:trPr>
        <w:tc>
          <w:tcPr>
            <w:tcW w:w="3291" w:type="dxa"/>
            <w:vMerge w:val="restart"/>
            <w:vAlign w:val="center"/>
          </w:tcPr>
          <w:p w:rsidR="00BF51F7" w:rsidRPr="004E23EE" w:rsidRDefault="00BF51F7" w:rsidP="00AA0C71">
            <w:pPr>
              <w:contextualSpacing/>
              <w:jc w:val="center"/>
              <w:rPr>
                <w:color w:val="2E353D" w:themeColor="text1"/>
              </w:rPr>
            </w:pPr>
            <w:r w:rsidRPr="004E23EE">
              <w:rPr>
                <w:color w:val="2E353D" w:themeColor="text1"/>
              </w:rPr>
              <w:t>Код та назва ОПП</w:t>
            </w:r>
          </w:p>
        </w:tc>
        <w:tc>
          <w:tcPr>
            <w:tcW w:w="6478" w:type="dxa"/>
            <w:gridSpan w:val="6"/>
          </w:tcPr>
          <w:p w:rsidR="00BF51F7" w:rsidRPr="004E23EE" w:rsidRDefault="00BF51F7" w:rsidP="00AA0C71">
            <w:pPr>
              <w:contextualSpacing/>
              <w:jc w:val="center"/>
              <w:rPr>
                <w:color w:val="2E353D" w:themeColor="text1"/>
              </w:rPr>
            </w:pPr>
            <w:r w:rsidRPr="004E23EE">
              <w:rPr>
                <w:color w:val="2E353D" w:themeColor="text1"/>
              </w:rPr>
              <w:t>Кількість випускників</w:t>
            </w:r>
          </w:p>
        </w:tc>
      </w:tr>
      <w:tr w:rsidR="00BF51F7" w:rsidRPr="004E23EE" w:rsidTr="00AA0C71">
        <w:trPr>
          <w:tblHeader/>
        </w:trPr>
        <w:tc>
          <w:tcPr>
            <w:tcW w:w="3291" w:type="dxa"/>
            <w:vMerge/>
            <w:vAlign w:val="center"/>
          </w:tcPr>
          <w:p w:rsidR="00BF51F7" w:rsidRPr="004E23EE" w:rsidRDefault="00BF51F7" w:rsidP="00AA0C71">
            <w:pPr>
              <w:contextualSpacing/>
              <w:jc w:val="center"/>
              <w:rPr>
                <w:color w:val="2E353D" w:themeColor="text1"/>
              </w:rPr>
            </w:pPr>
          </w:p>
        </w:tc>
        <w:tc>
          <w:tcPr>
            <w:tcW w:w="958" w:type="dxa"/>
            <w:vAlign w:val="center"/>
          </w:tcPr>
          <w:p w:rsidR="00BF51F7" w:rsidRPr="004E23EE" w:rsidRDefault="00BF51F7" w:rsidP="00AA0C71">
            <w:pPr>
              <w:contextualSpacing/>
              <w:jc w:val="center"/>
              <w:rPr>
                <w:color w:val="2E353D" w:themeColor="text1"/>
              </w:rPr>
            </w:pPr>
            <w:r w:rsidRPr="004E23EE">
              <w:rPr>
                <w:color w:val="2E353D" w:themeColor="text1"/>
              </w:rPr>
              <w:t>2020</w:t>
            </w:r>
          </w:p>
        </w:tc>
        <w:tc>
          <w:tcPr>
            <w:tcW w:w="885" w:type="dxa"/>
            <w:vAlign w:val="center"/>
          </w:tcPr>
          <w:p w:rsidR="00BF51F7" w:rsidRPr="004E23EE" w:rsidRDefault="00BF51F7" w:rsidP="00AA0C71">
            <w:pPr>
              <w:contextualSpacing/>
              <w:jc w:val="center"/>
              <w:rPr>
                <w:color w:val="2E353D" w:themeColor="text1"/>
              </w:rPr>
            </w:pPr>
            <w:r w:rsidRPr="004E23EE">
              <w:rPr>
                <w:color w:val="2E353D" w:themeColor="text1"/>
              </w:rPr>
              <w:t>2021</w:t>
            </w:r>
          </w:p>
        </w:tc>
        <w:tc>
          <w:tcPr>
            <w:tcW w:w="884" w:type="dxa"/>
            <w:vAlign w:val="center"/>
          </w:tcPr>
          <w:p w:rsidR="00BF51F7" w:rsidRPr="004E23EE" w:rsidRDefault="00BF51F7" w:rsidP="00AA0C71">
            <w:pPr>
              <w:contextualSpacing/>
              <w:jc w:val="center"/>
              <w:rPr>
                <w:color w:val="2E353D" w:themeColor="text1"/>
              </w:rPr>
            </w:pPr>
            <w:r w:rsidRPr="004E23EE">
              <w:rPr>
                <w:color w:val="2E353D" w:themeColor="text1"/>
              </w:rPr>
              <w:t>2022</w:t>
            </w:r>
          </w:p>
        </w:tc>
        <w:tc>
          <w:tcPr>
            <w:tcW w:w="1220" w:type="dxa"/>
            <w:vAlign w:val="center"/>
          </w:tcPr>
          <w:p w:rsidR="00BF51F7" w:rsidRPr="004E23EE" w:rsidRDefault="00BF51F7" w:rsidP="00AA0C71">
            <w:pPr>
              <w:contextualSpacing/>
              <w:jc w:val="center"/>
              <w:rPr>
                <w:color w:val="2E353D" w:themeColor="text1"/>
              </w:rPr>
            </w:pPr>
            <w:r w:rsidRPr="004E23EE">
              <w:rPr>
                <w:color w:val="2E353D" w:themeColor="text1"/>
              </w:rPr>
              <w:t>2023</w:t>
            </w:r>
          </w:p>
        </w:tc>
        <w:tc>
          <w:tcPr>
            <w:tcW w:w="1109" w:type="dxa"/>
            <w:vAlign w:val="center"/>
          </w:tcPr>
          <w:p w:rsidR="00BF51F7" w:rsidRPr="004E23EE" w:rsidRDefault="00BF51F7" w:rsidP="00AA0C71">
            <w:pPr>
              <w:contextualSpacing/>
              <w:jc w:val="center"/>
              <w:rPr>
                <w:color w:val="2E353D" w:themeColor="text1"/>
              </w:rPr>
            </w:pPr>
            <w:r w:rsidRPr="004E23EE">
              <w:rPr>
                <w:color w:val="2E353D" w:themeColor="text1"/>
              </w:rPr>
              <w:t>2024</w:t>
            </w:r>
          </w:p>
        </w:tc>
        <w:tc>
          <w:tcPr>
            <w:tcW w:w="1422" w:type="dxa"/>
            <w:vAlign w:val="center"/>
          </w:tcPr>
          <w:p w:rsidR="00BF51F7" w:rsidRPr="004E23EE" w:rsidRDefault="00BF51F7" w:rsidP="00AA0C71">
            <w:pPr>
              <w:contextualSpacing/>
              <w:jc w:val="center"/>
              <w:rPr>
                <w:color w:val="2E353D" w:themeColor="text1"/>
              </w:rPr>
            </w:pPr>
            <w:r w:rsidRPr="004E23EE">
              <w:rPr>
                <w:color w:val="2E353D" w:themeColor="text1"/>
              </w:rPr>
              <w:t>Тенденції</w:t>
            </w:r>
          </w:p>
          <w:p w:rsidR="00BF51F7" w:rsidRPr="004E23EE" w:rsidRDefault="00BF51F7" w:rsidP="00AA0C71">
            <w:pPr>
              <w:contextualSpacing/>
              <w:jc w:val="center"/>
              <w:rPr>
                <w:color w:val="2E353D" w:themeColor="text1"/>
              </w:rPr>
            </w:pPr>
            <w:r w:rsidRPr="004E23EE">
              <w:rPr>
                <w:color w:val="2E353D" w:themeColor="text1"/>
              </w:rPr>
              <w:t>2024/2023</w:t>
            </w:r>
          </w:p>
        </w:tc>
      </w:tr>
      <w:tr w:rsidR="00BF51F7" w:rsidRPr="004E23EE" w:rsidTr="00AA0C71">
        <w:tc>
          <w:tcPr>
            <w:tcW w:w="3291" w:type="dxa"/>
            <w:vAlign w:val="center"/>
          </w:tcPr>
          <w:p w:rsidR="00BF51F7" w:rsidRPr="004E23EE" w:rsidRDefault="00BF51F7" w:rsidP="00AA0C71">
            <w:pPr>
              <w:rPr>
                <w:color w:val="2E353D" w:themeColor="text1"/>
                <w:lang w:eastAsia="ru-RU"/>
              </w:rPr>
            </w:pPr>
            <w:r w:rsidRPr="004E23EE">
              <w:rPr>
                <w:color w:val="2E353D" w:themeColor="text1"/>
                <w:sz w:val="22"/>
                <w:szCs w:val="22"/>
              </w:rPr>
              <w:t>073 Менеджмент/ Менеджмент</w:t>
            </w:r>
          </w:p>
        </w:tc>
        <w:tc>
          <w:tcPr>
            <w:tcW w:w="958" w:type="dxa"/>
            <w:vAlign w:val="center"/>
          </w:tcPr>
          <w:p w:rsidR="00BF51F7" w:rsidRPr="004E23EE" w:rsidRDefault="00BF51F7" w:rsidP="00AA0C71">
            <w:pPr>
              <w:contextualSpacing/>
              <w:jc w:val="center"/>
              <w:rPr>
                <w:color w:val="2E353D" w:themeColor="text1"/>
              </w:rPr>
            </w:pPr>
            <w:r w:rsidRPr="004E23EE">
              <w:rPr>
                <w:color w:val="2E353D" w:themeColor="text1"/>
              </w:rPr>
              <w:t>58</w:t>
            </w:r>
          </w:p>
        </w:tc>
        <w:tc>
          <w:tcPr>
            <w:tcW w:w="885" w:type="dxa"/>
            <w:vAlign w:val="center"/>
          </w:tcPr>
          <w:p w:rsidR="00BF51F7" w:rsidRPr="004E23EE" w:rsidRDefault="00BF51F7" w:rsidP="00AA0C71">
            <w:pPr>
              <w:contextualSpacing/>
              <w:jc w:val="center"/>
              <w:rPr>
                <w:color w:val="2E353D" w:themeColor="text1"/>
              </w:rPr>
            </w:pPr>
            <w:r w:rsidRPr="004E23EE">
              <w:rPr>
                <w:color w:val="2E353D" w:themeColor="text1"/>
              </w:rPr>
              <w:t>46</w:t>
            </w:r>
          </w:p>
        </w:tc>
        <w:tc>
          <w:tcPr>
            <w:tcW w:w="884" w:type="dxa"/>
            <w:vAlign w:val="center"/>
          </w:tcPr>
          <w:p w:rsidR="00BF51F7" w:rsidRPr="004E23EE" w:rsidRDefault="00BF51F7" w:rsidP="00AA0C71">
            <w:pPr>
              <w:contextualSpacing/>
              <w:jc w:val="center"/>
              <w:rPr>
                <w:color w:val="2E353D" w:themeColor="text1"/>
              </w:rPr>
            </w:pPr>
            <w:r w:rsidRPr="004E23EE">
              <w:rPr>
                <w:color w:val="2E353D" w:themeColor="text1"/>
              </w:rPr>
              <w:t>9</w:t>
            </w:r>
          </w:p>
        </w:tc>
        <w:tc>
          <w:tcPr>
            <w:tcW w:w="1220" w:type="dxa"/>
            <w:vAlign w:val="center"/>
          </w:tcPr>
          <w:p w:rsidR="00BF51F7" w:rsidRPr="004E23EE" w:rsidRDefault="00BF51F7" w:rsidP="00AA0C71">
            <w:pPr>
              <w:contextualSpacing/>
              <w:jc w:val="center"/>
              <w:rPr>
                <w:color w:val="2E353D" w:themeColor="text1"/>
              </w:rPr>
            </w:pPr>
            <w:r w:rsidRPr="004E23EE">
              <w:rPr>
                <w:color w:val="2E353D" w:themeColor="text1"/>
              </w:rPr>
              <w:t>32</w:t>
            </w:r>
          </w:p>
        </w:tc>
        <w:tc>
          <w:tcPr>
            <w:tcW w:w="1109" w:type="dxa"/>
            <w:vAlign w:val="center"/>
          </w:tcPr>
          <w:p w:rsidR="00BF51F7" w:rsidRPr="004E23EE" w:rsidRDefault="00BF51F7" w:rsidP="00AA0C71">
            <w:pPr>
              <w:contextualSpacing/>
              <w:jc w:val="center"/>
              <w:rPr>
                <w:color w:val="2E353D" w:themeColor="text1"/>
              </w:rPr>
            </w:pPr>
            <w:r w:rsidRPr="004E23EE">
              <w:rPr>
                <w:color w:val="2E353D" w:themeColor="text1"/>
              </w:rPr>
              <w:t>48</w:t>
            </w:r>
          </w:p>
        </w:tc>
        <w:tc>
          <w:tcPr>
            <w:tcW w:w="1422" w:type="dxa"/>
            <w:vAlign w:val="center"/>
          </w:tcPr>
          <w:p w:rsidR="00BF51F7" w:rsidRPr="004E23EE" w:rsidRDefault="00BF51F7" w:rsidP="00AA0C71">
            <w:pPr>
              <w:contextualSpacing/>
              <w:jc w:val="center"/>
              <w:rPr>
                <w:color w:val="2E353D" w:themeColor="text1"/>
              </w:rPr>
            </w:pPr>
            <w:r w:rsidRPr="004E23EE">
              <w:rPr>
                <w:color w:val="2E353D" w:themeColor="text1"/>
              </w:rPr>
              <w:t>16</w:t>
            </w:r>
          </w:p>
        </w:tc>
      </w:tr>
      <w:tr w:rsidR="00BF51F7" w:rsidRPr="004E23EE" w:rsidTr="00AA0C71">
        <w:tc>
          <w:tcPr>
            <w:tcW w:w="3291" w:type="dxa"/>
            <w:vAlign w:val="center"/>
          </w:tcPr>
          <w:p w:rsidR="00BF51F7" w:rsidRDefault="00BF51F7" w:rsidP="00AA0C71">
            <w:pPr>
              <w:rPr>
                <w:color w:val="2E353D" w:themeColor="text1"/>
              </w:rPr>
            </w:pPr>
            <w:r w:rsidRPr="004E23EE">
              <w:rPr>
                <w:color w:val="2E353D" w:themeColor="text1"/>
                <w:sz w:val="22"/>
                <w:szCs w:val="22"/>
              </w:rPr>
              <w:t>051 Економіка/Управління персоналом та економіка праці</w:t>
            </w:r>
          </w:p>
          <w:p w:rsidR="00BF51F7" w:rsidRPr="004E23EE" w:rsidRDefault="00BF51F7" w:rsidP="00AA0C71">
            <w:pPr>
              <w:rPr>
                <w:color w:val="2E353D" w:themeColor="text1"/>
              </w:rPr>
            </w:pPr>
          </w:p>
        </w:tc>
        <w:tc>
          <w:tcPr>
            <w:tcW w:w="958" w:type="dxa"/>
            <w:vAlign w:val="center"/>
          </w:tcPr>
          <w:p w:rsidR="00BF51F7" w:rsidRPr="004E23EE" w:rsidRDefault="00BF51F7" w:rsidP="00AA0C71">
            <w:pPr>
              <w:contextualSpacing/>
              <w:jc w:val="center"/>
              <w:rPr>
                <w:color w:val="2E353D" w:themeColor="text1"/>
              </w:rPr>
            </w:pPr>
            <w:r w:rsidRPr="004E23EE">
              <w:rPr>
                <w:color w:val="2E353D" w:themeColor="text1"/>
              </w:rPr>
              <w:t>14</w:t>
            </w:r>
          </w:p>
        </w:tc>
        <w:tc>
          <w:tcPr>
            <w:tcW w:w="885" w:type="dxa"/>
            <w:vAlign w:val="center"/>
          </w:tcPr>
          <w:p w:rsidR="00BF51F7" w:rsidRPr="004E23EE" w:rsidRDefault="00BF51F7" w:rsidP="00AA0C71">
            <w:pPr>
              <w:contextualSpacing/>
              <w:jc w:val="center"/>
              <w:rPr>
                <w:color w:val="2E353D" w:themeColor="text1"/>
              </w:rPr>
            </w:pPr>
            <w:r w:rsidRPr="004E23EE">
              <w:rPr>
                <w:color w:val="2E353D" w:themeColor="text1"/>
              </w:rPr>
              <w:t>1</w:t>
            </w:r>
          </w:p>
        </w:tc>
        <w:tc>
          <w:tcPr>
            <w:tcW w:w="884" w:type="dxa"/>
            <w:vAlign w:val="center"/>
          </w:tcPr>
          <w:p w:rsidR="00BF51F7" w:rsidRPr="004E23EE" w:rsidRDefault="00BF51F7" w:rsidP="00AA0C71">
            <w:pPr>
              <w:contextualSpacing/>
              <w:jc w:val="center"/>
              <w:rPr>
                <w:color w:val="2E353D" w:themeColor="text1"/>
              </w:rPr>
            </w:pPr>
            <w:r w:rsidRPr="004E23EE">
              <w:rPr>
                <w:color w:val="2E353D" w:themeColor="text1"/>
              </w:rPr>
              <w:t>-</w:t>
            </w:r>
          </w:p>
        </w:tc>
        <w:tc>
          <w:tcPr>
            <w:tcW w:w="1220" w:type="dxa"/>
            <w:vAlign w:val="center"/>
          </w:tcPr>
          <w:p w:rsidR="00BF51F7" w:rsidRPr="004E23EE" w:rsidRDefault="00BF51F7" w:rsidP="00AA0C71">
            <w:pPr>
              <w:pStyle w:val="a3"/>
              <w:ind w:left="37" w:firstLine="22"/>
              <w:jc w:val="center"/>
              <w:rPr>
                <w:rFonts w:ascii="Times New Roman" w:hAnsi="Times New Roman" w:cs="Times New Roman"/>
                <w:color w:val="2E353D" w:themeColor="text1"/>
              </w:rPr>
            </w:pPr>
            <w:r w:rsidRPr="004E23EE">
              <w:rPr>
                <w:rFonts w:ascii="Times New Roman" w:hAnsi="Times New Roman" w:cs="Times New Roman"/>
                <w:color w:val="2E353D" w:themeColor="text1"/>
              </w:rPr>
              <w:t>13</w:t>
            </w:r>
          </w:p>
        </w:tc>
        <w:tc>
          <w:tcPr>
            <w:tcW w:w="1109" w:type="dxa"/>
            <w:vAlign w:val="center"/>
          </w:tcPr>
          <w:p w:rsidR="00BF51F7" w:rsidRPr="004E23EE" w:rsidRDefault="00BF51F7" w:rsidP="00AA0C71">
            <w:pPr>
              <w:pStyle w:val="a3"/>
              <w:ind w:left="37" w:firstLine="22"/>
              <w:jc w:val="center"/>
              <w:rPr>
                <w:color w:val="2E353D" w:themeColor="text1"/>
              </w:rPr>
            </w:pPr>
            <w:r w:rsidRPr="004E23EE">
              <w:rPr>
                <w:color w:val="2E353D" w:themeColor="text1"/>
              </w:rPr>
              <w:t>12</w:t>
            </w:r>
          </w:p>
        </w:tc>
        <w:tc>
          <w:tcPr>
            <w:tcW w:w="1422" w:type="dxa"/>
            <w:vAlign w:val="center"/>
          </w:tcPr>
          <w:p w:rsidR="00BF51F7" w:rsidRPr="004E23EE" w:rsidRDefault="00BF51F7" w:rsidP="00AA0C71">
            <w:pPr>
              <w:pStyle w:val="a3"/>
              <w:spacing w:after="0"/>
              <w:ind w:left="37" w:firstLine="22"/>
              <w:jc w:val="center"/>
              <w:rPr>
                <w:rFonts w:ascii="Times New Roman" w:hAnsi="Times New Roman" w:cs="Times New Roman"/>
                <w:color w:val="2E353D" w:themeColor="text1"/>
              </w:rPr>
            </w:pPr>
            <w:r w:rsidRPr="004E23EE">
              <w:rPr>
                <w:rFonts w:ascii="Times New Roman" w:hAnsi="Times New Roman" w:cs="Times New Roman"/>
                <w:color w:val="2E353D" w:themeColor="text1"/>
              </w:rPr>
              <w:t>-1</w:t>
            </w:r>
          </w:p>
        </w:tc>
      </w:tr>
      <w:tr w:rsidR="00BF51F7" w:rsidRPr="004E23EE" w:rsidTr="00AA0C71">
        <w:tc>
          <w:tcPr>
            <w:tcW w:w="3291" w:type="dxa"/>
            <w:vAlign w:val="center"/>
          </w:tcPr>
          <w:p w:rsidR="00BF51F7" w:rsidRPr="004E23EE" w:rsidRDefault="00BF51F7" w:rsidP="00AA0C71">
            <w:pPr>
              <w:rPr>
                <w:color w:val="2E353D" w:themeColor="text1"/>
              </w:rPr>
            </w:pPr>
            <w:r w:rsidRPr="004E23EE">
              <w:rPr>
                <w:color w:val="2E353D" w:themeColor="text1"/>
                <w:sz w:val="22"/>
                <w:szCs w:val="22"/>
              </w:rPr>
              <w:t>076 Підприємництво, торгівля та біржова діяльність/ Підприємництво, торгівля та біржова діяльність</w:t>
            </w:r>
          </w:p>
        </w:tc>
        <w:tc>
          <w:tcPr>
            <w:tcW w:w="958" w:type="dxa"/>
            <w:vAlign w:val="center"/>
          </w:tcPr>
          <w:p w:rsidR="00BF51F7" w:rsidRPr="004E23EE" w:rsidRDefault="00BF51F7" w:rsidP="00AA0C71">
            <w:pPr>
              <w:contextualSpacing/>
              <w:jc w:val="center"/>
              <w:rPr>
                <w:color w:val="2E353D" w:themeColor="text1"/>
              </w:rPr>
            </w:pPr>
            <w:r w:rsidRPr="004E23EE">
              <w:rPr>
                <w:color w:val="2E353D" w:themeColor="text1"/>
              </w:rPr>
              <w:t>-</w:t>
            </w:r>
          </w:p>
        </w:tc>
        <w:tc>
          <w:tcPr>
            <w:tcW w:w="885" w:type="dxa"/>
            <w:vAlign w:val="center"/>
          </w:tcPr>
          <w:p w:rsidR="00BF51F7" w:rsidRPr="004E23EE" w:rsidRDefault="00BF51F7" w:rsidP="00AA0C71">
            <w:pPr>
              <w:contextualSpacing/>
              <w:jc w:val="center"/>
              <w:rPr>
                <w:color w:val="2E353D" w:themeColor="text1"/>
              </w:rPr>
            </w:pPr>
            <w:r w:rsidRPr="004E23EE">
              <w:rPr>
                <w:color w:val="2E353D" w:themeColor="text1"/>
              </w:rPr>
              <w:t>-</w:t>
            </w:r>
          </w:p>
        </w:tc>
        <w:tc>
          <w:tcPr>
            <w:tcW w:w="884" w:type="dxa"/>
            <w:vAlign w:val="center"/>
          </w:tcPr>
          <w:p w:rsidR="00BF51F7" w:rsidRPr="004E23EE" w:rsidRDefault="00BF51F7" w:rsidP="00AA0C71">
            <w:pPr>
              <w:contextualSpacing/>
              <w:jc w:val="center"/>
              <w:rPr>
                <w:color w:val="2E353D" w:themeColor="text1"/>
              </w:rPr>
            </w:pPr>
            <w:r w:rsidRPr="004E23EE">
              <w:rPr>
                <w:color w:val="2E353D" w:themeColor="text1"/>
              </w:rPr>
              <w:t>38</w:t>
            </w:r>
          </w:p>
        </w:tc>
        <w:tc>
          <w:tcPr>
            <w:tcW w:w="1220" w:type="dxa"/>
            <w:vAlign w:val="center"/>
          </w:tcPr>
          <w:p w:rsidR="00BF51F7" w:rsidRPr="004E23EE" w:rsidRDefault="00BF51F7" w:rsidP="00AA0C71">
            <w:pPr>
              <w:contextualSpacing/>
              <w:jc w:val="center"/>
              <w:rPr>
                <w:color w:val="2E353D" w:themeColor="text1"/>
              </w:rPr>
            </w:pPr>
            <w:r w:rsidRPr="004E23EE">
              <w:rPr>
                <w:color w:val="2E353D" w:themeColor="text1"/>
              </w:rPr>
              <w:t>14</w:t>
            </w:r>
          </w:p>
        </w:tc>
        <w:tc>
          <w:tcPr>
            <w:tcW w:w="1109" w:type="dxa"/>
            <w:vAlign w:val="center"/>
          </w:tcPr>
          <w:p w:rsidR="00BF51F7" w:rsidRPr="004E23EE" w:rsidRDefault="00BF51F7" w:rsidP="00AA0C71">
            <w:pPr>
              <w:contextualSpacing/>
              <w:jc w:val="center"/>
              <w:rPr>
                <w:color w:val="2E353D" w:themeColor="text1"/>
              </w:rPr>
            </w:pPr>
            <w:r w:rsidRPr="004E23EE">
              <w:rPr>
                <w:color w:val="2E353D" w:themeColor="text1"/>
              </w:rPr>
              <w:t>9</w:t>
            </w:r>
          </w:p>
        </w:tc>
        <w:tc>
          <w:tcPr>
            <w:tcW w:w="1422" w:type="dxa"/>
            <w:vAlign w:val="center"/>
          </w:tcPr>
          <w:p w:rsidR="00BF51F7" w:rsidRPr="004E23EE" w:rsidRDefault="00BF51F7" w:rsidP="00AA0C71">
            <w:pPr>
              <w:contextualSpacing/>
              <w:jc w:val="center"/>
              <w:rPr>
                <w:color w:val="2E353D" w:themeColor="text1"/>
              </w:rPr>
            </w:pPr>
            <w:r w:rsidRPr="004E23EE">
              <w:rPr>
                <w:color w:val="2E353D" w:themeColor="text1"/>
              </w:rPr>
              <w:t>-5</w:t>
            </w:r>
          </w:p>
        </w:tc>
      </w:tr>
      <w:tr w:rsidR="00BF51F7" w:rsidRPr="004E23EE" w:rsidTr="00AA0C71">
        <w:tc>
          <w:tcPr>
            <w:tcW w:w="3291" w:type="dxa"/>
            <w:vAlign w:val="center"/>
          </w:tcPr>
          <w:p w:rsidR="00BF51F7" w:rsidRPr="004E23EE" w:rsidRDefault="00BF51F7" w:rsidP="00AA0C71">
            <w:pPr>
              <w:rPr>
                <w:color w:val="2E353D" w:themeColor="text1"/>
              </w:rPr>
            </w:pPr>
            <w:r w:rsidRPr="004E23EE">
              <w:rPr>
                <w:color w:val="2E353D" w:themeColor="text1"/>
                <w:sz w:val="22"/>
                <w:szCs w:val="22"/>
              </w:rPr>
              <w:t>053 Психологія/Психологія</w:t>
            </w:r>
          </w:p>
        </w:tc>
        <w:tc>
          <w:tcPr>
            <w:tcW w:w="958" w:type="dxa"/>
            <w:vAlign w:val="center"/>
          </w:tcPr>
          <w:p w:rsidR="00BF51F7" w:rsidRPr="004E23EE" w:rsidRDefault="00BF51F7" w:rsidP="00AA0C71">
            <w:pPr>
              <w:contextualSpacing/>
              <w:jc w:val="center"/>
              <w:rPr>
                <w:color w:val="2E353D" w:themeColor="text1"/>
              </w:rPr>
            </w:pPr>
            <w:r w:rsidRPr="004E23EE">
              <w:rPr>
                <w:color w:val="2E353D" w:themeColor="text1"/>
              </w:rPr>
              <w:t>57</w:t>
            </w:r>
          </w:p>
        </w:tc>
        <w:tc>
          <w:tcPr>
            <w:tcW w:w="885" w:type="dxa"/>
            <w:vAlign w:val="center"/>
          </w:tcPr>
          <w:p w:rsidR="00BF51F7" w:rsidRPr="004E23EE" w:rsidRDefault="00BF51F7" w:rsidP="00AA0C71">
            <w:pPr>
              <w:contextualSpacing/>
              <w:jc w:val="center"/>
              <w:rPr>
                <w:color w:val="2E353D" w:themeColor="text1"/>
              </w:rPr>
            </w:pPr>
            <w:r w:rsidRPr="004E23EE">
              <w:rPr>
                <w:color w:val="2E353D" w:themeColor="text1"/>
              </w:rPr>
              <w:t>38</w:t>
            </w:r>
          </w:p>
        </w:tc>
        <w:tc>
          <w:tcPr>
            <w:tcW w:w="884" w:type="dxa"/>
            <w:vAlign w:val="center"/>
          </w:tcPr>
          <w:p w:rsidR="00BF51F7" w:rsidRPr="004E23EE" w:rsidRDefault="00BF51F7" w:rsidP="00AA0C71">
            <w:pPr>
              <w:contextualSpacing/>
              <w:jc w:val="center"/>
              <w:rPr>
                <w:color w:val="2E353D" w:themeColor="text1"/>
              </w:rPr>
            </w:pPr>
            <w:r w:rsidRPr="004E23EE">
              <w:rPr>
                <w:color w:val="2E353D" w:themeColor="text1"/>
              </w:rPr>
              <w:t>49</w:t>
            </w:r>
          </w:p>
        </w:tc>
        <w:tc>
          <w:tcPr>
            <w:tcW w:w="1220" w:type="dxa"/>
            <w:vAlign w:val="center"/>
          </w:tcPr>
          <w:p w:rsidR="00BF51F7" w:rsidRPr="004E23EE" w:rsidRDefault="00BF51F7" w:rsidP="00AA0C71">
            <w:pPr>
              <w:contextualSpacing/>
              <w:jc w:val="center"/>
              <w:rPr>
                <w:color w:val="2E353D" w:themeColor="text1"/>
              </w:rPr>
            </w:pPr>
            <w:r w:rsidRPr="004E23EE">
              <w:rPr>
                <w:color w:val="2E353D" w:themeColor="text1"/>
              </w:rPr>
              <w:t>34</w:t>
            </w:r>
          </w:p>
        </w:tc>
        <w:tc>
          <w:tcPr>
            <w:tcW w:w="1109" w:type="dxa"/>
            <w:vAlign w:val="center"/>
          </w:tcPr>
          <w:p w:rsidR="00BF51F7" w:rsidRPr="004E23EE" w:rsidRDefault="00BF51F7" w:rsidP="00AA0C71">
            <w:pPr>
              <w:contextualSpacing/>
              <w:jc w:val="center"/>
              <w:rPr>
                <w:color w:val="2E353D" w:themeColor="text1"/>
              </w:rPr>
            </w:pPr>
            <w:r w:rsidRPr="004E23EE">
              <w:rPr>
                <w:color w:val="2E353D" w:themeColor="text1"/>
              </w:rPr>
              <w:t>34</w:t>
            </w:r>
          </w:p>
        </w:tc>
        <w:tc>
          <w:tcPr>
            <w:tcW w:w="1422" w:type="dxa"/>
            <w:vAlign w:val="center"/>
          </w:tcPr>
          <w:p w:rsidR="00BF51F7" w:rsidRPr="004E23EE" w:rsidRDefault="00BF51F7" w:rsidP="00AA0C71">
            <w:pPr>
              <w:contextualSpacing/>
              <w:jc w:val="center"/>
              <w:rPr>
                <w:color w:val="2E353D" w:themeColor="text1"/>
              </w:rPr>
            </w:pPr>
            <w:r w:rsidRPr="004E23EE">
              <w:rPr>
                <w:color w:val="2E353D" w:themeColor="text1"/>
              </w:rPr>
              <w:t>0</w:t>
            </w:r>
          </w:p>
        </w:tc>
      </w:tr>
      <w:tr w:rsidR="00BF51F7" w:rsidRPr="004E23EE" w:rsidTr="00AA0C71">
        <w:tc>
          <w:tcPr>
            <w:tcW w:w="3291" w:type="dxa"/>
            <w:vAlign w:val="center"/>
          </w:tcPr>
          <w:p w:rsidR="00BF51F7" w:rsidRPr="004E23EE" w:rsidRDefault="00BF51F7" w:rsidP="00AA0C71">
            <w:pPr>
              <w:rPr>
                <w:color w:val="2E353D" w:themeColor="text1"/>
              </w:rPr>
            </w:pPr>
            <w:r w:rsidRPr="004E23EE">
              <w:rPr>
                <w:b/>
                <w:color w:val="2E353D" w:themeColor="text1"/>
                <w:sz w:val="22"/>
                <w:szCs w:val="22"/>
              </w:rPr>
              <w:t>Всього</w:t>
            </w:r>
          </w:p>
        </w:tc>
        <w:tc>
          <w:tcPr>
            <w:tcW w:w="958" w:type="dxa"/>
            <w:vAlign w:val="center"/>
          </w:tcPr>
          <w:p w:rsidR="00BF51F7" w:rsidRPr="004E23EE" w:rsidRDefault="00BF51F7" w:rsidP="00AA0C71">
            <w:pPr>
              <w:contextualSpacing/>
              <w:jc w:val="center"/>
              <w:rPr>
                <w:b/>
                <w:color w:val="2E353D" w:themeColor="text1"/>
              </w:rPr>
            </w:pPr>
            <w:r w:rsidRPr="004E23EE">
              <w:rPr>
                <w:b/>
                <w:color w:val="2E353D" w:themeColor="text1"/>
              </w:rPr>
              <w:t>129</w:t>
            </w:r>
          </w:p>
        </w:tc>
        <w:tc>
          <w:tcPr>
            <w:tcW w:w="885" w:type="dxa"/>
            <w:vAlign w:val="center"/>
          </w:tcPr>
          <w:p w:rsidR="00BF51F7" w:rsidRPr="004E23EE" w:rsidRDefault="00BF51F7" w:rsidP="00AA0C71">
            <w:pPr>
              <w:contextualSpacing/>
              <w:jc w:val="center"/>
              <w:rPr>
                <w:b/>
                <w:color w:val="2E353D" w:themeColor="text1"/>
              </w:rPr>
            </w:pPr>
            <w:r w:rsidRPr="004E23EE">
              <w:rPr>
                <w:b/>
                <w:color w:val="2E353D" w:themeColor="text1"/>
              </w:rPr>
              <w:t>85</w:t>
            </w:r>
          </w:p>
        </w:tc>
        <w:tc>
          <w:tcPr>
            <w:tcW w:w="884" w:type="dxa"/>
            <w:vAlign w:val="center"/>
          </w:tcPr>
          <w:p w:rsidR="00BF51F7" w:rsidRPr="004E23EE" w:rsidRDefault="00BF51F7" w:rsidP="00AA0C71">
            <w:pPr>
              <w:contextualSpacing/>
              <w:jc w:val="center"/>
              <w:rPr>
                <w:b/>
                <w:color w:val="2E353D" w:themeColor="text1"/>
              </w:rPr>
            </w:pPr>
            <w:r w:rsidRPr="004E23EE">
              <w:rPr>
                <w:b/>
                <w:color w:val="2E353D" w:themeColor="text1"/>
              </w:rPr>
              <w:t>96</w:t>
            </w:r>
          </w:p>
        </w:tc>
        <w:tc>
          <w:tcPr>
            <w:tcW w:w="1220" w:type="dxa"/>
            <w:vAlign w:val="center"/>
          </w:tcPr>
          <w:p w:rsidR="00BF51F7" w:rsidRPr="004E23EE" w:rsidRDefault="00BF51F7" w:rsidP="00AA0C71">
            <w:pPr>
              <w:contextualSpacing/>
              <w:jc w:val="center"/>
              <w:rPr>
                <w:b/>
                <w:color w:val="2E353D" w:themeColor="text1"/>
              </w:rPr>
            </w:pPr>
            <w:r w:rsidRPr="004E23EE">
              <w:rPr>
                <w:b/>
                <w:color w:val="2E353D" w:themeColor="text1"/>
              </w:rPr>
              <w:t>93</w:t>
            </w:r>
          </w:p>
        </w:tc>
        <w:tc>
          <w:tcPr>
            <w:tcW w:w="1109" w:type="dxa"/>
            <w:vAlign w:val="center"/>
          </w:tcPr>
          <w:p w:rsidR="00BF51F7" w:rsidRPr="004E23EE" w:rsidRDefault="00BF51F7" w:rsidP="00AA0C71">
            <w:pPr>
              <w:contextualSpacing/>
              <w:jc w:val="center"/>
              <w:rPr>
                <w:b/>
                <w:color w:val="2E353D" w:themeColor="text1"/>
              </w:rPr>
            </w:pPr>
            <w:r w:rsidRPr="004E23EE">
              <w:rPr>
                <w:b/>
                <w:color w:val="2E353D" w:themeColor="text1"/>
              </w:rPr>
              <w:t>103</w:t>
            </w:r>
          </w:p>
        </w:tc>
        <w:tc>
          <w:tcPr>
            <w:tcW w:w="1422" w:type="dxa"/>
            <w:vAlign w:val="center"/>
          </w:tcPr>
          <w:p w:rsidR="00BF51F7" w:rsidRPr="004E23EE" w:rsidRDefault="00BF51F7" w:rsidP="00AA0C71">
            <w:pPr>
              <w:contextualSpacing/>
              <w:jc w:val="center"/>
              <w:rPr>
                <w:b/>
                <w:color w:val="2E353D" w:themeColor="text1"/>
              </w:rPr>
            </w:pPr>
            <w:r w:rsidRPr="004E23EE">
              <w:rPr>
                <w:b/>
                <w:color w:val="2E353D" w:themeColor="text1"/>
              </w:rPr>
              <w:t>10</w:t>
            </w:r>
          </w:p>
        </w:tc>
      </w:tr>
    </w:tbl>
    <w:p w:rsidR="006F26B7" w:rsidRDefault="006F26B7" w:rsidP="00BF51F7">
      <w:pPr>
        <w:contextualSpacing/>
        <w:jc w:val="both"/>
        <w:rPr>
          <w:color w:val="2E353D" w:themeColor="text1"/>
        </w:rPr>
      </w:pPr>
    </w:p>
    <w:p w:rsidR="00BF51F7" w:rsidRDefault="00BF51F7" w:rsidP="00BF51F7">
      <w:pPr>
        <w:contextualSpacing/>
        <w:jc w:val="both"/>
        <w:rPr>
          <w:b/>
          <w:color w:val="2E353D" w:themeColor="text1"/>
        </w:rPr>
      </w:pPr>
      <w:r w:rsidRPr="004E23EE">
        <w:rPr>
          <w:color w:val="2E353D" w:themeColor="text1"/>
        </w:rPr>
        <w:t xml:space="preserve">Таблиця </w:t>
      </w:r>
      <w:r w:rsidR="00385E22" w:rsidRPr="00385E22">
        <w:rPr>
          <w:color w:val="2E353D" w:themeColor="text1"/>
        </w:rPr>
        <w:t>VII.3.</w:t>
      </w:r>
      <w:r w:rsidR="00385E22">
        <w:rPr>
          <w:color w:val="2E353D" w:themeColor="text1"/>
        </w:rPr>
        <w:t>9</w:t>
      </w:r>
      <w:r w:rsidR="00385E22">
        <w:rPr>
          <w:color w:val="2E353D" w:themeColor="text1"/>
          <w:sz w:val="28"/>
          <w:szCs w:val="28"/>
        </w:rPr>
        <w:t xml:space="preserve"> </w:t>
      </w:r>
      <w:r w:rsidRPr="004E23EE">
        <w:rPr>
          <w:b/>
          <w:color w:val="2E353D" w:themeColor="text1"/>
        </w:rPr>
        <w:t>– Випуск здобувачів вищої освіти ННІМП за освітнім рівнем магістра</w:t>
      </w:r>
    </w:p>
    <w:p w:rsidR="00A464CC" w:rsidRPr="00A464CC" w:rsidRDefault="00A464CC" w:rsidP="00BF51F7">
      <w:pPr>
        <w:contextualSpacing/>
        <w:jc w:val="both"/>
        <w:rPr>
          <w:b/>
          <w:color w:val="2E353D" w:themeColor="text1"/>
          <w:sz w:val="16"/>
          <w:szCs w:val="16"/>
        </w:rPr>
      </w:pPr>
    </w:p>
    <w:tbl>
      <w:tblPr>
        <w:tblpPr w:leftFromText="180" w:rightFromText="180" w:vertAnchor="text" w:horzAnchor="margin" w:tblpY="30"/>
        <w:tblOverlap w:val="never"/>
        <w:tblW w:w="9769" w:type="dxa"/>
        <w:tblLook w:val="04A0"/>
      </w:tblPr>
      <w:tblGrid>
        <w:gridCol w:w="3365"/>
        <w:gridCol w:w="956"/>
        <w:gridCol w:w="883"/>
        <w:gridCol w:w="883"/>
        <w:gridCol w:w="1229"/>
        <w:gridCol w:w="1078"/>
        <w:gridCol w:w="1375"/>
      </w:tblGrid>
      <w:tr w:rsidR="00BF51F7" w:rsidRPr="004E23EE" w:rsidTr="00AA0C71">
        <w:tc>
          <w:tcPr>
            <w:tcW w:w="3365" w:type="dxa"/>
            <w:vMerge w:val="restart"/>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Код та назва ОПП</w:t>
            </w:r>
          </w:p>
        </w:tc>
        <w:tc>
          <w:tcPr>
            <w:tcW w:w="6404" w:type="dxa"/>
            <w:gridSpan w:val="6"/>
            <w:tcBorders>
              <w:top w:val="single" w:sz="4" w:space="0" w:color="auto"/>
              <w:left w:val="single" w:sz="4" w:space="0" w:color="auto"/>
              <w:bottom w:val="single" w:sz="4" w:space="0" w:color="auto"/>
              <w:right w:val="single" w:sz="4" w:space="0" w:color="auto"/>
            </w:tcBorders>
          </w:tcPr>
          <w:p w:rsidR="00BF51F7" w:rsidRPr="004E23EE" w:rsidRDefault="00BF51F7" w:rsidP="00AA0C71">
            <w:pPr>
              <w:contextualSpacing/>
              <w:jc w:val="center"/>
              <w:rPr>
                <w:color w:val="2E353D" w:themeColor="text1"/>
              </w:rPr>
            </w:pPr>
            <w:r w:rsidRPr="004E23EE">
              <w:rPr>
                <w:color w:val="2E353D" w:themeColor="text1"/>
              </w:rPr>
              <w:t>Кількість випускників</w:t>
            </w:r>
          </w:p>
        </w:tc>
      </w:tr>
      <w:tr w:rsidR="00BF51F7" w:rsidRPr="004E23EE" w:rsidTr="00AA0C71">
        <w:tc>
          <w:tcPr>
            <w:tcW w:w="3365" w:type="dxa"/>
            <w:vMerge/>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2020</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2021</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2022</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2023</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2024</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Тенденції</w:t>
            </w:r>
          </w:p>
          <w:p w:rsidR="00BF51F7" w:rsidRPr="004E23EE" w:rsidRDefault="00BF51F7" w:rsidP="00AA0C71">
            <w:pPr>
              <w:contextualSpacing/>
              <w:jc w:val="center"/>
              <w:rPr>
                <w:color w:val="2E353D" w:themeColor="text1"/>
              </w:rPr>
            </w:pPr>
            <w:r w:rsidRPr="004E23EE">
              <w:rPr>
                <w:color w:val="2E353D" w:themeColor="text1"/>
              </w:rPr>
              <w:t>2024/2023</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lang w:eastAsia="ru-RU"/>
              </w:rPr>
            </w:pPr>
            <w:r w:rsidRPr="004E23EE">
              <w:rPr>
                <w:color w:val="2E353D" w:themeColor="text1"/>
                <w:sz w:val="22"/>
                <w:szCs w:val="22"/>
              </w:rPr>
              <w:t>073 Менеджмент/ Менеджмент організацій і адміністрування (за видами економічної діяльності)</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12</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pStyle w:val="a3"/>
              <w:ind w:left="37"/>
              <w:jc w:val="center"/>
              <w:rPr>
                <w:rFonts w:ascii="Times New Roman" w:hAnsi="Times New Roman" w:cs="Times New Roman"/>
                <w:color w:val="2E353D" w:themeColor="text1"/>
              </w:rPr>
            </w:pPr>
            <w:r w:rsidRPr="004E23EE">
              <w:rPr>
                <w:rFonts w:ascii="Times New Roman" w:hAnsi="Times New Roman" w:cs="Times New Roman"/>
                <w:color w:val="2E353D" w:themeColor="text1"/>
              </w:rPr>
              <w:t>15</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pStyle w:val="a3"/>
              <w:ind w:left="37"/>
              <w:jc w:val="center"/>
              <w:rPr>
                <w:rFonts w:ascii="Times New Roman" w:hAnsi="Times New Roman" w:cs="Times New Roman"/>
                <w:color w:val="2E353D" w:themeColor="text1"/>
              </w:rPr>
            </w:pPr>
            <w:r w:rsidRPr="004E23EE">
              <w:rPr>
                <w:rFonts w:ascii="Times New Roman" w:hAnsi="Times New Roman" w:cs="Times New Roman"/>
                <w:color w:val="2E353D" w:themeColor="text1"/>
              </w:rPr>
              <w:t>22</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pStyle w:val="a3"/>
              <w:ind w:left="37"/>
              <w:jc w:val="center"/>
              <w:rPr>
                <w:rFonts w:ascii="Times New Roman" w:hAnsi="Times New Roman" w:cs="Times New Roman"/>
                <w:color w:val="2E353D" w:themeColor="text1"/>
              </w:rPr>
            </w:pPr>
            <w:r w:rsidRPr="004E23EE">
              <w:rPr>
                <w:rFonts w:ascii="Times New Roman" w:hAnsi="Times New Roman" w:cs="Times New Roman"/>
                <w:color w:val="2E353D" w:themeColor="text1"/>
              </w:rPr>
              <w:t>7</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rPr>
            </w:pPr>
            <w:r w:rsidRPr="004E23EE">
              <w:rPr>
                <w:color w:val="2E353D" w:themeColor="text1"/>
                <w:sz w:val="22"/>
                <w:szCs w:val="22"/>
              </w:rPr>
              <w:t>051 Економіка/Управління персоналом та економіка праці</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4</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3</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w:t>
            </w:r>
          </w:p>
        </w:tc>
      </w:tr>
      <w:tr w:rsidR="00BF51F7" w:rsidRPr="004E23EE" w:rsidTr="00AA0C71">
        <w:trPr>
          <w:trHeight w:val="980"/>
        </w:trPr>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rPr>
            </w:pPr>
            <w:r w:rsidRPr="004E23EE">
              <w:rPr>
                <w:color w:val="2E353D" w:themeColor="text1"/>
                <w:sz w:val="22"/>
                <w:szCs w:val="22"/>
              </w:rPr>
              <w:lastRenderedPageBreak/>
              <w:t>076 Підприємництво, торгівля та біржова діяльність/ Підприємництво, торгівля та біржова діяльність</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10</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4</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3</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rPr>
            </w:pPr>
            <w:r w:rsidRPr="004E23EE">
              <w:rPr>
                <w:color w:val="2E353D" w:themeColor="text1"/>
                <w:sz w:val="22"/>
                <w:szCs w:val="22"/>
              </w:rPr>
              <w:t>053 Психологія/Психологія</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12</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70</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56</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80</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72</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-8</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lang w:eastAsia="ru-RU"/>
              </w:rPr>
            </w:pPr>
            <w:r w:rsidRPr="004E23EE">
              <w:rPr>
                <w:color w:val="2E353D" w:themeColor="text1"/>
                <w:sz w:val="22"/>
                <w:szCs w:val="22"/>
              </w:rPr>
              <w:t>011 Освітні, педагогічні науки/Педагогіка вищої школи</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10</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23</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13</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8</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12</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rPr>
            </w:pPr>
            <w:r w:rsidRPr="004E23EE">
              <w:rPr>
                <w:color w:val="2E353D" w:themeColor="text1"/>
                <w:sz w:val="22"/>
                <w:szCs w:val="22"/>
              </w:rPr>
              <w:t>011 Освітні, педагогічні науки/Християнська педагогіка</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52</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11</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10</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pStyle w:val="a3"/>
              <w:ind w:left="0"/>
              <w:jc w:val="center"/>
              <w:rPr>
                <w:rFonts w:ascii="Times New Roman" w:hAnsi="Times New Roman" w:cs="Times New Roman"/>
                <w:color w:val="2E353D" w:themeColor="text1"/>
              </w:rPr>
            </w:pPr>
            <w:r w:rsidRPr="004E23EE">
              <w:rPr>
                <w:rFonts w:ascii="Times New Roman" w:hAnsi="Times New Roman" w:cs="Times New Roman"/>
                <w:color w:val="2E353D" w:themeColor="text1"/>
              </w:rPr>
              <w:t>37</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pStyle w:val="a3"/>
              <w:ind w:left="0"/>
              <w:jc w:val="center"/>
              <w:rPr>
                <w:rFonts w:ascii="Times New Roman" w:hAnsi="Times New Roman" w:cs="Times New Roman"/>
                <w:color w:val="2E353D" w:themeColor="text1"/>
              </w:rPr>
            </w:pPr>
            <w:r w:rsidRPr="004E23EE">
              <w:rPr>
                <w:rFonts w:ascii="Times New Roman" w:hAnsi="Times New Roman" w:cs="Times New Roman"/>
                <w:color w:val="2E353D" w:themeColor="text1"/>
              </w:rPr>
              <w:t>8</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pStyle w:val="a3"/>
              <w:ind w:left="0"/>
              <w:jc w:val="center"/>
              <w:rPr>
                <w:rFonts w:ascii="Times New Roman" w:hAnsi="Times New Roman" w:cs="Times New Roman"/>
                <w:color w:val="2E353D" w:themeColor="text1"/>
              </w:rPr>
            </w:pPr>
            <w:r w:rsidRPr="004E23EE">
              <w:rPr>
                <w:rFonts w:ascii="Times New Roman" w:hAnsi="Times New Roman" w:cs="Times New Roman"/>
                <w:color w:val="2E353D" w:themeColor="text1"/>
              </w:rPr>
              <w:t>-29</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rPr>
            </w:pPr>
            <w:r w:rsidRPr="004E23EE">
              <w:rPr>
                <w:color w:val="2E353D" w:themeColor="text1"/>
                <w:sz w:val="22"/>
                <w:szCs w:val="22"/>
              </w:rPr>
              <w:t>073 Менеджмент/</w:t>
            </w:r>
            <w:r w:rsidRPr="004E23EE">
              <w:rPr>
                <w:color w:val="2E353D" w:themeColor="text1"/>
                <w:sz w:val="22"/>
                <w:szCs w:val="22"/>
                <w:lang w:eastAsia="ru-RU"/>
              </w:rPr>
              <w:t xml:space="preserve"> Управління навчальним закладом</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50</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29</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27</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58</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29</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-29</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rPr>
            </w:pPr>
            <w:r w:rsidRPr="004E23EE">
              <w:rPr>
                <w:color w:val="2E353D" w:themeColor="text1"/>
                <w:sz w:val="22"/>
                <w:szCs w:val="22"/>
              </w:rPr>
              <w:t>016 Спеціальна освіта/Спеціальна освіти (за нозологіями)</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44</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w:t>
            </w:r>
            <w:r w:rsidRPr="004E23EE">
              <w:rPr>
                <w:color w:val="2E353D" w:themeColor="text1"/>
                <w:spacing w:val="-6"/>
                <w:sz w:val="20"/>
                <w:szCs w:val="20"/>
              </w:rPr>
              <w:t>*</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34</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23</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5</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-18</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rPr>
            </w:pPr>
            <w:r w:rsidRPr="004E23EE">
              <w:rPr>
                <w:color w:val="2E353D" w:themeColor="text1"/>
                <w:sz w:val="22"/>
                <w:szCs w:val="22"/>
              </w:rPr>
              <w:t>073 Менеджмент/Управління проєктами</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14</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5</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14</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25</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11</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rPr>
            </w:pPr>
            <w:r w:rsidRPr="004E23EE">
              <w:rPr>
                <w:color w:val="2E353D" w:themeColor="text1"/>
                <w:sz w:val="22"/>
                <w:szCs w:val="22"/>
              </w:rPr>
              <w:t>281 Публічне управління та адміністрування/ Публічне управління та адміністрування</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23</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24</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8</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45</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65</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color w:val="2E353D" w:themeColor="text1"/>
              </w:rPr>
            </w:pPr>
            <w:r w:rsidRPr="004E23EE">
              <w:rPr>
                <w:color w:val="2E353D" w:themeColor="text1"/>
              </w:rPr>
              <w:t>20</w:t>
            </w:r>
          </w:p>
        </w:tc>
      </w:tr>
      <w:tr w:rsidR="00BF51F7" w:rsidRPr="004E23EE" w:rsidTr="00AA0C71">
        <w:tc>
          <w:tcPr>
            <w:tcW w:w="336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rPr>
                <w:color w:val="2E353D" w:themeColor="text1"/>
              </w:rPr>
            </w:pPr>
            <w:r w:rsidRPr="004E23EE">
              <w:rPr>
                <w:b/>
                <w:color w:val="2E353D" w:themeColor="text1"/>
                <w:sz w:val="22"/>
                <w:szCs w:val="22"/>
              </w:rPr>
              <w:t>Всього</w:t>
            </w:r>
          </w:p>
        </w:tc>
        <w:tc>
          <w:tcPr>
            <w:tcW w:w="956"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b/>
                <w:color w:val="2E353D" w:themeColor="text1"/>
              </w:rPr>
            </w:pPr>
            <w:r w:rsidRPr="004E23EE">
              <w:rPr>
                <w:b/>
                <w:color w:val="2E353D" w:themeColor="text1"/>
              </w:rPr>
              <w:t>241</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b/>
                <w:color w:val="2E353D" w:themeColor="text1"/>
              </w:rPr>
            </w:pPr>
            <w:r w:rsidRPr="004E23EE">
              <w:rPr>
                <w:b/>
                <w:color w:val="2E353D" w:themeColor="text1"/>
              </w:rPr>
              <w:t>195</w:t>
            </w:r>
          </w:p>
        </w:tc>
        <w:tc>
          <w:tcPr>
            <w:tcW w:w="883"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b/>
                <w:color w:val="2E353D" w:themeColor="text1"/>
              </w:rPr>
            </w:pPr>
            <w:r w:rsidRPr="004E23EE">
              <w:rPr>
                <w:b/>
                <w:color w:val="2E353D" w:themeColor="text1"/>
              </w:rPr>
              <w:t>172</w:t>
            </w:r>
          </w:p>
        </w:tc>
        <w:tc>
          <w:tcPr>
            <w:tcW w:w="1229"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b/>
                <w:color w:val="2E353D" w:themeColor="text1"/>
              </w:rPr>
            </w:pPr>
            <w:r w:rsidRPr="004E23EE">
              <w:rPr>
                <w:b/>
                <w:color w:val="2E353D" w:themeColor="text1"/>
              </w:rPr>
              <w:t>283</w:t>
            </w:r>
          </w:p>
        </w:tc>
        <w:tc>
          <w:tcPr>
            <w:tcW w:w="1078"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b/>
                <w:color w:val="2E353D" w:themeColor="text1"/>
              </w:rPr>
            </w:pPr>
            <w:r w:rsidRPr="004E23EE">
              <w:rPr>
                <w:b/>
                <w:color w:val="2E353D" w:themeColor="text1"/>
              </w:rPr>
              <w:t>248</w:t>
            </w:r>
          </w:p>
        </w:tc>
        <w:tc>
          <w:tcPr>
            <w:tcW w:w="1375" w:type="dxa"/>
            <w:tcBorders>
              <w:top w:val="single" w:sz="4" w:space="0" w:color="auto"/>
              <w:left w:val="single" w:sz="4" w:space="0" w:color="auto"/>
              <w:bottom w:val="single" w:sz="4" w:space="0" w:color="auto"/>
              <w:right w:val="single" w:sz="4" w:space="0" w:color="auto"/>
            </w:tcBorders>
            <w:vAlign w:val="center"/>
          </w:tcPr>
          <w:p w:rsidR="00BF51F7" w:rsidRPr="004E23EE" w:rsidRDefault="00BF51F7" w:rsidP="00AA0C71">
            <w:pPr>
              <w:contextualSpacing/>
              <w:jc w:val="center"/>
              <w:rPr>
                <w:b/>
                <w:color w:val="2E353D" w:themeColor="text1"/>
              </w:rPr>
            </w:pPr>
            <w:r w:rsidRPr="004E23EE">
              <w:rPr>
                <w:b/>
                <w:color w:val="2E353D" w:themeColor="text1"/>
              </w:rPr>
              <w:t>-35</w:t>
            </w:r>
          </w:p>
        </w:tc>
      </w:tr>
    </w:tbl>
    <w:p w:rsidR="006F26B7" w:rsidRDefault="006F26B7" w:rsidP="00BF51F7">
      <w:pPr>
        <w:ind w:firstLine="709"/>
        <w:jc w:val="both"/>
        <w:rPr>
          <w:b/>
          <w:iCs/>
          <w:color w:val="2E353D" w:themeColor="text1"/>
          <w:sz w:val="28"/>
          <w:szCs w:val="28"/>
          <w:lang w:eastAsia="ru-RU"/>
        </w:rPr>
      </w:pPr>
    </w:p>
    <w:p w:rsidR="00BF51F7" w:rsidRPr="006E74F8" w:rsidRDefault="00385E22" w:rsidP="00BF51F7">
      <w:pPr>
        <w:ind w:firstLine="709"/>
        <w:jc w:val="both"/>
        <w:rPr>
          <w:b/>
          <w:i/>
          <w:iCs/>
          <w:sz w:val="28"/>
          <w:szCs w:val="28"/>
          <w:lang w:eastAsia="ru-RU"/>
        </w:rPr>
      </w:pPr>
      <w:r w:rsidRPr="00735B0F">
        <w:rPr>
          <w:b/>
          <w:iCs/>
          <w:color w:val="2E353D" w:themeColor="text1"/>
          <w:sz w:val="28"/>
          <w:szCs w:val="28"/>
          <w:lang w:eastAsia="ru-RU"/>
        </w:rPr>
        <w:t>VII.</w:t>
      </w:r>
      <w:r>
        <w:rPr>
          <w:b/>
          <w:iCs/>
          <w:color w:val="2E353D" w:themeColor="text1"/>
          <w:sz w:val="28"/>
          <w:szCs w:val="28"/>
          <w:lang w:eastAsia="ru-RU"/>
        </w:rPr>
        <w:t>4</w:t>
      </w:r>
      <w:r w:rsidR="00BF51F7" w:rsidRPr="004E23EE">
        <w:rPr>
          <w:b/>
          <w:iCs/>
          <w:color w:val="2E353D" w:themeColor="text1"/>
          <w:sz w:val="28"/>
          <w:szCs w:val="28"/>
          <w:lang w:eastAsia="ru-RU"/>
        </w:rPr>
        <w:t>. Відомості про працевлаштування</w:t>
      </w:r>
      <w:r w:rsidR="00BF51F7" w:rsidRPr="006E74F8">
        <w:rPr>
          <w:b/>
          <w:iCs/>
          <w:sz w:val="28"/>
          <w:szCs w:val="28"/>
          <w:lang w:eastAsia="ru-RU"/>
        </w:rPr>
        <w:t>, кар’єрний шлях випускників</w:t>
      </w:r>
    </w:p>
    <w:p w:rsidR="00BF51F7" w:rsidRPr="006E74F8" w:rsidRDefault="00BF51F7" w:rsidP="00BF51F7">
      <w:pPr>
        <w:ind w:firstLine="709"/>
        <w:jc w:val="both"/>
        <w:rPr>
          <w:sz w:val="28"/>
          <w:szCs w:val="28"/>
        </w:rPr>
      </w:pPr>
      <w:r w:rsidRPr="006E74F8">
        <w:rPr>
          <w:sz w:val="28"/>
          <w:szCs w:val="28"/>
        </w:rPr>
        <w:t>Після здобуття вищої освіти випускники мають можливість продовжувати наукову роботу під час навчання в аспірантурі ДЗВО «Університет менеджменту освіти» НАПН України за спеціалізаціями «Теорія і методика управління освітою» та «Теорія та методика професійної освіти»  спеціальності 011 – освітні, педагогічні науки. Заслуговує на увагу той факт, що 65 % аспірантів та стажистів-дослідників, які проводять дослідження в галузі управління освітою, є випускниками ДЗВО «Університет менеджменту освіти» НАПН України за освітньо-професійними програмами «Управління навчальними закладами» та «Педагогіка вищої школи» різних років.</w:t>
      </w:r>
    </w:p>
    <w:p w:rsidR="00BF51F7" w:rsidRPr="006E74F8" w:rsidRDefault="00BF51F7" w:rsidP="00BF51F7">
      <w:pPr>
        <w:ind w:firstLine="709"/>
        <w:jc w:val="both"/>
        <w:rPr>
          <w:sz w:val="28"/>
          <w:szCs w:val="28"/>
        </w:rPr>
      </w:pPr>
      <w:r w:rsidRPr="006E74F8">
        <w:rPr>
          <w:sz w:val="28"/>
          <w:szCs w:val="28"/>
        </w:rPr>
        <w:t>Оскільки у ННІМП здобуття вищої освіти здійснюється за договором про надання освітніх послуг з юридичними та/або фізичними особами, то відповідним договором не передбачено надання відомостей випускниками про майбутнє працевлаштування.</w:t>
      </w:r>
    </w:p>
    <w:p w:rsidR="00BF51F7" w:rsidRPr="006E74F8" w:rsidRDefault="00BF51F7" w:rsidP="00BF51F7">
      <w:pPr>
        <w:ind w:firstLine="709"/>
        <w:jc w:val="both"/>
        <w:rPr>
          <w:sz w:val="28"/>
          <w:szCs w:val="28"/>
        </w:rPr>
      </w:pPr>
      <w:r w:rsidRPr="006E74F8">
        <w:rPr>
          <w:sz w:val="28"/>
          <w:szCs w:val="28"/>
        </w:rPr>
        <w:t>Більшість здобувачів вищої освіти у ННІМП вже перебувають на певних посадах, оскільки освітній процес</w:t>
      </w:r>
      <w:r>
        <w:rPr>
          <w:sz w:val="28"/>
          <w:szCs w:val="28"/>
        </w:rPr>
        <w:t xml:space="preserve"> переважно </w:t>
      </w:r>
      <w:r w:rsidRPr="006E74F8">
        <w:rPr>
          <w:sz w:val="28"/>
          <w:szCs w:val="28"/>
        </w:rPr>
        <w:t>здійснюється за заочною формою навчання.</w:t>
      </w:r>
    </w:p>
    <w:p w:rsidR="00BF51F7" w:rsidRPr="006E74F8" w:rsidRDefault="00BF51F7" w:rsidP="00BF51F7">
      <w:pPr>
        <w:ind w:firstLine="709"/>
        <w:jc w:val="both"/>
        <w:rPr>
          <w:b/>
          <w:i/>
          <w:iCs/>
          <w:color w:val="2E353D" w:themeColor="text1"/>
          <w:sz w:val="28"/>
          <w:szCs w:val="28"/>
          <w:lang w:eastAsia="ru-RU"/>
        </w:rPr>
      </w:pPr>
    </w:p>
    <w:p w:rsidR="00322012" w:rsidRPr="006E74F8" w:rsidRDefault="006541E0" w:rsidP="00322012">
      <w:pPr>
        <w:ind w:firstLine="708"/>
        <w:jc w:val="both"/>
        <w:rPr>
          <w:b/>
          <w:iCs/>
          <w:sz w:val="28"/>
          <w:szCs w:val="28"/>
          <w:lang w:eastAsia="ru-RU"/>
        </w:rPr>
      </w:pPr>
      <w:r>
        <w:rPr>
          <w:b/>
          <w:iCs/>
          <w:sz w:val="28"/>
          <w:szCs w:val="28"/>
          <w:lang w:val="en-US" w:eastAsia="ru-RU"/>
        </w:rPr>
        <w:t>VII</w:t>
      </w:r>
      <w:r w:rsidR="00322012" w:rsidRPr="006E74F8">
        <w:rPr>
          <w:b/>
          <w:iCs/>
          <w:sz w:val="28"/>
          <w:szCs w:val="28"/>
          <w:lang w:eastAsia="ru-RU"/>
        </w:rPr>
        <w:t>.</w:t>
      </w:r>
      <w:r w:rsidR="00735B0F">
        <w:rPr>
          <w:b/>
          <w:iCs/>
          <w:sz w:val="28"/>
          <w:szCs w:val="28"/>
          <w:lang w:eastAsia="ru-RU"/>
        </w:rPr>
        <w:t>5</w:t>
      </w:r>
      <w:r w:rsidR="00322012" w:rsidRPr="006E74F8">
        <w:rPr>
          <w:b/>
          <w:iCs/>
          <w:sz w:val="28"/>
          <w:szCs w:val="28"/>
          <w:lang w:eastAsia="ru-RU"/>
        </w:rPr>
        <w:t xml:space="preserve">. Проведення розширення провадження освітньої діяльності </w:t>
      </w:r>
      <w:r w:rsidR="00DC557C" w:rsidRPr="006E74F8">
        <w:rPr>
          <w:b/>
          <w:iCs/>
          <w:sz w:val="28"/>
          <w:szCs w:val="28"/>
          <w:lang w:eastAsia="ru-RU"/>
        </w:rPr>
        <w:t>та акредитація освітніх програм</w:t>
      </w:r>
    </w:p>
    <w:p w:rsidR="005143D5" w:rsidRPr="008F251E" w:rsidRDefault="002C02F3" w:rsidP="002C02F3">
      <w:pPr>
        <w:pBdr>
          <w:top w:val="nil"/>
          <w:left w:val="nil"/>
          <w:bottom w:val="nil"/>
          <w:right w:val="nil"/>
          <w:between w:val="nil"/>
        </w:pBdr>
        <w:ind w:firstLine="709"/>
        <w:jc w:val="both"/>
        <w:rPr>
          <w:color w:val="000000"/>
          <w:sz w:val="28"/>
          <w:szCs w:val="28"/>
        </w:rPr>
      </w:pPr>
      <w:r>
        <w:rPr>
          <w:color w:val="000000"/>
          <w:sz w:val="28"/>
          <w:szCs w:val="28"/>
        </w:rPr>
        <w:t xml:space="preserve">Кафедра </w:t>
      </w:r>
      <w:r w:rsidRPr="002C02F3">
        <w:rPr>
          <w:b/>
          <w:i/>
          <w:color w:val="000000"/>
          <w:sz w:val="28"/>
          <w:szCs w:val="28"/>
        </w:rPr>
        <w:t>публічного управління і проєктного менеджменту</w:t>
      </w:r>
      <w:r>
        <w:rPr>
          <w:color w:val="000000"/>
          <w:sz w:val="28"/>
          <w:szCs w:val="28"/>
        </w:rPr>
        <w:t xml:space="preserve"> є структурним підрозділом Навчально-наукового інституту менеджменту та психології (далі ННІМП) ДЗВО «Університет менеджменту освіти», який здійснює освітню діяльність відповідно до ліцензії Міністерства освіти і науки України (рішення МАК від 17.02.1994 р., протокол № 6 (уперше); наказ МОН Міністерства освіти і науки України від 15.11.2016, № 1492 л (переоформлено).</w:t>
      </w:r>
    </w:p>
    <w:p w:rsidR="002C02F3" w:rsidRPr="004401AC" w:rsidRDefault="005143D5" w:rsidP="002C02F3">
      <w:pPr>
        <w:pBdr>
          <w:top w:val="nil"/>
          <w:left w:val="nil"/>
          <w:bottom w:val="nil"/>
          <w:right w:val="nil"/>
          <w:between w:val="nil"/>
        </w:pBdr>
        <w:ind w:firstLine="709"/>
        <w:jc w:val="both"/>
        <w:rPr>
          <w:color w:val="000000"/>
          <w:sz w:val="28"/>
          <w:szCs w:val="28"/>
          <w:lang w:val="ru-RU"/>
        </w:rPr>
      </w:pPr>
      <w:r>
        <w:rPr>
          <w:color w:val="000000"/>
          <w:sz w:val="28"/>
          <w:szCs w:val="28"/>
          <w:lang w:val="ru-RU"/>
        </w:rPr>
        <w:t>У</w:t>
      </w:r>
      <w:r w:rsidR="002C02F3">
        <w:rPr>
          <w:color w:val="000000"/>
          <w:sz w:val="28"/>
          <w:szCs w:val="28"/>
        </w:rPr>
        <w:t xml:space="preserve"> 2024 році кафедрою успішно пройдено процедуру акредитації ОПП «Публічне управління та адміністрування»</w:t>
      </w:r>
      <w:r>
        <w:rPr>
          <w:color w:val="000000"/>
          <w:sz w:val="28"/>
          <w:szCs w:val="28"/>
        </w:rPr>
        <w:t>.</w:t>
      </w:r>
    </w:p>
    <w:p w:rsidR="002C02F3" w:rsidRPr="004401AC" w:rsidRDefault="005143D5" w:rsidP="005143D5">
      <w:pPr>
        <w:pBdr>
          <w:top w:val="nil"/>
          <w:left w:val="nil"/>
          <w:bottom w:val="nil"/>
          <w:right w:val="nil"/>
          <w:between w:val="nil"/>
        </w:pBdr>
        <w:jc w:val="both"/>
        <w:rPr>
          <w:color w:val="000000"/>
          <w:lang w:val="ru-RU"/>
        </w:rPr>
      </w:pPr>
      <w:r w:rsidRPr="005143D5">
        <w:rPr>
          <w:color w:val="000000"/>
        </w:rPr>
        <w:lastRenderedPageBreak/>
        <w:t xml:space="preserve">Таблиця </w:t>
      </w:r>
      <w:r w:rsidR="006541E0">
        <w:rPr>
          <w:color w:val="000000"/>
          <w:lang w:val="en-US"/>
        </w:rPr>
        <w:t>VII</w:t>
      </w:r>
      <w:r w:rsidRPr="005143D5">
        <w:rPr>
          <w:color w:val="000000"/>
        </w:rPr>
        <w:t>.</w:t>
      </w:r>
      <w:r w:rsidR="00735B0F">
        <w:rPr>
          <w:color w:val="000000"/>
        </w:rPr>
        <w:t>5</w:t>
      </w:r>
      <w:r w:rsidR="006541E0" w:rsidRPr="006541E0">
        <w:rPr>
          <w:color w:val="000000"/>
        </w:rPr>
        <w:t>.</w:t>
      </w:r>
      <w:r w:rsidRPr="005143D5">
        <w:rPr>
          <w:color w:val="000000"/>
        </w:rPr>
        <w:t xml:space="preserve">1 – </w:t>
      </w:r>
      <w:r w:rsidRPr="005143D5">
        <w:rPr>
          <w:b/>
          <w:color w:val="000000"/>
        </w:rPr>
        <w:t>Акредитація ОПП «Публічне управління та адміністрування</w:t>
      </w:r>
      <w:r w:rsidRPr="005143D5">
        <w:rPr>
          <w:color w:val="000000"/>
        </w:rPr>
        <w:t>»</w:t>
      </w:r>
    </w:p>
    <w:p w:rsidR="006541E0" w:rsidRPr="004401AC" w:rsidRDefault="006541E0" w:rsidP="005143D5">
      <w:pPr>
        <w:pBdr>
          <w:top w:val="nil"/>
          <w:left w:val="nil"/>
          <w:bottom w:val="nil"/>
          <w:right w:val="nil"/>
          <w:between w:val="nil"/>
        </w:pBdr>
        <w:jc w:val="both"/>
        <w:rPr>
          <w:color w:val="000000"/>
          <w:sz w:val="16"/>
          <w:szCs w:val="16"/>
          <w:lang w:val="ru-RU"/>
        </w:rPr>
      </w:pPr>
    </w:p>
    <w:tbl>
      <w:tblPr>
        <w:tblW w:w="9711" w:type="dxa"/>
        <w:jc w:val="center"/>
        <w:tblLayout w:type="fixed"/>
        <w:tblLook w:val="0400"/>
      </w:tblPr>
      <w:tblGrid>
        <w:gridCol w:w="1031"/>
        <w:gridCol w:w="1757"/>
        <w:gridCol w:w="656"/>
        <w:gridCol w:w="656"/>
        <w:gridCol w:w="656"/>
        <w:gridCol w:w="1638"/>
        <w:gridCol w:w="1395"/>
        <w:gridCol w:w="1922"/>
      </w:tblGrid>
      <w:tr w:rsidR="002C02F3" w:rsidTr="005143D5">
        <w:trPr>
          <w:tblHeader/>
          <w:jc w:val="center"/>
        </w:trPr>
        <w:tc>
          <w:tcPr>
            <w:tcW w:w="103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pBdr>
                <w:top w:val="nil"/>
                <w:left w:val="nil"/>
                <w:bottom w:val="nil"/>
                <w:right w:val="nil"/>
                <w:between w:val="nil"/>
              </w:pBdr>
              <w:jc w:val="center"/>
              <w:rPr>
                <w:color w:val="000000"/>
              </w:rPr>
            </w:pPr>
            <w:r>
              <w:rPr>
                <w:color w:val="000000"/>
                <w:sz w:val="22"/>
                <w:szCs w:val="22"/>
              </w:rPr>
              <w:t>Освітній рівень</w:t>
            </w:r>
          </w:p>
        </w:tc>
        <w:tc>
          <w:tcPr>
            <w:tcW w:w="175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pBdr>
                <w:top w:val="nil"/>
                <w:left w:val="nil"/>
                <w:bottom w:val="nil"/>
                <w:right w:val="nil"/>
                <w:between w:val="nil"/>
              </w:pBdr>
              <w:jc w:val="center"/>
              <w:rPr>
                <w:color w:val="000000"/>
              </w:rPr>
            </w:pPr>
            <w:r>
              <w:rPr>
                <w:color w:val="000000"/>
                <w:sz w:val="22"/>
                <w:szCs w:val="22"/>
              </w:rPr>
              <w:t>Код та назва ОПП</w:t>
            </w:r>
          </w:p>
        </w:tc>
        <w:tc>
          <w:tcPr>
            <w:tcW w:w="6923"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pBdr>
                <w:top w:val="nil"/>
                <w:left w:val="nil"/>
                <w:bottom w:val="nil"/>
                <w:right w:val="nil"/>
                <w:between w:val="nil"/>
              </w:pBdr>
              <w:jc w:val="center"/>
              <w:rPr>
                <w:color w:val="000000"/>
              </w:rPr>
            </w:pPr>
            <w:r>
              <w:rPr>
                <w:color w:val="000000"/>
                <w:sz w:val="22"/>
                <w:szCs w:val="22"/>
              </w:rPr>
              <w:t>Реквізити сертифікату/місяць акредитації</w:t>
            </w:r>
          </w:p>
        </w:tc>
      </w:tr>
      <w:tr w:rsidR="002C02F3" w:rsidTr="005143D5">
        <w:trPr>
          <w:tblHeader/>
          <w:jc w:val="center"/>
        </w:trPr>
        <w:tc>
          <w:tcPr>
            <w:tcW w:w="103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widowControl w:val="0"/>
              <w:pBdr>
                <w:top w:val="nil"/>
                <w:left w:val="nil"/>
                <w:bottom w:val="nil"/>
                <w:right w:val="nil"/>
                <w:between w:val="nil"/>
              </w:pBdr>
              <w:spacing w:line="276" w:lineRule="auto"/>
              <w:rPr>
                <w:color w:val="000000"/>
              </w:rPr>
            </w:pPr>
          </w:p>
        </w:tc>
        <w:tc>
          <w:tcPr>
            <w:tcW w:w="175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widowControl w:val="0"/>
              <w:pBdr>
                <w:top w:val="nil"/>
                <w:left w:val="nil"/>
                <w:bottom w:val="nil"/>
                <w:right w:val="nil"/>
                <w:between w:val="nil"/>
              </w:pBdr>
              <w:spacing w:line="276" w:lineRule="auto"/>
              <w:rPr>
                <w:color w:val="000000"/>
              </w:rPr>
            </w:pPr>
          </w:p>
        </w:tc>
        <w:tc>
          <w:tcPr>
            <w:tcW w:w="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pBdr>
                <w:top w:val="nil"/>
                <w:left w:val="nil"/>
                <w:bottom w:val="nil"/>
                <w:right w:val="nil"/>
                <w:between w:val="nil"/>
              </w:pBdr>
              <w:jc w:val="center"/>
              <w:rPr>
                <w:color w:val="000000"/>
              </w:rPr>
            </w:pPr>
            <w:r>
              <w:rPr>
                <w:color w:val="000000"/>
                <w:sz w:val="22"/>
                <w:szCs w:val="22"/>
              </w:rPr>
              <w:t>2019</w:t>
            </w:r>
          </w:p>
        </w:tc>
        <w:tc>
          <w:tcPr>
            <w:tcW w:w="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pBdr>
                <w:top w:val="nil"/>
                <w:left w:val="nil"/>
                <w:bottom w:val="nil"/>
                <w:right w:val="nil"/>
                <w:between w:val="nil"/>
              </w:pBdr>
              <w:jc w:val="center"/>
              <w:rPr>
                <w:color w:val="000000"/>
              </w:rPr>
            </w:pPr>
            <w:r>
              <w:rPr>
                <w:color w:val="000000"/>
                <w:sz w:val="22"/>
                <w:szCs w:val="22"/>
              </w:rPr>
              <w:t>2020</w:t>
            </w:r>
          </w:p>
        </w:tc>
        <w:tc>
          <w:tcPr>
            <w:tcW w:w="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pBdr>
                <w:top w:val="nil"/>
                <w:left w:val="nil"/>
                <w:bottom w:val="nil"/>
                <w:right w:val="nil"/>
                <w:between w:val="nil"/>
              </w:pBdr>
              <w:jc w:val="center"/>
              <w:rPr>
                <w:color w:val="000000"/>
              </w:rPr>
            </w:pPr>
            <w:r>
              <w:rPr>
                <w:color w:val="000000"/>
                <w:sz w:val="22"/>
                <w:szCs w:val="22"/>
              </w:rPr>
              <w:t>2021</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pBdr>
                <w:top w:val="nil"/>
                <w:left w:val="nil"/>
                <w:bottom w:val="nil"/>
                <w:right w:val="nil"/>
                <w:between w:val="nil"/>
              </w:pBdr>
              <w:jc w:val="center"/>
              <w:rPr>
                <w:color w:val="000000"/>
              </w:rPr>
            </w:pPr>
            <w:r>
              <w:rPr>
                <w:color w:val="000000"/>
                <w:sz w:val="22"/>
                <w:szCs w:val="22"/>
              </w:rPr>
              <w:t>2022</w:t>
            </w:r>
          </w:p>
        </w:tc>
        <w:tc>
          <w:tcPr>
            <w:tcW w:w="1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pBdr>
                <w:top w:val="nil"/>
                <w:left w:val="nil"/>
                <w:bottom w:val="nil"/>
                <w:right w:val="nil"/>
                <w:between w:val="nil"/>
              </w:pBdr>
              <w:jc w:val="center"/>
              <w:rPr>
                <w:color w:val="000000"/>
              </w:rPr>
            </w:pPr>
            <w:r>
              <w:rPr>
                <w:color w:val="000000"/>
                <w:sz w:val="22"/>
                <w:szCs w:val="22"/>
              </w:rPr>
              <w:t>2023</w:t>
            </w:r>
          </w:p>
        </w:tc>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2F3" w:rsidRDefault="002C02F3" w:rsidP="00325C0D">
            <w:pPr>
              <w:pBdr>
                <w:top w:val="nil"/>
                <w:left w:val="nil"/>
                <w:bottom w:val="nil"/>
                <w:right w:val="nil"/>
                <w:between w:val="nil"/>
              </w:pBdr>
              <w:jc w:val="center"/>
              <w:rPr>
                <w:color w:val="000000"/>
              </w:rPr>
            </w:pPr>
            <w:r>
              <w:rPr>
                <w:color w:val="000000"/>
                <w:sz w:val="22"/>
                <w:szCs w:val="22"/>
              </w:rPr>
              <w:t>2024</w:t>
            </w:r>
          </w:p>
        </w:tc>
      </w:tr>
      <w:tr w:rsidR="002C02F3" w:rsidTr="00325C0D">
        <w:trPr>
          <w:jc w:val="center"/>
        </w:trPr>
        <w:tc>
          <w:tcPr>
            <w:tcW w:w="10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r>
              <w:rPr>
                <w:sz w:val="22"/>
                <w:szCs w:val="22"/>
              </w:rPr>
              <w:t>магістр</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r>
              <w:rPr>
                <w:sz w:val="22"/>
                <w:szCs w:val="22"/>
              </w:rPr>
              <w:t>281 Публічне управління та адміністрування / Публічне</w:t>
            </w:r>
          </w:p>
          <w:p w:rsidR="002C02F3" w:rsidRDefault="002C02F3" w:rsidP="00325C0D">
            <w:r>
              <w:rPr>
                <w:sz w:val="22"/>
                <w:szCs w:val="22"/>
              </w:rPr>
              <w:t>управління та</w:t>
            </w:r>
          </w:p>
          <w:p w:rsidR="002C02F3" w:rsidRDefault="002C02F3" w:rsidP="00325C0D">
            <w:r>
              <w:rPr>
                <w:sz w:val="22"/>
                <w:szCs w:val="22"/>
              </w:rPr>
              <w:t>адміністрування</w:t>
            </w:r>
          </w:p>
        </w:tc>
        <w:tc>
          <w:tcPr>
            <w:tcW w:w="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tc>
        <w:tc>
          <w:tcPr>
            <w:tcW w:w="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tc>
        <w:tc>
          <w:tcPr>
            <w:tcW w:w="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r>
              <w:rPr>
                <w:sz w:val="22"/>
                <w:szCs w:val="22"/>
              </w:rPr>
              <w:t>23.02.2022 р.</w:t>
            </w:r>
          </w:p>
          <w:p w:rsidR="002C02F3" w:rsidRDefault="002C02F3" w:rsidP="00325C0D">
            <w:r>
              <w:rPr>
                <w:sz w:val="22"/>
                <w:szCs w:val="22"/>
              </w:rPr>
              <w:t>розпочато роботу акре</w:t>
            </w:r>
            <w:bookmarkStart w:id="42" w:name="_GoBack"/>
            <w:bookmarkEnd w:id="42"/>
            <w:r>
              <w:rPr>
                <w:sz w:val="22"/>
                <w:szCs w:val="22"/>
              </w:rPr>
              <w:t>дитаційної комісії яка, не закінчена у зв’язку з початком війни .</w:t>
            </w:r>
          </w:p>
          <w:p w:rsidR="002C02F3" w:rsidRDefault="002C02F3" w:rsidP="00325C0D">
            <w:r>
              <w:rPr>
                <w:sz w:val="22"/>
                <w:szCs w:val="22"/>
              </w:rPr>
              <w:t>Отримано умовну акредитацію на рік</w:t>
            </w:r>
          </w:p>
        </w:tc>
        <w:tc>
          <w:tcPr>
            <w:tcW w:w="1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r>
              <w:rPr>
                <w:sz w:val="22"/>
                <w:szCs w:val="22"/>
              </w:rPr>
              <w:t xml:space="preserve">Пройдено умовну акредитацію на рік </w:t>
            </w:r>
          </w:p>
        </w:tc>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r>
              <w:rPr>
                <w:sz w:val="22"/>
                <w:szCs w:val="22"/>
              </w:rPr>
              <w:t xml:space="preserve">ОПП «Публічне управління та адміністрування», </w:t>
            </w:r>
          </w:p>
          <w:p w:rsidR="002C02F3" w:rsidRDefault="002C02F3" w:rsidP="00325C0D"/>
          <w:p w:rsidR="002C02F3" w:rsidRDefault="002C02F3" w:rsidP="00325C0D">
            <w:r>
              <w:rPr>
                <w:sz w:val="22"/>
                <w:szCs w:val="22"/>
              </w:rPr>
              <w:t>Отримано сертифікат про акредитацію на 5 років</w:t>
            </w:r>
          </w:p>
        </w:tc>
      </w:tr>
      <w:tr w:rsidR="002C02F3" w:rsidTr="00325C0D">
        <w:trPr>
          <w:jc w:val="center"/>
        </w:trPr>
        <w:tc>
          <w:tcPr>
            <w:tcW w:w="10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pPr>
              <w:pBdr>
                <w:top w:val="nil"/>
                <w:left w:val="nil"/>
                <w:bottom w:val="nil"/>
                <w:right w:val="nil"/>
                <w:between w:val="nil"/>
              </w:pBdr>
              <w:jc w:val="both"/>
              <w:rPr>
                <w:color w:val="000000"/>
              </w:rPr>
            </w:pPr>
            <w:r>
              <w:rPr>
                <w:color w:val="000000"/>
                <w:sz w:val="22"/>
                <w:szCs w:val="22"/>
              </w:rPr>
              <w:t>Усього:</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tc>
        <w:tc>
          <w:tcPr>
            <w:tcW w:w="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tc>
        <w:tc>
          <w:tcPr>
            <w:tcW w:w="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tc>
        <w:tc>
          <w:tcPr>
            <w:tcW w:w="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pPr>
              <w:jc w:val="center"/>
            </w:pPr>
            <w:r>
              <w:rPr>
                <w:sz w:val="22"/>
                <w:szCs w:val="22"/>
              </w:rPr>
              <w:t>1</w:t>
            </w:r>
          </w:p>
        </w:tc>
        <w:tc>
          <w:tcPr>
            <w:tcW w:w="1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pPr>
              <w:jc w:val="center"/>
            </w:pPr>
            <w:r>
              <w:rPr>
                <w:sz w:val="22"/>
                <w:szCs w:val="22"/>
              </w:rPr>
              <w:t>1</w:t>
            </w:r>
          </w:p>
        </w:tc>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2F3" w:rsidRDefault="002C02F3" w:rsidP="00325C0D">
            <w:pPr>
              <w:jc w:val="center"/>
            </w:pPr>
            <w:r>
              <w:rPr>
                <w:sz w:val="22"/>
                <w:szCs w:val="22"/>
              </w:rPr>
              <w:t>1</w:t>
            </w:r>
          </w:p>
        </w:tc>
      </w:tr>
    </w:tbl>
    <w:p w:rsidR="002C02F3" w:rsidRPr="006E74F8" w:rsidRDefault="002C02F3" w:rsidP="00DC557C">
      <w:pPr>
        <w:pStyle w:val="a6"/>
        <w:spacing w:before="0" w:beforeAutospacing="0" w:after="0" w:afterAutospacing="0"/>
        <w:ind w:firstLine="709"/>
        <w:jc w:val="both"/>
        <w:rPr>
          <w:color w:val="000000"/>
          <w:sz w:val="28"/>
          <w:szCs w:val="28"/>
          <w:lang w:val="uk-UA"/>
        </w:rPr>
      </w:pPr>
    </w:p>
    <w:p w:rsidR="000D2CC0" w:rsidRDefault="00406597" w:rsidP="000D2CC0">
      <w:pPr>
        <w:ind w:firstLine="709"/>
        <w:jc w:val="both"/>
        <w:rPr>
          <w:sz w:val="28"/>
          <w:szCs w:val="28"/>
        </w:rPr>
      </w:pPr>
      <w:r w:rsidRPr="006E74F8">
        <w:rPr>
          <w:sz w:val="28"/>
          <w:szCs w:val="28"/>
        </w:rPr>
        <w:t xml:space="preserve">Науково-педагогічними працівниками </w:t>
      </w:r>
      <w:r w:rsidRPr="00325C0D">
        <w:rPr>
          <w:b/>
          <w:i/>
          <w:sz w:val="28"/>
          <w:szCs w:val="28"/>
        </w:rPr>
        <w:t>кафедри педагогіки, адміністрування і спеціальної освіти</w:t>
      </w:r>
      <w:r w:rsidR="000D2CC0">
        <w:rPr>
          <w:sz w:val="28"/>
          <w:szCs w:val="28"/>
        </w:rPr>
        <w:t xml:space="preserve"> </w:t>
      </w:r>
      <w:r w:rsidR="009518E6">
        <w:rPr>
          <w:sz w:val="28"/>
          <w:szCs w:val="28"/>
        </w:rPr>
        <w:t xml:space="preserve">розроблено робочі програми навчальних дисциплін </w:t>
      </w:r>
      <w:r w:rsidR="000D2CC0">
        <w:rPr>
          <w:sz w:val="28"/>
          <w:szCs w:val="28"/>
        </w:rPr>
        <w:t xml:space="preserve">(2024 рік) для </w:t>
      </w:r>
      <w:r w:rsidR="000D2CC0" w:rsidRPr="006E74F8">
        <w:rPr>
          <w:sz w:val="28"/>
          <w:szCs w:val="28"/>
        </w:rPr>
        <w:t xml:space="preserve">здобувачів освіти другого </w:t>
      </w:r>
      <w:r w:rsidR="005C6691">
        <w:rPr>
          <w:sz w:val="28"/>
          <w:szCs w:val="28"/>
        </w:rPr>
        <w:t>(</w:t>
      </w:r>
      <w:r w:rsidR="000D2CC0" w:rsidRPr="006E74F8">
        <w:rPr>
          <w:sz w:val="28"/>
          <w:szCs w:val="28"/>
        </w:rPr>
        <w:t>магістерського</w:t>
      </w:r>
      <w:r w:rsidR="005C6691">
        <w:rPr>
          <w:sz w:val="28"/>
          <w:szCs w:val="28"/>
        </w:rPr>
        <w:t>)</w:t>
      </w:r>
      <w:r w:rsidR="000D2CC0" w:rsidRPr="006E74F8">
        <w:rPr>
          <w:sz w:val="28"/>
          <w:szCs w:val="28"/>
        </w:rPr>
        <w:t xml:space="preserve"> рівня за </w:t>
      </w:r>
      <w:r w:rsidR="006541E0">
        <w:rPr>
          <w:sz w:val="28"/>
          <w:szCs w:val="28"/>
        </w:rPr>
        <w:t xml:space="preserve">новою </w:t>
      </w:r>
      <w:r w:rsidR="005C6691">
        <w:rPr>
          <w:sz w:val="28"/>
          <w:szCs w:val="28"/>
        </w:rPr>
        <w:t>о</w:t>
      </w:r>
      <w:r w:rsidR="000D2CC0" w:rsidRPr="006E74F8">
        <w:rPr>
          <w:sz w:val="28"/>
          <w:szCs w:val="28"/>
        </w:rPr>
        <w:t>світньо-</w:t>
      </w:r>
      <w:r w:rsidR="000D2CC0">
        <w:rPr>
          <w:sz w:val="28"/>
          <w:szCs w:val="28"/>
        </w:rPr>
        <w:t>науковою</w:t>
      </w:r>
      <w:r w:rsidR="000D2CC0" w:rsidRPr="006E74F8">
        <w:rPr>
          <w:sz w:val="28"/>
          <w:szCs w:val="28"/>
        </w:rPr>
        <w:t xml:space="preserve"> програмою «</w:t>
      </w:r>
      <w:r w:rsidR="000D2CC0">
        <w:rPr>
          <w:sz w:val="28"/>
          <w:szCs w:val="28"/>
        </w:rPr>
        <w:t>Соціальна робота. Соціальна реабілітація»:</w:t>
      </w:r>
    </w:p>
    <w:p w:rsidR="000D2CC0" w:rsidRDefault="000D2CC0" w:rsidP="000D2CC0">
      <w:pPr>
        <w:ind w:firstLine="709"/>
        <w:jc w:val="both"/>
        <w:rPr>
          <w:sz w:val="28"/>
          <w:szCs w:val="28"/>
        </w:rPr>
      </w:pPr>
      <w:r>
        <w:rPr>
          <w:sz w:val="28"/>
          <w:szCs w:val="28"/>
        </w:rPr>
        <w:t>– </w:t>
      </w:r>
      <w:r w:rsidRPr="000D2CC0">
        <w:rPr>
          <w:sz w:val="28"/>
          <w:szCs w:val="28"/>
        </w:rPr>
        <w:t>Методологія та організація наукових досліджень</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Соціальна політика в умовах євроінтеграції України</w:t>
      </w:r>
      <w:r>
        <w:rPr>
          <w:sz w:val="28"/>
          <w:szCs w:val="28"/>
        </w:rPr>
        <w:t>;</w:t>
      </w:r>
    </w:p>
    <w:p w:rsidR="000D2CC0" w:rsidRDefault="000D2CC0" w:rsidP="000D2CC0">
      <w:pPr>
        <w:ind w:firstLine="709"/>
        <w:jc w:val="both"/>
        <w:rPr>
          <w:sz w:val="28"/>
          <w:szCs w:val="28"/>
        </w:rPr>
      </w:pPr>
      <w:r>
        <w:rPr>
          <w:sz w:val="28"/>
          <w:szCs w:val="28"/>
        </w:rPr>
        <w:t>– Менеджмент соціальної роботи;</w:t>
      </w:r>
    </w:p>
    <w:p w:rsidR="000D2CC0" w:rsidRDefault="000D2CC0" w:rsidP="000D2CC0">
      <w:pPr>
        <w:ind w:firstLine="709"/>
        <w:jc w:val="both"/>
        <w:rPr>
          <w:sz w:val="28"/>
          <w:szCs w:val="28"/>
        </w:rPr>
      </w:pPr>
      <w:r>
        <w:rPr>
          <w:sz w:val="28"/>
          <w:szCs w:val="28"/>
        </w:rPr>
        <w:t>– </w:t>
      </w:r>
      <w:r w:rsidRPr="000D2CC0">
        <w:rPr>
          <w:sz w:val="28"/>
          <w:szCs w:val="28"/>
        </w:rPr>
        <w:t>Ресоціалізація, соціальна реабілітація дорослих та</w:t>
      </w:r>
      <w:r>
        <w:rPr>
          <w:sz w:val="28"/>
          <w:szCs w:val="28"/>
        </w:rPr>
        <w:t xml:space="preserve"> </w:t>
      </w:r>
      <w:r w:rsidRPr="000D2CC0">
        <w:rPr>
          <w:sz w:val="28"/>
          <w:szCs w:val="28"/>
        </w:rPr>
        <w:t>соціальна корекція</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Психологія травми і травмуючих подій</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Соціальна інклюзія дорослих і соціальна реабілітація</w:t>
      </w:r>
      <w:r>
        <w:rPr>
          <w:sz w:val="28"/>
          <w:szCs w:val="28"/>
        </w:rPr>
        <w:t xml:space="preserve"> </w:t>
      </w:r>
      <w:r w:rsidRPr="000D2CC0">
        <w:rPr>
          <w:sz w:val="28"/>
          <w:szCs w:val="28"/>
        </w:rPr>
        <w:t>для людей з ООП</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Медико-біологічні</w:t>
      </w:r>
      <w:r>
        <w:rPr>
          <w:sz w:val="28"/>
          <w:szCs w:val="28"/>
        </w:rPr>
        <w:t xml:space="preserve"> основи соціальної реабілітації;</w:t>
      </w:r>
    </w:p>
    <w:p w:rsidR="000D2CC0" w:rsidRDefault="000D2CC0" w:rsidP="000D2CC0">
      <w:pPr>
        <w:ind w:firstLine="709"/>
        <w:jc w:val="both"/>
        <w:rPr>
          <w:sz w:val="28"/>
          <w:szCs w:val="28"/>
        </w:rPr>
      </w:pPr>
      <w:r>
        <w:rPr>
          <w:sz w:val="28"/>
          <w:szCs w:val="28"/>
        </w:rPr>
        <w:t>– </w:t>
      </w:r>
      <w:r w:rsidRPr="000D2CC0">
        <w:rPr>
          <w:sz w:val="28"/>
          <w:szCs w:val="28"/>
        </w:rPr>
        <w:t>Організація та управління соціальними проектами</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Соціально-педагогічний патронат у системі</w:t>
      </w:r>
      <w:r>
        <w:rPr>
          <w:sz w:val="28"/>
          <w:szCs w:val="28"/>
        </w:rPr>
        <w:t xml:space="preserve"> </w:t>
      </w:r>
      <w:r w:rsidRPr="000D2CC0">
        <w:rPr>
          <w:sz w:val="28"/>
          <w:szCs w:val="28"/>
        </w:rPr>
        <w:t>соціальної роботи</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Соціальне партн</w:t>
      </w:r>
      <w:r>
        <w:rPr>
          <w:sz w:val="28"/>
          <w:szCs w:val="28"/>
        </w:rPr>
        <w:t>ерство в програмах реабілітації;</w:t>
      </w:r>
    </w:p>
    <w:p w:rsidR="000D2CC0" w:rsidRDefault="000D2CC0" w:rsidP="000D2CC0">
      <w:pPr>
        <w:ind w:firstLine="709"/>
        <w:jc w:val="both"/>
        <w:rPr>
          <w:sz w:val="28"/>
          <w:szCs w:val="28"/>
        </w:rPr>
      </w:pPr>
      <w:r>
        <w:rPr>
          <w:sz w:val="28"/>
          <w:szCs w:val="28"/>
        </w:rPr>
        <w:t>– </w:t>
      </w:r>
      <w:r w:rsidRPr="000D2CC0">
        <w:rPr>
          <w:sz w:val="28"/>
          <w:szCs w:val="28"/>
        </w:rPr>
        <w:t>Соціальна робота та права людини у діяльності</w:t>
      </w:r>
      <w:r>
        <w:rPr>
          <w:sz w:val="28"/>
          <w:szCs w:val="28"/>
        </w:rPr>
        <w:t xml:space="preserve"> </w:t>
      </w:r>
      <w:r w:rsidRPr="000D2CC0">
        <w:rPr>
          <w:sz w:val="28"/>
          <w:szCs w:val="28"/>
        </w:rPr>
        <w:t>міжнародних організацій</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Методологія сучасних технологій соціальнопсихологічної реабілітації</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Волонтерська діяльність у системі соціальної роботи</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Соціальні технології розвитку громади</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Соціально-дозвіллєва діяльність у територіальній</w:t>
      </w:r>
      <w:r>
        <w:rPr>
          <w:sz w:val="28"/>
          <w:szCs w:val="28"/>
        </w:rPr>
        <w:t xml:space="preserve"> </w:t>
      </w:r>
      <w:r w:rsidRPr="000D2CC0">
        <w:rPr>
          <w:sz w:val="28"/>
          <w:szCs w:val="28"/>
        </w:rPr>
        <w:t>громаді</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Основи збереження соціального, психологічного і</w:t>
      </w:r>
      <w:r>
        <w:rPr>
          <w:sz w:val="28"/>
          <w:szCs w:val="28"/>
        </w:rPr>
        <w:t xml:space="preserve"> </w:t>
      </w:r>
      <w:r w:rsidRPr="000D2CC0">
        <w:rPr>
          <w:sz w:val="28"/>
          <w:szCs w:val="28"/>
        </w:rPr>
        <w:t>фізичного здоров’я</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Соціальне забезпечення та соціальне страхування</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Інформаційно-комунікативні технології у соціальній</w:t>
      </w:r>
      <w:r>
        <w:rPr>
          <w:sz w:val="28"/>
          <w:szCs w:val="28"/>
        </w:rPr>
        <w:t xml:space="preserve"> </w:t>
      </w:r>
      <w:r w:rsidRPr="000D2CC0">
        <w:rPr>
          <w:sz w:val="28"/>
          <w:szCs w:val="28"/>
        </w:rPr>
        <w:t>роботі</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Психологія і етика ділового спілкування в соціальній</w:t>
      </w:r>
      <w:r>
        <w:rPr>
          <w:sz w:val="28"/>
          <w:szCs w:val="28"/>
        </w:rPr>
        <w:t xml:space="preserve"> </w:t>
      </w:r>
      <w:r w:rsidRPr="000D2CC0">
        <w:rPr>
          <w:sz w:val="28"/>
          <w:szCs w:val="28"/>
        </w:rPr>
        <w:t>сфері</w:t>
      </w:r>
      <w:r>
        <w:rPr>
          <w:sz w:val="28"/>
          <w:szCs w:val="28"/>
        </w:rPr>
        <w:t>;</w:t>
      </w:r>
    </w:p>
    <w:p w:rsidR="000D2CC0" w:rsidRDefault="000D2CC0" w:rsidP="000D2CC0">
      <w:pPr>
        <w:ind w:firstLine="709"/>
        <w:jc w:val="both"/>
        <w:rPr>
          <w:sz w:val="28"/>
          <w:szCs w:val="28"/>
        </w:rPr>
      </w:pPr>
      <w:r>
        <w:rPr>
          <w:sz w:val="28"/>
          <w:szCs w:val="28"/>
        </w:rPr>
        <w:t>– </w:t>
      </w:r>
      <w:r w:rsidRPr="000D2CC0">
        <w:rPr>
          <w:sz w:val="28"/>
          <w:szCs w:val="28"/>
        </w:rPr>
        <w:t>Іноземна м</w:t>
      </w:r>
      <w:r>
        <w:rPr>
          <w:sz w:val="28"/>
          <w:szCs w:val="28"/>
        </w:rPr>
        <w:t>ова за професійним спрямуванням;</w:t>
      </w:r>
    </w:p>
    <w:p w:rsidR="000D2CC0" w:rsidRDefault="000D2CC0" w:rsidP="000D2CC0">
      <w:pPr>
        <w:ind w:firstLine="709"/>
        <w:jc w:val="both"/>
        <w:rPr>
          <w:sz w:val="28"/>
          <w:szCs w:val="28"/>
        </w:rPr>
      </w:pPr>
      <w:r>
        <w:rPr>
          <w:sz w:val="28"/>
          <w:szCs w:val="28"/>
        </w:rPr>
        <w:t>– </w:t>
      </w:r>
      <w:r w:rsidRPr="000D2CC0">
        <w:rPr>
          <w:sz w:val="28"/>
          <w:szCs w:val="28"/>
        </w:rPr>
        <w:t>Соціальна медіація та фасилітація</w:t>
      </w:r>
      <w:r>
        <w:rPr>
          <w:sz w:val="28"/>
          <w:szCs w:val="28"/>
        </w:rPr>
        <w:t>;</w:t>
      </w:r>
    </w:p>
    <w:p w:rsidR="000D2CC0" w:rsidRPr="006E74F8" w:rsidRDefault="000D2CC0" w:rsidP="000D2CC0">
      <w:pPr>
        <w:ind w:firstLine="709"/>
        <w:jc w:val="both"/>
        <w:rPr>
          <w:sz w:val="28"/>
          <w:szCs w:val="28"/>
        </w:rPr>
      </w:pPr>
      <w:r>
        <w:rPr>
          <w:sz w:val="28"/>
          <w:szCs w:val="28"/>
        </w:rPr>
        <w:t>– </w:t>
      </w:r>
      <w:r w:rsidRPr="000D2CC0">
        <w:rPr>
          <w:sz w:val="28"/>
          <w:szCs w:val="28"/>
        </w:rPr>
        <w:t>Психологія особистісного зростання</w:t>
      </w:r>
      <w:r>
        <w:rPr>
          <w:sz w:val="28"/>
          <w:szCs w:val="28"/>
        </w:rPr>
        <w:t>.</w:t>
      </w:r>
    </w:p>
    <w:p w:rsidR="000D2CC0" w:rsidRDefault="000D2CC0" w:rsidP="000D2CC0">
      <w:pPr>
        <w:ind w:firstLine="709"/>
        <w:jc w:val="both"/>
        <w:rPr>
          <w:sz w:val="28"/>
          <w:szCs w:val="28"/>
        </w:rPr>
      </w:pPr>
      <w:r w:rsidRPr="006E74F8">
        <w:rPr>
          <w:sz w:val="28"/>
          <w:szCs w:val="28"/>
        </w:rPr>
        <w:t xml:space="preserve">Науково-педагогічними працівниками </w:t>
      </w:r>
      <w:r w:rsidRPr="009F44D1">
        <w:rPr>
          <w:b/>
          <w:i/>
          <w:sz w:val="28"/>
          <w:szCs w:val="28"/>
        </w:rPr>
        <w:t>кафедри економіки, підприємництва та менеджменту</w:t>
      </w:r>
      <w:r>
        <w:rPr>
          <w:sz w:val="28"/>
          <w:szCs w:val="28"/>
        </w:rPr>
        <w:t xml:space="preserve"> розроблено робочі програми навчальних </w:t>
      </w:r>
      <w:r>
        <w:rPr>
          <w:sz w:val="28"/>
          <w:szCs w:val="28"/>
        </w:rPr>
        <w:lastRenderedPageBreak/>
        <w:t xml:space="preserve">дисциплін (2024 рік) для </w:t>
      </w:r>
      <w:r w:rsidRPr="006E74F8">
        <w:rPr>
          <w:sz w:val="28"/>
          <w:szCs w:val="28"/>
        </w:rPr>
        <w:t xml:space="preserve">здобувачів освіти </w:t>
      </w:r>
      <w:r>
        <w:rPr>
          <w:sz w:val="28"/>
          <w:szCs w:val="28"/>
        </w:rPr>
        <w:t>першого (бакалврського)</w:t>
      </w:r>
      <w:r w:rsidRPr="006E74F8">
        <w:rPr>
          <w:sz w:val="28"/>
          <w:szCs w:val="28"/>
        </w:rPr>
        <w:t xml:space="preserve"> рівня за </w:t>
      </w:r>
      <w:r w:rsidR="006541E0">
        <w:rPr>
          <w:sz w:val="28"/>
          <w:szCs w:val="28"/>
        </w:rPr>
        <w:t>новою</w:t>
      </w:r>
      <w:r w:rsidR="006541E0" w:rsidRPr="006541E0">
        <w:rPr>
          <w:sz w:val="28"/>
          <w:szCs w:val="28"/>
        </w:rPr>
        <w:t xml:space="preserve"> </w:t>
      </w:r>
      <w:r>
        <w:rPr>
          <w:sz w:val="28"/>
          <w:szCs w:val="28"/>
        </w:rPr>
        <w:t>о</w:t>
      </w:r>
      <w:r w:rsidRPr="006E74F8">
        <w:rPr>
          <w:sz w:val="28"/>
          <w:szCs w:val="28"/>
        </w:rPr>
        <w:t>світньо-</w:t>
      </w:r>
      <w:r w:rsidR="005C6691">
        <w:rPr>
          <w:sz w:val="28"/>
          <w:szCs w:val="28"/>
        </w:rPr>
        <w:t>професійною</w:t>
      </w:r>
      <w:r w:rsidRPr="006E74F8">
        <w:rPr>
          <w:sz w:val="28"/>
          <w:szCs w:val="28"/>
        </w:rPr>
        <w:t xml:space="preserve"> програмою «</w:t>
      </w:r>
      <w:r w:rsidR="005C6691">
        <w:rPr>
          <w:sz w:val="28"/>
          <w:szCs w:val="28"/>
        </w:rPr>
        <w:t>Бізнес-адміністрування</w:t>
      </w:r>
      <w:r>
        <w:rPr>
          <w:sz w:val="28"/>
          <w:szCs w:val="28"/>
        </w:rPr>
        <w:t>»:</w:t>
      </w:r>
    </w:p>
    <w:p w:rsidR="009F44D1" w:rsidRDefault="005C6691" w:rsidP="000D2CC0">
      <w:pPr>
        <w:ind w:firstLine="709"/>
        <w:jc w:val="both"/>
        <w:rPr>
          <w:sz w:val="28"/>
          <w:szCs w:val="28"/>
        </w:rPr>
      </w:pPr>
      <w:r w:rsidRPr="009F44D1">
        <w:rPr>
          <w:sz w:val="28"/>
          <w:szCs w:val="28"/>
        </w:rPr>
        <w:t>– Українська мова (за професійним спрямуванням)</w:t>
      </w:r>
      <w:r w:rsidR="009F44D1">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Іноземна мова (за професійним спрямуванням)</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Історія та культура України</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Основи економічної теорії</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Етика бізнесу в умовах Євроінтеграції</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Історія менеджменту</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Самоменеджмент</w:t>
      </w:r>
      <w:r>
        <w:rPr>
          <w:sz w:val="28"/>
          <w:szCs w:val="28"/>
        </w:rPr>
        <w:t>;</w:t>
      </w:r>
    </w:p>
    <w:p w:rsidR="000D2CC0" w:rsidRDefault="009F44D1" w:rsidP="000D2CC0">
      <w:pPr>
        <w:ind w:firstLine="709"/>
        <w:jc w:val="both"/>
        <w:rPr>
          <w:sz w:val="28"/>
          <w:szCs w:val="28"/>
        </w:rPr>
      </w:pPr>
      <w:r>
        <w:rPr>
          <w:sz w:val="28"/>
          <w:szCs w:val="28"/>
        </w:rPr>
        <w:t>– </w:t>
      </w:r>
      <w:r w:rsidR="005C6691" w:rsidRPr="009F44D1">
        <w:rPr>
          <w:sz w:val="28"/>
          <w:szCs w:val="28"/>
        </w:rPr>
        <w:t>Вступ до спеціальності</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Правознавство</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Соціологія</w:t>
      </w:r>
      <w:r>
        <w:rPr>
          <w:sz w:val="28"/>
          <w:szCs w:val="28"/>
        </w:rPr>
        <w:t>;</w:t>
      </w:r>
    </w:p>
    <w:p w:rsidR="009F44D1" w:rsidRDefault="009F44D1" w:rsidP="000D2CC0">
      <w:pPr>
        <w:ind w:firstLine="709"/>
        <w:jc w:val="both"/>
        <w:rPr>
          <w:sz w:val="28"/>
          <w:szCs w:val="28"/>
        </w:rPr>
      </w:pPr>
      <w:r>
        <w:rPr>
          <w:sz w:val="28"/>
          <w:szCs w:val="28"/>
        </w:rPr>
        <w:t>– Ф</w:t>
      </w:r>
      <w:r w:rsidR="005C6691" w:rsidRPr="009F44D1">
        <w:rPr>
          <w:sz w:val="28"/>
          <w:szCs w:val="28"/>
        </w:rPr>
        <w:t>ілософія</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Вища математика та статистика</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Інформаційні системи і технології</w:t>
      </w:r>
      <w:r>
        <w:rPr>
          <w:sz w:val="28"/>
          <w:szCs w:val="28"/>
        </w:rPr>
        <w:t>;</w:t>
      </w:r>
    </w:p>
    <w:p w:rsidR="009F44D1" w:rsidRDefault="009F44D1" w:rsidP="000D2CC0">
      <w:pPr>
        <w:ind w:firstLine="709"/>
        <w:jc w:val="both"/>
        <w:rPr>
          <w:sz w:val="28"/>
          <w:szCs w:val="28"/>
        </w:rPr>
      </w:pPr>
      <w:r>
        <w:rPr>
          <w:sz w:val="28"/>
          <w:szCs w:val="28"/>
        </w:rPr>
        <w:t>– Т</w:t>
      </w:r>
      <w:r w:rsidR="005C6691" w:rsidRPr="009F44D1">
        <w:rPr>
          <w:sz w:val="28"/>
          <w:szCs w:val="28"/>
        </w:rPr>
        <w:t>еорія організації</w:t>
      </w:r>
      <w:r>
        <w:rPr>
          <w:sz w:val="28"/>
          <w:szCs w:val="28"/>
        </w:rPr>
        <w:t>;</w:t>
      </w:r>
    </w:p>
    <w:p w:rsidR="005C6691" w:rsidRDefault="009F44D1" w:rsidP="000D2CC0">
      <w:pPr>
        <w:ind w:firstLine="709"/>
        <w:jc w:val="both"/>
        <w:rPr>
          <w:sz w:val="28"/>
          <w:szCs w:val="28"/>
        </w:rPr>
      </w:pPr>
      <w:r>
        <w:rPr>
          <w:sz w:val="28"/>
          <w:szCs w:val="28"/>
        </w:rPr>
        <w:t>– </w:t>
      </w:r>
      <w:r w:rsidR="005C6691" w:rsidRPr="009F44D1">
        <w:rPr>
          <w:sz w:val="28"/>
          <w:szCs w:val="28"/>
        </w:rPr>
        <w:t>Мікроекономіка та макроекономіка</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Економіко-математичні методи та моделі</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Бухгалтерський облік</w:t>
      </w:r>
      <w:r>
        <w:rPr>
          <w:sz w:val="28"/>
          <w:szCs w:val="28"/>
        </w:rPr>
        <w:t>;</w:t>
      </w:r>
    </w:p>
    <w:p w:rsidR="009F44D1" w:rsidRDefault="009F44D1" w:rsidP="000D2CC0">
      <w:pPr>
        <w:ind w:firstLine="709"/>
        <w:jc w:val="both"/>
        <w:rPr>
          <w:sz w:val="28"/>
          <w:szCs w:val="28"/>
        </w:rPr>
      </w:pPr>
      <w:r>
        <w:rPr>
          <w:sz w:val="28"/>
          <w:szCs w:val="28"/>
        </w:rPr>
        <w:t>– Ме</w:t>
      </w:r>
      <w:r w:rsidR="005C6691" w:rsidRPr="009F44D1">
        <w:rPr>
          <w:sz w:val="28"/>
          <w:szCs w:val="28"/>
        </w:rPr>
        <w:t>тоди прийняття управлінських рішень</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Основи наукових досліджень</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Стратегічний менеджмент</w:t>
      </w:r>
      <w:r>
        <w:rPr>
          <w:sz w:val="28"/>
          <w:szCs w:val="28"/>
        </w:rPr>
        <w:t>;</w:t>
      </w:r>
    </w:p>
    <w:p w:rsidR="005C6691" w:rsidRDefault="009F44D1" w:rsidP="000D2CC0">
      <w:pPr>
        <w:ind w:firstLine="709"/>
        <w:jc w:val="both"/>
        <w:rPr>
          <w:sz w:val="28"/>
          <w:szCs w:val="28"/>
        </w:rPr>
      </w:pPr>
      <w:r>
        <w:rPr>
          <w:sz w:val="28"/>
          <w:szCs w:val="28"/>
        </w:rPr>
        <w:t>– </w:t>
      </w:r>
      <w:r w:rsidR="005C6691" w:rsidRPr="009F44D1">
        <w:rPr>
          <w:sz w:val="28"/>
          <w:szCs w:val="28"/>
        </w:rPr>
        <w:t>Цифровізація бізнесу</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Інноваційно-інвестиційний менеджмент</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Бізнес-планування</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Мотивування в системі бізнес-адмініструванн</w:t>
      </w:r>
      <w:r>
        <w:rPr>
          <w:sz w:val="28"/>
          <w:szCs w:val="28"/>
        </w:rPr>
        <w:t>я;</w:t>
      </w:r>
    </w:p>
    <w:p w:rsidR="005C6691" w:rsidRDefault="009F44D1" w:rsidP="000D2CC0">
      <w:pPr>
        <w:ind w:firstLine="709"/>
        <w:jc w:val="both"/>
        <w:rPr>
          <w:sz w:val="28"/>
          <w:szCs w:val="28"/>
        </w:rPr>
      </w:pPr>
      <w:r>
        <w:rPr>
          <w:sz w:val="28"/>
          <w:szCs w:val="28"/>
        </w:rPr>
        <w:t>– </w:t>
      </w:r>
      <w:r w:rsidR="005C6691" w:rsidRPr="009F44D1">
        <w:rPr>
          <w:sz w:val="28"/>
          <w:szCs w:val="28"/>
        </w:rPr>
        <w:t>Логістика в бізнесі</w:t>
      </w:r>
      <w:r>
        <w:rPr>
          <w:sz w:val="28"/>
          <w:szCs w:val="28"/>
        </w:rPr>
        <w:t>;</w:t>
      </w:r>
    </w:p>
    <w:p w:rsidR="009F44D1" w:rsidRDefault="009F44D1" w:rsidP="000D2CC0">
      <w:pPr>
        <w:ind w:firstLine="709"/>
        <w:jc w:val="both"/>
        <w:rPr>
          <w:sz w:val="28"/>
          <w:szCs w:val="28"/>
        </w:rPr>
      </w:pPr>
      <w:r>
        <w:rPr>
          <w:sz w:val="28"/>
          <w:szCs w:val="28"/>
        </w:rPr>
        <w:t>– Пс</w:t>
      </w:r>
      <w:r w:rsidR="005C6691" w:rsidRPr="009F44D1">
        <w:rPr>
          <w:sz w:val="28"/>
          <w:szCs w:val="28"/>
        </w:rPr>
        <w:t>ихологія управління</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Лідерство та стилі керівництва</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Антикризовий менеджмент</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Управління знаннями</w:t>
      </w:r>
      <w:r>
        <w:rPr>
          <w:sz w:val="28"/>
          <w:szCs w:val="28"/>
        </w:rPr>
        <w:t>;</w:t>
      </w:r>
    </w:p>
    <w:p w:rsidR="009F44D1" w:rsidRDefault="009F44D1" w:rsidP="000D2CC0">
      <w:pPr>
        <w:ind w:firstLine="709"/>
        <w:jc w:val="both"/>
        <w:rPr>
          <w:sz w:val="28"/>
          <w:szCs w:val="28"/>
        </w:rPr>
      </w:pPr>
      <w:r>
        <w:rPr>
          <w:sz w:val="28"/>
          <w:szCs w:val="28"/>
        </w:rPr>
        <w:t>– </w:t>
      </w:r>
      <w:r w:rsidR="005C6691" w:rsidRPr="009F44D1">
        <w:rPr>
          <w:sz w:val="28"/>
          <w:szCs w:val="28"/>
        </w:rPr>
        <w:t>Цифрові інформаційні технології в бізнесі</w:t>
      </w:r>
      <w:r>
        <w:rPr>
          <w:sz w:val="28"/>
          <w:szCs w:val="28"/>
        </w:rPr>
        <w:t>;</w:t>
      </w:r>
    </w:p>
    <w:p w:rsidR="005C6691" w:rsidRDefault="009F44D1" w:rsidP="000D2CC0">
      <w:pPr>
        <w:ind w:firstLine="709"/>
        <w:jc w:val="both"/>
        <w:rPr>
          <w:sz w:val="28"/>
          <w:szCs w:val="28"/>
        </w:rPr>
      </w:pPr>
      <w:r>
        <w:rPr>
          <w:sz w:val="28"/>
          <w:szCs w:val="28"/>
        </w:rPr>
        <w:t>– </w:t>
      </w:r>
      <w:r w:rsidR="005C6691" w:rsidRPr="009F44D1">
        <w:rPr>
          <w:sz w:val="28"/>
          <w:szCs w:val="28"/>
        </w:rPr>
        <w:t>Планування і контроль в бізнесі</w:t>
      </w:r>
      <w:r>
        <w:rPr>
          <w:sz w:val="28"/>
          <w:szCs w:val="28"/>
        </w:rPr>
        <w:t>.</w:t>
      </w:r>
    </w:p>
    <w:p w:rsidR="00325C0D" w:rsidRPr="00325C0D" w:rsidRDefault="00325C0D" w:rsidP="00325C0D">
      <w:pPr>
        <w:ind w:firstLine="709"/>
        <w:jc w:val="both"/>
        <w:rPr>
          <w:sz w:val="28"/>
          <w:szCs w:val="28"/>
        </w:rPr>
      </w:pPr>
      <w:r w:rsidRPr="00325C0D">
        <w:rPr>
          <w:sz w:val="28"/>
          <w:szCs w:val="28"/>
        </w:rPr>
        <w:t xml:space="preserve">Науково-педагогічними працівниками </w:t>
      </w:r>
      <w:r w:rsidRPr="00325C0D">
        <w:rPr>
          <w:b/>
          <w:i/>
          <w:sz w:val="28"/>
          <w:szCs w:val="28"/>
        </w:rPr>
        <w:t>кафедри психології та особистісного розвитку</w:t>
      </w:r>
      <w:r>
        <w:rPr>
          <w:sz w:val="28"/>
          <w:szCs w:val="28"/>
        </w:rPr>
        <w:t xml:space="preserve"> </w:t>
      </w:r>
      <w:r w:rsidRPr="00325C0D">
        <w:rPr>
          <w:sz w:val="28"/>
          <w:szCs w:val="28"/>
        </w:rPr>
        <w:t>створено (нові</w:t>
      </w:r>
      <w:r w:rsidR="007A6CDF">
        <w:rPr>
          <w:sz w:val="28"/>
          <w:szCs w:val="28"/>
        </w:rPr>
        <w:t>/</w:t>
      </w:r>
      <w:r w:rsidRPr="00325C0D">
        <w:rPr>
          <w:sz w:val="28"/>
          <w:szCs w:val="28"/>
        </w:rPr>
        <w:t>уперше у 2024 році) робочі програми</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«Психологія формування національної єдності й сталого розвитку суспільства»</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«Психічне здоров’я та психосоціальна підтримка</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«Основи наукових досліджень і академічна доброчесність</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«Психологія травми та посттравматичного зростання</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«Основи психотерапії та постсресова реабілітація</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«Психологія екстремальних та кризових ситуацій</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«Соціально-політичні конфлікти та медіаційні практики у воєнний та поствоєнний час</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«Психологія розвитку в умовах сучасного світу</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lastRenderedPageBreak/>
        <w:t>–</w:t>
      </w:r>
      <w:r w:rsidRPr="00325C0D">
        <w:rPr>
          <w:sz w:val="28"/>
          <w:szCs w:val="28"/>
        </w:rPr>
        <w:t xml:space="preserve"> </w:t>
      </w:r>
      <w:r w:rsidR="00325C0D" w:rsidRPr="00325C0D">
        <w:rPr>
          <w:sz w:val="28"/>
          <w:szCs w:val="28"/>
        </w:rPr>
        <w:t>«Стресменеджмент</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«Психологія травми та посттравматичного зростання</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«Основи психотерапії та постсресова реабілітація</w:t>
      </w:r>
      <w:r w:rsidRPr="00325C0D">
        <w:rPr>
          <w:sz w:val="28"/>
          <w:szCs w:val="28"/>
        </w:rPr>
        <w:t>»</w:t>
      </w:r>
      <w:r>
        <w:rPr>
          <w:sz w:val="28"/>
          <w:szCs w:val="28"/>
        </w:rPr>
        <w:t>;</w:t>
      </w:r>
    </w:p>
    <w:p w:rsidR="00325C0D" w:rsidRPr="00325C0D" w:rsidRDefault="00ED4F61" w:rsidP="00325C0D">
      <w:pPr>
        <w:ind w:firstLine="709"/>
        <w:jc w:val="both"/>
        <w:rPr>
          <w:sz w:val="28"/>
          <w:szCs w:val="28"/>
        </w:rPr>
      </w:pPr>
      <w:r>
        <w:rPr>
          <w:sz w:val="28"/>
          <w:szCs w:val="28"/>
        </w:rPr>
        <w:t>– </w:t>
      </w:r>
      <w:r w:rsidR="00325C0D" w:rsidRPr="00325C0D">
        <w:rPr>
          <w:sz w:val="28"/>
          <w:szCs w:val="28"/>
        </w:rPr>
        <w:t>«Психологія екстремальних та кризових ситуацій».</w:t>
      </w:r>
    </w:p>
    <w:p w:rsidR="009F44D1" w:rsidRDefault="009F44D1" w:rsidP="009F44D1">
      <w:pPr>
        <w:ind w:firstLine="709"/>
        <w:jc w:val="both"/>
        <w:rPr>
          <w:sz w:val="28"/>
          <w:szCs w:val="28"/>
        </w:rPr>
      </w:pPr>
      <w:r>
        <w:rPr>
          <w:sz w:val="28"/>
          <w:szCs w:val="28"/>
        </w:rPr>
        <w:t xml:space="preserve">У 2024 році проєктною групою (к.е.н., доцент Бережна Г.В., к.пед.н., доцент Дубініна О.В.) на чолі з гарантом (к.держ упр., доцент Ковтун О.А.) було розроблено та впроваджено в освітній процес ОПП «Управління проєктами» для ЗВО першого (бакалаврського) рівня вищої освіти. </w:t>
      </w:r>
    </w:p>
    <w:p w:rsidR="00325C0D" w:rsidRDefault="009F44D1" w:rsidP="00325C0D">
      <w:pPr>
        <w:ind w:firstLine="709"/>
        <w:jc w:val="both"/>
        <w:rPr>
          <w:sz w:val="28"/>
          <w:szCs w:val="28"/>
        </w:rPr>
      </w:pPr>
      <w:r>
        <w:rPr>
          <w:sz w:val="28"/>
          <w:szCs w:val="28"/>
        </w:rPr>
        <w:t>У 2024 році робочою групою (к.е.н., доцент Бережна Г.В., к.пед.н., доцент Дубініна О.В., к.держ.упр. Шмагун А.В.) на чолі з гарантом (к.держ упр., доцент Ковтун О.А.) було оновлено ОПП «Управління проєктами» другого (магістерського) рівня вищої освіти за спеціальністю «Менеджмент».</w:t>
      </w:r>
    </w:p>
    <w:p w:rsidR="00DD6914" w:rsidRPr="006E74F8" w:rsidRDefault="00DD6914" w:rsidP="00325C0D">
      <w:pPr>
        <w:ind w:firstLine="709"/>
        <w:jc w:val="both"/>
        <w:rPr>
          <w:i/>
          <w:iCs/>
          <w:sz w:val="28"/>
          <w:szCs w:val="28"/>
        </w:rPr>
      </w:pPr>
      <w:r w:rsidRPr="006E74F8">
        <w:rPr>
          <w:i/>
          <w:iCs/>
          <w:sz w:val="28"/>
          <w:szCs w:val="28"/>
        </w:rPr>
        <w:t>Удосконалено робочі програми навчальних дисциплін:</w:t>
      </w:r>
    </w:p>
    <w:p w:rsidR="00DD6914" w:rsidRDefault="00DD6914" w:rsidP="00DD6914">
      <w:pPr>
        <w:ind w:firstLine="709"/>
        <w:jc w:val="both"/>
        <w:rPr>
          <w:sz w:val="28"/>
          <w:szCs w:val="28"/>
        </w:rPr>
      </w:pPr>
      <w:r>
        <w:rPr>
          <w:sz w:val="28"/>
          <w:szCs w:val="28"/>
        </w:rPr>
        <w:t>– </w:t>
      </w:r>
      <w:r w:rsidRPr="00DD6914">
        <w:rPr>
          <w:sz w:val="28"/>
          <w:szCs w:val="28"/>
        </w:rPr>
        <w:t xml:space="preserve">«Організаційна культура педагога» для здобувачів освіти </w:t>
      </w:r>
      <w:r>
        <w:rPr>
          <w:sz w:val="28"/>
          <w:szCs w:val="28"/>
        </w:rPr>
        <w:t xml:space="preserve"> </w:t>
      </w:r>
      <w:r w:rsidRPr="00DD6914">
        <w:rPr>
          <w:sz w:val="28"/>
          <w:szCs w:val="28"/>
        </w:rPr>
        <w:t>другого магістерського рівня за освітньо-професійною програмою «Педагогіка вищої школи</w:t>
      </w:r>
      <w:r>
        <w:rPr>
          <w:sz w:val="28"/>
          <w:szCs w:val="28"/>
        </w:rPr>
        <w:t>. Андрагогіка»;</w:t>
      </w:r>
    </w:p>
    <w:p w:rsidR="00DD6914" w:rsidRPr="00DD6914" w:rsidRDefault="00DD6914" w:rsidP="00DD6914">
      <w:pPr>
        <w:ind w:firstLine="709"/>
        <w:jc w:val="both"/>
        <w:rPr>
          <w:sz w:val="28"/>
          <w:szCs w:val="28"/>
        </w:rPr>
      </w:pPr>
      <w:r>
        <w:rPr>
          <w:sz w:val="28"/>
          <w:szCs w:val="28"/>
        </w:rPr>
        <w:t>– </w:t>
      </w:r>
      <w:r w:rsidRPr="00DD6914">
        <w:rPr>
          <w:sz w:val="28"/>
          <w:szCs w:val="28"/>
        </w:rPr>
        <w:t>«Освітня політика України в умовах євроінтеграції» (для здобувачів вищої освіти другого (магістерського) рівня ОПП «Педагогіка вищої школи. Андрогогіка»)</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«Освітня політика в умовах євроінтеграції України» (для здобувачів вищої освіти другого (магістерського) рівня ОПП «Управління навчальним закладом»)</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«Методика викладання у вищій школі» (для здобувачів вищої освіти другого (магістерського) рівня ОПП «Педагогіка вищої школи. Андрогогіка»)</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«Педагогіка і психологія вищої школи та методика їх викладання» (для здобувачів вищої освіти другого (магістерського) рівня ОПП «Педагогіка вищої школи. Андрогогіка»)</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«Штучний інтелект в освіті» (для здобувачів вищої освіти другого (магістерського) рівня ОНП «Спеціальна освіта (за нозологіями»)</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«Тьюторинг в освіті дорослих» (для здобувачів вищої освіти другого (магістерського) рівня ОПП «Педагогіка вищої школи. Андрогогіка»)</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«Основи андрагогіки» (для здобувачів вищої освіти другого (магістерського) рівня ОПП «Педагогіка вищої школи</w:t>
      </w:r>
      <w:r>
        <w:rPr>
          <w:sz w:val="28"/>
          <w:szCs w:val="28"/>
        </w:rPr>
        <w:t>»</w:t>
      </w:r>
      <w:r w:rsidRPr="00DD6914">
        <w:rPr>
          <w:sz w:val="28"/>
          <w:szCs w:val="28"/>
        </w:rPr>
        <w:t>)</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«Геополітика в євроінтеграційних трансформаціях» (для здобувачів вищої освіти другого (магістерського) рівня ОНП «Спеціальна освіта (за нозологіями»)</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«Коучинг в освіті» (для здобувачів вищої освіти другого (магістерського) рівня ОПП «Педагогіка вищої школи. Андрогогіка»)</w:t>
      </w:r>
      <w:r>
        <w:rPr>
          <w:sz w:val="28"/>
          <w:szCs w:val="28"/>
        </w:rPr>
        <w:t>;</w:t>
      </w:r>
    </w:p>
    <w:p w:rsidR="00DD6914" w:rsidRPr="00DD6914" w:rsidRDefault="00DD6914" w:rsidP="00DD6914">
      <w:pPr>
        <w:ind w:firstLine="709"/>
        <w:jc w:val="both"/>
        <w:rPr>
          <w:sz w:val="28"/>
          <w:szCs w:val="28"/>
        </w:rPr>
      </w:pPr>
      <w:r>
        <w:rPr>
          <w:sz w:val="28"/>
          <w:szCs w:val="28"/>
        </w:rPr>
        <w:t xml:space="preserve">– </w:t>
      </w:r>
      <w:r w:rsidRPr="00DD6914">
        <w:rPr>
          <w:sz w:val="28"/>
          <w:szCs w:val="28"/>
        </w:rPr>
        <w:t>«Основи медіаграмотності» (для здобувачів вищої освіти третього (освітньо-наукового) рівня спеціальності 011 Освітні, педагогічні науки)</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«Психологія управління» (для здобувачів вищої освіти другого (магістерського) рівня ОПП «Управління навчальним закладом»)</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«Основи медіаграмотності» (для здобувачів вищої освіти другого (магістерського) рівня ОПП «Педагогіка вищої школи»)</w:t>
      </w:r>
      <w:r>
        <w:rPr>
          <w:sz w:val="28"/>
          <w:szCs w:val="28"/>
        </w:rPr>
        <w:t>;</w:t>
      </w:r>
    </w:p>
    <w:p w:rsidR="00DD6914" w:rsidRPr="00DD6914" w:rsidRDefault="00DD6914" w:rsidP="00DD6914">
      <w:pPr>
        <w:ind w:firstLine="709"/>
        <w:jc w:val="both"/>
        <w:rPr>
          <w:sz w:val="28"/>
          <w:szCs w:val="28"/>
        </w:rPr>
      </w:pPr>
      <w:r>
        <w:rPr>
          <w:sz w:val="28"/>
          <w:szCs w:val="28"/>
        </w:rPr>
        <w:lastRenderedPageBreak/>
        <w:t>– </w:t>
      </w:r>
      <w:r w:rsidRPr="00DD6914">
        <w:rPr>
          <w:sz w:val="28"/>
          <w:szCs w:val="28"/>
        </w:rPr>
        <w:t>«Керівник закладу освіти», для здобувачів освіти другого магістерського рівня за освітньо-професійною програмою «Управління навчальним закладом», «Менеджмент освіти», «Техніка управлінської діяльності»</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«Організаційна діяльність керівника закладу освіти» для здобувачів освіти другого магістерського рівня за освітньо-професійною програмою «Управління навчальним закладом»</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«Менеджмент системи спеціальної освіти» (для здобувачів вищої освіти другого (магістерського) рівня ОНП «Спеціальна освіта (за нозологіями»)</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«Психологія і етика ділового спілкування» (для здобувачів вищої освіти другого (магістерського) рівня ОПП «Педагогіка вищої школи. Андрогогіка»)</w:t>
      </w:r>
      <w:r>
        <w:rPr>
          <w:sz w:val="28"/>
          <w:szCs w:val="28"/>
        </w:rPr>
        <w:t>;</w:t>
      </w:r>
    </w:p>
    <w:p w:rsidR="00DD6914" w:rsidRPr="00DD6914" w:rsidRDefault="00DD6914" w:rsidP="00DD6914">
      <w:pPr>
        <w:ind w:firstLine="709"/>
        <w:jc w:val="both"/>
        <w:rPr>
          <w:sz w:val="28"/>
          <w:szCs w:val="28"/>
        </w:rPr>
      </w:pPr>
      <w:r>
        <w:rPr>
          <w:sz w:val="28"/>
          <w:szCs w:val="28"/>
        </w:rPr>
        <w:t>– </w:t>
      </w:r>
      <w:r w:rsidRPr="00DD6914">
        <w:rPr>
          <w:sz w:val="28"/>
          <w:szCs w:val="28"/>
        </w:rPr>
        <w:t>«Психологія і етика ділового спілкування» (для здобувачів вищої освіти другого (магістерського) рівня ОПП «Управління навчальним закладом»)</w:t>
      </w:r>
      <w:r>
        <w:rPr>
          <w:sz w:val="28"/>
          <w:szCs w:val="28"/>
        </w:rPr>
        <w:t>;</w:t>
      </w:r>
    </w:p>
    <w:p w:rsidR="00DD6914" w:rsidRDefault="00DD6914" w:rsidP="00DD6914">
      <w:pPr>
        <w:ind w:firstLine="709"/>
        <w:jc w:val="both"/>
        <w:rPr>
          <w:sz w:val="28"/>
          <w:szCs w:val="28"/>
        </w:rPr>
      </w:pPr>
      <w:r>
        <w:rPr>
          <w:sz w:val="28"/>
          <w:szCs w:val="28"/>
        </w:rPr>
        <w:t>– </w:t>
      </w:r>
      <w:r w:rsidRPr="00DD6914">
        <w:rPr>
          <w:sz w:val="28"/>
          <w:szCs w:val="28"/>
        </w:rPr>
        <w:t>«Методологія наукових досліджень» (для здобувачів вищої освіти другого (магістерського) рівня ОПП «Педаго</w:t>
      </w:r>
      <w:r w:rsidR="00325C0D">
        <w:rPr>
          <w:sz w:val="28"/>
          <w:szCs w:val="28"/>
        </w:rPr>
        <w:t>гіка вищої школи. Андрогогіка»);</w:t>
      </w:r>
    </w:p>
    <w:p w:rsidR="00325C0D" w:rsidRPr="00325C0D" w:rsidRDefault="00325C0D" w:rsidP="00325C0D">
      <w:pPr>
        <w:ind w:firstLine="709"/>
        <w:jc w:val="both"/>
        <w:rPr>
          <w:i/>
          <w:sz w:val="28"/>
          <w:szCs w:val="28"/>
        </w:rPr>
      </w:pPr>
      <w:r w:rsidRPr="00325C0D">
        <w:rPr>
          <w:i/>
          <w:sz w:val="28"/>
          <w:szCs w:val="28"/>
        </w:rPr>
        <w:t>Удосконалено робочі програми навчальних дисциплін для здобувачів вищої освіти другого (магістерського) рівня (ОПП «Психологія»</w:t>
      </w:r>
      <w:r>
        <w:rPr>
          <w:i/>
          <w:sz w:val="28"/>
          <w:szCs w:val="28"/>
        </w:rPr>
        <w:t>)</w:t>
      </w:r>
      <w:r w:rsidRPr="00325C0D">
        <w:rPr>
          <w:i/>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«Андрагогічні засади викладання психології у вищій школі»</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«Проєктування та реалізація науково-прикладних досліджень в умовах євроінтеграції»</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«Практика євроінтеграції та глобалізації в етнопсихологічному вимірі»</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«Організаційна психологія в умовах гіг-економіки»</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«Прикладні проблеми експериментальної психології»</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«Сучасні психологічні теорії особистості та її розвитку»</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«Психологія розвитку в умовах сучасного світу»</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«Дизайн і практика тренінгової діяльності»</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«Психологія творчості та дизайну: сучасні психологічні практики»</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«Психологічна допомога особистості: екофасилітативний підхід»</w:t>
      </w:r>
      <w:r>
        <w:rPr>
          <w:sz w:val="28"/>
          <w:szCs w:val="28"/>
        </w:rPr>
        <w:t>;</w:t>
      </w:r>
    </w:p>
    <w:p w:rsidR="00325C0D" w:rsidRPr="00325C0D" w:rsidRDefault="00325C0D" w:rsidP="00325C0D">
      <w:pPr>
        <w:ind w:firstLine="709"/>
        <w:jc w:val="both"/>
        <w:rPr>
          <w:i/>
          <w:sz w:val="28"/>
          <w:szCs w:val="28"/>
        </w:rPr>
      </w:pPr>
      <w:r w:rsidRPr="00325C0D">
        <w:rPr>
          <w:i/>
          <w:sz w:val="28"/>
          <w:szCs w:val="28"/>
        </w:rPr>
        <w:t>Для здобувачів вищої освіти першого (бакалаврського) рівня:</w:t>
      </w:r>
    </w:p>
    <w:p w:rsidR="00325C0D" w:rsidRPr="00325C0D" w:rsidRDefault="00325C0D" w:rsidP="00325C0D">
      <w:pPr>
        <w:ind w:firstLine="709"/>
        <w:jc w:val="both"/>
        <w:rPr>
          <w:sz w:val="28"/>
          <w:szCs w:val="28"/>
        </w:rPr>
      </w:pPr>
      <w:r>
        <w:rPr>
          <w:sz w:val="28"/>
          <w:szCs w:val="28"/>
        </w:rPr>
        <w:t>– </w:t>
      </w:r>
      <w:r w:rsidRPr="00325C0D">
        <w:rPr>
          <w:sz w:val="28"/>
          <w:szCs w:val="28"/>
        </w:rPr>
        <w:t>«Професійне спілкування психолога»</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«Психофізіологія з основами генетики»)</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«Вступ до спеціальності»)</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«Загальна психологія»</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«Експериментальна психологія»</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«Соціальна психологія»</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«Вікова і педагогічна психологія»</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«Клінічна та патопсихологія»</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«Психодіагностика»</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«Диференціальна психологія»</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«Методика викладання психології»</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«Психологічні теорії особистості»</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«Конфліктологія»</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«Психологія управління»</w:t>
      </w:r>
      <w:r>
        <w:rPr>
          <w:sz w:val="28"/>
          <w:szCs w:val="28"/>
        </w:rPr>
        <w:t>;</w:t>
      </w:r>
    </w:p>
    <w:p w:rsidR="00325C0D" w:rsidRPr="00325C0D" w:rsidRDefault="00325C0D" w:rsidP="00325C0D">
      <w:pPr>
        <w:ind w:firstLine="709"/>
        <w:jc w:val="both"/>
        <w:rPr>
          <w:sz w:val="28"/>
          <w:szCs w:val="28"/>
        </w:rPr>
      </w:pPr>
      <w:r>
        <w:rPr>
          <w:sz w:val="28"/>
          <w:szCs w:val="28"/>
        </w:rPr>
        <w:t>– </w:t>
      </w:r>
      <w:r w:rsidRPr="00325C0D">
        <w:rPr>
          <w:sz w:val="28"/>
          <w:szCs w:val="28"/>
        </w:rPr>
        <w:t xml:space="preserve"> «Теорія та методика психологічного тренінгу</w:t>
      </w:r>
      <w:r>
        <w:rPr>
          <w:sz w:val="28"/>
          <w:szCs w:val="28"/>
        </w:rPr>
        <w:t>».</w:t>
      </w:r>
    </w:p>
    <w:p w:rsidR="00FF3AD2" w:rsidRPr="006E74F8" w:rsidRDefault="00FF3AD2" w:rsidP="00FF3AD2">
      <w:pPr>
        <w:jc w:val="center"/>
        <w:rPr>
          <w:i/>
          <w:iCs/>
          <w:sz w:val="28"/>
          <w:szCs w:val="28"/>
        </w:rPr>
      </w:pPr>
      <w:r w:rsidRPr="006E74F8">
        <w:rPr>
          <w:i/>
          <w:iCs/>
          <w:sz w:val="28"/>
          <w:szCs w:val="28"/>
        </w:rPr>
        <w:t>Підготовлено та оновлено інформаційно-методичні матеріали</w:t>
      </w:r>
      <w:r w:rsidR="00126F51" w:rsidRPr="006E74F8">
        <w:rPr>
          <w:i/>
          <w:iCs/>
          <w:sz w:val="28"/>
          <w:szCs w:val="28"/>
        </w:rPr>
        <w:t>:</w:t>
      </w:r>
      <w:r w:rsidRPr="006E74F8">
        <w:rPr>
          <w:i/>
          <w:iCs/>
          <w:sz w:val="28"/>
          <w:szCs w:val="28"/>
        </w:rPr>
        <w:t xml:space="preserve"> </w:t>
      </w:r>
    </w:p>
    <w:p w:rsidR="00DD6914" w:rsidRPr="00DD6914" w:rsidRDefault="00DD6914" w:rsidP="00DD6914">
      <w:pPr>
        <w:ind w:firstLine="709"/>
        <w:jc w:val="both"/>
        <w:rPr>
          <w:sz w:val="28"/>
          <w:szCs w:val="28"/>
        </w:rPr>
      </w:pPr>
      <w:r>
        <w:rPr>
          <w:sz w:val="28"/>
          <w:szCs w:val="28"/>
        </w:rPr>
        <w:lastRenderedPageBreak/>
        <w:t>– </w:t>
      </w:r>
      <w:r w:rsidRPr="00DD6914">
        <w:rPr>
          <w:sz w:val="28"/>
          <w:szCs w:val="28"/>
        </w:rPr>
        <w:t>вебсередовища дистанційного навчання на платформі ZOOM для здобувачів освіти другого магістерського рівня за світньо-професійною програмою «Управління навчальним закладом»</w:t>
      </w:r>
      <w:r>
        <w:rPr>
          <w:sz w:val="28"/>
          <w:szCs w:val="28"/>
        </w:rPr>
        <w:t>;</w:t>
      </w:r>
    </w:p>
    <w:p w:rsidR="00FF3AD2" w:rsidRDefault="00DD6914" w:rsidP="00DD6914">
      <w:pPr>
        <w:ind w:firstLine="709"/>
        <w:jc w:val="both"/>
        <w:rPr>
          <w:sz w:val="28"/>
          <w:szCs w:val="28"/>
        </w:rPr>
      </w:pPr>
      <w:r>
        <w:rPr>
          <w:sz w:val="28"/>
          <w:szCs w:val="28"/>
        </w:rPr>
        <w:t>– </w:t>
      </w:r>
      <w:r w:rsidRPr="00DD6914">
        <w:rPr>
          <w:sz w:val="28"/>
          <w:szCs w:val="28"/>
        </w:rPr>
        <w:t>«Організація інклюзивного навчання в закладах освіти» (для здобувачів вищої освіти другого (магістерського) рівня ОНП «Спеціальна освіта (за нозологіями»).</w:t>
      </w:r>
    </w:p>
    <w:p w:rsidR="00325C0D" w:rsidRPr="006E74F8" w:rsidRDefault="00325C0D" w:rsidP="00325C0D">
      <w:pPr>
        <w:ind w:firstLine="709"/>
        <w:jc w:val="both"/>
        <w:rPr>
          <w:sz w:val="28"/>
          <w:szCs w:val="28"/>
        </w:rPr>
      </w:pPr>
    </w:p>
    <w:p w:rsidR="00322012" w:rsidRPr="00735B0F" w:rsidRDefault="001C7C09" w:rsidP="00322012">
      <w:pPr>
        <w:ind w:firstLine="708"/>
        <w:jc w:val="both"/>
        <w:rPr>
          <w:b/>
          <w:iCs/>
          <w:color w:val="2E353D" w:themeColor="text1"/>
          <w:sz w:val="28"/>
          <w:szCs w:val="28"/>
          <w:lang w:eastAsia="ru-RU"/>
        </w:rPr>
      </w:pPr>
      <w:r w:rsidRPr="00735B0F">
        <w:rPr>
          <w:b/>
          <w:iCs/>
          <w:color w:val="2E353D" w:themeColor="text1"/>
          <w:sz w:val="28"/>
          <w:szCs w:val="28"/>
          <w:lang w:val="en-US" w:eastAsia="ru-RU"/>
        </w:rPr>
        <w:t>VII</w:t>
      </w:r>
      <w:r w:rsidR="00322012" w:rsidRPr="00735B0F">
        <w:rPr>
          <w:b/>
          <w:iCs/>
          <w:color w:val="2E353D" w:themeColor="text1"/>
          <w:sz w:val="28"/>
          <w:szCs w:val="28"/>
          <w:lang w:eastAsia="ru-RU"/>
        </w:rPr>
        <w:t>.</w:t>
      </w:r>
      <w:r w:rsidR="00735B0F" w:rsidRPr="00735B0F">
        <w:rPr>
          <w:b/>
          <w:iCs/>
          <w:color w:val="2E353D" w:themeColor="text1"/>
          <w:sz w:val="28"/>
          <w:szCs w:val="28"/>
          <w:lang w:eastAsia="ru-RU"/>
        </w:rPr>
        <w:t>6</w:t>
      </w:r>
      <w:r w:rsidR="00322012" w:rsidRPr="00735B0F">
        <w:rPr>
          <w:b/>
          <w:iCs/>
          <w:color w:val="2E353D" w:themeColor="text1"/>
          <w:sz w:val="28"/>
          <w:szCs w:val="28"/>
          <w:lang w:eastAsia="ru-RU"/>
        </w:rPr>
        <w:t xml:space="preserve">. Характеристика освітніх програм, за якими здійснювалася підготовка здобувачів вищої освіти: інновації в освітньому процесі, практична підготовка, </w:t>
      </w:r>
      <w:r w:rsidR="00126F51" w:rsidRPr="00735B0F">
        <w:rPr>
          <w:b/>
          <w:iCs/>
          <w:color w:val="2E353D" w:themeColor="text1"/>
          <w:sz w:val="28"/>
          <w:szCs w:val="28"/>
          <w:lang w:eastAsia="ru-RU"/>
        </w:rPr>
        <w:t xml:space="preserve">навчання через дослідження </w:t>
      </w:r>
    </w:p>
    <w:p w:rsidR="006F79F4" w:rsidRDefault="006F79F4" w:rsidP="006F79F4">
      <w:pPr>
        <w:widowControl w:val="0"/>
        <w:ind w:firstLine="709"/>
        <w:jc w:val="both"/>
        <w:rPr>
          <w:i/>
          <w:sz w:val="28"/>
          <w:szCs w:val="28"/>
        </w:rPr>
      </w:pPr>
      <w:r>
        <w:rPr>
          <w:i/>
          <w:sz w:val="28"/>
          <w:szCs w:val="28"/>
        </w:rPr>
        <w:t>ОНП «Публічне управління та адміністрування»</w:t>
      </w:r>
    </w:p>
    <w:p w:rsidR="006F79F4" w:rsidRDefault="006F79F4" w:rsidP="006F79F4">
      <w:pPr>
        <w:widowControl w:val="0"/>
        <w:ind w:firstLine="709"/>
        <w:jc w:val="both"/>
        <w:rPr>
          <w:sz w:val="28"/>
          <w:szCs w:val="28"/>
        </w:rPr>
      </w:pPr>
      <w:r>
        <w:rPr>
          <w:sz w:val="28"/>
          <w:szCs w:val="28"/>
        </w:rPr>
        <w:t xml:space="preserve">Унікальність ОНП полягає у здатності високопрофесійного науково-педагогічного колективу університету підготувати висококваліфікованого випускника, використовуючи ресурси та залучаючи науковців Національної академії педагогічних наук України, Громадської організації «Асоціація міст України», Громадської організації «Всеукраїнська Асамблея докторів наук з державного управління України», ВГО «Консорціум закладів післядипломної освіти», партнерів Університету (http://umo.edu.ua/university/partners ). </w:t>
      </w:r>
    </w:p>
    <w:p w:rsidR="006F79F4" w:rsidRDefault="006F79F4" w:rsidP="006F79F4">
      <w:pPr>
        <w:widowControl w:val="0"/>
        <w:ind w:firstLine="709"/>
        <w:jc w:val="both"/>
        <w:rPr>
          <w:sz w:val="28"/>
          <w:szCs w:val="28"/>
        </w:rPr>
      </w:pPr>
      <w:r>
        <w:rPr>
          <w:sz w:val="28"/>
          <w:szCs w:val="28"/>
        </w:rPr>
        <w:t>ДЗВО «Університет менеджменту освіти» – єдиний в державі заклад вищої освіти, що перебуває у структурі Національної академії педагогічних наук України, завдяки цьому за Університетом закріпився статус освітньо-наукової установи всеукраїнського рівня, що поєднує функції сучасного університету, закладу освіти дорослих та наукової лабораторії. Це створює унікальні можливості для поєднання наукової, освітньої та інноваційної діяльності для наукового обґрунтування, реалізації та нормативно-правового забезпеченні державної освітньої політики.</w:t>
      </w:r>
    </w:p>
    <w:p w:rsidR="006F79F4" w:rsidRDefault="006F79F4" w:rsidP="006F79F4">
      <w:pPr>
        <w:widowControl w:val="0"/>
        <w:ind w:firstLine="709"/>
        <w:jc w:val="both"/>
        <w:rPr>
          <w:sz w:val="28"/>
          <w:szCs w:val="28"/>
        </w:rPr>
      </w:pPr>
      <w:r>
        <w:rPr>
          <w:sz w:val="28"/>
          <w:szCs w:val="28"/>
        </w:rPr>
        <w:t>Особливістю ОНП «Публічне управління та адміністрування» є інтеграція практичної та дослідницько-інноваційної спрямованості на базі підвідомчих установ НАПН України в тісній співпраці з органами публічного управління і громадськими організаціями з метою формування у здобувачів вищої освіти спеціалізованих компетентностей, що дозволяє об’єктивізувати, переоцінити і розв’язати значущі проблеми професійної та дослідницько-інноваційної діяльності в галузі публічного управління та адміністрування з урахуванням закордонного досвіду, оволодіти методологією наукової і педагогічної діяльності та якісно провести власне наукове дослідження. Програма реалізується у невеликих групах дослідників-початківців, передбачає диференційований підхід до аспірантів.</w:t>
      </w:r>
    </w:p>
    <w:p w:rsidR="006F79F4" w:rsidRDefault="006F79F4" w:rsidP="006F79F4">
      <w:pPr>
        <w:widowControl w:val="0"/>
        <w:ind w:firstLine="709"/>
        <w:jc w:val="both"/>
        <w:rPr>
          <w:i/>
          <w:sz w:val="28"/>
          <w:szCs w:val="28"/>
        </w:rPr>
      </w:pPr>
      <w:r>
        <w:rPr>
          <w:i/>
          <w:sz w:val="28"/>
          <w:szCs w:val="28"/>
        </w:rPr>
        <w:t>ОПП «Публічне управління та адміністрування»</w:t>
      </w:r>
    </w:p>
    <w:p w:rsidR="006F79F4" w:rsidRDefault="006F79F4" w:rsidP="006F79F4">
      <w:pPr>
        <w:widowControl w:val="0"/>
        <w:ind w:firstLine="709"/>
        <w:jc w:val="both"/>
        <w:rPr>
          <w:sz w:val="28"/>
          <w:szCs w:val="28"/>
        </w:rPr>
      </w:pPr>
      <w:r>
        <w:rPr>
          <w:sz w:val="28"/>
          <w:szCs w:val="28"/>
        </w:rPr>
        <w:t>Особливість (унікальність) ОПП:</w:t>
      </w:r>
    </w:p>
    <w:p w:rsidR="006F79F4" w:rsidRDefault="001C7C09" w:rsidP="006F79F4">
      <w:pPr>
        <w:widowControl w:val="0"/>
        <w:ind w:firstLine="709"/>
        <w:jc w:val="both"/>
        <w:rPr>
          <w:sz w:val="28"/>
          <w:szCs w:val="28"/>
        </w:rPr>
      </w:pPr>
      <w:r>
        <w:rPr>
          <w:sz w:val="28"/>
          <w:szCs w:val="28"/>
        </w:rPr>
        <w:t>– </w:t>
      </w:r>
      <w:r w:rsidR="006F79F4">
        <w:rPr>
          <w:sz w:val="28"/>
          <w:szCs w:val="28"/>
        </w:rPr>
        <w:t>використання наукових, методичних здобутків Національної академії педагогічних наук України та УМО щодо андрагогіки, акмеології, педагогічної інноватики тощо у процесі реалізації ОП «Публічне управління та адміністрування», екстраполяція цих їх надбань на процеси виховання, формування індивідуальної кар’єрної траєкторії публічних службовців у рамках даної ОП тощо;</w:t>
      </w:r>
    </w:p>
    <w:p w:rsidR="006F79F4" w:rsidRDefault="001C7C09" w:rsidP="006F79F4">
      <w:pPr>
        <w:widowControl w:val="0"/>
        <w:ind w:firstLine="709"/>
        <w:jc w:val="both"/>
        <w:rPr>
          <w:sz w:val="28"/>
          <w:szCs w:val="28"/>
        </w:rPr>
      </w:pPr>
      <w:r>
        <w:rPr>
          <w:sz w:val="28"/>
          <w:szCs w:val="28"/>
        </w:rPr>
        <w:lastRenderedPageBreak/>
        <w:t>– </w:t>
      </w:r>
      <w:r w:rsidR="006F79F4">
        <w:rPr>
          <w:sz w:val="28"/>
          <w:szCs w:val="28"/>
        </w:rPr>
        <w:t>надання можливості здобувачам ВО обирати вибіркові освітні компоненти із загальноінститутського їх переліку, який щорічно переглядається Вченою радою ННІМП відповідно до сучасних наукових і практичних тенденцій та побажань здобувачів ВО, науково-педагогічних працівників і стейкхолдерів;</w:t>
      </w:r>
    </w:p>
    <w:p w:rsidR="006F79F4" w:rsidRDefault="001C7C09" w:rsidP="006F79F4">
      <w:pPr>
        <w:widowControl w:val="0"/>
        <w:ind w:firstLine="709"/>
        <w:jc w:val="both"/>
        <w:rPr>
          <w:sz w:val="28"/>
          <w:szCs w:val="28"/>
        </w:rPr>
      </w:pPr>
      <w:r>
        <w:rPr>
          <w:sz w:val="28"/>
          <w:szCs w:val="28"/>
        </w:rPr>
        <w:t>– </w:t>
      </w:r>
      <w:r w:rsidR="006F79F4">
        <w:rPr>
          <w:sz w:val="28"/>
          <w:szCs w:val="28"/>
        </w:rPr>
        <w:t>надання можливості здобувачам ВО проходити переддипломну практику в органах публічної влади, здійснювати на їх базі магістерські дослідження відповідно до професійних інтересів здобувачів ВО;</w:t>
      </w:r>
    </w:p>
    <w:p w:rsidR="006F79F4" w:rsidRDefault="001C7C09" w:rsidP="006F79F4">
      <w:pPr>
        <w:widowControl w:val="0"/>
        <w:ind w:firstLine="709"/>
        <w:jc w:val="both"/>
        <w:rPr>
          <w:sz w:val="28"/>
          <w:szCs w:val="28"/>
        </w:rPr>
      </w:pPr>
      <w:r>
        <w:rPr>
          <w:sz w:val="28"/>
          <w:szCs w:val="28"/>
        </w:rPr>
        <w:t>– </w:t>
      </w:r>
      <w:r w:rsidR="006F79F4">
        <w:rPr>
          <w:sz w:val="28"/>
          <w:szCs w:val="28"/>
        </w:rPr>
        <w:t>універсальність компетентностей, набутих в процесі реалізації ОП, які є актуальними для всіх органів публічної влади та структур публічного сектору.</w:t>
      </w:r>
    </w:p>
    <w:p w:rsidR="006F79F4" w:rsidRDefault="006F79F4" w:rsidP="006F79F4">
      <w:pPr>
        <w:widowControl w:val="0"/>
        <w:ind w:firstLine="709"/>
        <w:jc w:val="both"/>
        <w:rPr>
          <w:i/>
          <w:sz w:val="28"/>
          <w:szCs w:val="28"/>
        </w:rPr>
      </w:pPr>
      <w:r>
        <w:rPr>
          <w:i/>
          <w:sz w:val="28"/>
          <w:szCs w:val="28"/>
        </w:rPr>
        <w:t>ОПП «Управління проєктами» другого (магістерського) рівня вищої освіти</w:t>
      </w:r>
    </w:p>
    <w:p w:rsidR="006F79F4" w:rsidRDefault="006F79F4" w:rsidP="006F79F4">
      <w:pPr>
        <w:widowControl w:val="0"/>
        <w:ind w:firstLine="709"/>
        <w:jc w:val="both"/>
        <w:rPr>
          <w:sz w:val="28"/>
          <w:szCs w:val="28"/>
        </w:rPr>
      </w:pPr>
      <w:r>
        <w:rPr>
          <w:sz w:val="28"/>
          <w:szCs w:val="28"/>
        </w:rPr>
        <w:t>Орієнтація ОПП: на формування загальних і фахових компетентностей ЗВО для здійснення професійної та практичної діяльності в сфері управління проєктно-орієнтованими організаціями та проєктами відповідно до принципів сталого розвитку. ОП органічно поєднує принципи сталого розвитку із методологією проєктного менеджменту, готуючи випускників до лідерства завдяки унікальному поєднанню сталого мислення  та практичних управлінських навичок.</w:t>
      </w:r>
    </w:p>
    <w:p w:rsidR="006F79F4" w:rsidRDefault="006F79F4" w:rsidP="006F79F4">
      <w:pPr>
        <w:widowControl w:val="0"/>
        <w:ind w:firstLine="709"/>
        <w:jc w:val="both"/>
        <w:rPr>
          <w:sz w:val="28"/>
          <w:szCs w:val="28"/>
        </w:rPr>
      </w:pPr>
      <w:r>
        <w:rPr>
          <w:sz w:val="28"/>
          <w:szCs w:val="28"/>
        </w:rPr>
        <w:t>Основний фокус ОПП: освіта в галузі управління та адміністрування за спеціальністю «Менеджмент» з фокусом на отримання здобувачами знань, умінь та практичних навичок багаторівневого управління проєктно-орієнтованими організаціями та проєктами відповідно до принципів сталого розвитку.</w:t>
      </w:r>
    </w:p>
    <w:p w:rsidR="006F79F4" w:rsidRDefault="006F79F4" w:rsidP="006F79F4">
      <w:pPr>
        <w:widowControl w:val="0"/>
        <w:ind w:firstLine="709"/>
        <w:jc w:val="both"/>
        <w:rPr>
          <w:sz w:val="28"/>
          <w:szCs w:val="28"/>
        </w:rPr>
      </w:pPr>
      <w:r>
        <w:rPr>
          <w:sz w:val="28"/>
          <w:szCs w:val="28"/>
        </w:rPr>
        <w:t>Особливість (унікальність) ОПП: професійна та практико-орієнтована підготовка з урахуванням принципів сталого розвитку; формування знань, умінь та навичок багаторівневого управління проєктно-орієнтованими організаціями та проєктами. Програма спрямована на підготовку конкурентоспроможних фахівців з системним та креативним мисленням, ініціативних, здатних розробляти та реалізовувати ефективні проєкти в межах багаторівневого управління проєктно-орієнтованими організаціями та проєктами; адаптуватися до турбулентного середовища; враховувати та реалізовувати принципи та цілі сталого розвитку в проєктній діяльності та проєктах. Проходження переддипломної практики на базах діючих підприємств, в органах державного управління та місцевого самоврядування, громадських та волонтерських організаціях сприяє формуванню фахових компетентностей. Застосування тренінгових методик та практико-орієнтованих майстерень, сучасних активних, інтерактивних, інформаційно-комунікаційних технологій, соціально-емоційного навчання дозволяє розвинути у здобувачів soft skills. Участь в груповій розробці проєктів до програми Еразмус+ (наприклад, Модуль Жан Моне: Проєкти з викладання та досліджень у сфері вищої освіти) та подання грантових заявок на конкурси дозволить реалізувати отримані знання, фахові компетентності та навички в реальних проєктах.</w:t>
      </w:r>
    </w:p>
    <w:p w:rsidR="006F79F4" w:rsidRDefault="006F79F4" w:rsidP="006F79F4">
      <w:pPr>
        <w:widowControl w:val="0"/>
        <w:ind w:firstLine="709"/>
        <w:jc w:val="both"/>
        <w:rPr>
          <w:i/>
          <w:sz w:val="28"/>
          <w:szCs w:val="28"/>
        </w:rPr>
      </w:pPr>
      <w:r>
        <w:rPr>
          <w:i/>
          <w:sz w:val="28"/>
          <w:szCs w:val="28"/>
        </w:rPr>
        <w:t>ОПП «Управління проєктами» першого (бакалаврського) рівня вищої освіти</w:t>
      </w:r>
    </w:p>
    <w:p w:rsidR="006F79F4" w:rsidRDefault="006F79F4" w:rsidP="006F79F4">
      <w:pPr>
        <w:widowControl w:val="0"/>
        <w:ind w:firstLine="709"/>
        <w:jc w:val="both"/>
        <w:rPr>
          <w:sz w:val="28"/>
          <w:szCs w:val="28"/>
        </w:rPr>
      </w:pPr>
      <w:r>
        <w:rPr>
          <w:sz w:val="28"/>
          <w:szCs w:val="28"/>
        </w:rPr>
        <w:t xml:space="preserve">Орієнтація ОПП: на формування загальних і фахових компетентностей для здійснення професійної діяльності в сфері управління проєктно-орієнтованими </w:t>
      </w:r>
      <w:r>
        <w:rPr>
          <w:sz w:val="28"/>
          <w:szCs w:val="28"/>
        </w:rPr>
        <w:lastRenderedPageBreak/>
        <w:t>організаціями та проєктами.</w:t>
      </w:r>
    </w:p>
    <w:p w:rsidR="006F79F4" w:rsidRDefault="006F79F4" w:rsidP="006F79F4">
      <w:pPr>
        <w:widowControl w:val="0"/>
        <w:ind w:firstLine="709"/>
        <w:jc w:val="both"/>
        <w:rPr>
          <w:sz w:val="28"/>
          <w:szCs w:val="28"/>
        </w:rPr>
      </w:pPr>
      <w:r>
        <w:rPr>
          <w:sz w:val="28"/>
          <w:szCs w:val="28"/>
        </w:rPr>
        <w:t>Основний фокус ОПП: освіта в галузі управління та адміністрування за спеціальністю «Менеджмент» з акцентом на отримання здобувачами знань, умінь та практичних навичок в сфері управління проєктно-орієнтованими організаціями та проєктами у сфері публічного управління, бізнесі та громадському секторі.</w:t>
      </w:r>
    </w:p>
    <w:p w:rsidR="006F79F4" w:rsidRDefault="006F79F4" w:rsidP="006F79F4">
      <w:pPr>
        <w:widowControl w:val="0"/>
        <w:ind w:firstLine="709"/>
        <w:jc w:val="both"/>
        <w:rPr>
          <w:sz w:val="28"/>
          <w:szCs w:val="28"/>
        </w:rPr>
      </w:pPr>
      <w:r>
        <w:rPr>
          <w:sz w:val="28"/>
          <w:szCs w:val="28"/>
        </w:rPr>
        <w:t>Особливість (унікальність) ОПП: загальна професійна підготовка з урахуванням використання економіко-математичних методів, інформаційних систем і технологій; вивчення іноземної мови; формування знань, вмінь та навичок управління проєктно-орієнтованими організаціями та проєктами у сфері публічного управління, бізнесі та громадському секторі. Програма спрямована на підготовку фахівців з системним мисленням, ініціативних, здатних розробляти та реалізовувати ефективні управлінські рішення в межах управління проєктно-орієнтованими організаціями та проєктами у сфері публічного управління, бізнесі та громадському секторі, адаптуватися до мінливого суспільного середовища в Україні в цілому під час війни і враховувати напрями її післявоєнного відновлення та резільєнтного розвитку в умовах загроз і ризиків. Програма враховує особливості економічного, інвестиційного та інноваційного розвитку публічного, громадського та бізнесового секторів суспільства під час війни і на етапах післявоєнного відновлення. Проходження практик на діючих підприємствах, в проєктно-орієнтованих організаціях публічного сектору та громадських організаціях сприяє формуванню фахових компетентностей. Застосування тренінгів, сучасних активних, інтерактивних, інформаційно-комунікаційних технологій, соціально-емоційного навчання дозволяє розвинути у здобувачів soft skills.</w:t>
      </w:r>
    </w:p>
    <w:p w:rsidR="006F79F4" w:rsidRDefault="006F79F4" w:rsidP="006F79F4">
      <w:pPr>
        <w:widowControl w:val="0"/>
        <w:ind w:firstLine="709"/>
        <w:jc w:val="both"/>
        <w:rPr>
          <w:sz w:val="28"/>
          <w:szCs w:val="28"/>
        </w:rPr>
      </w:pPr>
      <w:r>
        <w:rPr>
          <w:sz w:val="28"/>
          <w:szCs w:val="28"/>
        </w:rPr>
        <w:t xml:space="preserve">У зв’язку із повномасштабною війною організація освітнього процесу у 2024 році здійснюється у змішаній формі (аудиторне та дистанційне навчання), що включає проведення лекцій, семінарських (практичних) занять, захистів курсових робіт, переддипломної практики та атестації для здобувачів вищої освіти денної та заочної форм навчання. Відділом навчальної роботи ННІМП було організовано: аудиторне навчання для ЗВО денної форми першого курсу бакалаврського рівня вищої освіти та дистанційне навчання для всіх інших ЗВО, переддипломну практика та атестацію ЗВО з використанням освітніх онлайн-платформ зручних, як для ЗВО, так і для НПП, із забезпеченням відповідною документацією проведення форм атестації та контролю за поточною успішністю. </w:t>
      </w:r>
    </w:p>
    <w:p w:rsidR="006F79F4" w:rsidRDefault="00BF51F7" w:rsidP="006F79F4">
      <w:pPr>
        <w:widowControl w:val="0"/>
        <w:ind w:firstLine="709"/>
        <w:jc w:val="both"/>
        <w:rPr>
          <w:sz w:val="28"/>
          <w:szCs w:val="28"/>
        </w:rPr>
      </w:pPr>
      <w:r>
        <w:rPr>
          <w:sz w:val="28"/>
          <w:szCs w:val="28"/>
        </w:rPr>
        <w:t>С</w:t>
      </w:r>
      <w:r w:rsidR="006F79F4">
        <w:rPr>
          <w:sz w:val="28"/>
          <w:szCs w:val="28"/>
        </w:rPr>
        <w:t>утність інноваційного підходу, на якому базуються програми переддипломної практики, полягає у відборі інноваційної складової змісту кожної навчальної дисципліни, на основі якого розробляються компетентнісно-орієнтовані завдання практики. Це передбачає формування готовності здобувачів вищої освіти до впровадження інновацій у сферу професійної роботи через поєднання логічних зв’язків інноваційного змісту навчальних дисциплін із поступовим ускладненням практичних завдань.</w:t>
      </w:r>
    </w:p>
    <w:p w:rsidR="006F79F4" w:rsidRDefault="006F79F4" w:rsidP="006F79F4">
      <w:pPr>
        <w:widowControl w:val="0"/>
        <w:ind w:firstLine="709"/>
        <w:jc w:val="both"/>
        <w:rPr>
          <w:sz w:val="28"/>
          <w:szCs w:val="28"/>
        </w:rPr>
      </w:pPr>
      <w:r>
        <w:rPr>
          <w:sz w:val="28"/>
          <w:szCs w:val="28"/>
        </w:rPr>
        <w:t xml:space="preserve">Тому здобувачі вищої освіти перед початком переддипломної практики відповідальною особою за практику та гарантами ОПП «Публічне управління та адміністрування», ОПП «Управління проектами» були долучені до Google </w:t>
      </w:r>
      <w:r>
        <w:rPr>
          <w:sz w:val="28"/>
          <w:szCs w:val="28"/>
        </w:rPr>
        <w:lastRenderedPageBreak/>
        <w:t xml:space="preserve">Workspace for Education тих закладів, де вони проходили практику. За допомогою сервісів відеоконференцій Zoom та Google Meet брали участь у засіданнях в центральних органах влади (Міністерстві економіки України, Міністерстві фінансів України, Міністерстві освіти і науки України, Міністерстві з питань тимчасово окупованих територій та внутрішньо переміщених осіб України, Міністерстві охорони здоров’я України, Національному банку України, Верховній Раді України, Національне антикорупційне бюро України); місцевих органах влади (Київська міська державна адміністрація, Київська міська рада, інші обласні та міські державні адміністрації та ради); міжнародних організаціях та консалтингових компаніях; громадських організаціях, публічних установах та інших компаніях; долучення до подій, які організовуються професійними спільнотами проєктних менеджерів (наприклад, PMI Ukraine Chapter). </w:t>
      </w:r>
    </w:p>
    <w:p w:rsidR="006F79F4" w:rsidRDefault="006F79F4" w:rsidP="006F79F4">
      <w:pPr>
        <w:widowControl w:val="0"/>
        <w:ind w:firstLine="709"/>
        <w:jc w:val="both"/>
        <w:rPr>
          <w:sz w:val="28"/>
          <w:szCs w:val="28"/>
        </w:rPr>
      </w:pPr>
      <w:r>
        <w:rPr>
          <w:sz w:val="28"/>
          <w:szCs w:val="28"/>
        </w:rPr>
        <w:t>Також здобувачі мають можливість долучатися до проєктів, над якими працюють викладачі кафедри. Проходження переддипломної практики дозволяє здобувачам вищої освіти протестувати окремі ідеї-положення запропонованих проєктів. Стимулюється системність та послідовність у роботі здобувачів над проєктами через ланцюжок: курсова робота з дисципліни «Планування і виконання проєктних дій», долучення до тренінгу «Управління проєктами: від SMART до PMP» як підсумовуючої практично-орієнтованої дисципліни, проходження переддипломної практики та підготовка і захист кваліфікаційної роботи.</w:t>
      </w:r>
    </w:p>
    <w:p w:rsidR="007A6CDF" w:rsidRPr="007A6CDF" w:rsidRDefault="00D93ED7" w:rsidP="00D93ED7">
      <w:pPr>
        <w:ind w:firstLine="708"/>
        <w:jc w:val="both"/>
        <w:rPr>
          <w:i/>
          <w:iCs/>
          <w:color w:val="2E353D" w:themeColor="text1"/>
          <w:sz w:val="28"/>
          <w:szCs w:val="28"/>
          <w:lang w:eastAsia="ru-RU"/>
        </w:rPr>
      </w:pPr>
      <w:r w:rsidRPr="007A6CDF">
        <w:rPr>
          <w:i/>
          <w:iCs/>
          <w:color w:val="2E353D" w:themeColor="text1"/>
          <w:sz w:val="28"/>
          <w:szCs w:val="28"/>
          <w:lang w:eastAsia="ru-RU"/>
        </w:rPr>
        <w:t>О</w:t>
      </w:r>
      <w:r w:rsidR="007A6CDF" w:rsidRPr="007A6CDF">
        <w:rPr>
          <w:i/>
          <w:iCs/>
          <w:color w:val="2E353D" w:themeColor="text1"/>
          <w:sz w:val="28"/>
          <w:szCs w:val="28"/>
          <w:lang w:eastAsia="ru-RU"/>
        </w:rPr>
        <w:t>ПП</w:t>
      </w:r>
      <w:r w:rsidRPr="007A6CDF">
        <w:rPr>
          <w:i/>
          <w:iCs/>
          <w:color w:val="2E353D" w:themeColor="text1"/>
          <w:sz w:val="28"/>
          <w:szCs w:val="28"/>
          <w:lang w:eastAsia="ru-RU"/>
        </w:rPr>
        <w:t xml:space="preserve"> «Психологія» спеціальності 053 Психологія для підготовки здобувачів першого (бакалаврського) та другого (магістерського) рівн</w:t>
      </w:r>
      <w:r w:rsidR="007A6CDF" w:rsidRPr="007A6CDF">
        <w:rPr>
          <w:i/>
          <w:iCs/>
          <w:color w:val="2E353D" w:themeColor="text1"/>
          <w:sz w:val="28"/>
          <w:szCs w:val="28"/>
          <w:lang w:eastAsia="ru-RU"/>
        </w:rPr>
        <w:t>ів</w:t>
      </w:r>
      <w:r w:rsidRPr="007A6CDF">
        <w:rPr>
          <w:i/>
          <w:iCs/>
          <w:color w:val="2E353D" w:themeColor="text1"/>
          <w:sz w:val="28"/>
          <w:szCs w:val="28"/>
          <w:lang w:eastAsia="ru-RU"/>
        </w:rPr>
        <w:t xml:space="preserve"> вищої освіти </w:t>
      </w:r>
    </w:p>
    <w:p w:rsidR="00D93ED7" w:rsidRPr="006E74F8" w:rsidRDefault="007A6CDF" w:rsidP="00D93ED7">
      <w:pPr>
        <w:ind w:firstLine="708"/>
        <w:jc w:val="both"/>
        <w:rPr>
          <w:iCs/>
          <w:sz w:val="28"/>
          <w:szCs w:val="28"/>
          <w:lang w:eastAsia="ru-RU"/>
        </w:rPr>
      </w:pPr>
      <w:r>
        <w:rPr>
          <w:iCs/>
          <w:sz w:val="28"/>
          <w:szCs w:val="28"/>
          <w:lang w:eastAsia="ru-RU"/>
        </w:rPr>
        <w:t xml:space="preserve">ОПП </w:t>
      </w:r>
      <w:r w:rsidR="00D93ED7" w:rsidRPr="006E74F8">
        <w:rPr>
          <w:iCs/>
          <w:sz w:val="28"/>
          <w:szCs w:val="28"/>
          <w:lang w:eastAsia="ru-RU"/>
        </w:rPr>
        <w:t>розроблені відповідно до Стандарту вищої освіти України із галузі знань 05 Соціальні та поведінкові науки за спеціальністю 053 «Психологія» (затверджених та введених в дію наказами МОН України від 24.04.2019 р. №564 і №565)</w:t>
      </w:r>
    </w:p>
    <w:p w:rsidR="00ED4F61" w:rsidRPr="007A1BD4" w:rsidRDefault="00ED4F61" w:rsidP="00ED4F61">
      <w:pPr>
        <w:ind w:firstLine="709"/>
        <w:jc w:val="both"/>
        <w:rPr>
          <w:i/>
          <w:sz w:val="28"/>
          <w:szCs w:val="28"/>
        </w:rPr>
      </w:pPr>
      <w:r w:rsidRPr="007A1BD4">
        <w:rPr>
          <w:i/>
          <w:sz w:val="28"/>
          <w:szCs w:val="28"/>
        </w:rPr>
        <w:t>ОПП</w:t>
      </w:r>
      <w:r w:rsidRPr="007A1BD4">
        <w:rPr>
          <w:i/>
          <w:spacing w:val="-3"/>
          <w:sz w:val="28"/>
          <w:szCs w:val="28"/>
        </w:rPr>
        <w:t xml:space="preserve"> </w:t>
      </w:r>
      <w:r>
        <w:rPr>
          <w:i/>
          <w:spacing w:val="-3"/>
          <w:sz w:val="28"/>
          <w:szCs w:val="28"/>
        </w:rPr>
        <w:t xml:space="preserve">053 </w:t>
      </w:r>
      <w:r w:rsidRPr="007A1BD4">
        <w:rPr>
          <w:i/>
          <w:sz w:val="28"/>
          <w:szCs w:val="28"/>
        </w:rPr>
        <w:t>«Психологія»</w:t>
      </w:r>
    </w:p>
    <w:p w:rsidR="00ED4F61" w:rsidRPr="007A1BD4" w:rsidRDefault="00ED4F61" w:rsidP="00ED4F61">
      <w:pPr>
        <w:ind w:firstLine="709"/>
        <w:jc w:val="both"/>
        <w:rPr>
          <w:sz w:val="28"/>
          <w:szCs w:val="28"/>
        </w:rPr>
      </w:pPr>
      <w:r w:rsidRPr="007A1BD4">
        <w:rPr>
          <w:sz w:val="28"/>
          <w:szCs w:val="28"/>
        </w:rPr>
        <w:t>Освітньо-професійн</w:t>
      </w:r>
      <w:r>
        <w:rPr>
          <w:sz w:val="28"/>
          <w:szCs w:val="28"/>
        </w:rPr>
        <w:t>і</w:t>
      </w:r>
      <w:r w:rsidRPr="007A1BD4">
        <w:rPr>
          <w:spacing w:val="1"/>
          <w:sz w:val="28"/>
          <w:szCs w:val="28"/>
        </w:rPr>
        <w:t xml:space="preserve"> </w:t>
      </w:r>
      <w:r w:rsidRPr="007A1BD4">
        <w:rPr>
          <w:sz w:val="28"/>
          <w:szCs w:val="28"/>
        </w:rPr>
        <w:t>програм</w:t>
      </w:r>
      <w:r>
        <w:rPr>
          <w:sz w:val="28"/>
          <w:szCs w:val="28"/>
        </w:rPr>
        <w:t>и</w:t>
      </w:r>
      <w:r w:rsidRPr="007A1BD4">
        <w:rPr>
          <w:spacing w:val="1"/>
          <w:sz w:val="28"/>
          <w:szCs w:val="28"/>
        </w:rPr>
        <w:t xml:space="preserve"> </w:t>
      </w:r>
      <w:r w:rsidRPr="007A1BD4">
        <w:rPr>
          <w:sz w:val="28"/>
          <w:szCs w:val="28"/>
        </w:rPr>
        <w:t>«</w:t>
      </w:r>
      <w:r>
        <w:rPr>
          <w:sz w:val="28"/>
          <w:szCs w:val="28"/>
        </w:rPr>
        <w:t>Психологія</w:t>
      </w:r>
      <w:r w:rsidRPr="007A1BD4">
        <w:rPr>
          <w:sz w:val="28"/>
          <w:szCs w:val="28"/>
        </w:rPr>
        <w:t>»</w:t>
      </w:r>
      <w:r w:rsidRPr="007A1BD4">
        <w:rPr>
          <w:spacing w:val="1"/>
          <w:sz w:val="28"/>
          <w:szCs w:val="28"/>
        </w:rPr>
        <w:t xml:space="preserve"> </w:t>
      </w:r>
      <w:r w:rsidRPr="007A1BD4">
        <w:rPr>
          <w:sz w:val="28"/>
          <w:szCs w:val="28"/>
        </w:rPr>
        <w:t>спрямован</w:t>
      </w:r>
      <w:r>
        <w:rPr>
          <w:sz w:val="28"/>
          <w:szCs w:val="28"/>
        </w:rPr>
        <w:t>і</w:t>
      </w:r>
      <w:r w:rsidRPr="007A1BD4">
        <w:rPr>
          <w:sz w:val="28"/>
          <w:szCs w:val="28"/>
        </w:rPr>
        <w:t xml:space="preserve"> на підготовку психологів з</w:t>
      </w:r>
      <w:r w:rsidRPr="007A1BD4">
        <w:rPr>
          <w:spacing w:val="1"/>
          <w:sz w:val="28"/>
          <w:szCs w:val="28"/>
        </w:rPr>
        <w:t xml:space="preserve"> </w:t>
      </w:r>
      <w:r w:rsidRPr="007A1BD4">
        <w:rPr>
          <w:sz w:val="28"/>
          <w:szCs w:val="28"/>
        </w:rPr>
        <w:t>метою</w:t>
      </w:r>
      <w:r w:rsidRPr="007A1BD4">
        <w:rPr>
          <w:spacing w:val="-2"/>
          <w:sz w:val="28"/>
          <w:szCs w:val="28"/>
        </w:rPr>
        <w:t xml:space="preserve"> </w:t>
      </w:r>
      <w:r>
        <w:rPr>
          <w:sz w:val="28"/>
          <w:szCs w:val="28"/>
        </w:rPr>
        <w:t>формування</w:t>
      </w:r>
      <w:r w:rsidRPr="007A1BD4">
        <w:rPr>
          <w:sz w:val="28"/>
          <w:szCs w:val="28"/>
        </w:rPr>
        <w:t xml:space="preserve"> сучасного конкурентоспроможного фахівця, здатного надавати кваліфіковану психологічну допомогу особистості, створювати і реалізовувати профілактичні та реабілітаційні програми безпечної взаємодії людини з середовищем і збереження її ментального здоров’я.</w:t>
      </w:r>
    </w:p>
    <w:p w:rsidR="00ED4F61" w:rsidRPr="00445A1E" w:rsidRDefault="00ED4F61" w:rsidP="00ED4F61">
      <w:pPr>
        <w:suppressAutoHyphens/>
        <w:ind w:firstLine="709"/>
        <w:jc w:val="both"/>
        <w:rPr>
          <w:rFonts w:eastAsia="MS Mincho"/>
          <w:kern w:val="1"/>
          <w:sz w:val="28"/>
          <w:highlight w:val="yellow"/>
          <w:lang w:eastAsia="ar-SA"/>
        </w:rPr>
      </w:pPr>
      <w:r w:rsidRPr="007A1BD4">
        <w:rPr>
          <w:rFonts w:eastAsia="MS Mincho"/>
          <w:kern w:val="1"/>
          <w:sz w:val="28"/>
          <w:szCs w:val="28"/>
          <w:lang w:eastAsia="ar-SA"/>
        </w:rPr>
        <w:t>Потреба в оновленні освітньо-професійної програми зумовлена соціальними проблемами та запитами, що з’явились</w:t>
      </w:r>
      <w:r w:rsidRPr="001D7E9A">
        <w:rPr>
          <w:rFonts w:eastAsia="MS Mincho"/>
          <w:kern w:val="1"/>
          <w:sz w:val="28"/>
          <w:szCs w:val="28"/>
          <w:lang w:eastAsia="ar-SA"/>
        </w:rPr>
        <w:t xml:space="preserve"> </w:t>
      </w:r>
      <w:r>
        <w:rPr>
          <w:rFonts w:eastAsia="MS Mincho"/>
          <w:kern w:val="1"/>
          <w:sz w:val="28"/>
          <w:szCs w:val="28"/>
          <w:lang w:eastAsia="ar-SA"/>
        </w:rPr>
        <w:t>внаслідок війни</w:t>
      </w:r>
      <w:r w:rsidRPr="001D7E9A">
        <w:rPr>
          <w:rFonts w:eastAsia="MS Mincho"/>
          <w:kern w:val="1"/>
          <w:sz w:val="28"/>
          <w:szCs w:val="28"/>
          <w:lang w:eastAsia="ar-SA"/>
        </w:rPr>
        <w:t>;</w:t>
      </w:r>
      <w:r>
        <w:rPr>
          <w:rFonts w:eastAsia="MS Mincho"/>
          <w:kern w:val="1"/>
          <w:sz w:val="28"/>
          <w:szCs w:val="28"/>
          <w:lang w:eastAsia="ar-SA"/>
        </w:rPr>
        <w:t xml:space="preserve"> </w:t>
      </w:r>
      <w:r w:rsidRPr="001D7E9A">
        <w:rPr>
          <w:rFonts w:eastAsia="MS Mincho"/>
          <w:kern w:val="1"/>
          <w:sz w:val="28"/>
          <w:szCs w:val="28"/>
          <w:lang w:eastAsia="ar-SA"/>
        </w:rPr>
        <w:t>значною потребою у фахівцях, здатних швидко і якісно надавати кваліфіковану психологічну допомогу клієнтам, відновлювати їх ментальне здоров’я та ресурсний потенціал в умовах невизначеності та складності життєдіяльності; актуалізації соціальної складової сталого розвитку суспільства в річищі підтримання психологічного благополуччя особистості</w:t>
      </w:r>
      <w:r>
        <w:rPr>
          <w:rFonts w:eastAsia="MS Mincho"/>
          <w:kern w:val="1"/>
          <w:sz w:val="28"/>
          <w:szCs w:val="28"/>
          <w:lang w:eastAsia="ar-SA"/>
        </w:rPr>
        <w:t xml:space="preserve">, </w:t>
      </w:r>
      <w:r w:rsidRPr="00445A1E">
        <w:rPr>
          <w:sz w:val="28"/>
        </w:rPr>
        <w:t>в якому вона може протистояти життєвим стресам, реалізувати свої творчі здібності, продуктивно працювати та робити внесок у суспільне життя.</w:t>
      </w:r>
    </w:p>
    <w:p w:rsidR="00ED4F61" w:rsidRPr="00FA7238" w:rsidRDefault="00ED4F61" w:rsidP="00ED4F61">
      <w:pPr>
        <w:suppressAutoHyphens/>
        <w:ind w:firstLine="709"/>
        <w:jc w:val="both"/>
        <w:rPr>
          <w:rFonts w:eastAsia="MS Mincho"/>
          <w:color w:val="000000"/>
          <w:kern w:val="1"/>
          <w:sz w:val="28"/>
          <w:szCs w:val="28"/>
          <w:lang w:eastAsia="ar-SA"/>
        </w:rPr>
      </w:pPr>
      <w:r w:rsidRPr="009F697F">
        <w:rPr>
          <w:rFonts w:eastAsia="MS Mincho"/>
          <w:color w:val="000000"/>
          <w:kern w:val="1"/>
          <w:sz w:val="28"/>
          <w:szCs w:val="28"/>
          <w:lang w:eastAsia="ar-SA"/>
        </w:rPr>
        <w:lastRenderedPageBreak/>
        <w:t>Під час реалізації освітньо-професійної програми на підґрунті проведених опитувань, очних і дистанційних зустрічей</w:t>
      </w:r>
      <w:r>
        <w:rPr>
          <w:rFonts w:eastAsia="MS Mincho"/>
          <w:color w:val="000000"/>
          <w:kern w:val="1"/>
          <w:sz w:val="28"/>
          <w:szCs w:val="28"/>
          <w:lang w:eastAsia="ar-SA"/>
        </w:rPr>
        <w:t xml:space="preserve">, </w:t>
      </w:r>
      <w:r w:rsidRPr="009F697F">
        <w:rPr>
          <w:rFonts w:eastAsia="MS Mincho"/>
          <w:color w:val="000000"/>
          <w:kern w:val="1"/>
          <w:sz w:val="28"/>
          <w:szCs w:val="28"/>
          <w:lang w:eastAsia="ar-SA"/>
        </w:rPr>
        <w:t xml:space="preserve">робоча група отримала відгуки від здобувачів вищої освіти, академічної спільноти, </w:t>
      </w:r>
      <w:r>
        <w:rPr>
          <w:rFonts w:eastAsia="MS Mincho"/>
          <w:color w:val="000000"/>
          <w:kern w:val="1"/>
          <w:sz w:val="28"/>
          <w:szCs w:val="28"/>
          <w:lang w:eastAsia="ar-SA"/>
        </w:rPr>
        <w:t xml:space="preserve">стейкголдерів </w:t>
      </w:r>
      <w:r w:rsidRPr="009F697F">
        <w:rPr>
          <w:rFonts w:eastAsia="MS Mincho"/>
          <w:color w:val="000000"/>
          <w:kern w:val="1"/>
          <w:sz w:val="28"/>
          <w:szCs w:val="28"/>
          <w:lang w:eastAsia="ar-SA"/>
        </w:rPr>
        <w:t>із побажаннями внести локальні зміни у діючу освітньо-професійну програму, а саме</w:t>
      </w:r>
      <w:r w:rsidRPr="009F697F">
        <w:rPr>
          <w:rFonts w:eastAsia="Calibri"/>
          <w:color w:val="000000"/>
          <w:sz w:val="28"/>
          <w:szCs w:val="28"/>
          <w:lang w:eastAsia="zh-CN"/>
        </w:rPr>
        <w:t>: посилити компоненти програми, присвячені психологічній допомозі особистості в складних життєвих обставинах</w:t>
      </w:r>
      <w:r>
        <w:rPr>
          <w:rFonts w:eastAsia="Calibri"/>
          <w:color w:val="000000"/>
          <w:sz w:val="28"/>
          <w:szCs w:val="28"/>
          <w:lang w:eastAsia="zh-CN"/>
        </w:rPr>
        <w:t xml:space="preserve">, у </w:t>
      </w:r>
      <w:r w:rsidRPr="009F697F">
        <w:rPr>
          <w:rFonts w:eastAsia="Calibri"/>
          <w:color w:val="000000"/>
          <w:sz w:val="28"/>
          <w:szCs w:val="28"/>
          <w:lang w:eastAsia="zh-CN"/>
        </w:rPr>
        <w:t>тому числі в умовах війни; надати більше можливостей для вибору індивідуальної освітньої траєкторії студентам із урахуванням їхніх кар’єрних планів; удосконалити наступність викладання освітніх компонентів</w:t>
      </w:r>
      <w:r w:rsidRPr="009F697F">
        <w:rPr>
          <w:rFonts w:eastAsia="MS Mincho"/>
          <w:color w:val="000000"/>
          <w:kern w:val="1"/>
          <w:sz w:val="28"/>
          <w:szCs w:val="28"/>
          <w:lang w:eastAsia="ar-SA"/>
        </w:rPr>
        <w:t>.</w:t>
      </w:r>
    </w:p>
    <w:p w:rsidR="00ED4F61" w:rsidRPr="00FA7238" w:rsidRDefault="00ED4F61" w:rsidP="00ED4F61">
      <w:pPr>
        <w:ind w:firstLine="709"/>
        <w:jc w:val="both"/>
        <w:rPr>
          <w:bCs/>
          <w:sz w:val="28"/>
          <w:szCs w:val="28"/>
          <w:lang w:eastAsia="zh-CN"/>
        </w:rPr>
      </w:pPr>
      <w:r w:rsidRPr="00FA7238">
        <w:rPr>
          <w:bCs/>
          <w:sz w:val="28"/>
          <w:szCs w:val="28"/>
          <w:lang w:eastAsia="zh-CN"/>
        </w:rPr>
        <w:t>Зазначені зміни призвели до розроб</w:t>
      </w:r>
      <w:r>
        <w:rPr>
          <w:bCs/>
          <w:sz w:val="28"/>
          <w:szCs w:val="28"/>
          <w:lang w:eastAsia="zh-CN"/>
        </w:rPr>
        <w:t>лення</w:t>
      </w:r>
      <w:r w:rsidRPr="00FA7238">
        <w:rPr>
          <w:bCs/>
          <w:sz w:val="28"/>
          <w:szCs w:val="28"/>
          <w:lang w:eastAsia="zh-CN"/>
        </w:rPr>
        <w:t xml:space="preserve"> нової редакції освітньо-професійн</w:t>
      </w:r>
      <w:r>
        <w:rPr>
          <w:bCs/>
          <w:sz w:val="28"/>
          <w:szCs w:val="28"/>
          <w:lang w:eastAsia="zh-CN"/>
        </w:rPr>
        <w:t>их</w:t>
      </w:r>
      <w:r w:rsidRPr="00FA7238">
        <w:rPr>
          <w:bCs/>
          <w:sz w:val="28"/>
          <w:szCs w:val="28"/>
          <w:lang w:eastAsia="zh-CN"/>
        </w:rPr>
        <w:t xml:space="preserve"> програм.</w:t>
      </w:r>
    </w:p>
    <w:p w:rsidR="00ED4F61" w:rsidRPr="007A1BD4" w:rsidRDefault="00ED4F61" w:rsidP="00ED4F61">
      <w:pPr>
        <w:ind w:firstLine="709"/>
        <w:jc w:val="both"/>
        <w:rPr>
          <w:i/>
          <w:sz w:val="28"/>
          <w:szCs w:val="28"/>
        </w:rPr>
      </w:pPr>
      <w:r w:rsidRPr="007A1BD4">
        <w:rPr>
          <w:i/>
          <w:sz w:val="28"/>
          <w:szCs w:val="28"/>
        </w:rPr>
        <w:t>ОПП</w:t>
      </w:r>
      <w:r w:rsidRPr="007A1BD4">
        <w:rPr>
          <w:i/>
          <w:spacing w:val="-3"/>
          <w:sz w:val="28"/>
          <w:szCs w:val="28"/>
        </w:rPr>
        <w:t xml:space="preserve"> </w:t>
      </w:r>
      <w:r>
        <w:rPr>
          <w:i/>
          <w:spacing w:val="-3"/>
          <w:sz w:val="28"/>
          <w:szCs w:val="28"/>
        </w:rPr>
        <w:t xml:space="preserve">053 </w:t>
      </w:r>
      <w:r w:rsidRPr="007A1BD4">
        <w:rPr>
          <w:i/>
          <w:sz w:val="28"/>
          <w:szCs w:val="28"/>
        </w:rPr>
        <w:t>«Психологія»</w:t>
      </w:r>
      <w:r>
        <w:rPr>
          <w:i/>
          <w:sz w:val="28"/>
          <w:szCs w:val="28"/>
        </w:rPr>
        <w:t>, рівень вищої освіти «бакалавр», ступень вищої освіти «бакалавр»</w:t>
      </w:r>
    </w:p>
    <w:p w:rsidR="00ED4F61" w:rsidRPr="00ED4F61" w:rsidRDefault="00ED4F61" w:rsidP="00ED4F61">
      <w:pPr>
        <w:pStyle w:val="aa"/>
        <w:ind w:firstLine="709"/>
        <w:rPr>
          <w:i/>
          <w:lang w:val="ru-RU"/>
        </w:rPr>
      </w:pPr>
      <w:r w:rsidRPr="00ED4F61">
        <w:rPr>
          <w:i/>
          <w:lang w:val="ru-RU"/>
        </w:rPr>
        <w:t>Загальні</w:t>
      </w:r>
      <w:r w:rsidRPr="00ED4F61">
        <w:rPr>
          <w:i/>
          <w:spacing w:val="-3"/>
          <w:lang w:val="ru-RU"/>
        </w:rPr>
        <w:t xml:space="preserve"> </w:t>
      </w:r>
      <w:r w:rsidRPr="00ED4F61">
        <w:rPr>
          <w:i/>
          <w:lang w:val="ru-RU"/>
        </w:rPr>
        <w:t>характеристики</w:t>
      </w:r>
      <w:r w:rsidRPr="00ED4F61">
        <w:rPr>
          <w:i/>
          <w:spacing w:val="-6"/>
          <w:lang w:val="ru-RU"/>
        </w:rPr>
        <w:t xml:space="preserve"> </w:t>
      </w:r>
      <w:r w:rsidRPr="00ED4F61">
        <w:rPr>
          <w:i/>
          <w:lang w:val="ru-RU"/>
        </w:rPr>
        <w:t>програми:</w:t>
      </w:r>
    </w:p>
    <w:p w:rsidR="00ED4F61" w:rsidRPr="00ED4F61" w:rsidRDefault="00ED4F61" w:rsidP="00ED4F61">
      <w:pPr>
        <w:pStyle w:val="aa"/>
        <w:ind w:firstLine="709"/>
        <w:rPr>
          <w:lang w:val="ru-RU"/>
        </w:rPr>
      </w:pPr>
      <w:r w:rsidRPr="00ED4F61">
        <w:rPr>
          <w:color w:val="000000"/>
          <w:lang w:val="ru-RU"/>
        </w:rPr>
        <w:t>Програма допомагає сформувати необхідні загальні та професійні компетентності; розвинути</w:t>
      </w:r>
      <w:r w:rsidRPr="00ED4F61">
        <w:rPr>
          <w:lang w:val="ru-RU"/>
        </w:rPr>
        <w:t xml:space="preserve"> професійні навички, здатність поєднувати теорію і практику</w:t>
      </w:r>
      <w:r w:rsidRPr="00ED4F61">
        <w:rPr>
          <w:color w:val="000000"/>
          <w:shd w:val="clear" w:color="auto" w:fill="FFFFFF"/>
          <w:lang w:val="ru-RU"/>
        </w:rPr>
        <w:t xml:space="preserve"> необхідні психологу</w:t>
      </w:r>
      <w:r w:rsidRPr="00ED4F61">
        <w:rPr>
          <w:bCs/>
          <w:iCs/>
          <w:lang w:val="ru-RU" w:eastAsia="ru-RU"/>
        </w:rPr>
        <w:t xml:space="preserve"> </w:t>
      </w:r>
      <w:r w:rsidRPr="00ED4F61">
        <w:rPr>
          <w:color w:val="000000"/>
          <w:shd w:val="clear" w:color="auto" w:fill="FFFFFF"/>
          <w:lang w:val="ru-RU"/>
        </w:rPr>
        <w:t>для виконання його професійних обов'язків в сучасних умовах; розвинути критичний стиль мислення, інтелектуально-логічні здібності</w:t>
      </w:r>
      <w:r w:rsidRPr="00ED4F61">
        <w:rPr>
          <w:lang w:val="ru-RU"/>
        </w:rPr>
        <w:t xml:space="preserve"> та практичні навички у психологічній та соціально-педагогічній сферах згідно з етичними принципами та кодексом психолога.</w:t>
      </w:r>
    </w:p>
    <w:p w:rsidR="00ED4F61" w:rsidRPr="00ED4F61" w:rsidRDefault="00ED4F61" w:rsidP="00ED4F61">
      <w:pPr>
        <w:pStyle w:val="aa"/>
        <w:ind w:firstLine="709"/>
        <w:rPr>
          <w:lang w:val="ru-RU"/>
        </w:rPr>
      </w:pPr>
      <w:r w:rsidRPr="00ED4F61">
        <w:rPr>
          <w:lang w:val="ru-RU"/>
        </w:rPr>
        <w:t>Програма</w:t>
      </w:r>
      <w:r w:rsidRPr="00ED4F61">
        <w:rPr>
          <w:spacing w:val="1"/>
          <w:lang w:val="ru-RU"/>
        </w:rPr>
        <w:t xml:space="preserve"> </w:t>
      </w:r>
      <w:r w:rsidRPr="00ED4F61">
        <w:rPr>
          <w:lang w:val="ru-RU"/>
        </w:rPr>
        <w:t>надає</w:t>
      </w:r>
      <w:r w:rsidRPr="00ED4F61">
        <w:rPr>
          <w:spacing w:val="1"/>
          <w:lang w:val="ru-RU"/>
        </w:rPr>
        <w:t xml:space="preserve"> </w:t>
      </w:r>
      <w:r w:rsidRPr="00ED4F61">
        <w:rPr>
          <w:lang w:val="ru-RU"/>
        </w:rPr>
        <w:t>здобувачам</w:t>
      </w:r>
      <w:r w:rsidRPr="00ED4F61">
        <w:rPr>
          <w:spacing w:val="1"/>
          <w:lang w:val="ru-RU"/>
        </w:rPr>
        <w:t xml:space="preserve"> </w:t>
      </w:r>
      <w:r w:rsidRPr="00ED4F61">
        <w:rPr>
          <w:lang w:val="ru-RU"/>
        </w:rPr>
        <w:t>глибокі</w:t>
      </w:r>
      <w:r w:rsidRPr="00ED4F61">
        <w:rPr>
          <w:spacing w:val="1"/>
          <w:lang w:val="ru-RU"/>
        </w:rPr>
        <w:t xml:space="preserve"> </w:t>
      </w:r>
      <w:r w:rsidRPr="00ED4F61">
        <w:rPr>
          <w:lang w:val="ru-RU"/>
        </w:rPr>
        <w:t>теоретичні</w:t>
      </w:r>
      <w:r w:rsidRPr="00ED4F61">
        <w:rPr>
          <w:spacing w:val="1"/>
          <w:lang w:val="ru-RU"/>
        </w:rPr>
        <w:t xml:space="preserve"> </w:t>
      </w:r>
      <w:r w:rsidRPr="00ED4F61">
        <w:rPr>
          <w:lang w:val="ru-RU"/>
        </w:rPr>
        <w:t>знання</w:t>
      </w:r>
      <w:r w:rsidRPr="00ED4F61">
        <w:rPr>
          <w:spacing w:val="1"/>
          <w:lang w:val="ru-RU"/>
        </w:rPr>
        <w:t xml:space="preserve"> </w:t>
      </w:r>
      <w:r w:rsidRPr="00ED4F61">
        <w:rPr>
          <w:lang w:val="ru-RU"/>
        </w:rPr>
        <w:t>з</w:t>
      </w:r>
      <w:r w:rsidRPr="00ED4F61">
        <w:rPr>
          <w:spacing w:val="1"/>
          <w:lang w:val="ru-RU"/>
        </w:rPr>
        <w:t xml:space="preserve"> </w:t>
      </w:r>
      <w:r w:rsidRPr="00ED4F61">
        <w:rPr>
          <w:lang w:val="ru-RU"/>
        </w:rPr>
        <w:t>області</w:t>
      </w:r>
      <w:r w:rsidRPr="00ED4F61">
        <w:rPr>
          <w:spacing w:val="1"/>
          <w:lang w:val="ru-RU"/>
        </w:rPr>
        <w:t xml:space="preserve"> </w:t>
      </w:r>
      <w:r w:rsidRPr="00ED4F61">
        <w:rPr>
          <w:noProof/>
          <w:lang w:val="ru-RU"/>
        </w:rPr>
        <w:t>психічних явищ, їх виникнення, функціонування та розвитку; поведінки, діяльності, вчинків; взаємодії людей у малих і великих соціальних групах; психофізіологічних процесів та механізмів, які лежать в основі різних форм психічної активності</w:t>
      </w:r>
      <w:r w:rsidRPr="00ED4F61">
        <w:rPr>
          <w:lang w:val="ru-RU"/>
        </w:rPr>
        <w:t>.</w:t>
      </w:r>
    </w:p>
    <w:p w:rsidR="00ED4F61" w:rsidRPr="00ED4F61" w:rsidRDefault="00ED4F61" w:rsidP="00ED4F61">
      <w:pPr>
        <w:pStyle w:val="aa"/>
        <w:ind w:firstLine="709"/>
        <w:rPr>
          <w:lang w:val="ru-RU"/>
        </w:rPr>
      </w:pPr>
      <w:r w:rsidRPr="00ED4F61">
        <w:rPr>
          <w:lang w:val="ru-RU"/>
        </w:rPr>
        <w:t>Окрім теоретичних знань, програма забезпечує практичні навички та</w:t>
      </w:r>
      <w:r w:rsidRPr="00ED4F61">
        <w:rPr>
          <w:spacing w:val="1"/>
          <w:lang w:val="ru-RU"/>
        </w:rPr>
        <w:t xml:space="preserve"> </w:t>
      </w:r>
      <w:r w:rsidRPr="00ED4F61">
        <w:rPr>
          <w:lang w:val="ru-RU"/>
        </w:rPr>
        <w:t xml:space="preserve">досвід у сфері </w:t>
      </w:r>
      <w:r w:rsidRPr="00ED4F61">
        <w:rPr>
          <w:noProof/>
          <w:lang w:val="ru-RU"/>
        </w:rPr>
        <w:t>формування наукових уявлень про природу психіки, про методи та результати дослідження психічних явищ; розвиток здатності до застосування психологічних знань в умовах професійної діяльності</w:t>
      </w:r>
      <w:r w:rsidRPr="00ED4F61">
        <w:rPr>
          <w:lang w:val="ru-RU"/>
        </w:rPr>
        <w:t>.</w:t>
      </w:r>
    </w:p>
    <w:p w:rsidR="00ED4F61" w:rsidRPr="001A5DAE" w:rsidRDefault="00ED4F61" w:rsidP="00ED4F61">
      <w:pPr>
        <w:tabs>
          <w:tab w:val="num" w:pos="426"/>
        </w:tabs>
        <w:ind w:firstLine="709"/>
        <w:jc w:val="both"/>
        <w:rPr>
          <w:sz w:val="28"/>
          <w:szCs w:val="28"/>
        </w:rPr>
      </w:pPr>
      <w:r w:rsidRPr="001A5DAE">
        <w:rPr>
          <w:sz w:val="28"/>
          <w:szCs w:val="28"/>
        </w:rPr>
        <w:t xml:space="preserve">Акцент зроблений на отриманні високого рівня професійної підготовки у сфері надання психологічної допомоги різним групам населення, просвітницької  діяльності з розповсюдження актуальних психологічних знань. </w:t>
      </w:r>
    </w:p>
    <w:p w:rsidR="00ED4F61" w:rsidRPr="00ED4F61" w:rsidRDefault="00ED4F61" w:rsidP="00ED4F61">
      <w:pPr>
        <w:pStyle w:val="aa"/>
        <w:ind w:firstLine="709"/>
        <w:rPr>
          <w:lang w:val="ru-RU"/>
        </w:rPr>
      </w:pPr>
      <w:r w:rsidRPr="00ED4F61">
        <w:rPr>
          <w:lang w:val="ru-RU"/>
        </w:rPr>
        <w:t xml:space="preserve">Програма включає в себе перелік сучасних інноваційних, авторських вибіркових навчальних дисциплін. Зміст програми передбачає використання сучасних практико-орієнтованих технологій навчання. </w:t>
      </w:r>
    </w:p>
    <w:p w:rsidR="00ED4F61" w:rsidRPr="00ED4F61" w:rsidRDefault="00ED4F61" w:rsidP="00ED4F61">
      <w:pPr>
        <w:pStyle w:val="aa"/>
        <w:ind w:firstLine="709"/>
        <w:rPr>
          <w:lang w:val="ru-RU"/>
        </w:rPr>
      </w:pPr>
      <w:r w:rsidRPr="00ED4F61">
        <w:rPr>
          <w:lang w:val="ru-RU"/>
        </w:rPr>
        <w:t xml:space="preserve">Освітньо-професійна  </w:t>
      </w:r>
      <w:r w:rsidRPr="00ED4F61">
        <w:rPr>
          <w:spacing w:val="15"/>
          <w:lang w:val="ru-RU"/>
        </w:rPr>
        <w:t xml:space="preserve"> </w:t>
      </w:r>
      <w:r w:rsidRPr="00ED4F61">
        <w:rPr>
          <w:lang w:val="ru-RU"/>
        </w:rPr>
        <w:t xml:space="preserve">програма   </w:t>
      </w:r>
      <w:r w:rsidRPr="00ED4F61">
        <w:rPr>
          <w:spacing w:val="13"/>
          <w:lang w:val="ru-RU"/>
        </w:rPr>
        <w:t xml:space="preserve"> </w:t>
      </w:r>
      <w:r w:rsidRPr="00ED4F61">
        <w:rPr>
          <w:lang w:val="ru-RU"/>
        </w:rPr>
        <w:t xml:space="preserve">(ОПП)   </w:t>
      </w:r>
      <w:r w:rsidRPr="00ED4F61">
        <w:rPr>
          <w:spacing w:val="17"/>
          <w:lang w:val="ru-RU"/>
        </w:rPr>
        <w:t xml:space="preserve"> </w:t>
      </w:r>
      <w:r w:rsidRPr="00ED4F61">
        <w:rPr>
          <w:lang w:val="ru-RU"/>
        </w:rPr>
        <w:t>«Психологія»</w:t>
      </w:r>
      <w:r w:rsidRPr="00ED4F61">
        <w:rPr>
          <w:spacing w:val="-4"/>
          <w:lang w:val="ru-RU"/>
        </w:rPr>
        <w:t xml:space="preserve"> </w:t>
      </w:r>
      <w:r w:rsidRPr="00ED4F61">
        <w:rPr>
          <w:lang w:val="ru-RU"/>
        </w:rPr>
        <w:t xml:space="preserve">відповідає актуальному суспільному запиту на фахівців з психології. Включає в себе вивчення </w:t>
      </w:r>
      <w:r w:rsidRPr="00ED4F61">
        <w:rPr>
          <w:noProof/>
          <w:lang w:val="ru-RU"/>
        </w:rPr>
        <w:t>системи психологічних знань, базових категорій і понять, закономірностей, механізмів, методологічних підходів, пояснювальних принципів, науково-прикладних завдань</w:t>
      </w:r>
      <w:r w:rsidRPr="00ED4F61">
        <w:rPr>
          <w:lang w:val="ru-RU"/>
        </w:rPr>
        <w:t>. Спрямована</w:t>
      </w:r>
      <w:r w:rsidRPr="00ED4F61">
        <w:rPr>
          <w:spacing w:val="1"/>
          <w:lang w:val="ru-RU"/>
        </w:rPr>
        <w:t xml:space="preserve"> </w:t>
      </w:r>
      <w:r w:rsidRPr="00ED4F61">
        <w:rPr>
          <w:lang w:val="ru-RU"/>
        </w:rPr>
        <w:t>на</w:t>
      </w:r>
      <w:r w:rsidRPr="00ED4F61">
        <w:rPr>
          <w:spacing w:val="1"/>
          <w:lang w:val="ru-RU"/>
        </w:rPr>
        <w:t xml:space="preserve"> </w:t>
      </w:r>
      <w:r w:rsidRPr="00ED4F61">
        <w:rPr>
          <w:lang w:val="ru-RU"/>
        </w:rPr>
        <w:t>підготовку і розвиток</w:t>
      </w:r>
      <w:r w:rsidRPr="00ED4F61">
        <w:rPr>
          <w:spacing w:val="1"/>
          <w:lang w:val="ru-RU"/>
        </w:rPr>
        <w:t xml:space="preserve"> </w:t>
      </w:r>
      <w:r w:rsidRPr="00ED4F61">
        <w:rPr>
          <w:lang w:val="ru-RU"/>
        </w:rPr>
        <w:t>фахівців, здатних розв’язувати складні задачі та практичні завдання у процесі навчання та професійної діяльності у галузі психології, та здійснення професійної діяльності з урахуванням загальнолюдських цінностей та норм професійної етики психолога. Здобувачі</w:t>
      </w:r>
      <w:r w:rsidRPr="00ED4F61">
        <w:rPr>
          <w:spacing w:val="1"/>
          <w:lang w:val="ru-RU"/>
        </w:rPr>
        <w:t xml:space="preserve"> </w:t>
      </w:r>
      <w:r w:rsidRPr="00ED4F61">
        <w:rPr>
          <w:lang w:val="ru-RU"/>
        </w:rPr>
        <w:t>отримують</w:t>
      </w:r>
      <w:r w:rsidRPr="00ED4F61">
        <w:rPr>
          <w:spacing w:val="1"/>
          <w:lang w:val="ru-RU"/>
        </w:rPr>
        <w:t xml:space="preserve"> </w:t>
      </w:r>
      <w:r w:rsidRPr="00ED4F61">
        <w:rPr>
          <w:lang w:val="ru-RU"/>
        </w:rPr>
        <w:t>можливість</w:t>
      </w:r>
      <w:r w:rsidRPr="00ED4F61">
        <w:rPr>
          <w:spacing w:val="1"/>
          <w:lang w:val="ru-RU"/>
        </w:rPr>
        <w:t xml:space="preserve"> </w:t>
      </w:r>
      <w:r w:rsidRPr="00ED4F61">
        <w:rPr>
          <w:lang w:val="ru-RU"/>
        </w:rPr>
        <w:t>розвивати</w:t>
      </w:r>
      <w:r w:rsidRPr="00ED4F61">
        <w:rPr>
          <w:spacing w:val="1"/>
          <w:lang w:val="ru-RU"/>
        </w:rPr>
        <w:t xml:space="preserve"> </w:t>
      </w:r>
      <w:r w:rsidRPr="00ED4F61">
        <w:rPr>
          <w:lang w:val="ru-RU"/>
        </w:rPr>
        <w:lastRenderedPageBreak/>
        <w:t>лідерські</w:t>
      </w:r>
      <w:r w:rsidRPr="00ED4F61">
        <w:rPr>
          <w:spacing w:val="1"/>
          <w:lang w:val="ru-RU"/>
        </w:rPr>
        <w:t xml:space="preserve"> </w:t>
      </w:r>
      <w:r w:rsidRPr="00ED4F61">
        <w:rPr>
          <w:lang w:val="ru-RU"/>
        </w:rPr>
        <w:t>якості,</w:t>
      </w:r>
      <w:r w:rsidRPr="00ED4F61">
        <w:rPr>
          <w:spacing w:val="1"/>
          <w:lang w:val="ru-RU"/>
        </w:rPr>
        <w:t xml:space="preserve"> </w:t>
      </w:r>
      <w:r w:rsidRPr="00ED4F61">
        <w:rPr>
          <w:lang w:val="ru-RU"/>
        </w:rPr>
        <w:t>комунікаційні навички, вміння приймати рішення та ефективно</w:t>
      </w:r>
      <w:r w:rsidRPr="00ED4F61">
        <w:rPr>
          <w:spacing w:val="1"/>
          <w:lang w:val="ru-RU"/>
        </w:rPr>
        <w:t xml:space="preserve"> </w:t>
      </w:r>
      <w:r w:rsidRPr="00ED4F61">
        <w:rPr>
          <w:lang w:val="ru-RU"/>
        </w:rPr>
        <w:t>надавати психологічну допомогу.</w:t>
      </w:r>
    </w:p>
    <w:p w:rsidR="00ED4F61" w:rsidRPr="0048225F" w:rsidRDefault="00ED4F61" w:rsidP="00ED4F61">
      <w:pPr>
        <w:ind w:firstLine="709"/>
        <w:jc w:val="both"/>
        <w:rPr>
          <w:sz w:val="28"/>
          <w:szCs w:val="28"/>
        </w:rPr>
      </w:pPr>
      <w:r w:rsidRPr="007A6CDF">
        <w:rPr>
          <w:i/>
          <w:sz w:val="28"/>
          <w:szCs w:val="28"/>
        </w:rPr>
        <w:t>ОПП</w:t>
      </w:r>
      <w:r w:rsidRPr="007A6CDF">
        <w:rPr>
          <w:i/>
          <w:spacing w:val="-4"/>
          <w:sz w:val="28"/>
          <w:szCs w:val="28"/>
        </w:rPr>
        <w:t xml:space="preserve"> 053 </w:t>
      </w:r>
      <w:r w:rsidRPr="007A6CDF">
        <w:rPr>
          <w:i/>
          <w:sz w:val="28"/>
          <w:szCs w:val="28"/>
        </w:rPr>
        <w:t>«Психологія», рівень вищої освіти «магістр</w:t>
      </w:r>
      <w:r w:rsidRPr="0048225F">
        <w:rPr>
          <w:sz w:val="28"/>
          <w:szCs w:val="28"/>
        </w:rPr>
        <w:t>»</w:t>
      </w:r>
    </w:p>
    <w:p w:rsidR="00ED4F61" w:rsidRPr="00ED4F61" w:rsidRDefault="00ED4F61" w:rsidP="00ED4F61">
      <w:pPr>
        <w:pStyle w:val="aa"/>
        <w:ind w:firstLine="709"/>
        <w:rPr>
          <w:lang w:val="uk-UA"/>
        </w:rPr>
      </w:pPr>
      <w:r w:rsidRPr="00ED4F61">
        <w:rPr>
          <w:lang w:val="uk-UA"/>
        </w:rPr>
        <w:t>Освітньо-професійна</w:t>
      </w:r>
      <w:r w:rsidRPr="00ED4F61">
        <w:rPr>
          <w:spacing w:val="1"/>
          <w:lang w:val="uk-UA"/>
        </w:rPr>
        <w:t xml:space="preserve"> </w:t>
      </w:r>
      <w:r w:rsidRPr="00ED4F61">
        <w:rPr>
          <w:lang w:val="uk-UA"/>
        </w:rPr>
        <w:t>програма</w:t>
      </w:r>
      <w:r w:rsidRPr="00ED4F61">
        <w:rPr>
          <w:spacing w:val="1"/>
          <w:lang w:val="uk-UA"/>
        </w:rPr>
        <w:t xml:space="preserve"> </w:t>
      </w:r>
      <w:r w:rsidRPr="00ED4F61">
        <w:rPr>
          <w:lang w:val="uk-UA"/>
        </w:rPr>
        <w:t>(ОПП)</w:t>
      </w:r>
      <w:r w:rsidRPr="00ED4F61">
        <w:rPr>
          <w:spacing w:val="1"/>
          <w:lang w:val="uk-UA"/>
        </w:rPr>
        <w:t xml:space="preserve"> «</w:t>
      </w:r>
      <w:r w:rsidRPr="00ED4F61">
        <w:rPr>
          <w:lang w:val="uk-UA"/>
        </w:rPr>
        <w:t>Психологія» спрямована</w:t>
      </w:r>
      <w:r w:rsidRPr="00ED4F61">
        <w:rPr>
          <w:spacing w:val="1"/>
          <w:lang w:val="uk-UA"/>
        </w:rPr>
        <w:t xml:space="preserve"> </w:t>
      </w:r>
      <w:r w:rsidRPr="00ED4F61">
        <w:rPr>
          <w:lang w:val="uk-UA"/>
        </w:rPr>
        <w:t>на</w:t>
      </w:r>
      <w:r w:rsidRPr="00ED4F61">
        <w:rPr>
          <w:spacing w:val="1"/>
          <w:lang w:val="uk-UA"/>
        </w:rPr>
        <w:t xml:space="preserve"> </w:t>
      </w:r>
      <w:r w:rsidRPr="00ED4F61">
        <w:rPr>
          <w:lang w:val="uk-UA"/>
        </w:rPr>
        <w:t xml:space="preserve">підготовку фахівців, здатних розв’язувати складні задачі та практичні у процесі навчання та професійної діяльності у галузі психології, що передбачає проведення наукових та проектних досліджень, здійснення інновацій та характеризується невизначеністю умов і вимог, та здійснення професійної діяльності з урахуванням загальнолюдських цінностей та норм професійної етики психолога.  </w:t>
      </w:r>
    </w:p>
    <w:p w:rsidR="00ED4F61" w:rsidRPr="00ED4F61" w:rsidRDefault="00ED4F61" w:rsidP="00ED4F61">
      <w:pPr>
        <w:pStyle w:val="aa"/>
        <w:ind w:firstLine="709"/>
        <w:rPr>
          <w:lang w:val="ru-RU"/>
        </w:rPr>
      </w:pPr>
      <w:r w:rsidRPr="00ED4F61">
        <w:rPr>
          <w:lang w:val="ru-RU"/>
        </w:rPr>
        <w:t>Характеристики</w:t>
      </w:r>
      <w:r w:rsidRPr="00ED4F61">
        <w:rPr>
          <w:spacing w:val="-5"/>
          <w:lang w:val="ru-RU"/>
        </w:rPr>
        <w:t xml:space="preserve"> </w:t>
      </w:r>
      <w:r w:rsidRPr="00ED4F61">
        <w:rPr>
          <w:lang w:val="ru-RU"/>
        </w:rPr>
        <w:t>програми:</w:t>
      </w:r>
    </w:p>
    <w:p w:rsidR="00ED4F61" w:rsidRPr="00636173" w:rsidRDefault="00ED4F61" w:rsidP="00ED4F61">
      <w:pPr>
        <w:ind w:firstLine="709"/>
        <w:jc w:val="both"/>
        <w:rPr>
          <w:sz w:val="28"/>
          <w:szCs w:val="28"/>
        </w:rPr>
      </w:pPr>
      <w:r w:rsidRPr="00636173">
        <w:rPr>
          <w:sz w:val="28"/>
          <w:szCs w:val="28"/>
        </w:rPr>
        <w:t>Освітньо-професійна програма «Психологія» з прикладною орієнтацією на теорію та практику у галузі психології. Структура програми передбачає динамічне та інтерактивне навчання, базується</w:t>
      </w:r>
      <w:r w:rsidRPr="00636173">
        <w:rPr>
          <w:i/>
          <w:sz w:val="28"/>
          <w:szCs w:val="28"/>
        </w:rPr>
        <w:t xml:space="preserve"> </w:t>
      </w:r>
      <w:r w:rsidRPr="00636173">
        <w:rPr>
          <w:sz w:val="28"/>
          <w:szCs w:val="28"/>
        </w:rPr>
        <w:t xml:space="preserve">на загальновідомих наукових дослідженнях в сфері теоретичної та практичної психології, враховує розвиток сучасних наукових тенденцій у світовій прикладній психології. </w:t>
      </w:r>
    </w:p>
    <w:p w:rsidR="00ED4F61" w:rsidRPr="00636173" w:rsidRDefault="00ED4F61" w:rsidP="00ED4F61">
      <w:pPr>
        <w:ind w:firstLine="709"/>
        <w:jc w:val="both"/>
        <w:rPr>
          <w:sz w:val="28"/>
          <w:szCs w:val="28"/>
        </w:rPr>
      </w:pPr>
      <w:r w:rsidRPr="00636173">
        <w:rPr>
          <w:sz w:val="28"/>
          <w:szCs w:val="28"/>
        </w:rPr>
        <w:t>Акцент робиться на поглибленій фундаментальній, практичній, організаційно-управлінській, викладацькій та науково-дослідній підготовці фахівця у сфері психології для наступних видів професійної діяльності:</w:t>
      </w:r>
    </w:p>
    <w:p w:rsidR="00ED4F61" w:rsidRPr="007A6CDF" w:rsidRDefault="007A6CDF" w:rsidP="007A6CDF">
      <w:pPr>
        <w:ind w:firstLine="720"/>
        <w:jc w:val="both"/>
        <w:rPr>
          <w:sz w:val="28"/>
          <w:szCs w:val="28"/>
        </w:rPr>
      </w:pPr>
      <w:r>
        <w:rPr>
          <w:i/>
          <w:sz w:val="28"/>
          <w:szCs w:val="28"/>
        </w:rPr>
        <w:t>– </w:t>
      </w:r>
      <w:r w:rsidR="00ED4F61" w:rsidRPr="007A6CDF">
        <w:rPr>
          <w:i/>
          <w:sz w:val="28"/>
          <w:szCs w:val="28"/>
        </w:rPr>
        <w:t xml:space="preserve">практичної </w:t>
      </w:r>
      <w:r w:rsidR="00ED4F61" w:rsidRPr="007A6CDF">
        <w:rPr>
          <w:sz w:val="28"/>
          <w:szCs w:val="28"/>
        </w:rPr>
        <w:t>(психологічна діагностика, соціально-психологічний підтримка, допомога та супровід, просвітницько-профілактична робота,  психологічне  консультування, психокорекція, психологічна реабілітація, розробка і проведення психологічних тренінгів й корекційно-розвивальних програм);</w:t>
      </w:r>
    </w:p>
    <w:p w:rsidR="00ED4F61" w:rsidRPr="007A6CDF" w:rsidRDefault="007A6CDF" w:rsidP="007A6CDF">
      <w:pPr>
        <w:ind w:firstLine="720"/>
        <w:jc w:val="both"/>
        <w:rPr>
          <w:sz w:val="28"/>
          <w:szCs w:val="28"/>
        </w:rPr>
      </w:pPr>
      <w:r>
        <w:rPr>
          <w:i/>
          <w:sz w:val="28"/>
          <w:szCs w:val="28"/>
        </w:rPr>
        <w:t>– </w:t>
      </w:r>
      <w:r w:rsidR="00ED4F61" w:rsidRPr="007A6CDF">
        <w:rPr>
          <w:i/>
          <w:sz w:val="28"/>
          <w:szCs w:val="28"/>
        </w:rPr>
        <w:t>організаційно-управлінської</w:t>
      </w:r>
      <w:r w:rsidR="00ED4F61" w:rsidRPr="007A6CDF">
        <w:rPr>
          <w:sz w:val="28"/>
          <w:szCs w:val="28"/>
        </w:rPr>
        <w:t xml:space="preserve"> (психологічні аспекти розвитку організації, психолого-організаційні особливості управління персоналом; організація діяльності психологічних служб);</w:t>
      </w:r>
    </w:p>
    <w:p w:rsidR="00ED4F61" w:rsidRPr="007A6CDF" w:rsidRDefault="007A6CDF" w:rsidP="007A6CDF">
      <w:pPr>
        <w:ind w:firstLine="720"/>
        <w:jc w:val="both"/>
        <w:rPr>
          <w:sz w:val="28"/>
          <w:szCs w:val="28"/>
        </w:rPr>
      </w:pPr>
      <w:r>
        <w:rPr>
          <w:i/>
          <w:sz w:val="28"/>
          <w:szCs w:val="28"/>
        </w:rPr>
        <w:t>– </w:t>
      </w:r>
      <w:r w:rsidR="00ED4F61" w:rsidRPr="007A6CDF">
        <w:rPr>
          <w:i/>
          <w:sz w:val="28"/>
          <w:szCs w:val="28"/>
        </w:rPr>
        <w:t>викладацької</w:t>
      </w:r>
      <w:r w:rsidR="00ED4F61" w:rsidRPr="007A6CDF">
        <w:rPr>
          <w:sz w:val="28"/>
          <w:szCs w:val="28"/>
        </w:rPr>
        <w:t xml:space="preserve"> (системне створення навчального матеріалу, проєктування навчальних занять, визначення змісту, організаційних форм і технологій навчання, організація партнерської взаємодії, формування м’яких навичок (</w:t>
      </w:r>
      <w:r w:rsidR="00ED4F61" w:rsidRPr="007A6CDF">
        <w:rPr>
          <w:sz w:val="28"/>
          <w:szCs w:val="28"/>
          <w:lang w:val="en-US"/>
        </w:rPr>
        <w:t>soft</w:t>
      </w:r>
      <w:r w:rsidR="00ED4F61" w:rsidRPr="007A6CDF">
        <w:rPr>
          <w:sz w:val="28"/>
          <w:szCs w:val="28"/>
        </w:rPr>
        <w:t xml:space="preserve"> </w:t>
      </w:r>
      <w:r w:rsidR="00ED4F61" w:rsidRPr="007A6CDF">
        <w:rPr>
          <w:sz w:val="28"/>
          <w:szCs w:val="28"/>
          <w:lang w:val="en-US"/>
        </w:rPr>
        <w:t>skills</w:t>
      </w:r>
      <w:r w:rsidR="00ED4F61" w:rsidRPr="007A6CDF">
        <w:rPr>
          <w:sz w:val="28"/>
          <w:szCs w:val="28"/>
        </w:rPr>
        <w:t>));</w:t>
      </w:r>
    </w:p>
    <w:p w:rsidR="00ED4F61" w:rsidRPr="007A6CDF" w:rsidRDefault="007A6CDF" w:rsidP="007A6CDF">
      <w:pPr>
        <w:ind w:firstLine="720"/>
        <w:jc w:val="both"/>
        <w:rPr>
          <w:sz w:val="28"/>
          <w:szCs w:val="28"/>
        </w:rPr>
      </w:pPr>
      <w:r>
        <w:rPr>
          <w:i/>
          <w:sz w:val="28"/>
          <w:szCs w:val="28"/>
        </w:rPr>
        <w:t>– </w:t>
      </w:r>
      <w:r w:rsidR="00ED4F61" w:rsidRPr="007A6CDF">
        <w:rPr>
          <w:i/>
          <w:sz w:val="28"/>
          <w:szCs w:val="28"/>
        </w:rPr>
        <w:t>науково-дослідної</w:t>
      </w:r>
      <w:r w:rsidR="00ED4F61" w:rsidRPr="007A6CDF">
        <w:rPr>
          <w:sz w:val="28"/>
          <w:szCs w:val="28"/>
        </w:rPr>
        <w:t xml:space="preserve"> (постановка проблеми дослідження, обробка, аналіз і систематизація науково-психологічної інформації; планування, організація і представлення результатів наукових досліджень; організація та участь у наукових заходах різного рівня).</w:t>
      </w:r>
    </w:p>
    <w:p w:rsidR="00ED4F61" w:rsidRPr="00ED4F61" w:rsidRDefault="00ED4F61" w:rsidP="00ED4F61">
      <w:pPr>
        <w:pStyle w:val="aa"/>
        <w:ind w:firstLine="709"/>
        <w:rPr>
          <w:lang w:val="uk-UA"/>
        </w:rPr>
      </w:pPr>
      <w:r w:rsidRPr="00ED4F61">
        <w:rPr>
          <w:lang w:val="uk-UA"/>
        </w:rPr>
        <w:t>Програма є практично-зорієнтованою на актуальні спеціалізації, в рамках яких можлива подальша особистісна самореалізація, а також професійна та наукова кар’єра: практичний психолог закладу/ установи/організації/підприємства, викладач закладу вищої освіти.</w:t>
      </w:r>
    </w:p>
    <w:p w:rsidR="00ED4F61" w:rsidRPr="00ED4F61" w:rsidRDefault="00ED4F61" w:rsidP="00ED4F61">
      <w:pPr>
        <w:pStyle w:val="aa"/>
        <w:ind w:firstLine="709"/>
        <w:rPr>
          <w:lang w:val="uk-UA"/>
        </w:rPr>
      </w:pPr>
      <w:r w:rsidRPr="00ED4F61">
        <w:rPr>
          <w:lang w:val="uk-UA"/>
        </w:rPr>
        <w:t>ОПП</w:t>
      </w:r>
      <w:r w:rsidRPr="00ED4F61">
        <w:rPr>
          <w:spacing w:val="1"/>
          <w:lang w:val="uk-UA"/>
        </w:rPr>
        <w:t xml:space="preserve"> </w:t>
      </w:r>
      <w:r w:rsidRPr="00ED4F61">
        <w:rPr>
          <w:lang w:val="uk-UA"/>
        </w:rPr>
        <w:t>«Психологія»</w:t>
      </w:r>
      <w:r w:rsidRPr="00ED4F61">
        <w:rPr>
          <w:spacing w:val="1"/>
          <w:lang w:val="uk-UA"/>
        </w:rPr>
        <w:t xml:space="preserve"> </w:t>
      </w:r>
      <w:r w:rsidRPr="00ED4F61">
        <w:rPr>
          <w:lang w:val="uk-UA"/>
        </w:rPr>
        <w:t>є</w:t>
      </w:r>
      <w:r w:rsidRPr="00ED4F61">
        <w:rPr>
          <w:spacing w:val="1"/>
          <w:lang w:val="uk-UA"/>
        </w:rPr>
        <w:t xml:space="preserve"> </w:t>
      </w:r>
      <w:r w:rsidRPr="00ED4F61">
        <w:rPr>
          <w:lang w:val="uk-UA"/>
        </w:rPr>
        <w:t>ключовим</w:t>
      </w:r>
      <w:r w:rsidRPr="00ED4F61">
        <w:rPr>
          <w:spacing w:val="1"/>
          <w:lang w:val="uk-UA"/>
        </w:rPr>
        <w:t xml:space="preserve"> </w:t>
      </w:r>
      <w:r w:rsidRPr="00ED4F61">
        <w:rPr>
          <w:lang w:val="uk-UA"/>
        </w:rPr>
        <w:t>інструментом для підготовки кваліфікованих психологів, здатних надавати кваліфіковану психологічну допомогу особистості, що володіє необхідними компетентностями інноваційного характеру, уміннями їх практично застосовувати для ефективної реалізації основних видів професійної діяльності психолога в різних сферах життєдіяльності.</w:t>
      </w:r>
    </w:p>
    <w:p w:rsidR="00ED4F61" w:rsidRDefault="00ED4F61" w:rsidP="00ED4F61">
      <w:pPr>
        <w:widowControl w:val="0"/>
        <w:ind w:firstLine="709"/>
        <w:jc w:val="both"/>
        <w:rPr>
          <w:i/>
          <w:sz w:val="28"/>
          <w:szCs w:val="28"/>
        </w:rPr>
      </w:pPr>
      <w:r>
        <w:rPr>
          <w:i/>
          <w:sz w:val="28"/>
          <w:szCs w:val="28"/>
        </w:rPr>
        <w:lastRenderedPageBreak/>
        <w:t>ОНП «Публічне управління та адміністрування»</w:t>
      </w:r>
    </w:p>
    <w:p w:rsidR="00ED4F61" w:rsidRDefault="00ED4F61" w:rsidP="00ED4F61">
      <w:pPr>
        <w:widowControl w:val="0"/>
        <w:ind w:firstLine="709"/>
        <w:jc w:val="both"/>
        <w:rPr>
          <w:sz w:val="28"/>
          <w:szCs w:val="28"/>
        </w:rPr>
      </w:pPr>
      <w:r>
        <w:rPr>
          <w:sz w:val="28"/>
          <w:szCs w:val="28"/>
        </w:rPr>
        <w:t xml:space="preserve">Унікальність ОНП полягає у здатності високопрофесійного науково-педагогічного колективу університету підготувати висококваліфікованого випускника, використовуючи ресурси та залучаючи науковців Національної академії педагогічних наук України, Громадської організації «Асоціація міст України», Громадської організації «Всеукраїнська Асамблея докторів наук з державного управління України», ВГО «Консорціум закладів післядипломної освіти», партнерів Університету (http://umo.edu.ua/university/partners ). </w:t>
      </w:r>
    </w:p>
    <w:p w:rsidR="00ED4F61" w:rsidRDefault="00ED4F61" w:rsidP="00ED4F61">
      <w:pPr>
        <w:widowControl w:val="0"/>
        <w:ind w:firstLine="709"/>
        <w:jc w:val="both"/>
        <w:rPr>
          <w:sz w:val="28"/>
          <w:szCs w:val="28"/>
        </w:rPr>
      </w:pPr>
      <w:r>
        <w:rPr>
          <w:sz w:val="28"/>
          <w:szCs w:val="28"/>
        </w:rPr>
        <w:t>ДЗВО «Університет менеджменту освіти» – єдиний в державі заклад вищої освіти, що перебуває у структурі Національної академії педагогічних наук України, завдяки цьому за Університетом закріпився статус освітньо-наукової установи всеукраїнського рівня, що поєднує функції сучасного університету, закладу освіти дорослих та наукової лабораторії. Це створює унікальні можливості для поєднання наукової, освітньої та інноваційної діяльності для наукового обґрунтування, реалізації та нормативно-правового забезпеченні державної освітньої політики.</w:t>
      </w:r>
    </w:p>
    <w:p w:rsidR="00ED4F61" w:rsidRDefault="00ED4F61" w:rsidP="00ED4F61">
      <w:pPr>
        <w:widowControl w:val="0"/>
        <w:ind w:firstLine="709"/>
        <w:jc w:val="both"/>
        <w:rPr>
          <w:sz w:val="28"/>
          <w:szCs w:val="28"/>
        </w:rPr>
      </w:pPr>
      <w:r>
        <w:rPr>
          <w:sz w:val="28"/>
          <w:szCs w:val="28"/>
        </w:rPr>
        <w:t>Особливістю ОНП «Публічне управління та адміністрування» є інтеграція практичної та дослідницько-інноваційної спрямованості на базі підвідомчих установ НАПН України в тісній співпраці з органами публічного управління і громадськими організаціями з метою формування у здобувачів вищої освіти спеціалізованих компетентностей, що дозволяє об’єктивізувати, переоцінити і розв’язати значущі проблеми професійної та дослідницько-інноваційної діяльності в галузі публічного управління та адміністрування з урахуванням закордонного досвіду, оволодіти методологією наукової і педагогічної діяльності та якісно провести власне наукове дослідження. Програма реалізується у невеликих групах дослідників-початківців, передбачає диференційований підхід до аспірантів.</w:t>
      </w:r>
    </w:p>
    <w:p w:rsidR="00ED4F61" w:rsidRDefault="00ED4F61" w:rsidP="00ED4F61">
      <w:pPr>
        <w:widowControl w:val="0"/>
        <w:ind w:firstLine="709"/>
        <w:jc w:val="both"/>
        <w:rPr>
          <w:i/>
          <w:sz w:val="28"/>
          <w:szCs w:val="28"/>
        </w:rPr>
      </w:pPr>
      <w:r>
        <w:rPr>
          <w:i/>
          <w:sz w:val="28"/>
          <w:szCs w:val="28"/>
        </w:rPr>
        <w:t>ОПП «Публічне управління та адміністрування»</w:t>
      </w:r>
    </w:p>
    <w:p w:rsidR="00ED4F61" w:rsidRDefault="00ED4F61" w:rsidP="00ED4F61">
      <w:pPr>
        <w:widowControl w:val="0"/>
        <w:ind w:firstLine="709"/>
        <w:jc w:val="both"/>
        <w:rPr>
          <w:sz w:val="28"/>
          <w:szCs w:val="28"/>
        </w:rPr>
      </w:pPr>
      <w:r>
        <w:rPr>
          <w:sz w:val="28"/>
          <w:szCs w:val="28"/>
        </w:rPr>
        <w:t>Особливість (унікальність) ОПП:</w:t>
      </w:r>
    </w:p>
    <w:p w:rsidR="00ED4F61" w:rsidRPr="007A6CDF" w:rsidRDefault="007A6CDF" w:rsidP="007A6CDF">
      <w:pPr>
        <w:widowControl w:val="0"/>
        <w:ind w:firstLine="720"/>
        <w:jc w:val="both"/>
        <w:rPr>
          <w:sz w:val="28"/>
          <w:szCs w:val="28"/>
        </w:rPr>
      </w:pPr>
      <w:r>
        <w:rPr>
          <w:sz w:val="28"/>
          <w:szCs w:val="28"/>
        </w:rPr>
        <w:t>– </w:t>
      </w:r>
      <w:r w:rsidR="00ED4F61" w:rsidRPr="007A6CDF">
        <w:rPr>
          <w:sz w:val="28"/>
          <w:szCs w:val="28"/>
        </w:rPr>
        <w:t>використання наукових, методичних здобутків Національної академії педагогічних наук України та УМО щодо андрагогіки, акмеології, педагогічної інноватики тощо у процесі реалізації ОП «Публічне управління та адміністрування», екстраполяція цих їх надбань на процеси виховання, формування індивідуальної кар’єрної траєкторії публічних службовців у рамках даної ОП тощо;</w:t>
      </w:r>
    </w:p>
    <w:p w:rsidR="00ED4F61" w:rsidRPr="007A6CDF" w:rsidRDefault="007A6CDF" w:rsidP="007A6CDF">
      <w:pPr>
        <w:widowControl w:val="0"/>
        <w:ind w:firstLine="720"/>
        <w:jc w:val="both"/>
        <w:rPr>
          <w:sz w:val="28"/>
          <w:szCs w:val="28"/>
        </w:rPr>
      </w:pPr>
      <w:r>
        <w:rPr>
          <w:sz w:val="28"/>
          <w:szCs w:val="28"/>
        </w:rPr>
        <w:t>– </w:t>
      </w:r>
      <w:r w:rsidR="00ED4F61" w:rsidRPr="007A6CDF">
        <w:rPr>
          <w:sz w:val="28"/>
          <w:szCs w:val="28"/>
        </w:rPr>
        <w:t>надання можливості здобувачам ВО обирати вибіркові освітні компоненти із загальноінститутського їх переліку, який щорічно переглядається Вченою радою ННІМП відповідно до сучасних наукових і практичних тенденцій та побажань здобувачів ВО, науково-педагогічних працівників і стейкхолдерів;</w:t>
      </w:r>
    </w:p>
    <w:p w:rsidR="00ED4F61" w:rsidRPr="007A6CDF" w:rsidRDefault="007A6CDF" w:rsidP="007A6CDF">
      <w:pPr>
        <w:widowControl w:val="0"/>
        <w:ind w:firstLine="720"/>
        <w:jc w:val="both"/>
        <w:rPr>
          <w:sz w:val="28"/>
          <w:szCs w:val="28"/>
        </w:rPr>
      </w:pPr>
      <w:r>
        <w:rPr>
          <w:sz w:val="28"/>
          <w:szCs w:val="28"/>
        </w:rPr>
        <w:t>– </w:t>
      </w:r>
      <w:r w:rsidR="00ED4F61" w:rsidRPr="007A6CDF">
        <w:rPr>
          <w:sz w:val="28"/>
          <w:szCs w:val="28"/>
        </w:rPr>
        <w:t>надання можливості здобувачам ВО проходити переддипломну практику в органах публічної влади, здійснювати на їх базі магістерські дослідження відповідно до професійних інтересів здобувачів ВО;</w:t>
      </w:r>
    </w:p>
    <w:p w:rsidR="00ED4F61" w:rsidRPr="007A6CDF" w:rsidRDefault="007A6CDF" w:rsidP="007A6CDF">
      <w:pPr>
        <w:widowControl w:val="0"/>
        <w:ind w:firstLine="720"/>
        <w:jc w:val="both"/>
        <w:rPr>
          <w:sz w:val="28"/>
          <w:szCs w:val="28"/>
        </w:rPr>
      </w:pPr>
      <w:r>
        <w:rPr>
          <w:sz w:val="28"/>
          <w:szCs w:val="28"/>
        </w:rPr>
        <w:t>– </w:t>
      </w:r>
      <w:r w:rsidR="00ED4F61" w:rsidRPr="007A6CDF">
        <w:rPr>
          <w:sz w:val="28"/>
          <w:szCs w:val="28"/>
        </w:rPr>
        <w:t>універсальність компетентностей, набутих в процесі реалізації ОП, які є актуальними для всіх органів публічної влади та структур публічного сектору.</w:t>
      </w:r>
    </w:p>
    <w:p w:rsidR="00ED4F61" w:rsidRDefault="00ED4F61" w:rsidP="00ED4F61">
      <w:pPr>
        <w:widowControl w:val="0"/>
        <w:ind w:firstLine="709"/>
        <w:jc w:val="both"/>
        <w:rPr>
          <w:i/>
          <w:sz w:val="28"/>
          <w:szCs w:val="28"/>
        </w:rPr>
      </w:pPr>
      <w:r>
        <w:rPr>
          <w:i/>
          <w:sz w:val="28"/>
          <w:szCs w:val="28"/>
        </w:rPr>
        <w:t xml:space="preserve">ОПП «Управління проєктами» другого (магістерського) рівня вищої </w:t>
      </w:r>
      <w:r>
        <w:rPr>
          <w:i/>
          <w:sz w:val="28"/>
          <w:szCs w:val="28"/>
        </w:rPr>
        <w:lastRenderedPageBreak/>
        <w:t>освіти</w:t>
      </w:r>
    </w:p>
    <w:p w:rsidR="00ED4F61" w:rsidRDefault="00ED4F61" w:rsidP="00ED4F61">
      <w:pPr>
        <w:widowControl w:val="0"/>
        <w:ind w:firstLine="709"/>
        <w:jc w:val="both"/>
        <w:rPr>
          <w:sz w:val="28"/>
          <w:szCs w:val="28"/>
        </w:rPr>
      </w:pPr>
      <w:r>
        <w:rPr>
          <w:sz w:val="28"/>
          <w:szCs w:val="28"/>
        </w:rPr>
        <w:t>Орієнтація ОПП: на формування загальних і фахових компетентностей ЗВО для здійснення професійної та практичної діяльності в сфері управління проєктно-орієнтованими організаціями та проєктами відповідно до принципів сталого розвитку. ОП органічно поєднує принципи сталого розвитку із методологією проєктного менеджменту, готуючи випускників до лідерства завдяки унікальному поєднанню сталого мислення  та практичних управлінських навичок.</w:t>
      </w:r>
    </w:p>
    <w:p w:rsidR="00ED4F61" w:rsidRDefault="00ED4F61" w:rsidP="00ED4F61">
      <w:pPr>
        <w:widowControl w:val="0"/>
        <w:ind w:firstLine="709"/>
        <w:jc w:val="both"/>
        <w:rPr>
          <w:sz w:val="28"/>
          <w:szCs w:val="28"/>
        </w:rPr>
      </w:pPr>
      <w:r>
        <w:rPr>
          <w:sz w:val="28"/>
          <w:szCs w:val="28"/>
        </w:rPr>
        <w:t>Основний фокус ОПП: освіта в галузі управління та адміністрування за спеціальністю «Менеджмент» з фокусом на отримання здобувачами знань, умінь та практичних навичок багаторівневого управління проєктно-орієнтованими організаціями та проєктами відповідно до принципів сталого розвитку.</w:t>
      </w:r>
    </w:p>
    <w:p w:rsidR="00ED4F61" w:rsidRDefault="00ED4F61" w:rsidP="00ED4F61">
      <w:pPr>
        <w:widowControl w:val="0"/>
        <w:ind w:firstLine="709"/>
        <w:jc w:val="both"/>
        <w:rPr>
          <w:sz w:val="28"/>
          <w:szCs w:val="28"/>
        </w:rPr>
      </w:pPr>
      <w:r>
        <w:rPr>
          <w:sz w:val="28"/>
          <w:szCs w:val="28"/>
        </w:rPr>
        <w:t>Особливість (унікальність) ОПП: професійна та практико-орієнтована підготовка з урахуванням принципів сталого розвитку; формування знань, умінь та навичок багаторівневого управління проєктно-орієнтованими організаціями та проєктами. Програма спрямована на підготовку конкурентоспроможних фахівців з системним та креативним мисленням, ініціативних, здатних розробляти та реалізовувати ефективні проєкти в межах багаторівневого управління проєктно-орієнтованими організаціями та проєктами; адаптуватися до турбулентного середовища; враховувати та реалізовувати принципи та цілі сталого розвитку в проєктній діяльності та проєктах. Проходження переддипломної практики на базах діючих підприємств, в органах державного управління та місцевого самоврядування, громадських та волонтерських організаціях сприяє формуванню фахових компетентностей. Застосування тренінгових методик та практико-орієнтованих майстерень, сучасних активних, інтерактивних, інформаційно-комунікаційних технологій, соціально-емоційного навчання дозволяє розвинути у здобувачів soft skills. Участь в груповій розробці проєктів до програми Еразмус+ (наприклад, Модуль Жан Моне: Проєкти з викладання та досліджень у сфері вищої освіти) та подання грантових заявок на конкурси дозволить реалізувати отримані знання, фахові компетентності та навички в реальних проєктах.</w:t>
      </w:r>
    </w:p>
    <w:p w:rsidR="00ED4F61" w:rsidRDefault="00ED4F61" w:rsidP="00ED4F61">
      <w:pPr>
        <w:widowControl w:val="0"/>
        <w:ind w:firstLine="709"/>
        <w:jc w:val="both"/>
        <w:rPr>
          <w:i/>
          <w:sz w:val="28"/>
          <w:szCs w:val="28"/>
        </w:rPr>
      </w:pPr>
      <w:r>
        <w:rPr>
          <w:i/>
          <w:sz w:val="28"/>
          <w:szCs w:val="28"/>
        </w:rPr>
        <w:t>ОПП «Управління проєктами» першого (бакалаврського) рівня вищої освіти</w:t>
      </w:r>
    </w:p>
    <w:p w:rsidR="00ED4F61" w:rsidRDefault="00ED4F61" w:rsidP="00ED4F61">
      <w:pPr>
        <w:widowControl w:val="0"/>
        <w:ind w:firstLine="709"/>
        <w:jc w:val="both"/>
        <w:rPr>
          <w:sz w:val="28"/>
          <w:szCs w:val="28"/>
        </w:rPr>
      </w:pPr>
      <w:r>
        <w:rPr>
          <w:sz w:val="28"/>
          <w:szCs w:val="28"/>
        </w:rPr>
        <w:t>Орієнтація ОПП: на формування загальних і фахових компетентностей для здійснення професійної діяльності в сфері управління проєктно-орієнтованими організаціями та проєктами.</w:t>
      </w:r>
    </w:p>
    <w:p w:rsidR="00ED4F61" w:rsidRDefault="00ED4F61" w:rsidP="00ED4F61">
      <w:pPr>
        <w:widowControl w:val="0"/>
        <w:ind w:firstLine="709"/>
        <w:jc w:val="both"/>
        <w:rPr>
          <w:sz w:val="28"/>
          <w:szCs w:val="28"/>
        </w:rPr>
      </w:pPr>
      <w:r>
        <w:rPr>
          <w:sz w:val="28"/>
          <w:szCs w:val="28"/>
        </w:rPr>
        <w:t>Основний фокус ОПП: освіта в галузі управління та адміністрування за спеціальністю «Менеджмент» з акцентом на отримання здобувачами знань, умінь та практичних навичок в сфері управління проєктно-орієнтованими організаціями та проєктами у сфері публічного управління, бізнесі та громадському секторі.</w:t>
      </w:r>
    </w:p>
    <w:p w:rsidR="00ED4F61" w:rsidRDefault="00ED4F61" w:rsidP="00ED4F61">
      <w:pPr>
        <w:widowControl w:val="0"/>
        <w:ind w:firstLine="709"/>
        <w:jc w:val="both"/>
        <w:rPr>
          <w:sz w:val="28"/>
          <w:szCs w:val="28"/>
        </w:rPr>
      </w:pPr>
      <w:r>
        <w:rPr>
          <w:sz w:val="28"/>
          <w:szCs w:val="28"/>
        </w:rPr>
        <w:t xml:space="preserve">Особливість (унікальність) ОПП: загальна професійна підготовка з урахуванням використання економіко-математичних методів, інформаційних систем і технологій; вивчення іноземної мови; формування знань, вмінь та навичок управління проєктно-орієнтованими організаціями та проєктами у сфері </w:t>
      </w:r>
      <w:r>
        <w:rPr>
          <w:sz w:val="28"/>
          <w:szCs w:val="28"/>
        </w:rPr>
        <w:lastRenderedPageBreak/>
        <w:t>публічного управління, бізнесі та громадському секторі. Програма спрямована на підготовку фахівців з системним мисленням, ініціативних, здатних розробляти та реалізовувати ефективні управлінські рішення в межах управління проєктно-орієнтованими організаціями та проєктами у сфері публічного управління, бізнесі та громадському секторі, адаптуватися до мінливого суспільного середовища в Україні в цілому під час війни і враховувати напрями її післявоєнного відновлення та резільєнтного розвитку в умовах загроз і ризиків. Програма враховує особливості економічного, інвестиційного та інноваційного розвитку публічного, громадського та бізнесового секторів суспільства під час війни і на етапах післявоєнного відновлення. Проходження практик на діючих підприємствах, в проєктно-орієнтованих організаціях публічного сектору та громадських організаціях сприяє формуванню фахових компетентностей. Застосування тренінгів, сучасних активних, інтерактивних, інформаційно-комунікаційних технологій, соціально-емоційного навчання дозволяє розвинути у здобувачів soft skills.</w:t>
      </w:r>
    </w:p>
    <w:p w:rsidR="00ED4F61" w:rsidRDefault="00ED4F61" w:rsidP="00ED4F61">
      <w:pPr>
        <w:widowControl w:val="0"/>
        <w:ind w:firstLine="709"/>
        <w:jc w:val="both"/>
        <w:rPr>
          <w:sz w:val="28"/>
          <w:szCs w:val="28"/>
        </w:rPr>
      </w:pPr>
      <w:r>
        <w:rPr>
          <w:sz w:val="28"/>
          <w:szCs w:val="28"/>
        </w:rPr>
        <w:t xml:space="preserve">У зв’язку із повномасштабною війною організація освітнього процесу у 2024 році здійснюється у змішаній формі (аудиторне та дистанційне навчання), що включає проведення лекцій, семінарських (практичних) занять, захистів курсових робіт, переддипломної практики та атестації для здобувачів вищої освіти денної та заочної форм навчання. Відділом навчальної роботи ННІМП було організовано: аудиторне навчання для ЗВО денної форми першого курсу бакалаврського рівня вищої освіти та дистанційне навчання для всіх інших ЗВО, переддипломну практика та атестацію ЗВО з використанням освітніх онлайн-платформ зручних, як для ЗВО, так і для НПП, із забезпеченням відповідною документацією проведення форм атестації та контролю за поточною успішністю. </w:t>
      </w:r>
    </w:p>
    <w:p w:rsidR="00ED4F61" w:rsidRDefault="00ED4F61" w:rsidP="00ED4F61">
      <w:pPr>
        <w:widowControl w:val="0"/>
        <w:ind w:firstLine="709"/>
        <w:jc w:val="both"/>
        <w:rPr>
          <w:sz w:val="28"/>
          <w:szCs w:val="28"/>
        </w:rPr>
      </w:pPr>
      <w:r>
        <w:rPr>
          <w:sz w:val="28"/>
          <w:szCs w:val="28"/>
        </w:rPr>
        <w:t>Так, сутність інноваційного підходу, на якому базуються програми переддипломної практики, полягає у відборі інноваційної складової змісту кожної навчальної дисципліни, на основі якого розробляються компетентнісно-орієнтовані завдання практики. Це передбачає формування готовності здобувачів вищої освіти до впровадження інновацій у сферу професійної роботи через поєднання логічних зв’язків інноваційного змісту навчальних дисциплін із поступовим ускладненням практичних завдань.</w:t>
      </w:r>
    </w:p>
    <w:p w:rsidR="00ED4F61" w:rsidRDefault="00ED4F61" w:rsidP="00ED4F61">
      <w:pPr>
        <w:widowControl w:val="0"/>
        <w:ind w:firstLine="709"/>
        <w:jc w:val="both"/>
        <w:rPr>
          <w:sz w:val="28"/>
          <w:szCs w:val="28"/>
        </w:rPr>
      </w:pPr>
      <w:r>
        <w:rPr>
          <w:sz w:val="28"/>
          <w:szCs w:val="28"/>
        </w:rPr>
        <w:t xml:space="preserve">Тому здобувачі вищої освіти перед початком переддипломної практики відповідальною особою за практику та гарантами ОПП «Публічне управління та адміністрування», ОПП «Управління проектами» були долучені до Google Workspace for Education тих закладів, де вони проходили практику. За допомогою сервісів відеоконференцій Zoom та Google Meet брали участь у засіданнях в центральних органах влади (Міністерстві економіки України, Міністерстві фінансів України, Міністерстві освіти і науки України, Міністерстві з питань тимчасово окупованих територій та внутрішньо переміщених осіб України, Міністерстві охорони здоров’я України, Національному банку України, Верховній Раді України, Національне антикорупційне бюро України); місцевих органах влади (Київська міська державна адміністрація, Київська міська рада, інші обласні та міські державні адміністрації та ради); міжнародних організаціях та консалтингових компаніях; </w:t>
      </w:r>
      <w:r>
        <w:rPr>
          <w:sz w:val="28"/>
          <w:szCs w:val="28"/>
        </w:rPr>
        <w:lastRenderedPageBreak/>
        <w:t xml:space="preserve">громадських організаціях, публічних установах та інших компаніях; долучення до подій, які організовуються професійними спільнотами проєктних менеджерів (наприклад, PMI Ukraine Chapter). </w:t>
      </w:r>
    </w:p>
    <w:p w:rsidR="00ED4F61" w:rsidRDefault="00ED4F61" w:rsidP="00ED4F61">
      <w:pPr>
        <w:widowControl w:val="0"/>
        <w:ind w:firstLine="709"/>
        <w:jc w:val="both"/>
        <w:rPr>
          <w:sz w:val="28"/>
          <w:szCs w:val="28"/>
        </w:rPr>
      </w:pPr>
      <w:r>
        <w:rPr>
          <w:sz w:val="28"/>
          <w:szCs w:val="28"/>
        </w:rPr>
        <w:t>Також здобувачі мають можливість долучатися до проєктів, над якими працюють викладачі кафедри. Проходження переддипломної практики дозволяє здобувачам вищої освіти протестувати окремі ідеї-положення запропонованих проєктів. Стимулюється системність та послідовність у роботі здобувачів над проєктами через ланцюжок: курсова робота з дисципліни «Планування і виконання проєктних дій», долучення до тренінгу «Управління проєктами: від SMART до PMP» як підсумовуючої практично-орієнтованої дисципліни, проходження переддипломної практики та підготовка і захист кваліфікаційної роботи.</w:t>
      </w:r>
    </w:p>
    <w:p w:rsidR="0048225F" w:rsidRPr="007A6CDF" w:rsidRDefault="0048225F" w:rsidP="0048225F">
      <w:pPr>
        <w:ind w:firstLine="709"/>
        <w:jc w:val="both"/>
        <w:rPr>
          <w:i/>
          <w:color w:val="2E353D" w:themeColor="text1"/>
          <w:sz w:val="28"/>
          <w:szCs w:val="28"/>
        </w:rPr>
      </w:pPr>
      <w:r w:rsidRPr="007A6CDF">
        <w:rPr>
          <w:i/>
          <w:color w:val="2E353D" w:themeColor="text1"/>
          <w:sz w:val="28"/>
          <w:szCs w:val="28"/>
        </w:rPr>
        <w:t>ОПП</w:t>
      </w:r>
      <w:r w:rsidRPr="007A6CDF">
        <w:rPr>
          <w:i/>
          <w:color w:val="2E353D" w:themeColor="text1"/>
          <w:spacing w:val="-3"/>
          <w:sz w:val="28"/>
          <w:szCs w:val="28"/>
        </w:rPr>
        <w:t xml:space="preserve"> </w:t>
      </w:r>
      <w:r w:rsidRPr="007A6CDF">
        <w:rPr>
          <w:i/>
          <w:color w:val="2E353D" w:themeColor="text1"/>
          <w:sz w:val="28"/>
          <w:szCs w:val="28"/>
        </w:rPr>
        <w:t>«Управління</w:t>
      </w:r>
      <w:r w:rsidRPr="007A6CDF">
        <w:rPr>
          <w:i/>
          <w:color w:val="2E353D" w:themeColor="text1"/>
          <w:spacing w:val="-3"/>
          <w:sz w:val="28"/>
          <w:szCs w:val="28"/>
        </w:rPr>
        <w:t xml:space="preserve"> </w:t>
      </w:r>
      <w:r w:rsidRPr="007A6CDF">
        <w:rPr>
          <w:i/>
          <w:color w:val="2E353D" w:themeColor="text1"/>
          <w:sz w:val="28"/>
          <w:szCs w:val="28"/>
        </w:rPr>
        <w:t>навчальним</w:t>
      </w:r>
      <w:r w:rsidRPr="007A6CDF">
        <w:rPr>
          <w:i/>
          <w:color w:val="2E353D" w:themeColor="text1"/>
          <w:spacing w:val="-5"/>
          <w:sz w:val="28"/>
          <w:szCs w:val="28"/>
        </w:rPr>
        <w:t xml:space="preserve"> </w:t>
      </w:r>
      <w:r w:rsidRPr="007A6CDF">
        <w:rPr>
          <w:i/>
          <w:color w:val="2E353D" w:themeColor="text1"/>
          <w:sz w:val="28"/>
          <w:szCs w:val="28"/>
        </w:rPr>
        <w:t>закладом»</w:t>
      </w:r>
    </w:p>
    <w:p w:rsidR="0048225F" w:rsidRPr="0048225F" w:rsidRDefault="0048225F" w:rsidP="0048225F">
      <w:pPr>
        <w:pStyle w:val="aa"/>
        <w:ind w:firstLine="709"/>
        <w:rPr>
          <w:lang w:val="ru-RU"/>
        </w:rPr>
      </w:pPr>
      <w:r w:rsidRPr="007A6CDF">
        <w:rPr>
          <w:color w:val="2E353D" w:themeColor="text1"/>
          <w:lang w:val="ru-RU"/>
        </w:rPr>
        <w:t>Освітньо-професійна</w:t>
      </w:r>
      <w:r w:rsidRPr="007A6CDF">
        <w:rPr>
          <w:color w:val="2E353D" w:themeColor="text1"/>
          <w:spacing w:val="1"/>
          <w:lang w:val="ru-RU"/>
        </w:rPr>
        <w:t xml:space="preserve"> </w:t>
      </w:r>
      <w:r w:rsidRPr="007A6CDF">
        <w:rPr>
          <w:color w:val="2E353D" w:themeColor="text1"/>
          <w:lang w:val="ru-RU"/>
        </w:rPr>
        <w:t>програма</w:t>
      </w:r>
      <w:r w:rsidRPr="007A6CDF">
        <w:rPr>
          <w:color w:val="2E353D" w:themeColor="text1"/>
          <w:spacing w:val="1"/>
          <w:lang w:val="ru-RU"/>
        </w:rPr>
        <w:t xml:space="preserve"> </w:t>
      </w:r>
      <w:r w:rsidRPr="007A6CDF">
        <w:rPr>
          <w:color w:val="2E353D" w:themeColor="text1"/>
          <w:lang w:val="ru-RU"/>
        </w:rPr>
        <w:t>«Управління</w:t>
      </w:r>
      <w:r w:rsidRPr="0048225F">
        <w:rPr>
          <w:spacing w:val="1"/>
          <w:lang w:val="ru-RU"/>
        </w:rPr>
        <w:t xml:space="preserve"> </w:t>
      </w:r>
      <w:r w:rsidRPr="0048225F">
        <w:rPr>
          <w:lang w:val="ru-RU"/>
        </w:rPr>
        <w:t>навчальним</w:t>
      </w:r>
      <w:r w:rsidRPr="0048225F">
        <w:rPr>
          <w:spacing w:val="1"/>
          <w:lang w:val="ru-RU"/>
        </w:rPr>
        <w:t xml:space="preserve"> </w:t>
      </w:r>
      <w:r w:rsidRPr="0048225F">
        <w:rPr>
          <w:lang w:val="ru-RU"/>
        </w:rPr>
        <w:t>закладом»</w:t>
      </w:r>
      <w:r w:rsidRPr="0048225F">
        <w:rPr>
          <w:spacing w:val="1"/>
          <w:lang w:val="ru-RU"/>
        </w:rPr>
        <w:t xml:space="preserve"> </w:t>
      </w:r>
      <w:r w:rsidRPr="0048225F">
        <w:rPr>
          <w:lang w:val="ru-RU"/>
        </w:rPr>
        <w:t>спрямована на підготовку керівників та адміністраторів освітніх установ з</w:t>
      </w:r>
      <w:r w:rsidRPr="0048225F">
        <w:rPr>
          <w:spacing w:val="1"/>
          <w:lang w:val="ru-RU"/>
        </w:rPr>
        <w:t xml:space="preserve"> </w:t>
      </w:r>
      <w:r w:rsidRPr="0048225F">
        <w:rPr>
          <w:lang w:val="ru-RU"/>
        </w:rPr>
        <w:t>метою</w:t>
      </w:r>
      <w:r w:rsidRPr="0048225F">
        <w:rPr>
          <w:spacing w:val="-2"/>
          <w:lang w:val="ru-RU"/>
        </w:rPr>
        <w:t xml:space="preserve"> </w:t>
      </w:r>
      <w:r w:rsidRPr="0048225F">
        <w:rPr>
          <w:lang w:val="ru-RU"/>
        </w:rPr>
        <w:t>ефективного</w:t>
      </w:r>
      <w:r w:rsidRPr="0048225F">
        <w:rPr>
          <w:spacing w:val="-2"/>
          <w:lang w:val="ru-RU"/>
        </w:rPr>
        <w:t xml:space="preserve"> </w:t>
      </w:r>
      <w:r w:rsidRPr="0048225F">
        <w:rPr>
          <w:lang w:val="ru-RU"/>
        </w:rPr>
        <w:t>управління</w:t>
      </w:r>
      <w:r w:rsidRPr="0048225F">
        <w:rPr>
          <w:spacing w:val="2"/>
          <w:lang w:val="ru-RU"/>
        </w:rPr>
        <w:t xml:space="preserve"> </w:t>
      </w:r>
      <w:r w:rsidRPr="0048225F">
        <w:rPr>
          <w:lang w:val="ru-RU"/>
        </w:rPr>
        <w:t>освітніми</w:t>
      </w:r>
      <w:r w:rsidRPr="0048225F">
        <w:rPr>
          <w:spacing w:val="1"/>
          <w:lang w:val="ru-RU"/>
        </w:rPr>
        <w:t xml:space="preserve"> </w:t>
      </w:r>
      <w:r w:rsidRPr="0048225F">
        <w:rPr>
          <w:lang w:val="ru-RU"/>
        </w:rPr>
        <w:t>закладами.</w:t>
      </w:r>
    </w:p>
    <w:p w:rsidR="0048225F" w:rsidRPr="0048225F" w:rsidRDefault="0048225F" w:rsidP="0048225F">
      <w:pPr>
        <w:pStyle w:val="aa"/>
        <w:ind w:firstLine="709"/>
        <w:rPr>
          <w:lang w:val="ru-RU"/>
        </w:rPr>
      </w:pPr>
      <w:r w:rsidRPr="0048225F">
        <w:rPr>
          <w:lang w:val="ru-RU"/>
        </w:rPr>
        <w:t>Загальні</w:t>
      </w:r>
      <w:r w:rsidRPr="0048225F">
        <w:rPr>
          <w:spacing w:val="-3"/>
          <w:lang w:val="ru-RU"/>
        </w:rPr>
        <w:t xml:space="preserve"> </w:t>
      </w:r>
      <w:r w:rsidRPr="0048225F">
        <w:rPr>
          <w:lang w:val="ru-RU"/>
        </w:rPr>
        <w:t>характеристики</w:t>
      </w:r>
      <w:r w:rsidRPr="0048225F">
        <w:rPr>
          <w:spacing w:val="-6"/>
          <w:lang w:val="ru-RU"/>
        </w:rPr>
        <w:t xml:space="preserve"> </w:t>
      </w:r>
      <w:r w:rsidRPr="0048225F">
        <w:rPr>
          <w:lang w:val="ru-RU"/>
        </w:rPr>
        <w:t>програми:</w:t>
      </w:r>
    </w:p>
    <w:p w:rsidR="0048225F" w:rsidRPr="0048225F" w:rsidRDefault="0048225F" w:rsidP="0048225F">
      <w:pPr>
        <w:pStyle w:val="aa"/>
        <w:ind w:firstLine="709"/>
        <w:rPr>
          <w:lang w:val="ru-RU"/>
        </w:rPr>
      </w:pPr>
      <w:r w:rsidRPr="0048225F">
        <w:rPr>
          <w:lang w:val="ru-RU"/>
        </w:rPr>
        <w:t>Програма</w:t>
      </w:r>
      <w:r w:rsidRPr="0048225F">
        <w:rPr>
          <w:spacing w:val="1"/>
          <w:lang w:val="ru-RU"/>
        </w:rPr>
        <w:t xml:space="preserve"> </w:t>
      </w:r>
      <w:r w:rsidRPr="0048225F">
        <w:rPr>
          <w:lang w:val="ru-RU"/>
        </w:rPr>
        <w:t>надає</w:t>
      </w:r>
      <w:r w:rsidRPr="0048225F">
        <w:rPr>
          <w:spacing w:val="1"/>
          <w:lang w:val="ru-RU"/>
        </w:rPr>
        <w:t xml:space="preserve"> </w:t>
      </w:r>
      <w:r w:rsidRPr="0048225F">
        <w:rPr>
          <w:lang w:val="ru-RU"/>
        </w:rPr>
        <w:t>здобувачам</w:t>
      </w:r>
      <w:r w:rsidRPr="0048225F">
        <w:rPr>
          <w:spacing w:val="1"/>
          <w:lang w:val="ru-RU"/>
        </w:rPr>
        <w:t xml:space="preserve"> </w:t>
      </w:r>
      <w:r w:rsidRPr="0048225F">
        <w:rPr>
          <w:lang w:val="ru-RU"/>
        </w:rPr>
        <w:t>глибокі</w:t>
      </w:r>
      <w:r w:rsidRPr="0048225F">
        <w:rPr>
          <w:spacing w:val="1"/>
          <w:lang w:val="ru-RU"/>
        </w:rPr>
        <w:t xml:space="preserve"> </w:t>
      </w:r>
      <w:r w:rsidRPr="0048225F">
        <w:rPr>
          <w:lang w:val="ru-RU"/>
        </w:rPr>
        <w:t>теоретичні</w:t>
      </w:r>
      <w:r w:rsidRPr="0048225F">
        <w:rPr>
          <w:spacing w:val="1"/>
          <w:lang w:val="ru-RU"/>
        </w:rPr>
        <w:t xml:space="preserve"> </w:t>
      </w:r>
      <w:r w:rsidRPr="0048225F">
        <w:rPr>
          <w:lang w:val="ru-RU"/>
        </w:rPr>
        <w:t>знання</w:t>
      </w:r>
      <w:r w:rsidRPr="0048225F">
        <w:rPr>
          <w:spacing w:val="1"/>
          <w:lang w:val="ru-RU"/>
        </w:rPr>
        <w:t xml:space="preserve"> </w:t>
      </w:r>
      <w:r w:rsidRPr="0048225F">
        <w:rPr>
          <w:lang w:val="ru-RU"/>
        </w:rPr>
        <w:t>з</w:t>
      </w:r>
      <w:r w:rsidRPr="0048225F">
        <w:rPr>
          <w:spacing w:val="1"/>
          <w:lang w:val="ru-RU"/>
        </w:rPr>
        <w:t xml:space="preserve"> </w:t>
      </w:r>
      <w:r w:rsidRPr="0048225F">
        <w:rPr>
          <w:lang w:val="ru-RU"/>
        </w:rPr>
        <w:t>області</w:t>
      </w:r>
      <w:r w:rsidRPr="0048225F">
        <w:rPr>
          <w:spacing w:val="1"/>
          <w:lang w:val="ru-RU"/>
        </w:rPr>
        <w:t xml:space="preserve"> </w:t>
      </w:r>
      <w:r w:rsidRPr="0048225F">
        <w:rPr>
          <w:lang w:val="ru-RU"/>
        </w:rPr>
        <w:t>менеджменту,</w:t>
      </w:r>
      <w:r w:rsidRPr="0048225F">
        <w:rPr>
          <w:spacing w:val="1"/>
          <w:lang w:val="ru-RU"/>
        </w:rPr>
        <w:t xml:space="preserve"> </w:t>
      </w:r>
      <w:r w:rsidRPr="0048225F">
        <w:rPr>
          <w:lang w:val="ru-RU"/>
        </w:rPr>
        <w:t>лідерства,</w:t>
      </w:r>
      <w:r w:rsidRPr="0048225F">
        <w:rPr>
          <w:spacing w:val="1"/>
          <w:lang w:val="ru-RU"/>
        </w:rPr>
        <w:t xml:space="preserve"> </w:t>
      </w:r>
      <w:r w:rsidRPr="0048225F">
        <w:rPr>
          <w:lang w:val="ru-RU"/>
        </w:rPr>
        <w:t>педагогічної</w:t>
      </w:r>
      <w:r w:rsidRPr="0048225F">
        <w:rPr>
          <w:spacing w:val="1"/>
          <w:lang w:val="ru-RU"/>
        </w:rPr>
        <w:t xml:space="preserve"> </w:t>
      </w:r>
      <w:r w:rsidRPr="0048225F">
        <w:rPr>
          <w:lang w:val="ru-RU"/>
        </w:rPr>
        <w:t>психології</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методів</w:t>
      </w:r>
      <w:r w:rsidRPr="0048225F">
        <w:rPr>
          <w:spacing w:val="1"/>
          <w:lang w:val="ru-RU"/>
        </w:rPr>
        <w:t xml:space="preserve"> </w:t>
      </w:r>
      <w:r w:rsidRPr="0048225F">
        <w:rPr>
          <w:lang w:val="ru-RU"/>
        </w:rPr>
        <w:t>управління</w:t>
      </w:r>
      <w:r w:rsidRPr="0048225F">
        <w:rPr>
          <w:spacing w:val="1"/>
          <w:lang w:val="ru-RU"/>
        </w:rPr>
        <w:t xml:space="preserve"> </w:t>
      </w:r>
      <w:r w:rsidRPr="0048225F">
        <w:rPr>
          <w:lang w:val="ru-RU"/>
        </w:rPr>
        <w:t>освітніми</w:t>
      </w:r>
      <w:r w:rsidRPr="0048225F">
        <w:rPr>
          <w:spacing w:val="-1"/>
          <w:lang w:val="ru-RU"/>
        </w:rPr>
        <w:t xml:space="preserve"> </w:t>
      </w:r>
      <w:r w:rsidRPr="0048225F">
        <w:rPr>
          <w:lang w:val="ru-RU"/>
        </w:rPr>
        <w:t>закладами.</w:t>
      </w:r>
    </w:p>
    <w:p w:rsidR="0048225F" w:rsidRPr="0048225F" w:rsidRDefault="0048225F" w:rsidP="0048225F">
      <w:pPr>
        <w:pStyle w:val="aa"/>
        <w:ind w:firstLine="709"/>
        <w:rPr>
          <w:lang w:val="ru-RU"/>
        </w:rPr>
      </w:pPr>
      <w:r w:rsidRPr="0048225F">
        <w:rPr>
          <w:lang w:val="ru-RU"/>
        </w:rPr>
        <w:t>Окрім теоретичних знань, програма забезпечує практичні навички та</w:t>
      </w:r>
      <w:r w:rsidRPr="0048225F">
        <w:rPr>
          <w:spacing w:val="1"/>
          <w:lang w:val="ru-RU"/>
        </w:rPr>
        <w:t xml:space="preserve"> </w:t>
      </w:r>
      <w:r w:rsidRPr="0048225F">
        <w:rPr>
          <w:lang w:val="ru-RU"/>
        </w:rPr>
        <w:t>досвід у сфері управління, включаючи планування, фінансове управління,</w:t>
      </w:r>
      <w:r w:rsidRPr="0048225F">
        <w:rPr>
          <w:spacing w:val="1"/>
          <w:lang w:val="ru-RU"/>
        </w:rPr>
        <w:t xml:space="preserve"> </w:t>
      </w:r>
      <w:r w:rsidRPr="0048225F">
        <w:rPr>
          <w:lang w:val="ru-RU"/>
        </w:rPr>
        <w:t>взаємодію</w:t>
      </w:r>
      <w:r w:rsidRPr="0048225F">
        <w:rPr>
          <w:spacing w:val="1"/>
          <w:lang w:val="ru-RU"/>
        </w:rPr>
        <w:t xml:space="preserve"> </w:t>
      </w:r>
      <w:r w:rsidRPr="0048225F">
        <w:rPr>
          <w:lang w:val="ru-RU"/>
        </w:rPr>
        <w:t>з</w:t>
      </w:r>
      <w:r w:rsidRPr="0048225F">
        <w:rPr>
          <w:spacing w:val="1"/>
          <w:lang w:val="ru-RU"/>
        </w:rPr>
        <w:t xml:space="preserve"> </w:t>
      </w:r>
      <w:r w:rsidRPr="0048225F">
        <w:rPr>
          <w:lang w:val="ru-RU"/>
        </w:rPr>
        <w:t>педагогічним</w:t>
      </w:r>
      <w:r w:rsidRPr="0048225F">
        <w:rPr>
          <w:spacing w:val="1"/>
          <w:lang w:val="ru-RU"/>
        </w:rPr>
        <w:t xml:space="preserve"> </w:t>
      </w:r>
      <w:r w:rsidRPr="0048225F">
        <w:rPr>
          <w:lang w:val="ru-RU"/>
        </w:rPr>
        <w:t>колективом</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батьками,</w:t>
      </w:r>
      <w:r w:rsidRPr="0048225F">
        <w:rPr>
          <w:spacing w:val="1"/>
          <w:lang w:val="ru-RU"/>
        </w:rPr>
        <w:t xml:space="preserve"> </w:t>
      </w:r>
      <w:r w:rsidRPr="0048225F">
        <w:rPr>
          <w:lang w:val="ru-RU"/>
        </w:rPr>
        <w:t>управління</w:t>
      </w:r>
      <w:r w:rsidRPr="0048225F">
        <w:rPr>
          <w:spacing w:val="1"/>
          <w:lang w:val="ru-RU"/>
        </w:rPr>
        <w:t xml:space="preserve"> </w:t>
      </w:r>
      <w:r w:rsidRPr="0048225F">
        <w:rPr>
          <w:lang w:val="ru-RU"/>
        </w:rPr>
        <w:t>ресурсами</w:t>
      </w:r>
      <w:r w:rsidRPr="0048225F">
        <w:rPr>
          <w:spacing w:val="-67"/>
          <w:lang w:val="ru-RU"/>
        </w:rPr>
        <w:t xml:space="preserve"> </w:t>
      </w:r>
      <w:r w:rsidRPr="0048225F">
        <w:rPr>
          <w:lang w:val="ru-RU"/>
        </w:rPr>
        <w:t>тощо.</w:t>
      </w:r>
    </w:p>
    <w:p w:rsidR="0048225F" w:rsidRPr="0048225F" w:rsidRDefault="0048225F" w:rsidP="0048225F">
      <w:pPr>
        <w:pStyle w:val="aa"/>
        <w:ind w:firstLine="709"/>
        <w:rPr>
          <w:lang w:val="ru-RU"/>
        </w:rPr>
      </w:pPr>
      <w:r w:rsidRPr="0048225F">
        <w:rPr>
          <w:lang w:val="ru-RU"/>
        </w:rPr>
        <w:t>Програма включати в себе вивчення сучасних технологій в управлінні</w:t>
      </w:r>
      <w:r w:rsidRPr="0048225F">
        <w:rPr>
          <w:spacing w:val="1"/>
          <w:lang w:val="ru-RU"/>
        </w:rPr>
        <w:t xml:space="preserve"> </w:t>
      </w:r>
      <w:r w:rsidRPr="0048225F">
        <w:rPr>
          <w:lang w:val="ru-RU"/>
        </w:rPr>
        <w:t>освітнім</w:t>
      </w:r>
      <w:r w:rsidRPr="0048225F">
        <w:rPr>
          <w:spacing w:val="1"/>
          <w:lang w:val="ru-RU"/>
        </w:rPr>
        <w:t xml:space="preserve"> </w:t>
      </w:r>
      <w:r w:rsidRPr="0048225F">
        <w:rPr>
          <w:lang w:val="ru-RU"/>
        </w:rPr>
        <w:t>закладом,</w:t>
      </w:r>
      <w:r w:rsidRPr="0048225F">
        <w:rPr>
          <w:spacing w:val="1"/>
          <w:lang w:val="ru-RU"/>
        </w:rPr>
        <w:t xml:space="preserve"> </w:t>
      </w:r>
      <w:r w:rsidRPr="0048225F">
        <w:rPr>
          <w:lang w:val="ru-RU"/>
        </w:rPr>
        <w:t>таких</w:t>
      </w:r>
      <w:r w:rsidRPr="0048225F">
        <w:rPr>
          <w:spacing w:val="1"/>
          <w:lang w:val="ru-RU"/>
        </w:rPr>
        <w:t xml:space="preserve"> </w:t>
      </w:r>
      <w:r w:rsidRPr="0048225F">
        <w:rPr>
          <w:lang w:val="ru-RU"/>
        </w:rPr>
        <w:t>як</w:t>
      </w:r>
      <w:r w:rsidRPr="0048225F">
        <w:rPr>
          <w:spacing w:val="1"/>
          <w:lang w:val="ru-RU"/>
        </w:rPr>
        <w:t xml:space="preserve"> </w:t>
      </w:r>
      <w:r w:rsidRPr="0048225F">
        <w:rPr>
          <w:lang w:val="ru-RU"/>
        </w:rPr>
        <w:t>цифрові</w:t>
      </w:r>
      <w:r w:rsidRPr="0048225F">
        <w:rPr>
          <w:spacing w:val="1"/>
          <w:lang w:val="ru-RU"/>
        </w:rPr>
        <w:t xml:space="preserve"> </w:t>
      </w:r>
      <w:r w:rsidRPr="0048225F">
        <w:rPr>
          <w:lang w:val="ru-RU"/>
        </w:rPr>
        <w:t>системи</w:t>
      </w:r>
      <w:r w:rsidRPr="0048225F">
        <w:rPr>
          <w:spacing w:val="1"/>
          <w:lang w:val="ru-RU"/>
        </w:rPr>
        <w:t xml:space="preserve"> </w:t>
      </w:r>
      <w:r w:rsidRPr="0048225F">
        <w:rPr>
          <w:lang w:val="ru-RU"/>
        </w:rPr>
        <w:t>управління,</w:t>
      </w:r>
      <w:r w:rsidRPr="0048225F">
        <w:rPr>
          <w:spacing w:val="1"/>
          <w:lang w:val="ru-RU"/>
        </w:rPr>
        <w:t xml:space="preserve"> </w:t>
      </w:r>
      <w:r w:rsidRPr="0048225F">
        <w:rPr>
          <w:lang w:val="ru-RU"/>
        </w:rPr>
        <w:t>аналіз</w:t>
      </w:r>
      <w:r w:rsidRPr="0048225F">
        <w:rPr>
          <w:spacing w:val="1"/>
          <w:lang w:val="ru-RU"/>
        </w:rPr>
        <w:t xml:space="preserve"> </w:t>
      </w:r>
      <w:r w:rsidRPr="0048225F">
        <w:rPr>
          <w:lang w:val="ru-RU"/>
        </w:rPr>
        <w:t>даних,</w:t>
      </w:r>
      <w:r w:rsidRPr="0048225F">
        <w:rPr>
          <w:spacing w:val="1"/>
          <w:lang w:val="ru-RU"/>
        </w:rPr>
        <w:t xml:space="preserve"> </w:t>
      </w:r>
      <w:r w:rsidRPr="0048225F">
        <w:rPr>
          <w:lang w:val="ru-RU"/>
        </w:rPr>
        <w:t>використання</w:t>
      </w:r>
      <w:r w:rsidRPr="0048225F">
        <w:rPr>
          <w:spacing w:val="-2"/>
          <w:lang w:val="ru-RU"/>
        </w:rPr>
        <w:t xml:space="preserve"> </w:t>
      </w:r>
      <w:r w:rsidRPr="0048225F">
        <w:rPr>
          <w:lang w:val="ru-RU"/>
        </w:rPr>
        <w:t>програмного забезпечення</w:t>
      </w:r>
      <w:r w:rsidRPr="0048225F">
        <w:rPr>
          <w:spacing w:val="-1"/>
          <w:lang w:val="ru-RU"/>
        </w:rPr>
        <w:t xml:space="preserve"> </w:t>
      </w:r>
      <w:r w:rsidRPr="0048225F">
        <w:rPr>
          <w:lang w:val="ru-RU"/>
        </w:rPr>
        <w:t>для</w:t>
      </w:r>
      <w:r w:rsidRPr="0048225F">
        <w:rPr>
          <w:spacing w:val="-1"/>
          <w:lang w:val="ru-RU"/>
        </w:rPr>
        <w:t xml:space="preserve"> </w:t>
      </w:r>
      <w:r w:rsidRPr="0048225F">
        <w:rPr>
          <w:lang w:val="ru-RU"/>
        </w:rPr>
        <w:t>планування</w:t>
      </w:r>
      <w:r w:rsidRPr="0048225F">
        <w:rPr>
          <w:spacing w:val="-1"/>
          <w:lang w:val="ru-RU"/>
        </w:rPr>
        <w:t xml:space="preserve"> </w:t>
      </w:r>
      <w:r w:rsidRPr="0048225F">
        <w:rPr>
          <w:lang w:val="ru-RU"/>
        </w:rPr>
        <w:t>тощо.</w:t>
      </w:r>
    </w:p>
    <w:p w:rsidR="0048225F" w:rsidRPr="0048225F" w:rsidRDefault="0048225F" w:rsidP="0048225F">
      <w:pPr>
        <w:pStyle w:val="aa"/>
        <w:ind w:firstLine="709"/>
        <w:rPr>
          <w:lang w:val="ru-RU"/>
        </w:rPr>
      </w:pPr>
      <w:r w:rsidRPr="0048225F">
        <w:rPr>
          <w:lang w:val="ru-RU"/>
        </w:rPr>
        <w:t>Здобувачі</w:t>
      </w:r>
      <w:r w:rsidRPr="0048225F">
        <w:rPr>
          <w:spacing w:val="1"/>
          <w:lang w:val="ru-RU"/>
        </w:rPr>
        <w:t xml:space="preserve"> </w:t>
      </w:r>
      <w:r w:rsidRPr="0048225F">
        <w:rPr>
          <w:lang w:val="ru-RU"/>
        </w:rPr>
        <w:t>отримують</w:t>
      </w:r>
      <w:r w:rsidRPr="0048225F">
        <w:rPr>
          <w:spacing w:val="1"/>
          <w:lang w:val="ru-RU"/>
        </w:rPr>
        <w:t xml:space="preserve"> </w:t>
      </w:r>
      <w:r w:rsidRPr="0048225F">
        <w:rPr>
          <w:lang w:val="ru-RU"/>
        </w:rPr>
        <w:t>можливість</w:t>
      </w:r>
      <w:r w:rsidRPr="0048225F">
        <w:rPr>
          <w:spacing w:val="1"/>
          <w:lang w:val="ru-RU"/>
        </w:rPr>
        <w:t xml:space="preserve"> </w:t>
      </w:r>
      <w:r w:rsidRPr="0048225F">
        <w:rPr>
          <w:lang w:val="ru-RU"/>
        </w:rPr>
        <w:t>розвивати</w:t>
      </w:r>
      <w:r w:rsidRPr="0048225F">
        <w:rPr>
          <w:spacing w:val="1"/>
          <w:lang w:val="ru-RU"/>
        </w:rPr>
        <w:t xml:space="preserve"> </w:t>
      </w:r>
      <w:r w:rsidRPr="0048225F">
        <w:rPr>
          <w:lang w:val="ru-RU"/>
        </w:rPr>
        <w:t>лідерські</w:t>
      </w:r>
      <w:r w:rsidRPr="0048225F">
        <w:rPr>
          <w:spacing w:val="1"/>
          <w:lang w:val="ru-RU"/>
        </w:rPr>
        <w:t xml:space="preserve"> </w:t>
      </w:r>
      <w:r w:rsidRPr="0048225F">
        <w:rPr>
          <w:lang w:val="ru-RU"/>
        </w:rPr>
        <w:t>якості,</w:t>
      </w:r>
      <w:r w:rsidRPr="0048225F">
        <w:rPr>
          <w:spacing w:val="1"/>
          <w:lang w:val="ru-RU"/>
        </w:rPr>
        <w:t xml:space="preserve"> </w:t>
      </w:r>
      <w:r w:rsidRPr="0048225F">
        <w:rPr>
          <w:lang w:val="ru-RU"/>
        </w:rPr>
        <w:t>комунікаційні навички, вміння приймати стратегічні рішення та ефективно</w:t>
      </w:r>
      <w:r w:rsidRPr="0048225F">
        <w:rPr>
          <w:spacing w:val="1"/>
          <w:lang w:val="ru-RU"/>
        </w:rPr>
        <w:t xml:space="preserve"> </w:t>
      </w:r>
      <w:r w:rsidRPr="0048225F">
        <w:rPr>
          <w:lang w:val="ru-RU"/>
        </w:rPr>
        <w:t>керувати</w:t>
      </w:r>
      <w:r w:rsidRPr="0048225F">
        <w:rPr>
          <w:spacing w:val="-1"/>
          <w:lang w:val="ru-RU"/>
        </w:rPr>
        <w:t xml:space="preserve"> </w:t>
      </w:r>
      <w:r w:rsidRPr="0048225F">
        <w:rPr>
          <w:lang w:val="ru-RU"/>
        </w:rPr>
        <w:t>колективом.</w:t>
      </w:r>
    </w:p>
    <w:p w:rsidR="0048225F" w:rsidRPr="0048225F" w:rsidRDefault="0048225F" w:rsidP="0048225F">
      <w:pPr>
        <w:pStyle w:val="aa"/>
        <w:ind w:firstLine="709"/>
        <w:rPr>
          <w:lang w:val="ru-RU"/>
        </w:rPr>
      </w:pPr>
      <w:r w:rsidRPr="0048225F">
        <w:rPr>
          <w:lang w:val="ru-RU"/>
        </w:rPr>
        <w:t>Програма ставить за мету не лише забезпечити керівників навчальними</w:t>
      </w:r>
      <w:r w:rsidRPr="0048225F">
        <w:rPr>
          <w:spacing w:val="-67"/>
          <w:lang w:val="ru-RU"/>
        </w:rPr>
        <w:t xml:space="preserve"> </w:t>
      </w:r>
      <w:r w:rsidRPr="0048225F">
        <w:rPr>
          <w:lang w:val="ru-RU"/>
        </w:rPr>
        <w:t>методиками управління, а й сприяти розвитку освітнього закладу в цілому,</w:t>
      </w:r>
      <w:r w:rsidRPr="0048225F">
        <w:rPr>
          <w:spacing w:val="1"/>
          <w:lang w:val="ru-RU"/>
        </w:rPr>
        <w:t xml:space="preserve"> </w:t>
      </w:r>
      <w:r w:rsidRPr="0048225F">
        <w:rPr>
          <w:lang w:val="ru-RU"/>
        </w:rPr>
        <w:t>створюючи</w:t>
      </w:r>
      <w:r w:rsidRPr="0048225F">
        <w:rPr>
          <w:spacing w:val="-1"/>
          <w:lang w:val="ru-RU"/>
        </w:rPr>
        <w:t xml:space="preserve"> </w:t>
      </w:r>
      <w:r w:rsidRPr="0048225F">
        <w:rPr>
          <w:lang w:val="ru-RU"/>
        </w:rPr>
        <w:t>сприятливе</w:t>
      </w:r>
      <w:r w:rsidRPr="0048225F">
        <w:rPr>
          <w:spacing w:val="-3"/>
          <w:lang w:val="ru-RU"/>
        </w:rPr>
        <w:t xml:space="preserve"> </w:t>
      </w:r>
      <w:r w:rsidRPr="0048225F">
        <w:rPr>
          <w:lang w:val="ru-RU"/>
        </w:rPr>
        <w:t>середовище</w:t>
      </w:r>
      <w:r w:rsidRPr="0048225F">
        <w:rPr>
          <w:spacing w:val="-1"/>
          <w:lang w:val="ru-RU"/>
        </w:rPr>
        <w:t xml:space="preserve"> </w:t>
      </w:r>
      <w:r w:rsidRPr="0048225F">
        <w:rPr>
          <w:lang w:val="ru-RU"/>
        </w:rPr>
        <w:t>для</w:t>
      </w:r>
      <w:r w:rsidRPr="0048225F">
        <w:rPr>
          <w:spacing w:val="-1"/>
          <w:lang w:val="ru-RU"/>
        </w:rPr>
        <w:t xml:space="preserve"> </w:t>
      </w:r>
      <w:r w:rsidRPr="0048225F">
        <w:rPr>
          <w:lang w:val="ru-RU"/>
        </w:rPr>
        <w:t>навчання</w:t>
      </w:r>
      <w:r w:rsidRPr="0048225F">
        <w:rPr>
          <w:spacing w:val="-1"/>
          <w:lang w:val="ru-RU"/>
        </w:rPr>
        <w:t xml:space="preserve"> </w:t>
      </w:r>
      <w:r w:rsidRPr="0048225F">
        <w:rPr>
          <w:lang w:val="ru-RU"/>
        </w:rPr>
        <w:t>й</w:t>
      </w:r>
      <w:r w:rsidRPr="0048225F">
        <w:rPr>
          <w:spacing w:val="-4"/>
          <w:lang w:val="ru-RU"/>
        </w:rPr>
        <w:t xml:space="preserve"> </w:t>
      </w:r>
      <w:r w:rsidRPr="0048225F">
        <w:rPr>
          <w:lang w:val="ru-RU"/>
        </w:rPr>
        <w:t>розвитку</w:t>
      </w:r>
      <w:r w:rsidRPr="0048225F">
        <w:rPr>
          <w:spacing w:val="-1"/>
          <w:lang w:val="ru-RU"/>
        </w:rPr>
        <w:t xml:space="preserve"> </w:t>
      </w:r>
      <w:r w:rsidRPr="0048225F">
        <w:rPr>
          <w:lang w:val="ru-RU"/>
        </w:rPr>
        <w:t>учнів.</w:t>
      </w:r>
    </w:p>
    <w:p w:rsidR="0048225F" w:rsidRPr="0048225F" w:rsidRDefault="0048225F" w:rsidP="0048225F">
      <w:pPr>
        <w:pStyle w:val="aa"/>
        <w:ind w:firstLine="709"/>
        <w:rPr>
          <w:lang w:val="ru-RU"/>
        </w:rPr>
      </w:pPr>
      <w:r w:rsidRPr="0048225F">
        <w:rPr>
          <w:lang w:val="ru-RU"/>
        </w:rPr>
        <w:t>Програма надає здобувачам навички спілкування та взаємодії з різними</w:t>
      </w:r>
      <w:r w:rsidRPr="0048225F">
        <w:rPr>
          <w:spacing w:val="-67"/>
          <w:lang w:val="ru-RU"/>
        </w:rPr>
        <w:t xml:space="preserve"> </w:t>
      </w:r>
      <w:r w:rsidRPr="0048225F">
        <w:rPr>
          <w:lang w:val="ru-RU"/>
        </w:rPr>
        <w:t>зацікавленими сторонами, такими як учні, батьки, громадські організації та</w:t>
      </w:r>
      <w:r w:rsidRPr="0048225F">
        <w:rPr>
          <w:spacing w:val="1"/>
          <w:lang w:val="ru-RU"/>
        </w:rPr>
        <w:t xml:space="preserve"> </w:t>
      </w:r>
      <w:r w:rsidRPr="0048225F">
        <w:rPr>
          <w:lang w:val="ru-RU"/>
        </w:rPr>
        <w:t>інші.</w:t>
      </w:r>
    </w:p>
    <w:p w:rsidR="0048225F" w:rsidRPr="0048225F" w:rsidRDefault="0048225F" w:rsidP="0048225F">
      <w:pPr>
        <w:pStyle w:val="aa"/>
        <w:ind w:firstLine="709"/>
        <w:rPr>
          <w:lang w:val="ru-RU"/>
        </w:rPr>
      </w:pPr>
      <w:r w:rsidRPr="0048225F">
        <w:rPr>
          <w:lang w:val="ru-RU"/>
        </w:rPr>
        <w:t>Ця</w:t>
      </w:r>
      <w:r w:rsidRPr="0048225F">
        <w:rPr>
          <w:spacing w:val="1"/>
          <w:lang w:val="ru-RU"/>
        </w:rPr>
        <w:t xml:space="preserve"> </w:t>
      </w:r>
      <w:r w:rsidRPr="0048225F">
        <w:rPr>
          <w:lang w:val="ru-RU"/>
        </w:rPr>
        <w:t>програма</w:t>
      </w:r>
      <w:r w:rsidRPr="0048225F">
        <w:rPr>
          <w:spacing w:val="1"/>
          <w:lang w:val="ru-RU"/>
        </w:rPr>
        <w:t xml:space="preserve"> </w:t>
      </w:r>
      <w:r w:rsidRPr="0048225F">
        <w:rPr>
          <w:lang w:val="ru-RU"/>
        </w:rPr>
        <w:t>спрямована</w:t>
      </w:r>
      <w:r w:rsidRPr="0048225F">
        <w:rPr>
          <w:spacing w:val="1"/>
          <w:lang w:val="ru-RU"/>
        </w:rPr>
        <w:t xml:space="preserve"> </w:t>
      </w:r>
      <w:r w:rsidRPr="0048225F">
        <w:rPr>
          <w:lang w:val="ru-RU"/>
        </w:rPr>
        <w:t>на</w:t>
      </w:r>
      <w:r w:rsidRPr="0048225F">
        <w:rPr>
          <w:spacing w:val="1"/>
          <w:lang w:val="ru-RU"/>
        </w:rPr>
        <w:t xml:space="preserve"> </w:t>
      </w:r>
      <w:r w:rsidRPr="0048225F">
        <w:rPr>
          <w:lang w:val="ru-RU"/>
        </w:rPr>
        <w:t>розвиток</w:t>
      </w:r>
      <w:r w:rsidRPr="0048225F">
        <w:rPr>
          <w:spacing w:val="1"/>
          <w:lang w:val="ru-RU"/>
        </w:rPr>
        <w:t xml:space="preserve"> </w:t>
      </w:r>
      <w:r w:rsidRPr="0048225F">
        <w:rPr>
          <w:lang w:val="ru-RU"/>
        </w:rPr>
        <w:t>управлінських</w:t>
      </w:r>
      <w:r w:rsidRPr="0048225F">
        <w:rPr>
          <w:spacing w:val="1"/>
          <w:lang w:val="ru-RU"/>
        </w:rPr>
        <w:t xml:space="preserve"> </w:t>
      </w:r>
      <w:r w:rsidRPr="0048225F">
        <w:rPr>
          <w:lang w:val="ru-RU"/>
        </w:rPr>
        <w:t>компетенцій</w:t>
      </w:r>
      <w:r w:rsidRPr="0048225F">
        <w:rPr>
          <w:spacing w:val="1"/>
          <w:lang w:val="ru-RU"/>
        </w:rPr>
        <w:t xml:space="preserve"> </w:t>
      </w:r>
      <w:r w:rsidRPr="0048225F">
        <w:rPr>
          <w:lang w:val="ru-RU"/>
        </w:rPr>
        <w:t>у</w:t>
      </w:r>
      <w:r w:rsidRPr="0048225F">
        <w:rPr>
          <w:spacing w:val="1"/>
          <w:lang w:val="ru-RU"/>
        </w:rPr>
        <w:t xml:space="preserve"> </w:t>
      </w:r>
      <w:r w:rsidRPr="0048225F">
        <w:rPr>
          <w:lang w:val="ru-RU"/>
        </w:rPr>
        <w:t>сфері</w:t>
      </w:r>
      <w:r w:rsidRPr="0048225F">
        <w:rPr>
          <w:spacing w:val="1"/>
          <w:lang w:val="ru-RU"/>
        </w:rPr>
        <w:t xml:space="preserve"> </w:t>
      </w:r>
      <w:r w:rsidRPr="0048225F">
        <w:rPr>
          <w:lang w:val="ru-RU"/>
        </w:rPr>
        <w:t>освіти</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підготовку</w:t>
      </w:r>
      <w:r w:rsidRPr="0048225F">
        <w:rPr>
          <w:spacing w:val="1"/>
          <w:lang w:val="ru-RU"/>
        </w:rPr>
        <w:t xml:space="preserve"> </w:t>
      </w:r>
      <w:r w:rsidRPr="0048225F">
        <w:rPr>
          <w:lang w:val="ru-RU"/>
        </w:rPr>
        <w:t>професіоналів,</w:t>
      </w:r>
      <w:r w:rsidRPr="0048225F">
        <w:rPr>
          <w:spacing w:val="1"/>
          <w:lang w:val="ru-RU"/>
        </w:rPr>
        <w:t xml:space="preserve"> </w:t>
      </w:r>
      <w:r w:rsidRPr="0048225F">
        <w:rPr>
          <w:lang w:val="ru-RU"/>
        </w:rPr>
        <w:t>здатних</w:t>
      </w:r>
      <w:r w:rsidRPr="0048225F">
        <w:rPr>
          <w:spacing w:val="1"/>
          <w:lang w:val="ru-RU"/>
        </w:rPr>
        <w:t xml:space="preserve"> </w:t>
      </w:r>
      <w:r w:rsidRPr="0048225F">
        <w:rPr>
          <w:lang w:val="ru-RU"/>
        </w:rPr>
        <w:t>ефективно</w:t>
      </w:r>
      <w:r w:rsidRPr="0048225F">
        <w:rPr>
          <w:spacing w:val="1"/>
          <w:lang w:val="ru-RU"/>
        </w:rPr>
        <w:t xml:space="preserve"> </w:t>
      </w:r>
      <w:r w:rsidRPr="0048225F">
        <w:rPr>
          <w:lang w:val="ru-RU"/>
        </w:rPr>
        <w:t>керувати</w:t>
      </w:r>
      <w:r w:rsidRPr="0048225F">
        <w:rPr>
          <w:spacing w:val="1"/>
          <w:lang w:val="ru-RU"/>
        </w:rPr>
        <w:t xml:space="preserve"> </w:t>
      </w:r>
      <w:r w:rsidRPr="0048225F">
        <w:rPr>
          <w:lang w:val="ru-RU"/>
        </w:rPr>
        <w:t>навчальними</w:t>
      </w:r>
      <w:r w:rsidRPr="0048225F">
        <w:rPr>
          <w:spacing w:val="1"/>
          <w:lang w:val="ru-RU"/>
        </w:rPr>
        <w:t xml:space="preserve"> </w:t>
      </w:r>
      <w:r w:rsidRPr="0048225F">
        <w:rPr>
          <w:lang w:val="ru-RU"/>
        </w:rPr>
        <w:t>закладами,</w:t>
      </w:r>
      <w:r w:rsidRPr="0048225F">
        <w:rPr>
          <w:spacing w:val="1"/>
          <w:lang w:val="ru-RU"/>
        </w:rPr>
        <w:t xml:space="preserve"> </w:t>
      </w:r>
      <w:r w:rsidRPr="0048225F">
        <w:rPr>
          <w:lang w:val="ru-RU"/>
        </w:rPr>
        <w:t>розбудовувати</w:t>
      </w:r>
      <w:r w:rsidRPr="0048225F">
        <w:rPr>
          <w:spacing w:val="1"/>
          <w:lang w:val="ru-RU"/>
        </w:rPr>
        <w:t xml:space="preserve"> </w:t>
      </w:r>
      <w:r w:rsidRPr="0048225F">
        <w:rPr>
          <w:lang w:val="ru-RU"/>
        </w:rPr>
        <w:t>їхній</w:t>
      </w:r>
      <w:r w:rsidRPr="0048225F">
        <w:rPr>
          <w:spacing w:val="1"/>
          <w:lang w:val="ru-RU"/>
        </w:rPr>
        <w:t xml:space="preserve"> </w:t>
      </w:r>
      <w:r w:rsidRPr="0048225F">
        <w:rPr>
          <w:lang w:val="ru-RU"/>
        </w:rPr>
        <w:t>потенціал</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досягати</w:t>
      </w:r>
      <w:r w:rsidRPr="0048225F">
        <w:rPr>
          <w:spacing w:val="1"/>
          <w:lang w:val="ru-RU"/>
        </w:rPr>
        <w:t xml:space="preserve"> </w:t>
      </w:r>
      <w:r w:rsidRPr="0048225F">
        <w:rPr>
          <w:lang w:val="ru-RU"/>
        </w:rPr>
        <w:t>покращень</w:t>
      </w:r>
      <w:r w:rsidRPr="0048225F">
        <w:rPr>
          <w:spacing w:val="-2"/>
          <w:lang w:val="ru-RU"/>
        </w:rPr>
        <w:t xml:space="preserve"> </w:t>
      </w:r>
      <w:r w:rsidRPr="0048225F">
        <w:rPr>
          <w:lang w:val="ru-RU"/>
        </w:rPr>
        <w:t>в</w:t>
      </w:r>
      <w:r w:rsidRPr="0048225F">
        <w:rPr>
          <w:spacing w:val="-1"/>
          <w:lang w:val="ru-RU"/>
        </w:rPr>
        <w:t xml:space="preserve"> </w:t>
      </w:r>
      <w:r w:rsidRPr="0048225F">
        <w:rPr>
          <w:lang w:val="ru-RU"/>
        </w:rPr>
        <w:t>якості</w:t>
      </w:r>
      <w:r w:rsidRPr="0048225F">
        <w:rPr>
          <w:spacing w:val="-2"/>
          <w:lang w:val="ru-RU"/>
        </w:rPr>
        <w:t xml:space="preserve"> </w:t>
      </w:r>
      <w:r w:rsidRPr="0048225F">
        <w:rPr>
          <w:lang w:val="ru-RU"/>
        </w:rPr>
        <w:t>освіти.</w:t>
      </w:r>
    </w:p>
    <w:p w:rsidR="0048225F" w:rsidRPr="0048225F" w:rsidRDefault="0048225F" w:rsidP="0048225F">
      <w:pPr>
        <w:pStyle w:val="aa"/>
        <w:ind w:firstLine="709"/>
        <w:rPr>
          <w:lang w:val="ru-RU"/>
        </w:rPr>
      </w:pPr>
      <w:r w:rsidRPr="0048225F">
        <w:rPr>
          <w:lang w:val="ru-RU"/>
        </w:rPr>
        <w:t>Освітньо-професійна програма (ОПП) «Управління навчальним</w:t>
      </w:r>
      <w:r w:rsidRPr="00906895">
        <w:rPr>
          <w:lang w:val="ru-RU"/>
        </w:rPr>
        <w:t xml:space="preserve"> </w:t>
      </w:r>
      <w:r w:rsidRPr="0048225F">
        <w:rPr>
          <w:lang w:val="ru-RU"/>
        </w:rPr>
        <w:t>закладом»</w:t>
      </w:r>
      <w:r w:rsidRPr="0048225F">
        <w:rPr>
          <w:spacing w:val="-4"/>
          <w:lang w:val="ru-RU"/>
        </w:rPr>
        <w:t xml:space="preserve"> </w:t>
      </w:r>
      <w:r w:rsidRPr="0048225F">
        <w:rPr>
          <w:lang w:val="ru-RU"/>
        </w:rPr>
        <w:t>є</w:t>
      </w:r>
      <w:r w:rsidRPr="0048225F">
        <w:rPr>
          <w:spacing w:val="-3"/>
          <w:lang w:val="ru-RU"/>
        </w:rPr>
        <w:t xml:space="preserve"> </w:t>
      </w:r>
      <w:r w:rsidRPr="0048225F">
        <w:rPr>
          <w:lang w:val="ru-RU"/>
        </w:rPr>
        <w:t>надзвичайно важливою</w:t>
      </w:r>
      <w:r w:rsidRPr="0048225F">
        <w:rPr>
          <w:spacing w:val="-3"/>
          <w:lang w:val="ru-RU"/>
        </w:rPr>
        <w:t xml:space="preserve"> </w:t>
      </w:r>
      <w:r w:rsidRPr="0048225F">
        <w:rPr>
          <w:lang w:val="ru-RU"/>
        </w:rPr>
        <w:t>з</w:t>
      </w:r>
      <w:r w:rsidRPr="0048225F">
        <w:rPr>
          <w:spacing w:val="-2"/>
          <w:lang w:val="ru-RU"/>
        </w:rPr>
        <w:t xml:space="preserve"> </w:t>
      </w:r>
      <w:r w:rsidRPr="0048225F">
        <w:rPr>
          <w:lang w:val="ru-RU"/>
        </w:rPr>
        <w:t>ряду</w:t>
      </w:r>
      <w:r w:rsidRPr="0048225F">
        <w:rPr>
          <w:spacing w:val="-5"/>
          <w:lang w:val="ru-RU"/>
        </w:rPr>
        <w:t xml:space="preserve"> </w:t>
      </w:r>
      <w:r w:rsidRPr="0048225F">
        <w:rPr>
          <w:lang w:val="ru-RU"/>
        </w:rPr>
        <w:t>причин:</w:t>
      </w:r>
    </w:p>
    <w:p w:rsidR="0048225F" w:rsidRPr="0048225F" w:rsidRDefault="0048225F" w:rsidP="0048225F">
      <w:pPr>
        <w:pStyle w:val="aa"/>
        <w:ind w:firstLine="709"/>
        <w:rPr>
          <w:lang w:val="ru-RU"/>
        </w:rPr>
      </w:pPr>
      <w:r w:rsidRPr="0048225F">
        <w:rPr>
          <w:lang w:val="ru-RU"/>
        </w:rPr>
        <w:t>Освітні заклади потребують компетентних та кваліфікованих лідерів,</w:t>
      </w:r>
      <w:r w:rsidRPr="0048225F">
        <w:rPr>
          <w:spacing w:val="1"/>
          <w:lang w:val="ru-RU"/>
        </w:rPr>
        <w:t xml:space="preserve"> </w:t>
      </w:r>
      <w:r w:rsidRPr="0048225F">
        <w:rPr>
          <w:lang w:val="ru-RU"/>
        </w:rPr>
        <w:t>які</w:t>
      </w:r>
      <w:r w:rsidRPr="0048225F">
        <w:rPr>
          <w:spacing w:val="1"/>
          <w:lang w:val="ru-RU"/>
        </w:rPr>
        <w:t xml:space="preserve"> </w:t>
      </w:r>
      <w:r w:rsidRPr="0048225F">
        <w:rPr>
          <w:lang w:val="ru-RU"/>
        </w:rPr>
        <w:t>здатні</w:t>
      </w:r>
      <w:r w:rsidRPr="0048225F">
        <w:rPr>
          <w:spacing w:val="1"/>
          <w:lang w:val="ru-RU"/>
        </w:rPr>
        <w:t xml:space="preserve"> </w:t>
      </w:r>
      <w:r w:rsidRPr="0048225F">
        <w:rPr>
          <w:lang w:val="ru-RU"/>
        </w:rPr>
        <w:t>ефективно</w:t>
      </w:r>
      <w:r w:rsidRPr="0048225F">
        <w:rPr>
          <w:spacing w:val="1"/>
          <w:lang w:val="ru-RU"/>
        </w:rPr>
        <w:t xml:space="preserve"> </w:t>
      </w:r>
      <w:r w:rsidRPr="0048225F">
        <w:rPr>
          <w:lang w:val="ru-RU"/>
        </w:rPr>
        <w:t>управляти</w:t>
      </w:r>
      <w:r w:rsidRPr="0048225F">
        <w:rPr>
          <w:spacing w:val="1"/>
          <w:lang w:val="ru-RU"/>
        </w:rPr>
        <w:t xml:space="preserve"> </w:t>
      </w:r>
      <w:r w:rsidRPr="0048225F">
        <w:rPr>
          <w:lang w:val="ru-RU"/>
        </w:rPr>
        <w:t>процесами</w:t>
      </w:r>
      <w:r w:rsidRPr="0048225F">
        <w:rPr>
          <w:spacing w:val="1"/>
          <w:lang w:val="ru-RU"/>
        </w:rPr>
        <w:t xml:space="preserve"> </w:t>
      </w:r>
      <w:r w:rsidRPr="0048225F">
        <w:rPr>
          <w:lang w:val="ru-RU"/>
        </w:rPr>
        <w:t>навчання,</w:t>
      </w:r>
      <w:r w:rsidRPr="0048225F">
        <w:rPr>
          <w:spacing w:val="1"/>
          <w:lang w:val="ru-RU"/>
        </w:rPr>
        <w:t xml:space="preserve"> </w:t>
      </w:r>
      <w:r w:rsidRPr="0048225F">
        <w:rPr>
          <w:lang w:val="ru-RU"/>
        </w:rPr>
        <w:t>розвитку</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вдосконалення</w:t>
      </w:r>
      <w:r w:rsidRPr="0048225F">
        <w:rPr>
          <w:spacing w:val="1"/>
          <w:lang w:val="ru-RU"/>
        </w:rPr>
        <w:t xml:space="preserve"> </w:t>
      </w:r>
      <w:r w:rsidRPr="0048225F">
        <w:rPr>
          <w:lang w:val="ru-RU"/>
        </w:rPr>
        <w:t>освіти.</w:t>
      </w:r>
      <w:r w:rsidRPr="0048225F">
        <w:rPr>
          <w:spacing w:val="1"/>
          <w:lang w:val="ru-RU"/>
        </w:rPr>
        <w:t xml:space="preserve"> </w:t>
      </w:r>
      <w:r w:rsidRPr="0048225F">
        <w:rPr>
          <w:lang w:val="ru-RU"/>
        </w:rPr>
        <w:t>ОПП</w:t>
      </w:r>
      <w:r w:rsidRPr="0048225F">
        <w:rPr>
          <w:spacing w:val="1"/>
          <w:lang w:val="ru-RU"/>
        </w:rPr>
        <w:t xml:space="preserve"> </w:t>
      </w:r>
      <w:r w:rsidRPr="0048225F">
        <w:rPr>
          <w:lang w:val="ru-RU"/>
        </w:rPr>
        <w:t>управління</w:t>
      </w:r>
      <w:r w:rsidRPr="0048225F">
        <w:rPr>
          <w:spacing w:val="1"/>
          <w:lang w:val="ru-RU"/>
        </w:rPr>
        <w:t xml:space="preserve"> </w:t>
      </w:r>
      <w:r w:rsidRPr="0048225F">
        <w:rPr>
          <w:lang w:val="ru-RU"/>
        </w:rPr>
        <w:t>навчальним</w:t>
      </w:r>
      <w:r w:rsidRPr="0048225F">
        <w:rPr>
          <w:spacing w:val="1"/>
          <w:lang w:val="ru-RU"/>
        </w:rPr>
        <w:t xml:space="preserve"> </w:t>
      </w:r>
      <w:r w:rsidRPr="0048225F">
        <w:rPr>
          <w:lang w:val="ru-RU"/>
        </w:rPr>
        <w:t>закладом</w:t>
      </w:r>
      <w:r w:rsidRPr="0048225F">
        <w:rPr>
          <w:spacing w:val="71"/>
          <w:lang w:val="ru-RU"/>
        </w:rPr>
        <w:t xml:space="preserve"> </w:t>
      </w:r>
      <w:r w:rsidRPr="0048225F">
        <w:rPr>
          <w:lang w:val="ru-RU"/>
        </w:rPr>
        <w:t>сприяє</w:t>
      </w:r>
      <w:r w:rsidRPr="0048225F">
        <w:rPr>
          <w:spacing w:val="1"/>
          <w:lang w:val="ru-RU"/>
        </w:rPr>
        <w:t xml:space="preserve"> </w:t>
      </w:r>
      <w:r w:rsidRPr="0048225F">
        <w:rPr>
          <w:lang w:val="ru-RU"/>
        </w:rPr>
        <w:t>розвитку стратегій та</w:t>
      </w:r>
      <w:r w:rsidRPr="0048225F">
        <w:rPr>
          <w:spacing w:val="1"/>
          <w:lang w:val="ru-RU"/>
        </w:rPr>
        <w:t xml:space="preserve"> </w:t>
      </w:r>
      <w:r w:rsidRPr="0048225F">
        <w:rPr>
          <w:lang w:val="ru-RU"/>
        </w:rPr>
        <w:t>методів, спрямованих</w:t>
      </w:r>
      <w:r w:rsidRPr="0048225F">
        <w:rPr>
          <w:spacing w:val="1"/>
          <w:lang w:val="ru-RU"/>
        </w:rPr>
        <w:t xml:space="preserve"> </w:t>
      </w:r>
      <w:r w:rsidRPr="0048225F">
        <w:rPr>
          <w:lang w:val="ru-RU"/>
        </w:rPr>
        <w:t>на</w:t>
      </w:r>
      <w:r w:rsidRPr="0048225F">
        <w:rPr>
          <w:spacing w:val="1"/>
          <w:lang w:val="ru-RU"/>
        </w:rPr>
        <w:t xml:space="preserve"> </w:t>
      </w:r>
      <w:r w:rsidRPr="0048225F">
        <w:rPr>
          <w:lang w:val="ru-RU"/>
        </w:rPr>
        <w:t>покращення</w:t>
      </w:r>
      <w:r w:rsidRPr="0048225F">
        <w:rPr>
          <w:spacing w:val="1"/>
          <w:lang w:val="ru-RU"/>
        </w:rPr>
        <w:t xml:space="preserve"> </w:t>
      </w:r>
      <w:r w:rsidRPr="0048225F">
        <w:rPr>
          <w:lang w:val="ru-RU"/>
        </w:rPr>
        <w:t>якості</w:t>
      </w:r>
      <w:r w:rsidRPr="0048225F">
        <w:rPr>
          <w:spacing w:val="1"/>
          <w:lang w:val="ru-RU"/>
        </w:rPr>
        <w:t xml:space="preserve"> </w:t>
      </w:r>
      <w:r w:rsidRPr="0048225F">
        <w:rPr>
          <w:lang w:val="ru-RU"/>
        </w:rPr>
        <w:t>освіти,</w:t>
      </w:r>
      <w:r w:rsidRPr="0048225F">
        <w:rPr>
          <w:spacing w:val="1"/>
          <w:lang w:val="ru-RU"/>
        </w:rPr>
        <w:t xml:space="preserve"> </w:t>
      </w:r>
      <w:r w:rsidRPr="0048225F">
        <w:rPr>
          <w:lang w:val="ru-RU"/>
        </w:rPr>
        <w:t>враховуючи сучасні стандарти та потреби учнів. Керівники закладів освіти</w:t>
      </w:r>
      <w:r w:rsidRPr="0048225F">
        <w:rPr>
          <w:spacing w:val="1"/>
          <w:lang w:val="ru-RU"/>
        </w:rPr>
        <w:t xml:space="preserve"> </w:t>
      </w:r>
      <w:r w:rsidRPr="0048225F">
        <w:rPr>
          <w:lang w:val="ru-RU"/>
        </w:rPr>
        <w:t>повинні</w:t>
      </w:r>
      <w:r w:rsidRPr="0048225F">
        <w:rPr>
          <w:spacing w:val="1"/>
          <w:lang w:val="ru-RU"/>
        </w:rPr>
        <w:t xml:space="preserve"> </w:t>
      </w:r>
      <w:r w:rsidRPr="0048225F">
        <w:rPr>
          <w:lang w:val="ru-RU"/>
        </w:rPr>
        <w:t>володіти</w:t>
      </w:r>
      <w:r w:rsidRPr="0048225F">
        <w:rPr>
          <w:spacing w:val="1"/>
          <w:lang w:val="ru-RU"/>
        </w:rPr>
        <w:t xml:space="preserve"> </w:t>
      </w:r>
      <w:r w:rsidRPr="0048225F">
        <w:rPr>
          <w:lang w:val="ru-RU"/>
        </w:rPr>
        <w:t>навичками</w:t>
      </w:r>
      <w:r w:rsidRPr="0048225F">
        <w:rPr>
          <w:spacing w:val="1"/>
          <w:lang w:val="ru-RU"/>
        </w:rPr>
        <w:t xml:space="preserve"> </w:t>
      </w:r>
      <w:r w:rsidRPr="0048225F">
        <w:rPr>
          <w:lang w:val="ru-RU"/>
        </w:rPr>
        <w:t>оптимізації</w:t>
      </w:r>
      <w:r w:rsidRPr="0048225F">
        <w:rPr>
          <w:spacing w:val="1"/>
          <w:lang w:val="ru-RU"/>
        </w:rPr>
        <w:t xml:space="preserve"> </w:t>
      </w:r>
      <w:r w:rsidRPr="0048225F">
        <w:rPr>
          <w:lang w:val="ru-RU"/>
        </w:rPr>
        <w:t>ресурсів</w:t>
      </w:r>
      <w:r w:rsidRPr="0048225F">
        <w:rPr>
          <w:spacing w:val="1"/>
          <w:lang w:val="ru-RU"/>
        </w:rPr>
        <w:t xml:space="preserve"> </w:t>
      </w:r>
      <w:r w:rsidRPr="0048225F">
        <w:rPr>
          <w:lang w:val="ru-RU"/>
        </w:rPr>
        <w:t>(фінансових,</w:t>
      </w:r>
      <w:r w:rsidRPr="0048225F">
        <w:rPr>
          <w:spacing w:val="1"/>
          <w:lang w:val="ru-RU"/>
        </w:rPr>
        <w:t xml:space="preserve"> </w:t>
      </w:r>
      <w:r w:rsidRPr="0048225F">
        <w:rPr>
          <w:lang w:val="ru-RU"/>
        </w:rPr>
        <w:t>людських</w:t>
      </w:r>
      <w:r w:rsidRPr="0048225F">
        <w:rPr>
          <w:spacing w:val="1"/>
          <w:lang w:val="ru-RU"/>
        </w:rPr>
        <w:t xml:space="preserve"> </w:t>
      </w:r>
      <w:r w:rsidRPr="0048225F">
        <w:rPr>
          <w:lang w:val="ru-RU"/>
        </w:rPr>
        <w:t xml:space="preserve">тощо) для забезпечення </w:t>
      </w:r>
      <w:r w:rsidRPr="0048225F">
        <w:rPr>
          <w:lang w:val="ru-RU"/>
        </w:rPr>
        <w:lastRenderedPageBreak/>
        <w:t>максимальної користі від них. Освітнє середовище</w:t>
      </w:r>
      <w:r w:rsidRPr="0048225F">
        <w:rPr>
          <w:spacing w:val="1"/>
          <w:lang w:val="ru-RU"/>
        </w:rPr>
        <w:t xml:space="preserve"> </w:t>
      </w:r>
      <w:r w:rsidRPr="0048225F">
        <w:rPr>
          <w:lang w:val="ru-RU"/>
        </w:rPr>
        <w:t>постійно змінюється. Програма готує керівників до ефективного управління</w:t>
      </w:r>
      <w:r w:rsidRPr="0048225F">
        <w:rPr>
          <w:spacing w:val="1"/>
          <w:lang w:val="ru-RU"/>
        </w:rPr>
        <w:t xml:space="preserve"> </w:t>
      </w:r>
      <w:r w:rsidRPr="0048225F">
        <w:rPr>
          <w:lang w:val="ru-RU"/>
        </w:rPr>
        <w:t>змінами</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адаптації</w:t>
      </w:r>
      <w:r w:rsidRPr="0048225F">
        <w:rPr>
          <w:spacing w:val="1"/>
          <w:lang w:val="ru-RU"/>
        </w:rPr>
        <w:t xml:space="preserve"> </w:t>
      </w:r>
      <w:r w:rsidRPr="0048225F">
        <w:rPr>
          <w:lang w:val="ru-RU"/>
        </w:rPr>
        <w:t>до</w:t>
      </w:r>
      <w:r w:rsidRPr="0048225F">
        <w:rPr>
          <w:spacing w:val="1"/>
          <w:lang w:val="ru-RU"/>
        </w:rPr>
        <w:t xml:space="preserve"> </w:t>
      </w:r>
      <w:r w:rsidRPr="0048225F">
        <w:rPr>
          <w:lang w:val="ru-RU"/>
        </w:rPr>
        <w:t>нових</w:t>
      </w:r>
      <w:r w:rsidRPr="0048225F">
        <w:rPr>
          <w:spacing w:val="1"/>
          <w:lang w:val="ru-RU"/>
        </w:rPr>
        <w:t xml:space="preserve"> </w:t>
      </w:r>
      <w:r w:rsidRPr="0048225F">
        <w:rPr>
          <w:lang w:val="ru-RU"/>
        </w:rPr>
        <w:t>вимог</w:t>
      </w:r>
      <w:r w:rsidRPr="0048225F">
        <w:rPr>
          <w:spacing w:val="1"/>
          <w:lang w:val="ru-RU"/>
        </w:rPr>
        <w:t xml:space="preserve"> </w:t>
      </w:r>
      <w:r w:rsidRPr="0048225F">
        <w:rPr>
          <w:lang w:val="ru-RU"/>
        </w:rPr>
        <w:t>і</w:t>
      </w:r>
      <w:r w:rsidRPr="0048225F">
        <w:rPr>
          <w:spacing w:val="1"/>
          <w:lang w:val="ru-RU"/>
        </w:rPr>
        <w:t xml:space="preserve"> </w:t>
      </w:r>
      <w:r w:rsidRPr="0048225F">
        <w:rPr>
          <w:lang w:val="ru-RU"/>
        </w:rPr>
        <w:t>викликів.</w:t>
      </w:r>
      <w:r w:rsidRPr="0048225F">
        <w:rPr>
          <w:spacing w:val="1"/>
          <w:lang w:val="ru-RU"/>
        </w:rPr>
        <w:t xml:space="preserve"> </w:t>
      </w:r>
      <w:r w:rsidRPr="0048225F">
        <w:rPr>
          <w:lang w:val="ru-RU"/>
        </w:rPr>
        <w:t>Компетентні</w:t>
      </w:r>
      <w:r w:rsidRPr="0048225F">
        <w:rPr>
          <w:spacing w:val="1"/>
          <w:lang w:val="ru-RU"/>
        </w:rPr>
        <w:t xml:space="preserve"> </w:t>
      </w:r>
      <w:r w:rsidRPr="0048225F">
        <w:rPr>
          <w:lang w:val="ru-RU"/>
        </w:rPr>
        <w:t>керівники</w:t>
      </w:r>
      <w:r w:rsidRPr="0048225F">
        <w:rPr>
          <w:spacing w:val="1"/>
          <w:lang w:val="ru-RU"/>
        </w:rPr>
        <w:t xml:space="preserve"> </w:t>
      </w:r>
      <w:r w:rsidRPr="0048225F">
        <w:rPr>
          <w:lang w:val="ru-RU"/>
        </w:rPr>
        <w:t>закладів освіти можуть створювати та підтримувати сприятливу атмосферу</w:t>
      </w:r>
      <w:r w:rsidRPr="0048225F">
        <w:rPr>
          <w:spacing w:val="1"/>
          <w:lang w:val="ru-RU"/>
        </w:rPr>
        <w:t xml:space="preserve"> </w:t>
      </w:r>
      <w:r w:rsidRPr="0048225F">
        <w:rPr>
          <w:lang w:val="ru-RU"/>
        </w:rPr>
        <w:t>для навчання, розвитку та взаємодії всіх учасників освітнього процесу. ОПП</w:t>
      </w:r>
      <w:r w:rsidRPr="0048225F">
        <w:rPr>
          <w:spacing w:val="1"/>
          <w:lang w:val="ru-RU"/>
        </w:rPr>
        <w:t xml:space="preserve"> </w:t>
      </w:r>
      <w:r w:rsidRPr="0048225F">
        <w:rPr>
          <w:lang w:val="ru-RU"/>
        </w:rPr>
        <w:t>допомагає</w:t>
      </w:r>
      <w:r w:rsidRPr="0048225F">
        <w:rPr>
          <w:spacing w:val="1"/>
          <w:lang w:val="ru-RU"/>
        </w:rPr>
        <w:t xml:space="preserve"> </w:t>
      </w:r>
      <w:r w:rsidRPr="0048225F">
        <w:rPr>
          <w:lang w:val="ru-RU"/>
        </w:rPr>
        <w:t>створювати</w:t>
      </w:r>
      <w:r w:rsidRPr="0048225F">
        <w:rPr>
          <w:spacing w:val="1"/>
          <w:lang w:val="ru-RU"/>
        </w:rPr>
        <w:t xml:space="preserve"> </w:t>
      </w:r>
      <w:r w:rsidRPr="0048225F">
        <w:rPr>
          <w:lang w:val="ru-RU"/>
        </w:rPr>
        <w:t>інноваційні</w:t>
      </w:r>
      <w:r w:rsidRPr="0048225F">
        <w:rPr>
          <w:spacing w:val="1"/>
          <w:lang w:val="ru-RU"/>
        </w:rPr>
        <w:t xml:space="preserve"> </w:t>
      </w:r>
      <w:r w:rsidRPr="0048225F">
        <w:rPr>
          <w:lang w:val="ru-RU"/>
        </w:rPr>
        <w:t>стратегії,</w:t>
      </w:r>
      <w:r w:rsidRPr="0048225F">
        <w:rPr>
          <w:spacing w:val="1"/>
          <w:lang w:val="ru-RU"/>
        </w:rPr>
        <w:t xml:space="preserve"> </w:t>
      </w:r>
      <w:r w:rsidRPr="0048225F">
        <w:rPr>
          <w:lang w:val="ru-RU"/>
        </w:rPr>
        <w:t>що</w:t>
      </w:r>
      <w:r w:rsidRPr="0048225F">
        <w:rPr>
          <w:spacing w:val="1"/>
          <w:lang w:val="ru-RU"/>
        </w:rPr>
        <w:t xml:space="preserve"> </w:t>
      </w:r>
      <w:r w:rsidRPr="0048225F">
        <w:rPr>
          <w:lang w:val="ru-RU"/>
        </w:rPr>
        <w:t>сприяють</w:t>
      </w:r>
      <w:r w:rsidRPr="0048225F">
        <w:rPr>
          <w:spacing w:val="1"/>
          <w:lang w:val="ru-RU"/>
        </w:rPr>
        <w:t xml:space="preserve"> </w:t>
      </w:r>
      <w:r w:rsidRPr="0048225F">
        <w:rPr>
          <w:lang w:val="ru-RU"/>
        </w:rPr>
        <w:t>впровадженню</w:t>
      </w:r>
      <w:r w:rsidRPr="0048225F">
        <w:rPr>
          <w:spacing w:val="1"/>
          <w:lang w:val="ru-RU"/>
        </w:rPr>
        <w:t xml:space="preserve"> </w:t>
      </w:r>
      <w:r w:rsidRPr="0048225F">
        <w:rPr>
          <w:lang w:val="ru-RU"/>
        </w:rPr>
        <w:t>нових методик, технологій та підходів у освітній процес. Керівники закладів</w:t>
      </w:r>
      <w:r w:rsidRPr="0048225F">
        <w:rPr>
          <w:spacing w:val="1"/>
          <w:lang w:val="ru-RU"/>
        </w:rPr>
        <w:t xml:space="preserve"> </w:t>
      </w:r>
      <w:r w:rsidRPr="0048225F">
        <w:rPr>
          <w:lang w:val="ru-RU"/>
        </w:rPr>
        <w:t>освіти повинні бути готові до роботи з індивідуальними потребами учнів,</w:t>
      </w:r>
      <w:r w:rsidRPr="0048225F">
        <w:rPr>
          <w:spacing w:val="1"/>
          <w:lang w:val="ru-RU"/>
        </w:rPr>
        <w:t xml:space="preserve"> </w:t>
      </w:r>
      <w:r w:rsidRPr="0048225F">
        <w:rPr>
          <w:lang w:val="ru-RU"/>
        </w:rPr>
        <w:t>сприяючи</w:t>
      </w:r>
      <w:r w:rsidRPr="0048225F">
        <w:rPr>
          <w:spacing w:val="-1"/>
          <w:lang w:val="ru-RU"/>
        </w:rPr>
        <w:t xml:space="preserve"> </w:t>
      </w:r>
      <w:r w:rsidRPr="0048225F">
        <w:rPr>
          <w:lang w:val="ru-RU"/>
        </w:rPr>
        <w:t>також</w:t>
      </w:r>
      <w:r w:rsidRPr="0048225F">
        <w:rPr>
          <w:spacing w:val="-2"/>
          <w:lang w:val="ru-RU"/>
        </w:rPr>
        <w:t xml:space="preserve"> </w:t>
      </w:r>
      <w:r w:rsidRPr="0048225F">
        <w:rPr>
          <w:lang w:val="ru-RU"/>
        </w:rPr>
        <w:t>створенню</w:t>
      </w:r>
      <w:r w:rsidRPr="0048225F">
        <w:rPr>
          <w:spacing w:val="-1"/>
          <w:lang w:val="ru-RU"/>
        </w:rPr>
        <w:t xml:space="preserve"> </w:t>
      </w:r>
      <w:r w:rsidRPr="0048225F">
        <w:rPr>
          <w:lang w:val="ru-RU"/>
        </w:rPr>
        <w:t>інклюзивного</w:t>
      </w:r>
      <w:r w:rsidRPr="0048225F">
        <w:rPr>
          <w:spacing w:val="1"/>
          <w:lang w:val="ru-RU"/>
        </w:rPr>
        <w:t xml:space="preserve"> </w:t>
      </w:r>
      <w:r w:rsidRPr="0048225F">
        <w:rPr>
          <w:lang w:val="ru-RU"/>
        </w:rPr>
        <w:t>середовища.</w:t>
      </w:r>
    </w:p>
    <w:p w:rsidR="0048225F" w:rsidRPr="0048225F" w:rsidRDefault="0048225F" w:rsidP="0048225F">
      <w:pPr>
        <w:pStyle w:val="aa"/>
        <w:ind w:firstLine="709"/>
        <w:rPr>
          <w:lang w:val="ru-RU"/>
        </w:rPr>
      </w:pPr>
      <w:r w:rsidRPr="0048225F">
        <w:rPr>
          <w:lang w:val="ru-RU"/>
        </w:rPr>
        <w:t>ОПП</w:t>
      </w:r>
      <w:r w:rsidRPr="0048225F">
        <w:rPr>
          <w:spacing w:val="22"/>
          <w:lang w:val="ru-RU"/>
        </w:rPr>
        <w:t xml:space="preserve"> </w:t>
      </w:r>
      <w:r w:rsidRPr="0048225F">
        <w:rPr>
          <w:lang w:val="ru-RU"/>
        </w:rPr>
        <w:t>«Управління</w:t>
      </w:r>
      <w:r w:rsidRPr="0048225F">
        <w:rPr>
          <w:spacing w:val="21"/>
          <w:lang w:val="ru-RU"/>
        </w:rPr>
        <w:t xml:space="preserve"> </w:t>
      </w:r>
      <w:r w:rsidRPr="0048225F">
        <w:rPr>
          <w:lang w:val="ru-RU"/>
        </w:rPr>
        <w:t>навчальним</w:t>
      </w:r>
      <w:r w:rsidRPr="0048225F">
        <w:rPr>
          <w:spacing w:val="22"/>
          <w:lang w:val="ru-RU"/>
        </w:rPr>
        <w:t xml:space="preserve"> </w:t>
      </w:r>
      <w:r w:rsidRPr="0048225F">
        <w:rPr>
          <w:lang w:val="ru-RU"/>
        </w:rPr>
        <w:t>закладом»</w:t>
      </w:r>
      <w:r w:rsidRPr="0048225F">
        <w:rPr>
          <w:spacing w:val="22"/>
          <w:lang w:val="ru-RU"/>
        </w:rPr>
        <w:t xml:space="preserve"> </w:t>
      </w:r>
      <w:r w:rsidRPr="0048225F">
        <w:rPr>
          <w:lang w:val="ru-RU"/>
        </w:rPr>
        <w:t>відіграє</w:t>
      </w:r>
      <w:r w:rsidRPr="0048225F">
        <w:rPr>
          <w:spacing w:val="21"/>
          <w:lang w:val="ru-RU"/>
        </w:rPr>
        <w:t xml:space="preserve"> </w:t>
      </w:r>
      <w:r w:rsidRPr="0048225F">
        <w:rPr>
          <w:lang w:val="ru-RU"/>
        </w:rPr>
        <w:t>важливу</w:t>
      </w:r>
      <w:r w:rsidRPr="0048225F">
        <w:rPr>
          <w:spacing w:val="18"/>
          <w:lang w:val="ru-RU"/>
        </w:rPr>
        <w:t xml:space="preserve"> </w:t>
      </w:r>
      <w:r w:rsidRPr="0048225F">
        <w:rPr>
          <w:lang w:val="ru-RU"/>
        </w:rPr>
        <w:t>роль</w:t>
      </w:r>
      <w:r w:rsidRPr="0048225F">
        <w:rPr>
          <w:spacing w:val="-68"/>
          <w:lang w:val="ru-RU"/>
        </w:rPr>
        <w:t xml:space="preserve"> </w:t>
      </w:r>
      <w:r w:rsidRPr="0048225F">
        <w:rPr>
          <w:lang w:val="ru-RU"/>
        </w:rPr>
        <w:t>у</w:t>
      </w:r>
      <w:r w:rsidRPr="0048225F">
        <w:rPr>
          <w:spacing w:val="1"/>
          <w:lang w:val="ru-RU"/>
        </w:rPr>
        <w:t xml:space="preserve"> </w:t>
      </w:r>
      <w:r w:rsidRPr="0048225F">
        <w:rPr>
          <w:lang w:val="ru-RU"/>
        </w:rPr>
        <w:t>формуванні</w:t>
      </w:r>
      <w:r w:rsidRPr="0048225F">
        <w:rPr>
          <w:spacing w:val="1"/>
          <w:lang w:val="ru-RU"/>
        </w:rPr>
        <w:t xml:space="preserve"> </w:t>
      </w:r>
      <w:r w:rsidRPr="0048225F">
        <w:rPr>
          <w:lang w:val="ru-RU"/>
        </w:rPr>
        <w:t>компетентних</w:t>
      </w:r>
      <w:r w:rsidRPr="0048225F">
        <w:rPr>
          <w:spacing w:val="1"/>
          <w:lang w:val="ru-RU"/>
        </w:rPr>
        <w:t xml:space="preserve"> </w:t>
      </w:r>
      <w:r w:rsidRPr="0048225F">
        <w:rPr>
          <w:lang w:val="ru-RU"/>
        </w:rPr>
        <w:t>керівників,</w:t>
      </w:r>
      <w:r w:rsidRPr="0048225F">
        <w:rPr>
          <w:spacing w:val="1"/>
          <w:lang w:val="ru-RU"/>
        </w:rPr>
        <w:t xml:space="preserve"> </w:t>
      </w:r>
      <w:r w:rsidRPr="0048225F">
        <w:rPr>
          <w:lang w:val="ru-RU"/>
        </w:rPr>
        <w:t>які</w:t>
      </w:r>
      <w:r w:rsidRPr="0048225F">
        <w:rPr>
          <w:spacing w:val="1"/>
          <w:lang w:val="ru-RU"/>
        </w:rPr>
        <w:t xml:space="preserve"> </w:t>
      </w:r>
      <w:r w:rsidRPr="0048225F">
        <w:rPr>
          <w:lang w:val="ru-RU"/>
        </w:rPr>
        <w:t>забезпечують</w:t>
      </w:r>
      <w:r w:rsidRPr="0048225F">
        <w:rPr>
          <w:spacing w:val="70"/>
          <w:lang w:val="ru-RU"/>
        </w:rPr>
        <w:t xml:space="preserve"> </w:t>
      </w:r>
      <w:r w:rsidRPr="0048225F">
        <w:rPr>
          <w:lang w:val="ru-RU"/>
        </w:rPr>
        <w:t>ефективність,</w:t>
      </w:r>
      <w:r w:rsidRPr="0048225F">
        <w:rPr>
          <w:spacing w:val="1"/>
          <w:lang w:val="ru-RU"/>
        </w:rPr>
        <w:t xml:space="preserve"> </w:t>
      </w:r>
      <w:r w:rsidRPr="0048225F">
        <w:rPr>
          <w:lang w:val="ru-RU"/>
        </w:rPr>
        <w:t>якість</w:t>
      </w:r>
      <w:r w:rsidRPr="0048225F">
        <w:rPr>
          <w:spacing w:val="-2"/>
          <w:lang w:val="ru-RU"/>
        </w:rPr>
        <w:t xml:space="preserve"> </w:t>
      </w:r>
      <w:r w:rsidRPr="0048225F">
        <w:rPr>
          <w:lang w:val="ru-RU"/>
        </w:rPr>
        <w:t>та</w:t>
      </w:r>
      <w:r w:rsidRPr="0048225F">
        <w:rPr>
          <w:spacing w:val="-3"/>
          <w:lang w:val="ru-RU"/>
        </w:rPr>
        <w:t xml:space="preserve"> </w:t>
      </w:r>
      <w:r w:rsidRPr="0048225F">
        <w:rPr>
          <w:lang w:val="ru-RU"/>
        </w:rPr>
        <w:t>розвиток освітніх</w:t>
      </w:r>
      <w:r w:rsidRPr="0048225F">
        <w:rPr>
          <w:spacing w:val="1"/>
          <w:lang w:val="ru-RU"/>
        </w:rPr>
        <w:t xml:space="preserve"> </w:t>
      </w:r>
      <w:r w:rsidRPr="0048225F">
        <w:rPr>
          <w:lang w:val="ru-RU"/>
        </w:rPr>
        <w:t>установ.</w:t>
      </w:r>
    </w:p>
    <w:p w:rsidR="0048225F" w:rsidRPr="00906895" w:rsidRDefault="0048225F" w:rsidP="0048225F">
      <w:pPr>
        <w:ind w:firstLine="709"/>
        <w:jc w:val="both"/>
        <w:rPr>
          <w:i/>
          <w:sz w:val="28"/>
          <w:szCs w:val="28"/>
        </w:rPr>
      </w:pPr>
      <w:r w:rsidRPr="00906895">
        <w:rPr>
          <w:i/>
          <w:sz w:val="28"/>
          <w:szCs w:val="28"/>
        </w:rPr>
        <w:t>ОПП</w:t>
      </w:r>
      <w:r w:rsidRPr="00906895">
        <w:rPr>
          <w:i/>
          <w:spacing w:val="-4"/>
          <w:sz w:val="28"/>
          <w:szCs w:val="28"/>
        </w:rPr>
        <w:t xml:space="preserve"> </w:t>
      </w:r>
      <w:r w:rsidRPr="00906895">
        <w:rPr>
          <w:i/>
          <w:sz w:val="28"/>
          <w:szCs w:val="28"/>
        </w:rPr>
        <w:t>«Педагогіка</w:t>
      </w:r>
      <w:r w:rsidRPr="00906895">
        <w:rPr>
          <w:i/>
          <w:spacing w:val="-3"/>
          <w:sz w:val="28"/>
          <w:szCs w:val="28"/>
        </w:rPr>
        <w:t xml:space="preserve"> </w:t>
      </w:r>
      <w:r w:rsidRPr="00906895">
        <w:rPr>
          <w:i/>
          <w:sz w:val="28"/>
          <w:szCs w:val="28"/>
        </w:rPr>
        <w:t>вищої</w:t>
      </w:r>
      <w:r w:rsidRPr="00906895">
        <w:rPr>
          <w:i/>
          <w:spacing w:val="-2"/>
          <w:sz w:val="28"/>
          <w:szCs w:val="28"/>
        </w:rPr>
        <w:t xml:space="preserve"> </w:t>
      </w:r>
      <w:r w:rsidRPr="00906895">
        <w:rPr>
          <w:i/>
          <w:sz w:val="28"/>
          <w:szCs w:val="28"/>
        </w:rPr>
        <w:t>школи.</w:t>
      </w:r>
      <w:r w:rsidRPr="00906895">
        <w:rPr>
          <w:i/>
          <w:spacing w:val="-4"/>
          <w:sz w:val="28"/>
          <w:szCs w:val="28"/>
        </w:rPr>
        <w:t xml:space="preserve"> </w:t>
      </w:r>
      <w:r w:rsidRPr="00906895">
        <w:rPr>
          <w:i/>
          <w:sz w:val="28"/>
          <w:szCs w:val="28"/>
        </w:rPr>
        <w:t>Андрагогіка»</w:t>
      </w:r>
    </w:p>
    <w:p w:rsidR="0048225F" w:rsidRPr="0048225F" w:rsidRDefault="0048225F" w:rsidP="0048225F">
      <w:pPr>
        <w:pStyle w:val="aa"/>
        <w:ind w:firstLine="709"/>
        <w:rPr>
          <w:lang w:val="ru-RU"/>
        </w:rPr>
      </w:pPr>
      <w:r w:rsidRPr="0048225F">
        <w:rPr>
          <w:lang w:val="ru-RU"/>
        </w:rPr>
        <w:t>Освітньо-професійна</w:t>
      </w:r>
      <w:r w:rsidRPr="0048225F">
        <w:rPr>
          <w:spacing w:val="1"/>
          <w:lang w:val="ru-RU"/>
        </w:rPr>
        <w:t xml:space="preserve"> </w:t>
      </w:r>
      <w:r w:rsidRPr="0048225F">
        <w:rPr>
          <w:lang w:val="ru-RU"/>
        </w:rPr>
        <w:t>програма</w:t>
      </w:r>
      <w:r w:rsidRPr="0048225F">
        <w:rPr>
          <w:spacing w:val="1"/>
          <w:lang w:val="ru-RU"/>
        </w:rPr>
        <w:t xml:space="preserve"> </w:t>
      </w:r>
      <w:r w:rsidRPr="0048225F">
        <w:rPr>
          <w:lang w:val="ru-RU"/>
        </w:rPr>
        <w:t>(ОПП)</w:t>
      </w:r>
      <w:r w:rsidRPr="0048225F">
        <w:rPr>
          <w:spacing w:val="1"/>
          <w:lang w:val="ru-RU"/>
        </w:rPr>
        <w:t xml:space="preserve"> </w:t>
      </w:r>
      <w:r w:rsidRPr="0048225F">
        <w:rPr>
          <w:lang w:val="ru-RU"/>
        </w:rPr>
        <w:t>"Педагогіка</w:t>
      </w:r>
      <w:r w:rsidRPr="0048225F">
        <w:rPr>
          <w:spacing w:val="1"/>
          <w:lang w:val="ru-RU"/>
        </w:rPr>
        <w:t xml:space="preserve"> </w:t>
      </w:r>
      <w:r w:rsidRPr="0048225F">
        <w:rPr>
          <w:lang w:val="ru-RU"/>
        </w:rPr>
        <w:t>вищої</w:t>
      </w:r>
      <w:r w:rsidRPr="0048225F">
        <w:rPr>
          <w:spacing w:val="1"/>
          <w:lang w:val="ru-RU"/>
        </w:rPr>
        <w:t xml:space="preserve"> </w:t>
      </w:r>
      <w:r w:rsidRPr="0048225F">
        <w:rPr>
          <w:lang w:val="ru-RU"/>
        </w:rPr>
        <w:t>школи.</w:t>
      </w:r>
      <w:r w:rsidRPr="0048225F">
        <w:rPr>
          <w:spacing w:val="1"/>
          <w:lang w:val="ru-RU"/>
        </w:rPr>
        <w:t xml:space="preserve"> </w:t>
      </w:r>
      <w:r w:rsidRPr="0048225F">
        <w:rPr>
          <w:lang w:val="ru-RU"/>
        </w:rPr>
        <w:t>Андрагогіка"</w:t>
      </w:r>
      <w:r w:rsidRPr="0048225F">
        <w:rPr>
          <w:spacing w:val="1"/>
          <w:lang w:val="ru-RU"/>
        </w:rPr>
        <w:t xml:space="preserve"> </w:t>
      </w:r>
      <w:r w:rsidRPr="0048225F">
        <w:rPr>
          <w:lang w:val="ru-RU"/>
        </w:rPr>
        <w:t>спрямована</w:t>
      </w:r>
      <w:r w:rsidRPr="0048225F">
        <w:rPr>
          <w:spacing w:val="1"/>
          <w:lang w:val="ru-RU"/>
        </w:rPr>
        <w:t xml:space="preserve"> </w:t>
      </w:r>
      <w:r w:rsidRPr="0048225F">
        <w:rPr>
          <w:lang w:val="ru-RU"/>
        </w:rPr>
        <w:t>на</w:t>
      </w:r>
      <w:r w:rsidRPr="0048225F">
        <w:rPr>
          <w:spacing w:val="1"/>
          <w:lang w:val="ru-RU"/>
        </w:rPr>
        <w:t xml:space="preserve"> </w:t>
      </w:r>
      <w:r w:rsidRPr="0048225F">
        <w:rPr>
          <w:lang w:val="ru-RU"/>
        </w:rPr>
        <w:t>підготовку</w:t>
      </w:r>
      <w:r w:rsidRPr="0048225F">
        <w:rPr>
          <w:spacing w:val="1"/>
          <w:lang w:val="ru-RU"/>
        </w:rPr>
        <w:t xml:space="preserve"> </w:t>
      </w:r>
      <w:r w:rsidRPr="0048225F">
        <w:rPr>
          <w:lang w:val="ru-RU"/>
        </w:rPr>
        <w:t>фахівців</w:t>
      </w:r>
      <w:r w:rsidRPr="0048225F">
        <w:rPr>
          <w:spacing w:val="1"/>
          <w:lang w:val="ru-RU"/>
        </w:rPr>
        <w:t xml:space="preserve"> </w:t>
      </w:r>
      <w:r w:rsidRPr="0048225F">
        <w:rPr>
          <w:lang w:val="ru-RU"/>
        </w:rPr>
        <w:t>для</w:t>
      </w:r>
      <w:r w:rsidRPr="0048225F">
        <w:rPr>
          <w:spacing w:val="1"/>
          <w:lang w:val="ru-RU"/>
        </w:rPr>
        <w:t xml:space="preserve"> </w:t>
      </w:r>
      <w:r w:rsidRPr="0048225F">
        <w:rPr>
          <w:lang w:val="ru-RU"/>
        </w:rPr>
        <w:t>викладання</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управління процесом навчання вищої освіти, а також розвитку методології</w:t>
      </w:r>
      <w:r w:rsidRPr="0048225F">
        <w:rPr>
          <w:spacing w:val="1"/>
          <w:lang w:val="ru-RU"/>
        </w:rPr>
        <w:t xml:space="preserve"> </w:t>
      </w:r>
      <w:r w:rsidRPr="0048225F">
        <w:rPr>
          <w:lang w:val="ru-RU"/>
        </w:rPr>
        <w:t>навчання</w:t>
      </w:r>
      <w:r w:rsidRPr="0048225F">
        <w:rPr>
          <w:spacing w:val="-1"/>
          <w:lang w:val="ru-RU"/>
        </w:rPr>
        <w:t xml:space="preserve"> </w:t>
      </w:r>
      <w:r w:rsidRPr="0048225F">
        <w:rPr>
          <w:lang w:val="ru-RU"/>
        </w:rPr>
        <w:t>дорослих.</w:t>
      </w:r>
    </w:p>
    <w:p w:rsidR="0048225F" w:rsidRPr="0048225F" w:rsidRDefault="0048225F" w:rsidP="0048225F">
      <w:pPr>
        <w:pStyle w:val="aa"/>
        <w:ind w:firstLine="709"/>
        <w:rPr>
          <w:lang w:val="ru-RU"/>
        </w:rPr>
      </w:pPr>
      <w:r w:rsidRPr="0048225F">
        <w:rPr>
          <w:lang w:val="ru-RU"/>
        </w:rPr>
        <w:t>Характеристики</w:t>
      </w:r>
      <w:r w:rsidRPr="0048225F">
        <w:rPr>
          <w:spacing w:val="-5"/>
          <w:lang w:val="ru-RU"/>
        </w:rPr>
        <w:t xml:space="preserve"> </w:t>
      </w:r>
      <w:r w:rsidRPr="0048225F">
        <w:rPr>
          <w:lang w:val="ru-RU"/>
        </w:rPr>
        <w:t>програми:</w:t>
      </w:r>
    </w:p>
    <w:p w:rsidR="0048225F" w:rsidRPr="0048225F" w:rsidRDefault="0048225F" w:rsidP="0048225F">
      <w:pPr>
        <w:pStyle w:val="aa"/>
        <w:ind w:firstLine="709"/>
        <w:rPr>
          <w:lang w:val="ru-RU"/>
        </w:rPr>
      </w:pPr>
      <w:r w:rsidRPr="0048225F">
        <w:rPr>
          <w:lang w:val="ru-RU"/>
        </w:rPr>
        <w:t>Програма надає здобувачам глибокі теоретичні знання з педагогічної</w:t>
      </w:r>
      <w:r w:rsidRPr="0048225F">
        <w:rPr>
          <w:spacing w:val="1"/>
          <w:lang w:val="ru-RU"/>
        </w:rPr>
        <w:t xml:space="preserve"> </w:t>
      </w:r>
      <w:r w:rsidRPr="0048225F">
        <w:rPr>
          <w:lang w:val="ru-RU"/>
        </w:rPr>
        <w:t>теорії, методів</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стратегій навчання</w:t>
      </w:r>
      <w:r w:rsidRPr="0048225F">
        <w:rPr>
          <w:spacing w:val="1"/>
          <w:lang w:val="ru-RU"/>
        </w:rPr>
        <w:t xml:space="preserve"> </w:t>
      </w:r>
      <w:r w:rsidRPr="0048225F">
        <w:rPr>
          <w:lang w:val="ru-RU"/>
        </w:rPr>
        <w:t>вищої</w:t>
      </w:r>
      <w:r w:rsidRPr="0048225F">
        <w:rPr>
          <w:spacing w:val="1"/>
          <w:lang w:val="ru-RU"/>
        </w:rPr>
        <w:t xml:space="preserve"> </w:t>
      </w:r>
      <w:r w:rsidRPr="0048225F">
        <w:rPr>
          <w:lang w:val="ru-RU"/>
        </w:rPr>
        <w:t>школи,</w:t>
      </w:r>
      <w:r w:rsidRPr="0048225F">
        <w:rPr>
          <w:spacing w:val="-1"/>
          <w:lang w:val="ru-RU"/>
        </w:rPr>
        <w:t xml:space="preserve"> </w:t>
      </w:r>
      <w:r w:rsidRPr="0048225F">
        <w:rPr>
          <w:lang w:val="ru-RU"/>
        </w:rPr>
        <w:t>а</w:t>
      </w:r>
      <w:r w:rsidRPr="0048225F">
        <w:rPr>
          <w:spacing w:val="2"/>
          <w:lang w:val="ru-RU"/>
        </w:rPr>
        <w:t xml:space="preserve"> </w:t>
      </w:r>
      <w:r w:rsidRPr="0048225F">
        <w:rPr>
          <w:lang w:val="ru-RU"/>
        </w:rPr>
        <w:t>також</w:t>
      </w:r>
      <w:r w:rsidRPr="0048225F">
        <w:rPr>
          <w:spacing w:val="-1"/>
          <w:lang w:val="ru-RU"/>
        </w:rPr>
        <w:t xml:space="preserve"> </w:t>
      </w:r>
      <w:r w:rsidRPr="0048225F">
        <w:rPr>
          <w:lang w:val="ru-RU"/>
        </w:rPr>
        <w:t>основ</w:t>
      </w:r>
      <w:r w:rsidRPr="0048225F">
        <w:rPr>
          <w:spacing w:val="-2"/>
          <w:lang w:val="ru-RU"/>
        </w:rPr>
        <w:t xml:space="preserve"> </w:t>
      </w:r>
      <w:r w:rsidRPr="0048225F">
        <w:rPr>
          <w:lang w:val="ru-RU"/>
        </w:rPr>
        <w:t>андрагогіки</w:t>
      </w:r>
      <w:r w:rsidR="001C7C09">
        <w:rPr>
          <w:lang w:val="ru-RU"/>
        </w:rPr>
        <w:t xml:space="preserve"> – </w:t>
      </w:r>
      <w:r w:rsidRPr="0048225F">
        <w:rPr>
          <w:lang w:val="ru-RU"/>
        </w:rPr>
        <w:t>науки про</w:t>
      </w:r>
      <w:r w:rsidRPr="0048225F">
        <w:rPr>
          <w:spacing w:val="-1"/>
          <w:lang w:val="ru-RU"/>
        </w:rPr>
        <w:t xml:space="preserve"> </w:t>
      </w:r>
      <w:r w:rsidRPr="0048225F">
        <w:rPr>
          <w:lang w:val="ru-RU"/>
        </w:rPr>
        <w:t>освіту</w:t>
      </w:r>
      <w:r w:rsidRPr="0048225F">
        <w:rPr>
          <w:spacing w:val="-3"/>
          <w:lang w:val="ru-RU"/>
        </w:rPr>
        <w:t xml:space="preserve"> </w:t>
      </w:r>
      <w:r w:rsidRPr="0048225F">
        <w:rPr>
          <w:lang w:val="ru-RU"/>
        </w:rPr>
        <w:t>дорослих.</w:t>
      </w:r>
    </w:p>
    <w:p w:rsidR="0048225F" w:rsidRPr="0048225F" w:rsidRDefault="0048225F" w:rsidP="0048225F">
      <w:pPr>
        <w:pStyle w:val="aa"/>
        <w:ind w:firstLine="709"/>
        <w:rPr>
          <w:lang w:val="ru-RU"/>
        </w:rPr>
      </w:pPr>
      <w:r w:rsidRPr="0048225F">
        <w:rPr>
          <w:lang w:val="ru-RU"/>
        </w:rPr>
        <w:t>Основна</w:t>
      </w:r>
      <w:r w:rsidRPr="0048225F">
        <w:rPr>
          <w:spacing w:val="1"/>
          <w:lang w:val="ru-RU"/>
        </w:rPr>
        <w:t xml:space="preserve"> </w:t>
      </w:r>
      <w:r w:rsidRPr="0048225F">
        <w:rPr>
          <w:lang w:val="ru-RU"/>
        </w:rPr>
        <w:t>увага</w:t>
      </w:r>
      <w:r w:rsidRPr="0048225F">
        <w:rPr>
          <w:spacing w:val="1"/>
          <w:lang w:val="ru-RU"/>
        </w:rPr>
        <w:t xml:space="preserve"> </w:t>
      </w:r>
      <w:r w:rsidRPr="0048225F">
        <w:rPr>
          <w:lang w:val="ru-RU"/>
        </w:rPr>
        <w:t>приділяється</w:t>
      </w:r>
      <w:r w:rsidRPr="0048225F">
        <w:rPr>
          <w:spacing w:val="1"/>
          <w:lang w:val="ru-RU"/>
        </w:rPr>
        <w:t xml:space="preserve"> </w:t>
      </w:r>
      <w:r w:rsidRPr="0048225F">
        <w:rPr>
          <w:lang w:val="ru-RU"/>
        </w:rPr>
        <w:t>розумінню</w:t>
      </w:r>
      <w:r w:rsidRPr="0048225F">
        <w:rPr>
          <w:spacing w:val="1"/>
          <w:lang w:val="ru-RU"/>
        </w:rPr>
        <w:t xml:space="preserve"> </w:t>
      </w:r>
      <w:r w:rsidRPr="0048225F">
        <w:rPr>
          <w:lang w:val="ru-RU"/>
        </w:rPr>
        <w:t>потреб</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характеристик</w:t>
      </w:r>
      <w:r w:rsidRPr="0048225F">
        <w:rPr>
          <w:spacing w:val="1"/>
          <w:lang w:val="ru-RU"/>
        </w:rPr>
        <w:t xml:space="preserve"> </w:t>
      </w:r>
      <w:r w:rsidRPr="0048225F">
        <w:rPr>
          <w:lang w:val="ru-RU"/>
        </w:rPr>
        <w:t>дорослих</w:t>
      </w:r>
      <w:r w:rsidRPr="0048225F">
        <w:rPr>
          <w:spacing w:val="1"/>
          <w:lang w:val="ru-RU"/>
        </w:rPr>
        <w:t xml:space="preserve"> </w:t>
      </w:r>
      <w:r w:rsidRPr="0048225F">
        <w:rPr>
          <w:lang w:val="ru-RU"/>
        </w:rPr>
        <w:t>у</w:t>
      </w:r>
      <w:r w:rsidRPr="0048225F">
        <w:rPr>
          <w:spacing w:val="1"/>
          <w:lang w:val="ru-RU"/>
        </w:rPr>
        <w:t xml:space="preserve"> </w:t>
      </w:r>
      <w:r w:rsidRPr="0048225F">
        <w:rPr>
          <w:lang w:val="ru-RU"/>
        </w:rPr>
        <w:t>навчальному</w:t>
      </w:r>
      <w:r w:rsidRPr="0048225F">
        <w:rPr>
          <w:spacing w:val="1"/>
          <w:lang w:val="ru-RU"/>
        </w:rPr>
        <w:t xml:space="preserve"> </w:t>
      </w:r>
      <w:r w:rsidRPr="0048225F">
        <w:rPr>
          <w:lang w:val="ru-RU"/>
        </w:rPr>
        <w:t>процесі,</w:t>
      </w:r>
      <w:r w:rsidRPr="0048225F">
        <w:rPr>
          <w:spacing w:val="1"/>
          <w:lang w:val="ru-RU"/>
        </w:rPr>
        <w:t xml:space="preserve"> </w:t>
      </w:r>
      <w:r w:rsidRPr="0048225F">
        <w:rPr>
          <w:lang w:val="ru-RU"/>
        </w:rPr>
        <w:t>враховуючи</w:t>
      </w:r>
      <w:r w:rsidRPr="0048225F">
        <w:rPr>
          <w:spacing w:val="1"/>
          <w:lang w:val="ru-RU"/>
        </w:rPr>
        <w:t xml:space="preserve"> </w:t>
      </w:r>
      <w:r w:rsidRPr="0048225F">
        <w:rPr>
          <w:lang w:val="ru-RU"/>
        </w:rPr>
        <w:t>їхній</w:t>
      </w:r>
      <w:r w:rsidRPr="0048225F">
        <w:rPr>
          <w:spacing w:val="1"/>
          <w:lang w:val="ru-RU"/>
        </w:rPr>
        <w:t xml:space="preserve"> </w:t>
      </w:r>
      <w:r w:rsidRPr="0048225F">
        <w:rPr>
          <w:lang w:val="ru-RU"/>
        </w:rPr>
        <w:t>досвід,</w:t>
      </w:r>
      <w:r w:rsidRPr="0048225F">
        <w:rPr>
          <w:spacing w:val="1"/>
          <w:lang w:val="ru-RU"/>
        </w:rPr>
        <w:t xml:space="preserve"> </w:t>
      </w:r>
      <w:r w:rsidRPr="0048225F">
        <w:rPr>
          <w:lang w:val="ru-RU"/>
        </w:rPr>
        <w:t>мотивацію</w:t>
      </w:r>
      <w:r w:rsidRPr="0048225F">
        <w:rPr>
          <w:spacing w:val="1"/>
          <w:lang w:val="ru-RU"/>
        </w:rPr>
        <w:t xml:space="preserve"> </w:t>
      </w:r>
      <w:r w:rsidRPr="0048225F">
        <w:rPr>
          <w:lang w:val="ru-RU"/>
        </w:rPr>
        <w:t>та</w:t>
      </w:r>
      <w:r w:rsidRPr="0048225F">
        <w:rPr>
          <w:spacing w:val="-67"/>
          <w:lang w:val="ru-RU"/>
        </w:rPr>
        <w:t xml:space="preserve"> </w:t>
      </w:r>
      <w:r w:rsidRPr="0048225F">
        <w:rPr>
          <w:lang w:val="ru-RU"/>
        </w:rPr>
        <w:t>особистісні особливості.</w:t>
      </w:r>
    </w:p>
    <w:p w:rsidR="0048225F" w:rsidRPr="0048225F" w:rsidRDefault="0048225F" w:rsidP="0048225F">
      <w:pPr>
        <w:pStyle w:val="aa"/>
        <w:ind w:firstLine="709"/>
        <w:rPr>
          <w:lang w:val="ru-RU"/>
        </w:rPr>
      </w:pPr>
      <w:r w:rsidRPr="0048225F">
        <w:rPr>
          <w:lang w:val="ru-RU"/>
        </w:rPr>
        <w:t>Програма включає в себе вивчення педагогічних підходів, методик та</w:t>
      </w:r>
      <w:r w:rsidRPr="0048225F">
        <w:rPr>
          <w:spacing w:val="1"/>
          <w:lang w:val="ru-RU"/>
        </w:rPr>
        <w:t xml:space="preserve"> </w:t>
      </w:r>
      <w:r w:rsidRPr="0048225F">
        <w:rPr>
          <w:lang w:val="ru-RU"/>
        </w:rPr>
        <w:t>стратегій, спрямованих на ефективне навчання дорослих, враховуючи їхній</w:t>
      </w:r>
      <w:r w:rsidRPr="0048225F">
        <w:rPr>
          <w:spacing w:val="1"/>
          <w:lang w:val="ru-RU"/>
        </w:rPr>
        <w:t xml:space="preserve"> </w:t>
      </w:r>
      <w:r w:rsidRPr="0048225F">
        <w:rPr>
          <w:lang w:val="ru-RU"/>
        </w:rPr>
        <w:t>рівень</w:t>
      </w:r>
      <w:r w:rsidRPr="0048225F">
        <w:rPr>
          <w:spacing w:val="-2"/>
          <w:lang w:val="ru-RU"/>
        </w:rPr>
        <w:t xml:space="preserve"> </w:t>
      </w:r>
      <w:r w:rsidRPr="0048225F">
        <w:rPr>
          <w:lang w:val="ru-RU"/>
        </w:rPr>
        <w:t>пізнання та</w:t>
      </w:r>
      <w:r w:rsidRPr="0048225F">
        <w:rPr>
          <w:spacing w:val="-1"/>
          <w:lang w:val="ru-RU"/>
        </w:rPr>
        <w:t xml:space="preserve"> </w:t>
      </w:r>
      <w:r w:rsidRPr="0048225F">
        <w:rPr>
          <w:lang w:val="ru-RU"/>
        </w:rPr>
        <w:t>індивідуальні</w:t>
      </w:r>
      <w:r w:rsidRPr="0048225F">
        <w:rPr>
          <w:spacing w:val="1"/>
          <w:lang w:val="ru-RU"/>
        </w:rPr>
        <w:t xml:space="preserve"> </w:t>
      </w:r>
      <w:r w:rsidRPr="0048225F">
        <w:rPr>
          <w:lang w:val="ru-RU"/>
        </w:rPr>
        <w:t>потреби.</w:t>
      </w:r>
    </w:p>
    <w:p w:rsidR="0048225F" w:rsidRPr="0048225F" w:rsidRDefault="0048225F" w:rsidP="0048225F">
      <w:pPr>
        <w:pStyle w:val="aa"/>
        <w:ind w:firstLine="709"/>
        <w:rPr>
          <w:lang w:val="ru-RU"/>
        </w:rPr>
      </w:pPr>
      <w:r w:rsidRPr="0048225F">
        <w:rPr>
          <w:lang w:val="ru-RU"/>
        </w:rPr>
        <w:t>Здобувачі</w:t>
      </w:r>
      <w:r w:rsidRPr="0048225F">
        <w:rPr>
          <w:spacing w:val="1"/>
          <w:lang w:val="ru-RU"/>
        </w:rPr>
        <w:t xml:space="preserve"> </w:t>
      </w:r>
      <w:r w:rsidRPr="0048225F">
        <w:rPr>
          <w:lang w:val="ru-RU"/>
        </w:rPr>
        <w:t>отримують</w:t>
      </w:r>
      <w:r w:rsidRPr="0048225F">
        <w:rPr>
          <w:spacing w:val="1"/>
          <w:lang w:val="ru-RU"/>
        </w:rPr>
        <w:t xml:space="preserve"> </w:t>
      </w:r>
      <w:r w:rsidRPr="0048225F">
        <w:rPr>
          <w:lang w:val="ru-RU"/>
        </w:rPr>
        <w:t>можливість</w:t>
      </w:r>
      <w:r w:rsidRPr="0048225F">
        <w:rPr>
          <w:spacing w:val="1"/>
          <w:lang w:val="ru-RU"/>
        </w:rPr>
        <w:t xml:space="preserve"> </w:t>
      </w:r>
      <w:r w:rsidRPr="0048225F">
        <w:rPr>
          <w:lang w:val="ru-RU"/>
        </w:rPr>
        <w:t>розвивати</w:t>
      </w:r>
      <w:r w:rsidRPr="0048225F">
        <w:rPr>
          <w:spacing w:val="1"/>
          <w:lang w:val="ru-RU"/>
        </w:rPr>
        <w:t xml:space="preserve"> </w:t>
      </w:r>
      <w:r w:rsidRPr="0048225F">
        <w:rPr>
          <w:lang w:val="ru-RU"/>
        </w:rPr>
        <w:t>свої</w:t>
      </w:r>
      <w:r w:rsidRPr="0048225F">
        <w:rPr>
          <w:spacing w:val="1"/>
          <w:lang w:val="ru-RU"/>
        </w:rPr>
        <w:t xml:space="preserve"> </w:t>
      </w:r>
      <w:r w:rsidRPr="0048225F">
        <w:rPr>
          <w:lang w:val="ru-RU"/>
        </w:rPr>
        <w:t>педагогічні</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організаційні</w:t>
      </w:r>
      <w:r w:rsidRPr="0048225F">
        <w:rPr>
          <w:spacing w:val="1"/>
          <w:lang w:val="ru-RU"/>
        </w:rPr>
        <w:t xml:space="preserve"> </w:t>
      </w:r>
      <w:r w:rsidRPr="0048225F">
        <w:rPr>
          <w:lang w:val="ru-RU"/>
        </w:rPr>
        <w:t>навички,</w:t>
      </w:r>
      <w:r w:rsidRPr="0048225F">
        <w:rPr>
          <w:spacing w:val="1"/>
          <w:lang w:val="ru-RU"/>
        </w:rPr>
        <w:t xml:space="preserve"> </w:t>
      </w:r>
      <w:r w:rsidRPr="0048225F">
        <w:rPr>
          <w:lang w:val="ru-RU"/>
        </w:rPr>
        <w:t>лідерські</w:t>
      </w:r>
      <w:r w:rsidRPr="0048225F">
        <w:rPr>
          <w:spacing w:val="1"/>
          <w:lang w:val="ru-RU"/>
        </w:rPr>
        <w:t xml:space="preserve"> </w:t>
      </w:r>
      <w:r w:rsidRPr="0048225F">
        <w:rPr>
          <w:lang w:val="ru-RU"/>
        </w:rPr>
        <w:t>якості,</w:t>
      </w:r>
      <w:r w:rsidRPr="0048225F">
        <w:rPr>
          <w:spacing w:val="1"/>
          <w:lang w:val="ru-RU"/>
        </w:rPr>
        <w:t xml:space="preserve"> </w:t>
      </w:r>
      <w:r w:rsidRPr="0048225F">
        <w:rPr>
          <w:lang w:val="ru-RU"/>
        </w:rPr>
        <w:t>вміння</w:t>
      </w:r>
      <w:r w:rsidRPr="0048225F">
        <w:rPr>
          <w:spacing w:val="1"/>
          <w:lang w:val="ru-RU"/>
        </w:rPr>
        <w:t xml:space="preserve"> </w:t>
      </w:r>
      <w:r w:rsidRPr="0048225F">
        <w:rPr>
          <w:lang w:val="ru-RU"/>
        </w:rPr>
        <w:t>вести</w:t>
      </w:r>
      <w:r w:rsidRPr="0048225F">
        <w:rPr>
          <w:spacing w:val="1"/>
          <w:lang w:val="ru-RU"/>
        </w:rPr>
        <w:t xml:space="preserve"> </w:t>
      </w:r>
      <w:r w:rsidRPr="0048225F">
        <w:rPr>
          <w:lang w:val="ru-RU"/>
        </w:rPr>
        <w:t>переговори</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співпрацювати</w:t>
      </w:r>
      <w:r w:rsidRPr="0048225F">
        <w:rPr>
          <w:spacing w:val="-1"/>
          <w:lang w:val="ru-RU"/>
        </w:rPr>
        <w:t xml:space="preserve"> </w:t>
      </w:r>
      <w:r w:rsidRPr="0048225F">
        <w:rPr>
          <w:lang w:val="ru-RU"/>
        </w:rPr>
        <w:t>з різними типами</w:t>
      </w:r>
      <w:r w:rsidRPr="0048225F">
        <w:rPr>
          <w:spacing w:val="-1"/>
          <w:lang w:val="ru-RU"/>
        </w:rPr>
        <w:t xml:space="preserve"> </w:t>
      </w:r>
      <w:r w:rsidRPr="0048225F">
        <w:rPr>
          <w:lang w:val="ru-RU"/>
        </w:rPr>
        <w:t>колективів.</w:t>
      </w:r>
    </w:p>
    <w:p w:rsidR="0048225F" w:rsidRPr="0048225F" w:rsidRDefault="0048225F" w:rsidP="0048225F">
      <w:pPr>
        <w:pStyle w:val="aa"/>
        <w:ind w:firstLine="709"/>
        <w:rPr>
          <w:lang w:val="ru-RU"/>
        </w:rPr>
      </w:pPr>
      <w:r w:rsidRPr="0048225F">
        <w:rPr>
          <w:lang w:val="ru-RU"/>
        </w:rPr>
        <w:t>Програма</w:t>
      </w:r>
      <w:r w:rsidRPr="0048225F">
        <w:rPr>
          <w:spacing w:val="1"/>
          <w:lang w:val="ru-RU"/>
        </w:rPr>
        <w:t xml:space="preserve"> </w:t>
      </w:r>
      <w:r w:rsidRPr="0048225F">
        <w:rPr>
          <w:lang w:val="ru-RU"/>
        </w:rPr>
        <w:t>орієнтована</w:t>
      </w:r>
      <w:r w:rsidRPr="0048225F">
        <w:rPr>
          <w:spacing w:val="1"/>
          <w:lang w:val="ru-RU"/>
        </w:rPr>
        <w:t xml:space="preserve"> </w:t>
      </w:r>
      <w:r w:rsidRPr="0048225F">
        <w:rPr>
          <w:lang w:val="ru-RU"/>
        </w:rPr>
        <w:t>на</w:t>
      </w:r>
      <w:r w:rsidRPr="0048225F">
        <w:rPr>
          <w:spacing w:val="1"/>
          <w:lang w:val="ru-RU"/>
        </w:rPr>
        <w:t xml:space="preserve"> </w:t>
      </w:r>
      <w:r w:rsidRPr="0048225F">
        <w:rPr>
          <w:lang w:val="ru-RU"/>
        </w:rPr>
        <w:t>впровадження</w:t>
      </w:r>
      <w:r w:rsidRPr="0048225F">
        <w:rPr>
          <w:spacing w:val="1"/>
          <w:lang w:val="ru-RU"/>
        </w:rPr>
        <w:t xml:space="preserve"> </w:t>
      </w:r>
      <w:r w:rsidRPr="0048225F">
        <w:rPr>
          <w:lang w:val="ru-RU"/>
        </w:rPr>
        <w:t>сучасних</w:t>
      </w:r>
      <w:r w:rsidRPr="0048225F">
        <w:rPr>
          <w:spacing w:val="1"/>
          <w:lang w:val="ru-RU"/>
        </w:rPr>
        <w:t xml:space="preserve"> </w:t>
      </w:r>
      <w:r w:rsidRPr="0048225F">
        <w:rPr>
          <w:lang w:val="ru-RU"/>
        </w:rPr>
        <w:t>технологій,</w:t>
      </w:r>
      <w:r w:rsidRPr="0048225F">
        <w:rPr>
          <w:spacing w:val="1"/>
          <w:lang w:val="ru-RU"/>
        </w:rPr>
        <w:t xml:space="preserve"> </w:t>
      </w:r>
      <w:r w:rsidRPr="0048225F">
        <w:rPr>
          <w:lang w:val="ru-RU"/>
        </w:rPr>
        <w:t>новаторських підходів та цифрових ресурсів у освітній процес, спрямованих</w:t>
      </w:r>
      <w:r w:rsidRPr="0048225F">
        <w:rPr>
          <w:spacing w:val="1"/>
          <w:lang w:val="ru-RU"/>
        </w:rPr>
        <w:t xml:space="preserve"> </w:t>
      </w:r>
      <w:r w:rsidRPr="0048225F">
        <w:rPr>
          <w:lang w:val="ru-RU"/>
        </w:rPr>
        <w:t>на</w:t>
      </w:r>
      <w:r w:rsidRPr="0048225F">
        <w:rPr>
          <w:spacing w:val="-1"/>
          <w:lang w:val="ru-RU"/>
        </w:rPr>
        <w:t xml:space="preserve"> </w:t>
      </w:r>
      <w:r w:rsidRPr="0048225F">
        <w:rPr>
          <w:lang w:val="ru-RU"/>
        </w:rPr>
        <w:t>покращення якості освіти.</w:t>
      </w:r>
    </w:p>
    <w:p w:rsidR="0048225F" w:rsidRPr="0048225F" w:rsidRDefault="0048225F" w:rsidP="0048225F">
      <w:pPr>
        <w:pStyle w:val="aa"/>
        <w:ind w:firstLine="709"/>
        <w:rPr>
          <w:lang w:val="ru-RU"/>
        </w:rPr>
      </w:pPr>
      <w:r w:rsidRPr="0048225F">
        <w:rPr>
          <w:lang w:val="ru-RU"/>
        </w:rPr>
        <w:t>Програма надає</w:t>
      </w:r>
      <w:r w:rsidRPr="0048225F">
        <w:rPr>
          <w:spacing w:val="1"/>
          <w:lang w:val="ru-RU"/>
        </w:rPr>
        <w:t xml:space="preserve"> </w:t>
      </w:r>
      <w:r w:rsidRPr="0048225F">
        <w:rPr>
          <w:lang w:val="ru-RU"/>
        </w:rPr>
        <w:t>можливості для проведення педагогічних досліджень,</w:t>
      </w:r>
      <w:r w:rsidRPr="0048225F">
        <w:rPr>
          <w:spacing w:val="1"/>
          <w:lang w:val="ru-RU"/>
        </w:rPr>
        <w:t xml:space="preserve"> </w:t>
      </w:r>
      <w:r w:rsidRPr="0048225F">
        <w:rPr>
          <w:lang w:val="ru-RU"/>
        </w:rPr>
        <w:t>що сприяє розвитку</w:t>
      </w:r>
      <w:r w:rsidRPr="0048225F">
        <w:rPr>
          <w:spacing w:val="-3"/>
          <w:lang w:val="ru-RU"/>
        </w:rPr>
        <w:t xml:space="preserve"> </w:t>
      </w:r>
      <w:r w:rsidRPr="0048225F">
        <w:rPr>
          <w:lang w:val="ru-RU"/>
        </w:rPr>
        <w:t>науково-дослідницької</w:t>
      </w:r>
      <w:r w:rsidRPr="0048225F">
        <w:rPr>
          <w:spacing w:val="1"/>
          <w:lang w:val="ru-RU"/>
        </w:rPr>
        <w:t xml:space="preserve"> </w:t>
      </w:r>
      <w:r w:rsidRPr="0048225F">
        <w:rPr>
          <w:lang w:val="ru-RU"/>
        </w:rPr>
        <w:t>компетентності.</w:t>
      </w:r>
    </w:p>
    <w:p w:rsidR="0048225F" w:rsidRPr="0048225F" w:rsidRDefault="0048225F" w:rsidP="0048225F">
      <w:pPr>
        <w:pStyle w:val="aa"/>
        <w:ind w:firstLine="709"/>
        <w:rPr>
          <w:lang w:val="ru-RU"/>
        </w:rPr>
      </w:pPr>
      <w:r w:rsidRPr="0048225F">
        <w:rPr>
          <w:lang w:val="ru-RU"/>
        </w:rPr>
        <w:t>ОПП</w:t>
      </w:r>
      <w:r w:rsidRPr="0048225F">
        <w:rPr>
          <w:spacing w:val="1"/>
          <w:lang w:val="ru-RU"/>
        </w:rPr>
        <w:t xml:space="preserve"> </w:t>
      </w:r>
      <w:r w:rsidR="001C7C09">
        <w:rPr>
          <w:lang w:val="ru-RU"/>
        </w:rPr>
        <w:t>«</w:t>
      </w:r>
      <w:r w:rsidRPr="0048225F">
        <w:rPr>
          <w:lang w:val="ru-RU"/>
        </w:rPr>
        <w:t>Педагогіка</w:t>
      </w:r>
      <w:r w:rsidRPr="0048225F">
        <w:rPr>
          <w:spacing w:val="1"/>
          <w:lang w:val="ru-RU"/>
        </w:rPr>
        <w:t xml:space="preserve"> </w:t>
      </w:r>
      <w:r w:rsidRPr="0048225F">
        <w:rPr>
          <w:lang w:val="ru-RU"/>
        </w:rPr>
        <w:t>вищої</w:t>
      </w:r>
      <w:r w:rsidRPr="0048225F">
        <w:rPr>
          <w:spacing w:val="1"/>
          <w:lang w:val="ru-RU"/>
        </w:rPr>
        <w:t xml:space="preserve"> </w:t>
      </w:r>
      <w:r w:rsidRPr="0048225F">
        <w:rPr>
          <w:lang w:val="ru-RU"/>
        </w:rPr>
        <w:t>школи.</w:t>
      </w:r>
      <w:r w:rsidRPr="0048225F">
        <w:rPr>
          <w:spacing w:val="1"/>
          <w:lang w:val="ru-RU"/>
        </w:rPr>
        <w:t xml:space="preserve"> </w:t>
      </w:r>
      <w:r w:rsidRPr="0048225F">
        <w:rPr>
          <w:lang w:val="ru-RU"/>
        </w:rPr>
        <w:t>Андрагогіка</w:t>
      </w:r>
      <w:r w:rsidR="001C7C09">
        <w:rPr>
          <w:lang w:val="ru-RU"/>
        </w:rPr>
        <w:t>»</w:t>
      </w:r>
      <w:r w:rsidRPr="0048225F">
        <w:rPr>
          <w:spacing w:val="1"/>
          <w:lang w:val="ru-RU"/>
        </w:rPr>
        <w:t xml:space="preserve"> </w:t>
      </w:r>
      <w:r w:rsidRPr="0048225F">
        <w:rPr>
          <w:lang w:val="ru-RU"/>
        </w:rPr>
        <w:t>спрямована</w:t>
      </w:r>
      <w:r w:rsidRPr="0048225F">
        <w:rPr>
          <w:spacing w:val="1"/>
          <w:lang w:val="ru-RU"/>
        </w:rPr>
        <w:t xml:space="preserve"> </w:t>
      </w:r>
      <w:r w:rsidRPr="0048225F">
        <w:rPr>
          <w:lang w:val="ru-RU"/>
        </w:rPr>
        <w:t>на</w:t>
      </w:r>
      <w:r w:rsidRPr="0048225F">
        <w:rPr>
          <w:spacing w:val="1"/>
          <w:lang w:val="ru-RU"/>
        </w:rPr>
        <w:t xml:space="preserve"> </w:t>
      </w:r>
      <w:r w:rsidRPr="0048225F">
        <w:rPr>
          <w:lang w:val="ru-RU"/>
        </w:rPr>
        <w:t>формування</w:t>
      </w:r>
      <w:r w:rsidRPr="0048225F">
        <w:rPr>
          <w:spacing w:val="34"/>
          <w:lang w:val="ru-RU"/>
        </w:rPr>
        <w:t xml:space="preserve"> </w:t>
      </w:r>
      <w:r w:rsidRPr="0048225F">
        <w:rPr>
          <w:lang w:val="ru-RU"/>
        </w:rPr>
        <w:t>висококваліфікованих</w:t>
      </w:r>
      <w:r w:rsidRPr="0048225F">
        <w:rPr>
          <w:spacing w:val="32"/>
          <w:lang w:val="ru-RU"/>
        </w:rPr>
        <w:t xml:space="preserve"> </w:t>
      </w:r>
      <w:r w:rsidRPr="0048225F">
        <w:rPr>
          <w:lang w:val="ru-RU"/>
        </w:rPr>
        <w:t>фахівців,</w:t>
      </w:r>
      <w:r w:rsidRPr="0048225F">
        <w:rPr>
          <w:spacing w:val="33"/>
          <w:lang w:val="ru-RU"/>
        </w:rPr>
        <w:t xml:space="preserve"> </w:t>
      </w:r>
      <w:r w:rsidRPr="0048225F">
        <w:rPr>
          <w:lang w:val="ru-RU"/>
        </w:rPr>
        <w:t>які</w:t>
      </w:r>
      <w:r w:rsidRPr="0048225F">
        <w:rPr>
          <w:spacing w:val="36"/>
          <w:lang w:val="ru-RU"/>
        </w:rPr>
        <w:t xml:space="preserve"> </w:t>
      </w:r>
      <w:r w:rsidRPr="0048225F">
        <w:rPr>
          <w:lang w:val="ru-RU"/>
        </w:rPr>
        <w:t>здатні</w:t>
      </w:r>
      <w:r w:rsidRPr="0048225F">
        <w:rPr>
          <w:spacing w:val="35"/>
          <w:lang w:val="ru-RU"/>
        </w:rPr>
        <w:t xml:space="preserve"> </w:t>
      </w:r>
      <w:r w:rsidRPr="0048225F">
        <w:rPr>
          <w:lang w:val="ru-RU"/>
        </w:rPr>
        <w:t>впроваджувати сучасні</w:t>
      </w:r>
      <w:r w:rsidRPr="0048225F">
        <w:rPr>
          <w:spacing w:val="1"/>
          <w:lang w:val="ru-RU"/>
        </w:rPr>
        <w:t xml:space="preserve"> </w:t>
      </w:r>
      <w:r w:rsidRPr="0048225F">
        <w:rPr>
          <w:lang w:val="ru-RU"/>
        </w:rPr>
        <w:t>педагогічні</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андрагогічні</w:t>
      </w:r>
      <w:r w:rsidRPr="0048225F">
        <w:rPr>
          <w:spacing w:val="1"/>
          <w:lang w:val="ru-RU"/>
        </w:rPr>
        <w:t xml:space="preserve"> </w:t>
      </w:r>
      <w:r w:rsidRPr="0048225F">
        <w:rPr>
          <w:lang w:val="ru-RU"/>
        </w:rPr>
        <w:t>підходи</w:t>
      </w:r>
      <w:r w:rsidRPr="0048225F">
        <w:rPr>
          <w:spacing w:val="1"/>
          <w:lang w:val="ru-RU"/>
        </w:rPr>
        <w:t xml:space="preserve"> </w:t>
      </w:r>
      <w:r w:rsidRPr="0048225F">
        <w:rPr>
          <w:lang w:val="ru-RU"/>
        </w:rPr>
        <w:t>для</w:t>
      </w:r>
      <w:r w:rsidRPr="0048225F">
        <w:rPr>
          <w:spacing w:val="1"/>
          <w:lang w:val="ru-RU"/>
        </w:rPr>
        <w:t xml:space="preserve"> </w:t>
      </w:r>
      <w:r w:rsidRPr="0048225F">
        <w:rPr>
          <w:lang w:val="ru-RU"/>
        </w:rPr>
        <w:t>ефективного</w:t>
      </w:r>
      <w:r w:rsidRPr="0048225F">
        <w:rPr>
          <w:spacing w:val="1"/>
          <w:lang w:val="ru-RU"/>
        </w:rPr>
        <w:t xml:space="preserve"> </w:t>
      </w:r>
      <w:r w:rsidRPr="0048225F">
        <w:rPr>
          <w:lang w:val="ru-RU"/>
        </w:rPr>
        <w:t>навчання</w:t>
      </w:r>
      <w:r w:rsidRPr="0048225F">
        <w:rPr>
          <w:spacing w:val="1"/>
          <w:lang w:val="ru-RU"/>
        </w:rPr>
        <w:t xml:space="preserve"> </w:t>
      </w:r>
      <w:r w:rsidRPr="0048225F">
        <w:rPr>
          <w:lang w:val="ru-RU"/>
        </w:rPr>
        <w:t>дорослих у</w:t>
      </w:r>
      <w:r w:rsidRPr="0048225F">
        <w:rPr>
          <w:spacing w:val="-5"/>
          <w:lang w:val="ru-RU"/>
        </w:rPr>
        <w:t xml:space="preserve"> </w:t>
      </w:r>
      <w:r w:rsidRPr="0048225F">
        <w:rPr>
          <w:lang w:val="ru-RU"/>
        </w:rPr>
        <w:t>вищій освіті.</w:t>
      </w:r>
    </w:p>
    <w:p w:rsidR="0048225F" w:rsidRPr="0048225F" w:rsidRDefault="0048225F" w:rsidP="0048225F">
      <w:pPr>
        <w:pStyle w:val="aa"/>
        <w:ind w:firstLine="709"/>
        <w:rPr>
          <w:lang w:val="ru-RU"/>
        </w:rPr>
      </w:pPr>
      <w:r w:rsidRPr="0048225F">
        <w:rPr>
          <w:lang w:val="ru-RU"/>
        </w:rPr>
        <w:t>Освітньо-професійна</w:t>
      </w:r>
      <w:r w:rsidRPr="0048225F">
        <w:rPr>
          <w:spacing w:val="1"/>
          <w:lang w:val="ru-RU"/>
        </w:rPr>
        <w:t xml:space="preserve"> </w:t>
      </w:r>
      <w:r w:rsidRPr="0048225F">
        <w:rPr>
          <w:lang w:val="ru-RU"/>
        </w:rPr>
        <w:t>програма</w:t>
      </w:r>
      <w:r w:rsidRPr="0048225F">
        <w:rPr>
          <w:spacing w:val="1"/>
          <w:lang w:val="ru-RU"/>
        </w:rPr>
        <w:t xml:space="preserve"> </w:t>
      </w:r>
      <w:r w:rsidRPr="0048225F">
        <w:rPr>
          <w:lang w:val="ru-RU"/>
        </w:rPr>
        <w:t>(ОПП)</w:t>
      </w:r>
      <w:r w:rsidRPr="0048225F">
        <w:rPr>
          <w:spacing w:val="1"/>
          <w:lang w:val="ru-RU"/>
        </w:rPr>
        <w:t xml:space="preserve"> </w:t>
      </w:r>
      <w:r w:rsidR="001C7C09">
        <w:rPr>
          <w:lang w:val="ru-RU"/>
        </w:rPr>
        <w:t>«</w:t>
      </w:r>
      <w:r w:rsidRPr="0048225F">
        <w:rPr>
          <w:lang w:val="ru-RU"/>
        </w:rPr>
        <w:t>Педагогіка</w:t>
      </w:r>
      <w:r w:rsidRPr="0048225F">
        <w:rPr>
          <w:spacing w:val="1"/>
          <w:lang w:val="ru-RU"/>
        </w:rPr>
        <w:t xml:space="preserve"> </w:t>
      </w:r>
      <w:r w:rsidRPr="0048225F">
        <w:rPr>
          <w:lang w:val="ru-RU"/>
        </w:rPr>
        <w:t>вищої</w:t>
      </w:r>
      <w:r w:rsidRPr="0048225F">
        <w:rPr>
          <w:spacing w:val="1"/>
          <w:lang w:val="ru-RU"/>
        </w:rPr>
        <w:t xml:space="preserve"> </w:t>
      </w:r>
      <w:r w:rsidRPr="0048225F">
        <w:rPr>
          <w:lang w:val="ru-RU"/>
        </w:rPr>
        <w:t>школи.</w:t>
      </w:r>
      <w:r w:rsidRPr="0048225F">
        <w:rPr>
          <w:spacing w:val="1"/>
          <w:lang w:val="ru-RU"/>
        </w:rPr>
        <w:t xml:space="preserve"> </w:t>
      </w:r>
      <w:r w:rsidRPr="0048225F">
        <w:rPr>
          <w:lang w:val="ru-RU"/>
        </w:rPr>
        <w:t>Андрагогіка</w:t>
      </w:r>
      <w:r w:rsidR="001C7C09">
        <w:rPr>
          <w:lang w:val="ru-RU"/>
        </w:rPr>
        <w:t>»</w:t>
      </w:r>
      <w:r w:rsidRPr="0048225F">
        <w:rPr>
          <w:lang w:val="ru-RU"/>
        </w:rPr>
        <w:t xml:space="preserve"> спрямована на підготовку</w:t>
      </w:r>
      <w:r w:rsidRPr="0048225F">
        <w:rPr>
          <w:spacing w:val="1"/>
          <w:lang w:val="ru-RU"/>
        </w:rPr>
        <w:t xml:space="preserve"> </w:t>
      </w:r>
      <w:r w:rsidRPr="0048225F">
        <w:rPr>
          <w:lang w:val="ru-RU"/>
        </w:rPr>
        <w:t xml:space="preserve">кваліфікованих педагогів для </w:t>
      </w:r>
      <w:r w:rsidR="001C7C09">
        <w:rPr>
          <w:lang w:val="ru-RU"/>
        </w:rPr>
        <w:t>закладів вищої освіти</w:t>
      </w:r>
      <w:r w:rsidRPr="0048225F">
        <w:rPr>
          <w:lang w:val="ru-RU"/>
        </w:rPr>
        <w:t xml:space="preserve">. </w:t>
      </w:r>
      <w:r w:rsidR="001C7C09">
        <w:rPr>
          <w:lang w:val="ru-RU"/>
        </w:rPr>
        <w:t>ОПП дозволяє о</w:t>
      </w:r>
      <w:r w:rsidRPr="0048225F">
        <w:rPr>
          <w:lang w:val="ru-RU"/>
        </w:rPr>
        <w:t>володі</w:t>
      </w:r>
      <w:r w:rsidR="001C7C09">
        <w:rPr>
          <w:lang w:val="ru-RU"/>
        </w:rPr>
        <w:t>ти</w:t>
      </w:r>
      <w:r w:rsidRPr="0048225F">
        <w:rPr>
          <w:lang w:val="ru-RU"/>
        </w:rPr>
        <w:t xml:space="preserve"> не</w:t>
      </w:r>
      <w:r w:rsidRPr="0048225F">
        <w:rPr>
          <w:spacing w:val="1"/>
          <w:lang w:val="ru-RU"/>
        </w:rPr>
        <w:t xml:space="preserve"> </w:t>
      </w:r>
      <w:r w:rsidRPr="0048225F">
        <w:rPr>
          <w:lang w:val="ru-RU"/>
        </w:rPr>
        <w:t>лише</w:t>
      </w:r>
      <w:r w:rsidRPr="0048225F">
        <w:rPr>
          <w:spacing w:val="1"/>
          <w:lang w:val="ru-RU"/>
        </w:rPr>
        <w:t xml:space="preserve"> </w:t>
      </w:r>
      <w:r w:rsidRPr="0048225F">
        <w:rPr>
          <w:lang w:val="ru-RU"/>
        </w:rPr>
        <w:t>фаховими</w:t>
      </w:r>
      <w:r w:rsidRPr="0048225F">
        <w:rPr>
          <w:spacing w:val="1"/>
          <w:lang w:val="ru-RU"/>
        </w:rPr>
        <w:t xml:space="preserve"> </w:t>
      </w:r>
      <w:r w:rsidRPr="0048225F">
        <w:rPr>
          <w:lang w:val="ru-RU"/>
        </w:rPr>
        <w:t>знаннями, але</w:t>
      </w:r>
      <w:r w:rsidRPr="0048225F">
        <w:rPr>
          <w:spacing w:val="1"/>
          <w:lang w:val="ru-RU"/>
        </w:rPr>
        <w:t xml:space="preserve"> </w:t>
      </w:r>
      <w:r w:rsidRPr="0048225F">
        <w:rPr>
          <w:lang w:val="ru-RU"/>
        </w:rPr>
        <w:t>й</w:t>
      </w:r>
      <w:r w:rsidRPr="0048225F">
        <w:rPr>
          <w:spacing w:val="1"/>
          <w:lang w:val="ru-RU"/>
        </w:rPr>
        <w:t xml:space="preserve"> </w:t>
      </w:r>
      <w:r w:rsidRPr="0048225F">
        <w:rPr>
          <w:lang w:val="ru-RU"/>
        </w:rPr>
        <w:t>методиками</w:t>
      </w:r>
      <w:r w:rsidRPr="0048225F">
        <w:rPr>
          <w:spacing w:val="1"/>
          <w:lang w:val="ru-RU"/>
        </w:rPr>
        <w:t xml:space="preserve"> </w:t>
      </w:r>
      <w:r w:rsidRPr="0048225F">
        <w:rPr>
          <w:lang w:val="ru-RU"/>
        </w:rPr>
        <w:t>викладання,</w:t>
      </w:r>
      <w:r w:rsidRPr="0048225F">
        <w:rPr>
          <w:spacing w:val="1"/>
          <w:lang w:val="ru-RU"/>
        </w:rPr>
        <w:t xml:space="preserve"> </w:t>
      </w:r>
      <w:r w:rsidRPr="0048225F">
        <w:rPr>
          <w:lang w:val="ru-RU"/>
        </w:rPr>
        <w:t>що</w:t>
      </w:r>
      <w:r w:rsidRPr="0048225F">
        <w:rPr>
          <w:spacing w:val="1"/>
          <w:lang w:val="ru-RU"/>
        </w:rPr>
        <w:t xml:space="preserve"> </w:t>
      </w:r>
      <w:r w:rsidRPr="0048225F">
        <w:rPr>
          <w:lang w:val="ru-RU"/>
        </w:rPr>
        <w:t>враховують</w:t>
      </w:r>
      <w:r w:rsidRPr="0048225F">
        <w:rPr>
          <w:spacing w:val="1"/>
          <w:lang w:val="ru-RU"/>
        </w:rPr>
        <w:t xml:space="preserve"> </w:t>
      </w:r>
      <w:r w:rsidRPr="0048225F">
        <w:rPr>
          <w:lang w:val="ru-RU"/>
        </w:rPr>
        <w:t>специфіку студентської аудиторії. «Андрагогіка» дозволяє студентам вивчати</w:t>
      </w:r>
      <w:r w:rsidRPr="0048225F">
        <w:rPr>
          <w:spacing w:val="-67"/>
          <w:lang w:val="ru-RU"/>
        </w:rPr>
        <w:t xml:space="preserve"> </w:t>
      </w:r>
      <w:r w:rsidRPr="0048225F">
        <w:rPr>
          <w:lang w:val="ru-RU"/>
        </w:rPr>
        <w:t>та використовувати методи і підходи навчання дорослих, враховуючи їхні</w:t>
      </w:r>
      <w:r w:rsidRPr="0048225F">
        <w:rPr>
          <w:spacing w:val="1"/>
          <w:lang w:val="ru-RU"/>
        </w:rPr>
        <w:t xml:space="preserve"> </w:t>
      </w:r>
      <w:r w:rsidRPr="0048225F">
        <w:rPr>
          <w:lang w:val="ru-RU"/>
        </w:rPr>
        <w:t>індивідуальні потреби, досвід та специфіку вивчення. Програма спрямована</w:t>
      </w:r>
      <w:r w:rsidRPr="0048225F">
        <w:rPr>
          <w:spacing w:val="1"/>
          <w:lang w:val="ru-RU"/>
        </w:rPr>
        <w:t xml:space="preserve"> </w:t>
      </w:r>
      <w:r w:rsidRPr="0048225F">
        <w:rPr>
          <w:lang w:val="ru-RU"/>
        </w:rPr>
        <w:t>на</w:t>
      </w:r>
      <w:r w:rsidRPr="0048225F">
        <w:rPr>
          <w:spacing w:val="1"/>
          <w:lang w:val="ru-RU"/>
        </w:rPr>
        <w:t xml:space="preserve"> </w:t>
      </w:r>
      <w:r w:rsidRPr="0048225F">
        <w:rPr>
          <w:lang w:val="ru-RU"/>
        </w:rPr>
        <w:t>розвиток</w:t>
      </w:r>
      <w:r w:rsidRPr="0048225F">
        <w:rPr>
          <w:spacing w:val="1"/>
          <w:lang w:val="ru-RU"/>
        </w:rPr>
        <w:t xml:space="preserve"> </w:t>
      </w:r>
      <w:r w:rsidRPr="0048225F">
        <w:rPr>
          <w:lang w:val="ru-RU"/>
        </w:rPr>
        <w:t>сучасних</w:t>
      </w:r>
      <w:r w:rsidRPr="0048225F">
        <w:rPr>
          <w:spacing w:val="1"/>
          <w:lang w:val="ru-RU"/>
        </w:rPr>
        <w:t xml:space="preserve"> </w:t>
      </w:r>
      <w:r w:rsidRPr="0048225F">
        <w:rPr>
          <w:lang w:val="ru-RU"/>
        </w:rPr>
        <w:t>підходів</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інновацій</w:t>
      </w:r>
      <w:r w:rsidRPr="0048225F">
        <w:rPr>
          <w:spacing w:val="1"/>
          <w:lang w:val="ru-RU"/>
        </w:rPr>
        <w:t xml:space="preserve"> </w:t>
      </w:r>
      <w:r w:rsidRPr="0048225F">
        <w:rPr>
          <w:lang w:val="ru-RU"/>
        </w:rPr>
        <w:t>у</w:t>
      </w:r>
      <w:r w:rsidRPr="0048225F">
        <w:rPr>
          <w:spacing w:val="1"/>
          <w:lang w:val="ru-RU"/>
        </w:rPr>
        <w:t xml:space="preserve"> </w:t>
      </w:r>
      <w:r w:rsidRPr="0048225F">
        <w:rPr>
          <w:lang w:val="ru-RU"/>
        </w:rPr>
        <w:lastRenderedPageBreak/>
        <w:t>вищій</w:t>
      </w:r>
      <w:r w:rsidRPr="0048225F">
        <w:rPr>
          <w:spacing w:val="1"/>
          <w:lang w:val="ru-RU"/>
        </w:rPr>
        <w:t xml:space="preserve"> </w:t>
      </w:r>
      <w:r w:rsidRPr="0048225F">
        <w:rPr>
          <w:lang w:val="ru-RU"/>
        </w:rPr>
        <w:t>освіті,</w:t>
      </w:r>
      <w:r w:rsidRPr="0048225F">
        <w:rPr>
          <w:spacing w:val="1"/>
          <w:lang w:val="ru-RU"/>
        </w:rPr>
        <w:t xml:space="preserve"> </w:t>
      </w:r>
      <w:r w:rsidRPr="0048225F">
        <w:rPr>
          <w:lang w:val="ru-RU"/>
        </w:rPr>
        <w:t>включаючи</w:t>
      </w:r>
      <w:r w:rsidRPr="0048225F">
        <w:rPr>
          <w:spacing w:val="1"/>
          <w:lang w:val="ru-RU"/>
        </w:rPr>
        <w:t xml:space="preserve"> </w:t>
      </w:r>
      <w:r w:rsidRPr="0048225F">
        <w:rPr>
          <w:lang w:val="ru-RU"/>
        </w:rPr>
        <w:t>використання новітніх технологій, онлайн-ресурсів та інтерактивних методів</w:t>
      </w:r>
      <w:r w:rsidRPr="0048225F">
        <w:rPr>
          <w:spacing w:val="1"/>
          <w:lang w:val="ru-RU"/>
        </w:rPr>
        <w:t xml:space="preserve"> </w:t>
      </w:r>
      <w:r w:rsidRPr="0048225F">
        <w:rPr>
          <w:lang w:val="ru-RU"/>
        </w:rPr>
        <w:t>викладання.</w:t>
      </w:r>
      <w:r w:rsidRPr="0048225F">
        <w:rPr>
          <w:spacing w:val="1"/>
          <w:lang w:val="ru-RU"/>
        </w:rPr>
        <w:t xml:space="preserve"> </w:t>
      </w:r>
      <w:r w:rsidRPr="0048225F">
        <w:rPr>
          <w:lang w:val="ru-RU"/>
        </w:rPr>
        <w:t>Андрагогіка</w:t>
      </w:r>
      <w:r w:rsidRPr="0048225F">
        <w:rPr>
          <w:spacing w:val="1"/>
          <w:lang w:val="ru-RU"/>
        </w:rPr>
        <w:t xml:space="preserve"> </w:t>
      </w:r>
      <w:r w:rsidRPr="0048225F">
        <w:rPr>
          <w:lang w:val="ru-RU"/>
        </w:rPr>
        <w:t>ставить</w:t>
      </w:r>
      <w:r w:rsidRPr="0048225F">
        <w:rPr>
          <w:spacing w:val="1"/>
          <w:lang w:val="ru-RU"/>
        </w:rPr>
        <w:t xml:space="preserve"> </w:t>
      </w:r>
      <w:r w:rsidRPr="0048225F">
        <w:rPr>
          <w:lang w:val="ru-RU"/>
        </w:rPr>
        <w:t>здобувачів</w:t>
      </w:r>
      <w:r w:rsidRPr="0048225F">
        <w:rPr>
          <w:spacing w:val="1"/>
          <w:lang w:val="ru-RU"/>
        </w:rPr>
        <w:t xml:space="preserve"> </w:t>
      </w:r>
      <w:r w:rsidRPr="0048225F">
        <w:rPr>
          <w:lang w:val="ru-RU"/>
        </w:rPr>
        <w:t>у</w:t>
      </w:r>
      <w:r w:rsidRPr="0048225F">
        <w:rPr>
          <w:spacing w:val="1"/>
          <w:lang w:val="ru-RU"/>
        </w:rPr>
        <w:t xml:space="preserve"> </w:t>
      </w:r>
      <w:r w:rsidRPr="0048225F">
        <w:rPr>
          <w:lang w:val="ru-RU"/>
        </w:rPr>
        <w:t>роль</w:t>
      </w:r>
      <w:r w:rsidRPr="0048225F">
        <w:rPr>
          <w:spacing w:val="1"/>
          <w:lang w:val="ru-RU"/>
        </w:rPr>
        <w:t xml:space="preserve"> </w:t>
      </w:r>
      <w:r w:rsidRPr="0048225F">
        <w:rPr>
          <w:lang w:val="ru-RU"/>
        </w:rPr>
        <w:t>активних</w:t>
      </w:r>
      <w:r w:rsidRPr="0048225F">
        <w:rPr>
          <w:spacing w:val="1"/>
          <w:lang w:val="ru-RU"/>
        </w:rPr>
        <w:t xml:space="preserve"> </w:t>
      </w:r>
      <w:r w:rsidRPr="0048225F">
        <w:rPr>
          <w:lang w:val="ru-RU"/>
        </w:rPr>
        <w:t>учасників</w:t>
      </w:r>
      <w:r w:rsidRPr="0048225F">
        <w:rPr>
          <w:spacing w:val="1"/>
          <w:lang w:val="ru-RU"/>
        </w:rPr>
        <w:t xml:space="preserve"> </w:t>
      </w:r>
      <w:r w:rsidRPr="0048225F">
        <w:rPr>
          <w:lang w:val="ru-RU"/>
        </w:rPr>
        <w:t>освітнього процесу, сприяючи розвитку критичного мислення, самостійності</w:t>
      </w:r>
      <w:r w:rsidRPr="0048225F">
        <w:rPr>
          <w:spacing w:val="1"/>
          <w:lang w:val="ru-RU"/>
        </w:rPr>
        <w:t xml:space="preserve"> </w:t>
      </w:r>
      <w:r w:rsidRPr="0048225F">
        <w:rPr>
          <w:lang w:val="ru-RU"/>
        </w:rPr>
        <w:t>та постійного самовдосконалення. Знання та навички, отримані в рамках цієї</w:t>
      </w:r>
      <w:r w:rsidRPr="0048225F">
        <w:rPr>
          <w:spacing w:val="1"/>
          <w:lang w:val="ru-RU"/>
        </w:rPr>
        <w:t xml:space="preserve"> </w:t>
      </w:r>
      <w:r w:rsidRPr="0048225F">
        <w:rPr>
          <w:lang w:val="ru-RU"/>
        </w:rPr>
        <w:t>програми, дозволяють випускникам бути конкурентоспроможними на ринку</w:t>
      </w:r>
      <w:r w:rsidRPr="0048225F">
        <w:rPr>
          <w:spacing w:val="1"/>
          <w:lang w:val="ru-RU"/>
        </w:rPr>
        <w:t xml:space="preserve"> </w:t>
      </w:r>
      <w:r w:rsidRPr="0048225F">
        <w:rPr>
          <w:lang w:val="ru-RU"/>
        </w:rPr>
        <w:t>праці,</w:t>
      </w:r>
      <w:r w:rsidRPr="0048225F">
        <w:rPr>
          <w:spacing w:val="1"/>
          <w:lang w:val="ru-RU"/>
        </w:rPr>
        <w:t xml:space="preserve"> </w:t>
      </w:r>
      <w:r w:rsidRPr="0048225F">
        <w:rPr>
          <w:lang w:val="ru-RU"/>
        </w:rPr>
        <w:t>оскільки</w:t>
      </w:r>
      <w:r w:rsidRPr="0048225F">
        <w:rPr>
          <w:spacing w:val="1"/>
          <w:lang w:val="ru-RU"/>
        </w:rPr>
        <w:t xml:space="preserve"> </w:t>
      </w:r>
      <w:r w:rsidRPr="0048225F">
        <w:rPr>
          <w:lang w:val="ru-RU"/>
        </w:rPr>
        <w:t>вони</w:t>
      </w:r>
      <w:r w:rsidRPr="0048225F">
        <w:rPr>
          <w:spacing w:val="1"/>
          <w:lang w:val="ru-RU"/>
        </w:rPr>
        <w:t xml:space="preserve"> </w:t>
      </w:r>
      <w:r w:rsidRPr="0048225F">
        <w:rPr>
          <w:lang w:val="ru-RU"/>
        </w:rPr>
        <w:t>володіють</w:t>
      </w:r>
      <w:r w:rsidRPr="0048225F">
        <w:rPr>
          <w:spacing w:val="1"/>
          <w:lang w:val="ru-RU"/>
        </w:rPr>
        <w:t xml:space="preserve"> </w:t>
      </w:r>
      <w:r w:rsidRPr="0048225F">
        <w:rPr>
          <w:lang w:val="ru-RU"/>
        </w:rPr>
        <w:t>спеціальністю,</w:t>
      </w:r>
      <w:r w:rsidRPr="0048225F">
        <w:rPr>
          <w:spacing w:val="1"/>
          <w:lang w:val="ru-RU"/>
        </w:rPr>
        <w:t xml:space="preserve"> </w:t>
      </w:r>
      <w:r w:rsidRPr="0048225F">
        <w:rPr>
          <w:lang w:val="ru-RU"/>
        </w:rPr>
        <w:t>специфічною</w:t>
      </w:r>
      <w:r w:rsidRPr="0048225F">
        <w:rPr>
          <w:spacing w:val="1"/>
          <w:lang w:val="ru-RU"/>
        </w:rPr>
        <w:t xml:space="preserve"> </w:t>
      </w:r>
      <w:r w:rsidRPr="0048225F">
        <w:rPr>
          <w:lang w:val="ru-RU"/>
        </w:rPr>
        <w:t>для</w:t>
      </w:r>
      <w:r w:rsidRPr="0048225F">
        <w:rPr>
          <w:spacing w:val="70"/>
          <w:lang w:val="ru-RU"/>
        </w:rPr>
        <w:t xml:space="preserve"> </w:t>
      </w:r>
      <w:r w:rsidRPr="0048225F">
        <w:rPr>
          <w:lang w:val="ru-RU"/>
        </w:rPr>
        <w:t>вищої</w:t>
      </w:r>
      <w:r w:rsidRPr="0048225F">
        <w:rPr>
          <w:spacing w:val="1"/>
          <w:lang w:val="ru-RU"/>
        </w:rPr>
        <w:t xml:space="preserve"> </w:t>
      </w:r>
      <w:r w:rsidRPr="0048225F">
        <w:rPr>
          <w:lang w:val="ru-RU"/>
        </w:rPr>
        <w:t>освіти.</w:t>
      </w:r>
    </w:p>
    <w:p w:rsidR="0048225F" w:rsidRPr="0048225F" w:rsidRDefault="0048225F" w:rsidP="0048225F">
      <w:pPr>
        <w:pStyle w:val="aa"/>
        <w:ind w:firstLine="709"/>
        <w:rPr>
          <w:lang w:val="ru-RU"/>
        </w:rPr>
      </w:pPr>
      <w:r w:rsidRPr="0048225F">
        <w:rPr>
          <w:lang w:val="ru-RU"/>
        </w:rPr>
        <w:t>ОПП</w:t>
      </w:r>
      <w:r w:rsidRPr="0048225F">
        <w:rPr>
          <w:spacing w:val="1"/>
          <w:lang w:val="ru-RU"/>
        </w:rPr>
        <w:t xml:space="preserve"> </w:t>
      </w:r>
      <w:r w:rsidRPr="0048225F">
        <w:rPr>
          <w:lang w:val="ru-RU"/>
        </w:rPr>
        <w:t>«Педагогіка</w:t>
      </w:r>
      <w:r w:rsidRPr="0048225F">
        <w:rPr>
          <w:spacing w:val="1"/>
          <w:lang w:val="ru-RU"/>
        </w:rPr>
        <w:t xml:space="preserve"> </w:t>
      </w:r>
      <w:r w:rsidRPr="0048225F">
        <w:rPr>
          <w:lang w:val="ru-RU"/>
        </w:rPr>
        <w:t>вищої</w:t>
      </w:r>
      <w:r w:rsidRPr="0048225F">
        <w:rPr>
          <w:spacing w:val="1"/>
          <w:lang w:val="ru-RU"/>
        </w:rPr>
        <w:t xml:space="preserve"> </w:t>
      </w:r>
      <w:r w:rsidRPr="0048225F">
        <w:rPr>
          <w:lang w:val="ru-RU"/>
        </w:rPr>
        <w:t>школи.</w:t>
      </w:r>
      <w:r w:rsidRPr="0048225F">
        <w:rPr>
          <w:spacing w:val="1"/>
          <w:lang w:val="ru-RU"/>
        </w:rPr>
        <w:t xml:space="preserve"> </w:t>
      </w:r>
      <w:r w:rsidRPr="0048225F">
        <w:rPr>
          <w:lang w:val="ru-RU"/>
        </w:rPr>
        <w:t>Андрагогіка»</w:t>
      </w:r>
      <w:r w:rsidRPr="0048225F">
        <w:rPr>
          <w:spacing w:val="1"/>
          <w:lang w:val="ru-RU"/>
        </w:rPr>
        <w:t xml:space="preserve"> </w:t>
      </w:r>
      <w:r w:rsidRPr="0048225F">
        <w:rPr>
          <w:lang w:val="ru-RU"/>
        </w:rPr>
        <w:t>є</w:t>
      </w:r>
      <w:r w:rsidRPr="0048225F">
        <w:rPr>
          <w:spacing w:val="1"/>
          <w:lang w:val="ru-RU"/>
        </w:rPr>
        <w:t xml:space="preserve"> </w:t>
      </w:r>
      <w:r w:rsidRPr="0048225F">
        <w:rPr>
          <w:lang w:val="ru-RU"/>
        </w:rPr>
        <w:t>ключовим</w:t>
      </w:r>
      <w:r w:rsidRPr="0048225F">
        <w:rPr>
          <w:spacing w:val="1"/>
          <w:lang w:val="ru-RU"/>
        </w:rPr>
        <w:t xml:space="preserve"> </w:t>
      </w:r>
      <w:r w:rsidRPr="0048225F">
        <w:rPr>
          <w:lang w:val="ru-RU"/>
        </w:rPr>
        <w:t>інструментом для підготовки кваліфікованих педагогів, здатних ефективно</w:t>
      </w:r>
      <w:r w:rsidRPr="0048225F">
        <w:rPr>
          <w:spacing w:val="1"/>
          <w:lang w:val="ru-RU"/>
        </w:rPr>
        <w:t xml:space="preserve"> </w:t>
      </w:r>
      <w:r w:rsidRPr="0048225F">
        <w:rPr>
          <w:lang w:val="ru-RU"/>
        </w:rPr>
        <w:t>працювати</w:t>
      </w:r>
      <w:r w:rsidRPr="0048225F">
        <w:rPr>
          <w:spacing w:val="1"/>
          <w:lang w:val="ru-RU"/>
        </w:rPr>
        <w:t xml:space="preserve"> </w:t>
      </w:r>
      <w:r w:rsidRPr="0048225F">
        <w:rPr>
          <w:lang w:val="ru-RU"/>
        </w:rPr>
        <w:t>з</w:t>
      </w:r>
      <w:r w:rsidRPr="0048225F">
        <w:rPr>
          <w:spacing w:val="1"/>
          <w:lang w:val="ru-RU"/>
        </w:rPr>
        <w:t xml:space="preserve"> </w:t>
      </w:r>
      <w:r w:rsidRPr="0048225F">
        <w:rPr>
          <w:lang w:val="ru-RU"/>
        </w:rPr>
        <w:t>дорослими</w:t>
      </w:r>
      <w:r w:rsidRPr="0048225F">
        <w:rPr>
          <w:spacing w:val="1"/>
          <w:lang w:val="ru-RU"/>
        </w:rPr>
        <w:t xml:space="preserve"> </w:t>
      </w:r>
      <w:r w:rsidRPr="0048225F">
        <w:rPr>
          <w:lang w:val="ru-RU"/>
        </w:rPr>
        <w:t>студентами</w:t>
      </w:r>
      <w:r w:rsidRPr="0048225F">
        <w:rPr>
          <w:spacing w:val="1"/>
          <w:lang w:val="ru-RU"/>
        </w:rPr>
        <w:t xml:space="preserve"> </w:t>
      </w:r>
      <w:r w:rsidRPr="0048225F">
        <w:rPr>
          <w:lang w:val="ru-RU"/>
        </w:rPr>
        <w:t>у</w:t>
      </w:r>
      <w:r w:rsidRPr="0048225F">
        <w:rPr>
          <w:spacing w:val="1"/>
          <w:lang w:val="ru-RU"/>
        </w:rPr>
        <w:t xml:space="preserve"> </w:t>
      </w:r>
      <w:r w:rsidRPr="0048225F">
        <w:rPr>
          <w:lang w:val="ru-RU"/>
        </w:rPr>
        <w:t>вищих</w:t>
      </w:r>
      <w:r w:rsidRPr="0048225F">
        <w:rPr>
          <w:spacing w:val="1"/>
          <w:lang w:val="ru-RU"/>
        </w:rPr>
        <w:t xml:space="preserve"> </w:t>
      </w:r>
      <w:r w:rsidRPr="0048225F">
        <w:rPr>
          <w:lang w:val="ru-RU"/>
        </w:rPr>
        <w:t>навчальних</w:t>
      </w:r>
      <w:r w:rsidRPr="0048225F">
        <w:rPr>
          <w:spacing w:val="1"/>
          <w:lang w:val="ru-RU"/>
        </w:rPr>
        <w:t xml:space="preserve"> </w:t>
      </w:r>
      <w:r w:rsidRPr="0048225F">
        <w:rPr>
          <w:lang w:val="ru-RU"/>
        </w:rPr>
        <w:t>закладах</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враховувати</w:t>
      </w:r>
      <w:r w:rsidRPr="0048225F">
        <w:rPr>
          <w:spacing w:val="-1"/>
          <w:lang w:val="ru-RU"/>
        </w:rPr>
        <w:t xml:space="preserve"> </w:t>
      </w:r>
      <w:r w:rsidRPr="0048225F">
        <w:rPr>
          <w:lang w:val="ru-RU"/>
        </w:rPr>
        <w:t>їхні особистісні</w:t>
      </w:r>
      <w:r w:rsidRPr="0048225F">
        <w:rPr>
          <w:spacing w:val="1"/>
          <w:lang w:val="ru-RU"/>
        </w:rPr>
        <w:t xml:space="preserve"> </w:t>
      </w:r>
      <w:r w:rsidRPr="0048225F">
        <w:rPr>
          <w:lang w:val="ru-RU"/>
        </w:rPr>
        <w:t>потреби</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характеристики.</w:t>
      </w:r>
    </w:p>
    <w:p w:rsidR="0048225F" w:rsidRPr="00906895" w:rsidRDefault="0048225F" w:rsidP="0048225F">
      <w:pPr>
        <w:ind w:firstLine="709"/>
        <w:jc w:val="both"/>
        <w:rPr>
          <w:i/>
          <w:sz w:val="28"/>
          <w:szCs w:val="28"/>
        </w:rPr>
      </w:pPr>
      <w:bookmarkStart w:id="43" w:name="_Hlk181900911"/>
      <w:r w:rsidRPr="00906895">
        <w:rPr>
          <w:i/>
          <w:sz w:val="28"/>
          <w:szCs w:val="28"/>
        </w:rPr>
        <w:t>ОНП</w:t>
      </w:r>
      <w:r w:rsidRPr="00906895">
        <w:rPr>
          <w:i/>
          <w:spacing w:val="-4"/>
          <w:sz w:val="28"/>
          <w:szCs w:val="28"/>
        </w:rPr>
        <w:t xml:space="preserve"> </w:t>
      </w:r>
      <w:r w:rsidRPr="00906895">
        <w:rPr>
          <w:i/>
          <w:sz w:val="28"/>
          <w:szCs w:val="28"/>
        </w:rPr>
        <w:t>«Спеціальна</w:t>
      </w:r>
      <w:r w:rsidRPr="00906895">
        <w:rPr>
          <w:i/>
          <w:spacing w:val="-6"/>
          <w:sz w:val="28"/>
          <w:szCs w:val="28"/>
        </w:rPr>
        <w:t xml:space="preserve"> </w:t>
      </w:r>
      <w:r w:rsidRPr="00906895">
        <w:rPr>
          <w:i/>
          <w:sz w:val="28"/>
          <w:szCs w:val="28"/>
        </w:rPr>
        <w:t>освіта</w:t>
      </w:r>
      <w:r w:rsidRPr="00906895">
        <w:rPr>
          <w:i/>
          <w:spacing w:val="-2"/>
          <w:sz w:val="28"/>
          <w:szCs w:val="28"/>
        </w:rPr>
        <w:t xml:space="preserve"> </w:t>
      </w:r>
      <w:r w:rsidRPr="00906895">
        <w:rPr>
          <w:i/>
          <w:sz w:val="28"/>
          <w:szCs w:val="28"/>
        </w:rPr>
        <w:t>(за</w:t>
      </w:r>
      <w:r w:rsidRPr="00906895">
        <w:rPr>
          <w:i/>
          <w:spacing w:val="-2"/>
          <w:sz w:val="28"/>
          <w:szCs w:val="28"/>
        </w:rPr>
        <w:t xml:space="preserve"> </w:t>
      </w:r>
      <w:r w:rsidRPr="00906895">
        <w:rPr>
          <w:i/>
          <w:sz w:val="28"/>
          <w:szCs w:val="28"/>
        </w:rPr>
        <w:t>нозологіями)»</w:t>
      </w:r>
    </w:p>
    <w:bookmarkEnd w:id="43"/>
    <w:p w:rsidR="0048225F" w:rsidRPr="0048225F" w:rsidRDefault="0048225F" w:rsidP="0048225F">
      <w:pPr>
        <w:pStyle w:val="aa"/>
        <w:ind w:firstLine="709"/>
        <w:rPr>
          <w:lang w:val="uk-UA"/>
        </w:rPr>
      </w:pPr>
      <w:r w:rsidRPr="0048225F">
        <w:rPr>
          <w:lang w:val="uk-UA"/>
        </w:rPr>
        <w:t xml:space="preserve">Спеціальна освіта за нозологіями </w:t>
      </w:r>
      <w:r w:rsidR="001C7C09">
        <w:rPr>
          <w:lang w:val="uk-UA"/>
        </w:rPr>
        <w:t>–</w:t>
      </w:r>
      <w:r w:rsidRPr="0048225F">
        <w:rPr>
          <w:lang w:val="uk-UA"/>
        </w:rPr>
        <w:t xml:space="preserve"> це галузь спеціальної педагогіки, що</w:t>
      </w:r>
      <w:r w:rsidRPr="0048225F">
        <w:rPr>
          <w:spacing w:val="-67"/>
          <w:lang w:val="uk-UA"/>
        </w:rPr>
        <w:t xml:space="preserve"> </w:t>
      </w:r>
      <w:r w:rsidRPr="0048225F">
        <w:rPr>
          <w:lang w:val="uk-UA"/>
        </w:rPr>
        <w:t>спрямована на роботу з дітьми та особами з особливими освітніми потребами</w:t>
      </w:r>
      <w:r w:rsidRPr="0048225F">
        <w:rPr>
          <w:spacing w:val="-67"/>
          <w:lang w:val="uk-UA"/>
        </w:rPr>
        <w:t xml:space="preserve"> </w:t>
      </w:r>
      <w:r w:rsidRPr="0048225F">
        <w:rPr>
          <w:lang w:val="uk-UA"/>
        </w:rPr>
        <w:t>внаслідок різних нозологічних станів чи порушень. Нозологіями в даному</w:t>
      </w:r>
      <w:r w:rsidRPr="0048225F">
        <w:rPr>
          <w:spacing w:val="1"/>
          <w:lang w:val="uk-UA"/>
        </w:rPr>
        <w:t xml:space="preserve"> </w:t>
      </w:r>
      <w:r w:rsidRPr="0048225F">
        <w:rPr>
          <w:lang w:val="uk-UA"/>
        </w:rPr>
        <w:t>випадку</w:t>
      </w:r>
      <w:r w:rsidRPr="0048225F">
        <w:rPr>
          <w:spacing w:val="1"/>
          <w:lang w:val="uk-UA"/>
        </w:rPr>
        <w:t xml:space="preserve"> </w:t>
      </w:r>
      <w:r w:rsidRPr="0048225F">
        <w:rPr>
          <w:lang w:val="uk-UA"/>
        </w:rPr>
        <w:t>розуміються</w:t>
      </w:r>
      <w:r w:rsidRPr="0048225F">
        <w:rPr>
          <w:spacing w:val="1"/>
          <w:lang w:val="uk-UA"/>
        </w:rPr>
        <w:t xml:space="preserve"> </w:t>
      </w:r>
      <w:r w:rsidRPr="0048225F">
        <w:rPr>
          <w:lang w:val="uk-UA"/>
        </w:rPr>
        <w:t>різноманітні</w:t>
      </w:r>
      <w:r w:rsidRPr="0048225F">
        <w:rPr>
          <w:spacing w:val="1"/>
          <w:lang w:val="uk-UA"/>
        </w:rPr>
        <w:t xml:space="preserve"> </w:t>
      </w:r>
      <w:r w:rsidRPr="0048225F">
        <w:rPr>
          <w:lang w:val="uk-UA"/>
        </w:rPr>
        <w:t>медичні,</w:t>
      </w:r>
      <w:r w:rsidRPr="0048225F">
        <w:rPr>
          <w:spacing w:val="1"/>
          <w:lang w:val="uk-UA"/>
        </w:rPr>
        <w:t xml:space="preserve"> </w:t>
      </w:r>
      <w:r w:rsidRPr="0048225F">
        <w:rPr>
          <w:lang w:val="uk-UA"/>
        </w:rPr>
        <w:t>психологічні</w:t>
      </w:r>
      <w:r w:rsidRPr="0048225F">
        <w:rPr>
          <w:spacing w:val="1"/>
          <w:lang w:val="uk-UA"/>
        </w:rPr>
        <w:t xml:space="preserve"> </w:t>
      </w:r>
      <w:r w:rsidRPr="0048225F">
        <w:rPr>
          <w:lang w:val="uk-UA"/>
        </w:rPr>
        <w:t>та</w:t>
      </w:r>
      <w:r w:rsidRPr="0048225F">
        <w:rPr>
          <w:spacing w:val="1"/>
          <w:lang w:val="uk-UA"/>
        </w:rPr>
        <w:t xml:space="preserve"> </w:t>
      </w:r>
      <w:r w:rsidRPr="0048225F">
        <w:rPr>
          <w:lang w:val="uk-UA"/>
        </w:rPr>
        <w:t>педагогічні</w:t>
      </w:r>
      <w:r w:rsidRPr="0048225F">
        <w:rPr>
          <w:spacing w:val="1"/>
          <w:lang w:val="uk-UA"/>
        </w:rPr>
        <w:t xml:space="preserve"> </w:t>
      </w:r>
      <w:r w:rsidRPr="0048225F">
        <w:rPr>
          <w:lang w:val="uk-UA"/>
        </w:rPr>
        <w:t>діагнози, які визначають особливості розвитку або функціонування людини.</w:t>
      </w:r>
      <w:r w:rsidRPr="0048225F">
        <w:rPr>
          <w:spacing w:val="1"/>
          <w:lang w:val="uk-UA"/>
        </w:rPr>
        <w:t xml:space="preserve"> </w:t>
      </w:r>
      <w:r w:rsidRPr="0048225F">
        <w:rPr>
          <w:lang w:val="uk-UA"/>
        </w:rPr>
        <w:t>Характеристики ОНП</w:t>
      </w:r>
      <w:r w:rsidRPr="0048225F">
        <w:rPr>
          <w:spacing w:val="-1"/>
          <w:lang w:val="uk-UA"/>
        </w:rPr>
        <w:t xml:space="preserve"> </w:t>
      </w:r>
      <w:r w:rsidRPr="0048225F">
        <w:rPr>
          <w:lang w:val="uk-UA"/>
        </w:rPr>
        <w:t>«Спеціальна</w:t>
      </w:r>
      <w:r w:rsidRPr="0048225F">
        <w:rPr>
          <w:spacing w:val="-1"/>
          <w:lang w:val="uk-UA"/>
        </w:rPr>
        <w:t xml:space="preserve"> </w:t>
      </w:r>
      <w:r w:rsidRPr="0048225F">
        <w:rPr>
          <w:lang w:val="uk-UA"/>
        </w:rPr>
        <w:t>освіта</w:t>
      </w:r>
      <w:r w:rsidRPr="0048225F">
        <w:rPr>
          <w:spacing w:val="-1"/>
          <w:lang w:val="uk-UA"/>
        </w:rPr>
        <w:t xml:space="preserve"> </w:t>
      </w:r>
      <w:r w:rsidRPr="0048225F">
        <w:rPr>
          <w:lang w:val="uk-UA"/>
        </w:rPr>
        <w:t>(за</w:t>
      </w:r>
      <w:r w:rsidRPr="0048225F">
        <w:rPr>
          <w:spacing w:val="-2"/>
          <w:lang w:val="uk-UA"/>
        </w:rPr>
        <w:t xml:space="preserve"> </w:t>
      </w:r>
      <w:r w:rsidRPr="0048225F">
        <w:rPr>
          <w:lang w:val="uk-UA"/>
        </w:rPr>
        <w:t>нозологіями)»:</w:t>
      </w:r>
    </w:p>
    <w:p w:rsidR="0048225F" w:rsidRPr="0048225F" w:rsidRDefault="0048225F" w:rsidP="0048225F">
      <w:pPr>
        <w:pStyle w:val="aa"/>
        <w:ind w:firstLine="709"/>
        <w:rPr>
          <w:lang w:val="ru-RU"/>
        </w:rPr>
      </w:pPr>
      <w:r w:rsidRPr="0048225F">
        <w:rPr>
          <w:lang w:val="ru-RU"/>
        </w:rPr>
        <w:t>Методи</w:t>
      </w:r>
      <w:r w:rsidRPr="0048225F">
        <w:rPr>
          <w:spacing w:val="1"/>
          <w:lang w:val="ru-RU"/>
        </w:rPr>
        <w:t xml:space="preserve"> </w:t>
      </w:r>
      <w:r w:rsidRPr="0048225F">
        <w:rPr>
          <w:lang w:val="ru-RU"/>
        </w:rPr>
        <w:t>навчання</w:t>
      </w:r>
      <w:r w:rsidRPr="0048225F">
        <w:rPr>
          <w:spacing w:val="1"/>
          <w:lang w:val="ru-RU"/>
        </w:rPr>
        <w:t xml:space="preserve"> </w:t>
      </w:r>
      <w:r w:rsidRPr="0048225F">
        <w:rPr>
          <w:lang w:val="ru-RU"/>
        </w:rPr>
        <w:t>розробляються</w:t>
      </w:r>
      <w:r w:rsidRPr="0048225F">
        <w:rPr>
          <w:spacing w:val="1"/>
          <w:lang w:val="ru-RU"/>
        </w:rPr>
        <w:t xml:space="preserve"> </w:t>
      </w:r>
      <w:r w:rsidRPr="0048225F">
        <w:rPr>
          <w:lang w:val="ru-RU"/>
        </w:rPr>
        <w:t>з</w:t>
      </w:r>
      <w:r w:rsidRPr="0048225F">
        <w:rPr>
          <w:spacing w:val="1"/>
          <w:lang w:val="ru-RU"/>
        </w:rPr>
        <w:t xml:space="preserve"> </w:t>
      </w:r>
      <w:r w:rsidRPr="0048225F">
        <w:rPr>
          <w:lang w:val="ru-RU"/>
        </w:rPr>
        <w:t>урахуванням</w:t>
      </w:r>
      <w:r w:rsidRPr="0048225F">
        <w:rPr>
          <w:spacing w:val="1"/>
          <w:lang w:val="ru-RU"/>
        </w:rPr>
        <w:t xml:space="preserve"> </w:t>
      </w:r>
      <w:r w:rsidRPr="0048225F">
        <w:rPr>
          <w:lang w:val="ru-RU"/>
        </w:rPr>
        <w:t>потреб</w:t>
      </w:r>
      <w:r w:rsidRPr="0048225F">
        <w:rPr>
          <w:spacing w:val="1"/>
          <w:lang w:val="ru-RU"/>
        </w:rPr>
        <w:t xml:space="preserve"> </w:t>
      </w:r>
      <w:r w:rsidRPr="0048225F">
        <w:rPr>
          <w:lang w:val="ru-RU"/>
        </w:rPr>
        <w:t>кожної</w:t>
      </w:r>
      <w:r w:rsidRPr="0048225F">
        <w:rPr>
          <w:spacing w:val="1"/>
          <w:lang w:val="ru-RU"/>
        </w:rPr>
        <w:t xml:space="preserve"> </w:t>
      </w:r>
      <w:r w:rsidRPr="0048225F">
        <w:rPr>
          <w:lang w:val="ru-RU"/>
        </w:rPr>
        <w:t>конкретної особи</w:t>
      </w:r>
      <w:r w:rsidRPr="0048225F">
        <w:rPr>
          <w:spacing w:val="-1"/>
          <w:lang w:val="ru-RU"/>
        </w:rPr>
        <w:t xml:space="preserve"> </w:t>
      </w:r>
      <w:r w:rsidRPr="0048225F">
        <w:rPr>
          <w:lang w:val="ru-RU"/>
        </w:rPr>
        <w:t>з</w:t>
      </w:r>
      <w:r w:rsidRPr="0048225F">
        <w:rPr>
          <w:spacing w:val="-5"/>
          <w:lang w:val="ru-RU"/>
        </w:rPr>
        <w:t xml:space="preserve"> </w:t>
      </w:r>
      <w:r w:rsidRPr="0048225F">
        <w:rPr>
          <w:lang w:val="ru-RU"/>
        </w:rPr>
        <w:t>врахуванням</w:t>
      </w:r>
      <w:r w:rsidRPr="0048225F">
        <w:rPr>
          <w:spacing w:val="-1"/>
          <w:lang w:val="ru-RU"/>
        </w:rPr>
        <w:t xml:space="preserve"> </w:t>
      </w:r>
      <w:r w:rsidRPr="0048225F">
        <w:rPr>
          <w:lang w:val="ru-RU"/>
        </w:rPr>
        <w:t>її</w:t>
      </w:r>
      <w:r w:rsidRPr="0048225F">
        <w:rPr>
          <w:spacing w:val="1"/>
          <w:lang w:val="ru-RU"/>
        </w:rPr>
        <w:t xml:space="preserve"> </w:t>
      </w:r>
      <w:r w:rsidRPr="0048225F">
        <w:rPr>
          <w:lang w:val="ru-RU"/>
        </w:rPr>
        <w:t>нозологічного статусу.</w:t>
      </w:r>
    </w:p>
    <w:p w:rsidR="0048225F" w:rsidRPr="0048225F" w:rsidRDefault="0048225F" w:rsidP="0048225F">
      <w:pPr>
        <w:pStyle w:val="aa"/>
        <w:ind w:firstLine="709"/>
        <w:rPr>
          <w:lang w:val="ru-RU"/>
        </w:rPr>
      </w:pPr>
      <w:r w:rsidRPr="0048225F">
        <w:rPr>
          <w:lang w:val="ru-RU"/>
        </w:rPr>
        <w:t>Використання</w:t>
      </w:r>
      <w:r w:rsidRPr="0048225F">
        <w:rPr>
          <w:spacing w:val="1"/>
          <w:lang w:val="ru-RU"/>
        </w:rPr>
        <w:t xml:space="preserve"> </w:t>
      </w:r>
      <w:r w:rsidRPr="0048225F">
        <w:rPr>
          <w:lang w:val="ru-RU"/>
        </w:rPr>
        <w:t>різноманітних</w:t>
      </w:r>
      <w:r w:rsidRPr="0048225F">
        <w:rPr>
          <w:spacing w:val="1"/>
          <w:lang w:val="ru-RU"/>
        </w:rPr>
        <w:t xml:space="preserve"> </w:t>
      </w:r>
      <w:r w:rsidRPr="0048225F">
        <w:rPr>
          <w:lang w:val="ru-RU"/>
        </w:rPr>
        <w:t>методик,</w:t>
      </w:r>
      <w:r w:rsidRPr="0048225F">
        <w:rPr>
          <w:spacing w:val="1"/>
          <w:lang w:val="ru-RU"/>
        </w:rPr>
        <w:t xml:space="preserve"> </w:t>
      </w:r>
      <w:r w:rsidRPr="0048225F">
        <w:rPr>
          <w:lang w:val="ru-RU"/>
        </w:rPr>
        <w:t>технологій</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підходів</w:t>
      </w:r>
      <w:r w:rsidRPr="0048225F">
        <w:rPr>
          <w:spacing w:val="1"/>
          <w:lang w:val="ru-RU"/>
        </w:rPr>
        <w:t xml:space="preserve"> </w:t>
      </w:r>
      <w:r w:rsidRPr="0048225F">
        <w:rPr>
          <w:lang w:val="ru-RU"/>
        </w:rPr>
        <w:t>для</w:t>
      </w:r>
      <w:r w:rsidRPr="0048225F">
        <w:rPr>
          <w:spacing w:val="1"/>
          <w:lang w:val="ru-RU"/>
        </w:rPr>
        <w:t xml:space="preserve"> </w:t>
      </w:r>
      <w:r w:rsidRPr="0048225F">
        <w:rPr>
          <w:lang w:val="ru-RU"/>
        </w:rPr>
        <w:t>забезпечення</w:t>
      </w:r>
      <w:r w:rsidRPr="0048225F">
        <w:rPr>
          <w:spacing w:val="-2"/>
          <w:lang w:val="ru-RU"/>
        </w:rPr>
        <w:t xml:space="preserve"> </w:t>
      </w:r>
      <w:r w:rsidRPr="0048225F">
        <w:rPr>
          <w:lang w:val="ru-RU"/>
        </w:rPr>
        <w:t>максимального розвитку</w:t>
      </w:r>
      <w:r w:rsidRPr="0048225F">
        <w:rPr>
          <w:spacing w:val="-5"/>
          <w:lang w:val="ru-RU"/>
        </w:rPr>
        <w:t xml:space="preserve"> </w:t>
      </w:r>
      <w:r w:rsidRPr="0048225F">
        <w:rPr>
          <w:lang w:val="ru-RU"/>
        </w:rPr>
        <w:t>та</w:t>
      </w:r>
      <w:r w:rsidRPr="0048225F">
        <w:rPr>
          <w:spacing w:val="-1"/>
          <w:lang w:val="ru-RU"/>
        </w:rPr>
        <w:t xml:space="preserve"> </w:t>
      </w:r>
      <w:r w:rsidRPr="0048225F">
        <w:rPr>
          <w:lang w:val="ru-RU"/>
        </w:rPr>
        <w:t>навчання</w:t>
      </w:r>
      <w:r w:rsidRPr="0048225F">
        <w:rPr>
          <w:spacing w:val="-1"/>
          <w:lang w:val="ru-RU"/>
        </w:rPr>
        <w:t xml:space="preserve"> </w:t>
      </w:r>
      <w:r w:rsidRPr="0048225F">
        <w:rPr>
          <w:lang w:val="ru-RU"/>
        </w:rPr>
        <w:t>кожного</w:t>
      </w:r>
      <w:r w:rsidRPr="0048225F">
        <w:rPr>
          <w:spacing w:val="2"/>
          <w:lang w:val="ru-RU"/>
        </w:rPr>
        <w:t xml:space="preserve"> </w:t>
      </w:r>
      <w:r w:rsidRPr="0048225F">
        <w:rPr>
          <w:lang w:val="ru-RU"/>
        </w:rPr>
        <w:t>здобувача.</w:t>
      </w:r>
    </w:p>
    <w:p w:rsidR="0048225F" w:rsidRPr="0048225F" w:rsidRDefault="0048225F" w:rsidP="0048225F">
      <w:pPr>
        <w:pStyle w:val="aa"/>
        <w:ind w:firstLine="709"/>
        <w:rPr>
          <w:lang w:val="ru-RU"/>
        </w:rPr>
      </w:pPr>
      <w:r w:rsidRPr="0048225F">
        <w:rPr>
          <w:lang w:val="ru-RU"/>
        </w:rPr>
        <w:t>Робота</w:t>
      </w:r>
      <w:r w:rsidRPr="0048225F">
        <w:rPr>
          <w:spacing w:val="1"/>
          <w:lang w:val="ru-RU"/>
        </w:rPr>
        <w:t xml:space="preserve"> </w:t>
      </w:r>
      <w:r w:rsidRPr="0048225F">
        <w:rPr>
          <w:lang w:val="ru-RU"/>
        </w:rPr>
        <w:t>в</w:t>
      </w:r>
      <w:r w:rsidRPr="0048225F">
        <w:rPr>
          <w:spacing w:val="1"/>
          <w:lang w:val="ru-RU"/>
        </w:rPr>
        <w:t xml:space="preserve"> </w:t>
      </w:r>
      <w:r w:rsidRPr="0048225F">
        <w:rPr>
          <w:lang w:val="ru-RU"/>
        </w:rPr>
        <w:t>спеціальній</w:t>
      </w:r>
      <w:r w:rsidRPr="0048225F">
        <w:rPr>
          <w:spacing w:val="1"/>
          <w:lang w:val="ru-RU"/>
        </w:rPr>
        <w:t xml:space="preserve"> </w:t>
      </w:r>
      <w:r w:rsidRPr="0048225F">
        <w:rPr>
          <w:lang w:val="ru-RU"/>
        </w:rPr>
        <w:t>освіті</w:t>
      </w:r>
      <w:r w:rsidRPr="0048225F">
        <w:rPr>
          <w:spacing w:val="1"/>
          <w:lang w:val="ru-RU"/>
        </w:rPr>
        <w:t xml:space="preserve"> </w:t>
      </w:r>
      <w:r w:rsidRPr="0048225F">
        <w:rPr>
          <w:lang w:val="ru-RU"/>
        </w:rPr>
        <w:t>за</w:t>
      </w:r>
      <w:r w:rsidRPr="0048225F">
        <w:rPr>
          <w:spacing w:val="1"/>
          <w:lang w:val="ru-RU"/>
        </w:rPr>
        <w:t xml:space="preserve"> </w:t>
      </w:r>
      <w:r w:rsidRPr="0048225F">
        <w:rPr>
          <w:lang w:val="ru-RU"/>
        </w:rPr>
        <w:t>нозологіями</w:t>
      </w:r>
      <w:r w:rsidRPr="0048225F">
        <w:rPr>
          <w:spacing w:val="1"/>
          <w:lang w:val="ru-RU"/>
        </w:rPr>
        <w:t xml:space="preserve"> </w:t>
      </w:r>
      <w:r w:rsidRPr="0048225F">
        <w:rPr>
          <w:lang w:val="ru-RU"/>
        </w:rPr>
        <w:t>передбачає</w:t>
      </w:r>
      <w:r w:rsidRPr="0048225F">
        <w:rPr>
          <w:spacing w:val="1"/>
          <w:lang w:val="ru-RU"/>
        </w:rPr>
        <w:t xml:space="preserve"> </w:t>
      </w:r>
      <w:r w:rsidRPr="0048225F">
        <w:rPr>
          <w:lang w:val="ru-RU"/>
        </w:rPr>
        <w:t>співпрацю</w:t>
      </w:r>
      <w:r w:rsidRPr="0048225F">
        <w:rPr>
          <w:spacing w:val="1"/>
          <w:lang w:val="ru-RU"/>
        </w:rPr>
        <w:t xml:space="preserve"> </w:t>
      </w:r>
      <w:r w:rsidRPr="0048225F">
        <w:rPr>
          <w:lang w:val="ru-RU"/>
        </w:rPr>
        <w:t>з</w:t>
      </w:r>
      <w:r w:rsidRPr="0048225F">
        <w:rPr>
          <w:spacing w:val="1"/>
          <w:lang w:val="ru-RU"/>
        </w:rPr>
        <w:t xml:space="preserve"> </w:t>
      </w:r>
      <w:r w:rsidRPr="0048225F">
        <w:rPr>
          <w:lang w:val="ru-RU"/>
        </w:rPr>
        <w:t>медичними,</w:t>
      </w:r>
      <w:r w:rsidRPr="0048225F">
        <w:rPr>
          <w:spacing w:val="1"/>
          <w:lang w:val="ru-RU"/>
        </w:rPr>
        <w:t xml:space="preserve"> </w:t>
      </w:r>
      <w:r w:rsidRPr="0048225F">
        <w:rPr>
          <w:lang w:val="ru-RU"/>
        </w:rPr>
        <w:t>психологічними</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іншими</w:t>
      </w:r>
      <w:r w:rsidRPr="0048225F">
        <w:rPr>
          <w:spacing w:val="1"/>
          <w:lang w:val="ru-RU"/>
        </w:rPr>
        <w:t xml:space="preserve"> </w:t>
      </w:r>
      <w:r w:rsidRPr="0048225F">
        <w:rPr>
          <w:lang w:val="ru-RU"/>
        </w:rPr>
        <w:t>фахівцями</w:t>
      </w:r>
      <w:r w:rsidRPr="0048225F">
        <w:rPr>
          <w:spacing w:val="1"/>
          <w:lang w:val="ru-RU"/>
        </w:rPr>
        <w:t xml:space="preserve"> </w:t>
      </w:r>
      <w:r w:rsidRPr="0048225F">
        <w:rPr>
          <w:lang w:val="ru-RU"/>
        </w:rPr>
        <w:t>для</w:t>
      </w:r>
      <w:r w:rsidRPr="0048225F">
        <w:rPr>
          <w:spacing w:val="1"/>
          <w:lang w:val="ru-RU"/>
        </w:rPr>
        <w:t xml:space="preserve"> </w:t>
      </w:r>
      <w:r w:rsidRPr="0048225F">
        <w:rPr>
          <w:lang w:val="ru-RU"/>
        </w:rPr>
        <w:t>комплексного</w:t>
      </w:r>
      <w:r w:rsidRPr="0048225F">
        <w:rPr>
          <w:spacing w:val="1"/>
          <w:lang w:val="ru-RU"/>
        </w:rPr>
        <w:t xml:space="preserve"> </w:t>
      </w:r>
      <w:r w:rsidRPr="0048225F">
        <w:rPr>
          <w:lang w:val="ru-RU"/>
        </w:rPr>
        <w:t>розвитку</w:t>
      </w:r>
      <w:r w:rsidRPr="0048225F">
        <w:rPr>
          <w:spacing w:val="-4"/>
          <w:lang w:val="ru-RU"/>
        </w:rPr>
        <w:t xml:space="preserve"> </w:t>
      </w:r>
      <w:r w:rsidRPr="0048225F">
        <w:rPr>
          <w:lang w:val="ru-RU"/>
        </w:rPr>
        <w:t>учнів.</w:t>
      </w:r>
    </w:p>
    <w:p w:rsidR="0048225F" w:rsidRPr="0048225F" w:rsidRDefault="0048225F" w:rsidP="0048225F">
      <w:pPr>
        <w:pStyle w:val="aa"/>
        <w:ind w:firstLine="709"/>
        <w:rPr>
          <w:lang w:val="ru-RU"/>
        </w:rPr>
      </w:pPr>
      <w:r w:rsidRPr="0048225F">
        <w:rPr>
          <w:lang w:val="ru-RU"/>
        </w:rPr>
        <w:t>Забезпечення</w:t>
      </w:r>
      <w:r w:rsidRPr="0048225F">
        <w:rPr>
          <w:spacing w:val="1"/>
          <w:lang w:val="ru-RU"/>
        </w:rPr>
        <w:t xml:space="preserve"> </w:t>
      </w:r>
      <w:r w:rsidRPr="0048225F">
        <w:rPr>
          <w:lang w:val="ru-RU"/>
        </w:rPr>
        <w:t>можливостей</w:t>
      </w:r>
      <w:r w:rsidRPr="0048225F">
        <w:rPr>
          <w:spacing w:val="1"/>
          <w:lang w:val="ru-RU"/>
        </w:rPr>
        <w:t xml:space="preserve"> </w:t>
      </w:r>
      <w:r w:rsidRPr="0048225F">
        <w:rPr>
          <w:lang w:val="ru-RU"/>
        </w:rPr>
        <w:t>для</w:t>
      </w:r>
      <w:r w:rsidRPr="0048225F">
        <w:rPr>
          <w:spacing w:val="1"/>
          <w:lang w:val="ru-RU"/>
        </w:rPr>
        <w:t xml:space="preserve"> </w:t>
      </w:r>
      <w:r w:rsidRPr="0048225F">
        <w:rPr>
          <w:lang w:val="ru-RU"/>
        </w:rPr>
        <w:t>включення</w:t>
      </w:r>
      <w:r w:rsidRPr="0048225F">
        <w:rPr>
          <w:spacing w:val="1"/>
          <w:lang w:val="ru-RU"/>
        </w:rPr>
        <w:t xml:space="preserve"> </w:t>
      </w:r>
      <w:r w:rsidRPr="0048225F">
        <w:rPr>
          <w:lang w:val="ru-RU"/>
        </w:rPr>
        <w:t>дітей</w:t>
      </w:r>
      <w:r w:rsidRPr="0048225F">
        <w:rPr>
          <w:spacing w:val="1"/>
          <w:lang w:val="ru-RU"/>
        </w:rPr>
        <w:t xml:space="preserve"> </w:t>
      </w:r>
      <w:r w:rsidRPr="0048225F">
        <w:rPr>
          <w:lang w:val="ru-RU"/>
        </w:rPr>
        <w:t>з</w:t>
      </w:r>
      <w:r w:rsidRPr="0048225F">
        <w:rPr>
          <w:spacing w:val="1"/>
          <w:lang w:val="ru-RU"/>
        </w:rPr>
        <w:t xml:space="preserve"> </w:t>
      </w:r>
      <w:r w:rsidRPr="0048225F">
        <w:rPr>
          <w:lang w:val="ru-RU"/>
        </w:rPr>
        <w:t>різними</w:t>
      </w:r>
      <w:r w:rsidRPr="0048225F">
        <w:rPr>
          <w:spacing w:val="1"/>
          <w:lang w:val="ru-RU"/>
        </w:rPr>
        <w:t xml:space="preserve"> </w:t>
      </w:r>
      <w:r w:rsidRPr="0048225F">
        <w:rPr>
          <w:lang w:val="ru-RU"/>
        </w:rPr>
        <w:t>нозологічними станами у навчальний процес з іншими дітьми, створюючи</w:t>
      </w:r>
      <w:r w:rsidRPr="0048225F">
        <w:rPr>
          <w:spacing w:val="1"/>
          <w:lang w:val="ru-RU"/>
        </w:rPr>
        <w:t xml:space="preserve"> </w:t>
      </w:r>
      <w:r w:rsidRPr="0048225F">
        <w:rPr>
          <w:lang w:val="ru-RU"/>
        </w:rPr>
        <w:t>атмосферу</w:t>
      </w:r>
      <w:r w:rsidRPr="0048225F">
        <w:rPr>
          <w:spacing w:val="-5"/>
          <w:lang w:val="ru-RU"/>
        </w:rPr>
        <w:t xml:space="preserve"> </w:t>
      </w:r>
      <w:r w:rsidRPr="0048225F">
        <w:rPr>
          <w:lang w:val="ru-RU"/>
        </w:rPr>
        <w:t>рівності</w:t>
      </w:r>
      <w:r w:rsidRPr="0048225F">
        <w:rPr>
          <w:spacing w:val="-2"/>
          <w:lang w:val="ru-RU"/>
        </w:rPr>
        <w:t xml:space="preserve"> </w:t>
      </w:r>
      <w:r w:rsidRPr="0048225F">
        <w:rPr>
          <w:lang w:val="ru-RU"/>
        </w:rPr>
        <w:t>та поваги.</w:t>
      </w:r>
    </w:p>
    <w:p w:rsidR="0048225F" w:rsidRPr="0048225F" w:rsidRDefault="0048225F" w:rsidP="0048225F">
      <w:pPr>
        <w:pStyle w:val="aa"/>
        <w:ind w:firstLine="709"/>
        <w:rPr>
          <w:lang w:val="ru-RU"/>
        </w:rPr>
      </w:pPr>
      <w:r w:rsidRPr="0048225F">
        <w:rPr>
          <w:lang w:val="ru-RU"/>
        </w:rPr>
        <w:t>Головна</w:t>
      </w:r>
      <w:r w:rsidRPr="0048225F">
        <w:rPr>
          <w:spacing w:val="1"/>
          <w:lang w:val="ru-RU"/>
        </w:rPr>
        <w:t xml:space="preserve"> </w:t>
      </w:r>
      <w:r w:rsidRPr="0048225F">
        <w:rPr>
          <w:lang w:val="ru-RU"/>
        </w:rPr>
        <w:t>мета</w:t>
      </w:r>
      <w:r w:rsidRPr="0048225F">
        <w:rPr>
          <w:spacing w:val="1"/>
          <w:lang w:val="ru-RU"/>
        </w:rPr>
        <w:t xml:space="preserve"> </w:t>
      </w:r>
      <w:r w:rsidRPr="0048225F">
        <w:rPr>
          <w:lang w:val="ru-RU"/>
        </w:rPr>
        <w:t>–</w:t>
      </w:r>
      <w:r w:rsidRPr="0048225F">
        <w:rPr>
          <w:spacing w:val="1"/>
          <w:lang w:val="ru-RU"/>
        </w:rPr>
        <w:t xml:space="preserve"> </w:t>
      </w:r>
      <w:r w:rsidRPr="0048225F">
        <w:rPr>
          <w:lang w:val="ru-RU"/>
        </w:rPr>
        <w:t>не</w:t>
      </w:r>
      <w:r w:rsidRPr="0048225F">
        <w:rPr>
          <w:spacing w:val="1"/>
          <w:lang w:val="ru-RU"/>
        </w:rPr>
        <w:t xml:space="preserve"> </w:t>
      </w:r>
      <w:r w:rsidRPr="0048225F">
        <w:rPr>
          <w:lang w:val="ru-RU"/>
        </w:rPr>
        <w:t>лише</w:t>
      </w:r>
      <w:r w:rsidRPr="0048225F">
        <w:rPr>
          <w:spacing w:val="1"/>
          <w:lang w:val="ru-RU"/>
        </w:rPr>
        <w:t xml:space="preserve"> </w:t>
      </w:r>
      <w:r w:rsidRPr="0048225F">
        <w:rPr>
          <w:lang w:val="ru-RU"/>
        </w:rPr>
        <w:t>навчання,</w:t>
      </w:r>
      <w:r w:rsidRPr="0048225F">
        <w:rPr>
          <w:spacing w:val="1"/>
          <w:lang w:val="ru-RU"/>
        </w:rPr>
        <w:t xml:space="preserve"> </w:t>
      </w:r>
      <w:r w:rsidRPr="0048225F">
        <w:rPr>
          <w:lang w:val="ru-RU"/>
        </w:rPr>
        <w:t>а</w:t>
      </w:r>
      <w:r w:rsidRPr="0048225F">
        <w:rPr>
          <w:spacing w:val="1"/>
          <w:lang w:val="ru-RU"/>
        </w:rPr>
        <w:t xml:space="preserve"> </w:t>
      </w:r>
      <w:r w:rsidRPr="0048225F">
        <w:rPr>
          <w:lang w:val="ru-RU"/>
        </w:rPr>
        <w:t>й</w:t>
      </w:r>
      <w:r w:rsidRPr="0048225F">
        <w:rPr>
          <w:spacing w:val="1"/>
          <w:lang w:val="ru-RU"/>
        </w:rPr>
        <w:t xml:space="preserve"> </w:t>
      </w:r>
      <w:r w:rsidRPr="0048225F">
        <w:rPr>
          <w:lang w:val="ru-RU"/>
        </w:rPr>
        <w:t>розвиток</w:t>
      </w:r>
      <w:r w:rsidRPr="0048225F">
        <w:rPr>
          <w:spacing w:val="1"/>
          <w:lang w:val="ru-RU"/>
        </w:rPr>
        <w:t xml:space="preserve"> </w:t>
      </w:r>
      <w:r w:rsidRPr="0048225F">
        <w:rPr>
          <w:lang w:val="ru-RU"/>
        </w:rPr>
        <w:t>особистості</w:t>
      </w:r>
      <w:r w:rsidRPr="0048225F">
        <w:rPr>
          <w:spacing w:val="1"/>
          <w:lang w:val="ru-RU"/>
        </w:rPr>
        <w:t xml:space="preserve"> </w:t>
      </w:r>
      <w:r w:rsidRPr="0048225F">
        <w:rPr>
          <w:lang w:val="ru-RU"/>
        </w:rPr>
        <w:t>з</w:t>
      </w:r>
      <w:r w:rsidRPr="0048225F">
        <w:rPr>
          <w:spacing w:val="1"/>
          <w:lang w:val="ru-RU"/>
        </w:rPr>
        <w:t xml:space="preserve"> </w:t>
      </w:r>
      <w:r w:rsidRPr="0048225F">
        <w:rPr>
          <w:lang w:val="ru-RU"/>
        </w:rPr>
        <w:t>урахуванням</w:t>
      </w:r>
      <w:r w:rsidRPr="0048225F">
        <w:rPr>
          <w:spacing w:val="-1"/>
          <w:lang w:val="ru-RU"/>
        </w:rPr>
        <w:t xml:space="preserve"> </w:t>
      </w:r>
      <w:r w:rsidRPr="0048225F">
        <w:rPr>
          <w:lang w:val="ru-RU"/>
        </w:rPr>
        <w:t>її</w:t>
      </w:r>
      <w:r w:rsidRPr="0048225F">
        <w:rPr>
          <w:spacing w:val="1"/>
          <w:lang w:val="ru-RU"/>
        </w:rPr>
        <w:t xml:space="preserve"> </w:t>
      </w:r>
      <w:r w:rsidRPr="0048225F">
        <w:rPr>
          <w:lang w:val="ru-RU"/>
        </w:rPr>
        <w:t>можливостей та</w:t>
      </w:r>
      <w:r w:rsidRPr="0048225F">
        <w:rPr>
          <w:spacing w:val="-1"/>
          <w:lang w:val="ru-RU"/>
        </w:rPr>
        <w:t xml:space="preserve"> </w:t>
      </w:r>
      <w:r w:rsidRPr="0048225F">
        <w:rPr>
          <w:lang w:val="ru-RU"/>
        </w:rPr>
        <w:t>потреб.</w:t>
      </w:r>
    </w:p>
    <w:p w:rsidR="0048225F" w:rsidRPr="0048225F" w:rsidRDefault="0048225F" w:rsidP="0048225F">
      <w:pPr>
        <w:pStyle w:val="aa"/>
        <w:ind w:firstLine="709"/>
        <w:rPr>
          <w:lang w:val="ru-RU"/>
        </w:rPr>
      </w:pPr>
      <w:r w:rsidRPr="0048225F">
        <w:rPr>
          <w:lang w:val="ru-RU"/>
        </w:rPr>
        <w:t>Програма</w:t>
      </w:r>
      <w:r w:rsidRPr="0048225F">
        <w:rPr>
          <w:spacing w:val="1"/>
          <w:lang w:val="ru-RU"/>
        </w:rPr>
        <w:t xml:space="preserve"> </w:t>
      </w:r>
      <w:r w:rsidRPr="0048225F">
        <w:rPr>
          <w:lang w:val="ru-RU"/>
        </w:rPr>
        <w:t>навчання</w:t>
      </w:r>
      <w:r w:rsidRPr="0048225F">
        <w:rPr>
          <w:spacing w:val="1"/>
          <w:lang w:val="ru-RU"/>
        </w:rPr>
        <w:t xml:space="preserve"> </w:t>
      </w:r>
      <w:r w:rsidRPr="0048225F">
        <w:rPr>
          <w:lang w:val="ru-RU"/>
        </w:rPr>
        <w:t>спеціалістів</w:t>
      </w:r>
      <w:r w:rsidRPr="0048225F">
        <w:rPr>
          <w:spacing w:val="1"/>
          <w:lang w:val="ru-RU"/>
        </w:rPr>
        <w:t xml:space="preserve"> </w:t>
      </w:r>
      <w:r w:rsidRPr="0048225F">
        <w:rPr>
          <w:lang w:val="ru-RU"/>
        </w:rPr>
        <w:t>у</w:t>
      </w:r>
      <w:r w:rsidRPr="0048225F">
        <w:rPr>
          <w:spacing w:val="1"/>
          <w:lang w:val="ru-RU"/>
        </w:rPr>
        <w:t xml:space="preserve"> </w:t>
      </w:r>
      <w:r w:rsidRPr="0048225F">
        <w:rPr>
          <w:lang w:val="ru-RU"/>
        </w:rPr>
        <w:t>галузі</w:t>
      </w:r>
      <w:r w:rsidRPr="0048225F">
        <w:rPr>
          <w:spacing w:val="1"/>
          <w:lang w:val="ru-RU"/>
        </w:rPr>
        <w:t xml:space="preserve"> </w:t>
      </w:r>
      <w:r w:rsidRPr="0048225F">
        <w:rPr>
          <w:lang w:val="ru-RU"/>
        </w:rPr>
        <w:t>спеціальної</w:t>
      </w:r>
      <w:r w:rsidRPr="0048225F">
        <w:rPr>
          <w:spacing w:val="1"/>
          <w:lang w:val="ru-RU"/>
        </w:rPr>
        <w:t xml:space="preserve"> </w:t>
      </w:r>
      <w:r w:rsidRPr="0048225F">
        <w:rPr>
          <w:lang w:val="ru-RU"/>
        </w:rPr>
        <w:t>освіти</w:t>
      </w:r>
      <w:r w:rsidRPr="0048225F">
        <w:rPr>
          <w:spacing w:val="1"/>
          <w:lang w:val="ru-RU"/>
        </w:rPr>
        <w:t xml:space="preserve"> </w:t>
      </w:r>
      <w:r w:rsidRPr="0048225F">
        <w:rPr>
          <w:lang w:val="ru-RU"/>
        </w:rPr>
        <w:t>за</w:t>
      </w:r>
      <w:r w:rsidRPr="0048225F">
        <w:rPr>
          <w:spacing w:val="1"/>
          <w:lang w:val="ru-RU"/>
        </w:rPr>
        <w:t xml:space="preserve"> </w:t>
      </w:r>
      <w:r w:rsidRPr="0048225F">
        <w:rPr>
          <w:lang w:val="ru-RU"/>
        </w:rPr>
        <w:t>нозологіями надає комплексні знання, що дозволяють працювати з різними</w:t>
      </w:r>
      <w:r w:rsidRPr="0048225F">
        <w:rPr>
          <w:spacing w:val="1"/>
          <w:lang w:val="ru-RU"/>
        </w:rPr>
        <w:t xml:space="preserve"> </w:t>
      </w:r>
      <w:r w:rsidRPr="0048225F">
        <w:rPr>
          <w:lang w:val="ru-RU"/>
        </w:rPr>
        <w:t>категоріями</w:t>
      </w:r>
      <w:r w:rsidRPr="0048225F">
        <w:rPr>
          <w:spacing w:val="-1"/>
          <w:lang w:val="ru-RU"/>
        </w:rPr>
        <w:t xml:space="preserve"> </w:t>
      </w:r>
      <w:r w:rsidRPr="0048225F">
        <w:rPr>
          <w:lang w:val="ru-RU"/>
        </w:rPr>
        <w:t>осіб</w:t>
      </w:r>
      <w:r w:rsidRPr="0048225F">
        <w:rPr>
          <w:spacing w:val="1"/>
          <w:lang w:val="ru-RU"/>
        </w:rPr>
        <w:t xml:space="preserve"> </w:t>
      </w:r>
      <w:r w:rsidRPr="0048225F">
        <w:rPr>
          <w:lang w:val="ru-RU"/>
        </w:rPr>
        <w:t>з</w:t>
      </w:r>
      <w:r w:rsidRPr="0048225F">
        <w:rPr>
          <w:spacing w:val="-1"/>
          <w:lang w:val="ru-RU"/>
        </w:rPr>
        <w:t xml:space="preserve"> </w:t>
      </w:r>
      <w:r w:rsidRPr="0048225F">
        <w:rPr>
          <w:lang w:val="ru-RU"/>
        </w:rPr>
        <w:t>особливими</w:t>
      </w:r>
      <w:r w:rsidRPr="0048225F">
        <w:rPr>
          <w:spacing w:val="-1"/>
          <w:lang w:val="ru-RU"/>
        </w:rPr>
        <w:t xml:space="preserve"> </w:t>
      </w:r>
      <w:r w:rsidRPr="0048225F">
        <w:rPr>
          <w:lang w:val="ru-RU"/>
        </w:rPr>
        <w:t>потребами.</w:t>
      </w:r>
    </w:p>
    <w:p w:rsidR="0048225F" w:rsidRPr="0048225F" w:rsidRDefault="0048225F" w:rsidP="0048225F">
      <w:pPr>
        <w:pStyle w:val="aa"/>
        <w:ind w:firstLine="709"/>
        <w:rPr>
          <w:lang w:val="ru-RU"/>
        </w:rPr>
      </w:pPr>
      <w:r w:rsidRPr="0048225F">
        <w:rPr>
          <w:lang w:val="ru-RU"/>
        </w:rPr>
        <w:t>Ця</w:t>
      </w:r>
      <w:r w:rsidRPr="0048225F">
        <w:rPr>
          <w:spacing w:val="1"/>
          <w:lang w:val="ru-RU"/>
        </w:rPr>
        <w:t xml:space="preserve"> </w:t>
      </w:r>
      <w:r w:rsidRPr="0048225F">
        <w:rPr>
          <w:lang w:val="ru-RU"/>
        </w:rPr>
        <w:t>галузь</w:t>
      </w:r>
      <w:r w:rsidRPr="0048225F">
        <w:rPr>
          <w:spacing w:val="1"/>
          <w:lang w:val="ru-RU"/>
        </w:rPr>
        <w:t xml:space="preserve"> </w:t>
      </w:r>
      <w:r w:rsidRPr="0048225F">
        <w:rPr>
          <w:lang w:val="ru-RU"/>
        </w:rPr>
        <w:t>освіти</w:t>
      </w:r>
      <w:r w:rsidRPr="0048225F">
        <w:rPr>
          <w:spacing w:val="1"/>
          <w:lang w:val="ru-RU"/>
        </w:rPr>
        <w:t xml:space="preserve"> </w:t>
      </w:r>
      <w:r w:rsidRPr="0048225F">
        <w:rPr>
          <w:lang w:val="ru-RU"/>
        </w:rPr>
        <w:t>відіграє</w:t>
      </w:r>
      <w:r w:rsidRPr="0048225F">
        <w:rPr>
          <w:spacing w:val="1"/>
          <w:lang w:val="ru-RU"/>
        </w:rPr>
        <w:t xml:space="preserve"> </w:t>
      </w:r>
      <w:r w:rsidRPr="0048225F">
        <w:rPr>
          <w:lang w:val="ru-RU"/>
        </w:rPr>
        <w:t>важливу</w:t>
      </w:r>
      <w:r w:rsidRPr="0048225F">
        <w:rPr>
          <w:spacing w:val="1"/>
          <w:lang w:val="ru-RU"/>
        </w:rPr>
        <w:t xml:space="preserve"> </w:t>
      </w:r>
      <w:r w:rsidRPr="0048225F">
        <w:rPr>
          <w:lang w:val="ru-RU"/>
        </w:rPr>
        <w:t>роль</w:t>
      </w:r>
      <w:r w:rsidRPr="0048225F">
        <w:rPr>
          <w:spacing w:val="1"/>
          <w:lang w:val="ru-RU"/>
        </w:rPr>
        <w:t xml:space="preserve"> </w:t>
      </w:r>
      <w:r w:rsidRPr="0048225F">
        <w:rPr>
          <w:lang w:val="ru-RU"/>
        </w:rPr>
        <w:t>у</w:t>
      </w:r>
      <w:r w:rsidRPr="0048225F">
        <w:rPr>
          <w:spacing w:val="1"/>
          <w:lang w:val="ru-RU"/>
        </w:rPr>
        <w:t xml:space="preserve"> </w:t>
      </w:r>
      <w:r w:rsidRPr="0048225F">
        <w:rPr>
          <w:lang w:val="ru-RU"/>
        </w:rPr>
        <w:t>створенні</w:t>
      </w:r>
      <w:r w:rsidRPr="0048225F">
        <w:rPr>
          <w:spacing w:val="1"/>
          <w:lang w:val="ru-RU"/>
        </w:rPr>
        <w:t xml:space="preserve"> </w:t>
      </w:r>
      <w:r w:rsidRPr="0048225F">
        <w:rPr>
          <w:lang w:val="ru-RU"/>
        </w:rPr>
        <w:t>доступної</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ефективної</w:t>
      </w:r>
      <w:r w:rsidRPr="0048225F">
        <w:rPr>
          <w:spacing w:val="1"/>
          <w:lang w:val="ru-RU"/>
        </w:rPr>
        <w:t xml:space="preserve"> </w:t>
      </w:r>
      <w:r w:rsidRPr="0048225F">
        <w:rPr>
          <w:lang w:val="ru-RU"/>
        </w:rPr>
        <w:t>освіти для</w:t>
      </w:r>
      <w:r w:rsidRPr="0048225F">
        <w:rPr>
          <w:spacing w:val="2"/>
          <w:lang w:val="ru-RU"/>
        </w:rPr>
        <w:t xml:space="preserve"> </w:t>
      </w:r>
      <w:r w:rsidRPr="0048225F">
        <w:rPr>
          <w:lang w:val="ru-RU"/>
        </w:rPr>
        <w:t>людей</w:t>
      </w:r>
      <w:r w:rsidRPr="0048225F">
        <w:rPr>
          <w:spacing w:val="3"/>
          <w:lang w:val="ru-RU"/>
        </w:rPr>
        <w:t xml:space="preserve"> </w:t>
      </w:r>
      <w:r w:rsidRPr="0048225F">
        <w:rPr>
          <w:lang w:val="ru-RU"/>
        </w:rPr>
        <w:t>з</w:t>
      </w:r>
      <w:r w:rsidRPr="0048225F">
        <w:rPr>
          <w:spacing w:val="-1"/>
          <w:lang w:val="ru-RU"/>
        </w:rPr>
        <w:t xml:space="preserve"> </w:t>
      </w:r>
      <w:r w:rsidRPr="0048225F">
        <w:rPr>
          <w:lang w:val="ru-RU"/>
        </w:rPr>
        <w:t>різними нозологічними</w:t>
      </w:r>
      <w:r w:rsidRPr="0048225F">
        <w:rPr>
          <w:spacing w:val="3"/>
          <w:lang w:val="ru-RU"/>
        </w:rPr>
        <w:t xml:space="preserve"> </w:t>
      </w:r>
      <w:r w:rsidRPr="0048225F">
        <w:rPr>
          <w:lang w:val="ru-RU"/>
        </w:rPr>
        <w:t>станами,</w:t>
      </w:r>
      <w:r w:rsidRPr="0048225F">
        <w:rPr>
          <w:spacing w:val="-1"/>
          <w:lang w:val="ru-RU"/>
        </w:rPr>
        <w:t xml:space="preserve"> </w:t>
      </w:r>
      <w:r w:rsidRPr="0048225F">
        <w:rPr>
          <w:lang w:val="ru-RU"/>
        </w:rPr>
        <w:t>допомагаючи їм</w:t>
      </w:r>
      <w:r w:rsidRPr="0048225F">
        <w:rPr>
          <w:spacing w:val="-4"/>
          <w:lang w:val="ru-RU"/>
        </w:rPr>
        <w:t xml:space="preserve"> </w:t>
      </w:r>
      <w:r w:rsidRPr="0048225F">
        <w:rPr>
          <w:lang w:val="ru-RU"/>
        </w:rPr>
        <w:t>розвиватися</w:t>
      </w:r>
      <w:r w:rsidRPr="0048225F">
        <w:rPr>
          <w:spacing w:val="-3"/>
          <w:lang w:val="ru-RU"/>
        </w:rPr>
        <w:t xml:space="preserve"> </w:t>
      </w:r>
      <w:r w:rsidRPr="0048225F">
        <w:rPr>
          <w:lang w:val="ru-RU"/>
        </w:rPr>
        <w:t>та</w:t>
      </w:r>
      <w:r w:rsidRPr="0048225F">
        <w:rPr>
          <w:spacing w:val="-4"/>
          <w:lang w:val="ru-RU"/>
        </w:rPr>
        <w:t xml:space="preserve"> </w:t>
      </w:r>
      <w:r w:rsidRPr="0048225F">
        <w:rPr>
          <w:lang w:val="ru-RU"/>
        </w:rPr>
        <w:t>інтегруватися</w:t>
      </w:r>
      <w:r w:rsidRPr="0048225F">
        <w:rPr>
          <w:spacing w:val="-3"/>
          <w:lang w:val="ru-RU"/>
        </w:rPr>
        <w:t xml:space="preserve"> </w:t>
      </w:r>
      <w:r w:rsidRPr="0048225F">
        <w:rPr>
          <w:lang w:val="ru-RU"/>
        </w:rPr>
        <w:t>в</w:t>
      </w:r>
      <w:r w:rsidRPr="0048225F">
        <w:rPr>
          <w:spacing w:val="-4"/>
          <w:lang w:val="ru-RU"/>
        </w:rPr>
        <w:t xml:space="preserve"> </w:t>
      </w:r>
      <w:r w:rsidRPr="0048225F">
        <w:rPr>
          <w:lang w:val="ru-RU"/>
        </w:rPr>
        <w:t>суспільство.</w:t>
      </w:r>
    </w:p>
    <w:p w:rsidR="0048225F" w:rsidRPr="0048225F" w:rsidRDefault="0048225F" w:rsidP="0048225F">
      <w:pPr>
        <w:pStyle w:val="aa"/>
        <w:ind w:firstLine="709"/>
        <w:rPr>
          <w:lang w:val="ru-RU"/>
        </w:rPr>
      </w:pPr>
      <w:r w:rsidRPr="0048225F">
        <w:rPr>
          <w:lang w:val="ru-RU"/>
        </w:rPr>
        <w:t>Освітньо-наукова</w:t>
      </w:r>
      <w:r w:rsidRPr="0048225F">
        <w:rPr>
          <w:spacing w:val="1"/>
          <w:lang w:val="ru-RU"/>
        </w:rPr>
        <w:t xml:space="preserve"> </w:t>
      </w:r>
      <w:r w:rsidRPr="0048225F">
        <w:rPr>
          <w:lang w:val="ru-RU"/>
        </w:rPr>
        <w:t>програма</w:t>
      </w:r>
      <w:r w:rsidRPr="0048225F">
        <w:rPr>
          <w:spacing w:val="1"/>
          <w:lang w:val="ru-RU"/>
        </w:rPr>
        <w:t xml:space="preserve"> </w:t>
      </w:r>
      <w:r w:rsidRPr="0048225F">
        <w:rPr>
          <w:lang w:val="ru-RU"/>
        </w:rPr>
        <w:t>«Спеціальна</w:t>
      </w:r>
      <w:r w:rsidRPr="0048225F">
        <w:rPr>
          <w:spacing w:val="1"/>
          <w:lang w:val="ru-RU"/>
        </w:rPr>
        <w:t xml:space="preserve"> </w:t>
      </w:r>
      <w:r w:rsidRPr="0048225F">
        <w:rPr>
          <w:lang w:val="ru-RU"/>
        </w:rPr>
        <w:t>освіта</w:t>
      </w:r>
      <w:r w:rsidRPr="0048225F">
        <w:rPr>
          <w:spacing w:val="1"/>
          <w:lang w:val="ru-RU"/>
        </w:rPr>
        <w:t xml:space="preserve"> </w:t>
      </w:r>
      <w:r w:rsidRPr="0048225F">
        <w:rPr>
          <w:lang w:val="ru-RU"/>
        </w:rPr>
        <w:t>(за</w:t>
      </w:r>
      <w:r w:rsidRPr="0048225F">
        <w:rPr>
          <w:spacing w:val="1"/>
          <w:lang w:val="ru-RU"/>
        </w:rPr>
        <w:t xml:space="preserve"> </w:t>
      </w:r>
      <w:r w:rsidRPr="0048225F">
        <w:rPr>
          <w:lang w:val="ru-RU"/>
        </w:rPr>
        <w:t>нозологіями)»</w:t>
      </w:r>
      <w:r w:rsidRPr="0048225F">
        <w:rPr>
          <w:spacing w:val="1"/>
          <w:lang w:val="ru-RU"/>
        </w:rPr>
        <w:t xml:space="preserve"> </w:t>
      </w:r>
      <w:r w:rsidRPr="0048225F">
        <w:rPr>
          <w:lang w:val="ru-RU"/>
        </w:rPr>
        <w:t>є</w:t>
      </w:r>
      <w:r w:rsidRPr="0048225F">
        <w:rPr>
          <w:spacing w:val="1"/>
          <w:lang w:val="ru-RU"/>
        </w:rPr>
        <w:t xml:space="preserve"> </w:t>
      </w:r>
      <w:r w:rsidRPr="0048225F">
        <w:rPr>
          <w:lang w:val="ru-RU"/>
        </w:rPr>
        <w:t>надзвичайно важливою. Забезпечення доступної та якісної освіти для дітей та</w:t>
      </w:r>
      <w:r w:rsidRPr="0048225F">
        <w:rPr>
          <w:spacing w:val="-67"/>
          <w:lang w:val="ru-RU"/>
        </w:rPr>
        <w:t xml:space="preserve"> </w:t>
      </w:r>
      <w:r w:rsidRPr="0048225F">
        <w:rPr>
          <w:lang w:val="ru-RU"/>
        </w:rPr>
        <w:t>осіб</w:t>
      </w:r>
      <w:r w:rsidRPr="0048225F">
        <w:rPr>
          <w:spacing w:val="1"/>
          <w:lang w:val="ru-RU"/>
        </w:rPr>
        <w:t xml:space="preserve"> </w:t>
      </w:r>
      <w:r w:rsidRPr="0048225F">
        <w:rPr>
          <w:lang w:val="ru-RU"/>
        </w:rPr>
        <w:t>з</w:t>
      </w:r>
      <w:r w:rsidRPr="0048225F">
        <w:rPr>
          <w:spacing w:val="1"/>
          <w:lang w:val="ru-RU"/>
        </w:rPr>
        <w:t xml:space="preserve"> </w:t>
      </w:r>
      <w:r w:rsidRPr="0048225F">
        <w:rPr>
          <w:lang w:val="ru-RU"/>
        </w:rPr>
        <w:t>різними</w:t>
      </w:r>
      <w:r w:rsidRPr="0048225F">
        <w:rPr>
          <w:spacing w:val="1"/>
          <w:lang w:val="ru-RU"/>
        </w:rPr>
        <w:t xml:space="preserve"> </w:t>
      </w:r>
      <w:r w:rsidRPr="0048225F">
        <w:rPr>
          <w:lang w:val="ru-RU"/>
        </w:rPr>
        <w:t>нозологіями</w:t>
      </w:r>
      <w:r w:rsidRPr="0048225F">
        <w:rPr>
          <w:spacing w:val="1"/>
          <w:lang w:val="ru-RU"/>
        </w:rPr>
        <w:t xml:space="preserve"> </w:t>
      </w:r>
      <w:r w:rsidRPr="0048225F">
        <w:rPr>
          <w:lang w:val="ru-RU"/>
        </w:rPr>
        <w:t>виявляється</w:t>
      </w:r>
      <w:r w:rsidRPr="0048225F">
        <w:rPr>
          <w:spacing w:val="1"/>
          <w:lang w:val="ru-RU"/>
        </w:rPr>
        <w:t xml:space="preserve"> </w:t>
      </w:r>
      <w:r w:rsidRPr="0048225F">
        <w:rPr>
          <w:lang w:val="ru-RU"/>
        </w:rPr>
        <w:t>ключовим</w:t>
      </w:r>
      <w:r w:rsidRPr="0048225F">
        <w:rPr>
          <w:spacing w:val="1"/>
          <w:lang w:val="ru-RU"/>
        </w:rPr>
        <w:t xml:space="preserve"> </w:t>
      </w:r>
      <w:r w:rsidRPr="0048225F">
        <w:rPr>
          <w:lang w:val="ru-RU"/>
        </w:rPr>
        <w:t>аспектом</w:t>
      </w:r>
      <w:r w:rsidRPr="0048225F">
        <w:rPr>
          <w:spacing w:val="1"/>
          <w:lang w:val="ru-RU"/>
        </w:rPr>
        <w:t xml:space="preserve"> </w:t>
      </w:r>
      <w:r w:rsidRPr="0048225F">
        <w:rPr>
          <w:lang w:val="ru-RU"/>
        </w:rPr>
        <w:t>створення</w:t>
      </w:r>
      <w:r w:rsidRPr="0048225F">
        <w:rPr>
          <w:spacing w:val="1"/>
          <w:lang w:val="ru-RU"/>
        </w:rPr>
        <w:t xml:space="preserve"> </w:t>
      </w:r>
      <w:r w:rsidRPr="0048225F">
        <w:rPr>
          <w:lang w:val="ru-RU"/>
        </w:rPr>
        <w:t xml:space="preserve">інклюзивного середовища. </w:t>
      </w:r>
    </w:p>
    <w:p w:rsidR="0048225F" w:rsidRPr="0048225F" w:rsidRDefault="0048225F" w:rsidP="0048225F">
      <w:pPr>
        <w:pStyle w:val="aa"/>
        <w:ind w:firstLine="709"/>
        <w:rPr>
          <w:spacing w:val="28"/>
          <w:lang w:val="ru-RU"/>
        </w:rPr>
      </w:pPr>
      <w:r w:rsidRPr="0048225F">
        <w:rPr>
          <w:lang w:val="ru-RU"/>
        </w:rPr>
        <w:t>Програма спрямована на розробку і застосування</w:t>
      </w:r>
      <w:r w:rsidRPr="0048225F">
        <w:rPr>
          <w:spacing w:val="1"/>
          <w:lang w:val="ru-RU"/>
        </w:rPr>
        <w:t xml:space="preserve"> </w:t>
      </w:r>
      <w:r w:rsidRPr="0048225F">
        <w:rPr>
          <w:lang w:val="ru-RU"/>
        </w:rPr>
        <w:t>індивідуалізованих методів та підходів, що враховують особливості розвитку</w:t>
      </w:r>
      <w:r w:rsidRPr="0048225F">
        <w:rPr>
          <w:spacing w:val="1"/>
          <w:lang w:val="ru-RU"/>
        </w:rPr>
        <w:t xml:space="preserve"> </w:t>
      </w:r>
      <w:r w:rsidRPr="0048225F">
        <w:rPr>
          <w:lang w:val="ru-RU"/>
        </w:rPr>
        <w:t>та потреби кожної конкретної особи. Підготовка кваліфікованих педагогів та</w:t>
      </w:r>
      <w:r w:rsidRPr="0048225F">
        <w:rPr>
          <w:spacing w:val="1"/>
          <w:lang w:val="ru-RU"/>
        </w:rPr>
        <w:t xml:space="preserve"> </w:t>
      </w:r>
      <w:r w:rsidRPr="0048225F">
        <w:rPr>
          <w:lang w:val="ru-RU"/>
        </w:rPr>
        <w:t>спеціалістів, які володіють знаннями, методиками та практичними навичками</w:t>
      </w:r>
      <w:r w:rsidRPr="0048225F">
        <w:rPr>
          <w:spacing w:val="-67"/>
          <w:lang w:val="ru-RU"/>
        </w:rPr>
        <w:t xml:space="preserve"> </w:t>
      </w:r>
      <w:r w:rsidRPr="0048225F">
        <w:rPr>
          <w:lang w:val="ru-RU"/>
        </w:rPr>
        <w:t>роботи</w:t>
      </w:r>
      <w:r w:rsidRPr="0048225F">
        <w:rPr>
          <w:spacing w:val="30"/>
          <w:lang w:val="ru-RU"/>
        </w:rPr>
        <w:t xml:space="preserve"> </w:t>
      </w:r>
      <w:r w:rsidRPr="0048225F">
        <w:rPr>
          <w:lang w:val="ru-RU"/>
        </w:rPr>
        <w:t>з</w:t>
      </w:r>
      <w:r w:rsidRPr="0048225F">
        <w:rPr>
          <w:spacing w:val="26"/>
          <w:lang w:val="ru-RU"/>
        </w:rPr>
        <w:t xml:space="preserve"> </w:t>
      </w:r>
      <w:r w:rsidRPr="0048225F">
        <w:rPr>
          <w:lang w:val="ru-RU"/>
        </w:rPr>
        <w:t>дітьми</w:t>
      </w:r>
      <w:r w:rsidRPr="0048225F">
        <w:rPr>
          <w:spacing w:val="30"/>
          <w:lang w:val="ru-RU"/>
        </w:rPr>
        <w:t xml:space="preserve"> </w:t>
      </w:r>
      <w:r w:rsidRPr="0048225F">
        <w:rPr>
          <w:lang w:val="ru-RU"/>
        </w:rPr>
        <w:t>та</w:t>
      </w:r>
      <w:r w:rsidRPr="0048225F">
        <w:rPr>
          <w:spacing w:val="27"/>
          <w:lang w:val="ru-RU"/>
        </w:rPr>
        <w:t xml:space="preserve"> </w:t>
      </w:r>
      <w:r w:rsidRPr="0048225F">
        <w:rPr>
          <w:lang w:val="ru-RU"/>
        </w:rPr>
        <w:t>особами</w:t>
      </w:r>
      <w:r w:rsidRPr="0048225F">
        <w:rPr>
          <w:spacing w:val="30"/>
          <w:lang w:val="ru-RU"/>
        </w:rPr>
        <w:t xml:space="preserve"> </w:t>
      </w:r>
      <w:r w:rsidRPr="0048225F">
        <w:rPr>
          <w:lang w:val="ru-RU"/>
        </w:rPr>
        <w:t>з</w:t>
      </w:r>
      <w:r w:rsidRPr="0048225F">
        <w:rPr>
          <w:spacing w:val="26"/>
          <w:lang w:val="ru-RU"/>
        </w:rPr>
        <w:t xml:space="preserve"> </w:t>
      </w:r>
      <w:r w:rsidRPr="0048225F">
        <w:rPr>
          <w:lang w:val="ru-RU"/>
        </w:rPr>
        <w:t>особливими</w:t>
      </w:r>
      <w:r w:rsidRPr="0048225F">
        <w:rPr>
          <w:spacing w:val="31"/>
          <w:lang w:val="ru-RU"/>
        </w:rPr>
        <w:t xml:space="preserve"> </w:t>
      </w:r>
      <w:r w:rsidRPr="0048225F">
        <w:rPr>
          <w:lang w:val="ru-RU"/>
        </w:rPr>
        <w:t>потребами.</w:t>
      </w:r>
      <w:r w:rsidRPr="0048225F">
        <w:rPr>
          <w:spacing w:val="28"/>
          <w:lang w:val="ru-RU"/>
        </w:rPr>
        <w:t xml:space="preserve"> </w:t>
      </w:r>
    </w:p>
    <w:p w:rsidR="0048225F" w:rsidRPr="0048225F" w:rsidRDefault="0048225F" w:rsidP="0048225F">
      <w:pPr>
        <w:pStyle w:val="aa"/>
        <w:ind w:firstLine="709"/>
        <w:rPr>
          <w:lang w:val="ru-RU"/>
        </w:rPr>
      </w:pPr>
      <w:r w:rsidRPr="0048225F">
        <w:rPr>
          <w:lang w:val="ru-RU"/>
        </w:rPr>
        <w:lastRenderedPageBreak/>
        <w:t>Програма</w:t>
      </w:r>
      <w:r w:rsidRPr="0048225F">
        <w:rPr>
          <w:spacing w:val="27"/>
          <w:lang w:val="ru-RU"/>
        </w:rPr>
        <w:t xml:space="preserve"> </w:t>
      </w:r>
      <w:r w:rsidRPr="0048225F">
        <w:rPr>
          <w:lang w:val="ru-RU"/>
        </w:rPr>
        <w:t>спрямована</w:t>
      </w:r>
      <w:r w:rsidRPr="0048225F">
        <w:rPr>
          <w:spacing w:val="-68"/>
          <w:lang w:val="ru-RU"/>
        </w:rPr>
        <w:t xml:space="preserve"> </w:t>
      </w:r>
      <w:r w:rsidRPr="0048225F">
        <w:rPr>
          <w:lang w:val="ru-RU"/>
        </w:rPr>
        <w:t>на створення адаптивного середовища, що враховує потреби та можливості</w:t>
      </w:r>
      <w:r w:rsidRPr="0048225F">
        <w:rPr>
          <w:spacing w:val="1"/>
          <w:lang w:val="ru-RU"/>
        </w:rPr>
        <w:t xml:space="preserve"> </w:t>
      </w:r>
      <w:r w:rsidRPr="0048225F">
        <w:rPr>
          <w:lang w:val="ru-RU"/>
        </w:rPr>
        <w:t>кожного</w:t>
      </w:r>
      <w:r w:rsidRPr="0048225F">
        <w:rPr>
          <w:spacing w:val="1"/>
          <w:lang w:val="ru-RU"/>
        </w:rPr>
        <w:t xml:space="preserve"> </w:t>
      </w:r>
      <w:r w:rsidRPr="0048225F">
        <w:rPr>
          <w:lang w:val="ru-RU"/>
        </w:rPr>
        <w:t>учня,</w:t>
      </w:r>
      <w:r w:rsidRPr="0048225F">
        <w:rPr>
          <w:spacing w:val="1"/>
          <w:lang w:val="ru-RU"/>
        </w:rPr>
        <w:t xml:space="preserve"> </w:t>
      </w:r>
      <w:r w:rsidRPr="0048225F">
        <w:rPr>
          <w:lang w:val="ru-RU"/>
        </w:rPr>
        <w:t>сприяючи</w:t>
      </w:r>
      <w:r w:rsidRPr="0048225F">
        <w:rPr>
          <w:spacing w:val="1"/>
          <w:lang w:val="ru-RU"/>
        </w:rPr>
        <w:t xml:space="preserve"> </w:t>
      </w:r>
      <w:r w:rsidRPr="0048225F">
        <w:rPr>
          <w:lang w:val="ru-RU"/>
        </w:rPr>
        <w:t>його</w:t>
      </w:r>
      <w:r w:rsidRPr="0048225F">
        <w:rPr>
          <w:spacing w:val="1"/>
          <w:lang w:val="ru-RU"/>
        </w:rPr>
        <w:t xml:space="preserve"> </w:t>
      </w:r>
      <w:r w:rsidRPr="0048225F">
        <w:rPr>
          <w:lang w:val="ru-RU"/>
        </w:rPr>
        <w:t>повноцінному</w:t>
      </w:r>
      <w:r w:rsidRPr="0048225F">
        <w:rPr>
          <w:spacing w:val="1"/>
          <w:lang w:val="ru-RU"/>
        </w:rPr>
        <w:t xml:space="preserve"> </w:t>
      </w:r>
      <w:r w:rsidRPr="0048225F">
        <w:rPr>
          <w:lang w:val="ru-RU"/>
        </w:rPr>
        <w:t>розвитку.</w:t>
      </w:r>
      <w:r w:rsidRPr="0048225F">
        <w:rPr>
          <w:spacing w:val="1"/>
          <w:lang w:val="ru-RU"/>
        </w:rPr>
        <w:t xml:space="preserve"> </w:t>
      </w:r>
      <w:r w:rsidRPr="0048225F">
        <w:rPr>
          <w:lang w:val="ru-RU"/>
        </w:rPr>
        <w:t>Програма</w:t>
      </w:r>
      <w:r w:rsidRPr="0048225F">
        <w:rPr>
          <w:spacing w:val="1"/>
          <w:lang w:val="ru-RU"/>
        </w:rPr>
        <w:t xml:space="preserve"> </w:t>
      </w:r>
      <w:r w:rsidRPr="0048225F">
        <w:rPr>
          <w:lang w:val="ru-RU"/>
        </w:rPr>
        <w:t>сприяє</w:t>
      </w:r>
      <w:r w:rsidRPr="0048225F">
        <w:rPr>
          <w:spacing w:val="1"/>
          <w:lang w:val="ru-RU"/>
        </w:rPr>
        <w:t xml:space="preserve"> </w:t>
      </w:r>
      <w:r w:rsidRPr="0048225F">
        <w:rPr>
          <w:lang w:val="ru-RU"/>
        </w:rPr>
        <w:t>використанню</w:t>
      </w:r>
      <w:r w:rsidRPr="0048225F">
        <w:rPr>
          <w:spacing w:val="1"/>
          <w:lang w:val="ru-RU"/>
        </w:rPr>
        <w:t xml:space="preserve"> </w:t>
      </w:r>
      <w:r w:rsidRPr="0048225F">
        <w:rPr>
          <w:lang w:val="ru-RU"/>
        </w:rPr>
        <w:t>сучасних</w:t>
      </w:r>
      <w:r w:rsidRPr="0048225F">
        <w:rPr>
          <w:spacing w:val="1"/>
          <w:lang w:val="ru-RU"/>
        </w:rPr>
        <w:t xml:space="preserve"> </w:t>
      </w:r>
      <w:r w:rsidRPr="0048225F">
        <w:rPr>
          <w:lang w:val="ru-RU"/>
        </w:rPr>
        <w:t>педагогічних</w:t>
      </w:r>
      <w:r w:rsidRPr="0048225F">
        <w:rPr>
          <w:spacing w:val="1"/>
          <w:lang w:val="ru-RU"/>
        </w:rPr>
        <w:t xml:space="preserve"> </w:t>
      </w:r>
      <w:r w:rsidRPr="0048225F">
        <w:rPr>
          <w:lang w:val="ru-RU"/>
        </w:rPr>
        <w:t>підходів,</w:t>
      </w:r>
      <w:r w:rsidRPr="0048225F">
        <w:rPr>
          <w:spacing w:val="1"/>
          <w:lang w:val="ru-RU"/>
        </w:rPr>
        <w:t xml:space="preserve"> </w:t>
      </w:r>
      <w:r w:rsidRPr="0048225F">
        <w:rPr>
          <w:lang w:val="ru-RU"/>
        </w:rPr>
        <w:t>технологій</w:t>
      </w:r>
      <w:r w:rsidRPr="0048225F">
        <w:rPr>
          <w:spacing w:val="1"/>
          <w:lang w:val="ru-RU"/>
        </w:rPr>
        <w:t xml:space="preserve"> </w:t>
      </w:r>
      <w:r w:rsidRPr="0048225F">
        <w:rPr>
          <w:lang w:val="ru-RU"/>
        </w:rPr>
        <w:t>та</w:t>
      </w:r>
      <w:r w:rsidRPr="0048225F">
        <w:rPr>
          <w:spacing w:val="1"/>
          <w:lang w:val="ru-RU"/>
        </w:rPr>
        <w:t xml:space="preserve"> </w:t>
      </w:r>
      <w:r w:rsidRPr="0048225F">
        <w:rPr>
          <w:lang w:val="ru-RU"/>
        </w:rPr>
        <w:t>інновацій</w:t>
      </w:r>
      <w:r w:rsidRPr="0048225F">
        <w:rPr>
          <w:spacing w:val="1"/>
          <w:lang w:val="ru-RU"/>
        </w:rPr>
        <w:t xml:space="preserve"> </w:t>
      </w:r>
      <w:r w:rsidRPr="0048225F">
        <w:rPr>
          <w:lang w:val="ru-RU"/>
        </w:rPr>
        <w:t>у</w:t>
      </w:r>
      <w:r w:rsidRPr="0048225F">
        <w:rPr>
          <w:spacing w:val="1"/>
          <w:lang w:val="ru-RU"/>
        </w:rPr>
        <w:t xml:space="preserve"> </w:t>
      </w:r>
      <w:r w:rsidRPr="0048225F">
        <w:rPr>
          <w:lang w:val="ru-RU"/>
        </w:rPr>
        <w:t>навчальному процесі для максимального розвитку потенціалу кожної особи.</w:t>
      </w:r>
      <w:r w:rsidRPr="0048225F">
        <w:rPr>
          <w:spacing w:val="1"/>
          <w:lang w:val="ru-RU"/>
        </w:rPr>
        <w:t xml:space="preserve"> </w:t>
      </w:r>
      <w:r w:rsidRPr="0048225F">
        <w:rPr>
          <w:lang w:val="ru-RU"/>
        </w:rPr>
        <w:t>Ця програма</w:t>
      </w:r>
      <w:r w:rsidRPr="0048225F">
        <w:rPr>
          <w:spacing w:val="1"/>
          <w:lang w:val="ru-RU"/>
        </w:rPr>
        <w:t xml:space="preserve"> </w:t>
      </w:r>
      <w:r w:rsidRPr="0048225F">
        <w:rPr>
          <w:lang w:val="ru-RU"/>
        </w:rPr>
        <w:t>також сприяє розвитку громадянської свідомості та культури</w:t>
      </w:r>
      <w:r w:rsidRPr="0048225F">
        <w:rPr>
          <w:spacing w:val="1"/>
          <w:lang w:val="ru-RU"/>
        </w:rPr>
        <w:t xml:space="preserve"> </w:t>
      </w:r>
      <w:r w:rsidRPr="0048225F">
        <w:rPr>
          <w:lang w:val="ru-RU"/>
        </w:rPr>
        <w:t>серед здобувачів, формуючи толерантне суспільство. Таким чином, освітньо-наукова</w:t>
      </w:r>
      <w:r w:rsidRPr="0048225F">
        <w:rPr>
          <w:spacing w:val="15"/>
          <w:lang w:val="ru-RU"/>
        </w:rPr>
        <w:t xml:space="preserve"> </w:t>
      </w:r>
      <w:r w:rsidRPr="0048225F">
        <w:rPr>
          <w:lang w:val="ru-RU"/>
        </w:rPr>
        <w:t>програма</w:t>
      </w:r>
      <w:r w:rsidRPr="0048225F">
        <w:rPr>
          <w:spacing w:val="16"/>
          <w:lang w:val="ru-RU"/>
        </w:rPr>
        <w:t xml:space="preserve"> </w:t>
      </w:r>
      <w:r w:rsidRPr="0048225F">
        <w:rPr>
          <w:lang w:val="ru-RU"/>
        </w:rPr>
        <w:t>«Спеціальна</w:t>
      </w:r>
      <w:r w:rsidRPr="0048225F">
        <w:rPr>
          <w:spacing w:val="14"/>
          <w:lang w:val="ru-RU"/>
        </w:rPr>
        <w:t xml:space="preserve"> </w:t>
      </w:r>
      <w:r w:rsidRPr="0048225F">
        <w:rPr>
          <w:lang w:val="ru-RU"/>
        </w:rPr>
        <w:t>освіта</w:t>
      </w:r>
      <w:r w:rsidRPr="0048225F">
        <w:rPr>
          <w:spacing w:val="15"/>
          <w:lang w:val="ru-RU"/>
        </w:rPr>
        <w:t xml:space="preserve"> </w:t>
      </w:r>
      <w:r w:rsidRPr="0048225F">
        <w:rPr>
          <w:lang w:val="ru-RU"/>
        </w:rPr>
        <w:t>(за</w:t>
      </w:r>
      <w:r w:rsidRPr="0048225F">
        <w:rPr>
          <w:spacing w:val="15"/>
          <w:lang w:val="ru-RU"/>
        </w:rPr>
        <w:t xml:space="preserve"> </w:t>
      </w:r>
      <w:r w:rsidRPr="0048225F">
        <w:rPr>
          <w:lang w:val="ru-RU"/>
        </w:rPr>
        <w:t>нозологіями)</w:t>
      </w:r>
      <w:r w:rsidRPr="0048225F">
        <w:rPr>
          <w:spacing w:val="16"/>
          <w:lang w:val="ru-RU"/>
        </w:rPr>
        <w:t xml:space="preserve"> </w:t>
      </w:r>
      <w:r w:rsidRPr="0048225F">
        <w:rPr>
          <w:lang w:val="ru-RU"/>
        </w:rPr>
        <w:t>відіграє</w:t>
      </w:r>
      <w:r w:rsidRPr="0048225F">
        <w:rPr>
          <w:spacing w:val="15"/>
          <w:lang w:val="ru-RU"/>
        </w:rPr>
        <w:t xml:space="preserve"> </w:t>
      </w:r>
      <w:r w:rsidRPr="0048225F">
        <w:rPr>
          <w:lang w:val="ru-RU"/>
        </w:rPr>
        <w:t>важливу</w:t>
      </w:r>
      <w:r w:rsidRPr="0048225F">
        <w:rPr>
          <w:spacing w:val="11"/>
          <w:lang w:val="ru-RU"/>
        </w:rPr>
        <w:t xml:space="preserve"> </w:t>
      </w:r>
      <w:r w:rsidRPr="0048225F">
        <w:rPr>
          <w:lang w:val="ru-RU"/>
        </w:rPr>
        <w:t>роль</w:t>
      </w:r>
      <w:r w:rsidRPr="0048225F">
        <w:rPr>
          <w:spacing w:val="-68"/>
          <w:lang w:val="ru-RU"/>
        </w:rPr>
        <w:t xml:space="preserve"> </w:t>
      </w:r>
      <w:r w:rsidRPr="0048225F">
        <w:rPr>
          <w:lang w:val="ru-RU"/>
        </w:rPr>
        <w:t>у формуванні суспільства, що забезпечує рівні умови навчання та розвитку</w:t>
      </w:r>
      <w:r w:rsidRPr="0048225F">
        <w:rPr>
          <w:spacing w:val="1"/>
          <w:lang w:val="ru-RU"/>
        </w:rPr>
        <w:t xml:space="preserve"> </w:t>
      </w:r>
      <w:r w:rsidRPr="0048225F">
        <w:rPr>
          <w:lang w:val="ru-RU"/>
        </w:rPr>
        <w:t>для</w:t>
      </w:r>
      <w:r w:rsidRPr="0048225F">
        <w:rPr>
          <w:spacing w:val="-3"/>
          <w:lang w:val="ru-RU"/>
        </w:rPr>
        <w:t xml:space="preserve"> </w:t>
      </w:r>
      <w:r w:rsidRPr="0048225F">
        <w:rPr>
          <w:lang w:val="ru-RU"/>
        </w:rPr>
        <w:t>всіх</w:t>
      </w:r>
      <w:r w:rsidRPr="0048225F">
        <w:rPr>
          <w:spacing w:val="-2"/>
          <w:lang w:val="ru-RU"/>
        </w:rPr>
        <w:t xml:space="preserve"> </w:t>
      </w:r>
      <w:r w:rsidRPr="0048225F">
        <w:rPr>
          <w:lang w:val="ru-RU"/>
        </w:rPr>
        <w:t>його</w:t>
      </w:r>
      <w:r w:rsidRPr="0048225F">
        <w:rPr>
          <w:spacing w:val="-2"/>
          <w:lang w:val="ru-RU"/>
        </w:rPr>
        <w:t xml:space="preserve"> </w:t>
      </w:r>
      <w:r w:rsidRPr="0048225F">
        <w:rPr>
          <w:lang w:val="ru-RU"/>
        </w:rPr>
        <w:t>членів,</w:t>
      </w:r>
      <w:r w:rsidRPr="0048225F">
        <w:rPr>
          <w:spacing w:val="-4"/>
          <w:lang w:val="ru-RU"/>
        </w:rPr>
        <w:t xml:space="preserve"> </w:t>
      </w:r>
      <w:r w:rsidRPr="0048225F">
        <w:rPr>
          <w:lang w:val="ru-RU"/>
        </w:rPr>
        <w:t>незалежно</w:t>
      </w:r>
      <w:r w:rsidRPr="0048225F">
        <w:rPr>
          <w:spacing w:val="-1"/>
          <w:lang w:val="ru-RU"/>
        </w:rPr>
        <w:t xml:space="preserve"> </w:t>
      </w:r>
      <w:r w:rsidRPr="0048225F">
        <w:rPr>
          <w:lang w:val="ru-RU"/>
        </w:rPr>
        <w:t>від</w:t>
      </w:r>
      <w:r w:rsidRPr="0048225F">
        <w:rPr>
          <w:spacing w:val="-5"/>
          <w:lang w:val="ru-RU"/>
        </w:rPr>
        <w:t xml:space="preserve"> </w:t>
      </w:r>
      <w:r w:rsidRPr="0048225F">
        <w:rPr>
          <w:lang w:val="ru-RU"/>
        </w:rPr>
        <w:t>їхніх</w:t>
      </w:r>
      <w:r w:rsidRPr="0048225F">
        <w:rPr>
          <w:spacing w:val="-2"/>
          <w:lang w:val="ru-RU"/>
        </w:rPr>
        <w:t xml:space="preserve"> </w:t>
      </w:r>
      <w:r w:rsidRPr="0048225F">
        <w:rPr>
          <w:lang w:val="ru-RU"/>
        </w:rPr>
        <w:t>особливих</w:t>
      </w:r>
      <w:r w:rsidRPr="0048225F">
        <w:rPr>
          <w:spacing w:val="-6"/>
          <w:lang w:val="ru-RU"/>
        </w:rPr>
        <w:t xml:space="preserve"> </w:t>
      </w:r>
      <w:r w:rsidRPr="0048225F">
        <w:rPr>
          <w:lang w:val="ru-RU"/>
        </w:rPr>
        <w:t>потреб</w:t>
      </w:r>
      <w:r w:rsidRPr="0048225F">
        <w:rPr>
          <w:spacing w:val="-4"/>
          <w:lang w:val="ru-RU"/>
        </w:rPr>
        <w:t xml:space="preserve"> </w:t>
      </w:r>
      <w:r w:rsidRPr="0048225F">
        <w:rPr>
          <w:lang w:val="ru-RU"/>
        </w:rPr>
        <w:t>чи</w:t>
      </w:r>
      <w:r w:rsidRPr="0048225F">
        <w:rPr>
          <w:spacing w:val="-2"/>
          <w:lang w:val="ru-RU"/>
        </w:rPr>
        <w:t xml:space="preserve"> </w:t>
      </w:r>
      <w:r w:rsidRPr="0048225F">
        <w:rPr>
          <w:lang w:val="ru-RU"/>
        </w:rPr>
        <w:t>характеристик.</w:t>
      </w:r>
    </w:p>
    <w:p w:rsidR="0048225F" w:rsidRPr="00906895" w:rsidRDefault="0048225F" w:rsidP="0048225F">
      <w:pPr>
        <w:ind w:firstLine="709"/>
        <w:jc w:val="both"/>
        <w:rPr>
          <w:i/>
          <w:sz w:val="28"/>
          <w:szCs w:val="28"/>
          <w:lang w:val="ru-RU"/>
        </w:rPr>
      </w:pPr>
      <w:r w:rsidRPr="00906895">
        <w:rPr>
          <w:i/>
          <w:sz w:val="28"/>
          <w:szCs w:val="28"/>
        </w:rPr>
        <w:t>ОНП</w:t>
      </w:r>
      <w:r w:rsidRPr="00906895">
        <w:rPr>
          <w:i/>
          <w:spacing w:val="-4"/>
          <w:sz w:val="28"/>
          <w:szCs w:val="28"/>
        </w:rPr>
        <w:t xml:space="preserve"> </w:t>
      </w:r>
      <w:r w:rsidRPr="00906895">
        <w:rPr>
          <w:i/>
          <w:sz w:val="28"/>
          <w:szCs w:val="28"/>
        </w:rPr>
        <w:t>«</w:t>
      </w:r>
      <w:r w:rsidRPr="00906895">
        <w:rPr>
          <w:i/>
          <w:sz w:val="28"/>
          <w:szCs w:val="28"/>
          <w:lang w:val="ru-RU"/>
        </w:rPr>
        <w:t>Соціальна робота. Соціальна реабілітація</w:t>
      </w:r>
      <w:r w:rsidRPr="00906895">
        <w:rPr>
          <w:i/>
          <w:sz w:val="28"/>
          <w:szCs w:val="28"/>
        </w:rPr>
        <w:t>»</w:t>
      </w:r>
      <w:r w:rsidRPr="00906895">
        <w:rPr>
          <w:i/>
          <w:sz w:val="28"/>
          <w:szCs w:val="28"/>
          <w:lang w:val="ru-RU"/>
        </w:rPr>
        <w:t>.</w:t>
      </w:r>
    </w:p>
    <w:p w:rsidR="0048225F" w:rsidRPr="0048225F" w:rsidRDefault="0048225F" w:rsidP="0048225F">
      <w:pPr>
        <w:pStyle w:val="aa"/>
        <w:ind w:firstLine="709"/>
        <w:rPr>
          <w:lang w:val="ru-RU"/>
        </w:rPr>
      </w:pPr>
      <w:r w:rsidRPr="0048225F">
        <w:rPr>
          <w:lang w:val="ru-RU"/>
        </w:rPr>
        <w:t>Особливістю програми є акцент орієнтований на освітній та науковий напрями діяльності, на інноваційні концепції, закономірності, принципи, поняття, що розкривають соціальний розвиток особистості, групи, територіальної громади, суспільства і формують професійну компетентність фахівця; формування здатності здобувачів вищої освіти до вирішення науково-дослідних, управлінських і прикладних завдань соціальної роботи та соціальної реабілітації.</w:t>
      </w:r>
    </w:p>
    <w:p w:rsidR="0048225F" w:rsidRPr="008F251E" w:rsidRDefault="0048225F" w:rsidP="0048225F">
      <w:pPr>
        <w:pStyle w:val="aa"/>
        <w:ind w:firstLine="709"/>
        <w:rPr>
          <w:lang w:val="ru-RU"/>
        </w:rPr>
      </w:pPr>
      <w:r w:rsidRPr="008F251E">
        <w:rPr>
          <w:lang w:val="ru-RU"/>
        </w:rPr>
        <w:t xml:space="preserve">Мета освітньо наукової програми – підготовка фахівців у галузі соціальної роботи, зокрема, соціальної реабілітації, здатних окреслювати, аналізувати, кваліфікувати складні спеціалізовані задачі та практичні проблеми у сфері організації соціальної підтримки населення, визначати стратегії та впроваджувати технології відновлення, адаптації, ресоціалізації особи або групи осіб для досягнення спільного добробуту і підвищення якості життя особистості, громади та країни в цілому. </w:t>
      </w:r>
    </w:p>
    <w:p w:rsidR="0048225F" w:rsidRDefault="0048225F" w:rsidP="0048225F">
      <w:pPr>
        <w:pStyle w:val="aa"/>
        <w:ind w:firstLine="709"/>
        <w:rPr>
          <w:lang w:val="ru-RU"/>
        </w:rPr>
      </w:pPr>
      <w:r w:rsidRPr="008F251E">
        <w:rPr>
          <w:lang w:val="ru-RU"/>
        </w:rPr>
        <w:t>Програмою передбачено навчання із застосуванням методики максимального занурення здобувачів вищої освіти у дисципліни соціального напряму під час занять за умови організації дискусій, ділових ігор, виконання творчих завдань, підготовки та презентації проектів, доповідей тощо. До викладання залучаються висококваліфіковані викладачі, науковці та фахівці в галузі соціальної роботи та соціальної реабілітації. Під час навчання: акцентується увага на проблемних та актуальних питаннях організації та проведення роботи із різними верствами населення, в тому числі вразливими; стимулюється самоосвітня діяльність магістрантів та робота у команді; управлінські навички, що набуваються під час проходження відповідного виду практики; навички наукових досліджень, що закріплюються під час виконання кваліфікаційної роботи. Організаційні форми: дистанційна, самостійна, індивідуальна та інтегративна форма навчання.</w:t>
      </w:r>
    </w:p>
    <w:p w:rsidR="00BF51F7" w:rsidRDefault="00BF51F7" w:rsidP="0048225F">
      <w:pPr>
        <w:pStyle w:val="aa"/>
        <w:ind w:firstLine="709"/>
        <w:rPr>
          <w:lang w:val="ru-RU"/>
        </w:rPr>
      </w:pPr>
    </w:p>
    <w:p w:rsidR="00BF51F7" w:rsidRPr="00BF51F7" w:rsidRDefault="00BF51F7" w:rsidP="0048225F">
      <w:pPr>
        <w:pStyle w:val="aa"/>
        <w:ind w:firstLine="709"/>
        <w:rPr>
          <w:b/>
          <w:lang w:val="uk-UA"/>
        </w:rPr>
      </w:pPr>
      <w:r w:rsidRPr="00BF51F7">
        <w:rPr>
          <w:b/>
        </w:rPr>
        <w:t>VII</w:t>
      </w:r>
      <w:r w:rsidR="00735B0F">
        <w:rPr>
          <w:b/>
          <w:lang w:val="uk-UA"/>
        </w:rPr>
        <w:t>.7</w:t>
      </w:r>
      <w:r w:rsidRPr="00BF51F7">
        <w:rPr>
          <w:b/>
          <w:lang w:val="uk-UA"/>
        </w:rPr>
        <w:t>. Система внутрішнього забезпечення якості освіти: моніторинг освітніх програм, залучення здобувачів вищої освіти, роботодавців</w:t>
      </w:r>
    </w:p>
    <w:p w:rsidR="00236E20" w:rsidRDefault="00236E20" w:rsidP="00236E20">
      <w:pPr>
        <w:widowControl w:val="0"/>
        <w:ind w:firstLine="709"/>
        <w:jc w:val="both"/>
        <w:rPr>
          <w:sz w:val="28"/>
          <w:szCs w:val="28"/>
        </w:rPr>
      </w:pPr>
      <w:r w:rsidRPr="006E74F8">
        <w:rPr>
          <w:sz w:val="28"/>
          <w:szCs w:val="28"/>
        </w:rPr>
        <w:t>Університет менеджменту освіти має двосторонні довгострокові угоди про проведення практичної підготовки здобувачів вищої освіти. Перелік баз практики наведений на сайті Університету.</w:t>
      </w:r>
    </w:p>
    <w:p w:rsidR="001C7C09" w:rsidRPr="001C7C09" w:rsidRDefault="007159CB" w:rsidP="001C7C09">
      <w:pPr>
        <w:shd w:val="clear" w:color="auto" w:fill="FFFFFF"/>
        <w:jc w:val="both"/>
        <w:rPr>
          <w:color w:val="2E353D" w:themeColor="text1"/>
          <w:sz w:val="16"/>
          <w:szCs w:val="16"/>
          <w:lang w:eastAsia="ru-RU"/>
        </w:rPr>
      </w:pPr>
      <w:r w:rsidRPr="006E74F8">
        <w:rPr>
          <w:color w:val="2E353D" w:themeColor="text1"/>
          <w:sz w:val="28"/>
          <w:szCs w:val="28"/>
          <w:lang w:eastAsia="ru-RU"/>
        </w:rPr>
        <w:lastRenderedPageBreak/>
        <w:t>У 2024 році розширено бази практики за рахунок підписання договорів про співпрацю з роботодавцями, замовниками освітніх послуг, закладами та установами освіти, охорони здоров’я, фінансовими установами та страховими кампаніями та ін.</w:t>
      </w:r>
      <w:r w:rsidR="007A6CDF">
        <w:rPr>
          <w:color w:val="2E353D" w:themeColor="text1"/>
          <w:sz w:val="28"/>
          <w:szCs w:val="28"/>
          <w:lang w:eastAsia="ru-RU"/>
        </w:rPr>
        <w:t xml:space="preserve">(таблиця </w:t>
      </w:r>
      <w:r w:rsidR="001C7C09" w:rsidRPr="001C7C09">
        <w:rPr>
          <w:iCs/>
          <w:sz w:val="28"/>
          <w:szCs w:val="28"/>
          <w:lang w:val="en-US" w:eastAsia="ru-RU"/>
        </w:rPr>
        <w:t>VII</w:t>
      </w:r>
      <w:r w:rsidR="001C7C09" w:rsidRPr="001C7C09">
        <w:rPr>
          <w:iCs/>
          <w:sz w:val="28"/>
          <w:szCs w:val="28"/>
          <w:lang w:eastAsia="ru-RU"/>
        </w:rPr>
        <w:t>.5.1)</w:t>
      </w:r>
      <w:r w:rsidR="001C7C09" w:rsidRPr="006E74F8">
        <w:rPr>
          <w:b/>
          <w:iCs/>
          <w:sz w:val="28"/>
          <w:szCs w:val="28"/>
          <w:lang w:eastAsia="ru-RU"/>
        </w:rPr>
        <w:t> </w:t>
      </w:r>
    </w:p>
    <w:p w:rsidR="001C7C09" w:rsidRPr="001C7C09" w:rsidRDefault="001C7C09" w:rsidP="007159CB">
      <w:pPr>
        <w:shd w:val="clear" w:color="auto" w:fill="FFFFFF"/>
        <w:jc w:val="both"/>
        <w:rPr>
          <w:color w:val="2E353D" w:themeColor="text1"/>
          <w:sz w:val="16"/>
          <w:szCs w:val="16"/>
          <w:lang w:eastAsia="ru-RU"/>
        </w:rPr>
      </w:pPr>
    </w:p>
    <w:p w:rsidR="007159CB" w:rsidRDefault="007159CB" w:rsidP="007159CB">
      <w:pPr>
        <w:shd w:val="clear" w:color="auto" w:fill="FFFFFF"/>
        <w:jc w:val="both"/>
        <w:rPr>
          <w:b/>
          <w:color w:val="2E353D" w:themeColor="text1"/>
          <w:lang w:eastAsia="ru-RU"/>
        </w:rPr>
      </w:pPr>
      <w:r w:rsidRPr="0020524C">
        <w:rPr>
          <w:color w:val="2E353D" w:themeColor="text1"/>
          <w:lang w:eastAsia="ru-RU"/>
        </w:rPr>
        <w:t xml:space="preserve">Таблиця </w:t>
      </w:r>
      <w:r w:rsidR="001C7C09" w:rsidRPr="001C7C09">
        <w:rPr>
          <w:color w:val="2E353D" w:themeColor="text1"/>
          <w:lang w:eastAsia="ru-RU"/>
        </w:rPr>
        <w:t>VII.</w:t>
      </w:r>
      <w:r w:rsidR="00735B0F">
        <w:rPr>
          <w:color w:val="2E353D" w:themeColor="text1"/>
          <w:lang w:eastAsia="ru-RU"/>
        </w:rPr>
        <w:t>7</w:t>
      </w:r>
      <w:r w:rsidR="001C7C09" w:rsidRPr="001C7C09">
        <w:rPr>
          <w:color w:val="2E353D" w:themeColor="text1"/>
          <w:lang w:eastAsia="ru-RU"/>
        </w:rPr>
        <w:t>.1</w:t>
      </w:r>
      <w:r w:rsidRPr="0020524C">
        <w:rPr>
          <w:color w:val="2E353D" w:themeColor="text1"/>
          <w:lang w:eastAsia="ru-RU"/>
        </w:rPr>
        <w:t xml:space="preserve">– </w:t>
      </w:r>
      <w:r w:rsidRPr="0020524C">
        <w:rPr>
          <w:b/>
          <w:color w:val="2E353D" w:themeColor="text1"/>
          <w:lang w:eastAsia="ru-RU"/>
        </w:rPr>
        <w:t>Бази практики здобувачів вищої освіти</w:t>
      </w:r>
    </w:p>
    <w:p w:rsidR="001C7C09" w:rsidRPr="001C7C09" w:rsidRDefault="001C7C09" w:rsidP="007159CB">
      <w:pPr>
        <w:shd w:val="clear" w:color="auto" w:fill="FFFFFF"/>
        <w:jc w:val="both"/>
        <w:rPr>
          <w:color w:val="2E353D" w:themeColor="text1"/>
          <w:sz w:val="16"/>
          <w:szCs w:val="16"/>
          <w:lang w:eastAsia="ru-RU"/>
        </w:rPr>
      </w:pPr>
    </w:p>
    <w:tbl>
      <w:tblPr>
        <w:tblStyle w:val="a9"/>
        <w:tblW w:w="0" w:type="auto"/>
        <w:tblInd w:w="108" w:type="dxa"/>
        <w:tblLook w:val="04A0"/>
      </w:tblPr>
      <w:tblGrid>
        <w:gridCol w:w="4790"/>
        <w:gridCol w:w="4566"/>
      </w:tblGrid>
      <w:tr w:rsidR="007159CB" w:rsidRPr="006E74F8" w:rsidTr="007A6CDF">
        <w:trPr>
          <w:tblHeader/>
        </w:trPr>
        <w:tc>
          <w:tcPr>
            <w:tcW w:w="4790" w:type="dxa"/>
            <w:shd w:val="clear" w:color="auto" w:fill="F3F3F3"/>
            <w:vAlign w:val="center"/>
          </w:tcPr>
          <w:p w:rsidR="007159CB" w:rsidRPr="006E74F8" w:rsidRDefault="007159CB" w:rsidP="001C7C09">
            <w:pPr>
              <w:jc w:val="center"/>
              <w:rPr>
                <w:b/>
              </w:rPr>
            </w:pPr>
            <w:r w:rsidRPr="006E74F8">
              <w:rPr>
                <w:b/>
              </w:rPr>
              <w:t>2023</w:t>
            </w:r>
            <w:r w:rsidR="001C7C09">
              <w:rPr>
                <w:b/>
              </w:rPr>
              <w:t>-</w:t>
            </w:r>
            <w:r w:rsidRPr="006E74F8">
              <w:rPr>
                <w:b/>
              </w:rPr>
              <w:t>2024 навчальний рік</w:t>
            </w:r>
          </w:p>
        </w:tc>
        <w:tc>
          <w:tcPr>
            <w:tcW w:w="4566" w:type="dxa"/>
            <w:shd w:val="clear" w:color="auto" w:fill="F3F3F3"/>
            <w:vAlign w:val="center"/>
          </w:tcPr>
          <w:p w:rsidR="007159CB" w:rsidRPr="006E74F8" w:rsidRDefault="007159CB" w:rsidP="001C7C09">
            <w:pPr>
              <w:jc w:val="center"/>
              <w:rPr>
                <w:b/>
              </w:rPr>
            </w:pPr>
            <w:r w:rsidRPr="006E74F8">
              <w:rPr>
                <w:b/>
              </w:rPr>
              <w:t>2024</w:t>
            </w:r>
            <w:r w:rsidR="001C7C09">
              <w:rPr>
                <w:b/>
              </w:rPr>
              <w:t>-</w:t>
            </w:r>
            <w:r w:rsidRPr="006E74F8">
              <w:rPr>
                <w:b/>
              </w:rPr>
              <w:t>2025 навчальний рік</w:t>
            </w:r>
          </w:p>
        </w:tc>
      </w:tr>
      <w:tr w:rsidR="007159CB" w:rsidRPr="006E74F8" w:rsidTr="007A6CDF">
        <w:tc>
          <w:tcPr>
            <w:tcW w:w="4790" w:type="dxa"/>
          </w:tcPr>
          <w:p w:rsidR="007159CB" w:rsidRPr="006E74F8" w:rsidRDefault="007159CB" w:rsidP="00363EC2">
            <w:pPr>
              <w:tabs>
                <w:tab w:val="left" w:pos="280"/>
              </w:tabs>
              <w:jc w:val="both"/>
            </w:pPr>
            <w:r w:rsidRPr="006E74F8">
              <w:t>1. Адвокатське об’єднання «Етерна Ло» м. Київ</w:t>
            </w:r>
          </w:p>
          <w:p w:rsidR="007159CB" w:rsidRPr="006E74F8" w:rsidRDefault="007159CB" w:rsidP="00363EC2">
            <w:pPr>
              <w:tabs>
                <w:tab w:val="left" w:pos="280"/>
              </w:tabs>
              <w:jc w:val="both"/>
            </w:pPr>
            <w:r w:rsidRPr="006E74F8">
              <w:t>2. Благодійний фонд «Внутрішня сила нації»</w:t>
            </w:r>
          </w:p>
          <w:p w:rsidR="007159CB" w:rsidRPr="006E74F8" w:rsidRDefault="007159CB" w:rsidP="00363EC2">
            <w:pPr>
              <w:tabs>
                <w:tab w:val="left" w:pos="280"/>
              </w:tabs>
              <w:jc w:val="both"/>
            </w:pPr>
            <w:r w:rsidRPr="006E74F8">
              <w:t>3. Богодухівська районна військова адміністрація, Харківська область</w:t>
            </w:r>
          </w:p>
          <w:p w:rsidR="007159CB" w:rsidRPr="006E74F8" w:rsidRDefault="007159CB" w:rsidP="00363EC2">
            <w:pPr>
              <w:tabs>
                <w:tab w:val="left" w:pos="280"/>
              </w:tabs>
              <w:jc w:val="both"/>
            </w:pPr>
            <w:r w:rsidRPr="006E74F8">
              <w:t>4. Броварська районна державна (військова) адміністрація Київської області</w:t>
            </w:r>
          </w:p>
          <w:p w:rsidR="007159CB" w:rsidRPr="006E74F8" w:rsidRDefault="007159CB" w:rsidP="00363EC2">
            <w:pPr>
              <w:tabs>
                <w:tab w:val="left" w:pos="280"/>
              </w:tabs>
              <w:jc w:val="both"/>
            </w:pPr>
            <w:r w:rsidRPr="006E74F8">
              <w:t>5. Воловецька селищна рада, Закарпатська область</w:t>
            </w:r>
          </w:p>
          <w:p w:rsidR="007159CB" w:rsidRPr="006E74F8" w:rsidRDefault="007159CB" w:rsidP="00363EC2">
            <w:pPr>
              <w:tabs>
                <w:tab w:val="left" w:pos="280"/>
              </w:tabs>
              <w:jc w:val="both"/>
            </w:pPr>
            <w:r w:rsidRPr="006E74F8">
              <w:t>6. Гайворонська міська рада Кіровоградської області</w:t>
            </w:r>
          </w:p>
          <w:p w:rsidR="007159CB" w:rsidRPr="006E74F8" w:rsidRDefault="007159CB" w:rsidP="00363EC2">
            <w:pPr>
              <w:tabs>
                <w:tab w:val="left" w:pos="280"/>
              </w:tabs>
              <w:jc w:val="both"/>
            </w:pPr>
            <w:r w:rsidRPr="006E74F8">
              <w:t>7. ГО «Аналітично-консалтинговий центр публічного врядування і права»</w:t>
            </w:r>
          </w:p>
          <w:p w:rsidR="007159CB" w:rsidRPr="006E74F8" w:rsidRDefault="007159CB" w:rsidP="00363EC2">
            <w:pPr>
              <w:tabs>
                <w:tab w:val="left" w:pos="280"/>
              </w:tabs>
              <w:jc w:val="both"/>
            </w:pPr>
            <w:r w:rsidRPr="006E74F8">
              <w:t>8. ГО «Інститут законодавчих ідей»</w:t>
            </w:r>
          </w:p>
          <w:p w:rsidR="007159CB" w:rsidRPr="006E74F8" w:rsidRDefault="007159CB" w:rsidP="00363EC2">
            <w:pPr>
              <w:tabs>
                <w:tab w:val="left" w:pos="280"/>
              </w:tabs>
              <w:jc w:val="both"/>
            </w:pPr>
            <w:r w:rsidRPr="006E74F8">
              <w:t>9. ГО «СТОП КОРУПЦІЇ» м. Київ</w:t>
            </w:r>
          </w:p>
          <w:p w:rsidR="007159CB" w:rsidRPr="006E74F8" w:rsidRDefault="007159CB" w:rsidP="00363EC2">
            <w:pPr>
              <w:tabs>
                <w:tab w:val="left" w:pos="280"/>
              </w:tabs>
              <w:jc w:val="both"/>
            </w:pPr>
            <w:r w:rsidRPr="006E74F8">
              <w:t>10. Головне управління Держгеокадастру в Івано-Франківській області</w:t>
            </w:r>
          </w:p>
          <w:p w:rsidR="007159CB" w:rsidRPr="006E74F8" w:rsidRDefault="007159CB" w:rsidP="00363EC2">
            <w:pPr>
              <w:tabs>
                <w:tab w:val="left" w:pos="280"/>
              </w:tabs>
              <w:jc w:val="both"/>
            </w:pPr>
            <w:r w:rsidRPr="006E74F8">
              <w:t>11. Головне управління Пенсійного фонду України в місті Києві</w:t>
            </w:r>
          </w:p>
          <w:p w:rsidR="007159CB" w:rsidRPr="006E74F8" w:rsidRDefault="007159CB" w:rsidP="00363EC2">
            <w:pPr>
              <w:tabs>
                <w:tab w:val="left" w:pos="280"/>
              </w:tabs>
              <w:jc w:val="both"/>
            </w:pPr>
            <w:r w:rsidRPr="006E74F8">
              <w:t>12. Департамент (Центр) надання адміністративних послуг виконавчого органу Київської міської ради (Київської міської державної адміністрації)</w:t>
            </w:r>
          </w:p>
          <w:p w:rsidR="007159CB" w:rsidRPr="006E74F8" w:rsidRDefault="007159CB" w:rsidP="00363EC2">
            <w:pPr>
              <w:tabs>
                <w:tab w:val="left" w:pos="280"/>
              </w:tabs>
              <w:jc w:val="both"/>
            </w:pPr>
            <w:r w:rsidRPr="006E74F8">
              <w:t>13. Департамент молоді та спорту виконавчого органу Київської міської ради (Київської міської державної адміністрації)</w:t>
            </w:r>
          </w:p>
          <w:p w:rsidR="007159CB" w:rsidRPr="006E74F8" w:rsidRDefault="007159CB" w:rsidP="00363EC2">
            <w:pPr>
              <w:tabs>
                <w:tab w:val="left" w:pos="280"/>
              </w:tabs>
              <w:jc w:val="both"/>
            </w:pPr>
            <w:r w:rsidRPr="006E74F8">
              <w:t>14. Нерубайська сільська рада Одеської області Одеського району</w:t>
            </w:r>
          </w:p>
          <w:p w:rsidR="007159CB" w:rsidRPr="006E74F8" w:rsidRDefault="007159CB" w:rsidP="00363EC2">
            <w:pPr>
              <w:tabs>
                <w:tab w:val="left" w:pos="280"/>
              </w:tabs>
              <w:jc w:val="both"/>
            </w:pPr>
            <w:r w:rsidRPr="006E74F8">
              <w:t>15. Регіональний центр з надання безоплатної вторинної правової допомоги у Закарпатській області, м. Ужгород</w:t>
            </w:r>
          </w:p>
          <w:p w:rsidR="007159CB" w:rsidRPr="006E74F8" w:rsidRDefault="007159CB" w:rsidP="00363EC2">
            <w:pPr>
              <w:tabs>
                <w:tab w:val="left" w:pos="280"/>
              </w:tabs>
              <w:jc w:val="both"/>
            </w:pPr>
            <w:r w:rsidRPr="006E74F8">
              <w:t>16. Управління освіти виконавчого комітету Фастівської міської ради Київської області</w:t>
            </w:r>
          </w:p>
          <w:p w:rsidR="007159CB" w:rsidRPr="006E74F8" w:rsidRDefault="007159CB" w:rsidP="00363EC2">
            <w:pPr>
              <w:tabs>
                <w:tab w:val="left" w:pos="280"/>
              </w:tabs>
              <w:jc w:val="both"/>
            </w:pPr>
            <w:r w:rsidRPr="006E74F8">
              <w:t>17. Управління освіти Шевченківської районної в місті Києві державної адміністрації</w:t>
            </w:r>
          </w:p>
          <w:p w:rsidR="007159CB" w:rsidRPr="006E74F8" w:rsidRDefault="007159CB" w:rsidP="00363EC2">
            <w:pPr>
              <w:tabs>
                <w:tab w:val="left" w:pos="280"/>
              </w:tabs>
              <w:jc w:val="both"/>
            </w:pPr>
            <w:r w:rsidRPr="006E74F8">
              <w:t>18. МАГАЗИН «ФУД ПОІНТ» ФОП УСИК В.О.</w:t>
            </w:r>
          </w:p>
          <w:p w:rsidR="007159CB" w:rsidRPr="006E74F8" w:rsidRDefault="007159CB" w:rsidP="00363EC2">
            <w:pPr>
              <w:tabs>
                <w:tab w:val="left" w:pos="280"/>
              </w:tabs>
              <w:jc w:val="both"/>
            </w:pPr>
            <w:r w:rsidRPr="006E74F8">
              <w:t>19. ТОВ «АКТАКОР»</w:t>
            </w:r>
          </w:p>
          <w:p w:rsidR="007159CB" w:rsidRPr="006E74F8" w:rsidRDefault="007159CB" w:rsidP="00363EC2">
            <w:pPr>
              <w:tabs>
                <w:tab w:val="left" w:pos="280"/>
              </w:tabs>
              <w:jc w:val="both"/>
            </w:pPr>
            <w:r w:rsidRPr="006E74F8">
              <w:t>20. ТОВ «БРЕЙНБЕРІ ГРУПП»</w:t>
            </w:r>
          </w:p>
          <w:p w:rsidR="007159CB" w:rsidRPr="006E74F8" w:rsidRDefault="007159CB" w:rsidP="00363EC2">
            <w:pPr>
              <w:tabs>
                <w:tab w:val="left" w:pos="280"/>
              </w:tabs>
              <w:jc w:val="both"/>
            </w:pPr>
            <w:r w:rsidRPr="006E74F8">
              <w:t>21. ТОВ «БУРОВ КЛІНІК»</w:t>
            </w:r>
          </w:p>
          <w:p w:rsidR="007159CB" w:rsidRPr="006E74F8" w:rsidRDefault="007159CB" w:rsidP="00363EC2">
            <w:pPr>
              <w:tabs>
                <w:tab w:val="left" w:pos="280"/>
              </w:tabs>
              <w:jc w:val="both"/>
            </w:pPr>
            <w:r w:rsidRPr="006E74F8">
              <w:t>22. ТОВ «ВАЛІНКОМ»</w:t>
            </w:r>
          </w:p>
          <w:p w:rsidR="007159CB" w:rsidRPr="006E74F8" w:rsidRDefault="007159CB" w:rsidP="00363EC2">
            <w:pPr>
              <w:tabs>
                <w:tab w:val="left" w:pos="280"/>
              </w:tabs>
              <w:jc w:val="both"/>
            </w:pPr>
            <w:r w:rsidRPr="006E74F8">
              <w:t>23. ТОВ «ГЯДТ АГРО»</w:t>
            </w:r>
          </w:p>
          <w:p w:rsidR="007159CB" w:rsidRPr="006E74F8" w:rsidRDefault="007159CB" w:rsidP="00363EC2">
            <w:pPr>
              <w:tabs>
                <w:tab w:val="left" w:pos="280"/>
              </w:tabs>
              <w:jc w:val="both"/>
            </w:pPr>
            <w:r w:rsidRPr="006E74F8">
              <w:lastRenderedPageBreak/>
              <w:t>24. ТОВ «ЕЙ ДЖІ ЕР ГРУП»</w:t>
            </w:r>
          </w:p>
          <w:p w:rsidR="007159CB" w:rsidRPr="006E74F8" w:rsidRDefault="007159CB" w:rsidP="00363EC2">
            <w:pPr>
              <w:tabs>
                <w:tab w:val="left" w:pos="280"/>
              </w:tabs>
              <w:jc w:val="both"/>
            </w:pPr>
            <w:r w:rsidRPr="006E74F8">
              <w:t>25. ОВ «МЕДІА ПУЛЬС ГРУП»</w:t>
            </w:r>
          </w:p>
          <w:p w:rsidR="007159CB" w:rsidRPr="006E74F8" w:rsidRDefault="007159CB" w:rsidP="00363EC2">
            <w:pPr>
              <w:tabs>
                <w:tab w:val="left" w:pos="280"/>
              </w:tabs>
              <w:jc w:val="both"/>
            </w:pPr>
            <w:r w:rsidRPr="006E74F8">
              <w:t>26. ТОВ «СЕРВІС-ЦЕНТР «ЛІГА»</w:t>
            </w:r>
          </w:p>
          <w:p w:rsidR="007159CB" w:rsidRPr="006E74F8" w:rsidRDefault="007159CB" w:rsidP="00363EC2">
            <w:pPr>
              <w:tabs>
                <w:tab w:val="left" w:pos="280"/>
              </w:tabs>
              <w:jc w:val="both"/>
            </w:pPr>
            <w:r w:rsidRPr="006E74F8">
              <w:t>27. ТОВ «ТАЕРШОП СЕРВІС»</w:t>
            </w:r>
          </w:p>
          <w:p w:rsidR="007159CB" w:rsidRPr="006E74F8" w:rsidRDefault="007159CB" w:rsidP="00363EC2">
            <w:pPr>
              <w:tabs>
                <w:tab w:val="left" w:pos="280"/>
              </w:tabs>
              <w:jc w:val="both"/>
            </w:pPr>
            <w:r w:rsidRPr="006E74F8">
              <w:t>28. ТОВ «ТРЕЙДІНГ-СТАР»</w:t>
            </w:r>
          </w:p>
          <w:p w:rsidR="007159CB" w:rsidRPr="006E74F8" w:rsidRDefault="007159CB" w:rsidP="00363EC2">
            <w:pPr>
              <w:tabs>
                <w:tab w:val="left" w:pos="280"/>
              </w:tabs>
              <w:jc w:val="both"/>
            </w:pPr>
            <w:r w:rsidRPr="006E74F8">
              <w:t>29. ФОП «КІКОТЬ П.М.»</w:t>
            </w:r>
          </w:p>
        </w:tc>
        <w:tc>
          <w:tcPr>
            <w:tcW w:w="4566" w:type="dxa"/>
          </w:tcPr>
          <w:p w:rsidR="007159CB" w:rsidRPr="006E74F8" w:rsidRDefault="007159CB" w:rsidP="00363EC2">
            <w:pPr>
              <w:tabs>
                <w:tab w:val="left" w:pos="33"/>
              </w:tabs>
              <w:jc w:val="both"/>
              <w:rPr>
                <w:bCs/>
              </w:rPr>
            </w:pPr>
            <w:r w:rsidRPr="006E74F8">
              <w:rPr>
                <w:bCs/>
              </w:rPr>
              <w:lastRenderedPageBreak/>
              <w:t>1. Акціонерне товариство «Оператор газорозподільної системи «КІРОВОГРАДГАЗ» (Кіровоградська область, м. Кропивницький)</w:t>
            </w:r>
          </w:p>
          <w:p w:rsidR="007159CB" w:rsidRPr="006E74F8" w:rsidRDefault="007159CB" w:rsidP="00363EC2">
            <w:pPr>
              <w:tabs>
                <w:tab w:val="left" w:pos="33"/>
              </w:tabs>
              <w:jc w:val="both"/>
              <w:rPr>
                <w:bCs/>
              </w:rPr>
            </w:pPr>
            <w:r w:rsidRPr="006E74F8">
              <w:rPr>
                <w:bCs/>
              </w:rPr>
              <w:t>2. Виконавчий комітет Боярської Міської ради (Київська обл., м. Боярка)</w:t>
            </w:r>
          </w:p>
          <w:p w:rsidR="007159CB" w:rsidRPr="006E74F8" w:rsidRDefault="007159CB" w:rsidP="00363EC2">
            <w:pPr>
              <w:tabs>
                <w:tab w:val="left" w:pos="33"/>
              </w:tabs>
              <w:jc w:val="both"/>
              <w:rPr>
                <w:bCs/>
              </w:rPr>
            </w:pPr>
            <w:r w:rsidRPr="006E74F8">
              <w:rPr>
                <w:bCs/>
              </w:rPr>
              <w:t>3. Вишгородська районна державна адміністрація (Київська область, Вишгородський район, м. Вишгород)</w:t>
            </w:r>
          </w:p>
          <w:p w:rsidR="007159CB" w:rsidRPr="006E74F8" w:rsidRDefault="007159CB" w:rsidP="00363EC2">
            <w:pPr>
              <w:tabs>
                <w:tab w:val="left" w:pos="33"/>
              </w:tabs>
              <w:jc w:val="both"/>
              <w:rPr>
                <w:bCs/>
              </w:rPr>
            </w:pPr>
            <w:r w:rsidRPr="006E74F8">
              <w:rPr>
                <w:bCs/>
              </w:rPr>
              <w:t>4. Відділ житлово-комунального господарства виконавчого комітету Первомайської міської ради Харківської області (Харківська область, м. Первомайський)</w:t>
            </w:r>
          </w:p>
          <w:p w:rsidR="007159CB" w:rsidRPr="006E74F8" w:rsidRDefault="007159CB" w:rsidP="00363EC2">
            <w:pPr>
              <w:tabs>
                <w:tab w:val="left" w:pos="33"/>
              </w:tabs>
              <w:jc w:val="both"/>
              <w:rPr>
                <w:bCs/>
              </w:rPr>
            </w:pPr>
            <w:r w:rsidRPr="006E74F8">
              <w:t>5. ГО «Аналітично-консалтинговий центр публічного врядування і права» (м. Київ)</w:t>
            </w:r>
          </w:p>
          <w:p w:rsidR="007159CB" w:rsidRPr="006E74F8" w:rsidRDefault="007159CB" w:rsidP="00363EC2">
            <w:pPr>
              <w:tabs>
                <w:tab w:val="left" w:pos="33"/>
              </w:tabs>
              <w:jc w:val="both"/>
              <w:rPr>
                <w:bCs/>
              </w:rPr>
            </w:pPr>
            <w:r w:rsidRPr="006E74F8">
              <w:rPr>
                <w:bCs/>
              </w:rPr>
              <w:t>6. Головне управління Держгеокадастру у Кіровоградській області (Кіровоградська область, м. Кропивницький)</w:t>
            </w:r>
          </w:p>
          <w:p w:rsidR="007159CB" w:rsidRPr="006E74F8" w:rsidRDefault="007159CB" w:rsidP="00363EC2">
            <w:pPr>
              <w:tabs>
                <w:tab w:val="left" w:pos="33"/>
              </w:tabs>
              <w:jc w:val="both"/>
              <w:rPr>
                <w:bCs/>
              </w:rPr>
            </w:pPr>
            <w:r w:rsidRPr="006E74F8">
              <w:rPr>
                <w:bCs/>
              </w:rPr>
              <w:t>7. Гостомельська селищна військова адміністрація (Київська область, Бучанський район, с. Гостомель)</w:t>
            </w:r>
          </w:p>
          <w:p w:rsidR="007159CB" w:rsidRPr="006E74F8" w:rsidRDefault="007159CB" w:rsidP="00363EC2">
            <w:pPr>
              <w:tabs>
                <w:tab w:val="left" w:pos="33"/>
              </w:tabs>
              <w:jc w:val="both"/>
              <w:rPr>
                <w:bCs/>
              </w:rPr>
            </w:pPr>
            <w:r w:rsidRPr="006E74F8">
              <w:rPr>
                <w:bCs/>
              </w:rPr>
              <w:t>8. Державна служба якості освіти України (м. Київ)</w:t>
            </w:r>
          </w:p>
          <w:p w:rsidR="007159CB" w:rsidRPr="006E74F8" w:rsidRDefault="007159CB" w:rsidP="00363EC2">
            <w:pPr>
              <w:tabs>
                <w:tab w:val="left" w:pos="33"/>
                <w:tab w:val="left" w:pos="493"/>
              </w:tabs>
              <w:jc w:val="both"/>
              <w:rPr>
                <w:bCs/>
              </w:rPr>
            </w:pPr>
            <w:r w:rsidRPr="006E74F8">
              <w:rPr>
                <w:bCs/>
              </w:rPr>
              <w:t>9. Іванківська селищна рада (Київська область, Вишгородський р-н, с. Іванків)</w:t>
            </w:r>
          </w:p>
          <w:p w:rsidR="007159CB" w:rsidRPr="006E74F8" w:rsidRDefault="007159CB" w:rsidP="00363EC2">
            <w:pPr>
              <w:tabs>
                <w:tab w:val="left" w:pos="33"/>
                <w:tab w:val="left" w:pos="493"/>
              </w:tabs>
              <w:jc w:val="both"/>
              <w:rPr>
                <w:bCs/>
              </w:rPr>
            </w:pPr>
            <w:r w:rsidRPr="006E74F8">
              <w:rPr>
                <w:bCs/>
              </w:rPr>
              <w:t>10. Міністерство цифрової трансформації України (м. Київ)</w:t>
            </w:r>
          </w:p>
          <w:p w:rsidR="007159CB" w:rsidRPr="006E74F8" w:rsidRDefault="007159CB" w:rsidP="00363EC2">
            <w:pPr>
              <w:tabs>
                <w:tab w:val="left" w:pos="33"/>
                <w:tab w:val="left" w:pos="493"/>
              </w:tabs>
              <w:jc w:val="both"/>
              <w:rPr>
                <w:bCs/>
              </w:rPr>
            </w:pPr>
            <w:r w:rsidRPr="006E74F8">
              <w:rPr>
                <w:bCs/>
              </w:rPr>
              <w:t>11. Петрівська сільська рада (</w:t>
            </w:r>
            <w:bookmarkStart w:id="44" w:name="_Hlk182387561"/>
            <w:r w:rsidRPr="006E74F8">
              <w:rPr>
                <w:bCs/>
              </w:rPr>
              <w:t>Київська область, Вишгородський район</w:t>
            </w:r>
            <w:bookmarkEnd w:id="44"/>
            <w:r w:rsidRPr="006E74F8">
              <w:rPr>
                <w:bCs/>
              </w:rPr>
              <w:t>, с. Нові Петрівці)</w:t>
            </w:r>
          </w:p>
          <w:p w:rsidR="007159CB" w:rsidRPr="006E74F8" w:rsidRDefault="007159CB" w:rsidP="00363EC2">
            <w:pPr>
              <w:tabs>
                <w:tab w:val="left" w:pos="33"/>
                <w:tab w:val="left" w:pos="493"/>
              </w:tabs>
              <w:jc w:val="both"/>
              <w:rPr>
                <w:bCs/>
              </w:rPr>
            </w:pPr>
            <w:r w:rsidRPr="006E74F8">
              <w:rPr>
                <w:bCs/>
              </w:rPr>
              <w:t>12. Служба у справах дітей та сім’ї Дарницької районної в  місті Києві державної адміністрації (м. Київ)</w:t>
            </w:r>
          </w:p>
          <w:p w:rsidR="007159CB" w:rsidRPr="006E74F8" w:rsidRDefault="007159CB" w:rsidP="00363EC2">
            <w:pPr>
              <w:tabs>
                <w:tab w:val="left" w:pos="33"/>
                <w:tab w:val="left" w:pos="493"/>
              </w:tabs>
              <w:jc w:val="both"/>
              <w:rPr>
                <w:bCs/>
              </w:rPr>
            </w:pPr>
            <w:r w:rsidRPr="006E74F8">
              <w:rPr>
                <w:bCs/>
              </w:rPr>
              <w:t>13. Управління (Центр) надання адміністративних послуг Оболонської районної в місті Києві державної адміністрації ( м. Київ)</w:t>
            </w:r>
          </w:p>
          <w:p w:rsidR="007159CB" w:rsidRPr="006E74F8" w:rsidRDefault="007159CB" w:rsidP="00363EC2">
            <w:pPr>
              <w:tabs>
                <w:tab w:val="left" w:pos="33"/>
                <w:tab w:val="left" w:pos="493"/>
              </w:tabs>
              <w:jc w:val="both"/>
              <w:rPr>
                <w:bCs/>
              </w:rPr>
            </w:pPr>
            <w:r w:rsidRPr="006E74F8">
              <w:rPr>
                <w:bCs/>
              </w:rPr>
              <w:t>14. Управління державної служби якості освіти у Черкаській області (Черкаська область, м. Черкаси)</w:t>
            </w:r>
          </w:p>
          <w:p w:rsidR="007159CB" w:rsidRPr="006E74F8" w:rsidRDefault="007159CB" w:rsidP="00363EC2">
            <w:pPr>
              <w:tabs>
                <w:tab w:val="left" w:pos="33"/>
                <w:tab w:val="left" w:pos="493"/>
              </w:tabs>
              <w:jc w:val="both"/>
              <w:rPr>
                <w:bCs/>
              </w:rPr>
            </w:pPr>
            <w:r w:rsidRPr="006E74F8">
              <w:rPr>
                <w:bCs/>
              </w:rPr>
              <w:t>15. Управління соціального захисту населення Дарницької районної в місті Києві державної адміністрації (м. Київ)</w:t>
            </w:r>
          </w:p>
          <w:p w:rsidR="007159CB" w:rsidRPr="006E74F8" w:rsidRDefault="007159CB" w:rsidP="00363EC2">
            <w:pPr>
              <w:jc w:val="center"/>
            </w:pPr>
          </w:p>
        </w:tc>
      </w:tr>
    </w:tbl>
    <w:p w:rsidR="007159CB" w:rsidRDefault="007159CB" w:rsidP="007A6CDF">
      <w:pPr>
        <w:pBdr>
          <w:top w:val="nil"/>
          <w:left w:val="nil"/>
          <w:bottom w:val="nil"/>
          <w:right w:val="nil"/>
          <w:between w:val="nil"/>
        </w:pBdr>
        <w:ind w:firstLine="709"/>
        <w:rPr>
          <w:color w:val="000000"/>
        </w:rPr>
      </w:pPr>
      <w:r>
        <w:rPr>
          <w:color w:val="000000"/>
          <w:sz w:val="28"/>
          <w:szCs w:val="28"/>
        </w:rPr>
        <w:lastRenderedPageBreak/>
        <w:t xml:space="preserve">Бази практик кафедри (реєстр баз практик: </w:t>
      </w:r>
      <w:hyperlink r:id="rId355">
        <w:r>
          <w:rPr>
            <w:color w:val="000000"/>
            <w:sz w:val="28"/>
            <w:szCs w:val="28"/>
          </w:rPr>
          <w:t>URL: http://umo.edu.ua/bazi-praktiki</w:t>
        </w:r>
      </w:hyperlink>
      <w:r>
        <w:rPr>
          <w:color w:val="000000"/>
          <w:sz w:val="28"/>
          <w:szCs w:val="28"/>
        </w:rPr>
        <w:t xml:space="preserve"> ).</w:t>
      </w:r>
    </w:p>
    <w:tbl>
      <w:tblPr>
        <w:tblW w:w="9345" w:type="dxa"/>
        <w:jc w:val="center"/>
        <w:tblLayout w:type="fixed"/>
        <w:tblLook w:val="0400"/>
      </w:tblPr>
      <w:tblGrid>
        <w:gridCol w:w="4017"/>
        <w:gridCol w:w="696"/>
        <w:gridCol w:w="696"/>
        <w:gridCol w:w="696"/>
        <w:gridCol w:w="1243"/>
        <w:gridCol w:w="1997"/>
      </w:tblGrid>
      <w:tr w:rsidR="007159CB" w:rsidTr="00363EC2">
        <w:trPr>
          <w:jc w:val="center"/>
        </w:trPr>
        <w:tc>
          <w:tcPr>
            <w:tcW w:w="9345"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pBdr>
                <w:top w:val="nil"/>
                <w:left w:val="nil"/>
                <w:bottom w:val="nil"/>
                <w:right w:val="nil"/>
                <w:between w:val="nil"/>
              </w:pBdr>
              <w:jc w:val="center"/>
              <w:rPr>
                <w:color w:val="000000"/>
              </w:rPr>
            </w:pPr>
            <w:r>
              <w:rPr>
                <w:color w:val="000000"/>
              </w:rPr>
              <w:t>Кількість баз практик</w:t>
            </w:r>
          </w:p>
        </w:tc>
      </w:tr>
      <w:tr w:rsidR="007159CB" w:rsidTr="00363EC2">
        <w:trPr>
          <w:jc w:val="center"/>
        </w:trPr>
        <w:tc>
          <w:tcPr>
            <w:tcW w:w="4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159CB" w:rsidRDefault="007159CB" w:rsidP="00363EC2">
            <w:pPr>
              <w:pBdr>
                <w:top w:val="nil"/>
                <w:left w:val="nil"/>
                <w:bottom w:val="nil"/>
                <w:right w:val="nil"/>
                <w:between w:val="nil"/>
              </w:pBdr>
              <w:jc w:val="center"/>
              <w:rPr>
                <w:color w:val="000000"/>
              </w:rPr>
            </w:pPr>
            <w:r>
              <w:rPr>
                <w:color w:val="000000"/>
              </w:rPr>
              <w:t>2019</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159CB" w:rsidRDefault="007159CB" w:rsidP="00363EC2">
            <w:pPr>
              <w:jc w:val="center"/>
              <w:rPr>
                <w:color w:val="000000"/>
              </w:rPr>
            </w:pPr>
            <w:r>
              <w:t>2022</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159CB" w:rsidRDefault="007159CB" w:rsidP="00363EC2">
            <w:pPr>
              <w:jc w:val="center"/>
              <w:rPr>
                <w:color w:val="000000"/>
              </w:rPr>
            </w:pPr>
            <w:r>
              <w:t>2023</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159CB" w:rsidRDefault="007159CB" w:rsidP="00363EC2">
            <w:pPr>
              <w:pBdr>
                <w:top w:val="nil"/>
                <w:left w:val="nil"/>
                <w:bottom w:val="nil"/>
                <w:right w:val="nil"/>
                <w:between w:val="nil"/>
              </w:pBdr>
              <w:jc w:val="center"/>
              <w:rPr>
                <w:color w:val="000000"/>
              </w:rPr>
            </w:pPr>
            <w:r>
              <w:t>2024</w:t>
            </w:r>
          </w:p>
        </w:tc>
        <w:tc>
          <w:tcPr>
            <w:tcW w:w="12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159CB" w:rsidRDefault="007159CB" w:rsidP="00363EC2">
            <w:pPr>
              <w:pBdr>
                <w:top w:val="nil"/>
                <w:left w:val="nil"/>
                <w:bottom w:val="nil"/>
                <w:right w:val="nil"/>
                <w:between w:val="nil"/>
              </w:pBdr>
              <w:jc w:val="center"/>
              <w:rPr>
                <w:color w:val="000000"/>
              </w:rPr>
            </w:pPr>
            <w:r>
              <w:rPr>
                <w:color w:val="000000"/>
              </w:rPr>
              <w:t>Тенденції</w:t>
            </w:r>
          </w:p>
          <w:p w:rsidR="007159CB" w:rsidRDefault="007159CB" w:rsidP="00363EC2">
            <w:pPr>
              <w:pBdr>
                <w:top w:val="nil"/>
                <w:left w:val="nil"/>
                <w:bottom w:val="nil"/>
                <w:right w:val="nil"/>
                <w:between w:val="nil"/>
              </w:pBdr>
              <w:jc w:val="center"/>
              <w:rPr>
                <w:color w:val="000000"/>
              </w:rPr>
            </w:pPr>
            <w:r>
              <w:rPr>
                <w:color w:val="000000"/>
              </w:rPr>
              <w:t>202</w:t>
            </w:r>
            <w:r>
              <w:t>4</w:t>
            </w:r>
            <w:r>
              <w:rPr>
                <w:color w:val="000000"/>
              </w:rPr>
              <w:t>/202</w:t>
            </w:r>
            <w:r>
              <w:t>2</w:t>
            </w:r>
          </w:p>
        </w:tc>
        <w:tc>
          <w:tcPr>
            <w:tcW w:w="1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159CB" w:rsidRDefault="007159CB" w:rsidP="00363EC2">
            <w:pPr>
              <w:pBdr>
                <w:top w:val="nil"/>
                <w:left w:val="nil"/>
                <w:bottom w:val="nil"/>
                <w:right w:val="nil"/>
                <w:between w:val="nil"/>
              </w:pBdr>
              <w:jc w:val="center"/>
              <w:rPr>
                <w:color w:val="000000"/>
              </w:rPr>
            </w:pPr>
            <w:r>
              <w:rPr>
                <w:color w:val="000000"/>
              </w:rPr>
              <w:t>Планується у 202</w:t>
            </w:r>
            <w:r>
              <w:t>5</w:t>
            </w:r>
          </w:p>
        </w:tc>
      </w:tr>
      <w:tr w:rsidR="007159CB" w:rsidTr="00363EC2">
        <w:trPr>
          <w:jc w:val="center"/>
        </w:trPr>
        <w:tc>
          <w:tcPr>
            <w:tcW w:w="4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r>
              <w:t>Публічне управління та адміністрування</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25</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23</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28</w:t>
            </w:r>
          </w:p>
        </w:tc>
        <w:tc>
          <w:tcPr>
            <w:tcW w:w="12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+3</w:t>
            </w:r>
          </w:p>
        </w:tc>
        <w:tc>
          <w:tcPr>
            <w:tcW w:w="1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36</w:t>
            </w:r>
          </w:p>
        </w:tc>
      </w:tr>
      <w:tr w:rsidR="007159CB" w:rsidTr="00363EC2">
        <w:trPr>
          <w:jc w:val="center"/>
        </w:trPr>
        <w:tc>
          <w:tcPr>
            <w:tcW w:w="4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r>
              <w:t>Управління проектами</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14</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12</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17</w:t>
            </w:r>
          </w:p>
        </w:tc>
        <w:tc>
          <w:tcPr>
            <w:tcW w:w="12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+3</w:t>
            </w:r>
          </w:p>
        </w:tc>
        <w:tc>
          <w:tcPr>
            <w:tcW w:w="1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12</w:t>
            </w:r>
          </w:p>
        </w:tc>
      </w:tr>
      <w:tr w:rsidR="007159CB" w:rsidTr="00363EC2">
        <w:trPr>
          <w:jc w:val="center"/>
        </w:trPr>
        <w:tc>
          <w:tcPr>
            <w:tcW w:w="4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pBdr>
                <w:top w:val="nil"/>
                <w:left w:val="nil"/>
                <w:bottom w:val="nil"/>
                <w:right w:val="nil"/>
                <w:between w:val="nil"/>
              </w:pBdr>
              <w:jc w:val="both"/>
              <w:rPr>
                <w:color w:val="000000"/>
              </w:rPr>
            </w:pPr>
            <w:r>
              <w:rPr>
                <w:color w:val="000000"/>
              </w:rPr>
              <w:t>Усього:</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39</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35</w:t>
            </w:r>
          </w:p>
        </w:tc>
        <w:tc>
          <w:tcPr>
            <w:tcW w:w="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45</w:t>
            </w:r>
          </w:p>
        </w:tc>
        <w:tc>
          <w:tcPr>
            <w:tcW w:w="12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+6</w:t>
            </w:r>
          </w:p>
        </w:tc>
        <w:tc>
          <w:tcPr>
            <w:tcW w:w="1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9CB" w:rsidRDefault="007159CB" w:rsidP="00363EC2">
            <w:pPr>
              <w:jc w:val="center"/>
            </w:pPr>
            <w:r>
              <w:t>48</w:t>
            </w:r>
          </w:p>
        </w:tc>
      </w:tr>
    </w:tbl>
    <w:p w:rsidR="007159CB" w:rsidRDefault="007159CB" w:rsidP="007159CB">
      <w:pPr>
        <w:widowControl w:val="0"/>
        <w:ind w:firstLine="709"/>
        <w:jc w:val="both"/>
        <w:rPr>
          <w:sz w:val="28"/>
          <w:szCs w:val="28"/>
        </w:rPr>
      </w:pPr>
    </w:p>
    <w:p w:rsidR="001C7C09" w:rsidRDefault="00C17D4E" w:rsidP="001C7C09">
      <w:pPr>
        <w:pStyle w:val="aa"/>
        <w:spacing w:after="2" w:line="242" w:lineRule="auto"/>
        <w:ind w:right="-26" w:firstLine="709"/>
        <w:rPr>
          <w:color w:val="2E353D" w:themeColor="text1"/>
          <w:lang w:val="uk-UA" w:eastAsia="ru-RU"/>
        </w:rPr>
      </w:pPr>
      <w:r w:rsidRPr="007A6CDF">
        <w:rPr>
          <w:lang w:val="uk-UA"/>
        </w:rPr>
        <w:t xml:space="preserve">Бази практик кафедри педагогіки, адміністрування та </w:t>
      </w:r>
      <w:r w:rsidR="007A6CDF" w:rsidRPr="007A6CDF">
        <w:rPr>
          <w:lang w:val="uk-UA"/>
        </w:rPr>
        <w:t>с</w:t>
      </w:r>
      <w:r w:rsidRPr="007A6CDF">
        <w:rPr>
          <w:lang w:val="uk-UA"/>
        </w:rPr>
        <w:t xml:space="preserve">пеціальної </w:t>
      </w:r>
      <w:r w:rsidR="001C7C09">
        <w:rPr>
          <w:lang w:val="uk-UA"/>
        </w:rPr>
        <w:t>о</w:t>
      </w:r>
      <w:r w:rsidRPr="007A6CDF">
        <w:rPr>
          <w:lang w:val="uk-UA"/>
        </w:rPr>
        <w:t xml:space="preserve">свти (реєстр баз практик: </w:t>
      </w:r>
      <w:hyperlink r:id="rId356">
        <w:r w:rsidRPr="00906895">
          <w:t>URL</w:t>
        </w:r>
        <w:r w:rsidRPr="007A6CDF">
          <w:rPr>
            <w:lang w:val="uk-UA"/>
          </w:rPr>
          <w:t xml:space="preserve">: </w:t>
        </w:r>
        <w:r w:rsidRPr="00906895">
          <w:t>http</w:t>
        </w:r>
        <w:r w:rsidRPr="007A6CDF">
          <w:rPr>
            <w:lang w:val="uk-UA"/>
          </w:rPr>
          <w:t>://</w:t>
        </w:r>
        <w:r w:rsidRPr="00906895">
          <w:t>umo</w:t>
        </w:r>
        <w:r w:rsidRPr="007A6CDF">
          <w:rPr>
            <w:lang w:val="uk-UA"/>
          </w:rPr>
          <w:t>.</w:t>
        </w:r>
        <w:r w:rsidRPr="00906895">
          <w:t>edu</w:t>
        </w:r>
        <w:r w:rsidRPr="007A6CDF">
          <w:rPr>
            <w:lang w:val="uk-UA"/>
          </w:rPr>
          <w:t>.</w:t>
        </w:r>
        <w:r w:rsidRPr="00906895">
          <w:t>ua</w:t>
        </w:r>
        <w:r w:rsidRPr="007A6CDF">
          <w:rPr>
            <w:lang w:val="uk-UA"/>
          </w:rPr>
          <w:t>/</w:t>
        </w:r>
        <w:r w:rsidRPr="00906895">
          <w:t>bazi</w:t>
        </w:r>
        <w:r w:rsidRPr="007A6CDF">
          <w:rPr>
            <w:lang w:val="uk-UA"/>
          </w:rPr>
          <w:t>-</w:t>
        </w:r>
      </w:hyperlink>
      <w:r w:rsidRPr="007A6CDF">
        <w:rPr>
          <w:spacing w:val="-67"/>
          <w:lang w:val="uk-UA"/>
        </w:rPr>
        <w:t xml:space="preserve"> </w:t>
      </w:r>
      <w:hyperlink r:id="rId357">
        <w:r w:rsidRPr="00906895">
          <w:t>praktiki</w:t>
        </w:r>
        <w:r w:rsidRPr="007A6CDF">
          <w:rPr>
            <w:spacing w:val="1"/>
            <w:lang w:val="uk-UA"/>
          </w:rPr>
          <w:t xml:space="preserve"> </w:t>
        </w:r>
      </w:hyperlink>
      <w:r w:rsidRPr="007A6CDF">
        <w:rPr>
          <w:lang w:val="uk-UA"/>
        </w:rPr>
        <w:t>).</w:t>
      </w:r>
      <w:r w:rsidR="007A6CDF" w:rsidRPr="007A6CDF">
        <w:rPr>
          <w:color w:val="2E353D" w:themeColor="text1"/>
          <w:lang w:val="uk-UA" w:eastAsia="ru-RU"/>
        </w:rPr>
        <w:t xml:space="preserve"> </w:t>
      </w:r>
    </w:p>
    <w:p w:rsidR="001C7C09" w:rsidRPr="001C7C09" w:rsidRDefault="001C7C09" w:rsidP="001C7C09">
      <w:pPr>
        <w:pStyle w:val="aa"/>
        <w:spacing w:after="2" w:line="242" w:lineRule="auto"/>
        <w:ind w:right="-26" w:firstLine="709"/>
        <w:rPr>
          <w:color w:val="2E353D" w:themeColor="text1"/>
          <w:sz w:val="16"/>
          <w:szCs w:val="16"/>
          <w:lang w:val="uk-UA" w:eastAsia="ru-RU"/>
        </w:rPr>
      </w:pPr>
    </w:p>
    <w:p w:rsidR="00C17D4E" w:rsidRPr="001C7C09" w:rsidRDefault="007A6CDF" w:rsidP="001C7C09">
      <w:pPr>
        <w:pStyle w:val="aa"/>
        <w:spacing w:after="2" w:line="242" w:lineRule="auto"/>
        <w:ind w:right="-26" w:firstLine="709"/>
        <w:rPr>
          <w:b/>
          <w:color w:val="2E353D" w:themeColor="text1"/>
          <w:sz w:val="24"/>
          <w:szCs w:val="24"/>
          <w:lang w:val="uk-UA" w:eastAsia="ru-RU"/>
        </w:rPr>
      </w:pPr>
      <w:r w:rsidRPr="001C7C09">
        <w:rPr>
          <w:color w:val="2E353D" w:themeColor="text1"/>
          <w:sz w:val="24"/>
          <w:szCs w:val="24"/>
          <w:lang w:val="uk-UA" w:eastAsia="ru-RU"/>
        </w:rPr>
        <w:t xml:space="preserve">Таблиця </w:t>
      </w:r>
      <w:r w:rsidR="001C7C09" w:rsidRPr="001C7C09">
        <w:rPr>
          <w:color w:val="2E353D" w:themeColor="text1"/>
          <w:sz w:val="24"/>
          <w:szCs w:val="24"/>
          <w:lang w:val="uk-UA" w:eastAsia="ru-RU"/>
        </w:rPr>
        <w:t>VII.</w:t>
      </w:r>
      <w:r w:rsidR="00735B0F">
        <w:rPr>
          <w:color w:val="2E353D" w:themeColor="text1"/>
          <w:sz w:val="24"/>
          <w:szCs w:val="24"/>
          <w:lang w:val="uk-UA" w:eastAsia="ru-RU"/>
        </w:rPr>
        <w:t>7</w:t>
      </w:r>
      <w:r w:rsidR="001C7C09" w:rsidRPr="001C7C09">
        <w:rPr>
          <w:color w:val="2E353D" w:themeColor="text1"/>
          <w:sz w:val="24"/>
          <w:szCs w:val="24"/>
          <w:lang w:val="uk-UA" w:eastAsia="ru-RU"/>
        </w:rPr>
        <w:t>.2</w:t>
      </w:r>
      <w:r w:rsidR="00735B0F">
        <w:rPr>
          <w:color w:val="2E353D" w:themeColor="text1"/>
          <w:sz w:val="24"/>
          <w:szCs w:val="24"/>
          <w:lang w:val="uk-UA" w:eastAsia="ru-RU"/>
        </w:rPr>
        <w:t xml:space="preserve"> </w:t>
      </w:r>
      <w:r w:rsidRPr="001C7C09">
        <w:rPr>
          <w:color w:val="2E353D" w:themeColor="text1"/>
          <w:sz w:val="24"/>
          <w:szCs w:val="24"/>
          <w:lang w:val="uk-UA" w:eastAsia="ru-RU"/>
        </w:rPr>
        <w:t xml:space="preserve">– </w:t>
      </w:r>
      <w:r w:rsidRPr="001C7C09">
        <w:rPr>
          <w:b/>
          <w:color w:val="2E353D" w:themeColor="text1"/>
          <w:sz w:val="24"/>
          <w:szCs w:val="24"/>
          <w:lang w:val="uk-UA" w:eastAsia="ru-RU"/>
        </w:rPr>
        <w:t>Бази практики здобувачів вищої освіти</w:t>
      </w:r>
    </w:p>
    <w:p w:rsidR="001C7C09" w:rsidRPr="001C7C09" w:rsidRDefault="001C7C09" w:rsidP="001C7C09">
      <w:pPr>
        <w:pStyle w:val="aa"/>
        <w:spacing w:after="2" w:line="242" w:lineRule="auto"/>
        <w:ind w:right="-26" w:firstLine="709"/>
        <w:rPr>
          <w:sz w:val="16"/>
          <w:szCs w:val="16"/>
          <w:lang w:val="uk-UA"/>
        </w:rPr>
      </w:pPr>
    </w:p>
    <w:tbl>
      <w:tblPr>
        <w:tblStyle w:val="TableNormal1"/>
        <w:tblW w:w="975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13"/>
        <w:gridCol w:w="697"/>
        <w:gridCol w:w="697"/>
        <w:gridCol w:w="697"/>
        <w:gridCol w:w="684"/>
        <w:gridCol w:w="850"/>
        <w:gridCol w:w="1813"/>
      </w:tblGrid>
      <w:tr w:rsidR="00C17D4E" w:rsidRPr="00906895" w:rsidTr="007A6CDF">
        <w:trPr>
          <w:trHeight w:val="273"/>
        </w:trPr>
        <w:tc>
          <w:tcPr>
            <w:tcW w:w="9751" w:type="dxa"/>
            <w:gridSpan w:val="7"/>
            <w:tcBorders>
              <w:bottom w:val="single" w:sz="6" w:space="0" w:color="000000"/>
            </w:tcBorders>
          </w:tcPr>
          <w:p w:rsidR="00C17D4E" w:rsidRPr="00906895" w:rsidRDefault="00C17D4E" w:rsidP="000F3D28">
            <w:pPr>
              <w:pStyle w:val="TableParagraph"/>
              <w:spacing w:line="253" w:lineRule="exact"/>
              <w:ind w:left="3653" w:right="3652"/>
              <w:jc w:val="center"/>
              <w:rPr>
                <w:sz w:val="24"/>
              </w:rPr>
            </w:pPr>
            <w:r w:rsidRPr="00906895">
              <w:rPr>
                <w:sz w:val="24"/>
              </w:rPr>
              <w:t>Кількість баз</w:t>
            </w:r>
            <w:r w:rsidRPr="00906895">
              <w:rPr>
                <w:spacing w:val="-3"/>
                <w:sz w:val="24"/>
              </w:rPr>
              <w:t xml:space="preserve"> </w:t>
            </w:r>
            <w:r w:rsidRPr="00906895">
              <w:rPr>
                <w:sz w:val="24"/>
              </w:rPr>
              <w:t>практик</w:t>
            </w:r>
          </w:p>
        </w:tc>
      </w:tr>
      <w:tr w:rsidR="00C17D4E" w:rsidRPr="00906895" w:rsidTr="007A6CDF">
        <w:trPr>
          <w:trHeight w:val="549"/>
        </w:trPr>
        <w:tc>
          <w:tcPr>
            <w:tcW w:w="4313" w:type="dxa"/>
            <w:tcBorders>
              <w:top w:val="single" w:sz="6" w:space="0" w:color="000000"/>
            </w:tcBorders>
          </w:tcPr>
          <w:p w:rsidR="00C17D4E" w:rsidRPr="00906895" w:rsidRDefault="00C17D4E" w:rsidP="000F3D28">
            <w:pPr>
              <w:pStyle w:val="TableParagraph"/>
              <w:rPr>
                <w:sz w:val="26"/>
              </w:rPr>
            </w:pPr>
          </w:p>
        </w:tc>
        <w:tc>
          <w:tcPr>
            <w:tcW w:w="697" w:type="dxa"/>
            <w:tcBorders>
              <w:top w:val="single" w:sz="6" w:space="0" w:color="000000"/>
            </w:tcBorders>
            <w:vAlign w:val="center"/>
          </w:tcPr>
          <w:p w:rsidR="00C17D4E" w:rsidRPr="00906895" w:rsidRDefault="00C17D4E" w:rsidP="007A6CDF">
            <w:pPr>
              <w:pStyle w:val="TableParagraph"/>
              <w:spacing w:before="128"/>
              <w:ind w:left="85" w:right="78"/>
              <w:jc w:val="center"/>
              <w:rPr>
                <w:sz w:val="24"/>
              </w:rPr>
            </w:pPr>
            <w:r w:rsidRPr="00906895">
              <w:rPr>
                <w:sz w:val="24"/>
              </w:rPr>
              <w:t>2021</w:t>
            </w:r>
          </w:p>
        </w:tc>
        <w:tc>
          <w:tcPr>
            <w:tcW w:w="697" w:type="dxa"/>
            <w:tcBorders>
              <w:top w:val="single" w:sz="6" w:space="0" w:color="000000"/>
            </w:tcBorders>
            <w:vAlign w:val="center"/>
          </w:tcPr>
          <w:p w:rsidR="00C17D4E" w:rsidRPr="00906895" w:rsidRDefault="00C17D4E" w:rsidP="007A6CDF">
            <w:pPr>
              <w:pStyle w:val="TableParagraph"/>
              <w:spacing w:before="128"/>
              <w:ind w:left="85" w:right="79"/>
              <w:jc w:val="center"/>
              <w:rPr>
                <w:sz w:val="24"/>
              </w:rPr>
            </w:pPr>
            <w:r w:rsidRPr="00906895">
              <w:rPr>
                <w:sz w:val="24"/>
              </w:rPr>
              <w:t>2022</w:t>
            </w:r>
          </w:p>
        </w:tc>
        <w:tc>
          <w:tcPr>
            <w:tcW w:w="697" w:type="dxa"/>
            <w:tcBorders>
              <w:top w:val="single" w:sz="6" w:space="0" w:color="000000"/>
            </w:tcBorders>
            <w:vAlign w:val="center"/>
          </w:tcPr>
          <w:p w:rsidR="00C17D4E" w:rsidRPr="00906895" w:rsidRDefault="00C17D4E" w:rsidP="007A6CDF">
            <w:pPr>
              <w:pStyle w:val="TableParagraph"/>
              <w:spacing w:before="128"/>
              <w:ind w:left="83" w:right="79"/>
              <w:jc w:val="center"/>
              <w:rPr>
                <w:sz w:val="24"/>
              </w:rPr>
            </w:pPr>
            <w:r w:rsidRPr="00906895">
              <w:rPr>
                <w:sz w:val="24"/>
              </w:rPr>
              <w:t>2023</w:t>
            </w:r>
          </w:p>
        </w:tc>
        <w:tc>
          <w:tcPr>
            <w:tcW w:w="684" w:type="dxa"/>
            <w:tcBorders>
              <w:top w:val="single" w:sz="6" w:space="0" w:color="000000"/>
            </w:tcBorders>
            <w:vAlign w:val="center"/>
          </w:tcPr>
          <w:p w:rsidR="00C17D4E" w:rsidRPr="00906895" w:rsidRDefault="00C17D4E" w:rsidP="007A6CDF">
            <w:pPr>
              <w:pStyle w:val="TableParagraph"/>
              <w:spacing w:line="264" w:lineRule="exact"/>
              <w:jc w:val="center"/>
              <w:rPr>
                <w:sz w:val="24"/>
              </w:rPr>
            </w:pPr>
            <w:r w:rsidRPr="00906895">
              <w:rPr>
                <w:sz w:val="24"/>
                <w:lang w:val="ru-RU"/>
              </w:rPr>
              <w:t>2</w:t>
            </w:r>
            <w:r w:rsidRPr="00906895">
              <w:rPr>
                <w:sz w:val="24"/>
              </w:rPr>
              <w:t>024</w:t>
            </w:r>
          </w:p>
        </w:tc>
        <w:tc>
          <w:tcPr>
            <w:tcW w:w="850" w:type="dxa"/>
            <w:tcBorders>
              <w:top w:val="single" w:sz="6" w:space="0" w:color="000000"/>
              <w:right w:val="single" w:sz="4" w:space="0" w:color="auto"/>
            </w:tcBorders>
            <w:vAlign w:val="center"/>
          </w:tcPr>
          <w:p w:rsidR="00C17D4E" w:rsidRPr="00906895" w:rsidRDefault="00C17D4E" w:rsidP="007A6CDF">
            <w:pPr>
              <w:pStyle w:val="TableParagraph"/>
              <w:spacing w:line="264" w:lineRule="exact"/>
              <w:jc w:val="center"/>
              <w:rPr>
                <w:sz w:val="24"/>
                <w:lang w:val="ru-RU"/>
              </w:rPr>
            </w:pPr>
          </w:p>
          <w:p w:rsidR="00C17D4E" w:rsidRPr="00906895" w:rsidRDefault="00C17D4E" w:rsidP="007A6CDF">
            <w:pPr>
              <w:pStyle w:val="TableParagraph"/>
              <w:spacing w:line="264" w:lineRule="exact"/>
              <w:jc w:val="center"/>
              <w:rPr>
                <w:sz w:val="24"/>
                <w:lang w:val="ru-RU"/>
              </w:rPr>
            </w:pPr>
            <w:r w:rsidRPr="00906895">
              <w:rPr>
                <w:sz w:val="24"/>
                <w:lang w:val="ru-RU"/>
              </w:rPr>
              <w:t>2025</w:t>
            </w:r>
          </w:p>
          <w:p w:rsidR="00C17D4E" w:rsidRPr="00906895" w:rsidRDefault="00C17D4E" w:rsidP="007A6CDF">
            <w:pPr>
              <w:pStyle w:val="TableParagraph"/>
              <w:spacing w:line="264" w:lineRule="exact"/>
              <w:jc w:val="center"/>
              <w:rPr>
                <w:sz w:val="24"/>
              </w:rPr>
            </w:pPr>
            <w:r w:rsidRPr="00906895">
              <w:rPr>
                <w:sz w:val="24"/>
                <w:lang w:val="ru-RU"/>
              </w:rPr>
              <w:t>Заплановано</w:t>
            </w:r>
          </w:p>
        </w:tc>
        <w:tc>
          <w:tcPr>
            <w:tcW w:w="1813" w:type="dxa"/>
            <w:tcBorders>
              <w:top w:val="single" w:sz="6" w:space="0" w:color="000000"/>
              <w:left w:val="single" w:sz="4" w:space="0" w:color="auto"/>
            </w:tcBorders>
          </w:tcPr>
          <w:p w:rsidR="00C17D4E" w:rsidRPr="00906895" w:rsidRDefault="00C17D4E" w:rsidP="000F3D28">
            <w:pPr>
              <w:pStyle w:val="TableParagraph"/>
              <w:spacing w:line="265" w:lineRule="exact"/>
              <w:ind w:right="343"/>
              <w:jc w:val="center"/>
              <w:rPr>
                <w:sz w:val="24"/>
              </w:rPr>
            </w:pPr>
          </w:p>
          <w:p w:rsidR="00C17D4E" w:rsidRPr="00906895" w:rsidRDefault="00C17D4E" w:rsidP="000F3D28">
            <w:pPr>
              <w:pStyle w:val="TableParagraph"/>
              <w:spacing w:line="264" w:lineRule="exact"/>
              <w:ind w:left="342" w:right="343"/>
              <w:jc w:val="center"/>
              <w:rPr>
                <w:sz w:val="24"/>
                <w:lang w:val="ru-RU"/>
              </w:rPr>
            </w:pPr>
            <w:r w:rsidRPr="00906895">
              <w:rPr>
                <w:sz w:val="24"/>
                <w:lang w:val="ru-RU"/>
              </w:rPr>
              <w:t>Тенденції</w:t>
            </w:r>
          </w:p>
          <w:p w:rsidR="00C17D4E" w:rsidRPr="00906895" w:rsidRDefault="00C17D4E" w:rsidP="000F3D28">
            <w:pPr>
              <w:pStyle w:val="TableParagraph"/>
              <w:spacing w:line="264" w:lineRule="exact"/>
              <w:ind w:left="342" w:right="343"/>
              <w:jc w:val="center"/>
              <w:rPr>
                <w:sz w:val="24"/>
              </w:rPr>
            </w:pPr>
            <w:r w:rsidRPr="00906895">
              <w:rPr>
                <w:sz w:val="24"/>
                <w:lang w:val="ru-RU"/>
              </w:rPr>
              <w:t xml:space="preserve"> до зменшення</w:t>
            </w:r>
          </w:p>
        </w:tc>
      </w:tr>
      <w:tr w:rsidR="00C17D4E" w:rsidRPr="00906895" w:rsidTr="007A6CDF">
        <w:trPr>
          <w:trHeight w:val="275"/>
        </w:trPr>
        <w:tc>
          <w:tcPr>
            <w:tcW w:w="4313" w:type="dxa"/>
          </w:tcPr>
          <w:p w:rsidR="00C17D4E" w:rsidRPr="00906895" w:rsidRDefault="00C17D4E" w:rsidP="000F3D28">
            <w:pPr>
              <w:pStyle w:val="TableParagraph"/>
              <w:spacing w:line="256" w:lineRule="exact"/>
              <w:ind w:left="107"/>
              <w:rPr>
                <w:sz w:val="24"/>
              </w:rPr>
            </w:pPr>
            <w:r w:rsidRPr="00906895">
              <w:rPr>
                <w:sz w:val="24"/>
              </w:rPr>
              <w:t>Управління</w:t>
            </w:r>
            <w:r w:rsidRPr="00906895">
              <w:rPr>
                <w:spacing w:val="-7"/>
                <w:sz w:val="24"/>
              </w:rPr>
              <w:t xml:space="preserve"> </w:t>
            </w:r>
            <w:r w:rsidRPr="00906895">
              <w:rPr>
                <w:sz w:val="24"/>
              </w:rPr>
              <w:t>навчальним</w:t>
            </w:r>
            <w:r w:rsidRPr="00906895">
              <w:rPr>
                <w:spacing w:val="-4"/>
                <w:sz w:val="24"/>
              </w:rPr>
              <w:t xml:space="preserve"> </w:t>
            </w:r>
            <w:r w:rsidRPr="00906895">
              <w:rPr>
                <w:sz w:val="24"/>
              </w:rPr>
              <w:t>закладом</w:t>
            </w:r>
          </w:p>
        </w:tc>
        <w:tc>
          <w:tcPr>
            <w:tcW w:w="697" w:type="dxa"/>
          </w:tcPr>
          <w:p w:rsidR="00C17D4E" w:rsidRPr="00906895" w:rsidRDefault="00C17D4E" w:rsidP="000F3D28">
            <w:pPr>
              <w:pStyle w:val="TableParagraph"/>
              <w:spacing w:line="256" w:lineRule="exact"/>
              <w:ind w:left="85" w:right="77"/>
              <w:jc w:val="center"/>
              <w:rPr>
                <w:sz w:val="24"/>
              </w:rPr>
            </w:pPr>
            <w:r w:rsidRPr="00906895">
              <w:rPr>
                <w:sz w:val="24"/>
              </w:rPr>
              <w:t>47</w:t>
            </w:r>
          </w:p>
        </w:tc>
        <w:tc>
          <w:tcPr>
            <w:tcW w:w="697" w:type="dxa"/>
          </w:tcPr>
          <w:p w:rsidR="00C17D4E" w:rsidRPr="00906895" w:rsidRDefault="00C17D4E" w:rsidP="000F3D28">
            <w:pPr>
              <w:pStyle w:val="TableParagraph"/>
              <w:spacing w:line="256" w:lineRule="exact"/>
              <w:ind w:left="85" w:right="79"/>
              <w:jc w:val="center"/>
              <w:rPr>
                <w:sz w:val="24"/>
              </w:rPr>
            </w:pPr>
            <w:r w:rsidRPr="00906895">
              <w:rPr>
                <w:sz w:val="24"/>
              </w:rPr>
              <w:t>37</w:t>
            </w:r>
          </w:p>
        </w:tc>
        <w:tc>
          <w:tcPr>
            <w:tcW w:w="697" w:type="dxa"/>
          </w:tcPr>
          <w:p w:rsidR="00C17D4E" w:rsidRPr="00906895" w:rsidRDefault="00C17D4E" w:rsidP="000F3D28">
            <w:pPr>
              <w:pStyle w:val="TableParagraph"/>
              <w:spacing w:line="256" w:lineRule="exact"/>
              <w:ind w:left="83" w:right="79"/>
              <w:jc w:val="center"/>
              <w:rPr>
                <w:sz w:val="24"/>
              </w:rPr>
            </w:pPr>
            <w:r w:rsidRPr="00906895">
              <w:rPr>
                <w:sz w:val="24"/>
              </w:rPr>
              <w:t>32</w:t>
            </w:r>
          </w:p>
        </w:tc>
        <w:tc>
          <w:tcPr>
            <w:tcW w:w="684" w:type="dxa"/>
          </w:tcPr>
          <w:p w:rsidR="00C17D4E" w:rsidRPr="00906895" w:rsidRDefault="00C17D4E" w:rsidP="000F3D28">
            <w:pPr>
              <w:pStyle w:val="TableParagraph"/>
              <w:spacing w:line="256" w:lineRule="exact"/>
              <w:jc w:val="center"/>
              <w:rPr>
                <w:sz w:val="24"/>
                <w:lang w:val="ru-RU"/>
              </w:rPr>
            </w:pPr>
            <w:r w:rsidRPr="00906895">
              <w:rPr>
                <w:sz w:val="24"/>
                <w:lang w:val="ru-RU"/>
              </w:rPr>
              <w:t>30</w:t>
            </w:r>
          </w:p>
        </w:tc>
        <w:tc>
          <w:tcPr>
            <w:tcW w:w="850" w:type="dxa"/>
            <w:tcBorders>
              <w:right w:val="single" w:sz="4" w:space="0" w:color="auto"/>
            </w:tcBorders>
          </w:tcPr>
          <w:p w:rsidR="00C17D4E" w:rsidRPr="00906895" w:rsidRDefault="00C17D4E" w:rsidP="000F3D28">
            <w:pPr>
              <w:pStyle w:val="TableParagraph"/>
              <w:spacing w:line="256" w:lineRule="exact"/>
              <w:ind w:right="343"/>
              <w:jc w:val="center"/>
              <w:rPr>
                <w:sz w:val="24"/>
                <w:lang w:val="ru-RU"/>
              </w:rPr>
            </w:pPr>
            <w:r w:rsidRPr="00906895">
              <w:rPr>
                <w:sz w:val="24"/>
                <w:lang w:val="ru-RU"/>
              </w:rPr>
              <w:t>30</w:t>
            </w:r>
          </w:p>
        </w:tc>
        <w:tc>
          <w:tcPr>
            <w:tcW w:w="1813" w:type="dxa"/>
            <w:tcBorders>
              <w:left w:val="single" w:sz="4" w:space="0" w:color="auto"/>
            </w:tcBorders>
          </w:tcPr>
          <w:p w:rsidR="00C17D4E" w:rsidRPr="00906895" w:rsidRDefault="00C17D4E" w:rsidP="000F3D28">
            <w:pPr>
              <w:pStyle w:val="TableParagraph"/>
              <w:spacing w:line="256" w:lineRule="exact"/>
              <w:ind w:left="54" w:right="343"/>
              <w:jc w:val="center"/>
              <w:rPr>
                <w:sz w:val="24"/>
              </w:rPr>
            </w:pPr>
            <w:r w:rsidRPr="00906895">
              <w:rPr>
                <w:sz w:val="24"/>
                <w:lang w:val="ru-RU"/>
              </w:rPr>
              <w:t>-17</w:t>
            </w:r>
          </w:p>
        </w:tc>
      </w:tr>
      <w:tr w:rsidR="00C17D4E" w:rsidRPr="00906895" w:rsidTr="007A6CDF">
        <w:trPr>
          <w:trHeight w:val="275"/>
        </w:trPr>
        <w:tc>
          <w:tcPr>
            <w:tcW w:w="4313" w:type="dxa"/>
          </w:tcPr>
          <w:p w:rsidR="00C17D4E" w:rsidRPr="00906895" w:rsidRDefault="00C17D4E" w:rsidP="000F3D28">
            <w:pPr>
              <w:pStyle w:val="TableParagraph"/>
              <w:spacing w:line="256" w:lineRule="exact"/>
              <w:ind w:left="107"/>
              <w:rPr>
                <w:sz w:val="24"/>
              </w:rPr>
            </w:pPr>
            <w:r w:rsidRPr="00906895">
              <w:rPr>
                <w:sz w:val="24"/>
              </w:rPr>
              <w:t>Педагогіка</w:t>
            </w:r>
            <w:r w:rsidRPr="00906895">
              <w:rPr>
                <w:spacing w:val="-4"/>
                <w:sz w:val="24"/>
              </w:rPr>
              <w:t xml:space="preserve"> </w:t>
            </w:r>
            <w:r w:rsidRPr="00906895">
              <w:rPr>
                <w:sz w:val="24"/>
              </w:rPr>
              <w:t>вищої</w:t>
            </w:r>
            <w:r w:rsidRPr="00906895">
              <w:rPr>
                <w:spacing w:val="-3"/>
                <w:sz w:val="24"/>
              </w:rPr>
              <w:t xml:space="preserve"> </w:t>
            </w:r>
            <w:r w:rsidRPr="00906895">
              <w:rPr>
                <w:sz w:val="24"/>
              </w:rPr>
              <w:t>школи.</w:t>
            </w:r>
            <w:r w:rsidRPr="00906895">
              <w:rPr>
                <w:spacing w:val="-2"/>
                <w:sz w:val="24"/>
              </w:rPr>
              <w:t xml:space="preserve"> </w:t>
            </w:r>
            <w:r w:rsidRPr="00906895">
              <w:rPr>
                <w:sz w:val="24"/>
              </w:rPr>
              <w:t>Андрагогіка</w:t>
            </w:r>
          </w:p>
        </w:tc>
        <w:tc>
          <w:tcPr>
            <w:tcW w:w="697" w:type="dxa"/>
          </w:tcPr>
          <w:p w:rsidR="00C17D4E" w:rsidRPr="00906895" w:rsidRDefault="00C17D4E" w:rsidP="000F3D28">
            <w:pPr>
              <w:pStyle w:val="TableParagraph"/>
              <w:spacing w:line="256" w:lineRule="exact"/>
              <w:ind w:left="85" w:right="77"/>
              <w:jc w:val="center"/>
              <w:rPr>
                <w:sz w:val="24"/>
              </w:rPr>
            </w:pPr>
            <w:r w:rsidRPr="00906895">
              <w:rPr>
                <w:sz w:val="24"/>
              </w:rPr>
              <w:t>21</w:t>
            </w:r>
          </w:p>
        </w:tc>
        <w:tc>
          <w:tcPr>
            <w:tcW w:w="697" w:type="dxa"/>
          </w:tcPr>
          <w:p w:rsidR="00C17D4E" w:rsidRPr="00906895" w:rsidRDefault="00C17D4E" w:rsidP="000F3D28">
            <w:pPr>
              <w:pStyle w:val="TableParagraph"/>
              <w:spacing w:line="256" w:lineRule="exact"/>
              <w:ind w:left="85" w:right="79"/>
              <w:jc w:val="center"/>
              <w:rPr>
                <w:sz w:val="24"/>
              </w:rPr>
            </w:pPr>
            <w:r w:rsidRPr="00906895">
              <w:rPr>
                <w:sz w:val="24"/>
              </w:rPr>
              <w:t>20</w:t>
            </w:r>
          </w:p>
        </w:tc>
        <w:tc>
          <w:tcPr>
            <w:tcW w:w="697" w:type="dxa"/>
          </w:tcPr>
          <w:p w:rsidR="00C17D4E" w:rsidRPr="00906895" w:rsidRDefault="00C17D4E" w:rsidP="000F3D28">
            <w:pPr>
              <w:pStyle w:val="TableParagraph"/>
              <w:spacing w:line="256" w:lineRule="exact"/>
              <w:ind w:left="83" w:right="79"/>
              <w:jc w:val="center"/>
              <w:rPr>
                <w:sz w:val="24"/>
              </w:rPr>
            </w:pPr>
            <w:r w:rsidRPr="00906895">
              <w:rPr>
                <w:sz w:val="24"/>
              </w:rPr>
              <w:t>15</w:t>
            </w:r>
          </w:p>
        </w:tc>
        <w:tc>
          <w:tcPr>
            <w:tcW w:w="684" w:type="dxa"/>
          </w:tcPr>
          <w:p w:rsidR="00C17D4E" w:rsidRPr="00906895" w:rsidRDefault="00C17D4E" w:rsidP="000F3D28">
            <w:pPr>
              <w:pStyle w:val="TableParagraph"/>
              <w:spacing w:line="256" w:lineRule="exact"/>
              <w:jc w:val="center"/>
              <w:rPr>
                <w:sz w:val="24"/>
              </w:rPr>
            </w:pPr>
            <w:r w:rsidRPr="00906895">
              <w:rPr>
                <w:sz w:val="24"/>
                <w:lang w:val="ru-RU"/>
              </w:rPr>
              <w:t>1</w:t>
            </w:r>
            <w:r w:rsidRPr="00906895">
              <w:rPr>
                <w:sz w:val="24"/>
              </w:rPr>
              <w:t>5</w:t>
            </w:r>
          </w:p>
        </w:tc>
        <w:tc>
          <w:tcPr>
            <w:tcW w:w="850" w:type="dxa"/>
            <w:tcBorders>
              <w:right w:val="single" w:sz="4" w:space="0" w:color="auto"/>
            </w:tcBorders>
          </w:tcPr>
          <w:p w:rsidR="00C17D4E" w:rsidRPr="00906895" w:rsidRDefault="00C17D4E" w:rsidP="000F3D28">
            <w:pPr>
              <w:pStyle w:val="TableParagraph"/>
              <w:spacing w:line="256" w:lineRule="exact"/>
              <w:ind w:right="343"/>
              <w:jc w:val="center"/>
              <w:rPr>
                <w:sz w:val="24"/>
                <w:lang w:val="ru-RU"/>
              </w:rPr>
            </w:pPr>
            <w:r w:rsidRPr="00906895">
              <w:rPr>
                <w:sz w:val="24"/>
                <w:lang w:val="ru-RU"/>
              </w:rPr>
              <w:t>15</w:t>
            </w:r>
          </w:p>
        </w:tc>
        <w:tc>
          <w:tcPr>
            <w:tcW w:w="1813" w:type="dxa"/>
            <w:tcBorders>
              <w:left w:val="single" w:sz="4" w:space="0" w:color="auto"/>
            </w:tcBorders>
          </w:tcPr>
          <w:p w:rsidR="00C17D4E" w:rsidRPr="00906895" w:rsidRDefault="00C17D4E" w:rsidP="000F3D28">
            <w:pPr>
              <w:pStyle w:val="TableParagraph"/>
              <w:spacing w:line="256" w:lineRule="exact"/>
              <w:ind w:left="54" w:right="343"/>
              <w:jc w:val="center"/>
              <w:rPr>
                <w:sz w:val="24"/>
              </w:rPr>
            </w:pPr>
            <w:r w:rsidRPr="00906895">
              <w:rPr>
                <w:sz w:val="24"/>
                <w:lang w:val="ru-RU"/>
              </w:rPr>
              <w:t>-6</w:t>
            </w:r>
          </w:p>
        </w:tc>
      </w:tr>
      <w:tr w:rsidR="00C17D4E" w:rsidRPr="00906895" w:rsidTr="007A6CDF">
        <w:trPr>
          <w:trHeight w:val="553"/>
        </w:trPr>
        <w:tc>
          <w:tcPr>
            <w:tcW w:w="4313" w:type="dxa"/>
          </w:tcPr>
          <w:p w:rsidR="00C17D4E" w:rsidRPr="00906895" w:rsidRDefault="00C17D4E" w:rsidP="000F3D28">
            <w:pPr>
              <w:pStyle w:val="TableParagraph"/>
              <w:spacing w:line="270" w:lineRule="exact"/>
              <w:ind w:left="107"/>
              <w:rPr>
                <w:sz w:val="24"/>
              </w:rPr>
            </w:pPr>
            <w:r w:rsidRPr="00906895">
              <w:rPr>
                <w:sz w:val="24"/>
              </w:rPr>
              <w:t>Християнська</w:t>
            </w:r>
            <w:r w:rsidRPr="00906895">
              <w:rPr>
                <w:spacing w:val="-6"/>
                <w:sz w:val="24"/>
              </w:rPr>
              <w:t xml:space="preserve"> </w:t>
            </w:r>
            <w:r w:rsidRPr="00906895">
              <w:rPr>
                <w:sz w:val="24"/>
              </w:rPr>
              <w:t>педагогіка.</w:t>
            </w:r>
          </w:p>
          <w:p w:rsidR="00C17D4E" w:rsidRPr="00906895" w:rsidRDefault="00C17D4E" w:rsidP="000F3D28">
            <w:pPr>
              <w:pStyle w:val="TableParagraph"/>
              <w:spacing w:line="264" w:lineRule="exact"/>
              <w:ind w:left="107"/>
              <w:rPr>
                <w:sz w:val="24"/>
              </w:rPr>
            </w:pPr>
            <w:r w:rsidRPr="00906895">
              <w:rPr>
                <w:sz w:val="24"/>
              </w:rPr>
              <w:t>Капеланство</w:t>
            </w:r>
          </w:p>
        </w:tc>
        <w:tc>
          <w:tcPr>
            <w:tcW w:w="697" w:type="dxa"/>
          </w:tcPr>
          <w:p w:rsidR="00C17D4E" w:rsidRPr="00906895" w:rsidRDefault="00C17D4E" w:rsidP="000F3D28">
            <w:pPr>
              <w:pStyle w:val="TableParagraph"/>
              <w:spacing w:line="270" w:lineRule="exact"/>
              <w:ind w:left="85" w:right="77"/>
              <w:jc w:val="center"/>
              <w:rPr>
                <w:sz w:val="24"/>
              </w:rPr>
            </w:pPr>
            <w:r w:rsidRPr="00906895">
              <w:rPr>
                <w:sz w:val="24"/>
              </w:rPr>
              <w:t>27</w:t>
            </w:r>
          </w:p>
        </w:tc>
        <w:tc>
          <w:tcPr>
            <w:tcW w:w="697" w:type="dxa"/>
          </w:tcPr>
          <w:p w:rsidR="00C17D4E" w:rsidRPr="00906895" w:rsidRDefault="00C17D4E" w:rsidP="000F3D28">
            <w:pPr>
              <w:pStyle w:val="TableParagraph"/>
              <w:spacing w:line="270" w:lineRule="exact"/>
              <w:ind w:left="85" w:right="79"/>
              <w:jc w:val="center"/>
              <w:rPr>
                <w:sz w:val="24"/>
              </w:rPr>
            </w:pPr>
            <w:r w:rsidRPr="00906895">
              <w:rPr>
                <w:sz w:val="24"/>
              </w:rPr>
              <w:t>18</w:t>
            </w:r>
          </w:p>
        </w:tc>
        <w:tc>
          <w:tcPr>
            <w:tcW w:w="697" w:type="dxa"/>
          </w:tcPr>
          <w:p w:rsidR="00C17D4E" w:rsidRPr="00906895" w:rsidRDefault="00C17D4E" w:rsidP="000F3D28">
            <w:pPr>
              <w:pStyle w:val="TableParagraph"/>
              <w:spacing w:line="270" w:lineRule="exact"/>
              <w:ind w:left="83" w:right="79"/>
              <w:jc w:val="center"/>
              <w:rPr>
                <w:sz w:val="24"/>
              </w:rPr>
            </w:pPr>
            <w:r w:rsidRPr="00906895">
              <w:rPr>
                <w:sz w:val="24"/>
              </w:rPr>
              <w:t>15</w:t>
            </w:r>
          </w:p>
        </w:tc>
        <w:tc>
          <w:tcPr>
            <w:tcW w:w="684" w:type="dxa"/>
          </w:tcPr>
          <w:p w:rsidR="00C17D4E" w:rsidRPr="00906895" w:rsidRDefault="00C17D4E" w:rsidP="000F3D28">
            <w:pPr>
              <w:pStyle w:val="TableParagraph"/>
              <w:spacing w:line="270" w:lineRule="exact"/>
              <w:jc w:val="center"/>
              <w:rPr>
                <w:sz w:val="24"/>
              </w:rPr>
            </w:pPr>
            <w:r w:rsidRPr="00906895">
              <w:rPr>
                <w:sz w:val="24"/>
              </w:rPr>
              <w:t>15</w:t>
            </w:r>
          </w:p>
        </w:tc>
        <w:tc>
          <w:tcPr>
            <w:tcW w:w="850" w:type="dxa"/>
            <w:tcBorders>
              <w:right w:val="single" w:sz="4" w:space="0" w:color="auto"/>
            </w:tcBorders>
          </w:tcPr>
          <w:p w:rsidR="00C17D4E" w:rsidRPr="00906895" w:rsidRDefault="00C17D4E" w:rsidP="000F3D28">
            <w:pPr>
              <w:pStyle w:val="TableParagraph"/>
              <w:spacing w:line="270" w:lineRule="exact"/>
              <w:ind w:right="343"/>
              <w:jc w:val="center"/>
              <w:rPr>
                <w:sz w:val="24"/>
                <w:lang w:val="ru-RU"/>
              </w:rPr>
            </w:pPr>
            <w:r w:rsidRPr="00906895">
              <w:rPr>
                <w:sz w:val="24"/>
                <w:lang w:val="ru-RU"/>
              </w:rPr>
              <w:t>-</w:t>
            </w:r>
          </w:p>
        </w:tc>
        <w:tc>
          <w:tcPr>
            <w:tcW w:w="1813" w:type="dxa"/>
            <w:tcBorders>
              <w:left w:val="single" w:sz="4" w:space="0" w:color="auto"/>
            </w:tcBorders>
          </w:tcPr>
          <w:p w:rsidR="00C17D4E" w:rsidRPr="00906895" w:rsidRDefault="00C17D4E" w:rsidP="000F3D28">
            <w:pPr>
              <w:pStyle w:val="TableParagraph"/>
              <w:spacing w:line="270" w:lineRule="exact"/>
              <w:ind w:left="54" w:right="343"/>
              <w:jc w:val="center"/>
              <w:rPr>
                <w:sz w:val="24"/>
                <w:lang w:val="ru-RU"/>
              </w:rPr>
            </w:pPr>
            <w:r w:rsidRPr="00906895">
              <w:rPr>
                <w:sz w:val="24"/>
                <w:lang w:val="ru-RU"/>
              </w:rPr>
              <w:t>- 15</w:t>
            </w:r>
          </w:p>
        </w:tc>
      </w:tr>
      <w:tr w:rsidR="00C17D4E" w:rsidRPr="00906895" w:rsidTr="007A6CDF">
        <w:trPr>
          <w:trHeight w:val="275"/>
        </w:trPr>
        <w:tc>
          <w:tcPr>
            <w:tcW w:w="4313" w:type="dxa"/>
          </w:tcPr>
          <w:p w:rsidR="00C17D4E" w:rsidRPr="00906895" w:rsidRDefault="00C17D4E" w:rsidP="000F3D28">
            <w:pPr>
              <w:pStyle w:val="TableParagraph"/>
              <w:spacing w:line="256" w:lineRule="exact"/>
              <w:ind w:left="107"/>
              <w:rPr>
                <w:sz w:val="24"/>
              </w:rPr>
            </w:pPr>
            <w:r w:rsidRPr="00906895">
              <w:rPr>
                <w:sz w:val="24"/>
              </w:rPr>
              <w:t>Спеціальна</w:t>
            </w:r>
            <w:r w:rsidRPr="00906895">
              <w:rPr>
                <w:spacing w:val="-4"/>
                <w:sz w:val="24"/>
              </w:rPr>
              <w:t xml:space="preserve"> </w:t>
            </w:r>
            <w:r w:rsidRPr="00906895">
              <w:rPr>
                <w:sz w:val="24"/>
              </w:rPr>
              <w:t>освіта</w:t>
            </w:r>
            <w:r w:rsidRPr="00906895">
              <w:rPr>
                <w:spacing w:val="-3"/>
                <w:sz w:val="24"/>
              </w:rPr>
              <w:t xml:space="preserve"> </w:t>
            </w:r>
            <w:r w:rsidRPr="00906895">
              <w:rPr>
                <w:sz w:val="24"/>
              </w:rPr>
              <w:t>(за</w:t>
            </w:r>
            <w:r w:rsidRPr="00906895">
              <w:rPr>
                <w:spacing w:val="-3"/>
                <w:sz w:val="24"/>
              </w:rPr>
              <w:t xml:space="preserve"> </w:t>
            </w:r>
            <w:r w:rsidRPr="00906895">
              <w:rPr>
                <w:sz w:val="24"/>
              </w:rPr>
              <w:t>нозологіями)</w:t>
            </w:r>
          </w:p>
        </w:tc>
        <w:tc>
          <w:tcPr>
            <w:tcW w:w="697" w:type="dxa"/>
          </w:tcPr>
          <w:p w:rsidR="00C17D4E" w:rsidRPr="00906895" w:rsidRDefault="00C17D4E" w:rsidP="000F3D28">
            <w:pPr>
              <w:pStyle w:val="TableParagraph"/>
              <w:spacing w:line="256" w:lineRule="exact"/>
              <w:ind w:left="85" w:right="77"/>
              <w:jc w:val="center"/>
              <w:rPr>
                <w:sz w:val="24"/>
              </w:rPr>
            </w:pPr>
            <w:r w:rsidRPr="00906895">
              <w:rPr>
                <w:sz w:val="24"/>
              </w:rPr>
              <w:t>16</w:t>
            </w:r>
          </w:p>
        </w:tc>
        <w:tc>
          <w:tcPr>
            <w:tcW w:w="697" w:type="dxa"/>
          </w:tcPr>
          <w:p w:rsidR="00C17D4E" w:rsidRPr="00906895" w:rsidRDefault="00C17D4E" w:rsidP="000F3D28">
            <w:pPr>
              <w:pStyle w:val="TableParagraph"/>
              <w:spacing w:line="256" w:lineRule="exact"/>
              <w:ind w:left="85" w:right="79"/>
              <w:jc w:val="center"/>
              <w:rPr>
                <w:sz w:val="24"/>
              </w:rPr>
            </w:pPr>
            <w:r w:rsidRPr="00906895">
              <w:rPr>
                <w:sz w:val="24"/>
              </w:rPr>
              <w:t>12</w:t>
            </w:r>
          </w:p>
        </w:tc>
        <w:tc>
          <w:tcPr>
            <w:tcW w:w="697" w:type="dxa"/>
          </w:tcPr>
          <w:p w:rsidR="00C17D4E" w:rsidRPr="00906895" w:rsidRDefault="00C17D4E" w:rsidP="000F3D28">
            <w:pPr>
              <w:pStyle w:val="TableParagraph"/>
              <w:spacing w:line="256" w:lineRule="exact"/>
              <w:ind w:left="83" w:right="79"/>
              <w:jc w:val="center"/>
              <w:rPr>
                <w:sz w:val="24"/>
              </w:rPr>
            </w:pPr>
            <w:r w:rsidRPr="00906895">
              <w:rPr>
                <w:sz w:val="24"/>
              </w:rPr>
              <w:t>16</w:t>
            </w:r>
          </w:p>
        </w:tc>
        <w:tc>
          <w:tcPr>
            <w:tcW w:w="684" w:type="dxa"/>
          </w:tcPr>
          <w:p w:rsidR="00C17D4E" w:rsidRPr="00906895" w:rsidRDefault="00C17D4E" w:rsidP="000F3D28">
            <w:pPr>
              <w:pStyle w:val="TableParagraph"/>
              <w:spacing w:line="256" w:lineRule="exact"/>
              <w:jc w:val="center"/>
              <w:rPr>
                <w:sz w:val="24"/>
              </w:rPr>
            </w:pPr>
            <w:r w:rsidRPr="00906895">
              <w:rPr>
                <w:sz w:val="24"/>
              </w:rPr>
              <w:t>15</w:t>
            </w:r>
          </w:p>
        </w:tc>
        <w:tc>
          <w:tcPr>
            <w:tcW w:w="850" w:type="dxa"/>
            <w:tcBorders>
              <w:right w:val="single" w:sz="4" w:space="0" w:color="auto"/>
            </w:tcBorders>
          </w:tcPr>
          <w:p w:rsidR="00C17D4E" w:rsidRPr="00906895" w:rsidRDefault="00C17D4E" w:rsidP="000F3D28">
            <w:pPr>
              <w:pStyle w:val="TableParagraph"/>
              <w:spacing w:line="256" w:lineRule="exact"/>
              <w:ind w:right="343"/>
              <w:jc w:val="center"/>
              <w:rPr>
                <w:sz w:val="24"/>
                <w:lang w:val="ru-RU"/>
              </w:rPr>
            </w:pPr>
            <w:r w:rsidRPr="00906895">
              <w:rPr>
                <w:sz w:val="24"/>
                <w:lang w:val="ru-RU"/>
              </w:rPr>
              <w:t>15</w:t>
            </w:r>
          </w:p>
        </w:tc>
        <w:tc>
          <w:tcPr>
            <w:tcW w:w="1813" w:type="dxa"/>
            <w:tcBorders>
              <w:left w:val="single" w:sz="4" w:space="0" w:color="auto"/>
            </w:tcBorders>
          </w:tcPr>
          <w:p w:rsidR="00C17D4E" w:rsidRPr="00906895" w:rsidRDefault="00C17D4E" w:rsidP="000F3D28">
            <w:pPr>
              <w:pStyle w:val="TableParagraph"/>
              <w:spacing w:line="256" w:lineRule="exact"/>
              <w:ind w:left="54" w:right="343"/>
              <w:jc w:val="center"/>
              <w:rPr>
                <w:sz w:val="24"/>
                <w:lang w:val="ru-RU"/>
              </w:rPr>
            </w:pPr>
            <w:r w:rsidRPr="00906895">
              <w:rPr>
                <w:sz w:val="24"/>
                <w:lang w:val="ru-RU"/>
              </w:rPr>
              <w:t>-1</w:t>
            </w:r>
          </w:p>
        </w:tc>
      </w:tr>
      <w:tr w:rsidR="00C17D4E" w:rsidRPr="00906895" w:rsidTr="007A6CDF">
        <w:trPr>
          <w:trHeight w:val="275"/>
        </w:trPr>
        <w:tc>
          <w:tcPr>
            <w:tcW w:w="4313" w:type="dxa"/>
          </w:tcPr>
          <w:p w:rsidR="00C17D4E" w:rsidRPr="00906895" w:rsidRDefault="00C17D4E" w:rsidP="000F3D28">
            <w:pPr>
              <w:pStyle w:val="TableParagraph"/>
              <w:spacing w:line="256" w:lineRule="exact"/>
              <w:ind w:left="107"/>
              <w:rPr>
                <w:sz w:val="24"/>
                <w:lang w:val="ru-RU"/>
              </w:rPr>
            </w:pPr>
            <w:r w:rsidRPr="00906895">
              <w:rPr>
                <w:sz w:val="24"/>
                <w:lang w:val="ru-RU"/>
              </w:rPr>
              <w:t xml:space="preserve">Соціальна робота. Соціальна реабілітація </w:t>
            </w:r>
          </w:p>
        </w:tc>
        <w:tc>
          <w:tcPr>
            <w:tcW w:w="697" w:type="dxa"/>
          </w:tcPr>
          <w:p w:rsidR="00C17D4E" w:rsidRPr="00906895" w:rsidRDefault="00C17D4E" w:rsidP="000F3D28">
            <w:pPr>
              <w:pStyle w:val="TableParagraph"/>
              <w:spacing w:line="256" w:lineRule="exact"/>
              <w:ind w:left="85" w:right="77"/>
              <w:jc w:val="center"/>
              <w:rPr>
                <w:sz w:val="24"/>
                <w:lang w:val="ru-RU"/>
              </w:rPr>
            </w:pPr>
            <w:r w:rsidRPr="00906895">
              <w:rPr>
                <w:sz w:val="24"/>
                <w:lang w:val="ru-RU"/>
              </w:rPr>
              <w:t>-</w:t>
            </w:r>
          </w:p>
        </w:tc>
        <w:tc>
          <w:tcPr>
            <w:tcW w:w="697" w:type="dxa"/>
          </w:tcPr>
          <w:p w:rsidR="00C17D4E" w:rsidRPr="00906895" w:rsidRDefault="00C17D4E" w:rsidP="000F3D28">
            <w:pPr>
              <w:pStyle w:val="TableParagraph"/>
              <w:spacing w:line="256" w:lineRule="exact"/>
              <w:ind w:left="85" w:right="79"/>
              <w:jc w:val="center"/>
              <w:rPr>
                <w:sz w:val="24"/>
                <w:lang w:val="ru-RU"/>
              </w:rPr>
            </w:pPr>
            <w:r w:rsidRPr="00906895">
              <w:rPr>
                <w:sz w:val="24"/>
                <w:lang w:val="ru-RU"/>
              </w:rPr>
              <w:t>-</w:t>
            </w:r>
          </w:p>
        </w:tc>
        <w:tc>
          <w:tcPr>
            <w:tcW w:w="697" w:type="dxa"/>
          </w:tcPr>
          <w:p w:rsidR="00C17D4E" w:rsidRPr="00906895" w:rsidRDefault="00C17D4E" w:rsidP="000F3D28">
            <w:pPr>
              <w:pStyle w:val="TableParagraph"/>
              <w:spacing w:line="256" w:lineRule="exact"/>
              <w:ind w:left="83" w:right="79"/>
              <w:jc w:val="center"/>
              <w:rPr>
                <w:sz w:val="24"/>
                <w:lang w:val="ru-RU"/>
              </w:rPr>
            </w:pPr>
            <w:r w:rsidRPr="00906895">
              <w:rPr>
                <w:sz w:val="24"/>
                <w:lang w:val="ru-RU"/>
              </w:rPr>
              <w:t>-</w:t>
            </w:r>
          </w:p>
        </w:tc>
        <w:tc>
          <w:tcPr>
            <w:tcW w:w="684" w:type="dxa"/>
          </w:tcPr>
          <w:p w:rsidR="00C17D4E" w:rsidRPr="00906895" w:rsidRDefault="00C17D4E" w:rsidP="000F3D28">
            <w:pPr>
              <w:pStyle w:val="TableParagraph"/>
              <w:spacing w:line="256" w:lineRule="exact"/>
              <w:jc w:val="center"/>
              <w:rPr>
                <w:sz w:val="24"/>
                <w:lang w:val="ru-RU"/>
              </w:rPr>
            </w:pPr>
            <w:r w:rsidRPr="00906895">
              <w:rPr>
                <w:sz w:val="24"/>
                <w:lang w:val="ru-RU"/>
              </w:rPr>
              <w:t>-</w:t>
            </w:r>
          </w:p>
        </w:tc>
        <w:tc>
          <w:tcPr>
            <w:tcW w:w="850" w:type="dxa"/>
            <w:tcBorders>
              <w:right w:val="single" w:sz="4" w:space="0" w:color="auto"/>
            </w:tcBorders>
          </w:tcPr>
          <w:p w:rsidR="00C17D4E" w:rsidRPr="00906895" w:rsidRDefault="00C17D4E" w:rsidP="000F3D28">
            <w:pPr>
              <w:pStyle w:val="TableParagraph"/>
              <w:spacing w:line="256" w:lineRule="exact"/>
              <w:ind w:right="343"/>
              <w:rPr>
                <w:sz w:val="24"/>
                <w:lang w:val="ru-RU"/>
              </w:rPr>
            </w:pPr>
            <w:r>
              <w:rPr>
                <w:sz w:val="24"/>
                <w:lang w:val="ru-RU"/>
              </w:rPr>
              <w:t xml:space="preserve"> </w:t>
            </w:r>
            <w:r w:rsidRPr="00906895">
              <w:rPr>
                <w:sz w:val="24"/>
                <w:lang w:val="ru-RU"/>
              </w:rPr>
              <w:t>5</w:t>
            </w:r>
          </w:p>
        </w:tc>
        <w:tc>
          <w:tcPr>
            <w:tcW w:w="1813" w:type="dxa"/>
            <w:tcBorders>
              <w:left w:val="single" w:sz="4" w:space="0" w:color="auto"/>
            </w:tcBorders>
          </w:tcPr>
          <w:p w:rsidR="00C17D4E" w:rsidRPr="00906895" w:rsidRDefault="00C17D4E" w:rsidP="000F3D28">
            <w:pPr>
              <w:pStyle w:val="TableParagraph"/>
              <w:spacing w:line="256" w:lineRule="exact"/>
              <w:ind w:left="54" w:right="343"/>
              <w:jc w:val="center"/>
              <w:rPr>
                <w:sz w:val="24"/>
                <w:lang w:val="ru-RU"/>
              </w:rPr>
            </w:pPr>
            <w:r w:rsidRPr="00906895">
              <w:rPr>
                <w:sz w:val="24"/>
                <w:lang w:val="ru-RU"/>
              </w:rPr>
              <w:t>-</w:t>
            </w:r>
          </w:p>
        </w:tc>
      </w:tr>
      <w:tr w:rsidR="00C17D4E" w:rsidRPr="00906895" w:rsidTr="007A6CDF">
        <w:trPr>
          <w:trHeight w:val="275"/>
        </w:trPr>
        <w:tc>
          <w:tcPr>
            <w:tcW w:w="4313" w:type="dxa"/>
          </w:tcPr>
          <w:p w:rsidR="00C17D4E" w:rsidRPr="00906895" w:rsidRDefault="00C17D4E" w:rsidP="000F3D28">
            <w:pPr>
              <w:pStyle w:val="TableParagraph"/>
              <w:spacing w:line="256" w:lineRule="exact"/>
              <w:ind w:left="107"/>
              <w:rPr>
                <w:sz w:val="24"/>
              </w:rPr>
            </w:pPr>
            <w:r w:rsidRPr="00906895">
              <w:rPr>
                <w:sz w:val="24"/>
              </w:rPr>
              <w:t>Усього:</w:t>
            </w:r>
          </w:p>
        </w:tc>
        <w:tc>
          <w:tcPr>
            <w:tcW w:w="697" w:type="dxa"/>
          </w:tcPr>
          <w:p w:rsidR="00C17D4E" w:rsidRPr="00906895" w:rsidRDefault="00C17D4E" w:rsidP="000F3D28">
            <w:pPr>
              <w:pStyle w:val="TableParagraph"/>
              <w:spacing w:line="256" w:lineRule="exact"/>
              <w:ind w:left="85" w:right="78"/>
              <w:jc w:val="center"/>
              <w:rPr>
                <w:sz w:val="24"/>
              </w:rPr>
            </w:pPr>
            <w:r w:rsidRPr="00906895">
              <w:rPr>
                <w:sz w:val="24"/>
              </w:rPr>
              <w:t>111</w:t>
            </w:r>
          </w:p>
        </w:tc>
        <w:tc>
          <w:tcPr>
            <w:tcW w:w="697" w:type="dxa"/>
          </w:tcPr>
          <w:p w:rsidR="00C17D4E" w:rsidRPr="00906895" w:rsidRDefault="00C17D4E" w:rsidP="000F3D28">
            <w:pPr>
              <w:pStyle w:val="TableParagraph"/>
              <w:spacing w:line="256" w:lineRule="exact"/>
              <w:ind w:left="85" w:right="79"/>
              <w:jc w:val="center"/>
              <w:rPr>
                <w:sz w:val="24"/>
              </w:rPr>
            </w:pPr>
            <w:r w:rsidRPr="00906895">
              <w:rPr>
                <w:sz w:val="24"/>
              </w:rPr>
              <w:t>87</w:t>
            </w:r>
          </w:p>
        </w:tc>
        <w:tc>
          <w:tcPr>
            <w:tcW w:w="697" w:type="dxa"/>
          </w:tcPr>
          <w:p w:rsidR="00C17D4E" w:rsidRPr="00906895" w:rsidRDefault="00C17D4E" w:rsidP="000F3D28">
            <w:pPr>
              <w:pStyle w:val="TableParagraph"/>
              <w:spacing w:line="256" w:lineRule="exact"/>
              <w:ind w:left="83" w:right="79"/>
              <w:jc w:val="center"/>
              <w:rPr>
                <w:sz w:val="24"/>
              </w:rPr>
            </w:pPr>
            <w:r w:rsidRPr="00906895">
              <w:rPr>
                <w:sz w:val="24"/>
              </w:rPr>
              <w:t>78</w:t>
            </w:r>
          </w:p>
        </w:tc>
        <w:tc>
          <w:tcPr>
            <w:tcW w:w="684" w:type="dxa"/>
          </w:tcPr>
          <w:p w:rsidR="00C17D4E" w:rsidRPr="00906895" w:rsidRDefault="00C17D4E" w:rsidP="000F3D28">
            <w:pPr>
              <w:pStyle w:val="TableParagraph"/>
              <w:spacing w:line="256" w:lineRule="exact"/>
              <w:jc w:val="center"/>
              <w:rPr>
                <w:sz w:val="24"/>
                <w:lang w:val="ru-RU"/>
              </w:rPr>
            </w:pPr>
            <w:r w:rsidRPr="00906895">
              <w:rPr>
                <w:sz w:val="24"/>
                <w:lang w:val="ru-RU"/>
              </w:rPr>
              <w:t>75</w:t>
            </w:r>
          </w:p>
        </w:tc>
        <w:tc>
          <w:tcPr>
            <w:tcW w:w="850" w:type="dxa"/>
            <w:tcBorders>
              <w:right w:val="single" w:sz="4" w:space="0" w:color="auto"/>
            </w:tcBorders>
          </w:tcPr>
          <w:p w:rsidR="00C17D4E" w:rsidRPr="00906895" w:rsidRDefault="00C17D4E" w:rsidP="000F3D28">
            <w:pPr>
              <w:pStyle w:val="TableParagraph"/>
              <w:spacing w:line="256" w:lineRule="exact"/>
              <w:ind w:right="343"/>
              <w:jc w:val="center"/>
              <w:rPr>
                <w:sz w:val="24"/>
                <w:lang w:val="ru-RU"/>
              </w:rPr>
            </w:pPr>
            <w:r w:rsidRPr="00906895">
              <w:rPr>
                <w:sz w:val="24"/>
                <w:lang w:val="ru-RU"/>
              </w:rPr>
              <w:t>80</w:t>
            </w:r>
          </w:p>
        </w:tc>
        <w:tc>
          <w:tcPr>
            <w:tcW w:w="1813" w:type="dxa"/>
            <w:tcBorders>
              <w:left w:val="single" w:sz="4" w:space="0" w:color="auto"/>
            </w:tcBorders>
          </w:tcPr>
          <w:p w:rsidR="00C17D4E" w:rsidRPr="00906895" w:rsidRDefault="00C17D4E" w:rsidP="000F3D28">
            <w:pPr>
              <w:pStyle w:val="TableParagraph"/>
              <w:spacing w:line="256" w:lineRule="exact"/>
              <w:ind w:left="54" w:right="343"/>
              <w:jc w:val="center"/>
              <w:rPr>
                <w:sz w:val="24"/>
                <w:lang w:val="ru-RU"/>
              </w:rPr>
            </w:pPr>
            <w:r w:rsidRPr="00906895">
              <w:rPr>
                <w:sz w:val="24"/>
                <w:lang w:val="ru-RU"/>
              </w:rPr>
              <w:t>38</w:t>
            </w:r>
          </w:p>
        </w:tc>
      </w:tr>
    </w:tbl>
    <w:p w:rsidR="00C17D4E" w:rsidRDefault="00C17D4E" w:rsidP="007159CB">
      <w:pPr>
        <w:widowControl w:val="0"/>
        <w:ind w:firstLine="709"/>
        <w:jc w:val="both"/>
        <w:rPr>
          <w:sz w:val="28"/>
          <w:szCs w:val="28"/>
        </w:rPr>
      </w:pPr>
    </w:p>
    <w:p w:rsidR="002A02D1" w:rsidRPr="007A6CDF" w:rsidRDefault="002A02D1" w:rsidP="002A02D1">
      <w:pPr>
        <w:ind w:firstLine="709"/>
        <w:jc w:val="both"/>
        <w:rPr>
          <w:color w:val="2E353D" w:themeColor="text1"/>
          <w:spacing w:val="-6"/>
          <w:sz w:val="28"/>
          <w:szCs w:val="28"/>
        </w:rPr>
      </w:pPr>
      <w:r w:rsidRPr="007A6CDF">
        <w:rPr>
          <w:color w:val="2E353D" w:themeColor="text1"/>
          <w:spacing w:val="-6"/>
          <w:sz w:val="28"/>
          <w:szCs w:val="28"/>
        </w:rPr>
        <w:t xml:space="preserve">Загальна кількість здобувачів вищої освіти в ННІМП станом на 01.12. 2024 року становить </w:t>
      </w:r>
      <w:r w:rsidRPr="007A6CDF">
        <w:rPr>
          <w:b/>
          <w:bCs/>
          <w:color w:val="2E353D" w:themeColor="text1"/>
          <w:spacing w:val="-6"/>
          <w:sz w:val="28"/>
          <w:szCs w:val="28"/>
        </w:rPr>
        <w:t>1092</w:t>
      </w:r>
      <w:r w:rsidRPr="007A6CDF">
        <w:rPr>
          <w:color w:val="2E353D" w:themeColor="text1"/>
          <w:spacing w:val="-6"/>
          <w:sz w:val="28"/>
          <w:szCs w:val="28"/>
        </w:rPr>
        <w:t xml:space="preserve"> особи, з них на денній формі навчання – 385 осіб, на заочній  – 707 осіб. </w:t>
      </w:r>
    </w:p>
    <w:p w:rsidR="002A02D1" w:rsidRPr="007A6CDF" w:rsidRDefault="002A02D1" w:rsidP="002A02D1">
      <w:pPr>
        <w:ind w:firstLine="851"/>
        <w:jc w:val="both"/>
        <w:rPr>
          <w:color w:val="2E353D" w:themeColor="text1"/>
          <w:spacing w:val="-6"/>
          <w:sz w:val="28"/>
          <w:szCs w:val="28"/>
        </w:rPr>
      </w:pPr>
      <w:r w:rsidRPr="007A6CDF">
        <w:rPr>
          <w:color w:val="2E353D" w:themeColor="text1"/>
          <w:spacing w:val="-6"/>
          <w:sz w:val="28"/>
          <w:szCs w:val="28"/>
        </w:rPr>
        <w:t xml:space="preserve">Для здобуття освітнього ступеня бакалавра в ННІМП навчаються 337 осіб, з них на денній формі – 212 осіб, на заочній  – 125 осіб.  </w:t>
      </w:r>
    </w:p>
    <w:p w:rsidR="00D2482A" w:rsidRPr="007A6CDF" w:rsidRDefault="00D2482A" w:rsidP="00D2482A">
      <w:pPr>
        <w:spacing w:line="276" w:lineRule="auto"/>
        <w:ind w:left="-142" w:firstLine="709"/>
        <w:contextualSpacing/>
        <w:jc w:val="both"/>
        <w:rPr>
          <w:color w:val="2E353D" w:themeColor="text1"/>
          <w:spacing w:val="-6"/>
          <w:sz w:val="28"/>
          <w:szCs w:val="28"/>
        </w:rPr>
      </w:pPr>
      <w:r w:rsidRPr="007A6CDF">
        <w:rPr>
          <w:color w:val="2E353D" w:themeColor="text1"/>
          <w:spacing w:val="-6"/>
          <w:sz w:val="28"/>
          <w:szCs w:val="28"/>
        </w:rPr>
        <w:t>У 2024 році (станом на листопад) було здійснено випуск 351 здобувача вищої освіти, з них: 248 магістрів та 103 бакалавра  (2023 рік – 312 здобувачів вищої освіти, з них: 260 магістрів та 52 бакалавра), зараховано та поновлено 562 здобувача, з них 435 магістрів та 127 бакалаврів.</w:t>
      </w:r>
    </w:p>
    <w:p w:rsidR="002A02D1" w:rsidRPr="007A6CDF" w:rsidRDefault="002A02D1" w:rsidP="002A02D1">
      <w:pPr>
        <w:pStyle w:val="a3"/>
        <w:spacing w:after="0" w:line="240" w:lineRule="auto"/>
        <w:ind w:left="0" w:firstLine="709"/>
        <w:jc w:val="both"/>
        <w:rPr>
          <w:rFonts w:ascii="Times New Roman" w:hAnsi="Times New Roman" w:cs="Times New Roman"/>
          <w:color w:val="2E353D" w:themeColor="text1"/>
          <w:spacing w:val="-6"/>
          <w:sz w:val="28"/>
          <w:szCs w:val="28"/>
        </w:rPr>
      </w:pPr>
      <w:r w:rsidRPr="007A6CDF">
        <w:rPr>
          <w:rFonts w:ascii="Times New Roman" w:eastAsia="Times New Roman" w:hAnsi="Times New Roman" w:cs="Times New Roman"/>
          <w:color w:val="2E353D" w:themeColor="text1"/>
          <w:spacing w:val="-6"/>
          <w:sz w:val="28"/>
          <w:szCs w:val="28"/>
          <w:lang w:eastAsia="uk-UA"/>
        </w:rPr>
        <w:t xml:space="preserve"> За  магістерськими освітніми програмами навчається 755 осіб, з них 173 особи – на денній формі навчання, 582 особ</w:t>
      </w:r>
      <w:r w:rsidRPr="007A6CDF">
        <w:rPr>
          <w:rFonts w:ascii="Times New Roman" w:hAnsi="Times New Roman" w:cs="Times New Roman"/>
          <w:color w:val="2E353D" w:themeColor="text1"/>
          <w:spacing w:val="-6"/>
          <w:sz w:val="28"/>
          <w:szCs w:val="28"/>
        </w:rPr>
        <w:t xml:space="preserve">и – на заочній. </w:t>
      </w:r>
    </w:p>
    <w:p w:rsidR="00D2482A" w:rsidRDefault="00D2482A" w:rsidP="00D2482A">
      <w:pPr>
        <w:ind w:right="42" w:firstLine="709"/>
        <w:jc w:val="both"/>
        <w:rPr>
          <w:rFonts w:eastAsia="Arial"/>
          <w:color w:val="2E353D" w:themeColor="text1"/>
          <w:sz w:val="28"/>
          <w:szCs w:val="28"/>
        </w:rPr>
      </w:pPr>
      <w:r w:rsidRPr="007A6CDF">
        <w:rPr>
          <w:rFonts w:eastAsia="Arial"/>
          <w:color w:val="2E353D" w:themeColor="text1"/>
          <w:sz w:val="28"/>
          <w:szCs w:val="28"/>
        </w:rPr>
        <w:lastRenderedPageBreak/>
        <w:t xml:space="preserve">Результати заліково-екзаменаційних сесій здобувачів вищої освіти першого (бакалаврського) рівня, </w:t>
      </w:r>
      <w:r w:rsidRPr="007A6CDF">
        <w:rPr>
          <w:rFonts w:eastAsia="Arial"/>
          <w:b/>
          <w:color w:val="2E353D" w:themeColor="text1"/>
          <w:sz w:val="28"/>
          <w:szCs w:val="28"/>
        </w:rPr>
        <w:t>заочної форми</w:t>
      </w:r>
      <w:r w:rsidRPr="007A6CDF">
        <w:rPr>
          <w:rFonts w:eastAsia="Arial"/>
          <w:color w:val="2E353D" w:themeColor="text1"/>
          <w:sz w:val="28"/>
          <w:szCs w:val="28"/>
        </w:rPr>
        <w:t xml:space="preserve"> навчання за 2023/2024 навчальний рік дозволяють констатувати несуттєву різницю між показниками якості освіти залежно від оволодіння освітньою програмою. При цьому, найвищий показник  якісної успішності на ОПП «Підприємництво, торгівля та біржова діяльність» (84,8 %), найменший – на ОПП «Менеджмент» (73 %). Усі показники перевищують 50 %, що дозволяє вести мову про успішне оволодіння </w:t>
      </w:r>
      <w:r w:rsidR="00182A14">
        <w:rPr>
          <w:rFonts w:eastAsia="Arial"/>
          <w:color w:val="2E353D" w:themeColor="text1"/>
          <w:sz w:val="28"/>
          <w:szCs w:val="28"/>
        </w:rPr>
        <w:t>здобувачами</w:t>
      </w:r>
      <w:r w:rsidRPr="007A6CDF">
        <w:rPr>
          <w:rFonts w:eastAsia="Arial"/>
          <w:color w:val="2E353D" w:themeColor="text1"/>
          <w:sz w:val="28"/>
          <w:szCs w:val="28"/>
        </w:rPr>
        <w:t>и ОПП.</w:t>
      </w:r>
    </w:p>
    <w:p w:rsidR="00290F11" w:rsidRDefault="00290F11" w:rsidP="00D2482A">
      <w:pPr>
        <w:ind w:right="42" w:firstLine="709"/>
        <w:jc w:val="both"/>
        <w:rPr>
          <w:rFonts w:eastAsia="Arial"/>
          <w:color w:val="2E353D" w:themeColor="text1"/>
          <w:sz w:val="28"/>
          <w:szCs w:val="28"/>
        </w:rPr>
      </w:pPr>
    </w:p>
    <w:p w:rsidR="007A6CDF" w:rsidRDefault="00735B0F" w:rsidP="007A6CDF">
      <w:pPr>
        <w:ind w:right="42"/>
        <w:jc w:val="both"/>
        <w:rPr>
          <w:b/>
          <w:color w:val="2E353D" w:themeColor="text1"/>
          <w:lang w:eastAsia="ru-RU"/>
        </w:rPr>
      </w:pPr>
      <w:r w:rsidRPr="001C7C09">
        <w:rPr>
          <w:color w:val="2E353D" w:themeColor="text1"/>
          <w:lang w:eastAsia="ru-RU"/>
        </w:rPr>
        <w:t>Таблиця VII.</w:t>
      </w:r>
      <w:r>
        <w:rPr>
          <w:color w:val="2E353D" w:themeColor="text1"/>
          <w:lang w:eastAsia="ru-RU"/>
        </w:rPr>
        <w:t xml:space="preserve">7.3 </w:t>
      </w:r>
      <w:r w:rsidR="007A6CDF" w:rsidRPr="0020524C">
        <w:rPr>
          <w:color w:val="2E353D" w:themeColor="text1"/>
          <w:lang w:eastAsia="ru-RU"/>
        </w:rPr>
        <w:t xml:space="preserve">– </w:t>
      </w:r>
      <w:r w:rsidR="00290F11">
        <w:rPr>
          <w:b/>
          <w:color w:val="2E353D" w:themeColor="text1"/>
          <w:lang w:eastAsia="ru-RU"/>
        </w:rPr>
        <w:t>Показники успішності здобувачів вищої освіти</w:t>
      </w:r>
    </w:p>
    <w:p w:rsidR="00161A5D" w:rsidRPr="007A6CDF" w:rsidRDefault="00161A5D" w:rsidP="007A6CDF">
      <w:pPr>
        <w:ind w:right="42"/>
        <w:jc w:val="both"/>
        <w:rPr>
          <w:color w:val="2E353D" w:themeColor="text1"/>
          <w:sz w:val="28"/>
          <w:szCs w:val="28"/>
        </w:rPr>
      </w:pPr>
    </w:p>
    <w:tbl>
      <w:tblPr>
        <w:tblStyle w:val="a9"/>
        <w:tblW w:w="9563" w:type="dxa"/>
        <w:tblInd w:w="108" w:type="dxa"/>
        <w:tblLook w:val="04A0"/>
      </w:tblPr>
      <w:tblGrid>
        <w:gridCol w:w="3599"/>
        <w:gridCol w:w="1613"/>
        <w:gridCol w:w="606"/>
        <w:gridCol w:w="1294"/>
        <w:gridCol w:w="958"/>
        <w:gridCol w:w="1493"/>
      </w:tblGrid>
      <w:tr w:rsidR="00D2482A" w:rsidRPr="007A6CDF" w:rsidTr="00290F11">
        <w:tc>
          <w:tcPr>
            <w:tcW w:w="3599" w:type="dxa"/>
            <w:vMerge w:val="restart"/>
            <w:vAlign w:val="center"/>
          </w:tcPr>
          <w:p w:rsidR="00D2482A" w:rsidRPr="007A6CDF" w:rsidRDefault="00D2482A" w:rsidP="000F3D28">
            <w:pPr>
              <w:jc w:val="center"/>
            </w:pPr>
            <w:r w:rsidRPr="007A6CDF">
              <w:rPr>
                <w:rFonts w:eastAsia="Arial"/>
              </w:rPr>
              <w:t>Освітня програма</w:t>
            </w:r>
          </w:p>
        </w:tc>
        <w:tc>
          <w:tcPr>
            <w:tcW w:w="1613" w:type="dxa"/>
            <w:vMerge w:val="restart"/>
            <w:vAlign w:val="center"/>
          </w:tcPr>
          <w:p w:rsidR="00D2482A" w:rsidRPr="007A6CDF" w:rsidRDefault="00D2482A" w:rsidP="000F3D28">
            <w:pPr>
              <w:ind w:left="114"/>
              <w:jc w:val="center"/>
            </w:pPr>
            <w:r w:rsidRPr="007A6CDF">
              <w:t>Всього здобувачів вищої освіти</w:t>
            </w:r>
          </w:p>
        </w:tc>
        <w:tc>
          <w:tcPr>
            <w:tcW w:w="1900" w:type="dxa"/>
            <w:gridSpan w:val="2"/>
            <w:vMerge w:val="restart"/>
            <w:vAlign w:val="center"/>
          </w:tcPr>
          <w:p w:rsidR="00D2482A" w:rsidRPr="007A6CDF" w:rsidRDefault="00D2482A" w:rsidP="000F3D28">
            <w:pPr>
              <w:spacing w:line="269" w:lineRule="auto"/>
              <w:ind w:left="-113" w:right="-113"/>
              <w:jc w:val="center"/>
              <w:rPr>
                <w:rFonts w:eastAsia="Arial"/>
              </w:rPr>
            </w:pPr>
            <w:r w:rsidRPr="007A6CDF">
              <w:rPr>
                <w:rFonts w:eastAsia="Arial"/>
              </w:rPr>
              <w:t>Кількість осіб, які навчаються</w:t>
            </w:r>
          </w:p>
          <w:p w:rsidR="00D2482A" w:rsidRPr="007A6CDF" w:rsidRDefault="00D2482A" w:rsidP="000F3D28">
            <w:pPr>
              <w:spacing w:line="269" w:lineRule="auto"/>
              <w:ind w:left="-113" w:right="-113"/>
              <w:jc w:val="center"/>
            </w:pPr>
            <w:r w:rsidRPr="007A6CDF">
              <w:rPr>
                <w:rFonts w:eastAsia="Arial"/>
              </w:rPr>
              <w:t>на відмінно</w:t>
            </w:r>
          </w:p>
        </w:tc>
        <w:tc>
          <w:tcPr>
            <w:tcW w:w="2451" w:type="dxa"/>
            <w:gridSpan w:val="2"/>
            <w:vAlign w:val="center"/>
          </w:tcPr>
          <w:p w:rsidR="00D2482A" w:rsidRPr="007A6CDF" w:rsidRDefault="00D2482A" w:rsidP="000F3D28">
            <w:pPr>
              <w:ind w:left="193"/>
              <w:jc w:val="center"/>
            </w:pPr>
            <w:r w:rsidRPr="007A6CDF">
              <w:t>Успішність, у %</w:t>
            </w:r>
          </w:p>
        </w:tc>
      </w:tr>
      <w:tr w:rsidR="00D2482A" w:rsidRPr="007A6CDF" w:rsidTr="00290F11">
        <w:tc>
          <w:tcPr>
            <w:tcW w:w="3599" w:type="dxa"/>
            <w:vMerge/>
            <w:vAlign w:val="center"/>
          </w:tcPr>
          <w:p w:rsidR="00D2482A" w:rsidRPr="007A6CDF" w:rsidRDefault="00D2482A" w:rsidP="000F3D28">
            <w:pPr>
              <w:jc w:val="center"/>
            </w:pPr>
          </w:p>
        </w:tc>
        <w:tc>
          <w:tcPr>
            <w:tcW w:w="1613" w:type="dxa"/>
            <w:vMerge/>
            <w:vAlign w:val="center"/>
          </w:tcPr>
          <w:p w:rsidR="00D2482A" w:rsidRPr="007A6CDF" w:rsidRDefault="00D2482A" w:rsidP="000F3D28">
            <w:pPr>
              <w:jc w:val="center"/>
            </w:pPr>
          </w:p>
        </w:tc>
        <w:tc>
          <w:tcPr>
            <w:tcW w:w="1900" w:type="dxa"/>
            <w:gridSpan w:val="2"/>
            <w:vMerge/>
            <w:vAlign w:val="center"/>
          </w:tcPr>
          <w:p w:rsidR="00D2482A" w:rsidRPr="007A6CDF" w:rsidRDefault="00D2482A" w:rsidP="000F3D28">
            <w:pPr>
              <w:jc w:val="center"/>
            </w:pPr>
          </w:p>
        </w:tc>
        <w:tc>
          <w:tcPr>
            <w:tcW w:w="958" w:type="dxa"/>
            <w:vAlign w:val="center"/>
          </w:tcPr>
          <w:p w:rsidR="00D2482A" w:rsidRPr="007A6CDF" w:rsidRDefault="00D2482A" w:rsidP="000F3D28">
            <w:pPr>
              <w:jc w:val="center"/>
            </w:pPr>
            <w:r w:rsidRPr="007A6CDF">
              <w:t>якісна</w:t>
            </w:r>
          </w:p>
        </w:tc>
        <w:tc>
          <w:tcPr>
            <w:tcW w:w="1493" w:type="dxa"/>
            <w:vAlign w:val="center"/>
          </w:tcPr>
          <w:p w:rsidR="00D2482A" w:rsidRPr="007A6CDF" w:rsidRDefault="00D2482A" w:rsidP="000F3D28">
            <w:pPr>
              <w:jc w:val="center"/>
            </w:pPr>
            <w:r w:rsidRPr="007A6CDF">
              <w:t>абсолютна</w:t>
            </w:r>
          </w:p>
        </w:tc>
      </w:tr>
      <w:tr w:rsidR="00D2482A" w:rsidRPr="007A6CDF" w:rsidTr="00290F11">
        <w:tc>
          <w:tcPr>
            <w:tcW w:w="3599" w:type="dxa"/>
          </w:tcPr>
          <w:p w:rsidR="00D2482A" w:rsidRPr="007A6CDF" w:rsidRDefault="00D2482A" w:rsidP="000F3D28">
            <w:pPr>
              <w:ind w:left="35"/>
              <w:jc w:val="both"/>
            </w:pPr>
            <w:r w:rsidRPr="007A6CDF">
              <w:rPr>
                <w:rFonts w:eastAsia="Arial"/>
              </w:rPr>
              <w:t>Менеджмент</w:t>
            </w:r>
          </w:p>
        </w:tc>
        <w:tc>
          <w:tcPr>
            <w:tcW w:w="1613" w:type="dxa"/>
          </w:tcPr>
          <w:p w:rsidR="00D2482A" w:rsidRPr="007A6CDF" w:rsidRDefault="00D2482A" w:rsidP="000F3D28">
            <w:pPr>
              <w:ind w:left="23"/>
              <w:jc w:val="center"/>
            </w:pPr>
            <w:r w:rsidRPr="007A6CDF">
              <w:rPr>
                <w:rFonts w:eastAsia="Arial"/>
              </w:rPr>
              <w:t>64</w:t>
            </w:r>
          </w:p>
        </w:tc>
        <w:tc>
          <w:tcPr>
            <w:tcW w:w="606" w:type="dxa"/>
          </w:tcPr>
          <w:p w:rsidR="00D2482A" w:rsidRPr="007A6CDF" w:rsidRDefault="00D2482A" w:rsidP="000F3D28">
            <w:pPr>
              <w:ind w:left="23"/>
              <w:jc w:val="both"/>
            </w:pPr>
            <w:r w:rsidRPr="007A6CDF">
              <w:t>12</w:t>
            </w:r>
          </w:p>
        </w:tc>
        <w:tc>
          <w:tcPr>
            <w:tcW w:w="1294" w:type="dxa"/>
            <w:vAlign w:val="center"/>
          </w:tcPr>
          <w:p w:rsidR="00D2482A" w:rsidRPr="007A6CDF" w:rsidRDefault="00D2482A" w:rsidP="000F3D28">
            <w:pPr>
              <w:jc w:val="both"/>
            </w:pPr>
            <w:r w:rsidRPr="007A6CDF">
              <w:rPr>
                <w:rFonts w:eastAsia="Arial"/>
              </w:rPr>
              <w:t>20,72 %</w:t>
            </w:r>
          </w:p>
        </w:tc>
        <w:tc>
          <w:tcPr>
            <w:tcW w:w="958" w:type="dxa"/>
            <w:vAlign w:val="center"/>
          </w:tcPr>
          <w:p w:rsidR="00D2482A" w:rsidRPr="007A6CDF" w:rsidRDefault="00D2482A" w:rsidP="000F3D28">
            <w:pPr>
              <w:ind w:left="-29" w:firstLine="29"/>
              <w:jc w:val="center"/>
            </w:pPr>
            <w:r w:rsidRPr="007A6CDF">
              <w:rPr>
                <w:rFonts w:eastAsia="Arial"/>
              </w:rPr>
              <w:t>73</w:t>
            </w:r>
          </w:p>
        </w:tc>
        <w:tc>
          <w:tcPr>
            <w:tcW w:w="1493" w:type="dxa"/>
            <w:vAlign w:val="center"/>
          </w:tcPr>
          <w:p w:rsidR="00D2482A" w:rsidRPr="007A6CDF" w:rsidRDefault="00D2482A" w:rsidP="000F3D28">
            <w:pPr>
              <w:ind w:left="2"/>
              <w:jc w:val="center"/>
            </w:pPr>
            <w:r w:rsidRPr="007A6CDF">
              <w:rPr>
                <w:rFonts w:eastAsia="Arial"/>
              </w:rPr>
              <w:t>90,1</w:t>
            </w:r>
          </w:p>
        </w:tc>
      </w:tr>
      <w:tr w:rsidR="00D2482A" w:rsidRPr="007A6CDF" w:rsidTr="00290F11">
        <w:tc>
          <w:tcPr>
            <w:tcW w:w="3599" w:type="dxa"/>
          </w:tcPr>
          <w:p w:rsidR="00D2482A" w:rsidRPr="007A6CDF" w:rsidRDefault="00D2482A" w:rsidP="000F3D28">
            <w:pPr>
              <w:ind w:left="35"/>
              <w:jc w:val="both"/>
            </w:pPr>
            <w:r w:rsidRPr="007A6CDF">
              <w:rPr>
                <w:rFonts w:eastAsia="Arial"/>
              </w:rPr>
              <w:t>Управління персоналом та економіка праці</w:t>
            </w:r>
          </w:p>
        </w:tc>
        <w:tc>
          <w:tcPr>
            <w:tcW w:w="1613" w:type="dxa"/>
            <w:vAlign w:val="center"/>
          </w:tcPr>
          <w:p w:rsidR="00D2482A" w:rsidRPr="007A6CDF" w:rsidRDefault="00D2482A" w:rsidP="000F3D28">
            <w:pPr>
              <w:ind w:left="21"/>
              <w:jc w:val="center"/>
            </w:pPr>
            <w:r w:rsidRPr="007A6CDF">
              <w:rPr>
                <w:rFonts w:eastAsia="Arial"/>
              </w:rPr>
              <w:t>13</w:t>
            </w:r>
          </w:p>
        </w:tc>
        <w:tc>
          <w:tcPr>
            <w:tcW w:w="606" w:type="dxa"/>
            <w:vAlign w:val="center"/>
          </w:tcPr>
          <w:p w:rsidR="00D2482A" w:rsidRPr="007A6CDF" w:rsidRDefault="00D2482A" w:rsidP="000F3D28">
            <w:pPr>
              <w:ind w:left="23"/>
              <w:jc w:val="both"/>
            </w:pPr>
            <w:r w:rsidRPr="007A6CDF">
              <w:rPr>
                <w:rFonts w:eastAsia="Arial"/>
              </w:rPr>
              <w:t>2</w:t>
            </w:r>
          </w:p>
        </w:tc>
        <w:tc>
          <w:tcPr>
            <w:tcW w:w="1294" w:type="dxa"/>
            <w:vAlign w:val="center"/>
          </w:tcPr>
          <w:p w:rsidR="00D2482A" w:rsidRPr="007A6CDF" w:rsidRDefault="00D2482A" w:rsidP="000F3D28">
            <w:pPr>
              <w:jc w:val="both"/>
            </w:pPr>
            <w:r w:rsidRPr="007A6CDF">
              <w:rPr>
                <w:rFonts w:eastAsia="Arial"/>
              </w:rPr>
              <w:t>15,3 %</w:t>
            </w:r>
          </w:p>
        </w:tc>
        <w:tc>
          <w:tcPr>
            <w:tcW w:w="958" w:type="dxa"/>
            <w:vAlign w:val="center"/>
          </w:tcPr>
          <w:p w:rsidR="00D2482A" w:rsidRPr="007A6CDF" w:rsidRDefault="00D2482A" w:rsidP="000F3D28">
            <w:pPr>
              <w:ind w:left="-29" w:firstLine="29"/>
              <w:jc w:val="center"/>
            </w:pPr>
            <w:r w:rsidRPr="007A6CDF">
              <w:rPr>
                <w:rFonts w:eastAsia="Arial"/>
              </w:rPr>
              <w:t>83,2</w:t>
            </w:r>
          </w:p>
        </w:tc>
        <w:tc>
          <w:tcPr>
            <w:tcW w:w="1493" w:type="dxa"/>
            <w:vAlign w:val="center"/>
          </w:tcPr>
          <w:p w:rsidR="00D2482A" w:rsidRPr="007A6CDF" w:rsidRDefault="00D2482A" w:rsidP="000F3D28">
            <w:pPr>
              <w:ind w:left="2"/>
              <w:jc w:val="center"/>
            </w:pPr>
            <w:r w:rsidRPr="007A6CDF">
              <w:rPr>
                <w:rFonts w:eastAsia="Arial"/>
              </w:rPr>
              <w:t>92,7,0</w:t>
            </w:r>
          </w:p>
        </w:tc>
      </w:tr>
      <w:tr w:rsidR="00D2482A" w:rsidRPr="007A6CDF" w:rsidTr="00290F11">
        <w:tc>
          <w:tcPr>
            <w:tcW w:w="3599" w:type="dxa"/>
          </w:tcPr>
          <w:p w:rsidR="00D2482A" w:rsidRPr="007A6CDF" w:rsidRDefault="00D2482A" w:rsidP="000F3D28">
            <w:pPr>
              <w:ind w:left="35"/>
              <w:jc w:val="both"/>
            </w:pPr>
            <w:r w:rsidRPr="007A6CDF">
              <w:rPr>
                <w:rFonts w:eastAsia="Arial"/>
              </w:rPr>
              <w:t>Психологія</w:t>
            </w:r>
          </w:p>
        </w:tc>
        <w:tc>
          <w:tcPr>
            <w:tcW w:w="1613" w:type="dxa"/>
          </w:tcPr>
          <w:p w:rsidR="00D2482A" w:rsidRPr="007A6CDF" w:rsidRDefault="00D2482A" w:rsidP="000F3D28">
            <w:pPr>
              <w:ind w:left="23"/>
              <w:jc w:val="center"/>
            </w:pPr>
            <w:r w:rsidRPr="007A6CDF">
              <w:rPr>
                <w:rFonts w:eastAsia="Arial"/>
              </w:rPr>
              <w:t>67</w:t>
            </w:r>
          </w:p>
        </w:tc>
        <w:tc>
          <w:tcPr>
            <w:tcW w:w="606" w:type="dxa"/>
          </w:tcPr>
          <w:p w:rsidR="00D2482A" w:rsidRPr="007A6CDF" w:rsidRDefault="00D2482A" w:rsidP="000F3D28">
            <w:pPr>
              <w:ind w:left="23"/>
              <w:jc w:val="both"/>
            </w:pPr>
            <w:r w:rsidRPr="007A6CDF">
              <w:t>26</w:t>
            </w:r>
          </w:p>
        </w:tc>
        <w:tc>
          <w:tcPr>
            <w:tcW w:w="1294" w:type="dxa"/>
            <w:vAlign w:val="center"/>
          </w:tcPr>
          <w:p w:rsidR="00D2482A" w:rsidRPr="007A6CDF" w:rsidRDefault="00D2482A" w:rsidP="000F3D28">
            <w:pPr>
              <w:jc w:val="both"/>
            </w:pPr>
            <w:r w:rsidRPr="007A6CDF">
              <w:rPr>
                <w:rFonts w:eastAsia="Arial"/>
              </w:rPr>
              <w:t>3,8 %</w:t>
            </w:r>
          </w:p>
        </w:tc>
        <w:tc>
          <w:tcPr>
            <w:tcW w:w="958" w:type="dxa"/>
            <w:vAlign w:val="center"/>
          </w:tcPr>
          <w:p w:rsidR="00D2482A" w:rsidRPr="007A6CDF" w:rsidRDefault="00D2482A" w:rsidP="000F3D28">
            <w:pPr>
              <w:ind w:left="-29" w:firstLine="29"/>
              <w:jc w:val="center"/>
            </w:pPr>
            <w:r w:rsidRPr="007A6CDF">
              <w:rPr>
                <w:rFonts w:eastAsia="Arial"/>
              </w:rPr>
              <w:t>75,8</w:t>
            </w:r>
          </w:p>
        </w:tc>
        <w:tc>
          <w:tcPr>
            <w:tcW w:w="1493" w:type="dxa"/>
            <w:vAlign w:val="center"/>
          </w:tcPr>
          <w:p w:rsidR="00D2482A" w:rsidRPr="007A6CDF" w:rsidRDefault="00D2482A" w:rsidP="000F3D28">
            <w:pPr>
              <w:ind w:left="2"/>
              <w:jc w:val="center"/>
            </w:pPr>
            <w:r w:rsidRPr="007A6CDF">
              <w:rPr>
                <w:rFonts w:eastAsia="Arial"/>
              </w:rPr>
              <w:t>85,5</w:t>
            </w:r>
          </w:p>
        </w:tc>
      </w:tr>
      <w:tr w:rsidR="00D2482A" w:rsidRPr="007A6CDF" w:rsidTr="00290F11">
        <w:tc>
          <w:tcPr>
            <w:tcW w:w="3599" w:type="dxa"/>
          </w:tcPr>
          <w:p w:rsidR="00D2482A" w:rsidRPr="007A6CDF" w:rsidRDefault="00D2482A" w:rsidP="000F3D28">
            <w:pPr>
              <w:ind w:left="35"/>
              <w:jc w:val="both"/>
            </w:pPr>
            <w:r w:rsidRPr="007A6CDF">
              <w:rPr>
                <w:rFonts w:eastAsia="Arial"/>
              </w:rPr>
              <w:t>Підприємництво, торгівля та біржова діяльність</w:t>
            </w:r>
          </w:p>
        </w:tc>
        <w:tc>
          <w:tcPr>
            <w:tcW w:w="1613" w:type="dxa"/>
            <w:vAlign w:val="center"/>
          </w:tcPr>
          <w:p w:rsidR="00D2482A" w:rsidRPr="007A6CDF" w:rsidRDefault="00D2482A" w:rsidP="000F3D28">
            <w:pPr>
              <w:ind w:left="21"/>
              <w:jc w:val="center"/>
            </w:pPr>
            <w:r w:rsidRPr="007A6CDF">
              <w:rPr>
                <w:rFonts w:eastAsia="Arial"/>
              </w:rPr>
              <w:t>2</w:t>
            </w:r>
          </w:p>
        </w:tc>
        <w:tc>
          <w:tcPr>
            <w:tcW w:w="606" w:type="dxa"/>
            <w:vAlign w:val="center"/>
          </w:tcPr>
          <w:p w:rsidR="00D2482A" w:rsidRPr="007A6CDF" w:rsidRDefault="00D2482A" w:rsidP="000F3D28">
            <w:pPr>
              <w:ind w:left="23"/>
              <w:jc w:val="both"/>
            </w:pPr>
            <w:r w:rsidRPr="007A6CDF">
              <w:rPr>
                <w:rFonts w:eastAsia="Arial"/>
              </w:rPr>
              <w:t>1</w:t>
            </w:r>
          </w:p>
        </w:tc>
        <w:tc>
          <w:tcPr>
            <w:tcW w:w="1294" w:type="dxa"/>
            <w:vAlign w:val="center"/>
          </w:tcPr>
          <w:p w:rsidR="00D2482A" w:rsidRPr="007A6CDF" w:rsidRDefault="00D2482A" w:rsidP="000F3D28">
            <w:pPr>
              <w:jc w:val="both"/>
            </w:pPr>
            <w:r w:rsidRPr="007A6CDF">
              <w:rPr>
                <w:rFonts w:eastAsia="Arial"/>
              </w:rPr>
              <w:t>6,0 %</w:t>
            </w:r>
          </w:p>
        </w:tc>
        <w:tc>
          <w:tcPr>
            <w:tcW w:w="958" w:type="dxa"/>
            <w:vAlign w:val="center"/>
          </w:tcPr>
          <w:p w:rsidR="00D2482A" w:rsidRPr="007A6CDF" w:rsidRDefault="00D2482A" w:rsidP="000F3D28">
            <w:pPr>
              <w:ind w:left="-29" w:firstLine="29"/>
              <w:jc w:val="center"/>
            </w:pPr>
            <w:r w:rsidRPr="007A6CDF">
              <w:rPr>
                <w:rFonts w:eastAsia="Arial"/>
              </w:rPr>
              <w:t>84,8</w:t>
            </w:r>
          </w:p>
        </w:tc>
        <w:tc>
          <w:tcPr>
            <w:tcW w:w="1493" w:type="dxa"/>
            <w:vAlign w:val="center"/>
          </w:tcPr>
          <w:p w:rsidR="00D2482A" w:rsidRPr="007A6CDF" w:rsidRDefault="00D2482A" w:rsidP="000F3D28">
            <w:pPr>
              <w:ind w:left="2"/>
              <w:jc w:val="center"/>
            </w:pPr>
            <w:r w:rsidRPr="007A6CDF">
              <w:rPr>
                <w:rFonts w:eastAsia="Arial"/>
              </w:rPr>
              <w:t>92,7</w:t>
            </w:r>
          </w:p>
        </w:tc>
      </w:tr>
      <w:tr w:rsidR="00D2482A" w:rsidRPr="007A6CDF" w:rsidTr="00290F11">
        <w:tc>
          <w:tcPr>
            <w:tcW w:w="3599" w:type="dxa"/>
            <w:vAlign w:val="center"/>
          </w:tcPr>
          <w:p w:rsidR="00D2482A" w:rsidRPr="007A6CDF" w:rsidRDefault="00D2482A" w:rsidP="000F3D28">
            <w:pPr>
              <w:jc w:val="both"/>
            </w:pPr>
            <w:r w:rsidRPr="007A6CDF">
              <w:t>Разом:</w:t>
            </w:r>
          </w:p>
        </w:tc>
        <w:tc>
          <w:tcPr>
            <w:tcW w:w="1613" w:type="dxa"/>
            <w:vAlign w:val="center"/>
          </w:tcPr>
          <w:p w:rsidR="00D2482A" w:rsidRPr="007A6CDF" w:rsidRDefault="00D2482A" w:rsidP="000F3D28">
            <w:pPr>
              <w:ind w:left="21"/>
              <w:jc w:val="center"/>
              <w:rPr>
                <w:rFonts w:eastAsia="Arial"/>
              </w:rPr>
            </w:pPr>
            <w:r w:rsidRPr="007A6CDF">
              <w:rPr>
                <w:rFonts w:eastAsia="Arial"/>
              </w:rPr>
              <w:t>146</w:t>
            </w:r>
          </w:p>
        </w:tc>
        <w:tc>
          <w:tcPr>
            <w:tcW w:w="606" w:type="dxa"/>
            <w:vAlign w:val="center"/>
          </w:tcPr>
          <w:p w:rsidR="00D2482A" w:rsidRPr="007A6CDF" w:rsidRDefault="00D2482A" w:rsidP="000F3D28">
            <w:pPr>
              <w:ind w:left="23"/>
              <w:jc w:val="both"/>
              <w:rPr>
                <w:rFonts w:eastAsia="Arial"/>
              </w:rPr>
            </w:pPr>
            <w:r w:rsidRPr="007A6CDF">
              <w:rPr>
                <w:rFonts w:eastAsia="Arial"/>
              </w:rPr>
              <w:t>41</w:t>
            </w:r>
          </w:p>
        </w:tc>
        <w:tc>
          <w:tcPr>
            <w:tcW w:w="1294" w:type="dxa"/>
            <w:vAlign w:val="center"/>
          </w:tcPr>
          <w:p w:rsidR="00D2482A" w:rsidRPr="007A6CDF" w:rsidRDefault="00D2482A" w:rsidP="000F3D28">
            <w:pPr>
              <w:jc w:val="both"/>
              <w:rPr>
                <w:rFonts w:eastAsia="Arial"/>
              </w:rPr>
            </w:pPr>
            <w:r w:rsidRPr="007A6CDF">
              <w:rPr>
                <w:rFonts w:eastAsia="Arial"/>
              </w:rPr>
              <w:t>28,08%</w:t>
            </w:r>
          </w:p>
        </w:tc>
        <w:tc>
          <w:tcPr>
            <w:tcW w:w="958" w:type="dxa"/>
            <w:vAlign w:val="center"/>
          </w:tcPr>
          <w:p w:rsidR="00D2482A" w:rsidRPr="007A6CDF" w:rsidRDefault="00D2482A" w:rsidP="000F3D28">
            <w:pPr>
              <w:ind w:left="-29" w:firstLine="29"/>
              <w:jc w:val="center"/>
              <w:rPr>
                <w:rFonts w:eastAsia="Arial"/>
              </w:rPr>
            </w:pPr>
            <w:r w:rsidRPr="007A6CDF">
              <w:rPr>
                <w:rFonts w:eastAsia="Arial"/>
              </w:rPr>
              <w:t>82,6</w:t>
            </w:r>
          </w:p>
        </w:tc>
        <w:tc>
          <w:tcPr>
            <w:tcW w:w="1493" w:type="dxa"/>
            <w:vAlign w:val="center"/>
          </w:tcPr>
          <w:p w:rsidR="00D2482A" w:rsidRPr="007A6CDF" w:rsidRDefault="00D2482A" w:rsidP="000F3D28">
            <w:pPr>
              <w:ind w:left="2"/>
              <w:jc w:val="center"/>
              <w:rPr>
                <w:rFonts w:eastAsia="Arial"/>
              </w:rPr>
            </w:pPr>
            <w:r w:rsidRPr="007A6CDF">
              <w:rPr>
                <w:rFonts w:eastAsia="Arial"/>
              </w:rPr>
              <w:t>91,5</w:t>
            </w:r>
          </w:p>
        </w:tc>
      </w:tr>
    </w:tbl>
    <w:p w:rsidR="00290F11" w:rsidRDefault="00290F11" w:rsidP="00D2482A">
      <w:pPr>
        <w:ind w:right="42" w:firstLine="709"/>
        <w:jc w:val="both"/>
        <w:rPr>
          <w:rFonts w:eastAsia="Arial"/>
        </w:rPr>
      </w:pPr>
    </w:p>
    <w:p w:rsidR="00D2482A" w:rsidRPr="00290F11" w:rsidRDefault="00D2482A" w:rsidP="00D2482A">
      <w:pPr>
        <w:ind w:right="42" w:firstLine="709"/>
        <w:jc w:val="both"/>
        <w:rPr>
          <w:sz w:val="28"/>
          <w:szCs w:val="28"/>
        </w:rPr>
      </w:pPr>
      <w:r w:rsidRPr="00290F11">
        <w:rPr>
          <w:rFonts w:eastAsia="Arial"/>
          <w:sz w:val="28"/>
          <w:szCs w:val="28"/>
        </w:rPr>
        <w:t xml:space="preserve">Результати заліково-екзаменаційних сесій здобувачів вищої освіти другого (магістерського) рівня </w:t>
      </w:r>
      <w:r w:rsidRPr="00290F11">
        <w:rPr>
          <w:rFonts w:eastAsia="Arial"/>
          <w:b/>
          <w:sz w:val="28"/>
          <w:szCs w:val="28"/>
        </w:rPr>
        <w:t>заочної форми</w:t>
      </w:r>
      <w:r w:rsidRPr="00290F11">
        <w:rPr>
          <w:rFonts w:eastAsia="Arial"/>
          <w:sz w:val="28"/>
          <w:szCs w:val="28"/>
        </w:rPr>
        <w:t xml:space="preserve"> навчання за 2023</w:t>
      </w:r>
      <w:r w:rsidR="00735B0F">
        <w:rPr>
          <w:rFonts w:eastAsia="Arial"/>
          <w:sz w:val="28"/>
          <w:szCs w:val="28"/>
        </w:rPr>
        <w:t>-</w:t>
      </w:r>
      <w:r w:rsidRPr="00290F11">
        <w:rPr>
          <w:rFonts w:eastAsia="Arial"/>
          <w:sz w:val="28"/>
          <w:szCs w:val="28"/>
        </w:rPr>
        <w:t>2024 н</w:t>
      </w:r>
      <w:r w:rsidR="00182A14">
        <w:rPr>
          <w:rFonts w:eastAsia="Arial"/>
          <w:sz w:val="28"/>
          <w:szCs w:val="28"/>
        </w:rPr>
        <w:t>.</w:t>
      </w:r>
      <w:r w:rsidR="00735B0F">
        <w:rPr>
          <w:rFonts w:eastAsia="Arial"/>
          <w:sz w:val="28"/>
          <w:szCs w:val="28"/>
        </w:rPr>
        <w:t>р</w:t>
      </w:r>
      <w:r w:rsidRPr="00290F11">
        <w:rPr>
          <w:rFonts w:eastAsia="Arial"/>
          <w:sz w:val="28"/>
          <w:szCs w:val="28"/>
        </w:rPr>
        <w:t>. Як видно з таблиці</w:t>
      </w:r>
      <w:r w:rsidR="00182A14">
        <w:rPr>
          <w:rFonts w:eastAsia="Arial"/>
          <w:sz w:val="28"/>
          <w:szCs w:val="28"/>
        </w:rPr>
        <w:t xml:space="preserve"> </w:t>
      </w:r>
      <w:r w:rsidR="00735B0F" w:rsidRPr="00735B0F">
        <w:rPr>
          <w:rFonts w:eastAsia="Arial"/>
          <w:sz w:val="28"/>
          <w:szCs w:val="28"/>
        </w:rPr>
        <w:t>VII.7.4</w:t>
      </w:r>
      <w:r w:rsidRPr="00290F11">
        <w:rPr>
          <w:rFonts w:eastAsia="Arial"/>
          <w:sz w:val="28"/>
          <w:szCs w:val="28"/>
        </w:rPr>
        <w:t>, якісна успішність магістрантів також на високому рівні. Найбільший показник на ОПП «Управління навчальним закладом» – 98,5%, найменший на ОПП «Менеджмент організацій і адміністрування (за видами економічної діяльності)» – 85,7%.</w:t>
      </w:r>
    </w:p>
    <w:p w:rsidR="00290F11" w:rsidRDefault="00290F11" w:rsidP="00290F11">
      <w:pPr>
        <w:ind w:right="42"/>
        <w:jc w:val="both"/>
        <w:rPr>
          <w:color w:val="2E353D" w:themeColor="text1"/>
          <w:lang w:eastAsia="ru-RU"/>
        </w:rPr>
      </w:pPr>
    </w:p>
    <w:p w:rsidR="00290F11" w:rsidRDefault="00735B0F" w:rsidP="00290F11">
      <w:pPr>
        <w:ind w:right="42"/>
        <w:jc w:val="both"/>
        <w:rPr>
          <w:b/>
          <w:color w:val="2E353D" w:themeColor="text1"/>
          <w:lang w:eastAsia="ru-RU"/>
        </w:rPr>
      </w:pPr>
      <w:r w:rsidRPr="001C7C09">
        <w:rPr>
          <w:color w:val="2E353D" w:themeColor="text1"/>
          <w:lang w:eastAsia="ru-RU"/>
        </w:rPr>
        <w:t>Таблиця VII.</w:t>
      </w:r>
      <w:r>
        <w:rPr>
          <w:color w:val="2E353D" w:themeColor="text1"/>
          <w:lang w:eastAsia="ru-RU"/>
        </w:rPr>
        <w:t xml:space="preserve">7.4 </w:t>
      </w:r>
      <w:r w:rsidR="00290F11" w:rsidRPr="0020524C">
        <w:rPr>
          <w:color w:val="2E353D" w:themeColor="text1"/>
          <w:lang w:eastAsia="ru-RU"/>
        </w:rPr>
        <w:t xml:space="preserve">– </w:t>
      </w:r>
      <w:r w:rsidR="00290F11">
        <w:rPr>
          <w:b/>
          <w:color w:val="2E353D" w:themeColor="text1"/>
          <w:lang w:eastAsia="ru-RU"/>
        </w:rPr>
        <w:t>Результати заліково-екзаменаційних сесій заочної форми навчання</w:t>
      </w:r>
    </w:p>
    <w:p w:rsidR="00161A5D" w:rsidRPr="007A6CDF" w:rsidRDefault="00161A5D" w:rsidP="00290F11">
      <w:pPr>
        <w:ind w:right="42"/>
        <w:jc w:val="both"/>
        <w:rPr>
          <w:color w:val="2E353D" w:themeColor="text1"/>
          <w:sz w:val="28"/>
          <w:szCs w:val="28"/>
        </w:rPr>
      </w:pPr>
    </w:p>
    <w:tbl>
      <w:tblPr>
        <w:tblStyle w:val="a9"/>
        <w:tblW w:w="9634" w:type="dxa"/>
        <w:tblLook w:val="04A0"/>
      </w:tblPr>
      <w:tblGrid>
        <w:gridCol w:w="3823"/>
        <w:gridCol w:w="1494"/>
        <w:gridCol w:w="636"/>
        <w:gridCol w:w="1230"/>
        <w:gridCol w:w="958"/>
        <w:gridCol w:w="1493"/>
      </w:tblGrid>
      <w:tr w:rsidR="00D2482A" w:rsidRPr="00290F11" w:rsidTr="000F3D28">
        <w:trPr>
          <w:trHeight w:val="916"/>
        </w:trPr>
        <w:tc>
          <w:tcPr>
            <w:tcW w:w="3823" w:type="dxa"/>
            <w:vMerge w:val="restart"/>
            <w:vAlign w:val="center"/>
          </w:tcPr>
          <w:p w:rsidR="00D2482A" w:rsidRPr="00290F11" w:rsidRDefault="00D2482A" w:rsidP="000F3D28">
            <w:pPr>
              <w:jc w:val="center"/>
              <w:rPr>
                <w:rFonts w:eastAsia="Arial"/>
              </w:rPr>
            </w:pPr>
            <w:r w:rsidRPr="00290F11">
              <w:rPr>
                <w:rFonts w:eastAsia="Arial"/>
              </w:rPr>
              <w:t>Освітня програма</w:t>
            </w:r>
            <w:r w:rsidRPr="00290F11">
              <w:t xml:space="preserve"> </w:t>
            </w:r>
            <w:r w:rsidRPr="00290F11">
              <w:rPr>
                <w:rFonts w:eastAsia="Arial"/>
              </w:rPr>
              <w:t xml:space="preserve">для здобуття другого (магістерського) рівня вищої освіти </w:t>
            </w:r>
          </w:p>
          <w:p w:rsidR="00D2482A" w:rsidRPr="00290F11" w:rsidRDefault="00D2482A" w:rsidP="000F3D28">
            <w:pPr>
              <w:jc w:val="center"/>
            </w:pPr>
            <w:r w:rsidRPr="00290F11">
              <w:rPr>
                <w:rFonts w:eastAsia="Arial"/>
              </w:rPr>
              <w:t>(заочна форма навчання)</w:t>
            </w:r>
          </w:p>
        </w:tc>
        <w:tc>
          <w:tcPr>
            <w:tcW w:w="1494" w:type="dxa"/>
            <w:vMerge w:val="restart"/>
            <w:vAlign w:val="center"/>
          </w:tcPr>
          <w:p w:rsidR="00D2482A" w:rsidRPr="00290F11" w:rsidRDefault="00D2482A" w:rsidP="000F3D28">
            <w:pPr>
              <w:ind w:left="114"/>
              <w:jc w:val="center"/>
            </w:pPr>
            <w:r w:rsidRPr="00290F11">
              <w:t>Всього здобувачів вищої освіти</w:t>
            </w:r>
          </w:p>
        </w:tc>
        <w:tc>
          <w:tcPr>
            <w:tcW w:w="1866" w:type="dxa"/>
            <w:gridSpan w:val="2"/>
            <w:vMerge w:val="restart"/>
            <w:vAlign w:val="center"/>
          </w:tcPr>
          <w:p w:rsidR="00D2482A" w:rsidRPr="00290F11" w:rsidRDefault="00D2482A" w:rsidP="000F3D28">
            <w:pPr>
              <w:spacing w:line="269" w:lineRule="auto"/>
              <w:jc w:val="center"/>
            </w:pPr>
            <w:r w:rsidRPr="00290F11">
              <w:rPr>
                <w:rFonts w:eastAsia="Arial"/>
              </w:rPr>
              <w:t>Кількість осіб, які навчаються на відмінно</w:t>
            </w:r>
          </w:p>
        </w:tc>
        <w:tc>
          <w:tcPr>
            <w:tcW w:w="2451" w:type="dxa"/>
            <w:gridSpan w:val="2"/>
            <w:vAlign w:val="center"/>
          </w:tcPr>
          <w:p w:rsidR="00D2482A" w:rsidRPr="00290F11" w:rsidRDefault="00D2482A" w:rsidP="000F3D28">
            <w:pPr>
              <w:ind w:left="193"/>
              <w:jc w:val="center"/>
            </w:pPr>
            <w:r w:rsidRPr="00290F11">
              <w:t>Успішність, у %</w:t>
            </w:r>
          </w:p>
        </w:tc>
      </w:tr>
      <w:tr w:rsidR="00D2482A" w:rsidRPr="00290F11" w:rsidTr="000F3D28">
        <w:tc>
          <w:tcPr>
            <w:tcW w:w="3823" w:type="dxa"/>
            <w:vMerge/>
            <w:vAlign w:val="center"/>
          </w:tcPr>
          <w:p w:rsidR="00D2482A" w:rsidRPr="00290F11" w:rsidRDefault="00D2482A" w:rsidP="000F3D28">
            <w:pPr>
              <w:jc w:val="center"/>
            </w:pPr>
          </w:p>
        </w:tc>
        <w:tc>
          <w:tcPr>
            <w:tcW w:w="1494" w:type="dxa"/>
            <w:vMerge/>
            <w:vAlign w:val="center"/>
          </w:tcPr>
          <w:p w:rsidR="00D2482A" w:rsidRPr="00290F11" w:rsidRDefault="00D2482A" w:rsidP="000F3D28">
            <w:pPr>
              <w:jc w:val="center"/>
            </w:pPr>
          </w:p>
        </w:tc>
        <w:tc>
          <w:tcPr>
            <w:tcW w:w="1866" w:type="dxa"/>
            <w:gridSpan w:val="2"/>
            <w:vMerge/>
            <w:vAlign w:val="center"/>
          </w:tcPr>
          <w:p w:rsidR="00D2482A" w:rsidRPr="00290F11" w:rsidRDefault="00D2482A" w:rsidP="000F3D28">
            <w:pPr>
              <w:jc w:val="center"/>
            </w:pPr>
          </w:p>
        </w:tc>
        <w:tc>
          <w:tcPr>
            <w:tcW w:w="958" w:type="dxa"/>
            <w:vAlign w:val="center"/>
          </w:tcPr>
          <w:p w:rsidR="00D2482A" w:rsidRPr="00290F11" w:rsidRDefault="00D2482A" w:rsidP="000F3D28">
            <w:pPr>
              <w:jc w:val="center"/>
            </w:pPr>
            <w:r w:rsidRPr="00290F11">
              <w:t>якісна</w:t>
            </w:r>
          </w:p>
        </w:tc>
        <w:tc>
          <w:tcPr>
            <w:tcW w:w="1493" w:type="dxa"/>
            <w:vAlign w:val="center"/>
          </w:tcPr>
          <w:p w:rsidR="00D2482A" w:rsidRPr="00290F11" w:rsidRDefault="00D2482A" w:rsidP="000F3D28">
            <w:pPr>
              <w:jc w:val="center"/>
            </w:pPr>
            <w:r w:rsidRPr="00290F11">
              <w:t>абсолютна</w:t>
            </w:r>
          </w:p>
        </w:tc>
      </w:tr>
      <w:tr w:rsidR="00D2482A" w:rsidRPr="00290F11" w:rsidTr="000F3D28">
        <w:tc>
          <w:tcPr>
            <w:tcW w:w="3823" w:type="dxa"/>
          </w:tcPr>
          <w:p w:rsidR="00D2482A" w:rsidRPr="00290F11" w:rsidRDefault="00D2482A" w:rsidP="000F3D28">
            <w:pPr>
              <w:ind w:left="35"/>
              <w:jc w:val="both"/>
            </w:pPr>
            <w:r w:rsidRPr="00290F11">
              <w:rPr>
                <w:rFonts w:eastAsia="Arial"/>
              </w:rPr>
              <w:t>Менеджмент організацій і адміністрування (за видами економічної діяльності)</w:t>
            </w:r>
          </w:p>
        </w:tc>
        <w:tc>
          <w:tcPr>
            <w:tcW w:w="1494" w:type="dxa"/>
            <w:vAlign w:val="center"/>
          </w:tcPr>
          <w:p w:rsidR="00D2482A" w:rsidRPr="00290F11" w:rsidRDefault="00D2482A" w:rsidP="000F3D28">
            <w:pPr>
              <w:ind w:left="23"/>
              <w:jc w:val="center"/>
            </w:pPr>
            <w:r w:rsidRPr="00290F11">
              <w:rPr>
                <w:rFonts w:eastAsia="Arial"/>
              </w:rPr>
              <w:t>7</w:t>
            </w:r>
          </w:p>
        </w:tc>
        <w:tc>
          <w:tcPr>
            <w:tcW w:w="636" w:type="dxa"/>
            <w:vAlign w:val="center"/>
          </w:tcPr>
          <w:p w:rsidR="00D2482A" w:rsidRPr="00290F11" w:rsidRDefault="00D2482A" w:rsidP="000F3D28">
            <w:pPr>
              <w:ind w:left="23"/>
              <w:jc w:val="both"/>
            </w:pPr>
            <w:r w:rsidRPr="00290F11">
              <w:rPr>
                <w:rFonts w:eastAsia="Arial"/>
              </w:rPr>
              <w:t>2</w:t>
            </w:r>
          </w:p>
        </w:tc>
        <w:tc>
          <w:tcPr>
            <w:tcW w:w="1230" w:type="dxa"/>
            <w:vAlign w:val="center"/>
          </w:tcPr>
          <w:p w:rsidR="00D2482A" w:rsidRPr="00290F11" w:rsidRDefault="00D2482A" w:rsidP="000F3D28">
            <w:pPr>
              <w:jc w:val="both"/>
            </w:pPr>
            <w:r w:rsidRPr="00290F11">
              <w:rPr>
                <w:rFonts w:eastAsia="Arial"/>
              </w:rPr>
              <w:t>41,17 %</w:t>
            </w:r>
          </w:p>
        </w:tc>
        <w:tc>
          <w:tcPr>
            <w:tcW w:w="958" w:type="dxa"/>
            <w:vAlign w:val="center"/>
          </w:tcPr>
          <w:p w:rsidR="00D2482A" w:rsidRPr="00290F11" w:rsidRDefault="00D2482A" w:rsidP="000F3D28">
            <w:pPr>
              <w:jc w:val="both"/>
            </w:pPr>
            <w:r w:rsidRPr="00290F11">
              <w:rPr>
                <w:rFonts w:eastAsia="Arial"/>
              </w:rPr>
              <w:t>85,7</w:t>
            </w:r>
          </w:p>
        </w:tc>
        <w:tc>
          <w:tcPr>
            <w:tcW w:w="1493" w:type="dxa"/>
            <w:vAlign w:val="center"/>
          </w:tcPr>
          <w:p w:rsidR="00D2482A" w:rsidRPr="00290F11" w:rsidRDefault="00D2482A" w:rsidP="000F3D28">
            <w:pPr>
              <w:jc w:val="center"/>
            </w:pPr>
            <w:r w:rsidRPr="00290F11">
              <w:rPr>
                <w:rFonts w:eastAsia="Arial"/>
              </w:rPr>
              <w:t>95,5</w:t>
            </w:r>
          </w:p>
        </w:tc>
      </w:tr>
      <w:tr w:rsidR="00D2482A" w:rsidRPr="00290F11" w:rsidTr="000F3D28">
        <w:tc>
          <w:tcPr>
            <w:tcW w:w="3823" w:type="dxa"/>
          </w:tcPr>
          <w:p w:rsidR="00D2482A" w:rsidRPr="00290F11" w:rsidRDefault="00D2482A" w:rsidP="000F3D28">
            <w:pPr>
              <w:ind w:left="35"/>
              <w:jc w:val="both"/>
            </w:pPr>
            <w:r w:rsidRPr="00290F11">
              <w:rPr>
                <w:rFonts w:eastAsia="Arial"/>
              </w:rPr>
              <w:t>Підприємництво, торгівля та біржова діяльність</w:t>
            </w:r>
          </w:p>
        </w:tc>
        <w:tc>
          <w:tcPr>
            <w:tcW w:w="1494" w:type="dxa"/>
            <w:vAlign w:val="center"/>
          </w:tcPr>
          <w:p w:rsidR="00D2482A" w:rsidRPr="00290F11" w:rsidRDefault="00D2482A" w:rsidP="000F3D28">
            <w:pPr>
              <w:ind w:left="21"/>
              <w:jc w:val="center"/>
            </w:pPr>
            <w:r w:rsidRPr="00290F11">
              <w:rPr>
                <w:rFonts w:eastAsia="Arial"/>
              </w:rPr>
              <w:t>5</w:t>
            </w:r>
          </w:p>
        </w:tc>
        <w:tc>
          <w:tcPr>
            <w:tcW w:w="636" w:type="dxa"/>
            <w:vAlign w:val="center"/>
          </w:tcPr>
          <w:p w:rsidR="00D2482A" w:rsidRPr="00290F11" w:rsidRDefault="00D2482A" w:rsidP="000F3D28">
            <w:pPr>
              <w:ind w:left="23"/>
              <w:jc w:val="both"/>
            </w:pPr>
            <w:r w:rsidRPr="00290F11">
              <w:t>3</w:t>
            </w:r>
          </w:p>
        </w:tc>
        <w:tc>
          <w:tcPr>
            <w:tcW w:w="1230" w:type="dxa"/>
            <w:vAlign w:val="center"/>
          </w:tcPr>
          <w:p w:rsidR="00D2482A" w:rsidRPr="00290F11" w:rsidRDefault="00D2482A" w:rsidP="000F3D28">
            <w:pPr>
              <w:jc w:val="both"/>
            </w:pPr>
            <w:r w:rsidRPr="00290F11">
              <w:rPr>
                <w:rFonts w:eastAsia="Arial"/>
              </w:rPr>
              <w:t>42,8 %</w:t>
            </w:r>
          </w:p>
        </w:tc>
        <w:tc>
          <w:tcPr>
            <w:tcW w:w="958" w:type="dxa"/>
            <w:vAlign w:val="center"/>
          </w:tcPr>
          <w:p w:rsidR="00D2482A" w:rsidRPr="00290F11" w:rsidRDefault="00D2482A" w:rsidP="000F3D28">
            <w:pPr>
              <w:jc w:val="both"/>
            </w:pPr>
            <w:r w:rsidRPr="00290F11">
              <w:rPr>
                <w:rFonts w:eastAsia="Arial"/>
              </w:rPr>
              <w:t>95,8</w:t>
            </w:r>
          </w:p>
        </w:tc>
        <w:tc>
          <w:tcPr>
            <w:tcW w:w="1493" w:type="dxa"/>
            <w:vAlign w:val="center"/>
          </w:tcPr>
          <w:p w:rsidR="00D2482A" w:rsidRPr="00290F11" w:rsidRDefault="00D2482A" w:rsidP="000F3D28">
            <w:pPr>
              <w:jc w:val="center"/>
            </w:pPr>
            <w:r w:rsidRPr="00290F11">
              <w:rPr>
                <w:rFonts w:eastAsia="Arial"/>
              </w:rPr>
              <w:t>93,8</w:t>
            </w:r>
          </w:p>
        </w:tc>
      </w:tr>
      <w:tr w:rsidR="00D2482A" w:rsidRPr="00290F11" w:rsidTr="000F3D28">
        <w:tc>
          <w:tcPr>
            <w:tcW w:w="3823" w:type="dxa"/>
          </w:tcPr>
          <w:p w:rsidR="00D2482A" w:rsidRPr="00290F11" w:rsidRDefault="00D2482A" w:rsidP="000F3D28">
            <w:pPr>
              <w:ind w:left="35"/>
              <w:jc w:val="both"/>
              <w:rPr>
                <w:rFonts w:eastAsia="Arial"/>
              </w:rPr>
            </w:pPr>
            <w:r w:rsidRPr="00290F11">
              <w:rPr>
                <w:rFonts w:eastAsia="Arial"/>
              </w:rPr>
              <w:t>Управління персоналом та економіка праці</w:t>
            </w:r>
          </w:p>
        </w:tc>
        <w:tc>
          <w:tcPr>
            <w:tcW w:w="1494" w:type="dxa"/>
            <w:vAlign w:val="center"/>
          </w:tcPr>
          <w:p w:rsidR="00D2482A" w:rsidRPr="00290F11" w:rsidRDefault="00D2482A" w:rsidP="000F3D28">
            <w:pPr>
              <w:ind w:left="21"/>
              <w:jc w:val="center"/>
              <w:rPr>
                <w:rFonts w:eastAsia="Arial"/>
              </w:rPr>
            </w:pPr>
            <w:r w:rsidRPr="00290F11">
              <w:rPr>
                <w:rFonts w:eastAsia="Arial"/>
              </w:rPr>
              <w:t>1</w:t>
            </w:r>
          </w:p>
        </w:tc>
        <w:tc>
          <w:tcPr>
            <w:tcW w:w="636" w:type="dxa"/>
            <w:vAlign w:val="center"/>
          </w:tcPr>
          <w:p w:rsidR="00D2482A" w:rsidRPr="00290F11" w:rsidRDefault="00D2482A" w:rsidP="000F3D28">
            <w:pPr>
              <w:ind w:left="23"/>
              <w:jc w:val="both"/>
              <w:rPr>
                <w:rFonts w:eastAsia="Arial"/>
              </w:rPr>
            </w:pPr>
            <w:r w:rsidRPr="00290F11">
              <w:rPr>
                <w:rFonts w:eastAsia="Arial"/>
              </w:rPr>
              <w:t>1</w:t>
            </w:r>
          </w:p>
        </w:tc>
        <w:tc>
          <w:tcPr>
            <w:tcW w:w="1230" w:type="dxa"/>
            <w:vAlign w:val="center"/>
          </w:tcPr>
          <w:p w:rsidR="00D2482A" w:rsidRPr="00290F11" w:rsidRDefault="00D2482A" w:rsidP="000F3D28">
            <w:pPr>
              <w:jc w:val="both"/>
              <w:rPr>
                <w:rFonts w:eastAsia="Arial"/>
              </w:rPr>
            </w:pPr>
            <w:r w:rsidRPr="00290F11">
              <w:rPr>
                <w:rFonts w:eastAsia="Arial"/>
              </w:rPr>
              <w:t>5,0 %</w:t>
            </w:r>
          </w:p>
        </w:tc>
        <w:tc>
          <w:tcPr>
            <w:tcW w:w="958" w:type="dxa"/>
            <w:vAlign w:val="center"/>
          </w:tcPr>
          <w:p w:rsidR="00D2482A" w:rsidRPr="00290F11" w:rsidRDefault="00D2482A" w:rsidP="000F3D28">
            <w:pPr>
              <w:jc w:val="both"/>
            </w:pPr>
            <w:r w:rsidRPr="00290F11">
              <w:rPr>
                <w:rFonts w:eastAsia="Arial"/>
              </w:rPr>
              <w:t>95,9</w:t>
            </w:r>
          </w:p>
        </w:tc>
        <w:tc>
          <w:tcPr>
            <w:tcW w:w="1493" w:type="dxa"/>
            <w:vAlign w:val="center"/>
          </w:tcPr>
          <w:p w:rsidR="00D2482A" w:rsidRPr="00290F11" w:rsidRDefault="00D2482A" w:rsidP="000F3D28">
            <w:pPr>
              <w:jc w:val="center"/>
            </w:pPr>
            <w:r w:rsidRPr="00290F11">
              <w:rPr>
                <w:rFonts w:eastAsia="Arial"/>
              </w:rPr>
              <w:t>95,6</w:t>
            </w:r>
          </w:p>
        </w:tc>
      </w:tr>
      <w:tr w:rsidR="00D2482A" w:rsidRPr="00290F11" w:rsidTr="000F3D28">
        <w:tc>
          <w:tcPr>
            <w:tcW w:w="3823" w:type="dxa"/>
          </w:tcPr>
          <w:p w:rsidR="00D2482A" w:rsidRPr="00290F11" w:rsidRDefault="00D2482A" w:rsidP="000F3D28">
            <w:pPr>
              <w:ind w:left="35"/>
              <w:jc w:val="both"/>
            </w:pPr>
            <w:r w:rsidRPr="00290F11">
              <w:rPr>
                <w:rFonts w:eastAsia="Arial"/>
              </w:rPr>
              <w:t>Педагогіка вищої школи</w:t>
            </w:r>
          </w:p>
        </w:tc>
        <w:tc>
          <w:tcPr>
            <w:tcW w:w="1494" w:type="dxa"/>
          </w:tcPr>
          <w:p w:rsidR="00D2482A" w:rsidRPr="00290F11" w:rsidRDefault="00D2482A" w:rsidP="000F3D28">
            <w:pPr>
              <w:ind w:left="23"/>
              <w:jc w:val="center"/>
            </w:pPr>
            <w:r w:rsidRPr="00290F11">
              <w:rPr>
                <w:rFonts w:eastAsia="Arial"/>
              </w:rPr>
              <w:t>15</w:t>
            </w:r>
          </w:p>
        </w:tc>
        <w:tc>
          <w:tcPr>
            <w:tcW w:w="636" w:type="dxa"/>
            <w:vAlign w:val="center"/>
          </w:tcPr>
          <w:p w:rsidR="00D2482A" w:rsidRPr="00290F11" w:rsidRDefault="00D2482A" w:rsidP="000F3D28">
            <w:pPr>
              <w:jc w:val="both"/>
            </w:pPr>
            <w:r w:rsidRPr="00290F11">
              <w:rPr>
                <w:rFonts w:eastAsia="Arial"/>
              </w:rPr>
              <w:t>12</w:t>
            </w:r>
          </w:p>
        </w:tc>
        <w:tc>
          <w:tcPr>
            <w:tcW w:w="1230" w:type="dxa"/>
            <w:vAlign w:val="center"/>
          </w:tcPr>
          <w:p w:rsidR="00D2482A" w:rsidRPr="00290F11" w:rsidRDefault="00D2482A" w:rsidP="000F3D28">
            <w:pPr>
              <w:jc w:val="both"/>
            </w:pPr>
            <w:r w:rsidRPr="00290F11">
              <w:rPr>
                <w:rFonts w:eastAsia="Arial"/>
              </w:rPr>
              <w:t>57,14 %</w:t>
            </w:r>
          </w:p>
        </w:tc>
        <w:tc>
          <w:tcPr>
            <w:tcW w:w="958" w:type="dxa"/>
            <w:vAlign w:val="center"/>
          </w:tcPr>
          <w:p w:rsidR="00D2482A" w:rsidRPr="00290F11" w:rsidRDefault="00D2482A" w:rsidP="000F3D28">
            <w:pPr>
              <w:jc w:val="both"/>
            </w:pPr>
            <w:r w:rsidRPr="00290F11">
              <w:rPr>
                <w:rFonts w:eastAsia="Arial"/>
              </w:rPr>
              <w:t>97,6</w:t>
            </w:r>
          </w:p>
        </w:tc>
        <w:tc>
          <w:tcPr>
            <w:tcW w:w="1493" w:type="dxa"/>
            <w:vAlign w:val="center"/>
          </w:tcPr>
          <w:p w:rsidR="00D2482A" w:rsidRPr="00290F11" w:rsidRDefault="00D2482A" w:rsidP="000F3D28">
            <w:pPr>
              <w:jc w:val="center"/>
            </w:pPr>
            <w:r w:rsidRPr="00290F11">
              <w:rPr>
                <w:rFonts w:eastAsia="Arial"/>
              </w:rPr>
              <w:t>100</w:t>
            </w:r>
          </w:p>
        </w:tc>
      </w:tr>
      <w:tr w:rsidR="00D2482A" w:rsidRPr="00290F11" w:rsidTr="000F3D28">
        <w:tc>
          <w:tcPr>
            <w:tcW w:w="3823" w:type="dxa"/>
          </w:tcPr>
          <w:p w:rsidR="00D2482A" w:rsidRPr="00290F11" w:rsidRDefault="00D2482A" w:rsidP="000F3D28">
            <w:pPr>
              <w:ind w:left="35"/>
              <w:jc w:val="both"/>
            </w:pPr>
            <w:r w:rsidRPr="00290F11">
              <w:rPr>
                <w:rFonts w:eastAsia="Arial"/>
              </w:rPr>
              <w:t>Управління навчальним закладом</w:t>
            </w:r>
          </w:p>
        </w:tc>
        <w:tc>
          <w:tcPr>
            <w:tcW w:w="1494" w:type="dxa"/>
            <w:vAlign w:val="center"/>
          </w:tcPr>
          <w:p w:rsidR="00D2482A" w:rsidRPr="00290F11" w:rsidRDefault="00D2482A" w:rsidP="000F3D28">
            <w:pPr>
              <w:ind w:left="23"/>
              <w:jc w:val="center"/>
              <w:rPr>
                <w:rFonts w:eastAsia="Arial"/>
              </w:rPr>
            </w:pPr>
            <w:r w:rsidRPr="00290F11">
              <w:rPr>
                <w:rFonts w:eastAsia="Arial"/>
              </w:rPr>
              <w:t>21</w:t>
            </w:r>
          </w:p>
        </w:tc>
        <w:tc>
          <w:tcPr>
            <w:tcW w:w="636" w:type="dxa"/>
            <w:vAlign w:val="center"/>
          </w:tcPr>
          <w:p w:rsidR="00D2482A" w:rsidRPr="00290F11" w:rsidRDefault="00D2482A" w:rsidP="000F3D28">
            <w:pPr>
              <w:jc w:val="both"/>
            </w:pPr>
            <w:r w:rsidRPr="00290F11">
              <w:t>16</w:t>
            </w:r>
          </w:p>
        </w:tc>
        <w:tc>
          <w:tcPr>
            <w:tcW w:w="1230" w:type="dxa"/>
            <w:vAlign w:val="center"/>
          </w:tcPr>
          <w:p w:rsidR="00D2482A" w:rsidRPr="00290F11" w:rsidRDefault="00D2482A" w:rsidP="000F3D28">
            <w:pPr>
              <w:jc w:val="both"/>
            </w:pPr>
            <w:r w:rsidRPr="00290F11">
              <w:rPr>
                <w:rFonts w:eastAsia="Arial"/>
              </w:rPr>
              <w:t>79,6 %</w:t>
            </w:r>
          </w:p>
        </w:tc>
        <w:tc>
          <w:tcPr>
            <w:tcW w:w="958" w:type="dxa"/>
            <w:vAlign w:val="center"/>
          </w:tcPr>
          <w:p w:rsidR="00D2482A" w:rsidRPr="00290F11" w:rsidRDefault="00D2482A" w:rsidP="000F3D28">
            <w:pPr>
              <w:jc w:val="both"/>
            </w:pPr>
            <w:r w:rsidRPr="00290F11">
              <w:rPr>
                <w:rFonts w:eastAsia="Arial"/>
              </w:rPr>
              <w:t>98,5</w:t>
            </w:r>
          </w:p>
        </w:tc>
        <w:tc>
          <w:tcPr>
            <w:tcW w:w="1493" w:type="dxa"/>
            <w:vAlign w:val="center"/>
          </w:tcPr>
          <w:p w:rsidR="00D2482A" w:rsidRPr="00290F11" w:rsidRDefault="00D2482A" w:rsidP="000F3D28">
            <w:pPr>
              <w:jc w:val="center"/>
            </w:pPr>
            <w:r w:rsidRPr="00290F11">
              <w:rPr>
                <w:rFonts w:eastAsia="Arial"/>
              </w:rPr>
              <w:t>100</w:t>
            </w:r>
          </w:p>
        </w:tc>
      </w:tr>
      <w:tr w:rsidR="00D2482A" w:rsidRPr="00290F11" w:rsidTr="000F3D28">
        <w:tc>
          <w:tcPr>
            <w:tcW w:w="3823" w:type="dxa"/>
          </w:tcPr>
          <w:p w:rsidR="00D2482A" w:rsidRPr="00290F11" w:rsidRDefault="00D2482A" w:rsidP="000F3D28">
            <w:pPr>
              <w:ind w:left="35"/>
              <w:jc w:val="both"/>
            </w:pPr>
            <w:r w:rsidRPr="00290F11">
              <w:rPr>
                <w:rFonts w:eastAsia="Arial"/>
              </w:rPr>
              <w:t>Спеціальна освіта</w:t>
            </w:r>
          </w:p>
        </w:tc>
        <w:tc>
          <w:tcPr>
            <w:tcW w:w="1494" w:type="dxa"/>
          </w:tcPr>
          <w:p w:rsidR="00D2482A" w:rsidRPr="00290F11" w:rsidRDefault="00D2482A" w:rsidP="000F3D28">
            <w:pPr>
              <w:ind w:left="23"/>
              <w:jc w:val="center"/>
            </w:pPr>
            <w:r w:rsidRPr="00290F11">
              <w:rPr>
                <w:rFonts w:eastAsia="Arial"/>
              </w:rPr>
              <w:t>17</w:t>
            </w:r>
          </w:p>
        </w:tc>
        <w:tc>
          <w:tcPr>
            <w:tcW w:w="636" w:type="dxa"/>
            <w:vAlign w:val="center"/>
          </w:tcPr>
          <w:p w:rsidR="00D2482A" w:rsidRPr="00290F11" w:rsidRDefault="00D2482A" w:rsidP="000F3D28">
            <w:pPr>
              <w:jc w:val="both"/>
            </w:pPr>
            <w:r w:rsidRPr="00290F11">
              <w:t>15</w:t>
            </w:r>
          </w:p>
        </w:tc>
        <w:tc>
          <w:tcPr>
            <w:tcW w:w="1230" w:type="dxa"/>
            <w:vAlign w:val="center"/>
          </w:tcPr>
          <w:p w:rsidR="00D2482A" w:rsidRPr="00290F11" w:rsidRDefault="00D2482A" w:rsidP="000F3D28">
            <w:pPr>
              <w:jc w:val="both"/>
            </w:pPr>
            <w:r w:rsidRPr="00290F11">
              <w:rPr>
                <w:rFonts w:eastAsia="Arial"/>
              </w:rPr>
              <w:t>70,5 %</w:t>
            </w:r>
          </w:p>
        </w:tc>
        <w:tc>
          <w:tcPr>
            <w:tcW w:w="958" w:type="dxa"/>
            <w:vAlign w:val="center"/>
          </w:tcPr>
          <w:p w:rsidR="00D2482A" w:rsidRPr="00290F11" w:rsidRDefault="00D2482A" w:rsidP="000F3D28">
            <w:pPr>
              <w:jc w:val="both"/>
            </w:pPr>
            <w:r w:rsidRPr="00290F11">
              <w:rPr>
                <w:rFonts w:eastAsia="Arial"/>
              </w:rPr>
              <w:t>96,6</w:t>
            </w:r>
          </w:p>
        </w:tc>
        <w:tc>
          <w:tcPr>
            <w:tcW w:w="1493" w:type="dxa"/>
            <w:vAlign w:val="center"/>
          </w:tcPr>
          <w:p w:rsidR="00D2482A" w:rsidRPr="00290F11" w:rsidRDefault="00D2482A" w:rsidP="000F3D28">
            <w:pPr>
              <w:jc w:val="center"/>
            </w:pPr>
            <w:r w:rsidRPr="00290F11">
              <w:rPr>
                <w:rFonts w:eastAsia="Arial"/>
              </w:rPr>
              <w:t>100</w:t>
            </w:r>
          </w:p>
        </w:tc>
      </w:tr>
      <w:tr w:rsidR="00D2482A" w:rsidRPr="00290F11" w:rsidTr="000F3D28">
        <w:tc>
          <w:tcPr>
            <w:tcW w:w="3823" w:type="dxa"/>
          </w:tcPr>
          <w:p w:rsidR="00D2482A" w:rsidRPr="00290F11" w:rsidRDefault="00D2482A" w:rsidP="000F3D28">
            <w:pPr>
              <w:ind w:left="35"/>
              <w:jc w:val="both"/>
            </w:pPr>
            <w:r w:rsidRPr="00290F11">
              <w:rPr>
                <w:rFonts w:eastAsia="Arial"/>
              </w:rPr>
              <w:t>Публічне управління та адміністрування</w:t>
            </w:r>
          </w:p>
        </w:tc>
        <w:tc>
          <w:tcPr>
            <w:tcW w:w="1494" w:type="dxa"/>
            <w:vAlign w:val="center"/>
          </w:tcPr>
          <w:p w:rsidR="00D2482A" w:rsidRPr="00290F11" w:rsidRDefault="00D2482A" w:rsidP="000F3D28">
            <w:pPr>
              <w:ind w:left="23"/>
              <w:jc w:val="center"/>
              <w:rPr>
                <w:rFonts w:eastAsia="Arial"/>
              </w:rPr>
            </w:pPr>
            <w:r w:rsidRPr="00290F11">
              <w:rPr>
                <w:rFonts w:eastAsia="Arial"/>
              </w:rPr>
              <w:t>42</w:t>
            </w:r>
          </w:p>
        </w:tc>
        <w:tc>
          <w:tcPr>
            <w:tcW w:w="636" w:type="dxa"/>
            <w:vAlign w:val="center"/>
          </w:tcPr>
          <w:p w:rsidR="00D2482A" w:rsidRPr="00290F11" w:rsidRDefault="00D2482A" w:rsidP="000F3D28">
            <w:pPr>
              <w:jc w:val="both"/>
            </w:pPr>
            <w:r w:rsidRPr="00290F11">
              <w:t>31</w:t>
            </w:r>
          </w:p>
        </w:tc>
        <w:tc>
          <w:tcPr>
            <w:tcW w:w="1230" w:type="dxa"/>
            <w:vAlign w:val="center"/>
          </w:tcPr>
          <w:p w:rsidR="00D2482A" w:rsidRPr="00290F11" w:rsidRDefault="00D2482A" w:rsidP="000F3D28">
            <w:pPr>
              <w:jc w:val="both"/>
            </w:pPr>
            <w:r w:rsidRPr="00290F11">
              <w:rPr>
                <w:rFonts w:eastAsia="Arial"/>
              </w:rPr>
              <w:t>80,2 %</w:t>
            </w:r>
          </w:p>
        </w:tc>
        <w:tc>
          <w:tcPr>
            <w:tcW w:w="958" w:type="dxa"/>
            <w:vAlign w:val="center"/>
          </w:tcPr>
          <w:p w:rsidR="00D2482A" w:rsidRPr="00290F11" w:rsidRDefault="00D2482A" w:rsidP="000F3D28">
            <w:pPr>
              <w:jc w:val="both"/>
            </w:pPr>
            <w:r w:rsidRPr="00290F11">
              <w:rPr>
                <w:rFonts w:eastAsia="Arial"/>
              </w:rPr>
              <w:t>95,4</w:t>
            </w:r>
          </w:p>
        </w:tc>
        <w:tc>
          <w:tcPr>
            <w:tcW w:w="1493" w:type="dxa"/>
            <w:vAlign w:val="center"/>
          </w:tcPr>
          <w:p w:rsidR="00D2482A" w:rsidRPr="00290F11" w:rsidRDefault="00D2482A" w:rsidP="000F3D28">
            <w:pPr>
              <w:jc w:val="center"/>
            </w:pPr>
            <w:r w:rsidRPr="00290F11">
              <w:rPr>
                <w:rFonts w:eastAsia="Arial"/>
              </w:rPr>
              <w:t>100</w:t>
            </w:r>
          </w:p>
        </w:tc>
      </w:tr>
      <w:tr w:rsidR="00D2482A" w:rsidRPr="00290F11" w:rsidTr="000F3D28">
        <w:tc>
          <w:tcPr>
            <w:tcW w:w="3823" w:type="dxa"/>
          </w:tcPr>
          <w:p w:rsidR="00D2482A" w:rsidRPr="00290F11" w:rsidRDefault="00D2482A" w:rsidP="000F3D28">
            <w:pPr>
              <w:ind w:left="35"/>
              <w:jc w:val="both"/>
            </w:pPr>
            <w:r w:rsidRPr="00290F11">
              <w:rPr>
                <w:rFonts w:eastAsia="Arial"/>
              </w:rPr>
              <w:lastRenderedPageBreak/>
              <w:t>Психологія</w:t>
            </w:r>
          </w:p>
        </w:tc>
        <w:tc>
          <w:tcPr>
            <w:tcW w:w="1494" w:type="dxa"/>
          </w:tcPr>
          <w:p w:rsidR="00D2482A" w:rsidRPr="00290F11" w:rsidRDefault="00D2482A" w:rsidP="000F3D28">
            <w:pPr>
              <w:ind w:left="23"/>
              <w:jc w:val="center"/>
            </w:pPr>
            <w:r w:rsidRPr="00290F11">
              <w:rPr>
                <w:rFonts w:eastAsia="Arial"/>
              </w:rPr>
              <w:t>179</w:t>
            </w:r>
          </w:p>
        </w:tc>
        <w:tc>
          <w:tcPr>
            <w:tcW w:w="636" w:type="dxa"/>
            <w:vAlign w:val="center"/>
          </w:tcPr>
          <w:p w:rsidR="00D2482A" w:rsidRPr="00290F11" w:rsidRDefault="00D2482A" w:rsidP="000F3D28">
            <w:pPr>
              <w:jc w:val="both"/>
            </w:pPr>
            <w:r w:rsidRPr="00290F11">
              <w:t>165</w:t>
            </w:r>
          </w:p>
        </w:tc>
        <w:tc>
          <w:tcPr>
            <w:tcW w:w="1230" w:type="dxa"/>
            <w:vAlign w:val="center"/>
          </w:tcPr>
          <w:p w:rsidR="00D2482A" w:rsidRPr="00290F11" w:rsidRDefault="00D2482A" w:rsidP="000F3D28">
            <w:pPr>
              <w:jc w:val="both"/>
            </w:pPr>
            <w:r w:rsidRPr="00290F11">
              <w:rPr>
                <w:rFonts w:eastAsia="Arial"/>
              </w:rPr>
              <w:t>88,5 %</w:t>
            </w:r>
          </w:p>
        </w:tc>
        <w:tc>
          <w:tcPr>
            <w:tcW w:w="958" w:type="dxa"/>
            <w:vAlign w:val="center"/>
          </w:tcPr>
          <w:p w:rsidR="00D2482A" w:rsidRPr="00290F11" w:rsidRDefault="00D2482A" w:rsidP="000F3D28">
            <w:pPr>
              <w:jc w:val="both"/>
            </w:pPr>
            <w:r w:rsidRPr="00290F11">
              <w:rPr>
                <w:rFonts w:eastAsia="Arial"/>
              </w:rPr>
              <w:t>97,3</w:t>
            </w:r>
          </w:p>
        </w:tc>
        <w:tc>
          <w:tcPr>
            <w:tcW w:w="1493" w:type="dxa"/>
            <w:vAlign w:val="center"/>
          </w:tcPr>
          <w:p w:rsidR="00D2482A" w:rsidRPr="00290F11" w:rsidRDefault="00D2482A" w:rsidP="000F3D28">
            <w:pPr>
              <w:jc w:val="center"/>
            </w:pPr>
            <w:r w:rsidRPr="00290F11">
              <w:rPr>
                <w:rFonts w:eastAsia="Arial"/>
              </w:rPr>
              <w:t>100</w:t>
            </w:r>
          </w:p>
        </w:tc>
      </w:tr>
      <w:tr w:rsidR="00D2482A" w:rsidRPr="00290F11" w:rsidTr="000F3D28">
        <w:tc>
          <w:tcPr>
            <w:tcW w:w="3823" w:type="dxa"/>
          </w:tcPr>
          <w:p w:rsidR="00D2482A" w:rsidRPr="00290F11" w:rsidRDefault="00D2482A" w:rsidP="000F3D28">
            <w:pPr>
              <w:ind w:left="35"/>
              <w:jc w:val="both"/>
              <w:rPr>
                <w:rFonts w:eastAsia="Arial"/>
              </w:rPr>
            </w:pPr>
            <w:r w:rsidRPr="00290F11">
              <w:rPr>
                <w:rFonts w:eastAsia="Arial"/>
              </w:rPr>
              <w:t>Всього:</w:t>
            </w:r>
          </w:p>
        </w:tc>
        <w:tc>
          <w:tcPr>
            <w:tcW w:w="1494" w:type="dxa"/>
            <w:vAlign w:val="center"/>
          </w:tcPr>
          <w:p w:rsidR="00D2482A" w:rsidRPr="00290F11" w:rsidRDefault="00D2482A" w:rsidP="000F3D28">
            <w:pPr>
              <w:ind w:left="23"/>
              <w:jc w:val="center"/>
              <w:rPr>
                <w:rFonts w:eastAsia="Arial"/>
              </w:rPr>
            </w:pPr>
            <w:r w:rsidRPr="00290F11">
              <w:rPr>
                <w:rFonts w:eastAsia="Arial"/>
              </w:rPr>
              <w:t>287</w:t>
            </w:r>
          </w:p>
        </w:tc>
        <w:tc>
          <w:tcPr>
            <w:tcW w:w="636" w:type="dxa"/>
            <w:vAlign w:val="center"/>
          </w:tcPr>
          <w:p w:rsidR="00D2482A" w:rsidRPr="00290F11" w:rsidRDefault="00D2482A" w:rsidP="000F3D28">
            <w:pPr>
              <w:jc w:val="both"/>
              <w:rPr>
                <w:rFonts w:eastAsia="Arial"/>
              </w:rPr>
            </w:pPr>
            <w:r w:rsidRPr="00290F11">
              <w:rPr>
                <w:rFonts w:eastAsia="Arial"/>
              </w:rPr>
              <w:t>245</w:t>
            </w:r>
          </w:p>
        </w:tc>
        <w:tc>
          <w:tcPr>
            <w:tcW w:w="1230" w:type="dxa"/>
            <w:vAlign w:val="center"/>
          </w:tcPr>
          <w:p w:rsidR="00D2482A" w:rsidRPr="00290F11" w:rsidRDefault="00D2482A" w:rsidP="000F3D28">
            <w:pPr>
              <w:jc w:val="both"/>
              <w:rPr>
                <w:rFonts w:eastAsia="Arial"/>
              </w:rPr>
            </w:pPr>
            <w:r w:rsidRPr="00290F11">
              <w:rPr>
                <w:rFonts w:eastAsia="Arial"/>
              </w:rPr>
              <w:t>85,36 %</w:t>
            </w:r>
          </w:p>
        </w:tc>
        <w:tc>
          <w:tcPr>
            <w:tcW w:w="958" w:type="dxa"/>
            <w:vAlign w:val="center"/>
          </w:tcPr>
          <w:p w:rsidR="00D2482A" w:rsidRPr="00290F11" w:rsidRDefault="00D2482A" w:rsidP="000F3D28">
            <w:pPr>
              <w:jc w:val="both"/>
              <w:rPr>
                <w:rFonts w:eastAsia="Arial"/>
              </w:rPr>
            </w:pPr>
            <w:r w:rsidRPr="00290F11">
              <w:rPr>
                <w:rFonts w:eastAsia="Arial"/>
              </w:rPr>
              <w:t>96,2</w:t>
            </w:r>
          </w:p>
        </w:tc>
        <w:tc>
          <w:tcPr>
            <w:tcW w:w="1493" w:type="dxa"/>
            <w:vAlign w:val="center"/>
          </w:tcPr>
          <w:p w:rsidR="00D2482A" w:rsidRPr="00290F11" w:rsidRDefault="00D2482A" w:rsidP="000F3D28">
            <w:pPr>
              <w:jc w:val="center"/>
              <w:rPr>
                <w:rFonts w:eastAsia="Arial"/>
              </w:rPr>
            </w:pPr>
            <w:r w:rsidRPr="00290F11">
              <w:rPr>
                <w:rFonts w:eastAsia="Arial"/>
              </w:rPr>
              <w:t>96.9</w:t>
            </w:r>
          </w:p>
        </w:tc>
      </w:tr>
      <w:tr w:rsidR="00D2482A" w:rsidRPr="00290F11" w:rsidTr="000F3D28">
        <w:tc>
          <w:tcPr>
            <w:tcW w:w="3823" w:type="dxa"/>
          </w:tcPr>
          <w:p w:rsidR="00D2482A" w:rsidRPr="00290F11" w:rsidRDefault="00D2482A" w:rsidP="000F3D28">
            <w:pPr>
              <w:ind w:left="22"/>
              <w:jc w:val="both"/>
            </w:pPr>
            <w:r w:rsidRPr="00290F11">
              <w:rPr>
                <w:rFonts w:eastAsia="Arial"/>
              </w:rPr>
              <w:t>Разом:</w:t>
            </w:r>
          </w:p>
        </w:tc>
        <w:tc>
          <w:tcPr>
            <w:tcW w:w="1494" w:type="dxa"/>
            <w:vAlign w:val="center"/>
          </w:tcPr>
          <w:p w:rsidR="00D2482A" w:rsidRPr="00290F11" w:rsidRDefault="00D2482A" w:rsidP="000F3D28">
            <w:pPr>
              <w:jc w:val="center"/>
            </w:pPr>
            <w:r w:rsidRPr="00290F11">
              <w:rPr>
                <w:rFonts w:eastAsia="Arial"/>
              </w:rPr>
              <w:t>433</w:t>
            </w:r>
          </w:p>
        </w:tc>
        <w:tc>
          <w:tcPr>
            <w:tcW w:w="636" w:type="dxa"/>
            <w:vAlign w:val="center"/>
          </w:tcPr>
          <w:p w:rsidR="00D2482A" w:rsidRPr="00290F11" w:rsidRDefault="00D2482A" w:rsidP="000F3D28">
            <w:pPr>
              <w:jc w:val="both"/>
            </w:pPr>
            <w:r w:rsidRPr="00290F11">
              <w:rPr>
                <w:rFonts w:eastAsia="Arial"/>
              </w:rPr>
              <w:t>286</w:t>
            </w:r>
          </w:p>
        </w:tc>
        <w:tc>
          <w:tcPr>
            <w:tcW w:w="1230" w:type="dxa"/>
            <w:vAlign w:val="center"/>
          </w:tcPr>
          <w:p w:rsidR="00D2482A" w:rsidRPr="00290F11" w:rsidRDefault="00D2482A" w:rsidP="000F3D28">
            <w:pPr>
              <w:jc w:val="both"/>
            </w:pPr>
            <w:r w:rsidRPr="00290F11">
              <w:rPr>
                <w:rFonts w:eastAsia="Arial"/>
              </w:rPr>
              <w:t>61,6 %</w:t>
            </w:r>
          </w:p>
        </w:tc>
        <w:tc>
          <w:tcPr>
            <w:tcW w:w="958" w:type="dxa"/>
            <w:vAlign w:val="center"/>
          </w:tcPr>
          <w:p w:rsidR="00D2482A" w:rsidRPr="00290F11" w:rsidRDefault="00D2482A" w:rsidP="000F3D28">
            <w:pPr>
              <w:jc w:val="both"/>
            </w:pPr>
            <w:r w:rsidRPr="00290F11">
              <w:rPr>
                <w:rFonts w:eastAsia="Arial"/>
              </w:rPr>
              <w:t>90,6</w:t>
            </w:r>
          </w:p>
        </w:tc>
        <w:tc>
          <w:tcPr>
            <w:tcW w:w="1493" w:type="dxa"/>
            <w:vAlign w:val="center"/>
          </w:tcPr>
          <w:p w:rsidR="00D2482A" w:rsidRPr="00290F11" w:rsidRDefault="00D2482A" w:rsidP="000F3D28">
            <w:pPr>
              <w:jc w:val="center"/>
            </w:pPr>
            <w:r w:rsidRPr="00290F11">
              <w:rPr>
                <w:rFonts w:eastAsia="Arial"/>
              </w:rPr>
              <w:t>94,2</w:t>
            </w:r>
          </w:p>
        </w:tc>
      </w:tr>
    </w:tbl>
    <w:p w:rsidR="00D2482A" w:rsidRPr="004020CB" w:rsidRDefault="00D2482A" w:rsidP="00D2482A">
      <w:pPr>
        <w:jc w:val="both"/>
      </w:pPr>
    </w:p>
    <w:p w:rsidR="00D2482A" w:rsidRPr="00290F11" w:rsidRDefault="00D2482A" w:rsidP="00290F11">
      <w:pPr>
        <w:ind w:firstLine="709"/>
        <w:jc w:val="both"/>
        <w:rPr>
          <w:rFonts w:eastAsia="Arial"/>
          <w:sz w:val="28"/>
          <w:szCs w:val="28"/>
        </w:rPr>
      </w:pPr>
      <w:r w:rsidRPr="00290F11">
        <w:rPr>
          <w:rFonts w:eastAsia="Arial"/>
          <w:sz w:val="28"/>
          <w:szCs w:val="28"/>
        </w:rPr>
        <w:t xml:space="preserve">Результати заліково-екзаменаційних сесій здобувачів вищої освіти першого (бакалаврського) рівня </w:t>
      </w:r>
      <w:r w:rsidRPr="00290F11">
        <w:rPr>
          <w:rFonts w:eastAsia="Arial"/>
          <w:b/>
          <w:sz w:val="28"/>
          <w:szCs w:val="28"/>
        </w:rPr>
        <w:t>денної форми</w:t>
      </w:r>
      <w:r w:rsidRPr="00290F11">
        <w:rPr>
          <w:rFonts w:eastAsia="Arial"/>
          <w:sz w:val="28"/>
          <w:szCs w:val="28"/>
        </w:rPr>
        <w:t xml:space="preserve"> навчання за 2023</w:t>
      </w:r>
      <w:r w:rsidR="00735B0F">
        <w:rPr>
          <w:rFonts w:eastAsia="Arial"/>
          <w:sz w:val="28"/>
          <w:szCs w:val="28"/>
        </w:rPr>
        <w:t>-</w:t>
      </w:r>
      <w:r w:rsidRPr="00290F11">
        <w:rPr>
          <w:rFonts w:eastAsia="Arial"/>
          <w:sz w:val="28"/>
          <w:szCs w:val="28"/>
        </w:rPr>
        <w:t>2024 навчальний рік також демонструють непогані результати якісної успішності. Проте, абсолютна успішність за такими ОПП як «Менеджмент» (72,6%) та «Підприємництво, торгівля та біржова діяльність» (84,4</w:t>
      </w:r>
      <w:r w:rsidR="00735B0F">
        <w:rPr>
          <w:rFonts w:eastAsia="Arial"/>
          <w:sz w:val="28"/>
          <w:szCs w:val="28"/>
        </w:rPr>
        <w:t>%) менше 90%</w:t>
      </w:r>
      <w:r w:rsidRPr="00290F11">
        <w:rPr>
          <w:rFonts w:eastAsia="Arial"/>
          <w:sz w:val="28"/>
          <w:szCs w:val="28"/>
        </w:rPr>
        <w:t>.</w:t>
      </w:r>
    </w:p>
    <w:p w:rsidR="00290F11" w:rsidRDefault="00290F11" w:rsidP="00D2482A">
      <w:pPr>
        <w:jc w:val="both"/>
        <w:rPr>
          <w:color w:val="2E353D" w:themeColor="text1"/>
          <w:lang w:eastAsia="ru-RU"/>
        </w:rPr>
      </w:pPr>
    </w:p>
    <w:p w:rsidR="00D2482A" w:rsidRDefault="00290F11" w:rsidP="00D2482A">
      <w:pPr>
        <w:jc w:val="both"/>
        <w:rPr>
          <w:b/>
          <w:color w:val="2E353D" w:themeColor="text1"/>
          <w:lang w:eastAsia="ru-RU"/>
        </w:rPr>
      </w:pPr>
      <w:r>
        <w:rPr>
          <w:color w:val="2E353D" w:themeColor="text1"/>
          <w:lang w:eastAsia="ru-RU"/>
        </w:rPr>
        <w:t>Т</w:t>
      </w:r>
      <w:r w:rsidRPr="0020524C">
        <w:rPr>
          <w:color w:val="2E353D" w:themeColor="text1"/>
          <w:lang w:eastAsia="ru-RU"/>
        </w:rPr>
        <w:t>аблиця</w:t>
      </w:r>
      <w:r>
        <w:rPr>
          <w:color w:val="2E353D" w:themeColor="text1"/>
          <w:lang w:eastAsia="ru-RU"/>
        </w:rPr>
        <w:t> </w:t>
      </w:r>
      <w:r w:rsidR="00735B0F" w:rsidRPr="001C7C09">
        <w:rPr>
          <w:color w:val="2E353D" w:themeColor="text1"/>
          <w:lang w:eastAsia="ru-RU"/>
        </w:rPr>
        <w:t>VII.</w:t>
      </w:r>
      <w:r w:rsidR="00735B0F">
        <w:rPr>
          <w:color w:val="2E353D" w:themeColor="text1"/>
          <w:lang w:eastAsia="ru-RU"/>
        </w:rPr>
        <w:t xml:space="preserve">7.5 </w:t>
      </w:r>
      <w:r w:rsidRPr="0020524C">
        <w:rPr>
          <w:color w:val="2E353D" w:themeColor="text1"/>
          <w:lang w:eastAsia="ru-RU"/>
        </w:rPr>
        <w:t xml:space="preserve">– </w:t>
      </w:r>
      <w:r>
        <w:rPr>
          <w:b/>
          <w:color w:val="2E353D" w:themeColor="text1"/>
          <w:lang w:eastAsia="ru-RU"/>
        </w:rPr>
        <w:t>Результати заліково-екзаменаційних сесій здобувачів першого (бакалаврського) рівня вищої освіти за денною форою навчання</w:t>
      </w:r>
    </w:p>
    <w:p w:rsidR="00161A5D" w:rsidRPr="004020CB" w:rsidRDefault="00161A5D" w:rsidP="00D2482A">
      <w:pPr>
        <w:jc w:val="both"/>
      </w:pPr>
    </w:p>
    <w:tbl>
      <w:tblPr>
        <w:tblStyle w:val="a9"/>
        <w:tblW w:w="9952" w:type="dxa"/>
        <w:tblInd w:w="108" w:type="dxa"/>
        <w:tblLayout w:type="fixed"/>
        <w:tblLook w:val="04A0"/>
      </w:tblPr>
      <w:tblGrid>
        <w:gridCol w:w="3573"/>
        <w:gridCol w:w="1701"/>
        <w:gridCol w:w="565"/>
        <w:gridCol w:w="1278"/>
        <w:gridCol w:w="904"/>
        <w:gridCol w:w="1335"/>
        <w:gridCol w:w="596"/>
      </w:tblGrid>
      <w:tr w:rsidR="00D2482A" w:rsidRPr="00290F11" w:rsidTr="00290F11">
        <w:trPr>
          <w:trHeight w:val="748"/>
        </w:trPr>
        <w:tc>
          <w:tcPr>
            <w:tcW w:w="3573" w:type="dxa"/>
            <w:vMerge w:val="restart"/>
            <w:vAlign w:val="center"/>
          </w:tcPr>
          <w:p w:rsidR="00D2482A" w:rsidRPr="00290F11" w:rsidRDefault="00D2482A" w:rsidP="000F3D28">
            <w:pPr>
              <w:jc w:val="both"/>
              <w:rPr>
                <w:rFonts w:eastAsia="Arial"/>
              </w:rPr>
            </w:pPr>
            <w:r w:rsidRPr="00290F11">
              <w:rPr>
                <w:rFonts w:eastAsia="Arial"/>
              </w:rPr>
              <w:t xml:space="preserve">Освітня програма першого (бакалаврського) рівня вищої освіти </w:t>
            </w:r>
          </w:p>
          <w:p w:rsidR="00D2482A" w:rsidRPr="00290F11" w:rsidRDefault="00D2482A" w:rsidP="000F3D28">
            <w:pPr>
              <w:jc w:val="both"/>
            </w:pPr>
            <w:r w:rsidRPr="00290F11">
              <w:rPr>
                <w:rFonts w:eastAsia="Arial"/>
              </w:rPr>
              <w:t>(денна форма навчання)</w:t>
            </w:r>
          </w:p>
        </w:tc>
        <w:tc>
          <w:tcPr>
            <w:tcW w:w="1701" w:type="dxa"/>
            <w:vMerge w:val="restart"/>
            <w:vAlign w:val="center"/>
          </w:tcPr>
          <w:p w:rsidR="00D2482A" w:rsidRPr="00290F11" w:rsidRDefault="00D2482A" w:rsidP="000F3D28">
            <w:pPr>
              <w:ind w:left="114"/>
              <w:jc w:val="both"/>
            </w:pPr>
            <w:r w:rsidRPr="00290F11">
              <w:t>Всього здобувачів вищої освіти</w:t>
            </w:r>
          </w:p>
        </w:tc>
        <w:tc>
          <w:tcPr>
            <w:tcW w:w="1843" w:type="dxa"/>
            <w:gridSpan w:val="2"/>
            <w:vMerge w:val="restart"/>
            <w:vAlign w:val="center"/>
          </w:tcPr>
          <w:p w:rsidR="00D2482A" w:rsidRPr="00290F11" w:rsidRDefault="00D2482A" w:rsidP="000F3D28">
            <w:pPr>
              <w:spacing w:line="269" w:lineRule="auto"/>
              <w:jc w:val="both"/>
            </w:pPr>
            <w:r w:rsidRPr="00290F11">
              <w:rPr>
                <w:rFonts w:eastAsia="Arial"/>
              </w:rPr>
              <w:t>Кількість осіб, які навчаються на відмінно</w:t>
            </w:r>
          </w:p>
        </w:tc>
        <w:tc>
          <w:tcPr>
            <w:tcW w:w="2835" w:type="dxa"/>
            <w:gridSpan w:val="3"/>
            <w:vAlign w:val="center"/>
          </w:tcPr>
          <w:p w:rsidR="00D2482A" w:rsidRPr="00290F11" w:rsidRDefault="00D2482A" w:rsidP="000F3D28">
            <w:pPr>
              <w:ind w:left="193"/>
              <w:jc w:val="both"/>
            </w:pPr>
            <w:r w:rsidRPr="00290F11">
              <w:t>Успішність, у %</w:t>
            </w:r>
          </w:p>
        </w:tc>
      </w:tr>
      <w:tr w:rsidR="00D2482A" w:rsidRPr="00290F11" w:rsidTr="00290F11">
        <w:trPr>
          <w:gridAfter w:val="1"/>
          <w:wAfter w:w="596" w:type="dxa"/>
        </w:trPr>
        <w:tc>
          <w:tcPr>
            <w:tcW w:w="3573" w:type="dxa"/>
            <w:vMerge/>
            <w:vAlign w:val="center"/>
          </w:tcPr>
          <w:p w:rsidR="00D2482A" w:rsidRPr="00290F11" w:rsidRDefault="00D2482A" w:rsidP="000F3D28">
            <w:pPr>
              <w:jc w:val="both"/>
            </w:pPr>
          </w:p>
        </w:tc>
        <w:tc>
          <w:tcPr>
            <w:tcW w:w="1701" w:type="dxa"/>
            <w:vMerge/>
            <w:vAlign w:val="center"/>
          </w:tcPr>
          <w:p w:rsidR="00D2482A" w:rsidRPr="00290F11" w:rsidRDefault="00D2482A" w:rsidP="000F3D28">
            <w:pPr>
              <w:jc w:val="both"/>
            </w:pPr>
          </w:p>
        </w:tc>
        <w:tc>
          <w:tcPr>
            <w:tcW w:w="1843" w:type="dxa"/>
            <w:gridSpan w:val="2"/>
            <w:vMerge/>
            <w:vAlign w:val="center"/>
          </w:tcPr>
          <w:p w:rsidR="00D2482A" w:rsidRPr="00290F11" w:rsidRDefault="00D2482A" w:rsidP="000F3D28">
            <w:pPr>
              <w:jc w:val="both"/>
            </w:pPr>
          </w:p>
        </w:tc>
        <w:tc>
          <w:tcPr>
            <w:tcW w:w="904" w:type="dxa"/>
            <w:vAlign w:val="center"/>
          </w:tcPr>
          <w:p w:rsidR="00D2482A" w:rsidRPr="00290F11" w:rsidRDefault="00D2482A" w:rsidP="000F3D28">
            <w:pPr>
              <w:jc w:val="both"/>
            </w:pPr>
            <w:r w:rsidRPr="00290F11">
              <w:t>якісна</w:t>
            </w:r>
          </w:p>
        </w:tc>
        <w:tc>
          <w:tcPr>
            <w:tcW w:w="1335" w:type="dxa"/>
            <w:vAlign w:val="center"/>
          </w:tcPr>
          <w:p w:rsidR="00D2482A" w:rsidRPr="00290F11" w:rsidRDefault="00D2482A" w:rsidP="000F3D28">
            <w:pPr>
              <w:jc w:val="both"/>
            </w:pPr>
            <w:r w:rsidRPr="00290F11">
              <w:t>абсолютна</w:t>
            </w:r>
          </w:p>
        </w:tc>
      </w:tr>
      <w:tr w:rsidR="00D2482A" w:rsidRPr="00290F11" w:rsidTr="00290F11">
        <w:trPr>
          <w:gridAfter w:val="1"/>
          <w:wAfter w:w="596" w:type="dxa"/>
        </w:trPr>
        <w:tc>
          <w:tcPr>
            <w:tcW w:w="3573" w:type="dxa"/>
          </w:tcPr>
          <w:p w:rsidR="00D2482A" w:rsidRPr="00290F11" w:rsidRDefault="00D2482A" w:rsidP="000F3D28">
            <w:pPr>
              <w:jc w:val="both"/>
            </w:pPr>
            <w:r w:rsidRPr="00290F11">
              <w:rPr>
                <w:rFonts w:eastAsia="Arial"/>
              </w:rPr>
              <w:t>Менеджмент</w:t>
            </w:r>
          </w:p>
        </w:tc>
        <w:tc>
          <w:tcPr>
            <w:tcW w:w="1701" w:type="dxa"/>
            <w:vAlign w:val="center"/>
          </w:tcPr>
          <w:p w:rsidR="00D2482A" w:rsidRPr="00290F11" w:rsidRDefault="00D2482A" w:rsidP="000F3D28">
            <w:pPr>
              <w:jc w:val="center"/>
            </w:pPr>
            <w:r w:rsidRPr="00290F11">
              <w:rPr>
                <w:rFonts w:eastAsia="Arial"/>
              </w:rPr>
              <w:t>62</w:t>
            </w:r>
          </w:p>
        </w:tc>
        <w:tc>
          <w:tcPr>
            <w:tcW w:w="565" w:type="dxa"/>
            <w:vAlign w:val="center"/>
          </w:tcPr>
          <w:p w:rsidR="00D2482A" w:rsidRPr="00290F11" w:rsidRDefault="00D2482A" w:rsidP="000F3D28">
            <w:pPr>
              <w:jc w:val="center"/>
            </w:pPr>
            <w:r w:rsidRPr="00290F11">
              <w:rPr>
                <w:rFonts w:eastAsia="Arial"/>
              </w:rPr>
              <w:t>21</w:t>
            </w:r>
          </w:p>
        </w:tc>
        <w:tc>
          <w:tcPr>
            <w:tcW w:w="1278" w:type="dxa"/>
            <w:vAlign w:val="center"/>
          </w:tcPr>
          <w:p w:rsidR="00D2482A" w:rsidRPr="00290F11" w:rsidRDefault="00D2482A" w:rsidP="000F3D28">
            <w:pPr>
              <w:ind w:left="119"/>
              <w:jc w:val="both"/>
            </w:pPr>
            <w:r w:rsidRPr="00290F11">
              <w:rPr>
                <w:rFonts w:eastAsia="Arial"/>
              </w:rPr>
              <w:t>29,5 %</w:t>
            </w:r>
          </w:p>
        </w:tc>
        <w:tc>
          <w:tcPr>
            <w:tcW w:w="904" w:type="dxa"/>
            <w:vAlign w:val="center"/>
          </w:tcPr>
          <w:p w:rsidR="00D2482A" w:rsidRPr="00290F11" w:rsidRDefault="00D2482A" w:rsidP="000F3D28">
            <w:pPr>
              <w:ind w:left="92"/>
              <w:jc w:val="center"/>
            </w:pPr>
            <w:r w:rsidRPr="00290F11">
              <w:rPr>
                <w:rFonts w:eastAsia="Arial"/>
              </w:rPr>
              <w:t>70,0</w:t>
            </w:r>
          </w:p>
        </w:tc>
        <w:tc>
          <w:tcPr>
            <w:tcW w:w="1335" w:type="dxa"/>
            <w:vAlign w:val="center"/>
          </w:tcPr>
          <w:p w:rsidR="00D2482A" w:rsidRPr="00290F11" w:rsidRDefault="00D2482A" w:rsidP="000F3D28">
            <w:pPr>
              <w:ind w:left="150"/>
              <w:jc w:val="center"/>
            </w:pPr>
            <w:r w:rsidRPr="00290F11">
              <w:rPr>
                <w:rFonts w:eastAsia="Arial"/>
              </w:rPr>
              <w:t>72,6</w:t>
            </w:r>
          </w:p>
        </w:tc>
      </w:tr>
      <w:tr w:rsidR="00D2482A" w:rsidRPr="00290F11" w:rsidTr="00290F11">
        <w:trPr>
          <w:gridAfter w:val="1"/>
          <w:wAfter w:w="596" w:type="dxa"/>
        </w:trPr>
        <w:tc>
          <w:tcPr>
            <w:tcW w:w="3573" w:type="dxa"/>
          </w:tcPr>
          <w:p w:rsidR="00D2482A" w:rsidRPr="00290F11" w:rsidRDefault="00D2482A" w:rsidP="000F3D28">
            <w:pPr>
              <w:jc w:val="both"/>
            </w:pPr>
            <w:r w:rsidRPr="00290F11">
              <w:rPr>
                <w:rFonts w:eastAsia="Arial"/>
              </w:rPr>
              <w:t>Підприємництво, торгівля та біржова діяльність</w:t>
            </w:r>
          </w:p>
        </w:tc>
        <w:tc>
          <w:tcPr>
            <w:tcW w:w="1701" w:type="dxa"/>
            <w:vAlign w:val="center"/>
          </w:tcPr>
          <w:p w:rsidR="00D2482A" w:rsidRPr="00290F11" w:rsidRDefault="00D2482A" w:rsidP="000F3D28">
            <w:pPr>
              <w:ind w:right="8"/>
              <w:jc w:val="center"/>
            </w:pPr>
            <w:r w:rsidRPr="00290F11">
              <w:t>15</w:t>
            </w:r>
          </w:p>
        </w:tc>
        <w:tc>
          <w:tcPr>
            <w:tcW w:w="565" w:type="dxa"/>
            <w:vAlign w:val="center"/>
          </w:tcPr>
          <w:p w:rsidR="00D2482A" w:rsidRPr="00290F11" w:rsidRDefault="00D2482A" w:rsidP="000F3D28">
            <w:pPr>
              <w:jc w:val="center"/>
            </w:pPr>
            <w:r w:rsidRPr="00290F11">
              <w:t>3</w:t>
            </w:r>
          </w:p>
        </w:tc>
        <w:tc>
          <w:tcPr>
            <w:tcW w:w="1278" w:type="dxa"/>
            <w:vAlign w:val="center"/>
          </w:tcPr>
          <w:p w:rsidR="00D2482A" w:rsidRPr="00290F11" w:rsidRDefault="00D2482A" w:rsidP="000F3D28">
            <w:pPr>
              <w:ind w:left="119"/>
              <w:jc w:val="both"/>
            </w:pPr>
            <w:r w:rsidRPr="00290F11">
              <w:rPr>
                <w:rFonts w:eastAsia="Arial"/>
              </w:rPr>
              <w:t>20,0 %</w:t>
            </w:r>
          </w:p>
        </w:tc>
        <w:tc>
          <w:tcPr>
            <w:tcW w:w="904" w:type="dxa"/>
            <w:vAlign w:val="center"/>
          </w:tcPr>
          <w:p w:rsidR="00D2482A" w:rsidRPr="00290F11" w:rsidRDefault="00D2482A" w:rsidP="000F3D28">
            <w:pPr>
              <w:ind w:left="92"/>
              <w:jc w:val="center"/>
            </w:pPr>
            <w:r w:rsidRPr="00290F11">
              <w:rPr>
                <w:rFonts w:eastAsia="Arial"/>
              </w:rPr>
              <w:t>80,5</w:t>
            </w:r>
          </w:p>
        </w:tc>
        <w:tc>
          <w:tcPr>
            <w:tcW w:w="1335" w:type="dxa"/>
            <w:vAlign w:val="center"/>
          </w:tcPr>
          <w:p w:rsidR="00D2482A" w:rsidRPr="00290F11" w:rsidRDefault="00D2482A" w:rsidP="000F3D28">
            <w:pPr>
              <w:ind w:left="150"/>
              <w:jc w:val="center"/>
            </w:pPr>
            <w:r w:rsidRPr="00290F11">
              <w:rPr>
                <w:rFonts w:eastAsia="Arial"/>
              </w:rPr>
              <w:t>84,4</w:t>
            </w:r>
          </w:p>
        </w:tc>
      </w:tr>
      <w:tr w:rsidR="00D2482A" w:rsidRPr="00290F11" w:rsidTr="00290F11">
        <w:trPr>
          <w:gridAfter w:val="1"/>
          <w:wAfter w:w="596" w:type="dxa"/>
        </w:trPr>
        <w:tc>
          <w:tcPr>
            <w:tcW w:w="3573" w:type="dxa"/>
          </w:tcPr>
          <w:p w:rsidR="00D2482A" w:rsidRPr="00290F11" w:rsidRDefault="00D2482A" w:rsidP="000F3D28">
            <w:pPr>
              <w:jc w:val="both"/>
            </w:pPr>
            <w:r w:rsidRPr="00290F11">
              <w:rPr>
                <w:rFonts w:eastAsia="Arial"/>
              </w:rPr>
              <w:t>Управління персоналом та економіка праці</w:t>
            </w:r>
          </w:p>
        </w:tc>
        <w:tc>
          <w:tcPr>
            <w:tcW w:w="1701" w:type="dxa"/>
            <w:vAlign w:val="center"/>
          </w:tcPr>
          <w:p w:rsidR="00D2482A" w:rsidRPr="00290F11" w:rsidRDefault="00D2482A" w:rsidP="000F3D28">
            <w:pPr>
              <w:ind w:right="8"/>
              <w:jc w:val="center"/>
            </w:pPr>
            <w:r w:rsidRPr="00290F11">
              <w:rPr>
                <w:rFonts w:eastAsia="Arial"/>
              </w:rPr>
              <w:t>7</w:t>
            </w:r>
          </w:p>
        </w:tc>
        <w:tc>
          <w:tcPr>
            <w:tcW w:w="565" w:type="dxa"/>
            <w:vAlign w:val="center"/>
          </w:tcPr>
          <w:p w:rsidR="00D2482A" w:rsidRPr="00290F11" w:rsidRDefault="00D2482A" w:rsidP="000F3D28">
            <w:pPr>
              <w:ind w:right="7"/>
              <w:jc w:val="center"/>
            </w:pPr>
            <w:r w:rsidRPr="00290F11">
              <w:t>2</w:t>
            </w:r>
          </w:p>
        </w:tc>
        <w:tc>
          <w:tcPr>
            <w:tcW w:w="1278" w:type="dxa"/>
            <w:vAlign w:val="center"/>
          </w:tcPr>
          <w:p w:rsidR="00D2482A" w:rsidRPr="00290F11" w:rsidRDefault="00D2482A" w:rsidP="000F3D28">
            <w:pPr>
              <w:ind w:left="119"/>
              <w:jc w:val="both"/>
            </w:pPr>
            <w:r w:rsidRPr="00290F11">
              <w:rPr>
                <w:rFonts w:eastAsia="Arial"/>
              </w:rPr>
              <w:t>28,5 %</w:t>
            </w:r>
          </w:p>
        </w:tc>
        <w:tc>
          <w:tcPr>
            <w:tcW w:w="904" w:type="dxa"/>
            <w:vAlign w:val="center"/>
          </w:tcPr>
          <w:p w:rsidR="00D2482A" w:rsidRPr="00290F11" w:rsidRDefault="00D2482A" w:rsidP="000F3D28">
            <w:pPr>
              <w:ind w:left="92"/>
              <w:jc w:val="center"/>
            </w:pPr>
            <w:r w:rsidRPr="00290F11">
              <w:rPr>
                <w:rFonts w:eastAsia="Arial"/>
              </w:rPr>
              <w:t>81,0</w:t>
            </w:r>
          </w:p>
        </w:tc>
        <w:tc>
          <w:tcPr>
            <w:tcW w:w="1335" w:type="dxa"/>
            <w:vAlign w:val="center"/>
          </w:tcPr>
          <w:p w:rsidR="00D2482A" w:rsidRPr="00290F11" w:rsidRDefault="00D2482A" w:rsidP="000F3D28">
            <w:pPr>
              <w:ind w:left="150"/>
              <w:jc w:val="center"/>
            </w:pPr>
            <w:r w:rsidRPr="00290F11">
              <w:rPr>
                <w:rFonts w:eastAsia="Arial"/>
              </w:rPr>
              <w:t>91,6</w:t>
            </w:r>
          </w:p>
        </w:tc>
      </w:tr>
      <w:tr w:rsidR="00D2482A" w:rsidRPr="00290F11" w:rsidTr="00290F11">
        <w:trPr>
          <w:gridAfter w:val="1"/>
          <w:wAfter w:w="596" w:type="dxa"/>
        </w:trPr>
        <w:tc>
          <w:tcPr>
            <w:tcW w:w="3573" w:type="dxa"/>
          </w:tcPr>
          <w:p w:rsidR="00D2482A" w:rsidRPr="00290F11" w:rsidRDefault="00D2482A" w:rsidP="000F3D28">
            <w:pPr>
              <w:jc w:val="both"/>
            </w:pPr>
            <w:r w:rsidRPr="00290F11">
              <w:rPr>
                <w:rFonts w:eastAsia="Arial"/>
              </w:rPr>
              <w:t>Психологія</w:t>
            </w:r>
          </w:p>
        </w:tc>
        <w:tc>
          <w:tcPr>
            <w:tcW w:w="1701" w:type="dxa"/>
            <w:vAlign w:val="center"/>
          </w:tcPr>
          <w:p w:rsidR="00D2482A" w:rsidRPr="00290F11" w:rsidRDefault="00D2482A" w:rsidP="000F3D28">
            <w:pPr>
              <w:ind w:right="8"/>
              <w:jc w:val="center"/>
            </w:pPr>
            <w:r w:rsidRPr="00290F11">
              <w:rPr>
                <w:rFonts w:eastAsia="Arial"/>
              </w:rPr>
              <w:t>84</w:t>
            </w:r>
          </w:p>
        </w:tc>
        <w:tc>
          <w:tcPr>
            <w:tcW w:w="565" w:type="dxa"/>
            <w:vAlign w:val="center"/>
          </w:tcPr>
          <w:p w:rsidR="00D2482A" w:rsidRPr="00290F11" w:rsidRDefault="00D2482A" w:rsidP="000F3D28">
            <w:pPr>
              <w:jc w:val="center"/>
            </w:pPr>
            <w:r w:rsidRPr="00290F11">
              <w:t>27</w:t>
            </w:r>
          </w:p>
        </w:tc>
        <w:tc>
          <w:tcPr>
            <w:tcW w:w="1278" w:type="dxa"/>
            <w:vAlign w:val="center"/>
          </w:tcPr>
          <w:p w:rsidR="00D2482A" w:rsidRPr="00290F11" w:rsidRDefault="00D2482A" w:rsidP="000F3D28">
            <w:pPr>
              <w:ind w:left="119"/>
              <w:jc w:val="both"/>
            </w:pPr>
            <w:r w:rsidRPr="00290F11">
              <w:rPr>
                <w:rFonts w:eastAsia="Arial"/>
              </w:rPr>
              <w:t>32,14 %</w:t>
            </w:r>
          </w:p>
        </w:tc>
        <w:tc>
          <w:tcPr>
            <w:tcW w:w="904" w:type="dxa"/>
            <w:vAlign w:val="center"/>
          </w:tcPr>
          <w:p w:rsidR="00D2482A" w:rsidRPr="00290F11" w:rsidRDefault="00D2482A" w:rsidP="000F3D28">
            <w:pPr>
              <w:ind w:left="92"/>
              <w:jc w:val="center"/>
            </w:pPr>
            <w:r w:rsidRPr="00290F11">
              <w:rPr>
                <w:rFonts w:eastAsia="Arial"/>
              </w:rPr>
              <w:t>81,0</w:t>
            </w:r>
          </w:p>
        </w:tc>
        <w:tc>
          <w:tcPr>
            <w:tcW w:w="1335" w:type="dxa"/>
            <w:vAlign w:val="center"/>
          </w:tcPr>
          <w:p w:rsidR="00D2482A" w:rsidRPr="00290F11" w:rsidRDefault="00D2482A" w:rsidP="000F3D28">
            <w:pPr>
              <w:ind w:left="150"/>
              <w:jc w:val="center"/>
            </w:pPr>
            <w:r w:rsidRPr="00290F11">
              <w:rPr>
                <w:rFonts w:eastAsia="Arial"/>
              </w:rPr>
              <w:t>92,1</w:t>
            </w:r>
          </w:p>
        </w:tc>
      </w:tr>
      <w:tr w:rsidR="00D2482A" w:rsidRPr="00290F11" w:rsidTr="00290F11">
        <w:trPr>
          <w:gridAfter w:val="1"/>
          <w:wAfter w:w="596" w:type="dxa"/>
        </w:trPr>
        <w:tc>
          <w:tcPr>
            <w:tcW w:w="3573" w:type="dxa"/>
            <w:vAlign w:val="center"/>
          </w:tcPr>
          <w:p w:rsidR="00D2482A" w:rsidRPr="00290F11" w:rsidRDefault="00D2482A" w:rsidP="000F3D28">
            <w:pPr>
              <w:ind w:left="35"/>
              <w:jc w:val="both"/>
              <w:rPr>
                <w:rFonts w:eastAsia="Arial"/>
              </w:rPr>
            </w:pPr>
            <w:r w:rsidRPr="00290F11">
              <w:rPr>
                <w:rFonts w:eastAsia="Arial"/>
              </w:rPr>
              <w:t xml:space="preserve">Разом: </w:t>
            </w:r>
          </w:p>
        </w:tc>
        <w:tc>
          <w:tcPr>
            <w:tcW w:w="1701" w:type="dxa"/>
            <w:vAlign w:val="center"/>
          </w:tcPr>
          <w:p w:rsidR="00D2482A" w:rsidRPr="00290F11" w:rsidRDefault="00D2482A" w:rsidP="000F3D28">
            <w:pPr>
              <w:ind w:left="21"/>
              <w:jc w:val="center"/>
              <w:rPr>
                <w:rFonts w:eastAsia="Arial"/>
              </w:rPr>
            </w:pPr>
            <w:r w:rsidRPr="00290F11">
              <w:rPr>
                <w:rFonts w:eastAsia="Arial"/>
              </w:rPr>
              <w:t>168</w:t>
            </w:r>
          </w:p>
        </w:tc>
        <w:tc>
          <w:tcPr>
            <w:tcW w:w="565" w:type="dxa"/>
            <w:vAlign w:val="center"/>
          </w:tcPr>
          <w:p w:rsidR="00D2482A" w:rsidRPr="00290F11" w:rsidRDefault="00D2482A" w:rsidP="000F3D28">
            <w:pPr>
              <w:ind w:left="23"/>
              <w:jc w:val="center"/>
              <w:rPr>
                <w:rFonts w:eastAsia="Arial"/>
              </w:rPr>
            </w:pPr>
            <w:r w:rsidRPr="00290F11">
              <w:rPr>
                <w:rFonts w:eastAsia="Arial"/>
              </w:rPr>
              <w:t>53</w:t>
            </w:r>
          </w:p>
        </w:tc>
        <w:tc>
          <w:tcPr>
            <w:tcW w:w="1278" w:type="dxa"/>
            <w:vAlign w:val="center"/>
          </w:tcPr>
          <w:p w:rsidR="00D2482A" w:rsidRPr="00290F11" w:rsidRDefault="00D2482A" w:rsidP="000F3D28">
            <w:pPr>
              <w:ind w:left="128"/>
              <w:jc w:val="both"/>
              <w:rPr>
                <w:rFonts w:eastAsia="Arial"/>
              </w:rPr>
            </w:pPr>
            <w:r w:rsidRPr="00290F11">
              <w:rPr>
                <w:rFonts w:eastAsia="Arial"/>
              </w:rPr>
              <w:t>31,54 %</w:t>
            </w:r>
          </w:p>
        </w:tc>
        <w:tc>
          <w:tcPr>
            <w:tcW w:w="904" w:type="dxa"/>
            <w:vAlign w:val="center"/>
          </w:tcPr>
          <w:p w:rsidR="00D2482A" w:rsidRPr="00290F11" w:rsidRDefault="00D2482A" w:rsidP="000F3D28">
            <w:pPr>
              <w:ind w:left="92"/>
              <w:jc w:val="center"/>
              <w:rPr>
                <w:rFonts w:eastAsia="Arial"/>
              </w:rPr>
            </w:pPr>
            <w:r w:rsidRPr="00290F11">
              <w:rPr>
                <w:rFonts w:eastAsia="Arial"/>
              </w:rPr>
              <w:t>80,6</w:t>
            </w:r>
          </w:p>
        </w:tc>
        <w:tc>
          <w:tcPr>
            <w:tcW w:w="1335" w:type="dxa"/>
            <w:vAlign w:val="center"/>
          </w:tcPr>
          <w:p w:rsidR="00D2482A" w:rsidRPr="00290F11" w:rsidRDefault="00D2482A" w:rsidP="000F3D28">
            <w:pPr>
              <w:ind w:left="150"/>
              <w:jc w:val="center"/>
              <w:rPr>
                <w:rFonts w:eastAsia="Arial"/>
              </w:rPr>
            </w:pPr>
            <w:r w:rsidRPr="00290F11">
              <w:rPr>
                <w:rFonts w:eastAsia="Arial"/>
              </w:rPr>
              <w:t>93,1</w:t>
            </w:r>
          </w:p>
        </w:tc>
      </w:tr>
    </w:tbl>
    <w:p w:rsidR="00D2482A" w:rsidRDefault="00D2482A" w:rsidP="00290F11">
      <w:pPr>
        <w:ind w:firstLine="709"/>
        <w:jc w:val="both"/>
        <w:rPr>
          <w:rFonts w:eastAsia="Arial"/>
          <w:sz w:val="28"/>
          <w:szCs w:val="28"/>
        </w:rPr>
      </w:pPr>
      <w:r w:rsidRPr="00290F11">
        <w:rPr>
          <w:rFonts w:eastAsia="Arial"/>
          <w:sz w:val="28"/>
          <w:szCs w:val="28"/>
        </w:rPr>
        <w:t xml:space="preserve">Результати заліково-екзаменаційних сесій здобувачів вищої освіти другого (магістерського) рівня вищої освіти </w:t>
      </w:r>
      <w:r w:rsidRPr="00290F11">
        <w:rPr>
          <w:rFonts w:eastAsia="Arial"/>
          <w:b/>
          <w:sz w:val="28"/>
          <w:szCs w:val="28"/>
        </w:rPr>
        <w:t>за денною формою</w:t>
      </w:r>
      <w:r w:rsidRPr="00290F11">
        <w:rPr>
          <w:rFonts w:eastAsia="Arial"/>
          <w:sz w:val="28"/>
          <w:szCs w:val="28"/>
        </w:rPr>
        <w:t xml:space="preserve"> навчання в 2023/2024 навчальному році свідчать про належне оволодіння магістрантами ОПП та ОНП. Абсолютна успішність взагалі дорівнює 100%, а якісна – більше 9 %.</w:t>
      </w:r>
    </w:p>
    <w:p w:rsidR="00290F11" w:rsidRPr="00290F11" w:rsidRDefault="00290F11" w:rsidP="00290F11">
      <w:pPr>
        <w:ind w:firstLine="709"/>
        <w:jc w:val="both"/>
        <w:rPr>
          <w:sz w:val="28"/>
          <w:szCs w:val="28"/>
        </w:rPr>
      </w:pPr>
    </w:p>
    <w:p w:rsidR="00D2482A" w:rsidRDefault="00290F11" w:rsidP="00290F11">
      <w:pPr>
        <w:jc w:val="both"/>
        <w:rPr>
          <w:b/>
          <w:color w:val="2E353D" w:themeColor="text1"/>
          <w:lang w:eastAsia="ru-RU"/>
        </w:rPr>
      </w:pPr>
      <w:r>
        <w:rPr>
          <w:color w:val="2E353D" w:themeColor="text1"/>
          <w:lang w:eastAsia="ru-RU"/>
        </w:rPr>
        <w:t>Т</w:t>
      </w:r>
      <w:r w:rsidRPr="0020524C">
        <w:rPr>
          <w:color w:val="2E353D" w:themeColor="text1"/>
          <w:lang w:eastAsia="ru-RU"/>
        </w:rPr>
        <w:t xml:space="preserve">аблиця </w:t>
      </w:r>
      <w:r w:rsidR="00735B0F" w:rsidRPr="001C7C09">
        <w:rPr>
          <w:color w:val="2E353D" w:themeColor="text1"/>
          <w:lang w:eastAsia="ru-RU"/>
        </w:rPr>
        <w:t>VII.</w:t>
      </w:r>
      <w:r w:rsidR="00735B0F">
        <w:rPr>
          <w:color w:val="2E353D" w:themeColor="text1"/>
          <w:lang w:eastAsia="ru-RU"/>
        </w:rPr>
        <w:t xml:space="preserve">7.6 </w:t>
      </w:r>
      <w:r w:rsidRPr="0020524C">
        <w:rPr>
          <w:color w:val="2E353D" w:themeColor="text1"/>
          <w:lang w:eastAsia="ru-RU"/>
        </w:rPr>
        <w:t xml:space="preserve">– </w:t>
      </w:r>
      <w:r>
        <w:rPr>
          <w:b/>
          <w:color w:val="2E353D" w:themeColor="text1"/>
          <w:lang w:eastAsia="ru-RU"/>
        </w:rPr>
        <w:t xml:space="preserve">Результати заліково-екзаменаційних сесій </w:t>
      </w:r>
      <w:r w:rsidRPr="00290F11">
        <w:rPr>
          <w:b/>
          <w:color w:val="2E353D" w:themeColor="text1"/>
          <w:lang w:eastAsia="ru-RU"/>
        </w:rPr>
        <w:t xml:space="preserve">здобувачів вищої освіти другого (магістерського) рівня вищої освіти </w:t>
      </w:r>
      <w:r>
        <w:rPr>
          <w:b/>
          <w:color w:val="2E353D" w:themeColor="text1"/>
          <w:lang w:eastAsia="ru-RU"/>
        </w:rPr>
        <w:t>за денною формою навчання</w:t>
      </w:r>
    </w:p>
    <w:p w:rsidR="00161A5D" w:rsidRPr="00290F11" w:rsidRDefault="00161A5D" w:rsidP="00290F11">
      <w:pPr>
        <w:jc w:val="both"/>
        <w:rPr>
          <w:sz w:val="28"/>
          <w:szCs w:val="28"/>
        </w:rPr>
      </w:pPr>
    </w:p>
    <w:tbl>
      <w:tblPr>
        <w:tblStyle w:val="a9"/>
        <w:tblW w:w="9351" w:type="dxa"/>
        <w:tblLook w:val="04A0"/>
      </w:tblPr>
      <w:tblGrid>
        <w:gridCol w:w="4018"/>
        <w:gridCol w:w="1404"/>
        <w:gridCol w:w="728"/>
        <w:gridCol w:w="1009"/>
        <w:gridCol w:w="888"/>
        <w:gridCol w:w="1304"/>
      </w:tblGrid>
      <w:tr w:rsidR="00D2482A" w:rsidRPr="00290F11" w:rsidTr="000F3D28">
        <w:trPr>
          <w:trHeight w:val="1169"/>
        </w:trPr>
        <w:tc>
          <w:tcPr>
            <w:tcW w:w="4174" w:type="dxa"/>
            <w:vMerge w:val="restart"/>
            <w:vAlign w:val="center"/>
          </w:tcPr>
          <w:p w:rsidR="00D2482A" w:rsidRPr="00290F11" w:rsidRDefault="00D2482A" w:rsidP="000F3D28">
            <w:pPr>
              <w:jc w:val="center"/>
              <w:rPr>
                <w:rFonts w:eastAsia="Arial"/>
              </w:rPr>
            </w:pPr>
            <w:r w:rsidRPr="00290F11">
              <w:rPr>
                <w:rFonts w:eastAsia="Arial"/>
              </w:rPr>
              <w:t>Освітня програма для здобуття другого (магістерського) рівня вищої освіти</w:t>
            </w:r>
          </w:p>
          <w:p w:rsidR="00D2482A" w:rsidRPr="00290F11" w:rsidRDefault="00D2482A" w:rsidP="000F3D28">
            <w:pPr>
              <w:jc w:val="both"/>
            </w:pPr>
            <w:r w:rsidRPr="00290F11">
              <w:rPr>
                <w:rFonts w:eastAsia="Arial"/>
              </w:rPr>
              <w:t>(денна форма навчання)</w:t>
            </w:r>
          </w:p>
        </w:tc>
        <w:tc>
          <w:tcPr>
            <w:tcW w:w="1296" w:type="dxa"/>
            <w:vMerge w:val="restart"/>
            <w:vAlign w:val="center"/>
          </w:tcPr>
          <w:p w:rsidR="00D2482A" w:rsidRPr="00290F11" w:rsidRDefault="00D2482A" w:rsidP="000F3D28">
            <w:pPr>
              <w:ind w:left="114"/>
              <w:jc w:val="both"/>
            </w:pPr>
            <w:r w:rsidRPr="00290F11">
              <w:t>Всього здобувачів вищої освіти</w:t>
            </w:r>
          </w:p>
        </w:tc>
        <w:tc>
          <w:tcPr>
            <w:tcW w:w="1764" w:type="dxa"/>
            <w:gridSpan w:val="2"/>
            <w:vMerge w:val="restart"/>
            <w:vAlign w:val="center"/>
          </w:tcPr>
          <w:p w:rsidR="00D2482A" w:rsidRPr="00290F11" w:rsidRDefault="00D2482A" w:rsidP="000F3D28">
            <w:pPr>
              <w:spacing w:line="269" w:lineRule="auto"/>
              <w:jc w:val="both"/>
            </w:pPr>
            <w:r w:rsidRPr="00290F11">
              <w:rPr>
                <w:rFonts w:eastAsia="Arial"/>
              </w:rPr>
              <w:t>Кількість осіб, які навчаються на відмінно</w:t>
            </w:r>
            <w:r w:rsidR="00735B0F">
              <w:rPr>
                <w:rFonts w:eastAsia="Arial"/>
              </w:rPr>
              <w:t xml:space="preserve">, </w:t>
            </w:r>
          </w:p>
          <w:p w:rsidR="00D2482A" w:rsidRPr="00290F11" w:rsidRDefault="00735B0F" w:rsidP="000F3D28">
            <w:pPr>
              <w:ind w:left="21"/>
              <w:jc w:val="both"/>
            </w:pPr>
            <w:r w:rsidRPr="00290F11">
              <w:t>у %</w:t>
            </w:r>
          </w:p>
        </w:tc>
        <w:tc>
          <w:tcPr>
            <w:tcW w:w="2117" w:type="dxa"/>
            <w:gridSpan w:val="2"/>
            <w:vAlign w:val="center"/>
          </w:tcPr>
          <w:p w:rsidR="00D2482A" w:rsidRPr="00290F11" w:rsidRDefault="00D2482A" w:rsidP="000F3D28">
            <w:pPr>
              <w:ind w:left="193"/>
              <w:jc w:val="both"/>
            </w:pPr>
            <w:r w:rsidRPr="00290F11">
              <w:t>Успішність, у %</w:t>
            </w:r>
          </w:p>
        </w:tc>
      </w:tr>
      <w:tr w:rsidR="00D2482A" w:rsidRPr="00290F11" w:rsidTr="000F3D28">
        <w:tc>
          <w:tcPr>
            <w:tcW w:w="4174" w:type="dxa"/>
            <w:vMerge/>
            <w:vAlign w:val="center"/>
          </w:tcPr>
          <w:p w:rsidR="00D2482A" w:rsidRPr="00290F11" w:rsidRDefault="00D2482A" w:rsidP="000F3D28">
            <w:pPr>
              <w:jc w:val="both"/>
            </w:pPr>
          </w:p>
        </w:tc>
        <w:tc>
          <w:tcPr>
            <w:tcW w:w="1296" w:type="dxa"/>
            <w:vMerge/>
            <w:vAlign w:val="center"/>
          </w:tcPr>
          <w:p w:rsidR="00D2482A" w:rsidRPr="00290F11" w:rsidRDefault="00D2482A" w:rsidP="000F3D28">
            <w:pPr>
              <w:jc w:val="both"/>
            </w:pPr>
          </w:p>
        </w:tc>
        <w:tc>
          <w:tcPr>
            <w:tcW w:w="1764" w:type="dxa"/>
            <w:gridSpan w:val="2"/>
            <w:vMerge/>
            <w:vAlign w:val="center"/>
          </w:tcPr>
          <w:p w:rsidR="00D2482A" w:rsidRPr="00290F11" w:rsidRDefault="00D2482A" w:rsidP="000F3D28">
            <w:pPr>
              <w:jc w:val="both"/>
            </w:pPr>
          </w:p>
        </w:tc>
        <w:tc>
          <w:tcPr>
            <w:tcW w:w="891" w:type="dxa"/>
            <w:vAlign w:val="center"/>
          </w:tcPr>
          <w:p w:rsidR="00D2482A" w:rsidRPr="00290F11" w:rsidRDefault="00D2482A" w:rsidP="000F3D28">
            <w:pPr>
              <w:jc w:val="both"/>
            </w:pPr>
            <w:r w:rsidRPr="00290F11">
              <w:t>якісна</w:t>
            </w:r>
          </w:p>
        </w:tc>
        <w:tc>
          <w:tcPr>
            <w:tcW w:w="1226" w:type="dxa"/>
            <w:vAlign w:val="center"/>
          </w:tcPr>
          <w:p w:rsidR="00D2482A" w:rsidRPr="00290F11" w:rsidRDefault="00D2482A" w:rsidP="000F3D28">
            <w:pPr>
              <w:jc w:val="both"/>
            </w:pPr>
            <w:r w:rsidRPr="00290F11">
              <w:t>абсолютна</w:t>
            </w:r>
          </w:p>
        </w:tc>
      </w:tr>
      <w:tr w:rsidR="00D2482A" w:rsidRPr="00290F11" w:rsidTr="000F3D28">
        <w:tc>
          <w:tcPr>
            <w:tcW w:w="4174" w:type="dxa"/>
          </w:tcPr>
          <w:p w:rsidR="00D2482A" w:rsidRPr="00290F11" w:rsidRDefault="00D2482A" w:rsidP="000F3D28">
            <w:pPr>
              <w:spacing w:line="276" w:lineRule="auto"/>
              <w:jc w:val="both"/>
            </w:pPr>
            <w:r w:rsidRPr="00290F11">
              <w:rPr>
                <w:rFonts w:eastAsia="Arial"/>
              </w:rPr>
              <w:t>Менеджмент організацій і адміністрування (за видами економічної діяльності)</w:t>
            </w:r>
          </w:p>
        </w:tc>
        <w:tc>
          <w:tcPr>
            <w:tcW w:w="1296" w:type="dxa"/>
            <w:vAlign w:val="center"/>
          </w:tcPr>
          <w:p w:rsidR="00D2482A" w:rsidRPr="00290F11" w:rsidRDefault="00D2482A" w:rsidP="000F3D28">
            <w:pPr>
              <w:spacing w:line="276" w:lineRule="auto"/>
              <w:ind w:right="8"/>
              <w:jc w:val="center"/>
            </w:pPr>
            <w:r w:rsidRPr="00290F11">
              <w:rPr>
                <w:rFonts w:eastAsia="Arial"/>
              </w:rPr>
              <w:t>25</w:t>
            </w:r>
          </w:p>
        </w:tc>
        <w:tc>
          <w:tcPr>
            <w:tcW w:w="741" w:type="dxa"/>
            <w:vAlign w:val="center"/>
          </w:tcPr>
          <w:p w:rsidR="00D2482A" w:rsidRPr="00290F11" w:rsidRDefault="00D2482A" w:rsidP="000F3D28">
            <w:pPr>
              <w:spacing w:line="276" w:lineRule="auto"/>
              <w:ind w:left="-51" w:firstLine="51"/>
              <w:jc w:val="both"/>
            </w:pPr>
            <w:r w:rsidRPr="00290F11">
              <w:t>11</w:t>
            </w:r>
          </w:p>
        </w:tc>
        <w:tc>
          <w:tcPr>
            <w:tcW w:w="1023" w:type="dxa"/>
            <w:vAlign w:val="center"/>
          </w:tcPr>
          <w:p w:rsidR="00D2482A" w:rsidRPr="00290F11" w:rsidRDefault="00D2482A" w:rsidP="00735B0F">
            <w:pPr>
              <w:spacing w:line="276" w:lineRule="auto"/>
              <w:ind w:left="69"/>
              <w:jc w:val="both"/>
            </w:pPr>
            <w:r w:rsidRPr="00290F11">
              <w:rPr>
                <w:rFonts w:eastAsia="Arial"/>
              </w:rPr>
              <w:t>47,8</w:t>
            </w:r>
          </w:p>
        </w:tc>
        <w:tc>
          <w:tcPr>
            <w:tcW w:w="891" w:type="dxa"/>
            <w:vAlign w:val="center"/>
          </w:tcPr>
          <w:p w:rsidR="00D2482A" w:rsidRPr="00290F11" w:rsidRDefault="00D2482A" w:rsidP="000F3D28">
            <w:pPr>
              <w:spacing w:line="276" w:lineRule="auto"/>
              <w:ind w:left="92"/>
              <w:jc w:val="both"/>
            </w:pPr>
            <w:r w:rsidRPr="00290F11">
              <w:rPr>
                <w:rFonts w:eastAsia="Arial"/>
              </w:rPr>
              <w:t>97,6</w:t>
            </w:r>
          </w:p>
        </w:tc>
        <w:tc>
          <w:tcPr>
            <w:tcW w:w="1226" w:type="dxa"/>
            <w:vAlign w:val="center"/>
          </w:tcPr>
          <w:p w:rsidR="00D2482A" w:rsidRPr="00290F11" w:rsidRDefault="00D2482A" w:rsidP="000F3D28">
            <w:pPr>
              <w:spacing w:line="276" w:lineRule="auto"/>
              <w:ind w:left="-18"/>
              <w:jc w:val="center"/>
            </w:pPr>
            <w:r w:rsidRPr="00290F11">
              <w:rPr>
                <w:rFonts w:eastAsia="Arial"/>
              </w:rPr>
              <w:t>100</w:t>
            </w:r>
          </w:p>
        </w:tc>
      </w:tr>
      <w:tr w:rsidR="00D2482A" w:rsidRPr="00290F11" w:rsidTr="000F3D28">
        <w:tc>
          <w:tcPr>
            <w:tcW w:w="4174" w:type="dxa"/>
          </w:tcPr>
          <w:p w:rsidR="00D2482A" w:rsidRPr="00290F11" w:rsidRDefault="00D2482A" w:rsidP="000F3D28">
            <w:pPr>
              <w:spacing w:line="276" w:lineRule="auto"/>
              <w:ind w:left="35"/>
              <w:jc w:val="both"/>
            </w:pPr>
            <w:r w:rsidRPr="00290F11">
              <w:rPr>
                <w:rFonts w:eastAsia="Arial"/>
              </w:rPr>
              <w:t>Психологія</w:t>
            </w:r>
          </w:p>
        </w:tc>
        <w:tc>
          <w:tcPr>
            <w:tcW w:w="1296" w:type="dxa"/>
            <w:vAlign w:val="center"/>
          </w:tcPr>
          <w:p w:rsidR="00D2482A" w:rsidRPr="00290F11" w:rsidRDefault="00D2482A" w:rsidP="000F3D28">
            <w:pPr>
              <w:spacing w:line="276" w:lineRule="auto"/>
              <w:ind w:left="23"/>
              <w:jc w:val="center"/>
            </w:pPr>
            <w:r w:rsidRPr="00290F11">
              <w:t>20</w:t>
            </w:r>
          </w:p>
        </w:tc>
        <w:tc>
          <w:tcPr>
            <w:tcW w:w="741" w:type="dxa"/>
            <w:vAlign w:val="center"/>
          </w:tcPr>
          <w:p w:rsidR="00D2482A" w:rsidRPr="00290F11" w:rsidRDefault="00D2482A" w:rsidP="000F3D28">
            <w:pPr>
              <w:spacing w:line="276" w:lineRule="auto"/>
              <w:ind w:left="-51" w:firstLine="51"/>
              <w:jc w:val="both"/>
            </w:pPr>
            <w:r w:rsidRPr="00290F11">
              <w:t>12</w:t>
            </w:r>
          </w:p>
        </w:tc>
        <w:tc>
          <w:tcPr>
            <w:tcW w:w="1023" w:type="dxa"/>
            <w:vAlign w:val="center"/>
          </w:tcPr>
          <w:p w:rsidR="00D2482A" w:rsidRPr="00290F11" w:rsidRDefault="00D2482A" w:rsidP="00735B0F">
            <w:pPr>
              <w:spacing w:line="276" w:lineRule="auto"/>
              <w:ind w:left="69"/>
              <w:jc w:val="both"/>
            </w:pPr>
            <w:r w:rsidRPr="00290F11">
              <w:rPr>
                <w:rFonts w:eastAsia="Arial"/>
              </w:rPr>
              <w:t>72,7</w:t>
            </w:r>
          </w:p>
        </w:tc>
        <w:tc>
          <w:tcPr>
            <w:tcW w:w="891" w:type="dxa"/>
            <w:vAlign w:val="center"/>
          </w:tcPr>
          <w:p w:rsidR="00D2482A" w:rsidRPr="00290F11" w:rsidRDefault="00D2482A" w:rsidP="000F3D28">
            <w:pPr>
              <w:spacing w:line="276" w:lineRule="auto"/>
              <w:ind w:left="107"/>
              <w:jc w:val="both"/>
            </w:pPr>
            <w:r w:rsidRPr="00290F11">
              <w:rPr>
                <w:rFonts w:eastAsia="Arial"/>
              </w:rPr>
              <w:t>94,3</w:t>
            </w:r>
          </w:p>
        </w:tc>
        <w:tc>
          <w:tcPr>
            <w:tcW w:w="1226" w:type="dxa"/>
            <w:vAlign w:val="center"/>
          </w:tcPr>
          <w:p w:rsidR="00D2482A" w:rsidRPr="00290F11" w:rsidRDefault="00D2482A" w:rsidP="000F3D28">
            <w:pPr>
              <w:spacing w:line="276" w:lineRule="auto"/>
              <w:ind w:left="-18"/>
              <w:jc w:val="center"/>
            </w:pPr>
            <w:r w:rsidRPr="00290F11">
              <w:rPr>
                <w:rFonts w:eastAsia="Arial"/>
              </w:rPr>
              <w:t>100</w:t>
            </w:r>
          </w:p>
        </w:tc>
      </w:tr>
      <w:tr w:rsidR="00D2482A" w:rsidRPr="00290F11" w:rsidTr="000F3D28">
        <w:tc>
          <w:tcPr>
            <w:tcW w:w="4174" w:type="dxa"/>
          </w:tcPr>
          <w:p w:rsidR="00D2482A" w:rsidRPr="00290F11" w:rsidRDefault="00D2482A" w:rsidP="000F3D28">
            <w:pPr>
              <w:spacing w:line="276" w:lineRule="auto"/>
              <w:ind w:left="35"/>
              <w:jc w:val="both"/>
            </w:pPr>
            <w:r w:rsidRPr="00290F11">
              <w:rPr>
                <w:rFonts w:eastAsia="Arial"/>
              </w:rPr>
              <w:t>Управління проектами</w:t>
            </w:r>
          </w:p>
        </w:tc>
        <w:tc>
          <w:tcPr>
            <w:tcW w:w="1296" w:type="dxa"/>
            <w:vAlign w:val="center"/>
          </w:tcPr>
          <w:p w:rsidR="00D2482A" w:rsidRPr="00290F11" w:rsidRDefault="00D2482A" w:rsidP="000F3D28">
            <w:pPr>
              <w:spacing w:line="276" w:lineRule="auto"/>
              <w:ind w:left="23"/>
              <w:jc w:val="center"/>
            </w:pPr>
            <w:r w:rsidRPr="00290F11">
              <w:rPr>
                <w:rFonts w:eastAsia="Arial"/>
              </w:rPr>
              <w:t>48</w:t>
            </w:r>
          </w:p>
        </w:tc>
        <w:tc>
          <w:tcPr>
            <w:tcW w:w="741" w:type="dxa"/>
            <w:vAlign w:val="center"/>
          </w:tcPr>
          <w:p w:rsidR="00D2482A" w:rsidRPr="00290F11" w:rsidRDefault="00D2482A" w:rsidP="000F3D28">
            <w:pPr>
              <w:spacing w:line="276" w:lineRule="auto"/>
              <w:ind w:left="-51" w:firstLine="51"/>
              <w:jc w:val="both"/>
            </w:pPr>
            <w:r w:rsidRPr="00290F11">
              <w:t>19</w:t>
            </w:r>
          </w:p>
        </w:tc>
        <w:tc>
          <w:tcPr>
            <w:tcW w:w="1023" w:type="dxa"/>
            <w:vAlign w:val="center"/>
          </w:tcPr>
          <w:p w:rsidR="00D2482A" w:rsidRPr="00290F11" w:rsidRDefault="00D2482A" w:rsidP="00735B0F">
            <w:pPr>
              <w:spacing w:line="276" w:lineRule="auto"/>
              <w:ind w:left="69"/>
              <w:jc w:val="both"/>
            </w:pPr>
            <w:r w:rsidRPr="00290F11">
              <w:rPr>
                <w:rFonts w:eastAsia="Arial"/>
              </w:rPr>
              <w:t>39,58</w:t>
            </w:r>
          </w:p>
        </w:tc>
        <w:tc>
          <w:tcPr>
            <w:tcW w:w="891" w:type="dxa"/>
            <w:vAlign w:val="center"/>
          </w:tcPr>
          <w:p w:rsidR="00D2482A" w:rsidRPr="00290F11" w:rsidRDefault="00D2482A" w:rsidP="000F3D28">
            <w:pPr>
              <w:spacing w:line="276" w:lineRule="auto"/>
              <w:ind w:left="107"/>
              <w:jc w:val="both"/>
            </w:pPr>
            <w:r w:rsidRPr="00290F11">
              <w:rPr>
                <w:rFonts w:eastAsia="Arial"/>
              </w:rPr>
              <w:t>90,9</w:t>
            </w:r>
          </w:p>
        </w:tc>
        <w:tc>
          <w:tcPr>
            <w:tcW w:w="1226" w:type="dxa"/>
            <w:vAlign w:val="center"/>
          </w:tcPr>
          <w:p w:rsidR="00D2482A" w:rsidRPr="00290F11" w:rsidRDefault="00D2482A" w:rsidP="000F3D28">
            <w:pPr>
              <w:spacing w:line="276" w:lineRule="auto"/>
              <w:ind w:left="-18"/>
              <w:jc w:val="center"/>
            </w:pPr>
            <w:r w:rsidRPr="00290F11">
              <w:rPr>
                <w:rFonts w:eastAsia="Arial"/>
              </w:rPr>
              <w:t>100</w:t>
            </w:r>
          </w:p>
        </w:tc>
      </w:tr>
      <w:tr w:rsidR="00D2482A" w:rsidRPr="00290F11" w:rsidTr="000F3D28">
        <w:tc>
          <w:tcPr>
            <w:tcW w:w="4174" w:type="dxa"/>
          </w:tcPr>
          <w:p w:rsidR="00D2482A" w:rsidRPr="00290F11" w:rsidRDefault="00D2482A" w:rsidP="000F3D28">
            <w:pPr>
              <w:spacing w:line="276" w:lineRule="auto"/>
              <w:ind w:left="35"/>
              <w:jc w:val="both"/>
            </w:pPr>
            <w:r w:rsidRPr="00290F11">
              <w:rPr>
                <w:rFonts w:eastAsia="Arial"/>
              </w:rPr>
              <w:t>Публічне управління та адміністрування</w:t>
            </w:r>
          </w:p>
        </w:tc>
        <w:tc>
          <w:tcPr>
            <w:tcW w:w="1296" w:type="dxa"/>
            <w:vAlign w:val="center"/>
          </w:tcPr>
          <w:p w:rsidR="00D2482A" w:rsidRPr="00290F11" w:rsidRDefault="00D2482A" w:rsidP="000F3D28">
            <w:pPr>
              <w:spacing w:line="276" w:lineRule="auto"/>
              <w:ind w:left="23"/>
              <w:jc w:val="center"/>
              <w:rPr>
                <w:rFonts w:eastAsia="Arial"/>
              </w:rPr>
            </w:pPr>
            <w:r w:rsidRPr="00290F11">
              <w:rPr>
                <w:rFonts w:eastAsia="Arial"/>
              </w:rPr>
              <w:t>22</w:t>
            </w:r>
          </w:p>
        </w:tc>
        <w:tc>
          <w:tcPr>
            <w:tcW w:w="741" w:type="dxa"/>
            <w:vAlign w:val="center"/>
          </w:tcPr>
          <w:p w:rsidR="00D2482A" w:rsidRPr="00290F11" w:rsidRDefault="00D2482A" w:rsidP="000F3D28">
            <w:pPr>
              <w:spacing w:line="276" w:lineRule="auto"/>
              <w:ind w:left="-51" w:firstLine="51"/>
              <w:jc w:val="both"/>
            </w:pPr>
            <w:r w:rsidRPr="00290F11">
              <w:t>16</w:t>
            </w:r>
          </w:p>
        </w:tc>
        <w:tc>
          <w:tcPr>
            <w:tcW w:w="1023" w:type="dxa"/>
            <w:vAlign w:val="center"/>
          </w:tcPr>
          <w:p w:rsidR="00D2482A" w:rsidRPr="00290F11" w:rsidRDefault="00D2482A" w:rsidP="00735B0F">
            <w:pPr>
              <w:spacing w:line="276" w:lineRule="auto"/>
              <w:ind w:left="69"/>
              <w:jc w:val="both"/>
            </w:pPr>
            <w:r w:rsidRPr="00290F11">
              <w:rPr>
                <w:rFonts w:eastAsia="Arial"/>
              </w:rPr>
              <w:t>72,5</w:t>
            </w:r>
          </w:p>
        </w:tc>
        <w:tc>
          <w:tcPr>
            <w:tcW w:w="891" w:type="dxa"/>
            <w:vAlign w:val="center"/>
          </w:tcPr>
          <w:p w:rsidR="00D2482A" w:rsidRPr="00290F11" w:rsidRDefault="00D2482A" w:rsidP="000F3D28">
            <w:pPr>
              <w:spacing w:line="276" w:lineRule="auto"/>
              <w:ind w:left="107"/>
              <w:jc w:val="both"/>
            </w:pPr>
            <w:r w:rsidRPr="00290F11">
              <w:rPr>
                <w:rFonts w:eastAsia="Arial"/>
              </w:rPr>
              <w:t>95,1</w:t>
            </w:r>
          </w:p>
        </w:tc>
        <w:tc>
          <w:tcPr>
            <w:tcW w:w="1226" w:type="dxa"/>
            <w:vAlign w:val="center"/>
          </w:tcPr>
          <w:p w:rsidR="00D2482A" w:rsidRPr="00290F11" w:rsidRDefault="00D2482A" w:rsidP="000F3D28">
            <w:pPr>
              <w:spacing w:line="276" w:lineRule="auto"/>
              <w:ind w:left="-18"/>
              <w:jc w:val="center"/>
            </w:pPr>
            <w:r w:rsidRPr="00290F11">
              <w:rPr>
                <w:rFonts w:eastAsia="Arial"/>
              </w:rPr>
              <w:t>100</w:t>
            </w:r>
          </w:p>
        </w:tc>
      </w:tr>
      <w:tr w:rsidR="00D2482A" w:rsidRPr="00290F11" w:rsidTr="000F3D28">
        <w:tc>
          <w:tcPr>
            <w:tcW w:w="4174" w:type="dxa"/>
          </w:tcPr>
          <w:p w:rsidR="00D2482A" w:rsidRPr="00290F11" w:rsidRDefault="00D2482A" w:rsidP="000F3D28">
            <w:pPr>
              <w:spacing w:line="276" w:lineRule="auto"/>
              <w:ind w:left="35"/>
              <w:jc w:val="both"/>
              <w:rPr>
                <w:rFonts w:eastAsia="Arial"/>
              </w:rPr>
            </w:pPr>
            <w:r w:rsidRPr="00290F11">
              <w:rPr>
                <w:rFonts w:eastAsia="Arial"/>
              </w:rPr>
              <w:t>Підприємництво, торгівля та біржова діяльність</w:t>
            </w:r>
          </w:p>
        </w:tc>
        <w:tc>
          <w:tcPr>
            <w:tcW w:w="1296" w:type="dxa"/>
            <w:vAlign w:val="center"/>
          </w:tcPr>
          <w:p w:rsidR="00D2482A" w:rsidRPr="00290F11" w:rsidRDefault="00D2482A" w:rsidP="000F3D28">
            <w:pPr>
              <w:spacing w:line="276" w:lineRule="auto"/>
              <w:ind w:left="23"/>
              <w:jc w:val="center"/>
              <w:rPr>
                <w:rFonts w:eastAsia="Arial"/>
              </w:rPr>
            </w:pPr>
            <w:r w:rsidRPr="00290F11">
              <w:rPr>
                <w:rFonts w:eastAsia="Arial"/>
              </w:rPr>
              <w:t>6</w:t>
            </w:r>
          </w:p>
        </w:tc>
        <w:tc>
          <w:tcPr>
            <w:tcW w:w="741" w:type="dxa"/>
            <w:vAlign w:val="center"/>
          </w:tcPr>
          <w:p w:rsidR="00D2482A" w:rsidRPr="00290F11" w:rsidRDefault="00D2482A" w:rsidP="000F3D28">
            <w:pPr>
              <w:spacing w:line="276" w:lineRule="auto"/>
              <w:ind w:left="-51" w:firstLine="51"/>
              <w:jc w:val="both"/>
            </w:pPr>
            <w:r w:rsidRPr="00290F11">
              <w:t>2</w:t>
            </w:r>
          </w:p>
        </w:tc>
        <w:tc>
          <w:tcPr>
            <w:tcW w:w="1023" w:type="dxa"/>
            <w:vAlign w:val="center"/>
          </w:tcPr>
          <w:p w:rsidR="00D2482A" w:rsidRPr="00290F11" w:rsidRDefault="00D2482A" w:rsidP="00735B0F">
            <w:pPr>
              <w:spacing w:line="276" w:lineRule="auto"/>
              <w:ind w:left="69"/>
              <w:jc w:val="both"/>
              <w:rPr>
                <w:rFonts w:eastAsia="Arial"/>
              </w:rPr>
            </w:pPr>
            <w:r w:rsidRPr="00290F11">
              <w:rPr>
                <w:rFonts w:eastAsia="Arial"/>
              </w:rPr>
              <w:t>33,5</w:t>
            </w:r>
          </w:p>
        </w:tc>
        <w:tc>
          <w:tcPr>
            <w:tcW w:w="891" w:type="dxa"/>
            <w:vAlign w:val="center"/>
          </w:tcPr>
          <w:p w:rsidR="00D2482A" w:rsidRPr="00290F11" w:rsidRDefault="00D2482A" w:rsidP="000F3D28">
            <w:pPr>
              <w:spacing w:line="276" w:lineRule="auto"/>
              <w:ind w:left="107"/>
              <w:jc w:val="both"/>
            </w:pPr>
            <w:r w:rsidRPr="00290F11">
              <w:rPr>
                <w:rFonts w:eastAsia="Arial"/>
              </w:rPr>
              <w:t>95,1</w:t>
            </w:r>
          </w:p>
        </w:tc>
        <w:tc>
          <w:tcPr>
            <w:tcW w:w="1226" w:type="dxa"/>
            <w:vAlign w:val="center"/>
          </w:tcPr>
          <w:p w:rsidR="00D2482A" w:rsidRPr="00290F11" w:rsidRDefault="00D2482A" w:rsidP="000F3D28">
            <w:pPr>
              <w:spacing w:line="276" w:lineRule="auto"/>
              <w:ind w:left="-18"/>
              <w:jc w:val="center"/>
            </w:pPr>
            <w:r w:rsidRPr="00290F11">
              <w:rPr>
                <w:rFonts w:eastAsia="Arial"/>
              </w:rPr>
              <w:t>100</w:t>
            </w:r>
          </w:p>
        </w:tc>
      </w:tr>
      <w:tr w:rsidR="00D2482A" w:rsidRPr="00290F11" w:rsidTr="000F3D28">
        <w:tc>
          <w:tcPr>
            <w:tcW w:w="4174" w:type="dxa"/>
          </w:tcPr>
          <w:p w:rsidR="00D2482A" w:rsidRPr="00290F11" w:rsidRDefault="00D2482A" w:rsidP="000F3D28">
            <w:pPr>
              <w:ind w:left="35"/>
              <w:jc w:val="both"/>
              <w:rPr>
                <w:rFonts w:eastAsia="Arial"/>
              </w:rPr>
            </w:pPr>
            <w:r w:rsidRPr="00290F11">
              <w:rPr>
                <w:rFonts w:eastAsia="Arial"/>
              </w:rPr>
              <w:t>Всього:</w:t>
            </w:r>
          </w:p>
        </w:tc>
        <w:tc>
          <w:tcPr>
            <w:tcW w:w="1296" w:type="dxa"/>
            <w:vAlign w:val="center"/>
          </w:tcPr>
          <w:p w:rsidR="00D2482A" w:rsidRPr="00290F11" w:rsidRDefault="00D2482A" w:rsidP="000F3D28">
            <w:pPr>
              <w:ind w:left="23"/>
              <w:jc w:val="center"/>
              <w:rPr>
                <w:rFonts w:eastAsia="Arial"/>
              </w:rPr>
            </w:pPr>
            <w:r w:rsidRPr="00290F11">
              <w:rPr>
                <w:rFonts w:eastAsia="Arial"/>
              </w:rPr>
              <w:t>121</w:t>
            </w:r>
          </w:p>
        </w:tc>
        <w:tc>
          <w:tcPr>
            <w:tcW w:w="741" w:type="dxa"/>
            <w:vAlign w:val="center"/>
          </w:tcPr>
          <w:p w:rsidR="00D2482A" w:rsidRPr="00290F11" w:rsidRDefault="00D2482A" w:rsidP="000F3D28">
            <w:pPr>
              <w:jc w:val="both"/>
              <w:rPr>
                <w:rFonts w:eastAsia="Arial"/>
              </w:rPr>
            </w:pPr>
            <w:r w:rsidRPr="00290F11">
              <w:rPr>
                <w:rFonts w:eastAsia="Arial"/>
              </w:rPr>
              <w:t>60</w:t>
            </w:r>
          </w:p>
        </w:tc>
        <w:tc>
          <w:tcPr>
            <w:tcW w:w="1023" w:type="dxa"/>
            <w:vAlign w:val="center"/>
          </w:tcPr>
          <w:p w:rsidR="00D2482A" w:rsidRPr="00290F11" w:rsidRDefault="00D2482A" w:rsidP="00735B0F">
            <w:pPr>
              <w:ind w:left="69"/>
              <w:jc w:val="both"/>
              <w:rPr>
                <w:rFonts w:eastAsia="Arial"/>
              </w:rPr>
            </w:pPr>
            <w:r w:rsidRPr="00290F11">
              <w:rPr>
                <w:rFonts w:eastAsia="Arial"/>
              </w:rPr>
              <w:t>49,58</w:t>
            </w:r>
          </w:p>
        </w:tc>
        <w:tc>
          <w:tcPr>
            <w:tcW w:w="891" w:type="dxa"/>
            <w:vAlign w:val="center"/>
          </w:tcPr>
          <w:p w:rsidR="00D2482A" w:rsidRPr="00290F11" w:rsidRDefault="00D2482A" w:rsidP="000F3D28">
            <w:pPr>
              <w:ind w:left="107"/>
              <w:jc w:val="both"/>
              <w:rPr>
                <w:rFonts w:eastAsia="Arial"/>
              </w:rPr>
            </w:pPr>
            <w:r w:rsidRPr="00290F11">
              <w:rPr>
                <w:rFonts w:eastAsia="Arial"/>
              </w:rPr>
              <w:t>95,2</w:t>
            </w:r>
          </w:p>
        </w:tc>
        <w:tc>
          <w:tcPr>
            <w:tcW w:w="1226" w:type="dxa"/>
            <w:vAlign w:val="center"/>
          </w:tcPr>
          <w:p w:rsidR="00D2482A" w:rsidRPr="00290F11" w:rsidRDefault="00D2482A" w:rsidP="000F3D28">
            <w:pPr>
              <w:ind w:left="-18"/>
              <w:jc w:val="center"/>
              <w:rPr>
                <w:rFonts w:eastAsia="Arial"/>
              </w:rPr>
            </w:pPr>
            <w:r w:rsidRPr="00290F11">
              <w:rPr>
                <w:rFonts w:eastAsia="Arial"/>
              </w:rPr>
              <w:t>100</w:t>
            </w:r>
          </w:p>
        </w:tc>
      </w:tr>
      <w:tr w:rsidR="00D2482A" w:rsidRPr="00290F11" w:rsidTr="000F3D28">
        <w:tc>
          <w:tcPr>
            <w:tcW w:w="4174" w:type="dxa"/>
          </w:tcPr>
          <w:p w:rsidR="00D2482A" w:rsidRPr="00290F11" w:rsidRDefault="00D2482A" w:rsidP="000F3D28">
            <w:pPr>
              <w:ind w:left="22"/>
              <w:jc w:val="right"/>
            </w:pPr>
            <w:r w:rsidRPr="00290F11">
              <w:rPr>
                <w:rFonts w:eastAsia="Arial"/>
              </w:rPr>
              <w:t xml:space="preserve">Разом: </w:t>
            </w:r>
          </w:p>
        </w:tc>
        <w:tc>
          <w:tcPr>
            <w:tcW w:w="1296" w:type="dxa"/>
          </w:tcPr>
          <w:p w:rsidR="00D2482A" w:rsidRPr="00290F11" w:rsidRDefault="00D2482A" w:rsidP="000F3D28">
            <w:pPr>
              <w:jc w:val="center"/>
              <w:rPr>
                <w:b/>
              </w:rPr>
            </w:pPr>
            <w:r w:rsidRPr="00290F11">
              <w:rPr>
                <w:rFonts w:eastAsia="Arial"/>
                <w:b/>
              </w:rPr>
              <w:t>289</w:t>
            </w:r>
          </w:p>
        </w:tc>
        <w:tc>
          <w:tcPr>
            <w:tcW w:w="741" w:type="dxa"/>
            <w:vAlign w:val="center"/>
          </w:tcPr>
          <w:p w:rsidR="00D2482A" w:rsidRPr="00290F11" w:rsidRDefault="00D2482A" w:rsidP="000F3D28">
            <w:pPr>
              <w:jc w:val="both"/>
              <w:rPr>
                <w:b/>
              </w:rPr>
            </w:pPr>
            <w:r w:rsidRPr="00290F11">
              <w:rPr>
                <w:rFonts w:eastAsia="Arial"/>
                <w:b/>
              </w:rPr>
              <w:t>113</w:t>
            </w:r>
          </w:p>
        </w:tc>
        <w:tc>
          <w:tcPr>
            <w:tcW w:w="1023" w:type="dxa"/>
            <w:vAlign w:val="center"/>
          </w:tcPr>
          <w:p w:rsidR="00D2482A" w:rsidRPr="00290F11" w:rsidRDefault="00D2482A" w:rsidP="00735B0F">
            <w:pPr>
              <w:ind w:left="69"/>
              <w:jc w:val="both"/>
              <w:rPr>
                <w:b/>
              </w:rPr>
            </w:pPr>
            <w:r w:rsidRPr="00290F11">
              <w:rPr>
                <w:rFonts w:eastAsia="Arial"/>
                <w:b/>
              </w:rPr>
              <w:t>49,6</w:t>
            </w:r>
          </w:p>
        </w:tc>
        <w:tc>
          <w:tcPr>
            <w:tcW w:w="891" w:type="dxa"/>
          </w:tcPr>
          <w:p w:rsidR="00D2482A" w:rsidRPr="00290F11" w:rsidRDefault="00D2482A" w:rsidP="000F3D28">
            <w:pPr>
              <w:ind w:left="85"/>
              <w:jc w:val="both"/>
              <w:rPr>
                <w:b/>
              </w:rPr>
            </w:pPr>
            <w:r w:rsidRPr="00290F11">
              <w:rPr>
                <w:rFonts w:eastAsia="Arial"/>
                <w:b/>
              </w:rPr>
              <w:t>90,1</w:t>
            </w:r>
          </w:p>
        </w:tc>
        <w:tc>
          <w:tcPr>
            <w:tcW w:w="1226" w:type="dxa"/>
            <w:vAlign w:val="center"/>
          </w:tcPr>
          <w:p w:rsidR="00D2482A" w:rsidRPr="00290F11" w:rsidRDefault="00D2482A" w:rsidP="000F3D28">
            <w:pPr>
              <w:ind w:left="-18"/>
              <w:jc w:val="center"/>
              <w:rPr>
                <w:b/>
              </w:rPr>
            </w:pPr>
            <w:r w:rsidRPr="00290F11">
              <w:rPr>
                <w:rFonts w:eastAsia="Arial"/>
                <w:b/>
              </w:rPr>
              <w:t>100</w:t>
            </w:r>
          </w:p>
        </w:tc>
      </w:tr>
    </w:tbl>
    <w:p w:rsidR="000F3D28" w:rsidRPr="00E51825" w:rsidRDefault="000F3D28" w:rsidP="000F3D28">
      <w:pPr>
        <w:ind w:firstLine="709"/>
        <w:jc w:val="both"/>
      </w:pPr>
      <w:r w:rsidRPr="00173240">
        <w:rPr>
          <w:color w:val="2E353D" w:themeColor="text1"/>
          <w:sz w:val="28"/>
          <w:szCs w:val="28"/>
        </w:rPr>
        <w:lastRenderedPageBreak/>
        <w:t>Результати захисту кваліфікаційних робіт та атестації здобувачів вищої освіти</w:t>
      </w:r>
      <w:r w:rsidRPr="00173240">
        <w:rPr>
          <w:rFonts w:eastAsia="Arial"/>
          <w:color w:val="2E353D" w:themeColor="text1"/>
          <w:sz w:val="28"/>
          <w:szCs w:val="28"/>
        </w:rPr>
        <w:t xml:space="preserve"> для здобуття </w:t>
      </w:r>
      <w:r w:rsidRPr="00173240">
        <w:rPr>
          <w:color w:val="2E353D" w:themeColor="text1"/>
          <w:sz w:val="28"/>
          <w:szCs w:val="28"/>
        </w:rPr>
        <w:t xml:space="preserve">першого (бакалаврського) рівня </w:t>
      </w:r>
      <w:r w:rsidRPr="00173240">
        <w:rPr>
          <w:sz w:val="28"/>
          <w:szCs w:val="28"/>
        </w:rPr>
        <w:t xml:space="preserve">вищої освіти </w:t>
      </w:r>
      <w:r w:rsidR="00173240">
        <w:rPr>
          <w:sz w:val="28"/>
          <w:szCs w:val="28"/>
        </w:rPr>
        <w:t xml:space="preserve">за денною формою навчання </w:t>
      </w:r>
      <w:r w:rsidRPr="00173240">
        <w:rPr>
          <w:sz w:val="28"/>
          <w:szCs w:val="28"/>
        </w:rPr>
        <w:t>в 2023</w:t>
      </w:r>
      <w:r w:rsidR="00735B0F">
        <w:rPr>
          <w:sz w:val="28"/>
          <w:szCs w:val="28"/>
        </w:rPr>
        <w:t>-</w:t>
      </w:r>
      <w:r w:rsidRPr="00173240">
        <w:rPr>
          <w:sz w:val="28"/>
          <w:szCs w:val="28"/>
        </w:rPr>
        <w:t>2024 навчальному році</w:t>
      </w:r>
      <w:r>
        <w:t>.</w:t>
      </w:r>
    </w:p>
    <w:p w:rsidR="00173240" w:rsidRDefault="00173240" w:rsidP="00173240">
      <w:pPr>
        <w:jc w:val="both"/>
        <w:rPr>
          <w:color w:val="2E353D" w:themeColor="text1"/>
          <w:lang w:eastAsia="ru-RU"/>
        </w:rPr>
      </w:pPr>
    </w:p>
    <w:p w:rsidR="00173240" w:rsidRDefault="00173240" w:rsidP="00173240">
      <w:pPr>
        <w:jc w:val="both"/>
        <w:rPr>
          <w:b/>
          <w:color w:val="2E353D" w:themeColor="text1"/>
          <w:lang w:eastAsia="ru-RU"/>
        </w:rPr>
      </w:pPr>
      <w:r>
        <w:rPr>
          <w:color w:val="2E353D" w:themeColor="text1"/>
          <w:lang w:eastAsia="ru-RU"/>
        </w:rPr>
        <w:t>Т</w:t>
      </w:r>
      <w:r w:rsidRPr="0020524C">
        <w:rPr>
          <w:color w:val="2E353D" w:themeColor="text1"/>
          <w:lang w:eastAsia="ru-RU"/>
        </w:rPr>
        <w:t xml:space="preserve">аблиця </w:t>
      </w:r>
      <w:r w:rsidR="00735B0F" w:rsidRPr="001C7C09">
        <w:rPr>
          <w:color w:val="2E353D" w:themeColor="text1"/>
          <w:lang w:eastAsia="ru-RU"/>
        </w:rPr>
        <w:t>VII.</w:t>
      </w:r>
      <w:r w:rsidR="00735B0F">
        <w:rPr>
          <w:color w:val="2E353D" w:themeColor="text1"/>
          <w:lang w:eastAsia="ru-RU"/>
        </w:rPr>
        <w:t xml:space="preserve">7.7 </w:t>
      </w:r>
      <w:r w:rsidRPr="0020524C">
        <w:rPr>
          <w:color w:val="2E353D" w:themeColor="text1"/>
          <w:lang w:eastAsia="ru-RU"/>
        </w:rPr>
        <w:t xml:space="preserve">– </w:t>
      </w:r>
      <w:r>
        <w:rPr>
          <w:b/>
          <w:color w:val="2E353D" w:themeColor="text1"/>
          <w:lang w:eastAsia="ru-RU"/>
        </w:rPr>
        <w:t xml:space="preserve">Результати захисту кваліфікаційних робіт </w:t>
      </w:r>
      <w:r w:rsidRPr="00290F11">
        <w:rPr>
          <w:b/>
          <w:color w:val="2E353D" w:themeColor="text1"/>
          <w:lang w:eastAsia="ru-RU"/>
        </w:rPr>
        <w:t xml:space="preserve">здобувачів вищої освіти </w:t>
      </w:r>
      <w:r>
        <w:rPr>
          <w:b/>
          <w:color w:val="2E353D" w:themeColor="text1"/>
          <w:lang w:eastAsia="ru-RU"/>
        </w:rPr>
        <w:t>першого (бакалаврського) рівня вищої освіти за денною формою навчання у 2023</w:t>
      </w:r>
      <w:r w:rsidR="00735B0F">
        <w:rPr>
          <w:b/>
          <w:color w:val="2E353D" w:themeColor="text1"/>
          <w:lang w:eastAsia="ru-RU"/>
        </w:rPr>
        <w:t>-</w:t>
      </w:r>
      <w:r>
        <w:rPr>
          <w:b/>
          <w:color w:val="2E353D" w:themeColor="text1"/>
          <w:lang w:eastAsia="ru-RU"/>
        </w:rPr>
        <w:t>2024 н.р.</w:t>
      </w:r>
    </w:p>
    <w:p w:rsidR="00161A5D" w:rsidRPr="00E51825" w:rsidRDefault="00161A5D" w:rsidP="00173240">
      <w:pPr>
        <w:jc w:val="both"/>
      </w:pPr>
    </w:p>
    <w:tbl>
      <w:tblPr>
        <w:tblStyle w:val="a9"/>
        <w:tblW w:w="9776" w:type="dxa"/>
        <w:tblLook w:val="04A0"/>
      </w:tblPr>
      <w:tblGrid>
        <w:gridCol w:w="3486"/>
        <w:gridCol w:w="1018"/>
        <w:gridCol w:w="799"/>
        <w:gridCol w:w="634"/>
        <w:gridCol w:w="908"/>
        <w:gridCol w:w="1035"/>
        <w:gridCol w:w="864"/>
        <w:gridCol w:w="1032"/>
      </w:tblGrid>
      <w:tr w:rsidR="000F3D28" w:rsidRPr="00173240" w:rsidTr="00173240">
        <w:trPr>
          <w:trHeight w:val="444"/>
          <w:tblHeader/>
        </w:trPr>
        <w:tc>
          <w:tcPr>
            <w:tcW w:w="3486" w:type="dxa"/>
            <w:vMerge w:val="restart"/>
            <w:vAlign w:val="center"/>
          </w:tcPr>
          <w:p w:rsidR="000F3D28" w:rsidRPr="00173240" w:rsidRDefault="000F3D28" w:rsidP="000F3D28">
            <w:pPr>
              <w:jc w:val="both"/>
              <w:rPr>
                <w:rFonts w:eastAsia="Arial"/>
              </w:rPr>
            </w:pPr>
            <w:r w:rsidRPr="00173240">
              <w:rPr>
                <w:rFonts w:eastAsia="Arial"/>
              </w:rPr>
              <w:t>Спеціальність/група/форма навчання/форма атестації</w:t>
            </w:r>
          </w:p>
        </w:tc>
        <w:tc>
          <w:tcPr>
            <w:tcW w:w="1018" w:type="dxa"/>
            <w:vMerge w:val="restart"/>
            <w:textDirection w:val="btLr"/>
            <w:vAlign w:val="center"/>
          </w:tcPr>
          <w:p w:rsidR="000F3D28" w:rsidRPr="00173240" w:rsidRDefault="000F3D28" w:rsidP="000F3D28">
            <w:pPr>
              <w:ind w:left="113" w:right="113"/>
              <w:jc w:val="both"/>
              <w:rPr>
                <w:rFonts w:eastAsia="Arial"/>
              </w:rPr>
            </w:pPr>
            <w:r w:rsidRPr="00173240">
              <w:rPr>
                <w:rFonts w:eastAsia="Arial"/>
              </w:rPr>
              <w:t>Допущено</w:t>
            </w:r>
          </w:p>
        </w:tc>
        <w:tc>
          <w:tcPr>
            <w:tcW w:w="3376" w:type="dxa"/>
            <w:gridSpan w:val="4"/>
            <w:vAlign w:val="center"/>
          </w:tcPr>
          <w:p w:rsidR="000F3D28" w:rsidRPr="00173240" w:rsidRDefault="000F3D28" w:rsidP="000F3D28">
            <w:pPr>
              <w:jc w:val="center"/>
              <w:rPr>
                <w:rFonts w:eastAsia="Arial"/>
              </w:rPr>
            </w:pPr>
            <w:r w:rsidRPr="00173240">
              <w:rPr>
                <w:rFonts w:eastAsia="Arial"/>
              </w:rPr>
              <w:t>Результати</w:t>
            </w:r>
          </w:p>
        </w:tc>
        <w:tc>
          <w:tcPr>
            <w:tcW w:w="1896" w:type="dxa"/>
            <w:gridSpan w:val="2"/>
            <w:vAlign w:val="center"/>
          </w:tcPr>
          <w:p w:rsidR="000F3D28" w:rsidRPr="00173240" w:rsidRDefault="000F3D28" w:rsidP="000F3D28">
            <w:pPr>
              <w:jc w:val="center"/>
              <w:rPr>
                <w:rFonts w:eastAsia="Arial"/>
              </w:rPr>
            </w:pPr>
            <w:r w:rsidRPr="00173240">
              <w:rPr>
                <w:rFonts w:eastAsia="Arial"/>
              </w:rPr>
              <w:t>Успішність,</w:t>
            </w:r>
          </w:p>
          <w:p w:rsidR="000F3D28" w:rsidRPr="00173240" w:rsidRDefault="000F3D28" w:rsidP="000F3D28">
            <w:pPr>
              <w:jc w:val="center"/>
              <w:rPr>
                <w:rFonts w:eastAsia="Arial"/>
              </w:rPr>
            </w:pPr>
            <w:r w:rsidRPr="00173240">
              <w:rPr>
                <w:rFonts w:eastAsia="Arial"/>
              </w:rPr>
              <w:t>у %</w:t>
            </w:r>
          </w:p>
        </w:tc>
      </w:tr>
      <w:tr w:rsidR="000F3D28" w:rsidRPr="00173240" w:rsidTr="00173240">
        <w:trPr>
          <w:cantSplit/>
          <w:trHeight w:val="1340"/>
          <w:tblHeader/>
        </w:trPr>
        <w:tc>
          <w:tcPr>
            <w:tcW w:w="3486" w:type="dxa"/>
            <w:vMerge/>
          </w:tcPr>
          <w:p w:rsidR="000F3D28" w:rsidRPr="00173240" w:rsidRDefault="000F3D28" w:rsidP="000F3D28">
            <w:pPr>
              <w:jc w:val="both"/>
              <w:rPr>
                <w:rFonts w:eastAsia="Arial"/>
              </w:rPr>
            </w:pPr>
          </w:p>
        </w:tc>
        <w:tc>
          <w:tcPr>
            <w:tcW w:w="1018" w:type="dxa"/>
            <w:vMerge/>
          </w:tcPr>
          <w:p w:rsidR="000F3D28" w:rsidRPr="00173240" w:rsidRDefault="000F3D28" w:rsidP="000F3D28">
            <w:pPr>
              <w:jc w:val="both"/>
              <w:rPr>
                <w:rFonts w:eastAsia="Arial"/>
              </w:rPr>
            </w:pPr>
          </w:p>
        </w:tc>
        <w:tc>
          <w:tcPr>
            <w:tcW w:w="799" w:type="dxa"/>
            <w:textDirection w:val="btLr"/>
            <w:vAlign w:val="center"/>
          </w:tcPr>
          <w:p w:rsidR="000F3D28" w:rsidRPr="00173240" w:rsidRDefault="000F3D28" w:rsidP="000F3D28">
            <w:pPr>
              <w:ind w:left="113" w:right="113"/>
              <w:jc w:val="both"/>
              <w:rPr>
                <w:rFonts w:eastAsia="Arial"/>
              </w:rPr>
            </w:pPr>
            <w:r w:rsidRPr="00173240">
              <w:rPr>
                <w:rFonts w:eastAsia="Arial"/>
              </w:rPr>
              <w:t>відмінно</w:t>
            </w:r>
          </w:p>
        </w:tc>
        <w:tc>
          <w:tcPr>
            <w:tcW w:w="634" w:type="dxa"/>
            <w:textDirection w:val="btLr"/>
            <w:vAlign w:val="center"/>
          </w:tcPr>
          <w:p w:rsidR="000F3D28" w:rsidRPr="00173240" w:rsidRDefault="000F3D28" w:rsidP="000F3D28">
            <w:pPr>
              <w:ind w:left="113" w:right="113"/>
              <w:jc w:val="both"/>
              <w:rPr>
                <w:rFonts w:eastAsia="Arial"/>
              </w:rPr>
            </w:pPr>
            <w:r w:rsidRPr="00173240">
              <w:rPr>
                <w:rFonts w:eastAsia="Arial"/>
              </w:rPr>
              <w:t>добре</w:t>
            </w:r>
          </w:p>
        </w:tc>
        <w:tc>
          <w:tcPr>
            <w:tcW w:w="908" w:type="dxa"/>
            <w:textDirection w:val="btLr"/>
            <w:vAlign w:val="center"/>
          </w:tcPr>
          <w:p w:rsidR="000F3D28" w:rsidRPr="00173240" w:rsidRDefault="000F3D28" w:rsidP="000F3D28">
            <w:pPr>
              <w:ind w:left="113" w:right="113"/>
              <w:jc w:val="both"/>
              <w:rPr>
                <w:rFonts w:eastAsia="Arial"/>
              </w:rPr>
            </w:pPr>
            <w:r w:rsidRPr="00173240">
              <w:rPr>
                <w:rFonts w:eastAsia="Arial"/>
              </w:rPr>
              <w:t>задовільно</w:t>
            </w:r>
          </w:p>
        </w:tc>
        <w:tc>
          <w:tcPr>
            <w:tcW w:w="1035" w:type="dxa"/>
            <w:textDirection w:val="btLr"/>
            <w:vAlign w:val="center"/>
          </w:tcPr>
          <w:p w:rsidR="000F3D28" w:rsidRPr="00173240" w:rsidRDefault="000F3D28" w:rsidP="000F3D28">
            <w:pPr>
              <w:ind w:left="113" w:right="113"/>
              <w:jc w:val="both"/>
              <w:rPr>
                <w:rFonts w:eastAsia="Arial"/>
              </w:rPr>
            </w:pPr>
            <w:r w:rsidRPr="00173240">
              <w:rPr>
                <w:rFonts w:eastAsia="Arial"/>
              </w:rPr>
              <w:t>Дипломів з відзнакою</w:t>
            </w:r>
          </w:p>
        </w:tc>
        <w:tc>
          <w:tcPr>
            <w:tcW w:w="864" w:type="dxa"/>
            <w:textDirection w:val="btLr"/>
            <w:vAlign w:val="center"/>
          </w:tcPr>
          <w:p w:rsidR="000F3D28" w:rsidRPr="00173240" w:rsidRDefault="000F3D28" w:rsidP="000F3D28">
            <w:pPr>
              <w:ind w:left="113" w:right="113"/>
              <w:jc w:val="both"/>
              <w:rPr>
                <w:rFonts w:eastAsia="Arial"/>
              </w:rPr>
            </w:pPr>
            <w:r w:rsidRPr="00173240">
              <w:rPr>
                <w:rFonts w:eastAsia="Arial"/>
              </w:rPr>
              <w:t>якісна</w:t>
            </w:r>
          </w:p>
        </w:tc>
        <w:tc>
          <w:tcPr>
            <w:tcW w:w="1032" w:type="dxa"/>
            <w:textDirection w:val="btLr"/>
            <w:vAlign w:val="center"/>
          </w:tcPr>
          <w:p w:rsidR="000F3D28" w:rsidRPr="00173240" w:rsidRDefault="000F3D28" w:rsidP="000F3D28">
            <w:pPr>
              <w:ind w:left="113" w:right="113"/>
              <w:jc w:val="both"/>
              <w:rPr>
                <w:rFonts w:eastAsia="Arial"/>
              </w:rPr>
            </w:pPr>
            <w:r w:rsidRPr="00173240">
              <w:rPr>
                <w:rFonts w:eastAsia="Arial"/>
              </w:rPr>
              <w:t>абсолютна</w:t>
            </w:r>
          </w:p>
        </w:tc>
      </w:tr>
      <w:tr w:rsidR="000F3D28" w:rsidRPr="00173240" w:rsidTr="000F3D28">
        <w:tc>
          <w:tcPr>
            <w:tcW w:w="3486" w:type="dxa"/>
          </w:tcPr>
          <w:p w:rsidR="000F3D28" w:rsidRPr="00173240" w:rsidRDefault="000F3D28" w:rsidP="000F3D28">
            <w:pPr>
              <w:jc w:val="both"/>
              <w:rPr>
                <w:rFonts w:eastAsia="Arial"/>
              </w:rPr>
            </w:pPr>
            <w:r w:rsidRPr="00173240">
              <w:rPr>
                <w:rFonts w:eastAsia="Arial"/>
              </w:rPr>
              <w:t>051 «Управління персоналом та економіка праці»/УПБ-20-Д1/денна/ атестація</w:t>
            </w:r>
          </w:p>
        </w:tc>
        <w:tc>
          <w:tcPr>
            <w:tcW w:w="1018" w:type="dxa"/>
            <w:vAlign w:val="center"/>
          </w:tcPr>
          <w:p w:rsidR="000F3D28" w:rsidRPr="00173240" w:rsidRDefault="000F3D28" w:rsidP="000F3D28">
            <w:pPr>
              <w:jc w:val="center"/>
              <w:rPr>
                <w:rFonts w:eastAsia="Arial"/>
              </w:rPr>
            </w:pPr>
            <w:r w:rsidRPr="00173240">
              <w:rPr>
                <w:rFonts w:eastAsia="Arial"/>
              </w:rPr>
              <w:t>6</w:t>
            </w:r>
          </w:p>
        </w:tc>
        <w:tc>
          <w:tcPr>
            <w:tcW w:w="799" w:type="dxa"/>
            <w:vAlign w:val="center"/>
          </w:tcPr>
          <w:p w:rsidR="000F3D28" w:rsidRPr="00173240" w:rsidRDefault="000F3D28" w:rsidP="000F3D28">
            <w:pPr>
              <w:jc w:val="center"/>
              <w:rPr>
                <w:rFonts w:eastAsia="Arial"/>
              </w:rPr>
            </w:pPr>
            <w:r w:rsidRPr="00173240">
              <w:rPr>
                <w:rFonts w:eastAsia="Arial"/>
              </w:rPr>
              <w:t>5</w:t>
            </w:r>
          </w:p>
        </w:tc>
        <w:tc>
          <w:tcPr>
            <w:tcW w:w="634" w:type="dxa"/>
            <w:vAlign w:val="center"/>
          </w:tcPr>
          <w:p w:rsidR="000F3D28" w:rsidRPr="00173240" w:rsidRDefault="000F3D28" w:rsidP="000F3D28">
            <w:pPr>
              <w:jc w:val="center"/>
              <w:rPr>
                <w:rFonts w:eastAsia="Arial"/>
              </w:rPr>
            </w:pPr>
            <w:r w:rsidRPr="00173240">
              <w:rPr>
                <w:rFonts w:eastAsia="Arial"/>
              </w:rPr>
              <w:t>0</w:t>
            </w:r>
          </w:p>
        </w:tc>
        <w:tc>
          <w:tcPr>
            <w:tcW w:w="908" w:type="dxa"/>
            <w:vAlign w:val="center"/>
          </w:tcPr>
          <w:p w:rsidR="000F3D28" w:rsidRPr="00173240" w:rsidRDefault="000F3D28" w:rsidP="000F3D28">
            <w:pPr>
              <w:jc w:val="center"/>
              <w:rPr>
                <w:rFonts w:eastAsia="Arial"/>
              </w:rPr>
            </w:pPr>
            <w:r w:rsidRPr="00173240">
              <w:rPr>
                <w:rFonts w:eastAsia="Arial"/>
              </w:rPr>
              <w:t>1</w:t>
            </w:r>
          </w:p>
        </w:tc>
        <w:tc>
          <w:tcPr>
            <w:tcW w:w="1035" w:type="dxa"/>
            <w:vAlign w:val="center"/>
          </w:tcPr>
          <w:p w:rsidR="000F3D28" w:rsidRPr="00173240" w:rsidRDefault="000F3D28" w:rsidP="000F3D28">
            <w:pPr>
              <w:jc w:val="center"/>
              <w:rPr>
                <w:rFonts w:eastAsia="Arial"/>
              </w:rPr>
            </w:pPr>
            <w:r w:rsidRPr="00173240">
              <w:rPr>
                <w:rFonts w:eastAsia="Arial"/>
              </w:rPr>
              <w:t>0</w:t>
            </w:r>
          </w:p>
        </w:tc>
        <w:tc>
          <w:tcPr>
            <w:tcW w:w="864" w:type="dxa"/>
            <w:vAlign w:val="center"/>
          </w:tcPr>
          <w:p w:rsidR="000F3D28" w:rsidRPr="00173240" w:rsidRDefault="000F3D28" w:rsidP="000F3D28">
            <w:pPr>
              <w:jc w:val="center"/>
              <w:rPr>
                <w:rFonts w:eastAsia="Arial"/>
              </w:rPr>
            </w:pPr>
            <w:r w:rsidRPr="00173240">
              <w:rPr>
                <w:rFonts w:eastAsia="Arial"/>
              </w:rPr>
              <w:t>83,3</w:t>
            </w:r>
          </w:p>
        </w:tc>
        <w:tc>
          <w:tcPr>
            <w:tcW w:w="1032"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0F3D28">
        <w:tc>
          <w:tcPr>
            <w:tcW w:w="3486" w:type="dxa"/>
          </w:tcPr>
          <w:p w:rsidR="000F3D28" w:rsidRPr="00173240" w:rsidRDefault="000F3D28" w:rsidP="000F3D28">
            <w:pPr>
              <w:jc w:val="both"/>
              <w:rPr>
                <w:rFonts w:eastAsia="Arial"/>
              </w:rPr>
            </w:pPr>
            <w:r w:rsidRPr="00173240">
              <w:rPr>
                <w:rFonts w:eastAsia="Arial"/>
              </w:rPr>
              <w:t>076 «Підприємництво, торгівля та біржова діяльність»/ПТБД-20-Д1/денна/ атестація</w:t>
            </w:r>
          </w:p>
        </w:tc>
        <w:tc>
          <w:tcPr>
            <w:tcW w:w="1018" w:type="dxa"/>
            <w:vAlign w:val="center"/>
          </w:tcPr>
          <w:p w:rsidR="000F3D28" w:rsidRPr="00173240" w:rsidRDefault="000F3D28" w:rsidP="000F3D28">
            <w:pPr>
              <w:jc w:val="center"/>
              <w:rPr>
                <w:rFonts w:eastAsia="Arial"/>
              </w:rPr>
            </w:pPr>
            <w:r w:rsidRPr="00173240">
              <w:rPr>
                <w:rFonts w:eastAsia="Arial"/>
              </w:rPr>
              <w:t>9</w:t>
            </w:r>
          </w:p>
        </w:tc>
        <w:tc>
          <w:tcPr>
            <w:tcW w:w="799" w:type="dxa"/>
            <w:vAlign w:val="center"/>
          </w:tcPr>
          <w:p w:rsidR="000F3D28" w:rsidRPr="00173240" w:rsidRDefault="000F3D28" w:rsidP="000F3D28">
            <w:pPr>
              <w:jc w:val="center"/>
              <w:rPr>
                <w:rFonts w:eastAsia="Arial"/>
              </w:rPr>
            </w:pPr>
            <w:r w:rsidRPr="00173240">
              <w:rPr>
                <w:rFonts w:eastAsia="Arial"/>
              </w:rPr>
              <w:t>3</w:t>
            </w:r>
          </w:p>
        </w:tc>
        <w:tc>
          <w:tcPr>
            <w:tcW w:w="634" w:type="dxa"/>
            <w:vAlign w:val="center"/>
          </w:tcPr>
          <w:p w:rsidR="000F3D28" w:rsidRPr="00173240" w:rsidRDefault="000F3D28" w:rsidP="000F3D28">
            <w:pPr>
              <w:jc w:val="center"/>
              <w:rPr>
                <w:rFonts w:eastAsia="Arial"/>
              </w:rPr>
            </w:pPr>
            <w:r w:rsidRPr="00173240">
              <w:rPr>
                <w:rFonts w:eastAsia="Arial"/>
              </w:rPr>
              <w:t>5</w:t>
            </w:r>
          </w:p>
        </w:tc>
        <w:tc>
          <w:tcPr>
            <w:tcW w:w="908" w:type="dxa"/>
            <w:vAlign w:val="center"/>
          </w:tcPr>
          <w:p w:rsidR="000F3D28" w:rsidRPr="00173240" w:rsidRDefault="000F3D28" w:rsidP="000F3D28">
            <w:pPr>
              <w:jc w:val="center"/>
              <w:rPr>
                <w:rFonts w:eastAsia="Arial"/>
              </w:rPr>
            </w:pPr>
            <w:r w:rsidRPr="00173240">
              <w:rPr>
                <w:rFonts w:eastAsia="Arial"/>
              </w:rPr>
              <w:t>1</w:t>
            </w:r>
          </w:p>
        </w:tc>
        <w:tc>
          <w:tcPr>
            <w:tcW w:w="1035" w:type="dxa"/>
            <w:vAlign w:val="center"/>
          </w:tcPr>
          <w:p w:rsidR="000F3D28" w:rsidRPr="00173240" w:rsidRDefault="000F3D28" w:rsidP="000F3D28">
            <w:pPr>
              <w:jc w:val="center"/>
              <w:rPr>
                <w:rFonts w:eastAsia="Arial"/>
              </w:rPr>
            </w:pPr>
            <w:r w:rsidRPr="00173240">
              <w:rPr>
                <w:rFonts w:eastAsia="Arial"/>
              </w:rPr>
              <w:t>6</w:t>
            </w:r>
          </w:p>
        </w:tc>
        <w:tc>
          <w:tcPr>
            <w:tcW w:w="864" w:type="dxa"/>
            <w:vAlign w:val="center"/>
          </w:tcPr>
          <w:p w:rsidR="000F3D28" w:rsidRPr="00173240" w:rsidRDefault="000F3D28" w:rsidP="000F3D28">
            <w:pPr>
              <w:jc w:val="center"/>
              <w:rPr>
                <w:rFonts w:eastAsia="Arial"/>
              </w:rPr>
            </w:pPr>
            <w:r w:rsidRPr="00173240">
              <w:rPr>
                <w:rFonts w:eastAsia="Arial"/>
              </w:rPr>
              <w:t>88,88</w:t>
            </w:r>
          </w:p>
        </w:tc>
        <w:tc>
          <w:tcPr>
            <w:tcW w:w="1032"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0F3D28">
        <w:tc>
          <w:tcPr>
            <w:tcW w:w="3486" w:type="dxa"/>
          </w:tcPr>
          <w:p w:rsidR="000F3D28" w:rsidRPr="00173240" w:rsidRDefault="000F3D28" w:rsidP="000F3D28">
            <w:pPr>
              <w:jc w:val="both"/>
              <w:rPr>
                <w:rFonts w:eastAsia="Arial"/>
              </w:rPr>
            </w:pPr>
            <w:r w:rsidRPr="00173240">
              <w:rPr>
                <w:rFonts w:eastAsia="Arial"/>
              </w:rPr>
              <w:t>053 «Психологія»/ПБ-20-Д1/денна/захист бакалаврської роботи</w:t>
            </w:r>
          </w:p>
        </w:tc>
        <w:tc>
          <w:tcPr>
            <w:tcW w:w="1018" w:type="dxa"/>
            <w:vAlign w:val="center"/>
          </w:tcPr>
          <w:p w:rsidR="000F3D28" w:rsidRPr="00173240" w:rsidRDefault="000F3D28" w:rsidP="000F3D28">
            <w:pPr>
              <w:jc w:val="center"/>
              <w:rPr>
                <w:rFonts w:eastAsia="Arial"/>
              </w:rPr>
            </w:pPr>
            <w:r w:rsidRPr="00173240">
              <w:rPr>
                <w:rFonts w:eastAsia="Arial"/>
              </w:rPr>
              <w:t>16</w:t>
            </w:r>
          </w:p>
        </w:tc>
        <w:tc>
          <w:tcPr>
            <w:tcW w:w="799" w:type="dxa"/>
            <w:vAlign w:val="center"/>
          </w:tcPr>
          <w:p w:rsidR="000F3D28" w:rsidRPr="00173240" w:rsidRDefault="000F3D28" w:rsidP="000F3D28">
            <w:pPr>
              <w:jc w:val="center"/>
              <w:rPr>
                <w:rFonts w:eastAsia="Arial"/>
              </w:rPr>
            </w:pPr>
            <w:r w:rsidRPr="00173240">
              <w:rPr>
                <w:rFonts w:eastAsia="Arial"/>
              </w:rPr>
              <w:t>9</w:t>
            </w:r>
          </w:p>
        </w:tc>
        <w:tc>
          <w:tcPr>
            <w:tcW w:w="634" w:type="dxa"/>
            <w:vAlign w:val="center"/>
          </w:tcPr>
          <w:p w:rsidR="000F3D28" w:rsidRPr="00173240" w:rsidRDefault="000F3D28" w:rsidP="000F3D28">
            <w:pPr>
              <w:jc w:val="center"/>
              <w:rPr>
                <w:rFonts w:eastAsia="Arial"/>
              </w:rPr>
            </w:pPr>
            <w:r w:rsidRPr="00173240">
              <w:rPr>
                <w:rFonts w:eastAsia="Arial"/>
              </w:rPr>
              <w:t>6</w:t>
            </w:r>
          </w:p>
        </w:tc>
        <w:tc>
          <w:tcPr>
            <w:tcW w:w="908" w:type="dxa"/>
            <w:vAlign w:val="center"/>
          </w:tcPr>
          <w:p w:rsidR="000F3D28" w:rsidRPr="00173240" w:rsidRDefault="000F3D28" w:rsidP="000F3D28">
            <w:pPr>
              <w:jc w:val="center"/>
              <w:rPr>
                <w:rFonts w:eastAsia="Arial"/>
              </w:rPr>
            </w:pPr>
            <w:r w:rsidRPr="00173240">
              <w:rPr>
                <w:rFonts w:eastAsia="Arial"/>
              </w:rPr>
              <w:t>1</w:t>
            </w:r>
          </w:p>
        </w:tc>
        <w:tc>
          <w:tcPr>
            <w:tcW w:w="1035" w:type="dxa"/>
            <w:vAlign w:val="center"/>
          </w:tcPr>
          <w:p w:rsidR="000F3D28" w:rsidRPr="00173240" w:rsidRDefault="000F3D28" w:rsidP="000F3D28">
            <w:pPr>
              <w:jc w:val="center"/>
              <w:rPr>
                <w:rFonts w:eastAsia="Arial"/>
              </w:rPr>
            </w:pPr>
            <w:r w:rsidRPr="00173240">
              <w:rPr>
                <w:rFonts w:eastAsia="Arial"/>
              </w:rPr>
              <w:t>6</w:t>
            </w:r>
          </w:p>
        </w:tc>
        <w:tc>
          <w:tcPr>
            <w:tcW w:w="864" w:type="dxa"/>
            <w:vAlign w:val="center"/>
          </w:tcPr>
          <w:p w:rsidR="000F3D28" w:rsidRPr="00173240" w:rsidRDefault="000F3D28" w:rsidP="000F3D28">
            <w:pPr>
              <w:jc w:val="center"/>
              <w:rPr>
                <w:rFonts w:eastAsia="Arial"/>
              </w:rPr>
            </w:pPr>
            <w:r w:rsidRPr="00173240">
              <w:rPr>
                <w:rFonts w:eastAsia="Arial"/>
              </w:rPr>
              <w:t>93,75</w:t>
            </w:r>
          </w:p>
        </w:tc>
        <w:tc>
          <w:tcPr>
            <w:tcW w:w="1032"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0F3D28">
        <w:tc>
          <w:tcPr>
            <w:tcW w:w="3486" w:type="dxa"/>
          </w:tcPr>
          <w:p w:rsidR="000F3D28" w:rsidRPr="00173240" w:rsidRDefault="000F3D28" w:rsidP="000F3D28">
            <w:pPr>
              <w:jc w:val="both"/>
              <w:rPr>
                <w:rFonts w:eastAsia="Arial"/>
              </w:rPr>
            </w:pPr>
            <w:r w:rsidRPr="00173240">
              <w:rPr>
                <w:rFonts w:eastAsia="Arial"/>
              </w:rPr>
              <w:t>073 «Менеджмент»/МОБ-20-Д1/денна/ захист бакалаврської роботи</w:t>
            </w:r>
          </w:p>
        </w:tc>
        <w:tc>
          <w:tcPr>
            <w:tcW w:w="1018" w:type="dxa"/>
            <w:vAlign w:val="center"/>
          </w:tcPr>
          <w:p w:rsidR="000F3D28" w:rsidRPr="00173240" w:rsidRDefault="000F3D28" w:rsidP="000F3D28">
            <w:pPr>
              <w:jc w:val="center"/>
              <w:rPr>
                <w:rFonts w:eastAsia="Arial"/>
              </w:rPr>
            </w:pPr>
            <w:r w:rsidRPr="00173240">
              <w:rPr>
                <w:rFonts w:eastAsia="Arial"/>
              </w:rPr>
              <w:t>22</w:t>
            </w:r>
          </w:p>
        </w:tc>
        <w:tc>
          <w:tcPr>
            <w:tcW w:w="799" w:type="dxa"/>
            <w:vAlign w:val="center"/>
          </w:tcPr>
          <w:p w:rsidR="000F3D28" w:rsidRPr="00173240" w:rsidRDefault="000F3D28" w:rsidP="000F3D28">
            <w:pPr>
              <w:jc w:val="center"/>
              <w:rPr>
                <w:rFonts w:eastAsia="Arial"/>
              </w:rPr>
            </w:pPr>
            <w:r w:rsidRPr="00173240">
              <w:rPr>
                <w:rFonts w:eastAsia="Arial"/>
              </w:rPr>
              <w:t>10</w:t>
            </w:r>
          </w:p>
        </w:tc>
        <w:tc>
          <w:tcPr>
            <w:tcW w:w="634" w:type="dxa"/>
            <w:vAlign w:val="center"/>
          </w:tcPr>
          <w:p w:rsidR="000F3D28" w:rsidRPr="00173240" w:rsidRDefault="000F3D28" w:rsidP="000F3D28">
            <w:pPr>
              <w:jc w:val="center"/>
              <w:rPr>
                <w:rFonts w:eastAsia="Arial"/>
              </w:rPr>
            </w:pPr>
            <w:r w:rsidRPr="00173240">
              <w:rPr>
                <w:rFonts w:eastAsia="Arial"/>
              </w:rPr>
              <w:t>10</w:t>
            </w:r>
          </w:p>
        </w:tc>
        <w:tc>
          <w:tcPr>
            <w:tcW w:w="908" w:type="dxa"/>
            <w:vAlign w:val="center"/>
          </w:tcPr>
          <w:p w:rsidR="000F3D28" w:rsidRPr="00173240" w:rsidRDefault="000F3D28" w:rsidP="000F3D28">
            <w:pPr>
              <w:jc w:val="center"/>
              <w:rPr>
                <w:rFonts w:eastAsia="Arial"/>
              </w:rPr>
            </w:pPr>
            <w:r w:rsidRPr="00173240">
              <w:rPr>
                <w:rFonts w:eastAsia="Arial"/>
              </w:rPr>
              <w:t>2</w:t>
            </w:r>
          </w:p>
        </w:tc>
        <w:tc>
          <w:tcPr>
            <w:tcW w:w="1035" w:type="dxa"/>
            <w:vAlign w:val="center"/>
          </w:tcPr>
          <w:p w:rsidR="000F3D28" w:rsidRPr="00173240" w:rsidRDefault="000F3D28" w:rsidP="000F3D28">
            <w:pPr>
              <w:jc w:val="center"/>
              <w:rPr>
                <w:rFonts w:eastAsia="Arial"/>
              </w:rPr>
            </w:pPr>
            <w:r w:rsidRPr="00173240">
              <w:rPr>
                <w:rFonts w:eastAsia="Arial"/>
              </w:rPr>
              <w:t>4</w:t>
            </w:r>
          </w:p>
        </w:tc>
        <w:tc>
          <w:tcPr>
            <w:tcW w:w="864" w:type="dxa"/>
            <w:vAlign w:val="center"/>
          </w:tcPr>
          <w:p w:rsidR="000F3D28" w:rsidRPr="00173240" w:rsidRDefault="000F3D28" w:rsidP="000F3D28">
            <w:pPr>
              <w:jc w:val="center"/>
              <w:rPr>
                <w:rFonts w:eastAsia="Arial"/>
              </w:rPr>
            </w:pPr>
            <w:r w:rsidRPr="00173240">
              <w:rPr>
                <w:rFonts w:eastAsia="Arial"/>
              </w:rPr>
              <w:t>90,9</w:t>
            </w:r>
          </w:p>
        </w:tc>
        <w:tc>
          <w:tcPr>
            <w:tcW w:w="1032"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0F3D28">
        <w:tc>
          <w:tcPr>
            <w:tcW w:w="3486" w:type="dxa"/>
          </w:tcPr>
          <w:p w:rsidR="000F3D28" w:rsidRPr="00173240" w:rsidRDefault="000F3D28" w:rsidP="000F3D28">
            <w:pPr>
              <w:jc w:val="both"/>
              <w:rPr>
                <w:rFonts w:eastAsia="Arial"/>
                <w:b/>
              </w:rPr>
            </w:pPr>
            <w:r w:rsidRPr="00173240">
              <w:rPr>
                <w:rFonts w:eastAsia="Arial"/>
                <w:b/>
              </w:rPr>
              <w:t>Разом:</w:t>
            </w:r>
          </w:p>
        </w:tc>
        <w:tc>
          <w:tcPr>
            <w:tcW w:w="1018" w:type="dxa"/>
            <w:vAlign w:val="center"/>
          </w:tcPr>
          <w:p w:rsidR="000F3D28" w:rsidRPr="00173240" w:rsidRDefault="000F3D28" w:rsidP="000F3D28">
            <w:pPr>
              <w:jc w:val="both"/>
              <w:rPr>
                <w:rFonts w:eastAsia="Arial"/>
                <w:b/>
              </w:rPr>
            </w:pPr>
            <w:r w:rsidRPr="00173240">
              <w:rPr>
                <w:rFonts w:eastAsia="Arial"/>
                <w:b/>
              </w:rPr>
              <w:t>53</w:t>
            </w:r>
          </w:p>
        </w:tc>
        <w:tc>
          <w:tcPr>
            <w:tcW w:w="799" w:type="dxa"/>
            <w:vAlign w:val="center"/>
          </w:tcPr>
          <w:p w:rsidR="000F3D28" w:rsidRPr="00173240" w:rsidRDefault="000F3D28" w:rsidP="000F3D28">
            <w:pPr>
              <w:jc w:val="both"/>
              <w:rPr>
                <w:rFonts w:eastAsia="Arial"/>
                <w:b/>
              </w:rPr>
            </w:pPr>
            <w:r w:rsidRPr="00173240">
              <w:rPr>
                <w:rFonts w:eastAsia="Arial"/>
                <w:b/>
              </w:rPr>
              <w:t>27</w:t>
            </w:r>
          </w:p>
        </w:tc>
        <w:tc>
          <w:tcPr>
            <w:tcW w:w="634" w:type="dxa"/>
            <w:vAlign w:val="center"/>
          </w:tcPr>
          <w:p w:rsidR="000F3D28" w:rsidRPr="00173240" w:rsidRDefault="000F3D28" w:rsidP="000F3D28">
            <w:pPr>
              <w:jc w:val="both"/>
              <w:rPr>
                <w:rFonts w:eastAsia="Arial"/>
                <w:b/>
              </w:rPr>
            </w:pPr>
            <w:r w:rsidRPr="00173240">
              <w:rPr>
                <w:rFonts w:eastAsia="Arial"/>
                <w:b/>
              </w:rPr>
              <w:t>21</w:t>
            </w:r>
          </w:p>
        </w:tc>
        <w:tc>
          <w:tcPr>
            <w:tcW w:w="908" w:type="dxa"/>
            <w:vAlign w:val="center"/>
          </w:tcPr>
          <w:p w:rsidR="000F3D28" w:rsidRPr="00173240" w:rsidRDefault="000F3D28" w:rsidP="000F3D28">
            <w:pPr>
              <w:jc w:val="both"/>
              <w:rPr>
                <w:rFonts w:eastAsia="Arial"/>
                <w:b/>
              </w:rPr>
            </w:pPr>
            <w:r w:rsidRPr="00173240">
              <w:rPr>
                <w:rFonts w:eastAsia="Arial"/>
                <w:b/>
              </w:rPr>
              <w:t>5</w:t>
            </w:r>
          </w:p>
        </w:tc>
        <w:tc>
          <w:tcPr>
            <w:tcW w:w="1035" w:type="dxa"/>
            <w:vAlign w:val="center"/>
          </w:tcPr>
          <w:p w:rsidR="000F3D28" w:rsidRPr="00173240" w:rsidRDefault="000F3D28" w:rsidP="000F3D28">
            <w:pPr>
              <w:jc w:val="both"/>
              <w:rPr>
                <w:rFonts w:eastAsia="Arial"/>
                <w:b/>
              </w:rPr>
            </w:pPr>
            <w:r w:rsidRPr="00173240">
              <w:rPr>
                <w:rFonts w:eastAsia="Arial"/>
                <w:b/>
              </w:rPr>
              <w:t>16</w:t>
            </w:r>
          </w:p>
        </w:tc>
        <w:tc>
          <w:tcPr>
            <w:tcW w:w="864" w:type="dxa"/>
            <w:vAlign w:val="center"/>
          </w:tcPr>
          <w:p w:rsidR="000F3D28" w:rsidRPr="00173240" w:rsidRDefault="000F3D28" w:rsidP="000F3D28">
            <w:pPr>
              <w:jc w:val="both"/>
              <w:rPr>
                <w:rFonts w:eastAsia="Arial"/>
                <w:b/>
              </w:rPr>
            </w:pPr>
            <w:r w:rsidRPr="00173240">
              <w:rPr>
                <w:rFonts w:eastAsia="Arial"/>
                <w:b/>
              </w:rPr>
              <w:t>89,2</w:t>
            </w:r>
          </w:p>
        </w:tc>
        <w:tc>
          <w:tcPr>
            <w:tcW w:w="1032" w:type="dxa"/>
            <w:vAlign w:val="center"/>
          </w:tcPr>
          <w:p w:rsidR="000F3D28" w:rsidRPr="00173240" w:rsidRDefault="000F3D28" w:rsidP="000F3D28">
            <w:pPr>
              <w:jc w:val="both"/>
              <w:rPr>
                <w:rFonts w:eastAsia="Arial"/>
                <w:b/>
              </w:rPr>
            </w:pPr>
            <w:r w:rsidRPr="00173240">
              <w:rPr>
                <w:rFonts w:eastAsia="Arial"/>
                <w:b/>
              </w:rPr>
              <w:t>100</w:t>
            </w:r>
          </w:p>
        </w:tc>
      </w:tr>
    </w:tbl>
    <w:p w:rsidR="000F3D28" w:rsidRPr="00173240" w:rsidRDefault="000F3D28" w:rsidP="000F3D28">
      <w:pPr>
        <w:ind w:firstLine="709"/>
        <w:jc w:val="both"/>
        <w:rPr>
          <w:rFonts w:eastAsia="Arial"/>
          <w:color w:val="2E353D" w:themeColor="text1"/>
          <w:sz w:val="28"/>
          <w:szCs w:val="28"/>
        </w:rPr>
      </w:pPr>
      <w:r w:rsidRPr="00173240">
        <w:rPr>
          <w:rFonts w:eastAsia="Arial"/>
          <w:color w:val="2E353D" w:themeColor="text1"/>
          <w:sz w:val="28"/>
          <w:szCs w:val="28"/>
        </w:rPr>
        <w:t xml:space="preserve">Результати захисту кваліфікаційних робіт (атестації) здобувачів вищої освіти, для здобуття другого (магістерського) рівня вищої освіти в 2023/2024 навчальному році показують, що </w:t>
      </w:r>
      <w:r w:rsidRPr="00173240">
        <w:rPr>
          <w:rFonts w:eastAsia="Arial"/>
          <w:b/>
          <w:color w:val="2E353D" w:themeColor="text1"/>
          <w:sz w:val="28"/>
          <w:szCs w:val="28"/>
        </w:rPr>
        <w:t>якісна успішність</w:t>
      </w:r>
      <w:r w:rsidRPr="00173240">
        <w:rPr>
          <w:rFonts w:eastAsia="Arial"/>
          <w:color w:val="2E353D" w:themeColor="text1"/>
          <w:sz w:val="28"/>
          <w:szCs w:val="28"/>
        </w:rPr>
        <w:t xml:space="preserve"> складає </w:t>
      </w:r>
      <w:r w:rsidRPr="00173240">
        <w:rPr>
          <w:rFonts w:eastAsia="Arial"/>
          <w:b/>
          <w:sz w:val="28"/>
          <w:szCs w:val="28"/>
        </w:rPr>
        <w:t>98,6%, а абсолютна – 100%</w:t>
      </w:r>
    </w:p>
    <w:p w:rsidR="00173240" w:rsidRDefault="00173240" w:rsidP="00173240">
      <w:pPr>
        <w:jc w:val="both"/>
        <w:rPr>
          <w:color w:val="2E353D" w:themeColor="text1"/>
          <w:lang w:eastAsia="ru-RU"/>
        </w:rPr>
      </w:pPr>
    </w:p>
    <w:p w:rsidR="00173240" w:rsidRDefault="00173240" w:rsidP="00173240">
      <w:pPr>
        <w:jc w:val="both"/>
        <w:rPr>
          <w:b/>
          <w:color w:val="2E353D" w:themeColor="text1"/>
          <w:lang w:eastAsia="ru-RU"/>
        </w:rPr>
      </w:pPr>
      <w:r>
        <w:rPr>
          <w:color w:val="2E353D" w:themeColor="text1"/>
          <w:lang w:eastAsia="ru-RU"/>
        </w:rPr>
        <w:t>Т</w:t>
      </w:r>
      <w:r w:rsidRPr="0020524C">
        <w:rPr>
          <w:color w:val="2E353D" w:themeColor="text1"/>
          <w:lang w:eastAsia="ru-RU"/>
        </w:rPr>
        <w:t xml:space="preserve">аблиця </w:t>
      </w:r>
      <w:r w:rsidR="00735B0F" w:rsidRPr="001C7C09">
        <w:rPr>
          <w:color w:val="2E353D" w:themeColor="text1"/>
          <w:lang w:eastAsia="ru-RU"/>
        </w:rPr>
        <w:t>VII.</w:t>
      </w:r>
      <w:r w:rsidR="00735B0F">
        <w:rPr>
          <w:color w:val="2E353D" w:themeColor="text1"/>
          <w:lang w:eastAsia="ru-RU"/>
        </w:rPr>
        <w:t xml:space="preserve">7.8 </w:t>
      </w:r>
      <w:r w:rsidRPr="0020524C">
        <w:rPr>
          <w:color w:val="2E353D" w:themeColor="text1"/>
          <w:lang w:eastAsia="ru-RU"/>
        </w:rPr>
        <w:t xml:space="preserve">– </w:t>
      </w:r>
      <w:r>
        <w:rPr>
          <w:b/>
          <w:color w:val="2E353D" w:themeColor="text1"/>
          <w:lang w:eastAsia="ru-RU"/>
        </w:rPr>
        <w:t xml:space="preserve">Результати захисту кваліфікаційних робіт </w:t>
      </w:r>
      <w:r w:rsidRPr="00290F11">
        <w:rPr>
          <w:b/>
          <w:color w:val="2E353D" w:themeColor="text1"/>
          <w:lang w:eastAsia="ru-RU"/>
        </w:rPr>
        <w:t xml:space="preserve">здобувачів вищої освіти </w:t>
      </w:r>
      <w:r>
        <w:rPr>
          <w:b/>
          <w:color w:val="2E353D" w:themeColor="text1"/>
          <w:lang w:eastAsia="ru-RU"/>
        </w:rPr>
        <w:t>другого (магістерського) рівня вищої освіти у 2023</w:t>
      </w:r>
      <w:r w:rsidR="00735B0F">
        <w:rPr>
          <w:b/>
          <w:color w:val="2E353D" w:themeColor="text1"/>
          <w:lang w:eastAsia="ru-RU"/>
        </w:rPr>
        <w:t>-</w:t>
      </w:r>
      <w:r>
        <w:rPr>
          <w:b/>
          <w:color w:val="2E353D" w:themeColor="text1"/>
          <w:lang w:eastAsia="ru-RU"/>
        </w:rPr>
        <w:t>2024 н.р.</w:t>
      </w:r>
    </w:p>
    <w:p w:rsidR="00161A5D" w:rsidRPr="00E51825" w:rsidRDefault="00161A5D" w:rsidP="00173240">
      <w:pPr>
        <w:jc w:val="both"/>
      </w:pPr>
    </w:p>
    <w:tbl>
      <w:tblPr>
        <w:tblStyle w:val="a9"/>
        <w:tblW w:w="9776" w:type="dxa"/>
        <w:tblLayout w:type="fixed"/>
        <w:tblLook w:val="04A0"/>
      </w:tblPr>
      <w:tblGrid>
        <w:gridCol w:w="3652"/>
        <w:gridCol w:w="709"/>
        <w:gridCol w:w="674"/>
        <w:gridCol w:w="650"/>
        <w:gridCol w:w="987"/>
        <w:gridCol w:w="1151"/>
        <w:gridCol w:w="864"/>
        <w:gridCol w:w="1089"/>
      </w:tblGrid>
      <w:tr w:rsidR="000F3D28" w:rsidRPr="00173240" w:rsidTr="00182A14">
        <w:trPr>
          <w:trHeight w:val="267"/>
          <w:tblHeader/>
        </w:trPr>
        <w:tc>
          <w:tcPr>
            <w:tcW w:w="3652" w:type="dxa"/>
            <w:vMerge w:val="restart"/>
            <w:vAlign w:val="center"/>
          </w:tcPr>
          <w:p w:rsidR="000F3D28" w:rsidRPr="00173240" w:rsidRDefault="000F3D28" w:rsidP="000F3D28">
            <w:pPr>
              <w:jc w:val="both"/>
              <w:rPr>
                <w:rFonts w:eastAsia="Arial"/>
              </w:rPr>
            </w:pPr>
            <w:r w:rsidRPr="00173240">
              <w:rPr>
                <w:rFonts w:eastAsia="Arial"/>
              </w:rPr>
              <w:t>Спеціальність/форма навчання/форма атестації</w:t>
            </w:r>
          </w:p>
        </w:tc>
        <w:tc>
          <w:tcPr>
            <w:tcW w:w="709" w:type="dxa"/>
            <w:vMerge w:val="restart"/>
            <w:textDirection w:val="btLr"/>
            <w:vAlign w:val="center"/>
          </w:tcPr>
          <w:p w:rsidR="000F3D28" w:rsidRPr="00173240" w:rsidRDefault="000F3D28" w:rsidP="000F3D28">
            <w:pPr>
              <w:ind w:left="113" w:right="113"/>
              <w:jc w:val="both"/>
              <w:rPr>
                <w:rFonts w:eastAsia="Arial"/>
              </w:rPr>
            </w:pPr>
            <w:r w:rsidRPr="00173240">
              <w:rPr>
                <w:rFonts w:eastAsia="Arial"/>
              </w:rPr>
              <w:t xml:space="preserve">Допущено </w:t>
            </w:r>
          </w:p>
        </w:tc>
        <w:tc>
          <w:tcPr>
            <w:tcW w:w="3462" w:type="dxa"/>
            <w:gridSpan w:val="4"/>
            <w:vAlign w:val="center"/>
          </w:tcPr>
          <w:p w:rsidR="000F3D28" w:rsidRPr="00173240" w:rsidRDefault="000F3D28" w:rsidP="000F3D28">
            <w:pPr>
              <w:jc w:val="center"/>
              <w:rPr>
                <w:rFonts w:eastAsia="Arial"/>
              </w:rPr>
            </w:pPr>
            <w:r w:rsidRPr="00173240">
              <w:rPr>
                <w:rFonts w:eastAsia="Arial"/>
              </w:rPr>
              <w:t>Результати</w:t>
            </w:r>
          </w:p>
        </w:tc>
        <w:tc>
          <w:tcPr>
            <w:tcW w:w="1953" w:type="dxa"/>
            <w:gridSpan w:val="2"/>
          </w:tcPr>
          <w:p w:rsidR="000F3D28" w:rsidRPr="00173240" w:rsidRDefault="000F3D28" w:rsidP="000F3D28">
            <w:pPr>
              <w:jc w:val="center"/>
              <w:rPr>
                <w:rFonts w:eastAsia="Arial"/>
              </w:rPr>
            </w:pPr>
            <w:r w:rsidRPr="00173240">
              <w:rPr>
                <w:rFonts w:eastAsia="Arial"/>
              </w:rPr>
              <w:t>Успішність, у %</w:t>
            </w:r>
          </w:p>
        </w:tc>
      </w:tr>
      <w:tr w:rsidR="000F3D28" w:rsidRPr="00173240" w:rsidTr="00182A14">
        <w:trPr>
          <w:cantSplit/>
          <w:trHeight w:val="1403"/>
          <w:tblHeader/>
        </w:trPr>
        <w:tc>
          <w:tcPr>
            <w:tcW w:w="3652" w:type="dxa"/>
            <w:vMerge/>
          </w:tcPr>
          <w:p w:rsidR="000F3D28" w:rsidRPr="00173240" w:rsidRDefault="000F3D28" w:rsidP="000F3D28">
            <w:pPr>
              <w:jc w:val="both"/>
              <w:rPr>
                <w:rFonts w:eastAsia="Arial"/>
              </w:rPr>
            </w:pPr>
          </w:p>
        </w:tc>
        <w:tc>
          <w:tcPr>
            <w:tcW w:w="709" w:type="dxa"/>
            <w:vMerge/>
          </w:tcPr>
          <w:p w:rsidR="000F3D28" w:rsidRPr="00173240" w:rsidRDefault="000F3D28" w:rsidP="000F3D28">
            <w:pPr>
              <w:jc w:val="both"/>
              <w:rPr>
                <w:rFonts w:eastAsia="Arial"/>
              </w:rPr>
            </w:pPr>
          </w:p>
        </w:tc>
        <w:tc>
          <w:tcPr>
            <w:tcW w:w="674" w:type="dxa"/>
            <w:textDirection w:val="btLr"/>
            <w:vAlign w:val="center"/>
          </w:tcPr>
          <w:p w:rsidR="000F3D28" w:rsidRPr="00173240" w:rsidRDefault="000F3D28" w:rsidP="000F3D28">
            <w:pPr>
              <w:ind w:left="113" w:right="113"/>
              <w:jc w:val="both"/>
              <w:rPr>
                <w:rFonts w:eastAsia="Arial"/>
              </w:rPr>
            </w:pPr>
            <w:r w:rsidRPr="00173240">
              <w:rPr>
                <w:rFonts w:eastAsia="Arial"/>
              </w:rPr>
              <w:t>відмінно</w:t>
            </w:r>
          </w:p>
        </w:tc>
        <w:tc>
          <w:tcPr>
            <w:tcW w:w="650" w:type="dxa"/>
            <w:textDirection w:val="btLr"/>
            <w:vAlign w:val="center"/>
          </w:tcPr>
          <w:p w:rsidR="000F3D28" w:rsidRPr="00173240" w:rsidRDefault="000F3D28" w:rsidP="000F3D28">
            <w:pPr>
              <w:ind w:left="113" w:right="113"/>
              <w:jc w:val="both"/>
              <w:rPr>
                <w:rFonts w:eastAsia="Arial"/>
              </w:rPr>
            </w:pPr>
            <w:r w:rsidRPr="00173240">
              <w:rPr>
                <w:rFonts w:eastAsia="Arial"/>
              </w:rPr>
              <w:t>добре</w:t>
            </w:r>
          </w:p>
        </w:tc>
        <w:tc>
          <w:tcPr>
            <w:tcW w:w="987" w:type="dxa"/>
            <w:textDirection w:val="btLr"/>
            <w:vAlign w:val="center"/>
          </w:tcPr>
          <w:p w:rsidR="000F3D28" w:rsidRPr="00173240" w:rsidRDefault="000F3D28" w:rsidP="000F3D28">
            <w:pPr>
              <w:ind w:left="113" w:right="113"/>
              <w:jc w:val="both"/>
              <w:rPr>
                <w:rFonts w:eastAsia="Arial"/>
              </w:rPr>
            </w:pPr>
            <w:r w:rsidRPr="00173240">
              <w:rPr>
                <w:rFonts w:eastAsia="Arial"/>
              </w:rPr>
              <w:t>задовільно</w:t>
            </w:r>
          </w:p>
        </w:tc>
        <w:tc>
          <w:tcPr>
            <w:tcW w:w="1151" w:type="dxa"/>
            <w:textDirection w:val="btLr"/>
            <w:vAlign w:val="center"/>
          </w:tcPr>
          <w:p w:rsidR="000F3D28" w:rsidRPr="00173240" w:rsidRDefault="000F3D28" w:rsidP="000F3D28">
            <w:pPr>
              <w:ind w:left="113" w:right="113"/>
              <w:jc w:val="both"/>
              <w:rPr>
                <w:rFonts w:eastAsia="Arial"/>
              </w:rPr>
            </w:pPr>
            <w:r w:rsidRPr="00173240">
              <w:rPr>
                <w:rFonts w:eastAsia="Arial"/>
              </w:rPr>
              <w:t>Дипломів з відзнакою</w:t>
            </w:r>
          </w:p>
        </w:tc>
        <w:tc>
          <w:tcPr>
            <w:tcW w:w="864" w:type="dxa"/>
            <w:textDirection w:val="btLr"/>
            <w:vAlign w:val="center"/>
          </w:tcPr>
          <w:p w:rsidR="000F3D28" w:rsidRPr="00173240" w:rsidRDefault="000F3D28" w:rsidP="000F3D28">
            <w:pPr>
              <w:ind w:left="113" w:right="113"/>
              <w:jc w:val="both"/>
              <w:rPr>
                <w:rFonts w:eastAsia="Arial"/>
              </w:rPr>
            </w:pPr>
            <w:r w:rsidRPr="00173240">
              <w:rPr>
                <w:rFonts w:eastAsia="Arial"/>
              </w:rPr>
              <w:t>якісна</w:t>
            </w:r>
          </w:p>
        </w:tc>
        <w:tc>
          <w:tcPr>
            <w:tcW w:w="1089" w:type="dxa"/>
            <w:textDirection w:val="btLr"/>
            <w:vAlign w:val="center"/>
          </w:tcPr>
          <w:p w:rsidR="000F3D28" w:rsidRPr="00173240" w:rsidRDefault="000F3D28" w:rsidP="000F3D28">
            <w:pPr>
              <w:ind w:left="113" w:right="113"/>
              <w:jc w:val="both"/>
              <w:rPr>
                <w:rFonts w:eastAsia="Arial"/>
              </w:rPr>
            </w:pPr>
            <w:r w:rsidRPr="00173240">
              <w:rPr>
                <w:rFonts w:eastAsia="Arial"/>
              </w:rPr>
              <w:t>абсолютна</w:t>
            </w:r>
          </w:p>
        </w:tc>
      </w:tr>
      <w:tr w:rsidR="000F3D28" w:rsidRPr="00173240" w:rsidTr="00173240">
        <w:tc>
          <w:tcPr>
            <w:tcW w:w="3652" w:type="dxa"/>
          </w:tcPr>
          <w:p w:rsidR="000F3D28" w:rsidRPr="00173240" w:rsidRDefault="000F3D28" w:rsidP="000F3D28">
            <w:pPr>
              <w:jc w:val="both"/>
              <w:rPr>
                <w:rFonts w:eastAsia="Arial"/>
              </w:rPr>
            </w:pPr>
            <w:r w:rsidRPr="00173240">
              <w:rPr>
                <w:rFonts w:eastAsia="Arial"/>
              </w:rPr>
              <w:t>011 «Освітні, педагогічні науки»/ заочна/ захист магістерської роботи</w:t>
            </w:r>
          </w:p>
        </w:tc>
        <w:tc>
          <w:tcPr>
            <w:tcW w:w="709" w:type="dxa"/>
            <w:vAlign w:val="center"/>
          </w:tcPr>
          <w:p w:rsidR="000F3D28" w:rsidRPr="00173240" w:rsidRDefault="000F3D28" w:rsidP="000F3D28">
            <w:pPr>
              <w:jc w:val="center"/>
              <w:rPr>
                <w:rFonts w:eastAsia="Arial"/>
              </w:rPr>
            </w:pPr>
            <w:r w:rsidRPr="00173240">
              <w:rPr>
                <w:rFonts w:eastAsia="Arial"/>
              </w:rPr>
              <w:t>8</w:t>
            </w:r>
          </w:p>
        </w:tc>
        <w:tc>
          <w:tcPr>
            <w:tcW w:w="674" w:type="dxa"/>
            <w:vAlign w:val="center"/>
          </w:tcPr>
          <w:p w:rsidR="000F3D28" w:rsidRPr="00173240" w:rsidRDefault="000F3D28" w:rsidP="000F3D28">
            <w:pPr>
              <w:jc w:val="center"/>
              <w:rPr>
                <w:rFonts w:eastAsia="Arial"/>
              </w:rPr>
            </w:pPr>
            <w:r w:rsidRPr="00173240">
              <w:rPr>
                <w:rFonts w:eastAsia="Arial"/>
              </w:rPr>
              <w:t>8</w:t>
            </w:r>
          </w:p>
        </w:tc>
        <w:tc>
          <w:tcPr>
            <w:tcW w:w="650" w:type="dxa"/>
            <w:vAlign w:val="center"/>
          </w:tcPr>
          <w:p w:rsidR="000F3D28" w:rsidRPr="00173240" w:rsidRDefault="000F3D28" w:rsidP="000F3D28">
            <w:pPr>
              <w:jc w:val="center"/>
              <w:rPr>
                <w:rFonts w:eastAsia="Arial"/>
              </w:rPr>
            </w:pPr>
            <w:r w:rsidRPr="00173240">
              <w:rPr>
                <w:rFonts w:eastAsia="Arial"/>
              </w:rPr>
              <w:t>0</w:t>
            </w:r>
          </w:p>
        </w:tc>
        <w:tc>
          <w:tcPr>
            <w:tcW w:w="987" w:type="dxa"/>
            <w:vAlign w:val="center"/>
          </w:tcPr>
          <w:p w:rsidR="000F3D28" w:rsidRPr="00173240" w:rsidRDefault="000F3D28" w:rsidP="000F3D28">
            <w:pPr>
              <w:jc w:val="center"/>
              <w:rPr>
                <w:rFonts w:eastAsia="Arial"/>
              </w:rPr>
            </w:pPr>
            <w:r w:rsidRPr="00173240">
              <w:rPr>
                <w:rFonts w:eastAsia="Arial"/>
              </w:rPr>
              <w:t>0</w:t>
            </w:r>
          </w:p>
        </w:tc>
        <w:tc>
          <w:tcPr>
            <w:tcW w:w="1151" w:type="dxa"/>
            <w:vAlign w:val="center"/>
          </w:tcPr>
          <w:p w:rsidR="000F3D28" w:rsidRPr="00173240" w:rsidRDefault="000F3D28" w:rsidP="000F3D28">
            <w:pPr>
              <w:jc w:val="center"/>
              <w:rPr>
                <w:rFonts w:eastAsia="Arial"/>
              </w:rPr>
            </w:pPr>
            <w:r w:rsidRPr="00173240">
              <w:rPr>
                <w:rFonts w:eastAsia="Arial"/>
              </w:rPr>
              <w:t>6</w:t>
            </w:r>
          </w:p>
        </w:tc>
        <w:tc>
          <w:tcPr>
            <w:tcW w:w="864" w:type="dxa"/>
            <w:vAlign w:val="center"/>
          </w:tcPr>
          <w:p w:rsidR="000F3D28" w:rsidRPr="00173240" w:rsidRDefault="000F3D28" w:rsidP="000F3D28">
            <w:pPr>
              <w:jc w:val="center"/>
              <w:rPr>
                <w:rFonts w:eastAsia="Arial"/>
              </w:rPr>
            </w:pPr>
            <w:r w:rsidRPr="00173240">
              <w:rPr>
                <w:rFonts w:eastAsia="Arial"/>
              </w:rPr>
              <w:t>100</w:t>
            </w:r>
          </w:p>
        </w:tc>
        <w:tc>
          <w:tcPr>
            <w:tcW w:w="1089"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173240">
        <w:tc>
          <w:tcPr>
            <w:tcW w:w="3652" w:type="dxa"/>
          </w:tcPr>
          <w:p w:rsidR="000F3D28" w:rsidRPr="00173240" w:rsidRDefault="000F3D28" w:rsidP="000F3D28">
            <w:pPr>
              <w:jc w:val="both"/>
              <w:rPr>
                <w:rFonts w:eastAsia="Arial"/>
              </w:rPr>
            </w:pPr>
            <w:r w:rsidRPr="00173240">
              <w:rPr>
                <w:rFonts w:eastAsia="Arial"/>
              </w:rPr>
              <w:t>011 «Освітні, педагогічні науки»/заочна/ захист магістерської роботи</w:t>
            </w:r>
          </w:p>
        </w:tc>
        <w:tc>
          <w:tcPr>
            <w:tcW w:w="709" w:type="dxa"/>
            <w:vAlign w:val="center"/>
          </w:tcPr>
          <w:p w:rsidR="000F3D28" w:rsidRPr="00173240" w:rsidRDefault="000F3D28" w:rsidP="000F3D28">
            <w:pPr>
              <w:jc w:val="center"/>
              <w:rPr>
                <w:rFonts w:eastAsia="Arial"/>
              </w:rPr>
            </w:pPr>
            <w:r w:rsidRPr="00173240">
              <w:rPr>
                <w:rFonts w:eastAsia="Arial"/>
              </w:rPr>
              <w:t>8</w:t>
            </w:r>
          </w:p>
        </w:tc>
        <w:tc>
          <w:tcPr>
            <w:tcW w:w="674" w:type="dxa"/>
            <w:vAlign w:val="center"/>
          </w:tcPr>
          <w:p w:rsidR="000F3D28" w:rsidRPr="00173240" w:rsidRDefault="000F3D28" w:rsidP="000F3D28">
            <w:pPr>
              <w:jc w:val="center"/>
              <w:rPr>
                <w:rFonts w:eastAsia="Arial"/>
              </w:rPr>
            </w:pPr>
            <w:r w:rsidRPr="00173240">
              <w:rPr>
                <w:rFonts w:eastAsia="Arial"/>
              </w:rPr>
              <w:t>8</w:t>
            </w:r>
          </w:p>
        </w:tc>
        <w:tc>
          <w:tcPr>
            <w:tcW w:w="650" w:type="dxa"/>
            <w:vAlign w:val="center"/>
          </w:tcPr>
          <w:p w:rsidR="000F3D28" w:rsidRPr="00173240" w:rsidRDefault="000F3D28" w:rsidP="000F3D28">
            <w:pPr>
              <w:jc w:val="center"/>
              <w:rPr>
                <w:rFonts w:eastAsia="Arial"/>
              </w:rPr>
            </w:pPr>
            <w:r w:rsidRPr="00173240">
              <w:rPr>
                <w:rFonts w:eastAsia="Arial"/>
              </w:rPr>
              <w:t>0</w:t>
            </w:r>
          </w:p>
        </w:tc>
        <w:tc>
          <w:tcPr>
            <w:tcW w:w="987" w:type="dxa"/>
            <w:vAlign w:val="center"/>
          </w:tcPr>
          <w:p w:rsidR="000F3D28" w:rsidRPr="00173240" w:rsidRDefault="000F3D28" w:rsidP="000F3D28">
            <w:pPr>
              <w:jc w:val="center"/>
              <w:rPr>
                <w:rFonts w:eastAsia="Arial"/>
              </w:rPr>
            </w:pPr>
            <w:r w:rsidRPr="00173240">
              <w:rPr>
                <w:rFonts w:eastAsia="Arial"/>
              </w:rPr>
              <w:t>0</w:t>
            </w:r>
          </w:p>
        </w:tc>
        <w:tc>
          <w:tcPr>
            <w:tcW w:w="1151" w:type="dxa"/>
            <w:vAlign w:val="center"/>
          </w:tcPr>
          <w:p w:rsidR="000F3D28" w:rsidRPr="00173240" w:rsidRDefault="000F3D28" w:rsidP="000F3D28">
            <w:pPr>
              <w:jc w:val="center"/>
              <w:rPr>
                <w:rFonts w:eastAsia="Arial"/>
              </w:rPr>
            </w:pPr>
            <w:r w:rsidRPr="00173240">
              <w:rPr>
                <w:rFonts w:eastAsia="Arial"/>
              </w:rPr>
              <w:t>7</w:t>
            </w:r>
          </w:p>
        </w:tc>
        <w:tc>
          <w:tcPr>
            <w:tcW w:w="864" w:type="dxa"/>
            <w:vAlign w:val="center"/>
          </w:tcPr>
          <w:p w:rsidR="000F3D28" w:rsidRPr="00173240" w:rsidRDefault="000F3D28" w:rsidP="000F3D28">
            <w:pPr>
              <w:jc w:val="center"/>
              <w:rPr>
                <w:rFonts w:eastAsia="Arial"/>
              </w:rPr>
            </w:pPr>
            <w:r w:rsidRPr="00173240">
              <w:rPr>
                <w:rFonts w:eastAsia="Arial"/>
              </w:rPr>
              <w:t>100</w:t>
            </w:r>
          </w:p>
        </w:tc>
        <w:tc>
          <w:tcPr>
            <w:tcW w:w="1089"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173240">
        <w:tc>
          <w:tcPr>
            <w:tcW w:w="3652" w:type="dxa"/>
          </w:tcPr>
          <w:p w:rsidR="000F3D28" w:rsidRPr="00173240" w:rsidRDefault="000F3D28" w:rsidP="000F3D28">
            <w:pPr>
              <w:jc w:val="both"/>
              <w:rPr>
                <w:rFonts w:eastAsia="Arial"/>
              </w:rPr>
            </w:pPr>
            <w:r w:rsidRPr="00173240">
              <w:rPr>
                <w:rFonts w:eastAsia="Arial"/>
              </w:rPr>
              <w:t>073 «Менеджмент»/ заочна/захист магістерської роботи</w:t>
            </w:r>
          </w:p>
        </w:tc>
        <w:tc>
          <w:tcPr>
            <w:tcW w:w="709" w:type="dxa"/>
            <w:vAlign w:val="center"/>
          </w:tcPr>
          <w:p w:rsidR="000F3D28" w:rsidRPr="00173240" w:rsidRDefault="000F3D28" w:rsidP="000F3D28">
            <w:pPr>
              <w:jc w:val="center"/>
              <w:rPr>
                <w:rFonts w:eastAsia="Arial"/>
              </w:rPr>
            </w:pPr>
            <w:r w:rsidRPr="00173240">
              <w:rPr>
                <w:rFonts w:eastAsia="Arial"/>
              </w:rPr>
              <w:t>10</w:t>
            </w:r>
          </w:p>
        </w:tc>
        <w:tc>
          <w:tcPr>
            <w:tcW w:w="674" w:type="dxa"/>
            <w:vAlign w:val="center"/>
          </w:tcPr>
          <w:p w:rsidR="000F3D28" w:rsidRPr="00173240" w:rsidRDefault="000F3D28" w:rsidP="000F3D28">
            <w:pPr>
              <w:jc w:val="center"/>
              <w:rPr>
                <w:rFonts w:eastAsia="Arial"/>
              </w:rPr>
            </w:pPr>
            <w:r w:rsidRPr="00173240">
              <w:rPr>
                <w:rFonts w:eastAsia="Arial"/>
              </w:rPr>
              <w:t>5</w:t>
            </w:r>
          </w:p>
        </w:tc>
        <w:tc>
          <w:tcPr>
            <w:tcW w:w="650" w:type="dxa"/>
            <w:vAlign w:val="center"/>
          </w:tcPr>
          <w:p w:rsidR="000F3D28" w:rsidRPr="00173240" w:rsidRDefault="000F3D28" w:rsidP="000F3D28">
            <w:pPr>
              <w:jc w:val="center"/>
              <w:rPr>
                <w:rFonts w:eastAsia="Arial"/>
              </w:rPr>
            </w:pPr>
            <w:r w:rsidRPr="00173240">
              <w:rPr>
                <w:rFonts w:eastAsia="Arial"/>
              </w:rPr>
              <w:t>2</w:t>
            </w:r>
          </w:p>
        </w:tc>
        <w:tc>
          <w:tcPr>
            <w:tcW w:w="987" w:type="dxa"/>
            <w:vAlign w:val="center"/>
          </w:tcPr>
          <w:p w:rsidR="000F3D28" w:rsidRPr="00173240" w:rsidRDefault="000F3D28" w:rsidP="000F3D28">
            <w:pPr>
              <w:jc w:val="center"/>
              <w:rPr>
                <w:rFonts w:eastAsia="Arial"/>
              </w:rPr>
            </w:pPr>
            <w:r w:rsidRPr="00173240">
              <w:rPr>
                <w:rFonts w:eastAsia="Arial"/>
              </w:rPr>
              <w:t>3</w:t>
            </w:r>
          </w:p>
        </w:tc>
        <w:tc>
          <w:tcPr>
            <w:tcW w:w="1151" w:type="dxa"/>
            <w:vAlign w:val="center"/>
          </w:tcPr>
          <w:p w:rsidR="000F3D28" w:rsidRPr="00173240" w:rsidRDefault="000F3D28" w:rsidP="000F3D28">
            <w:pPr>
              <w:jc w:val="center"/>
              <w:rPr>
                <w:rFonts w:eastAsia="Arial"/>
              </w:rPr>
            </w:pPr>
            <w:r w:rsidRPr="00173240">
              <w:rPr>
                <w:rFonts w:eastAsia="Arial"/>
              </w:rPr>
              <w:t>2</w:t>
            </w:r>
          </w:p>
        </w:tc>
        <w:tc>
          <w:tcPr>
            <w:tcW w:w="864" w:type="dxa"/>
            <w:vAlign w:val="center"/>
          </w:tcPr>
          <w:p w:rsidR="000F3D28" w:rsidRPr="00173240" w:rsidRDefault="000F3D28" w:rsidP="000F3D28">
            <w:pPr>
              <w:jc w:val="center"/>
              <w:rPr>
                <w:rFonts w:eastAsia="Arial"/>
              </w:rPr>
            </w:pPr>
            <w:r w:rsidRPr="00173240">
              <w:rPr>
                <w:rFonts w:eastAsia="Arial"/>
              </w:rPr>
              <w:t>70</w:t>
            </w:r>
          </w:p>
        </w:tc>
        <w:tc>
          <w:tcPr>
            <w:tcW w:w="1089"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173240">
        <w:tc>
          <w:tcPr>
            <w:tcW w:w="3652" w:type="dxa"/>
          </w:tcPr>
          <w:p w:rsidR="000F3D28" w:rsidRPr="00173240" w:rsidRDefault="000F3D28" w:rsidP="000F3D28">
            <w:pPr>
              <w:jc w:val="both"/>
              <w:rPr>
                <w:rFonts w:eastAsia="Arial"/>
              </w:rPr>
            </w:pPr>
            <w:r w:rsidRPr="00173240">
              <w:rPr>
                <w:rFonts w:eastAsia="Arial"/>
              </w:rPr>
              <w:lastRenderedPageBreak/>
              <w:t>051 «Економіка»/ заочна/ захист магістерської роботи</w:t>
            </w:r>
          </w:p>
        </w:tc>
        <w:tc>
          <w:tcPr>
            <w:tcW w:w="709" w:type="dxa"/>
            <w:vAlign w:val="center"/>
          </w:tcPr>
          <w:p w:rsidR="000F3D28" w:rsidRPr="00173240" w:rsidRDefault="000F3D28" w:rsidP="000F3D28">
            <w:pPr>
              <w:jc w:val="center"/>
              <w:rPr>
                <w:rFonts w:eastAsia="Arial"/>
              </w:rPr>
            </w:pPr>
            <w:r w:rsidRPr="00173240">
              <w:rPr>
                <w:rFonts w:eastAsia="Arial"/>
              </w:rPr>
              <w:t>1</w:t>
            </w:r>
          </w:p>
        </w:tc>
        <w:tc>
          <w:tcPr>
            <w:tcW w:w="674" w:type="dxa"/>
            <w:vAlign w:val="center"/>
          </w:tcPr>
          <w:p w:rsidR="000F3D28" w:rsidRPr="00173240" w:rsidRDefault="000F3D28" w:rsidP="000F3D28">
            <w:pPr>
              <w:jc w:val="center"/>
              <w:rPr>
                <w:rFonts w:eastAsia="Arial"/>
              </w:rPr>
            </w:pPr>
            <w:r w:rsidRPr="00173240">
              <w:rPr>
                <w:rFonts w:eastAsia="Arial"/>
              </w:rPr>
              <w:t>1</w:t>
            </w:r>
          </w:p>
        </w:tc>
        <w:tc>
          <w:tcPr>
            <w:tcW w:w="650" w:type="dxa"/>
            <w:vAlign w:val="center"/>
          </w:tcPr>
          <w:p w:rsidR="000F3D28" w:rsidRPr="00173240" w:rsidRDefault="000F3D28" w:rsidP="000F3D28">
            <w:pPr>
              <w:jc w:val="center"/>
              <w:rPr>
                <w:rFonts w:eastAsia="Arial"/>
              </w:rPr>
            </w:pPr>
            <w:r w:rsidRPr="00173240">
              <w:rPr>
                <w:rFonts w:eastAsia="Arial"/>
              </w:rPr>
              <w:t>0</w:t>
            </w:r>
          </w:p>
        </w:tc>
        <w:tc>
          <w:tcPr>
            <w:tcW w:w="987" w:type="dxa"/>
            <w:vAlign w:val="center"/>
          </w:tcPr>
          <w:p w:rsidR="000F3D28" w:rsidRPr="00173240" w:rsidRDefault="000F3D28" w:rsidP="000F3D28">
            <w:pPr>
              <w:jc w:val="center"/>
              <w:rPr>
                <w:rFonts w:eastAsia="Arial"/>
              </w:rPr>
            </w:pPr>
            <w:r w:rsidRPr="00173240">
              <w:rPr>
                <w:rFonts w:eastAsia="Arial"/>
              </w:rPr>
              <w:t>0</w:t>
            </w:r>
          </w:p>
        </w:tc>
        <w:tc>
          <w:tcPr>
            <w:tcW w:w="1151" w:type="dxa"/>
            <w:vAlign w:val="center"/>
          </w:tcPr>
          <w:p w:rsidR="000F3D28" w:rsidRPr="00173240" w:rsidRDefault="000F3D28" w:rsidP="000F3D28">
            <w:pPr>
              <w:jc w:val="center"/>
              <w:rPr>
                <w:rFonts w:eastAsia="Arial"/>
              </w:rPr>
            </w:pPr>
            <w:r w:rsidRPr="00173240">
              <w:rPr>
                <w:rFonts w:eastAsia="Arial"/>
              </w:rPr>
              <w:t>1</w:t>
            </w:r>
          </w:p>
        </w:tc>
        <w:tc>
          <w:tcPr>
            <w:tcW w:w="864" w:type="dxa"/>
            <w:vAlign w:val="center"/>
          </w:tcPr>
          <w:p w:rsidR="000F3D28" w:rsidRPr="00173240" w:rsidRDefault="000F3D28" w:rsidP="000F3D28">
            <w:pPr>
              <w:jc w:val="center"/>
              <w:rPr>
                <w:rFonts w:eastAsia="Arial"/>
              </w:rPr>
            </w:pPr>
            <w:r w:rsidRPr="00173240">
              <w:rPr>
                <w:rFonts w:eastAsia="Arial"/>
              </w:rPr>
              <w:t>100</w:t>
            </w:r>
          </w:p>
        </w:tc>
        <w:tc>
          <w:tcPr>
            <w:tcW w:w="1089"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173240">
        <w:tc>
          <w:tcPr>
            <w:tcW w:w="3652" w:type="dxa"/>
          </w:tcPr>
          <w:p w:rsidR="000F3D28" w:rsidRPr="00173240" w:rsidRDefault="000F3D28" w:rsidP="000F3D28">
            <w:pPr>
              <w:jc w:val="both"/>
              <w:rPr>
                <w:rFonts w:eastAsia="Arial"/>
              </w:rPr>
            </w:pPr>
            <w:r w:rsidRPr="00173240">
              <w:rPr>
                <w:rFonts w:eastAsia="Arial"/>
              </w:rPr>
              <w:t>076 «Підприємництво, торгівля та біржова діяльність»/ заочна/атестація</w:t>
            </w:r>
          </w:p>
        </w:tc>
        <w:tc>
          <w:tcPr>
            <w:tcW w:w="709" w:type="dxa"/>
            <w:vAlign w:val="center"/>
          </w:tcPr>
          <w:p w:rsidR="000F3D28" w:rsidRPr="00173240" w:rsidRDefault="000F3D28" w:rsidP="000F3D28">
            <w:pPr>
              <w:jc w:val="center"/>
              <w:rPr>
                <w:rFonts w:eastAsia="Arial"/>
              </w:rPr>
            </w:pPr>
            <w:r w:rsidRPr="00173240">
              <w:rPr>
                <w:rFonts w:eastAsia="Arial"/>
              </w:rPr>
              <w:t>1</w:t>
            </w:r>
          </w:p>
        </w:tc>
        <w:tc>
          <w:tcPr>
            <w:tcW w:w="674" w:type="dxa"/>
            <w:vAlign w:val="center"/>
          </w:tcPr>
          <w:p w:rsidR="000F3D28" w:rsidRPr="00173240" w:rsidRDefault="000F3D28" w:rsidP="000F3D28">
            <w:pPr>
              <w:jc w:val="center"/>
              <w:rPr>
                <w:rFonts w:eastAsia="Arial"/>
              </w:rPr>
            </w:pPr>
            <w:r w:rsidRPr="00173240">
              <w:rPr>
                <w:rFonts w:eastAsia="Arial"/>
              </w:rPr>
              <w:t>1</w:t>
            </w:r>
          </w:p>
        </w:tc>
        <w:tc>
          <w:tcPr>
            <w:tcW w:w="650" w:type="dxa"/>
            <w:vAlign w:val="center"/>
          </w:tcPr>
          <w:p w:rsidR="000F3D28" w:rsidRPr="00173240" w:rsidRDefault="000F3D28" w:rsidP="000F3D28">
            <w:pPr>
              <w:jc w:val="center"/>
              <w:rPr>
                <w:rFonts w:eastAsia="Arial"/>
              </w:rPr>
            </w:pPr>
            <w:r w:rsidRPr="00173240">
              <w:rPr>
                <w:rFonts w:eastAsia="Arial"/>
              </w:rPr>
              <w:t>0</w:t>
            </w:r>
          </w:p>
        </w:tc>
        <w:tc>
          <w:tcPr>
            <w:tcW w:w="987" w:type="dxa"/>
            <w:vAlign w:val="center"/>
          </w:tcPr>
          <w:p w:rsidR="000F3D28" w:rsidRPr="00173240" w:rsidRDefault="000F3D28" w:rsidP="000F3D28">
            <w:pPr>
              <w:jc w:val="center"/>
              <w:rPr>
                <w:rFonts w:eastAsia="Arial"/>
              </w:rPr>
            </w:pPr>
            <w:r w:rsidRPr="00173240">
              <w:rPr>
                <w:rFonts w:eastAsia="Arial"/>
              </w:rPr>
              <w:t>0</w:t>
            </w:r>
          </w:p>
        </w:tc>
        <w:tc>
          <w:tcPr>
            <w:tcW w:w="1151" w:type="dxa"/>
            <w:vAlign w:val="center"/>
          </w:tcPr>
          <w:p w:rsidR="000F3D28" w:rsidRPr="00173240" w:rsidRDefault="000F3D28" w:rsidP="000F3D28">
            <w:pPr>
              <w:jc w:val="center"/>
              <w:rPr>
                <w:rFonts w:eastAsia="Arial"/>
              </w:rPr>
            </w:pPr>
            <w:r w:rsidRPr="00173240">
              <w:rPr>
                <w:rFonts w:eastAsia="Arial"/>
              </w:rPr>
              <w:t>1</w:t>
            </w:r>
          </w:p>
        </w:tc>
        <w:tc>
          <w:tcPr>
            <w:tcW w:w="864" w:type="dxa"/>
            <w:vAlign w:val="center"/>
          </w:tcPr>
          <w:p w:rsidR="000F3D28" w:rsidRPr="00173240" w:rsidRDefault="000F3D28" w:rsidP="000F3D28">
            <w:pPr>
              <w:jc w:val="center"/>
              <w:rPr>
                <w:rFonts w:eastAsia="Arial"/>
              </w:rPr>
            </w:pPr>
            <w:r w:rsidRPr="00173240">
              <w:rPr>
                <w:rFonts w:eastAsia="Arial"/>
              </w:rPr>
              <w:t>100</w:t>
            </w:r>
          </w:p>
        </w:tc>
        <w:tc>
          <w:tcPr>
            <w:tcW w:w="1089"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173240">
        <w:tc>
          <w:tcPr>
            <w:tcW w:w="3652" w:type="dxa"/>
          </w:tcPr>
          <w:p w:rsidR="000F3D28" w:rsidRPr="00173240" w:rsidRDefault="000F3D28" w:rsidP="000F3D28">
            <w:pPr>
              <w:jc w:val="both"/>
              <w:rPr>
                <w:rFonts w:eastAsia="Arial"/>
              </w:rPr>
            </w:pPr>
            <w:r w:rsidRPr="00173240">
              <w:rPr>
                <w:rFonts w:eastAsia="Arial"/>
              </w:rPr>
              <w:t>073 «Менеджмент»/заочна/ захист магістерської роботи</w:t>
            </w:r>
          </w:p>
        </w:tc>
        <w:tc>
          <w:tcPr>
            <w:tcW w:w="709" w:type="dxa"/>
            <w:vAlign w:val="center"/>
          </w:tcPr>
          <w:p w:rsidR="000F3D28" w:rsidRPr="00173240" w:rsidRDefault="000F3D28" w:rsidP="000F3D28">
            <w:pPr>
              <w:jc w:val="center"/>
              <w:rPr>
                <w:rFonts w:eastAsia="Arial"/>
              </w:rPr>
            </w:pPr>
            <w:r w:rsidRPr="00173240">
              <w:rPr>
                <w:rFonts w:eastAsia="Arial"/>
              </w:rPr>
              <w:t>29</w:t>
            </w:r>
          </w:p>
        </w:tc>
        <w:tc>
          <w:tcPr>
            <w:tcW w:w="674" w:type="dxa"/>
            <w:vAlign w:val="center"/>
          </w:tcPr>
          <w:p w:rsidR="000F3D28" w:rsidRPr="00173240" w:rsidRDefault="000F3D28" w:rsidP="000F3D28">
            <w:pPr>
              <w:jc w:val="center"/>
              <w:rPr>
                <w:rFonts w:eastAsia="Arial"/>
              </w:rPr>
            </w:pPr>
            <w:r w:rsidRPr="00173240">
              <w:rPr>
                <w:rFonts w:eastAsia="Arial"/>
              </w:rPr>
              <w:t>28</w:t>
            </w:r>
          </w:p>
        </w:tc>
        <w:tc>
          <w:tcPr>
            <w:tcW w:w="650" w:type="dxa"/>
            <w:vAlign w:val="center"/>
          </w:tcPr>
          <w:p w:rsidR="000F3D28" w:rsidRPr="00173240" w:rsidRDefault="000F3D28" w:rsidP="000F3D28">
            <w:pPr>
              <w:jc w:val="center"/>
              <w:rPr>
                <w:rFonts w:eastAsia="Arial"/>
              </w:rPr>
            </w:pPr>
            <w:r w:rsidRPr="00173240">
              <w:rPr>
                <w:rFonts w:eastAsia="Arial"/>
              </w:rPr>
              <w:t>1</w:t>
            </w:r>
          </w:p>
        </w:tc>
        <w:tc>
          <w:tcPr>
            <w:tcW w:w="987" w:type="dxa"/>
            <w:vAlign w:val="center"/>
          </w:tcPr>
          <w:p w:rsidR="000F3D28" w:rsidRPr="00173240" w:rsidRDefault="000F3D28" w:rsidP="000F3D28">
            <w:pPr>
              <w:jc w:val="center"/>
              <w:rPr>
                <w:rFonts w:eastAsia="Arial"/>
              </w:rPr>
            </w:pPr>
            <w:r w:rsidRPr="00173240">
              <w:rPr>
                <w:rFonts w:eastAsia="Arial"/>
              </w:rPr>
              <w:t>0</w:t>
            </w:r>
          </w:p>
        </w:tc>
        <w:tc>
          <w:tcPr>
            <w:tcW w:w="1151" w:type="dxa"/>
            <w:vAlign w:val="center"/>
          </w:tcPr>
          <w:p w:rsidR="000F3D28" w:rsidRPr="00173240" w:rsidRDefault="000F3D28" w:rsidP="000F3D28">
            <w:pPr>
              <w:jc w:val="center"/>
              <w:rPr>
                <w:rFonts w:eastAsia="Arial"/>
              </w:rPr>
            </w:pPr>
            <w:r w:rsidRPr="00173240">
              <w:rPr>
                <w:rFonts w:eastAsia="Arial"/>
              </w:rPr>
              <w:t>20</w:t>
            </w:r>
          </w:p>
        </w:tc>
        <w:tc>
          <w:tcPr>
            <w:tcW w:w="864" w:type="dxa"/>
            <w:vAlign w:val="center"/>
          </w:tcPr>
          <w:p w:rsidR="000F3D28" w:rsidRPr="00173240" w:rsidRDefault="000F3D28" w:rsidP="000F3D28">
            <w:pPr>
              <w:jc w:val="center"/>
              <w:rPr>
                <w:rFonts w:eastAsia="Arial"/>
              </w:rPr>
            </w:pPr>
            <w:r w:rsidRPr="00173240">
              <w:rPr>
                <w:rFonts w:eastAsia="Arial"/>
              </w:rPr>
              <w:t>100</w:t>
            </w:r>
          </w:p>
        </w:tc>
        <w:tc>
          <w:tcPr>
            <w:tcW w:w="1089" w:type="dxa"/>
            <w:vAlign w:val="center"/>
          </w:tcPr>
          <w:p w:rsidR="000F3D28" w:rsidRPr="00173240" w:rsidRDefault="000F3D28" w:rsidP="000F3D28">
            <w:pPr>
              <w:jc w:val="center"/>
              <w:rPr>
                <w:rFonts w:eastAsia="Arial"/>
              </w:rPr>
            </w:pPr>
            <w:r w:rsidRPr="00173240">
              <w:rPr>
                <w:rFonts w:eastAsia="Arial"/>
              </w:rPr>
              <w:t>100</w:t>
            </w:r>
          </w:p>
        </w:tc>
      </w:tr>
      <w:tr w:rsidR="000F3D28" w:rsidRPr="00173240" w:rsidTr="00735B0F">
        <w:tc>
          <w:tcPr>
            <w:tcW w:w="3652" w:type="dxa"/>
          </w:tcPr>
          <w:p w:rsidR="000F3D28" w:rsidRPr="00173240" w:rsidRDefault="000F3D28" w:rsidP="000F3D28">
            <w:pPr>
              <w:jc w:val="both"/>
              <w:rPr>
                <w:rFonts w:eastAsia="Arial"/>
              </w:rPr>
            </w:pPr>
            <w:r w:rsidRPr="00173240">
              <w:rPr>
                <w:rFonts w:eastAsia="Arial"/>
              </w:rPr>
              <w:t>073 «Менеджмент»/УП-22-Г1/заочна/ захист магістерської роботи</w:t>
            </w:r>
          </w:p>
        </w:tc>
        <w:tc>
          <w:tcPr>
            <w:tcW w:w="709" w:type="dxa"/>
            <w:vAlign w:val="center"/>
          </w:tcPr>
          <w:p w:rsidR="000F3D28" w:rsidRPr="00173240" w:rsidRDefault="000F3D28" w:rsidP="00735B0F">
            <w:pPr>
              <w:jc w:val="center"/>
              <w:rPr>
                <w:rFonts w:eastAsia="Arial"/>
              </w:rPr>
            </w:pPr>
            <w:r w:rsidRPr="00173240">
              <w:rPr>
                <w:rFonts w:eastAsia="Arial"/>
              </w:rPr>
              <w:t>4</w:t>
            </w:r>
          </w:p>
        </w:tc>
        <w:tc>
          <w:tcPr>
            <w:tcW w:w="674" w:type="dxa"/>
            <w:vAlign w:val="center"/>
          </w:tcPr>
          <w:p w:rsidR="000F3D28" w:rsidRPr="00173240" w:rsidRDefault="000F3D28" w:rsidP="00735B0F">
            <w:pPr>
              <w:jc w:val="center"/>
              <w:rPr>
                <w:rFonts w:eastAsia="Arial"/>
              </w:rPr>
            </w:pPr>
            <w:r w:rsidRPr="00173240">
              <w:rPr>
                <w:rFonts w:eastAsia="Arial"/>
              </w:rPr>
              <w:t>3</w:t>
            </w:r>
          </w:p>
        </w:tc>
        <w:tc>
          <w:tcPr>
            <w:tcW w:w="650" w:type="dxa"/>
            <w:vAlign w:val="center"/>
          </w:tcPr>
          <w:p w:rsidR="000F3D28" w:rsidRPr="00173240" w:rsidRDefault="000F3D28" w:rsidP="00735B0F">
            <w:pPr>
              <w:jc w:val="center"/>
              <w:rPr>
                <w:rFonts w:eastAsia="Arial"/>
              </w:rPr>
            </w:pPr>
            <w:r w:rsidRPr="00173240">
              <w:rPr>
                <w:rFonts w:eastAsia="Arial"/>
              </w:rPr>
              <w:t>1</w:t>
            </w:r>
          </w:p>
        </w:tc>
        <w:tc>
          <w:tcPr>
            <w:tcW w:w="987" w:type="dxa"/>
            <w:vAlign w:val="center"/>
          </w:tcPr>
          <w:p w:rsidR="000F3D28" w:rsidRPr="00173240" w:rsidRDefault="000F3D28" w:rsidP="00735B0F">
            <w:pPr>
              <w:jc w:val="center"/>
              <w:rPr>
                <w:rFonts w:eastAsia="Arial"/>
              </w:rPr>
            </w:pPr>
            <w:r w:rsidRPr="00173240">
              <w:rPr>
                <w:rFonts w:eastAsia="Arial"/>
              </w:rPr>
              <w:t>0</w:t>
            </w:r>
          </w:p>
        </w:tc>
        <w:tc>
          <w:tcPr>
            <w:tcW w:w="1151" w:type="dxa"/>
            <w:vAlign w:val="center"/>
          </w:tcPr>
          <w:p w:rsidR="000F3D28" w:rsidRPr="00173240" w:rsidRDefault="000F3D28" w:rsidP="00735B0F">
            <w:pPr>
              <w:jc w:val="center"/>
              <w:rPr>
                <w:rFonts w:eastAsia="Arial"/>
              </w:rPr>
            </w:pPr>
            <w:r w:rsidRPr="00173240">
              <w:rPr>
                <w:rFonts w:eastAsia="Arial"/>
              </w:rPr>
              <w:t>2</w:t>
            </w:r>
          </w:p>
        </w:tc>
        <w:tc>
          <w:tcPr>
            <w:tcW w:w="864" w:type="dxa"/>
            <w:vAlign w:val="center"/>
          </w:tcPr>
          <w:p w:rsidR="000F3D28" w:rsidRPr="00173240" w:rsidRDefault="000F3D28" w:rsidP="00735B0F">
            <w:pPr>
              <w:jc w:val="center"/>
              <w:rPr>
                <w:rFonts w:eastAsia="Arial"/>
              </w:rPr>
            </w:pPr>
            <w:r w:rsidRPr="00173240">
              <w:rPr>
                <w:rFonts w:eastAsia="Arial"/>
              </w:rPr>
              <w:t>100</w:t>
            </w:r>
          </w:p>
        </w:tc>
        <w:tc>
          <w:tcPr>
            <w:tcW w:w="1089" w:type="dxa"/>
            <w:vAlign w:val="center"/>
          </w:tcPr>
          <w:p w:rsidR="000F3D28" w:rsidRPr="00173240" w:rsidRDefault="000F3D28" w:rsidP="00735B0F">
            <w:pPr>
              <w:jc w:val="center"/>
              <w:rPr>
                <w:rFonts w:eastAsia="Arial"/>
              </w:rPr>
            </w:pPr>
            <w:r w:rsidRPr="00173240">
              <w:rPr>
                <w:rFonts w:eastAsia="Arial"/>
              </w:rPr>
              <w:t>100</w:t>
            </w:r>
          </w:p>
        </w:tc>
      </w:tr>
      <w:tr w:rsidR="000F3D28" w:rsidRPr="00173240" w:rsidTr="00735B0F">
        <w:tc>
          <w:tcPr>
            <w:tcW w:w="3652" w:type="dxa"/>
          </w:tcPr>
          <w:p w:rsidR="000F3D28" w:rsidRPr="00173240" w:rsidRDefault="000F3D28" w:rsidP="000F3D28">
            <w:pPr>
              <w:jc w:val="both"/>
              <w:rPr>
                <w:rFonts w:eastAsia="Arial"/>
              </w:rPr>
            </w:pPr>
            <w:r w:rsidRPr="00173240">
              <w:rPr>
                <w:rFonts w:eastAsia="Arial"/>
              </w:rPr>
              <w:t>053 «Психологія»/ заочна/ захист магістерської роботи</w:t>
            </w:r>
          </w:p>
        </w:tc>
        <w:tc>
          <w:tcPr>
            <w:tcW w:w="709" w:type="dxa"/>
            <w:vAlign w:val="center"/>
          </w:tcPr>
          <w:p w:rsidR="000F3D28" w:rsidRPr="00173240" w:rsidRDefault="000F3D28" w:rsidP="00735B0F">
            <w:pPr>
              <w:jc w:val="center"/>
              <w:rPr>
                <w:rFonts w:eastAsia="Arial"/>
              </w:rPr>
            </w:pPr>
            <w:r w:rsidRPr="00173240">
              <w:rPr>
                <w:rFonts w:eastAsia="Arial"/>
              </w:rPr>
              <w:t>29</w:t>
            </w:r>
          </w:p>
        </w:tc>
        <w:tc>
          <w:tcPr>
            <w:tcW w:w="674" w:type="dxa"/>
            <w:vAlign w:val="center"/>
          </w:tcPr>
          <w:p w:rsidR="000F3D28" w:rsidRPr="00173240" w:rsidRDefault="000F3D28" w:rsidP="00735B0F">
            <w:pPr>
              <w:jc w:val="center"/>
              <w:rPr>
                <w:rFonts w:eastAsia="Arial"/>
              </w:rPr>
            </w:pPr>
            <w:r w:rsidRPr="00173240">
              <w:rPr>
                <w:rFonts w:eastAsia="Arial"/>
              </w:rPr>
              <w:t>25</w:t>
            </w:r>
          </w:p>
        </w:tc>
        <w:tc>
          <w:tcPr>
            <w:tcW w:w="650" w:type="dxa"/>
            <w:vAlign w:val="center"/>
          </w:tcPr>
          <w:p w:rsidR="000F3D28" w:rsidRPr="00173240" w:rsidRDefault="000F3D28" w:rsidP="00735B0F">
            <w:pPr>
              <w:jc w:val="center"/>
              <w:rPr>
                <w:rFonts w:eastAsia="Arial"/>
              </w:rPr>
            </w:pPr>
            <w:r w:rsidRPr="00173240">
              <w:rPr>
                <w:rFonts w:eastAsia="Arial"/>
              </w:rPr>
              <w:t>4</w:t>
            </w:r>
          </w:p>
        </w:tc>
        <w:tc>
          <w:tcPr>
            <w:tcW w:w="987" w:type="dxa"/>
            <w:vAlign w:val="center"/>
          </w:tcPr>
          <w:p w:rsidR="000F3D28" w:rsidRPr="00173240" w:rsidRDefault="000F3D28" w:rsidP="00735B0F">
            <w:pPr>
              <w:jc w:val="center"/>
              <w:rPr>
                <w:rFonts w:eastAsia="Arial"/>
              </w:rPr>
            </w:pPr>
            <w:r w:rsidRPr="00173240">
              <w:rPr>
                <w:rFonts w:eastAsia="Arial"/>
              </w:rPr>
              <w:t>0</w:t>
            </w:r>
          </w:p>
        </w:tc>
        <w:tc>
          <w:tcPr>
            <w:tcW w:w="1151" w:type="dxa"/>
            <w:vAlign w:val="center"/>
          </w:tcPr>
          <w:p w:rsidR="000F3D28" w:rsidRPr="00173240" w:rsidRDefault="000F3D28" w:rsidP="00735B0F">
            <w:pPr>
              <w:jc w:val="center"/>
              <w:rPr>
                <w:rFonts w:eastAsia="Arial"/>
              </w:rPr>
            </w:pPr>
            <w:r w:rsidRPr="00173240">
              <w:rPr>
                <w:rFonts w:eastAsia="Arial"/>
              </w:rPr>
              <w:t>21</w:t>
            </w:r>
          </w:p>
        </w:tc>
        <w:tc>
          <w:tcPr>
            <w:tcW w:w="864" w:type="dxa"/>
            <w:vAlign w:val="center"/>
          </w:tcPr>
          <w:p w:rsidR="000F3D28" w:rsidRPr="00173240" w:rsidRDefault="000F3D28" w:rsidP="00735B0F">
            <w:pPr>
              <w:jc w:val="center"/>
              <w:rPr>
                <w:rFonts w:eastAsia="Arial"/>
              </w:rPr>
            </w:pPr>
            <w:r w:rsidRPr="00173240">
              <w:rPr>
                <w:rFonts w:eastAsia="Arial"/>
              </w:rPr>
              <w:t>100</w:t>
            </w:r>
          </w:p>
        </w:tc>
        <w:tc>
          <w:tcPr>
            <w:tcW w:w="1089" w:type="dxa"/>
            <w:vAlign w:val="center"/>
          </w:tcPr>
          <w:p w:rsidR="000F3D28" w:rsidRPr="00173240" w:rsidRDefault="000F3D28" w:rsidP="00735B0F">
            <w:pPr>
              <w:jc w:val="center"/>
              <w:rPr>
                <w:rFonts w:eastAsia="Arial"/>
              </w:rPr>
            </w:pPr>
            <w:r w:rsidRPr="00173240">
              <w:rPr>
                <w:rFonts w:eastAsia="Arial"/>
              </w:rPr>
              <w:t>100</w:t>
            </w:r>
          </w:p>
        </w:tc>
      </w:tr>
      <w:tr w:rsidR="000F3D28" w:rsidRPr="00173240" w:rsidTr="00735B0F">
        <w:tc>
          <w:tcPr>
            <w:tcW w:w="3652" w:type="dxa"/>
          </w:tcPr>
          <w:p w:rsidR="000F3D28" w:rsidRPr="00173240" w:rsidRDefault="000F3D28" w:rsidP="000F3D28">
            <w:pPr>
              <w:jc w:val="both"/>
              <w:rPr>
                <w:rFonts w:eastAsia="Arial"/>
              </w:rPr>
            </w:pPr>
            <w:r w:rsidRPr="00173240">
              <w:rPr>
                <w:rFonts w:eastAsia="Arial"/>
              </w:rPr>
              <w:t>053 «Психологія»/ заочна/ захист магістерської роботи</w:t>
            </w:r>
          </w:p>
        </w:tc>
        <w:tc>
          <w:tcPr>
            <w:tcW w:w="709" w:type="dxa"/>
            <w:vAlign w:val="center"/>
          </w:tcPr>
          <w:p w:rsidR="000F3D28" w:rsidRPr="00173240" w:rsidRDefault="000F3D28" w:rsidP="00735B0F">
            <w:pPr>
              <w:jc w:val="center"/>
              <w:rPr>
                <w:rFonts w:eastAsia="Arial"/>
              </w:rPr>
            </w:pPr>
            <w:r w:rsidRPr="00173240">
              <w:rPr>
                <w:rFonts w:eastAsia="Arial"/>
              </w:rPr>
              <w:t>30</w:t>
            </w:r>
          </w:p>
        </w:tc>
        <w:tc>
          <w:tcPr>
            <w:tcW w:w="674" w:type="dxa"/>
            <w:vAlign w:val="center"/>
          </w:tcPr>
          <w:p w:rsidR="000F3D28" w:rsidRPr="00173240" w:rsidRDefault="000F3D28" w:rsidP="00735B0F">
            <w:pPr>
              <w:jc w:val="center"/>
              <w:rPr>
                <w:rFonts w:eastAsia="Arial"/>
              </w:rPr>
            </w:pPr>
            <w:r w:rsidRPr="00173240">
              <w:rPr>
                <w:rFonts w:eastAsia="Arial"/>
              </w:rPr>
              <w:t>28</w:t>
            </w:r>
          </w:p>
        </w:tc>
        <w:tc>
          <w:tcPr>
            <w:tcW w:w="650" w:type="dxa"/>
            <w:vAlign w:val="center"/>
          </w:tcPr>
          <w:p w:rsidR="000F3D28" w:rsidRPr="00173240" w:rsidRDefault="000F3D28" w:rsidP="00735B0F">
            <w:pPr>
              <w:jc w:val="center"/>
              <w:rPr>
                <w:rFonts w:eastAsia="Arial"/>
              </w:rPr>
            </w:pPr>
            <w:r w:rsidRPr="00173240">
              <w:rPr>
                <w:rFonts w:eastAsia="Arial"/>
              </w:rPr>
              <w:t>2</w:t>
            </w:r>
          </w:p>
        </w:tc>
        <w:tc>
          <w:tcPr>
            <w:tcW w:w="987" w:type="dxa"/>
            <w:vAlign w:val="center"/>
          </w:tcPr>
          <w:p w:rsidR="000F3D28" w:rsidRPr="00173240" w:rsidRDefault="000F3D28" w:rsidP="00735B0F">
            <w:pPr>
              <w:jc w:val="center"/>
              <w:rPr>
                <w:rFonts w:eastAsia="Arial"/>
              </w:rPr>
            </w:pPr>
            <w:r w:rsidRPr="00173240">
              <w:rPr>
                <w:rFonts w:eastAsia="Arial"/>
              </w:rPr>
              <w:t>0</w:t>
            </w:r>
          </w:p>
        </w:tc>
        <w:tc>
          <w:tcPr>
            <w:tcW w:w="1151" w:type="dxa"/>
            <w:vAlign w:val="center"/>
          </w:tcPr>
          <w:p w:rsidR="000F3D28" w:rsidRPr="00173240" w:rsidRDefault="000F3D28" w:rsidP="00735B0F">
            <w:pPr>
              <w:jc w:val="center"/>
              <w:rPr>
                <w:rFonts w:eastAsia="Arial"/>
              </w:rPr>
            </w:pPr>
            <w:r w:rsidRPr="00173240">
              <w:rPr>
                <w:rFonts w:eastAsia="Arial"/>
              </w:rPr>
              <w:t>23</w:t>
            </w:r>
          </w:p>
        </w:tc>
        <w:tc>
          <w:tcPr>
            <w:tcW w:w="864" w:type="dxa"/>
            <w:vAlign w:val="center"/>
          </w:tcPr>
          <w:p w:rsidR="000F3D28" w:rsidRPr="00173240" w:rsidRDefault="000F3D28" w:rsidP="00735B0F">
            <w:pPr>
              <w:jc w:val="center"/>
              <w:rPr>
                <w:rFonts w:eastAsia="Arial"/>
              </w:rPr>
            </w:pPr>
            <w:r w:rsidRPr="00173240">
              <w:rPr>
                <w:rFonts w:eastAsia="Arial"/>
              </w:rPr>
              <w:t>100</w:t>
            </w:r>
          </w:p>
        </w:tc>
        <w:tc>
          <w:tcPr>
            <w:tcW w:w="1089" w:type="dxa"/>
            <w:vAlign w:val="center"/>
          </w:tcPr>
          <w:p w:rsidR="000F3D28" w:rsidRPr="00173240" w:rsidRDefault="000F3D28" w:rsidP="00735B0F">
            <w:pPr>
              <w:jc w:val="center"/>
              <w:rPr>
                <w:rFonts w:eastAsia="Arial"/>
              </w:rPr>
            </w:pPr>
            <w:r w:rsidRPr="00173240">
              <w:rPr>
                <w:rFonts w:eastAsia="Arial"/>
              </w:rPr>
              <w:t>100</w:t>
            </w:r>
          </w:p>
        </w:tc>
      </w:tr>
      <w:tr w:rsidR="000F3D28" w:rsidRPr="00173240" w:rsidTr="00735B0F">
        <w:trPr>
          <w:trHeight w:val="787"/>
        </w:trPr>
        <w:tc>
          <w:tcPr>
            <w:tcW w:w="3652" w:type="dxa"/>
          </w:tcPr>
          <w:p w:rsidR="000F3D28" w:rsidRPr="00173240" w:rsidRDefault="000F3D28" w:rsidP="00182A14">
            <w:pPr>
              <w:jc w:val="both"/>
              <w:rPr>
                <w:rFonts w:eastAsia="Arial"/>
              </w:rPr>
            </w:pPr>
            <w:r w:rsidRPr="00173240">
              <w:rPr>
                <w:rFonts w:eastAsia="Arial"/>
              </w:rPr>
              <w:t>073 «Менеджмент»/УП-22-Д1/денна/ захист магістерської роботи</w:t>
            </w:r>
          </w:p>
        </w:tc>
        <w:tc>
          <w:tcPr>
            <w:tcW w:w="709" w:type="dxa"/>
            <w:vAlign w:val="center"/>
          </w:tcPr>
          <w:p w:rsidR="000F3D28" w:rsidRPr="00173240" w:rsidRDefault="000F3D28" w:rsidP="00735B0F">
            <w:pPr>
              <w:jc w:val="center"/>
              <w:rPr>
                <w:rFonts w:eastAsia="Arial"/>
              </w:rPr>
            </w:pPr>
            <w:r w:rsidRPr="00173240">
              <w:rPr>
                <w:rFonts w:eastAsia="Arial"/>
              </w:rPr>
              <w:t>21</w:t>
            </w:r>
          </w:p>
        </w:tc>
        <w:tc>
          <w:tcPr>
            <w:tcW w:w="674" w:type="dxa"/>
            <w:vAlign w:val="center"/>
          </w:tcPr>
          <w:p w:rsidR="000F3D28" w:rsidRPr="00173240" w:rsidRDefault="000F3D28" w:rsidP="00735B0F">
            <w:pPr>
              <w:jc w:val="center"/>
              <w:rPr>
                <w:rFonts w:eastAsia="Arial"/>
              </w:rPr>
            </w:pPr>
            <w:r w:rsidRPr="00173240">
              <w:rPr>
                <w:rFonts w:eastAsia="Arial"/>
              </w:rPr>
              <w:t>16</w:t>
            </w:r>
          </w:p>
        </w:tc>
        <w:tc>
          <w:tcPr>
            <w:tcW w:w="650" w:type="dxa"/>
            <w:vAlign w:val="center"/>
          </w:tcPr>
          <w:p w:rsidR="000F3D28" w:rsidRPr="00173240" w:rsidRDefault="000F3D28" w:rsidP="00735B0F">
            <w:pPr>
              <w:jc w:val="center"/>
              <w:rPr>
                <w:rFonts w:eastAsia="Arial"/>
              </w:rPr>
            </w:pPr>
            <w:r w:rsidRPr="00173240">
              <w:rPr>
                <w:rFonts w:eastAsia="Arial"/>
              </w:rPr>
              <w:t>5</w:t>
            </w:r>
          </w:p>
        </w:tc>
        <w:tc>
          <w:tcPr>
            <w:tcW w:w="987" w:type="dxa"/>
            <w:vAlign w:val="center"/>
          </w:tcPr>
          <w:p w:rsidR="000F3D28" w:rsidRPr="00173240" w:rsidRDefault="000F3D28" w:rsidP="00735B0F">
            <w:pPr>
              <w:jc w:val="center"/>
              <w:rPr>
                <w:rFonts w:eastAsia="Arial"/>
              </w:rPr>
            </w:pPr>
            <w:r w:rsidRPr="00173240">
              <w:rPr>
                <w:rFonts w:eastAsia="Arial"/>
              </w:rPr>
              <w:t>0</w:t>
            </w:r>
          </w:p>
        </w:tc>
        <w:tc>
          <w:tcPr>
            <w:tcW w:w="1151" w:type="dxa"/>
            <w:vAlign w:val="center"/>
          </w:tcPr>
          <w:p w:rsidR="000F3D28" w:rsidRPr="00173240" w:rsidRDefault="000F3D28" w:rsidP="00735B0F">
            <w:pPr>
              <w:jc w:val="center"/>
              <w:rPr>
                <w:rFonts w:eastAsia="Arial"/>
              </w:rPr>
            </w:pPr>
            <w:r w:rsidRPr="00173240">
              <w:rPr>
                <w:rFonts w:eastAsia="Arial"/>
              </w:rPr>
              <w:t>6</w:t>
            </w:r>
          </w:p>
        </w:tc>
        <w:tc>
          <w:tcPr>
            <w:tcW w:w="864" w:type="dxa"/>
            <w:vAlign w:val="center"/>
          </w:tcPr>
          <w:p w:rsidR="000F3D28" w:rsidRPr="00173240" w:rsidRDefault="000F3D28" w:rsidP="00735B0F">
            <w:pPr>
              <w:jc w:val="center"/>
              <w:rPr>
                <w:rFonts w:eastAsia="Arial"/>
              </w:rPr>
            </w:pPr>
            <w:r w:rsidRPr="00173240">
              <w:rPr>
                <w:rFonts w:eastAsia="Arial"/>
              </w:rPr>
              <w:t>100</w:t>
            </w:r>
          </w:p>
        </w:tc>
        <w:tc>
          <w:tcPr>
            <w:tcW w:w="1089" w:type="dxa"/>
            <w:vAlign w:val="center"/>
          </w:tcPr>
          <w:p w:rsidR="000F3D28" w:rsidRPr="00173240" w:rsidRDefault="000F3D28" w:rsidP="00735B0F">
            <w:pPr>
              <w:jc w:val="center"/>
              <w:rPr>
                <w:rFonts w:eastAsia="Arial"/>
              </w:rPr>
            </w:pPr>
            <w:r w:rsidRPr="00173240">
              <w:rPr>
                <w:rFonts w:eastAsia="Arial"/>
              </w:rPr>
              <w:t>100</w:t>
            </w:r>
          </w:p>
        </w:tc>
      </w:tr>
      <w:tr w:rsidR="000F3D28" w:rsidRPr="00173240" w:rsidTr="00735B0F">
        <w:tc>
          <w:tcPr>
            <w:tcW w:w="3652" w:type="dxa"/>
          </w:tcPr>
          <w:p w:rsidR="000F3D28" w:rsidRPr="00173240" w:rsidRDefault="000F3D28" w:rsidP="000F3D28">
            <w:pPr>
              <w:jc w:val="both"/>
              <w:rPr>
                <w:rFonts w:eastAsia="Arial"/>
              </w:rPr>
            </w:pPr>
            <w:r w:rsidRPr="00173240">
              <w:rPr>
                <w:rFonts w:eastAsia="Arial"/>
              </w:rPr>
              <w:t>281 «Публічне управління та адмініструваннязаочна/ захист магістерської роботи</w:t>
            </w:r>
          </w:p>
        </w:tc>
        <w:tc>
          <w:tcPr>
            <w:tcW w:w="709" w:type="dxa"/>
            <w:vAlign w:val="center"/>
          </w:tcPr>
          <w:p w:rsidR="000F3D28" w:rsidRPr="00173240" w:rsidRDefault="000F3D28" w:rsidP="00735B0F">
            <w:pPr>
              <w:jc w:val="center"/>
              <w:rPr>
                <w:rFonts w:eastAsia="Arial"/>
              </w:rPr>
            </w:pPr>
            <w:r w:rsidRPr="00173240">
              <w:rPr>
                <w:rFonts w:eastAsia="Arial"/>
              </w:rPr>
              <w:t>36</w:t>
            </w:r>
          </w:p>
        </w:tc>
        <w:tc>
          <w:tcPr>
            <w:tcW w:w="674" w:type="dxa"/>
            <w:vAlign w:val="center"/>
          </w:tcPr>
          <w:p w:rsidR="000F3D28" w:rsidRPr="00173240" w:rsidRDefault="000F3D28" w:rsidP="00735B0F">
            <w:pPr>
              <w:jc w:val="center"/>
              <w:rPr>
                <w:rFonts w:eastAsia="Arial"/>
              </w:rPr>
            </w:pPr>
            <w:r w:rsidRPr="00173240">
              <w:rPr>
                <w:rFonts w:eastAsia="Arial"/>
              </w:rPr>
              <w:t>35</w:t>
            </w:r>
          </w:p>
        </w:tc>
        <w:tc>
          <w:tcPr>
            <w:tcW w:w="650" w:type="dxa"/>
            <w:vAlign w:val="center"/>
          </w:tcPr>
          <w:p w:rsidR="000F3D28" w:rsidRPr="00173240" w:rsidRDefault="000F3D28" w:rsidP="00735B0F">
            <w:pPr>
              <w:jc w:val="center"/>
              <w:rPr>
                <w:rFonts w:eastAsia="Arial"/>
              </w:rPr>
            </w:pPr>
            <w:r w:rsidRPr="00173240">
              <w:rPr>
                <w:rFonts w:eastAsia="Arial"/>
              </w:rPr>
              <w:t>1</w:t>
            </w:r>
          </w:p>
        </w:tc>
        <w:tc>
          <w:tcPr>
            <w:tcW w:w="987" w:type="dxa"/>
            <w:vAlign w:val="center"/>
          </w:tcPr>
          <w:p w:rsidR="000F3D28" w:rsidRPr="00173240" w:rsidRDefault="000F3D28" w:rsidP="00735B0F">
            <w:pPr>
              <w:jc w:val="center"/>
              <w:rPr>
                <w:rFonts w:eastAsia="Arial"/>
              </w:rPr>
            </w:pPr>
            <w:r w:rsidRPr="00173240">
              <w:rPr>
                <w:rFonts w:eastAsia="Arial"/>
              </w:rPr>
              <w:t>0</w:t>
            </w:r>
          </w:p>
        </w:tc>
        <w:tc>
          <w:tcPr>
            <w:tcW w:w="1151" w:type="dxa"/>
            <w:vAlign w:val="center"/>
          </w:tcPr>
          <w:p w:rsidR="000F3D28" w:rsidRPr="00173240" w:rsidRDefault="000F3D28" w:rsidP="00735B0F">
            <w:pPr>
              <w:jc w:val="center"/>
              <w:rPr>
                <w:rFonts w:eastAsia="Arial"/>
              </w:rPr>
            </w:pPr>
            <w:r w:rsidRPr="00173240">
              <w:rPr>
                <w:rFonts w:eastAsia="Arial"/>
              </w:rPr>
              <w:t>15</w:t>
            </w:r>
          </w:p>
        </w:tc>
        <w:tc>
          <w:tcPr>
            <w:tcW w:w="864" w:type="dxa"/>
            <w:vAlign w:val="center"/>
          </w:tcPr>
          <w:p w:rsidR="000F3D28" w:rsidRPr="00173240" w:rsidRDefault="000F3D28" w:rsidP="00735B0F">
            <w:pPr>
              <w:jc w:val="center"/>
              <w:rPr>
                <w:rFonts w:eastAsia="Arial"/>
              </w:rPr>
            </w:pPr>
            <w:r w:rsidRPr="00173240">
              <w:rPr>
                <w:rFonts w:eastAsia="Arial"/>
              </w:rPr>
              <w:t>100</w:t>
            </w:r>
          </w:p>
        </w:tc>
        <w:tc>
          <w:tcPr>
            <w:tcW w:w="1089" w:type="dxa"/>
            <w:vAlign w:val="center"/>
          </w:tcPr>
          <w:p w:rsidR="000F3D28" w:rsidRPr="00173240" w:rsidRDefault="000F3D28" w:rsidP="00735B0F">
            <w:pPr>
              <w:jc w:val="center"/>
              <w:rPr>
                <w:rFonts w:eastAsia="Arial"/>
              </w:rPr>
            </w:pPr>
            <w:r w:rsidRPr="00173240">
              <w:rPr>
                <w:rFonts w:eastAsia="Arial"/>
              </w:rPr>
              <w:t>100</w:t>
            </w:r>
          </w:p>
        </w:tc>
      </w:tr>
      <w:tr w:rsidR="000F3D28" w:rsidRPr="00173240" w:rsidTr="00735B0F">
        <w:tc>
          <w:tcPr>
            <w:tcW w:w="3652" w:type="dxa"/>
          </w:tcPr>
          <w:p w:rsidR="000F3D28" w:rsidRPr="00173240" w:rsidRDefault="000F3D28" w:rsidP="000F3D28">
            <w:pPr>
              <w:jc w:val="both"/>
              <w:rPr>
                <w:rFonts w:eastAsia="Arial"/>
              </w:rPr>
            </w:pPr>
            <w:r w:rsidRPr="00173240">
              <w:rPr>
                <w:rFonts w:eastAsia="Arial"/>
              </w:rPr>
              <w:t>053 «Психологія»/ денна/ захист магістерської роботи</w:t>
            </w:r>
          </w:p>
        </w:tc>
        <w:tc>
          <w:tcPr>
            <w:tcW w:w="709" w:type="dxa"/>
            <w:vAlign w:val="center"/>
          </w:tcPr>
          <w:p w:rsidR="000F3D28" w:rsidRPr="00173240" w:rsidRDefault="000F3D28" w:rsidP="00735B0F">
            <w:pPr>
              <w:jc w:val="center"/>
              <w:rPr>
                <w:rFonts w:eastAsia="Arial"/>
              </w:rPr>
            </w:pPr>
            <w:r w:rsidRPr="00173240">
              <w:rPr>
                <w:rFonts w:eastAsia="Arial"/>
              </w:rPr>
              <w:t>13</w:t>
            </w:r>
          </w:p>
        </w:tc>
        <w:tc>
          <w:tcPr>
            <w:tcW w:w="674" w:type="dxa"/>
            <w:vAlign w:val="center"/>
          </w:tcPr>
          <w:p w:rsidR="000F3D28" w:rsidRPr="00173240" w:rsidRDefault="000F3D28" w:rsidP="00735B0F">
            <w:pPr>
              <w:jc w:val="center"/>
              <w:rPr>
                <w:rFonts w:eastAsia="Arial"/>
              </w:rPr>
            </w:pPr>
            <w:r w:rsidRPr="00173240">
              <w:rPr>
                <w:rFonts w:eastAsia="Arial"/>
              </w:rPr>
              <w:t>9</w:t>
            </w:r>
          </w:p>
        </w:tc>
        <w:tc>
          <w:tcPr>
            <w:tcW w:w="650" w:type="dxa"/>
            <w:vAlign w:val="center"/>
          </w:tcPr>
          <w:p w:rsidR="000F3D28" w:rsidRPr="00173240" w:rsidRDefault="000F3D28" w:rsidP="00735B0F">
            <w:pPr>
              <w:jc w:val="center"/>
              <w:rPr>
                <w:rFonts w:eastAsia="Arial"/>
              </w:rPr>
            </w:pPr>
            <w:r w:rsidRPr="00173240">
              <w:rPr>
                <w:rFonts w:eastAsia="Arial"/>
              </w:rPr>
              <w:t>4</w:t>
            </w:r>
          </w:p>
        </w:tc>
        <w:tc>
          <w:tcPr>
            <w:tcW w:w="987" w:type="dxa"/>
            <w:vAlign w:val="center"/>
          </w:tcPr>
          <w:p w:rsidR="000F3D28" w:rsidRPr="00173240" w:rsidRDefault="000F3D28" w:rsidP="00735B0F">
            <w:pPr>
              <w:jc w:val="center"/>
              <w:rPr>
                <w:rFonts w:eastAsia="Arial"/>
              </w:rPr>
            </w:pPr>
            <w:r w:rsidRPr="00173240">
              <w:rPr>
                <w:rFonts w:eastAsia="Arial"/>
              </w:rPr>
              <w:t>0</w:t>
            </w:r>
          </w:p>
        </w:tc>
        <w:tc>
          <w:tcPr>
            <w:tcW w:w="1151" w:type="dxa"/>
            <w:vAlign w:val="center"/>
          </w:tcPr>
          <w:p w:rsidR="000F3D28" w:rsidRPr="00173240" w:rsidRDefault="000F3D28" w:rsidP="00735B0F">
            <w:pPr>
              <w:jc w:val="center"/>
              <w:rPr>
                <w:rFonts w:eastAsia="Arial"/>
              </w:rPr>
            </w:pPr>
            <w:r w:rsidRPr="00173240">
              <w:rPr>
                <w:rFonts w:eastAsia="Arial"/>
              </w:rPr>
              <w:t>9</w:t>
            </w:r>
          </w:p>
        </w:tc>
        <w:tc>
          <w:tcPr>
            <w:tcW w:w="864" w:type="dxa"/>
            <w:vAlign w:val="center"/>
          </w:tcPr>
          <w:p w:rsidR="000F3D28" w:rsidRPr="00173240" w:rsidRDefault="000F3D28" w:rsidP="00735B0F">
            <w:pPr>
              <w:jc w:val="center"/>
              <w:rPr>
                <w:rFonts w:eastAsia="Arial"/>
              </w:rPr>
            </w:pPr>
            <w:r w:rsidRPr="00173240">
              <w:rPr>
                <w:rFonts w:eastAsia="Arial"/>
              </w:rPr>
              <w:t>100</w:t>
            </w:r>
          </w:p>
        </w:tc>
        <w:tc>
          <w:tcPr>
            <w:tcW w:w="1089" w:type="dxa"/>
            <w:vAlign w:val="center"/>
          </w:tcPr>
          <w:p w:rsidR="000F3D28" w:rsidRPr="00173240" w:rsidRDefault="000F3D28" w:rsidP="00735B0F">
            <w:pPr>
              <w:jc w:val="center"/>
              <w:rPr>
                <w:rFonts w:eastAsia="Arial"/>
              </w:rPr>
            </w:pPr>
            <w:r w:rsidRPr="00173240">
              <w:rPr>
                <w:rFonts w:eastAsia="Arial"/>
              </w:rPr>
              <w:t>100</w:t>
            </w:r>
          </w:p>
        </w:tc>
      </w:tr>
      <w:tr w:rsidR="000F3D28" w:rsidRPr="00173240" w:rsidTr="00735B0F">
        <w:tc>
          <w:tcPr>
            <w:tcW w:w="3652" w:type="dxa"/>
          </w:tcPr>
          <w:p w:rsidR="000F3D28" w:rsidRPr="00173240" w:rsidRDefault="000F3D28" w:rsidP="000F3D28">
            <w:pPr>
              <w:jc w:val="both"/>
              <w:rPr>
                <w:rFonts w:eastAsia="Arial"/>
              </w:rPr>
            </w:pPr>
            <w:r w:rsidRPr="00173240">
              <w:rPr>
                <w:rFonts w:eastAsia="Arial"/>
              </w:rPr>
              <w:t>011 «Освітні, педагогічні науки /денна/ захист магістерської роботи</w:t>
            </w:r>
          </w:p>
        </w:tc>
        <w:tc>
          <w:tcPr>
            <w:tcW w:w="709" w:type="dxa"/>
            <w:vAlign w:val="center"/>
          </w:tcPr>
          <w:p w:rsidR="000F3D28" w:rsidRPr="00173240" w:rsidRDefault="000F3D28" w:rsidP="00735B0F">
            <w:pPr>
              <w:jc w:val="center"/>
              <w:rPr>
                <w:rFonts w:eastAsia="Arial"/>
              </w:rPr>
            </w:pPr>
            <w:r w:rsidRPr="00173240">
              <w:rPr>
                <w:rFonts w:eastAsia="Arial"/>
              </w:rPr>
              <w:t>12</w:t>
            </w:r>
          </w:p>
        </w:tc>
        <w:tc>
          <w:tcPr>
            <w:tcW w:w="674" w:type="dxa"/>
            <w:vAlign w:val="center"/>
          </w:tcPr>
          <w:p w:rsidR="000F3D28" w:rsidRPr="00173240" w:rsidRDefault="000F3D28" w:rsidP="00735B0F">
            <w:pPr>
              <w:jc w:val="center"/>
              <w:rPr>
                <w:rFonts w:eastAsia="Arial"/>
              </w:rPr>
            </w:pPr>
            <w:r w:rsidRPr="00173240">
              <w:rPr>
                <w:rFonts w:eastAsia="Arial"/>
              </w:rPr>
              <w:t>11</w:t>
            </w:r>
          </w:p>
        </w:tc>
        <w:tc>
          <w:tcPr>
            <w:tcW w:w="650" w:type="dxa"/>
            <w:vAlign w:val="center"/>
          </w:tcPr>
          <w:p w:rsidR="000F3D28" w:rsidRPr="00173240" w:rsidRDefault="000F3D28" w:rsidP="00735B0F">
            <w:pPr>
              <w:jc w:val="center"/>
              <w:rPr>
                <w:rFonts w:eastAsia="Arial"/>
              </w:rPr>
            </w:pPr>
            <w:r w:rsidRPr="00173240">
              <w:rPr>
                <w:rFonts w:eastAsia="Arial"/>
              </w:rPr>
              <w:t>1</w:t>
            </w:r>
          </w:p>
        </w:tc>
        <w:tc>
          <w:tcPr>
            <w:tcW w:w="987" w:type="dxa"/>
            <w:vAlign w:val="center"/>
          </w:tcPr>
          <w:p w:rsidR="000F3D28" w:rsidRPr="00173240" w:rsidRDefault="000F3D28" w:rsidP="00735B0F">
            <w:pPr>
              <w:jc w:val="center"/>
              <w:rPr>
                <w:rFonts w:eastAsia="Arial"/>
              </w:rPr>
            </w:pPr>
            <w:r w:rsidRPr="00173240">
              <w:rPr>
                <w:rFonts w:eastAsia="Arial"/>
              </w:rPr>
              <w:t>0</w:t>
            </w:r>
          </w:p>
        </w:tc>
        <w:tc>
          <w:tcPr>
            <w:tcW w:w="1151" w:type="dxa"/>
            <w:vAlign w:val="center"/>
          </w:tcPr>
          <w:p w:rsidR="000F3D28" w:rsidRPr="00173240" w:rsidRDefault="000F3D28" w:rsidP="00735B0F">
            <w:pPr>
              <w:jc w:val="center"/>
              <w:rPr>
                <w:rFonts w:eastAsia="Arial"/>
              </w:rPr>
            </w:pPr>
            <w:r w:rsidRPr="00173240">
              <w:rPr>
                <w:rFonts w:eastAsia="Arial"/>
              </w:rPr>
              <w:t>3</w:t>
            </w:r>
          </w:p>
        </w:tc>
        <w:tc>
          <w:tcPr>
            <w:tcW w:w="864" w:type="dxa"/>
            <w:vAlign w:val="center"/>
          </w:tcPr>
          <w:p w:rsidR="000F3D28" w:rsidRPr="00173240" w:rsidRDefault="000F3D28" w:rsidP="00735B0F">
            <w:pPr>
              <w:jc w:val="center"/>
              <w:rPr>
                <w:rFonts w:eastAsia="Arial"/>
              </w:rPr>
            </w:pPr>
            <w:r w:rsidRPr="00173240">
              <w:rPr>
                <w:rFonts w:eastAsia="Arial"/>
              </w:rPr>
              <w:t>100</w:t>
            </w:r>
          </w:p>
        </w:tc>
        <w:tc>
          <w:tcPr>
            <w:tcW w:w="1089" w:type="dxa"/>
            <w:vAlign w:val="center"/>
          </w:tcPr>
          <w:p w:rsidR="000F3D28" w:rsidRPr="00173240" w:rsidRDefault="000F3D28" w:rsidP="00735B0F">
            <w:pPr>
              <w:jc w:val="center"/>
              <w:rPr>
                <w:rFonts w:eastAsia="Arial"/>
              </w:rPr>
            </w:pPr>
            <w:r w:rsidRPr="00173240">
              <w:rPr>
                <w:rFonts w:eastAsia="Arial"/>
              </w:rPr>
              <w:t>100</w:t>
            </w:r>
          </w:p>
        </w:tc>
      </w:tr>
      <w:tr w:rsidR="000F3D28" w:rsidRPr="00173240" w:rsidTr="00735B0F">
        <w:tc>
          <w:tcPr>
            <w:tcW w:w="3652" w:type="dxa"/>
          </w:tcPr>
          <w:p w:rsidR="000F3D28" w:rsidRPr="00173240" w:rsidRDefault="000F3D28" w:rsidP="000F3D28">
            <w:pPr>
              <w:jc w:val="both"/>
              <w:rPr>
                <w:rFonts w:eastAsia="Arial"/>
              </w:rPr>
            </w:pPr>
            <w:r w:rsidRPr="00173240">
              <w:rPr>
                <w:rFonts w:eastAsia="Arial"/>
              </w:rPr>
              <w:t>073 «Менеджмент»/ денна/ захист магістерської роботи</w:t>
            </w:r>
          </w:p>
        </w:tc>
        <w:tc>
          <w:tcPr>
            <w:tcW w:w="709" w:type="dxa"/>
            <w:vAlign w:val="center"/>
          </w:tcPr>
          <w:p w:rsidR="000F3D28" w:rsidRPr="00173240" w:rsidRDefault="000F3D28" w:rsidP="00735B0F">
            <w:pPr>
              <w:jc w:val="center"/>
              <w:rPr>
                <w:rFonts w:eastAsia="Arial"/>
              </w:rPr>
            </w:pPr>
            <w:r w:rsidRPr="00173240">
              <w:rPr>
                <w:rFonts w:eastAsia="Arial"/>
              </w:rPr>
              <w:t>12</w:t>
            </w:r>
          </w:p>
        </w:tc>
        <w:tc>
          <w:tcPr>
            <w:tcW w:w="674" w:type="dxa"/>
            <w:vAlign w:val="center"/>
          </w:tcPr>
          <w:p w:rsidR="000F3D28" w:rsidRPr="00173240" w:rsidRDefault="000F3D28" w:rsidP="00735B0F">
            <w:pPr>
              <w:jc w:val="center"/>
              <w:rPr>
                <w:rFonts w:eastAsia="Arial"/>
              </w:rPr>
            </w:pPr>
            <w:r w:rsidRPr="00173240">
              <w:rPr>
                <w:rFonts w:eastAsia="Arial"/>
              </w:rPr>
              <w:t>7</w:t>
            </w:r>
          </w:p>
        </w:tc>
        <w:tc>
          <w:tcPr>
            <w:tcW w:w="650" w:type="dxa"/>
            <w:vAlign w:val="center"/>
          </w:tcPr>
          <w:p w:rsidR="000F3D28" w:rsidRPr="00173240" w:rsidRDefault="000F3D28" w:rsidP="00735B0F">
            <w:pPr>
              <w:jc w:val="center"/>
              <w:rPr>
                <w:rFonts w:eastAsia="Arial"/>
              </w:rPr>
            </w:pPr>
            <w:r w:rsidRPr="00173240">
              <w:rPr>
                <w:rFonts w:eastAsia="Arial"/>
              </w:rPr>
              <w:t>5</w:t>
            </w:r>
          </w:p>
        </w:tc>
        <w:tc>
          <w:tcPr>
            <w:tcW w:w="987" w:type="dxa"/>
            <w:vAlign w:val="center"/>
          </w:tcPr>
          <w:p w:rsidR="000F3D28" w:rsidRPr="00173240" w:rsidRDefault="000F3D28" w:rsidP="00735B0F">
            <w:pPr>
              <w:jc w:val="center"/>
              <w:rPr>
                <w:rFonts w:eastAsia="Arial"/>
              </w:rPr>
            </w:pPr>
            <w:r w:rsidRPr="00173240">
              <w:rPr>
                <w:rFonts w:eastAsia="Arial"/>
              </w:rPr>
              <w:t>0</w:t>
            </w:r>
          </w:p>
        </w:tc>
        <w:tc>
          <w:tcPr>
            <w:tcW w:w="1151" w:type="dxa"/>
            <w:vAlign w:val="center"/>
          </w:tcPr>
          <w:p w:rsidR="000F3D28" w:rsidRPr="00173240" w:rsidRDefault="000F3D28" w:rsidP="00735B0F">
            <w:pPr>
              <w:jc w:val="center"/>
              <w:rPr>
                <w:rFonts w:eastAsia="Arial"/>
              </w:rPr>
            </w:pPr>
            <w:r w:rsidRPr="00173240">
              <w:rPr>
                <w:rFonts w:eastAsia="Arial"/>
              </w:rPr>
              <w:t>4</w:t>
            </w:r>
          </w:p>
        </w:tc>
        <w:tc>
          <w:tcPr>
            <w:tcW w:w="864" w:type="dxa"/>
            <w:vAlign w:val="center"/>
          </w:tcPr>
          <w:p w:rsidR="000F3D28" w:rsidRPr="00173240" w:rsidRDefault="000F3D28" w:rsidP="00735B0F">
            <w:pPr>
              <w:jc w:val="center"/>
              <w:rPr>
                <w:rFonts w:eastAsia="Arial"/>
              </w:rPr>
            </w:pPr>
            <w:r w:rsidRPr="00173240">
              <w:rPr>
                <w:rFonts w:eastAsia="Arial"/>
              </w:rPr>
              <w:t>100</w:t>
            </w:r>
          </w:p>
        </w:tc>
        <w:tc>
          <w:tcPr>
            <w:tcW w:w="1089" w:type="dxa"/>
            <w:vAlign w:val="center"/>
          </w:tcPr>
          <w:p w:rsidR="000F3D28" w:rsidRPr="00173240" w:rsidRDefault="000F3D28" w:rsidP="00735B0F">
            <w:pPr>
              <w:jc w:val="center"/>
              <w:rPr>
                <w:rFonts w:eastAsia="Arial"/>
              </w:rPr>
            </w:pPr>
            <w:r w:rsidRPr="00173240">
              <w:rPr>
                <w:rFonts w:eastAsia="Arial"/>
              </w:rPr>
              <w:t>100</w:t>
            </w:r>
          </w:p>
        </w:tc>
      </w:tr>
      <w:tr w:rsidR="000F3D28" w:rsidRPr="00173240" w:rsidTr="00735B0F">
        <w:tc>
          <w:tcPr>
            <w:tcW w:w="3652" w:type="dxa"/>
          </w:tcPr>
          <w:p w:rsidR="000F3D28" w:rsidRPr="00173240" w:rsidRDefault="000F3D28" w:rsidP="000F3D28">
            <w:pPr>
              <w:jc w:val="both"/>
              <w:rPr>
                <w:rFonts w:eastAsia="Arial"/>
                <w:b/>
              </w:rPr>
            </w:pPr>
            <w:r w:rsidRPr="00173240">
              <w:rPr>
                <w:rFonts w:eastAsia="Arial"/>
                <w:b/>
              </w:rPr>
              <w:t>Разом:</w:t>
            </w:r>
          </w:p>
        </w:tc>
        <w:tc>
          <w:tcPr>
            <w:tcW w:w="709" w:type="dxa"/>
            <w:vAlign w:val="center"/>
          </w:tcPr>
          <w:p w:rsidR="000F3D28" w:rsidRPr="00173240" w:rsidRDefault="000F3D28" w:rsidP="00735B0F">
            <w:pPr>
              <w:jc w:val="center"/>
              <w:rPr>
                <w:rFonts w:eastAsia="Arial"/>
                <w:b/>
              </w:rPr>
            </w:pPr>
            <w:r w:rsidRPr="00173240">
              <w:rPr>
                <w:rFonts w:eastAsia="Arial"/>
                <w:b/>
              </w:rPr>
              <w:t>214</w:t>
            </w:r>
          </w:p>
        </w:tc>
        <w:tc>
          <w:tcPr>
            <w:tcW w:w="674" w:type="dxa"/>
            <w:vAlign w:val="center"/>
          </w:tcPr>
          <w:p w:rsidR="000F3D28" w:rsidRPr="00173240" w:rsidRDefault="000F3D28" w:rsidP="00735B0F">
            <w:pPr>
              <w:jc w:val="center"/>
              <w:rPr>
                <w:rFonts w:eastAsia="Arial"/>
                <w:b/>
              </w:rPr>
            </w:pPr>
            <w:r w:rsidRPr="00173240">
              <w:rPr>
                <w:rFonts w:eastAsia="Arial"/>
                <w:b/>
              </w:rPr>
              <w:t>185</w:t>
            </w:r>
          </w:p>
        </w:tc>
        <w:tc>
          <w:tcPr>
            <w:tcW w:w="650" w:type="dxa"/>
            <w:vAlign w:val="center"/>
          </w:tcPr>
          <w:p w:rsidR="000F3D28" w:rsidRPr="00173240" w:rsidRDefault="000F3D28" w:rsidP="00735B0F">
            <w:pPr>
              <w:jc w:val="center"/>
              <w:rPr>
                <w:rFonts w:eastAsia="Arial"/>
                <w:b/>
              </w:rPr>
            </w:pPr>
            <w:r w:rsidRPr="00173240">
              <w:rPr>
                <w:rFonts w:eastAsia="Arial"/>
                <w:b/>
              </w:rPr>
              <w:t>26</w:t>
            </w:r>
          </w:p>
        </w:tc>
        <w:tc>
          <w:tcPr>
            <w:tcW w:w="987" w:type="dxa"/>
            <w:vAlign w:val="center"/>
          </w:tcPr>
          <w:p w:rsidR="000F3D28" w:rsidRPr="00173240" w:rsidRDefault="000F3D28" w:rsidP="00735B0F">
            <w:pPr>
              <w:jc w:val="center"/>
              <w:rPr>
                <w:rFonts w:eastAsia="Arial"/>
                <w:b/>
              </w:rPr>
            </w:pPr>
            <w:r w:rsidRPr="00173240">
              <w:rPr>
                <w:rFonts w:eastAsia="Arial"/>
                <w:b/>
              </w:rPr>
              <w:t>3</w:t>
            </w:r>
          </w:p>
        </w:tc>
        <w:tc>
          <w:tcPr>
            <w:tcW w:w="1151" w:type="dxa"/>
            <w:vAlign w:val="center"/>
          </w:tcPr>
          <w:p w:rsidR="000F3D28" w:rsidRPr="00173240" w:rsidRDefault="000F3D28" w:rsidP="00735B0F">
            <w:pPr>
              <w:jc w:val="center"/>
              <w:rPr>
                <w:rFonts w:eastAsia="Arial"/>
                <w:b/>
              </w:rPr>
            </w:pPr>
            <w:r w:rsidRPr="00173240">
              <w:rPr>
                <w:rFonts w:eastAsia="Arial"/>
                <w:b/>
              </w:rPr>
              <w:t>120</w:t>
            </w:r>
          </w:p>
        </w:tc>
        <w:tc>
          <w:tcPr>
            <w:tcW w:w="864" w:type="dxa"/>
            <w:vAlign w:val="center"/>
          </w:tcPr>
          <w:p w:rsidR="000F3D28" w:rsidRPr="00173240" w:rsidRDefault="000F3D28" w:rsidP="00735B0F">
            <w:pPr>
              <w:jc w:val="center"/>
              <w:rPr>
                <w:rFonts w:eastAsia="Arial"/>
                <w:b/>
              </w:rPr>
            </w:pPr>
            <w:r w:rsidRPr="00173240">
              <w:rPr>
                <w:rFonts w:eastAsia="Arial"/>
                <w:b/>
              </w:rPr>
              <w:t>98,6</w:t>
            </w:r>
          </w:p>
        </w:tc>
        <w:tc>
          <w:tcPr>
            <w:tcW w:w="1089" w:type="dxa"/>
            <w:vAlign w:val="center"/>
          </w:tcPr>
          <w:p w:rsidR="000F3D28" w:rsidRPr="00173240" w:rsidRDefault="000F3D28" w:rsidP="00735B0F">
            <w:pPr>
              <w:jc w:val="center"/>
              <w:rPr>
                <w:rFonts w:eastAsia="Arial"/>
                <w:b/>
              </w:rPr>
            </w:pPr>
            <w:r w:rsidRPr="00173240">
              <w:rPr>
                <w:rFonts w:eastAsia="Arial"/>
                <w:b/>
              </w:rPr>
              <w:t>100</w:t>
            </w:r>
          </w:p>
        </w:tc>
      </w:tr>
    </w:tbl>
    <w:p w:rsidR="000F3D28" w:rsidRPr="00E51825" w:rsidRDefault="000F3D28" w:rsidP="000F3D28">
      <w:pPr>
        <w:ind w:firstLine="708"/>
        <w:jc w:val="both"/>
      </w:pPr>
    </w:p>
    <w:p w:rsidR="000F3D28" w:rsidRPr="00182A14" w:rsidRDefault="000F3D28" w:rsidP="000F3D28">
      <w:pPr>
        <w:ind w:firstLine="709"/>
        <w:jc w:val="both"/>
        <w:rPr>
          <w:color w:val="2E353D" w:themeColor="text1"/>
          <w:sz w:val="28"/>
          <w:szCs w:val="28"/>
        </w:rPr>
      </w:pPr>
      <w:r w:rsidRPr="00182A14">
        <w:rPr>
          <w:color w:val="2E353D" w:themeColor="text1"/>
          <w:sz w:val="28"/>
          <w:szCs w:val="28"/>
        </w:rPr>
        <w:t>Захист кваліфікаційних робіт протягом 2024</w:t>
      </w:r>
      <w:r w:rsidR="00735B0F">
        <w:rPr>
          <w:color w:val="2E353D" w:themeColor="text1"/>
          <w:sz w:val="28"/>
          <w:szCs w:val="28"/>
        </w:rPr>
        <w:t>-</w:t>
      </w:r>
      <w:r w:rsidRPr="00182A14">
        <w:rPr>
          <w:color w:val="2E353D" w:themeColor="text1"/>
          <w:sz w:val="28"/>
          <w:szCs w:val="28"/>
        </w:rPr>
        <w:t>2025 н.р. за ОПП першого (бакалаврського) рівня вищої освіти (заочна форма навчання 44 особи).</w:t>
      </w:r>
    </w:p>
    <w:p w:rsidR="00182A14" w:rsidRDefault="00182A14" w:rsidP="00182A14">
      <w:pPr>
        <w:jc w:val="both"/>
        <w:rPr>
          <w:color w:val="2E353D" w:themeColor="text1"/>
          <w:lang w:eastAsia="ru-RU"/>
        </w:rPr>
      </w:pPr>
    </w:p>
    <w:p w:rsidR="00182A14" w:rsidRDefault="00182A14" w:rsidP="00182A14">
      <w:pPr>
        <w:jc w:val="both"/>
        <w:rPr>
          <w:b/>
          <w:color w:val="2E353D" w:themeColor="text1"/>
          <w:lang w:eastAsia="ru-RU"/>
        </w:rPr>
      </w:pPr>
      <w:r>
        <w:rPr>
          <w:color w:val="2E353D" w:themeColor="text1"/>
          <w:lang w:eastAsia="ru-RU"/>
        </w:rPr>
        <w:t>Т</w:t>
      </w:r>
      <w:r w:rsidRPr="0020524C">
        <w:rPr>
          <w:color w:val="2E353D" w:themeColor="text1"/>
          <w:lang w:eastAsia="ru-RU"/>
        </w:rPr>
        <w:t xml:space="preserve">аблиця </w:t>
      </w:r>
      <w:r w:rsidR="00735B0F" w:rsidRPr="001C7C09">
        <w:rPr>
          <w:color w:val="2E353D" w:themeColor="text1"/>
          <w:lang w:eastAsia="ru-RU"/>
        </w:rPr>
        <w:t>VII.</w:t>
      </w:r>
      <w:r w:rsidR="00735B0F">
        <w:rPr>
          <w:color w:val="2E353D" w:themeColor="text1"/>
          <w:lang w:eastAsia="ru-RU"/>
        </w:rPr>
        <w:t xml:space="preserve">7.9 </w:t>
      </w:r>
      <w:r w:rsidRPr="0020524C">
        <w:rPr>
          <w:color w:val="2E353D" w:themeColor="text1"/>
          <w:lang w:eastAsia="ru-RU"/>
        </w:rPr>
        <w:t xml:space="preserve">– </w:t>
      </w:r>
      <w:r>
        <w:rPr>
          <w:b/>
          <w:color w:val="2E353D" w:themeColor="text1"/>
          <w:lang w:eastAsia="ru-RU"/>
        </w:rPr>
        <w:t xml:space="preserve">Результати захисту кваліфікаційних робіт </w:t>
      </w:r>
      <w:r w:rsidRPr="00290F11">
        <w:rPr>
          <w:b/>
          <w:color w:val="2E353D" w:themeColor="text1"/>
          <w:lang w:eastAsia="ru-RU"/>
        </w:rPr>
        <w:t xml:space="preserve">здобувачів вищої освіти </w:t>
      </w:r>
      <w:r>
        <w:rPr>
          <w:b/>
          <w:color w:val="2E353D" w:themeColor="text1"/>
          <w:lang w:eastAsia="ru-RU"/>
        </w:rPr>
        <w:t>першого (бакалаврського) рівня вищої освіти за заочною формою навчання у першому семестрі 2024/2025 н.р.</w:t>
      </w:r>
    </w:p>
    <w:p w:rsidR="00161A5D" w:rsidRPr="00E51825" w:rsidRDefault="00161A5D" w:rsidP="00182A14">
      <w:pPr>
        <w:jc w:val="both"/>
      </w:pPr>
    </w:p>
    <w:tbl>
      <w:tblPr>
        <w:tblStyle w:val="a9"/>
        <w:tblW w:w="9889" w:type="dxa"/>
        <w:tblLook w:val="04A0"/>
      </w:tblPr>
      <w:tblGrid>
        <w:gridCol w:w="5807"/>
        <w:gridCol w:w="1843"/>
        <w:gridCol w:w="2239"/>
      </w:tblGrid>
      <w:tr w:rsidR="000F3D28" w:rsidRPr="00182A14" w:rsidTr="000F3D28">
        <w:tc>
          <w:tcPr>
            <w:tcW w:w="5807" w:type="dxa"/>
          </w:tcPr>
          <w:p w:rsidR="000F3D28" w:rsidRPr="00182A14" w:rsidRDefault="000F3D28" w:rsidP="000F3D28">
            <w:pPr>
              <w:jc w:val="both"/>
            </w:pPr>
            <w:r w:rsidRPr="00182A14">
              <w:t>Загальний випуск першого (бакалаврського) рівня вищої освіти заочної форми навчання</w:t>
            </w:r>
          </w:p>
        </w:tc>
        <w:tc>
          <w:tcPr>
            <w:tcW w:w="1843" w:type="dxa"/>
          </w:tcPr>
          <w:p w:rsidR="000F3D28" w:rsidRPr="00182A14" w:rsidRDefault="000F3D28" w:rsidP="000F3D28">
            <w:pPr>
              <w:jc w:val="center"/>
            </w:pPr>
            <w:r w:rsidRPr="00182A14">
              <w:t>Всього здійснювали захист</w:t>
            </w:r>
          </w:p>
        </w:tc>
        <w:tc>
          <w:tcPr>
            <w:tcW w:w="2239" w:type="dxa"/>
          </w:tcPr>
          <w:p w:rsidR="000F3D28" w:rsidRPr="00182A14" w:rsidRDefault="000F3D28" w:rsidP="000F3D28">
            <w:pPr>
              <w:jc w:val="center"/>
            </w:pPr>
            <w:r w:rsidRPr="00182A14">
              <w:t xml:space="preserve">Кількість дипломів </w:t>
            </w:r>
            <w:r w:rsidRPr="00182A14">
              <w:rPr>
                <w:i/>
              </w:rPr>
              <w:t>з відзнакою</w:t>
            </w:r>
          </w:p>
        </w:tc>
      </w:tr>
      <w:tr w:rsidR="000F3D28" w:rsidRPr="00182A14" w:rsidTr="000F3D28">
        <w:tc>
          <w:tcPr>
            <w:tcW w:w="5807" w:type="dxa"/>
          </w:tcPr>
          <w:p w:rsidR="000F3D28" w:rsidRPr="00182A14" w:rsidRDefault="000F3D28" w:rsidP="000F3D28">
            <w:pPr>
              <w:jc w:val="both"/>
            </w:pPr>
            <w:r w:rsidRPr="00182A14">
              <w:t>психологія</w:t>
            </w:r>
          </w:p>
        </w:tc>
        <w:tc>
          <w:tcPr>
            <w:tcW w:w="1843" w:type="dxa"/>
          </w:tcPr>
          <w:p w:rsidR="000F3D28" w:rsidRPr="00182A14" w:rsidRDefault="000F3D28" w:rsidP="000F3D28">
            <w:pPr>
              <w:jc w:val="center"/>
            </w:pPr>
            <w:r w:rsidRPr="00182A14">
              <w:t>18</w:t>
            </w:r>
          </w:p>
        </w:tc>
        <w:tc>
          <w:tcPr>
            <w:tcW w:w="2239" w:type="dxa"/>
          </w:tcPr>
          <w:p w:rsidR="000F3D28" w:rsidRPr="00182A14" w:rsidRDefault="000F3D28" w:rsidP="000F3D28">
            <w:pPr>
              <w:jc w:val="center"/>
            </w:pPr>
            <w:r w:rsidRPr="00182A14">
              <w:t>1</w:t>
            </w:r>
          </w:p>
        </w:tc>
      </w:tr>
      <w:tr w:rsidR="000F3D28" w:rsidRPr="00182A14" w:rsidTr="000F3D28">
        <w:tc>
          <w:tcPr>
            <w:tcW w:w="5807" w:type="dxa"/>
          </w:tcPr>
          <w:p w:rsidR="000F3D28" w:rsidRPr="00182A14" w:rsidRDefault="000F3D28" w:rsidP="000F3D28">
            <w:pPr>
              <w:jc w:val="both"/>
            </w:pPr>
            <w:r w:rsidRPr="00182A14">
              <w:t>менеджмент</w:t>
            </w:r>
          </w:p>
        </w:tc>
        <w:tc>
          <w:tcPr>
            <w:tcW w:w="1843" w:type="dxa"/>
          </w:tcPr>
          <w:p w:rsidR="000F3D28" w:rsidRPr="00182A14" w:rsidRDefault="000F3D28" w:rsidP="000F3D28">
            <w:pPr>
              <w:jc w:val="center"/>
            </w:pPr>
            <w:r w:rsidRPr="00182A14">
              <w:t>26</w:t>
            </w:r>
          </w:p>
        </w:tc>
        <w:tc>
          <w:tcPr>
            <w:tcW w:w="2239" w:type="dxa"/>
          </w:tcPr>
          <w:p w:rsidR="000F3D28" w:rsidRPr="00182A14" w:rsidRDefault="000F3D28" w:rsidP="000F3D28">
            <w:pPr>
              <w:jc w:val="center"/>
            </w:pPr>
            <w:r w:rsidRPr="00182A14">
              <w:t>5</w:t>
            </w:r>
          </w:p>
        </w:tc>
      </w:tr>
      <w:tr w:rsidR="000F3D28" w:rsidRPr="00182A14" w:rsidTr="000F3D28">
        <w:tc>
          <w:tcPr>
            <w:tcW w:w="5807" w:type="dxa"/>
          </w:tcPr>
          <w:p w:rsidR="000F3D28" w:rsidRPr="00182A14" w:rsidRDefault="000F3D28" w:rsidP="000F3D28">
            <w:pPr>
              <w:jc w:val="both"/>
            </w:pPr>
            <w:r w:rsidRPr="00182A14">
              <w:t xml:space="preserve">Всього </w:t>
            </w:r>
          </w:p>
        </w:tc>
        <w:tc>
          <w:tcPr>
            <w:tcW w:w="1843" w:type="dxa"/>
          </w:tcPr>
          <w:p w:rsidR="000F3D28" w:rsidRPr="00182A14" w:rsidRDefault="000F3D28" w:rsidP="000F3D28">
            <w:pPr>
              <w:jc w:val="center"/>
              <w:rPr>
                <w:b/>
              </w:rPr>
            </w:pPr>
            <w:r w:rsidRPr="00182A14">
              <w:rPr>
                <w:b/>
              </w:rPr>
              <w:t>44</w:t>
            </w:r>
          </w:p>
        </w:tc>
        <w:tc>
          <w:tcPr>
            <w:tcW w:w="2239" w:type="dxa"/>
          </w:tcPr>
          <w:p w:rsidR="000F3D28" w:rsidRPr="00182A14" w:rsidRDefault="000F3D28" w:rsidP="000F3D28">
            <w:pPr>
              <w:jc w:val="center"/>
              <w:rPr>
                <w:b/>
              </w:rPr>
            </w:pPr>
            <w:r w:rsidRPr="00182A14">
              <w:rPr>
                <w:b/>
              </w:rPr>
              <w:t>6</w:t>
            </w:r>
          </w:p>
        </w:tc>
      </w:tr>
    </w:tbl>
    <w:p w:rsidR="000F3D28" w:rsidRPr="00E51825" w:rsidRDefault="000F3D28" w:rsidP="000F3D28">
      <w:pPr>
        <w:ind w:firstLine="708"/>
        <w:jc w:val="both"/>
      </w:pPr>
    </w:p>
    <w:p w:rsidR="000F3D28" w:rsidRDefault="000F3D28" w:rsidP="000F3D28">
      <w:pPr>
        <w:ind w:firstLine="708"/>
        <w:jc w:val="both"/>
        <w:rPr>
          <w:color w:val="2E353D" w:themeColor="text1"/>
          <w:sz w:val="28"/>
          <w:szCs w:val="28"/>
        </w:rPr>
      </w:pPr>
      <w:r w:rsidRPr="00182A14">
        <w:rPr>
          <w:color w:val="2E353D" w:themeColor="text1"/>
          <w:sz w:val="28"/>
          <w:szCs w:val="28"/>
        </w:rPr>
        <w:lastRenderedPageBreak/>
        <w:t>Здійснювався захист кваліфікаційних робіт протягом 2024/2025 н.р. за ОНП/ОПП другого (магістерського) рівня вищої освіти (денна і заочна форма навчання 50 осіб)</w:t>
      </w:r>
    </w:p>
    <w:p w:rsidR="00161A5D" w:rsidRPr="00182A14" w:rsidRDefault="00161A5D" w:rsidP="000F3D28">
      <w:pPr>
        <w:ind w:firstLine="708"/>
        <w:jc w:val="both"/>
        <w:rPr>
          <w:color w:val="2E353D" w:themeColor="text1"/>
          <w:sz w:val="28"/>
          <w:szCs w:val="28"/>
        </w:rPr>
      </w:pPr>
    </w:p>
    <w:p w:rsidR="00182A14" w:rsidRDefault="00182A14" w:rsidP="00182A14">
      <w:pPr>
        <w:jc w:val="both"/>
        <w:rPr>
          <w:b/>
          <w:color w:val="2E353D" w:themeColor="text1"/>
          <w:lang w:eastAsia="ru-RU"/>
        </w:rPr>
      </w:pPr>
      <w:r>
        <w:rPr>
          <w:color w:val="2E353D" w:themeColor="text1"/>
          <w:lang w:eastAsia="ru-RU"/>
        </w:rPr>
        <w:t>Т</w:t>
      </w:r>
      <w:r w:rsidRPr="0020524C">
        <w:rPr>
          <w:color w:val="2E353D" w:themeColor="text1"/>
          <w:lang w:eastAsia="ru-RU"/>
        </w:rPr>
        <w:t xml:space="preserve">аблиця </w:t>
      </w:r>
      <w:r w:rsidR="00735B0F" w:rsidRPr="001C7C09">
        <w:rPr>
          <w:color w:val="2E353D" w:themeColor="text1"/>
          <w:lang w:eastAsia="ru-RU"/>
        </w:rPr>
        <w:t>VII.</w:t>
      </w:r>
      <w:r w:rsidR="00735B0F">
        <w:rPr>
          <w:color w:val="2E353D" w:themeColor="text1"/>
          <w:lang w:eastAsia="ru-RU"/>
        </w:rPr>
        <w:t xml:space="preserve">7.10 </w:t>
      </w:r>
      <w:r w:rsidRPr="0020524C">
        <w:rPr>
          <w:color w:val="2E353D" w:themeColor="text1"/>
          <w:lang w:eastAsia="ru-RU"/>
        </w:rPr>
        <w:t xml:space="preserve">– </w:t>
      </w:r>
      <w:r>
        <w:rPr>
          <w:b/>
          <w:color w:val="2E353D" w:themeColor="text1"/>
          <w:lang w:eastAsia="ru-RU"/>
        </w:rPr>
        <w:t xml:space="preserve">Результати захисту кваліфікаційних робіт </w:t>
      </w:r>
      <w:r w:rsidRPr="00290F11">
        <w:rPr>
          <w:b/>
          <w:color w:val="2E353D" w:themeColor="text1"/>
          <w:lang w:eastAsia="ru-RU"/>
        </w:rPr>
        <w:t xml:space="preserve">здобувачів вищої освіти </w:t>
      </w:r>
      <w:r>
        <w:rPr>
          <w:b/>
          <w:color w:val="2E353D" w:themeColor="text1"/>
          <w:lang w:eastAsia="ru-RU"/>
        </w:rPr>
        <w:t>другого (магістерського) рівня вищої освіти за денною і заочною формами навчання у першому семестрі 2024</w:t>
      </w:r>
      <w:r w:rsidR="00735B0F">
        <w:rPr>
          <w:b/>
          <w:color w:val="2E353D" w:themeColor="text1"/>
          <w:lang w:eastAsia="ru-RU"/>
        </w:rPr>
        <w:t>-</w:t>
      </w:r>
      <w:r>
        <w:rPr>
          <w:b/>
          <w:color w:val="2E353D" w:themeColor="text1"/>
          <w:lang w:eastAsia="ru-RU"/>
        </w:rPr>
        <w:t>2025 н.р.</w:t>
      </w:r>
    </w:p>
    <w:p w:rsidR="00161A5D" w:rsidRPr="00E51825" w:rsidRDefault="00161A5D" w:rsidP="00182A14">
      <w:pPr>
        <w:jc w:val="both"/>
      </w:pPr>
    </w:p>
    <w:tbl>
      <w:tblPr>
        <w:tblStyle w:val="a9"/>
        <w:tblW w:w="9889" w:type="dxa"/>
        <w:tblLook w:val="04A0"/>
      </w:tblPr>
      <w:tblGrid>
        <w:gridCol w:w="5807"/>
        <w:gridCol w:w="1843"/>
        <w:gridCol w:w="2239"/>
      </w:tblGrid>
      <w:tr w:rsidR="000F3D28" w:rsidRPr="00182A14" w:rsidTr="000F3D28">
        <w:tc>
          <w:tcPr>
            <w:tcW w:w="5807" w:type="dxa"/>
          </w:tcPr>
          <w:p w:rsidR="000F3D28" w:rsidRPr="00182A14" w:rsidRDefault="000F3D28" w:rsidP="000F3D28">
            <w:pPr>
              <w:jc w:val="both"/>
            </w:pPr>
            <w:r w:rsidRPr="00182A14">
              <w:t>Загальний випуск другого (магістерського) рівня вищої освіти денної форми навчання</w:t>
            </w:r>
          </w:p>
        </w:tc>
        <w:tc>
          <w:tcPr>
            <w:tcW w:w="1843" w:type="dxa"/>
          </w:tcPr>
          <w:p w:rsidR="000F3D28" w:rsidRPr="00182A14" w:rsidRDefault="000F3D28" w:rsidP="000F3D28">
            <w:pPr>
              <w:jc w:val="both"/>
            </w:pPr>
            <w:r w:rsidRPr="00182A14">
              <w:t>Всього здійснювали захист</w:t>
            </w:r>
          </w:p>
        </w:tc>
        <w:tc>
          <w:tcPr>
            <w:tcW w:w="2239" w:type="dxa"/>
          </w:tcPr>
          <w:p w:rsidR="000F3D28" w:rsidRPr="00182A14" w:rsidRDefault="000F3D28" w:rsidP="000F3D28">
            <w:pPr>
              <w:jc w:val="both"/>
            </w:pPr>
            <w:r w:rsidRPr="00182A14">
              <w:t xml:space="preserve">Кількість дипломів </w:t>
            </w:r>
            <w:r w:rsidRPr="00182A14">
              <w:rPr>
                <w:i/>
              </w:rPr>
              <w:t>з відзнакою</w:t>
            </w:r>
            <w:r w:rsidRPr="00182A14">
              <w:t xml:space="preserve"> </w:t>
            </w:r>
          </w:p>
        </w:tc>
      </w:tr>
      <w:tr w:rsidR="000F3D28" w:rsidRPr="00182A14" w:rsidTr="000F3D28">
        <w:tc>
          <w:tcPr>
            <w:tcW w:w="5807" w:type="dxa"/>
          </w:tcPr>
          <w:p w:rsidR="000F3D28" w:rsidRPr="00182A14" w:rsidRDefault="000F3D28" w:rsidP="000F3D28">
            <w:pPr>
              <w:jc w:val="both"/>
            </w:pPr>
            <w:r w:rsidRPr="00182A14">
              <w:t>Публічне управління та адміністрування</w:t>
            </w:r>
          </w:p>
        </w:tc>
        <w:tc>
          <w:tcPr>
            <w:tcW w:w="1843" w:type="dxa"/>
          </w:tcPr>
          <w:p w:rsidR="000F3D28" w:rsidRPr="00182A14" w:rsidRDefault="000F3D28" w:rsidP="000F3D28">
            <w:pPr>
              <w:jc w:val="center"/>
            </w:pPr>
            <w:r w:rsidRPr="00182A14">
              <w:t>21</w:t>
            </w:r>
          </w:p>
        </w:tc>
        <w:tc>
          <w:tcPr>
            <w:tcW w:w="2239" w:type="dxa"/>
          </w:tcPr>
          <w:p w:rsidR="000F3D28" w:rsidRPr="00182A14" w:rsidRDefault="000F3D28" w:rsidP="000F3D28">
            <w:pPr>
              <w:jc w:val="center"/>
            </w:pPr>
            <w:r w:rsidRPr="00182A14">
              <w:t>0</w:t>
            </w:r>
          </w:p>
        </w:tc>
      </w:tr>
      <w:tr w:rsidR="000F3D28" w:rsidRPr="00182A14" w:rsidTr="000F3D28">
        <w:tc>
          <w:tcPr>
            <w:tcW w:w="5807" w:type="dxa"/>
          </w:tcPr>
          <w:p w:rsidR="000F3D28" w:rsidRPr="00182A14" w:rsidRDefault="000F3D28" w:rsidP="000F3D28">
            <w:pPr>
              <w:jc w:val="both"/>
            </w:pPr>
            <w:r w:rsidRPr="00182A14">
              <w:t xml:space="preserve">Всього </w:t>
            </w:r>
          </w:p>
        </w:tc>
        <w:tc>
          <w:tcPr>
            <w:tcW w:w="1843" w:type="dxa"/>
          </w:tcPr>
          <w:p w:rsidR="000F3D28" w:rsidRPr="00182A14" w:rsidRDefault="000F3D28" w:rsidP="000F3D28">
            <w:pPr>
              <w:jc w:val="center"/>
              <w:rPr>
                <w:b/>
              </w:rPr>
            </w:pPr>
            <w:r w:rsidRPr="00182A14">
              <w:rPr>
                <w:b/>
              </w:rPr>
              <w:t>21</w:t>
            </w:r>
          </w:p>
        </w:tc>
        <w:tc>
          <w:tcPr>
            <w:tcW w:w="2239" w:type="dxa"/>
          </w:tcPr>
          <w:p w:rsidR="000F3D28" w:rsidRPr="00182A14" w:rsidRDefault="000F3D28" w:rsidP="000F3D28">
            <w:pPr>
              <w:jc w:val="center"/>
            </w:pPr>
            <w:r w:rsidRPr="00182A14">
              <w:t>0</w:t>
            </w:r>
          </w:p>
        </w:tc>
      </w:tr>
      <w:tr w:rsidR="000F3D28" w:rsidRPr="00182A14" w:rsidTr="000F3D28">
        <w:tc>
          <w:tcPr>
            <w:tcW w:w="5807" w:type="dxa"/>
          </w:tcPr>
          <w:p w:rsidR="000F3D28" w:rsidRPr="00182A14" w:rsidRDefault="000F3D28" w:rsidP="000F3D28">
            <w:pPr>
              <w:jc w:val="both"/>
            </w:pPr>
            <w:r w:rsidRPr="00182A14">
              <w:t>Загальний випуск другого (магістерського) рівня вищої освіти заочної форми навчання</w:t>
            </w:r>
          </w:p>
        </w:tc>
        <w:tc>
          <w:tcPr>
            <w:tcW w:w="1843" w:type="dxa"/>
          </w:tcPr>
          <w:p w:rsidR="000F3D28" w:rsidRPr="00182A14" w:rsidRDefault="000F3D28" w:rsidP="000F3D28">
            <w:pPr>
              <w:jc w:val="both"/>
            </w:pPr>
            <w:r w:rsidRPr="00182A14">
              <w:t>Всього здійснювали захист</w:t>
            </w:r>
          </w:p>
        </w:tc>
        <w:tc>
          <w:tcPr>
            <w:tcW w:w="2239" w:type="dxa"/>
          </w:tcPr>
          <w:p w:rsidR="000F3D28" w:rsidRPr="00182A14" w:rsidRDefault="000F3D28" w:rsidP="000F3D28">
            <w:pPr>
              <w:jc w:val="both"/>
            </w:pPr>
            <w:r w:rsidRPr="00182A14">
              <w:t xml:space="preserve">Кількість дипломів </w:t>
            </w:r>
            <w:r w:rsidRPr="00182A14">
              <w:rPr>
                <w:i/>
              </w:rPr>
              <w:t>з відзнакою</w:t>
            </w:r>
            <w:r w:rsidRPr="00182A14">
              <w:t xml:space="preserve"> </w:t>
            </w:r>
          </w:p>
        </w:tc>
      </w:tr>
      <w:tr w:rsidR="000F3D28" w:rsidRPr="00182A14" w:rsidTr="000F3D28">
        <w:tc>
          <w:tcPr>
            <w:tcW w:w="5807" w:type="dxa"/>
          </w:tcPr>
          <w:p w:rsidR="000F3D28" w:rsidRPr="00182A14" w:rsidRDefault="000F3D28" w:rsidP="000F3D28">
            <w:pPr>
              <w:jc w:val="both"/>
            </w:pPr>
            <w:r w:rsidRPr="00182A14">
              <w:t>Спеціальна освіта (за нозологіями)</w:t>
            </w:r>
          </w:p>
        </w:tc>
        <w:tc>
          <w:tcPr>
            <w:tcW w:w="1843" w:type="dxa"/>
          </w:tcPr>
          <w:p w:rsidR="000F3D28" w:rsidRPr="00182A14" w:rsidRDefault="000F3D28" w:rsidP="000F3D28">
            <w:pPr>
              <w:jc w:val="center"/>
            </w:pPr>
            <w:r w:rsidRPr="00182A14">
              <w:t>5</w:t>
            </w:r>
          </w:p>
        </w:tc>
        <w:tc>
          <w:tcPr>
            <w:tcW w:w="2239" w:type="dxa"/>
          </w:tcPr>
          <w:p w:rsidR="000F3D28" w:rsidRPr="00182A14" w:rsidRDefault="000F3D28" w:rsidP="000F3D28">
            <w:pPr>
              <w:jc w:val="center"/>
            </w:pPr>
            <w:r w:rsidRPr="00182A14">
              <w:t>5</w:t>
            </w:r>
          </w:p>
        </w:tc>
      </w:tr>
      <w:tr w:rsidR="000F3D28" w:rsidRPr="00182A14" w:rsidTr="000F3D28">
        <w:tc>
          <w:tcPr>
            <w:tcW w:w="5807" w:type="dxa"/>
          </w:tcPr>
          <w:p w:rsidR="000F3D28" w:rsidRPr="00182A14" w:rsidRDefault="000F3D28" w:rsidP="000F3D28">
            <w:pPr>
              <w:jc w:val="both"/>
            </w:pPr>
            <w:r w:rsidRPr="00182A14">
              <w:t>Публічне управління та адміністрування</w:t>
            </w:r>
          </w:p>
        </w:tc>
        <w:tc>
          <w:tcPr>
            <w:tcW w:w="1843" w:type="dxa"/>
          </w:tcPr>
          <w:p w:rsidR="000F3D28" w:rsidRPr="00182A14" w:rsidRDefault="000F3D28" w:rsidP="000F3D28">
            <w:pPr>
              <w:jc w:val="center"/>
            </w:pPr>
            <w:r w:rsidRPr="00182A14">
              <w:t>24</w:t>
            </w:r>
          </w:p>
        </w:tc>
        <w:tc>
          <w:tcPr>
            <w:tcW w:w="2239" w:type="dxa"/>
          </w:tcPr>
          <w:p w:rsidR="000F3D28" w:rsidRPr="00182A14" w:rsidRDefault="000F3D28" w:rsidP="000F3D28">
            <w:pPr>
              <w:jc w:val="center"/>
            </w:pPr>
          </w:p>
        </w:tc>
      </w:tr>
      <w:tr w:rsidR="000F3D28" w:rsidRPr="00182A14" w:rsidTr="000F3D28">
        <w:tc>
          <w:tcPr>
            <w:tcW w:w="5807" w:type="dxa"/>
          </w:tcPr>
          <w:p w:rsidR="000F3D28" w:rsidRPr="00182A14" w:rsidRDefault="000F3D28" w:rsidP="000F3D28">
            <w:pPr>
              <w:jc w:val="both"/>
            </w:pPr>
            <w:r w:rsidRPr="00182A14">
              <w:t xml:space="preserve">Всього </w:t>
            </w:r>
          </w:p>
        </w:tc>
        <w:tc>
          <w:tcPr>
            <w:tcW w:w="1843" w:type="dxa"/>
          </w:tcPr>
          <w:p w:rsidR="000F3D28" w:rsidRPr="00182A14" w:rsidRDefault="000F3D28" w:rsidP="000F3D28">
            <w:pPr>
              <w:jc w:val="center"/>
              <w:rPr>
                <w:b/>
              </w:rPr>
            </w:pPr>
            <w:r w:rsidRPr="00182A14">
              <w:rPr>
                <w:b/>
              </w:rPr>
              <w:t>29</w:t>
            </w:r>
          </w:p>
        </w:tc>
        <w:tc>
          <w:tcPr>
            <w:tcW w:w="2239" w:type="dxa"/>
          </w:tcPr>
          <w:p w:rsidR="000F3D28" w:rsidRPr="00182A14" w:rsidRDefault="000F3D28" w:rsidP="000F3D28">
            <w:pPr>
              <w:jc w:val="center"/>
            </w:pPr>
          </w:p>
        </w:tc>
      </w:tr>
    </w:tbl>
    <w:p w:rsidR="000F3D28" w:rsidRDefault="000F3D28" w:rsidP="000F3D28">
      <w:pPr>
        <w:ind w:firstLine="708"/>
        <w:jc w:val="both"/>
        <w:rPr>
          <w:color w:val="C00000"/>
        </w:rPr>
      </w:pPr>
    </w:p>
    <w:p w:rsidR="00322012" w:rsidRPr="006E74F8" w:rsidRDefault="00735B0F" w:rsidP="00CE6612">
      <w:pPr>
        <w:ind w:firstLine="709"/>
        <w:jc w:val="both"/>
        <w:rPr>
          <w:b/>
          <w:iCs/>
          <w:sz w:val="28"/>
          <w:szCs w:val="28"/>
          <w:lang w:eastAsia="ru-RU"/>
        </w:rPr>
      </w:pPr>
      <w:r w:rsidRPr="00735B0F">
        <w:rPr>
          <w:b/>
          <w:iCs/>
          <w:sz w:val="28"/>
          <w:szCs w:val="28"/>
          <w:lang w:eastAsia="ru-RU"/>
        </w:rPr>
        <w:t>VII.8</w:t>
      </w:r>
      <w:r w:rsidR="00322012" w:rsidRPr="006E74F8">
        <w:rPr>
          <w:b/>
          <w:iCs/>
          <w:sz w:val="28"/>
          <w:szCs w:val="28"/>
          <w:lang w:eastAsia="ru-RU"/>
        </w:rPr>
        <w:t xml:space="preserve">. Система внутрішнього забезпечення якості освіти: моніторинг освітніх програм, залучення здобувачів </w:t>
      </w:r>
      <w:r w:rsidR="00F0267A" w:rsidRPr="006E74F8">
        <w:rPr>
          <w:b/>
          <w:iCs/>
          <w:sz w:val="28"/>
          <w:szCs w:val="28"/>
          <w:lang w:eastAsia="ru-RU"/>
        </w:rPr>
        <w:t>вищої освіти, роботодавців</w:t>
      </w:r>
    </w:p>
    <w:p w:rsidR="00962AE6" w:rsidRPr="00962AE6" w:rsidRDefault="00962AE6" w:rsidP="00962AE6">
      <w:pPr>
        <w:ind w:firstLine="714"/>
        <w:jc w:val="both"/>
        <w:rPr>
          <w:sz w:val="28"/>
          <w:szCs w:val="28"/>
          <w:lang w:eastAsia="ru-RU"/>
        </w:rPr>
      </w:pPr>
      <w:r w:rsidRPr="00962AE6">
        <w:rPr>
          <w:sz w:val="28"/>
          <w:szCs w:val="28"/>
          <w:lang w:eastAsia="ru-RU"/>
        </w:rPr>
        <w:t>Важливим складником системи внутрішнього забезпечення якості освітнього процесу та якості підготовки здобувачів вищої освіти ННІМП є ректорський контроль. Відповідно до Положення про ректорський контроль рівня знань здобувачів вищої освіти в ДЗВО «Університет менеджменту освіти», ректорський контроль є важливою складовою системи внутрішнього забезпечення якості освітнього процесу та якості підготовки здобувачів вищої освіти, метою якого є отримання об’єктивної інформації щодо стану залишкових знань та компетентностей здобувачів вищої освіти з дисциплін, передбачених освітніми програмами підготовки бакалаврів, магістрів та докторів філософії відповідних спеціальностей.</w:t>
      </w:r>
    </w:p>
    <w:p w:rsidR="00962AE6" w:rsidRPr="006C6B73" w:rsidRDefault="00962AE6" w:rsidP="00962AE6">
      <w:pPr>
        <w:ind w:firstLine="708"/>
        <w:jc w:val="both"/>
        <w:rPr>
          <w:sz w:val="28"/>
          <w:szCs w:val="28"/>
          <w:lang w:eastAsia="ru-RU"/>
        </w:rPr>
      </w:pPr>
      <w:r w:rsidRPr="00962AE6">
        <w:rPr>
          <w:sz w:val="28"/>
          <w:szCs w:val="28"/>
          <w:lang w:eastAsia="ru-RU"/>
        </w:rPr>
        <w:t xml:space="preserve">Проведення ректорських контрольних робіт (далі – РКР) в ННІМП здійснювалося відповідно до чинного Положення про ректорський контроль рівня знань здобувачів вищої освіти в ДЗВО «Університет менеджменту </w:t>
      </w:r>
      <w:r w:rsidRPr="006C6B73">
        <w:rPr>
          <w:sz w:val="28"/>
          <w:szCs w:val="28"/>
          <w:lang w:eastAsia="ru-RU"/>
        </w:rPr>
        <w:t>освіти», затвердженого Вченою радою Університету (протокол № 5 від 10.04.2020 р.), графіку проведення ректорського контролю в ННІМП.</w:t>
      </w:r>
    </w:p>
    <w:p w:rsidR="007960E1" w:rsidRDefault="007960E1" w:rsidP="007960E1">
      <w:pPr>
        <w:ind w:right="42" w:firstLine="709"/>
        <w:jc w:val="both"/>
        <w:rPr>
          <w:rFonts w:eastAsia="Arial"/>
          <w:sz w:val="28"/>
          <w:szCs w:val="28"/>
        </w:rPr>
      </w:pPr>
      <w:r w:rsidRPr="006C6B73">
        <w:rPr>
          <w:rFonts w:eastAsia="Arial"/>
          <w:sz w:val="28"/>
          <w:szCs w:val="28"/>
        </w:rPr>
        <w:t xml:space="preserve">Результати заліково-екзаменаційних сесій здобувачів вищої освіти першого (бакалаврського) рівня, </w:t>
      </w:r>
      <w:r w:rsidRPr="006C6B73">
        <w:rPr>
          <w:rFonts w:eastAsia="Arial"/>
          <w:b/>
          <w:sz w:val="28"/>
          <w:szCs w:val="28"/>
        </w:rPr>
        <w:t>заочної форми</w:t>
      </w:r>
      <w:r w:rsidRPr="006C6B73">
        <w:rPr>
          <w:rFonts w:eastAsia="Arial"/>
          <w:sz w:val="28"/>
          <w:szCs w:val="28"/>
        </w:rPr>
        <w:t xml:space="preserve"> навчання за 2023/2024 навчальний рік дозволяють констатувати несуттєву різницю між показниками якості освіти залежно від оволодіння освітньою програмою. При цьому, найвищий показник  якісної успішності на ОПП «Підприємництво, торгівля та біржова діяльність» (84,8 %), найменший – на ОПП «Менеджмент» (73 %). Усі показники перевищують 50 %, що дозволяє вести мову про успішне оволодіння студентами ОПП.</w:t>
      </w:r>
    </w:p>
    <w:p w:rsidR="006C6B73" w:rsidRDefault="006C6B73" w:rsidP="006C6B73">
      <w:pPr>
        <w:ind w:right="42"/>
        <w:jc w:val="both"/>
        <w:rPr>
          <w:color w:val="2E353D" w:themeColor="text1"/>
        </w:rPr>
      </w:pPr>
    </w:p>
    <w:p w:rsidR="0036392D" w:rsidRDefault="0036392D" w:rsidP="006C6B73">
      <w:pPr>
        <w:ind w:right="42"/>
        <w:jc w:val="both"/>
        <w:rPr>
          <w:color w:val="2E353D" w:themeColor="text1"/>
        </w:rPr>
      </w:pPr>
    </w:p>
    <w:p w:rsidR="006C6B73" w:rsidRDefault="006C6B73" w:rsidP="006C6B73">
      <w:pPr>
        <w:ind w:right="42"/>
        <w:jc w:val="both"/>
        <w:rPr>
          <w:rFonts w:eastAsia="Arial"/>
          <w:b/>
        </w:rPr>
      </w:pPr>
      <w:r w:rsidRPr="004E23EE">
        <w:rPr>
          <w:color w:val="2E353D" w:themeColor="text1"/>
        </w:rPr>
        <w:lastRenderedPageBreak/>
        <w:t>Таблиця</w:t>
      </w:r>
      <w:r>
        <w:rPr>
          <w:color w:val="2E353D" w:themeColor="text1"/>
        </w:rPr>
        <w:t> </w:t>
      </w:r>
      <w:r w:rsidR="00735B0F" w:rsidRPr="001C7C09">
        <w:rPr>
          <w:color w:val="2E353D" w:themeColor="text1"/>
          <w:lang w:eastAsia="ru-RU"/>
        </w:rPr>
        <w:t>VII.</w:t>
      </w:r>
      <w:r w:rsidR="00735B0F">
        <w:rPr>
          <w:color w:val="2E353D" w:themeColor="text1"/>
          <w:lang w:eastAsia="ru-RU"/>
        </w:rPr>
        <w:t xml:space="preserve">8.1 </w:t>
      </w:r>
      <w:r w:rsidRPr="004E23EE">
        <w:rPr>
          <w:b/>
          <w:color w:val="2E353D" w:themeColor="text1"/>
        </w:rPr>
        <w:t>– </w:t>
      </w:r>
      <w:r w:rsidRPr="006C6B73">
        <w:rPr>
          <w:b/>
          <w:color w:val="2E353D" w:themeColor="text1"/>
        </w:rPr>
        <w:t>П</w:t>
      </w:r>
      <w:r w:rsidRPr="006C6B73">
        <w:rPr>
          <w:rFonts w:eastAsia="Arial"/>
          <w:b/>
        </w:rPr>
        <w:t>оказники якості освіти залежно від оволодіння освітньою програмою</w:t>
      </w:r>
    </w:p>
    <w:p w:rsidR="00D90AF5" w:rsidRPr="006C6B73" w:rsidRDefault="00D90AF5" w:rsidP="006C6B73">
      <w:pPr>
        <w:ind w:right="42"/>
        <w:jc w:val="both"/>
        <w:rPr>
          <w:b/>
        </w:rPr>
      </w:pPr>
    </w:p>
    <w:tbl>
      <w:tblPr>
        <w:tblStyle w:val="a9"/>
        <w:tblW w:w="9671" w:type="dxa"/>
        <w:tblLook w:val="04A0"/>
      </w:tblPr>
      <w:tblGrid>
        <w:gridCol w:w="3707"/>
        <w:gridCol w:w="1613"/>
        <w:gridCol w:w="606"/>
        <w:gridCol w:w="1294"/>
        <w:gridCol w:w="958"/>
        <w:gridCol w:w="1493"/>
      </w:tblGrid>
      <w:tr w:rsidR="007960E1" w:rsidRPr="006C6B73" w:rsidTr="007960E1">
        <w:tc>
          <w:tcPr>
            <w:tcW w:w="3707" w:type="dxa"/>
            <w:vMerge w:val="restart"/>
            <w:vAlign w:val="center"/>
          </w:tcPr>
          <w:p w:rsidR="007960E1" w:rsidRPr="006C6B73" w:rsidRDefault="007960E1" w:rsidP="007960E1">
            <w:pPr>
              <w:jc w:val="center"/>
            </w:pPr>
            <w:r w:rsidRPr="006C6B73">
              <w:rPr>
                <w:rFonts w:eastAsia="Arial"/>
              </w:rPr>
              <w:t>Освітня програма</w:t>
            </w:r>
          </w:p>
        </w:tc>
        <w:tc>
          <w:tcPr>
            <w:tcW w:w="1613" w:type="dxa"/>
            <w:vMerge w:val="restart"/>
            <w:vAlign w:val="center"/>
          </w:tcPr>
          <w:p w:rsidR="007960E1" w:rsidRPr="006C6B73" w:rsidRDefault="007960E1" w:rsidP="007960E1">
            <w:pPr>
              <w:ind w:left="114"/>
              <w:jc w:val="center"/>
            </w:pPr>
            <w:r w:rsidRPr="006C6B73">
              <w:t>Всього здобувачів вищої освіти</w:t>
            </w:r>
          </w:p>
        </w:tc>
        <w:tc>
          <w:tcPr>
            <w:tcW w:w="1900" w:type="dxa"/>
            <w:gridSpan w:val="2"/>
            <w:vMerge w:val="restart"/>
            <w:vAlign w:val="center"/>
          </w:tcPr>
          <w:p w:rsidR="007960E1" w:rsidRPr="006C6B73" w:rsidRDefault="007960E1" w:rsidP="007960E1">
            <w:pPr>
              <w:spacing w:line="269" w:lineRule="auto"/>
              <w:ind w:left="-113" w:right="-113"/>
              <w:jc w:val="center"/>
              <w:rPr>
                <w:rFonts w:eastAsia="Arial"/>
              </w:rPr>
            </w:pPr>
            <w:r w:rsidRPr="006C6B73">
              <w:rPr>
                <w:rFonts w:eastAsia="Arial"/>
              </w:rPr>
              <w:t>Кількість осіб, які навчаються</w:t>
            </w:r>
          </w:p>
          <w:p w:rsidR="007960E1" w:rsidRPr="006C6B73" w:rsidRDefault="007960E1" w:rsidP="007960E1">
            <w:pPr>
              <w:spacing w:line="269" w:lineRule="auto"/>
              <w:ind w:left="-113" w:right="-113"/>
              <w:jc w:val="center"/>
            </w:pPr>
            <w:r w:rsidRPr="006C6B73">
              <w:rPr>
                <w:rFonts w:eastAsia="Arial"/>
              </w:rPr>
              <w:t>на відмінно</w:t>
            </w:r>
            <w:r w:rsidR="003863EA">
              <w:rPr>
                <w:rFonts w:eastAsia="Arial"/>
              </w:rPr>
              <w:t>, у %</w:t>
            </w:r>
          </w:p>
        </w:tc>
        <w:tc>
          <w:tcPr>
            <w:tcW w:w="2451" w:type="dxa"/>
            <w:gridSpan w:val="2"/>
            <w:vAlign w:val="center"/>
          </w:tcPr>
          <w:p w:rsidR="007960E1" w:rsidRPr="006C6B73" w:rsidRDefault="007960E1" w:rsidP="007960E1">
            <w:pPr>
              <w:ind w:left="193"/>
              <w:jc w:val="center"/>
            </w:pPr>
            <w:r w:rsidRPr="006C6B73">
              <w:t>Успішність, у %</w:t>
            </w:r>
          </w:p>
        </w:tc>
      </w:tr>
      <w:tr w:rsidR="007960E1" w:rsidRPr="006C6B73" w:rsidTr="007960E1">
        <w:tc>
          <w:tcPr>
            <w:tcW w:w="3707" w:type="dxa"/>
            <w:vMerge/>
            <w:vAlign w:val="center"/>
          </w:tcPr>
          <w:p w:rsidR="007960E1" w:rsidRPr="006C6B73" w:rsidRDefault="007960E1" w:rsidP="007960E1">
            <w:pPr>
              <w:jc w:val="center"/>
            </w:pPr>
          </w:p>
        </w:tc>
        <w:tc>
          <w:tcPr>
            <w:tcW w:w="1613" w:type="dxa"/>
            <w:vMerge/>
            <w:vAlign w:val="center"/>
          </w:tcPr>
          <w:p w:rsidR="007960E1" w:rsidRPr="006C6B73" w:rsidRDefault="007960E1" w:rsidP="007960E1">
            <w:pPr>
              <w:jc w:val="center"/>
            </w:pPr>
          </w:p>
        </w:tc>
        <w:tc>
          <w:tcPr>
            <w:tcW w:w="1900" w:type="dxa"/>
            <w:gridSpan w:val="2"/>
            <w:vMerge/>
            <w:vAlign w:val="center"/>
          </w:tcPr>
          <w:p w:rsidR="007960E1" w:rsidRPr="006C6B73" w:rsidRDefault="007960E1" w:rsidP="007960E1">
            <w:pPr>
              <w:jc w:val="center"/>
            </w:pPr>
          </w:p>
        </w:tc>
        <w:tc>
          <w:tcPr>
            <w:tcW w:w="958" w:type="dxa"/>
            <w:vAlign w:val="center"/>
          </w:tcPr>
          <w:p w:rsidR="007960E1" w:rsidRPr="006C6B73" w:rsidRDefault="007960E1" w:rsidP="007960E1">
            <w:pPr>
              <w:jc w:val="center"/>
            </w:pPr>
            <w:r w:rsidRPr="006C6B73">
              <w:t>якісна</w:t>
            </w:r>
          </w:p>
        </w:tc>
        <w:tc>
          <w:tcPr>
            <w:tcW w:w="1493" w:type="dxa"/>
            <w:vAlign w:val="center"/>
          </w:tcPr>
          <w:p w:rsidR="007960E1" w:rsidRPr="006C6B73" w:rsidRDefault="007960E1" w:rsidP="007960E1">
            <w:pPr>
              <w:jc w:val="center"/>
            </w:pPr>
            <w:r w:rsidRPr="006C6B73">
              <w:t>абсолютна</w:t>
            </w:r>
          </w:p>
        </w:tc>
      </w:tr>
      <w:tr w:rsidR="007960E1" w:rsidRPr="006C6B73" w:rsidTr="003863EA">
        <w:tc>
          <w:tcPr>
            <w:tcW w:w="3707" w:type="dxa"/>
          </w:tcPr>
          <w:p w:rsidR="007960E1" w:rsidRPr="006C6B73" w:rsidRDefault="007960E1" w:rsidP="007960E1">
            <w:pPr>
              <w:ind w:left="35"/>
              <w:jc w:val="both"/>
            </w:pPr>
            <w:r w:rsidRPr="006C6B73">
              <w:rPr>
                <w:rFonts w:eastAsia="Arial"/>
              </w:rPr>
              <w:t>Менеджмент</w:t>
            </w:r>
          </w:p>
        </w:tc>
        <w:tc>
          <w:tcPr>
            <w:tcW w:w="1613" w:type="dxa"/>
            <w:vAlign w:val="center"/>
          </w:tcPr>
          <w:p w:rsidR="007960E1" w:rsidRPr="006C6B73" w:rsidRDefault="007960E1" w:rsidP="003863EA">
            <w:pPr>
              <w:ind w:left="23"/>
              <w:jc w:val="center"/>
            </w:pPr>
            <w:r w:rsidRPr="006C6B73">
              <w:rPr>
                <w:rFonts w:eastAsia="Arial"/>
              </w:rPr>
              <w:t>64</w:t>
            </w:r>
          </w:p>
        </w:tc>
        <w:tc>
          <w:tcPr>
            <w:tcW w:w="606" w:type="dxa"/>
            <w:vAlign w:val="center"/>
          </w:tcPr>
          <w:p w:rsidR="007960E1" w:rsidRPr="006C6B73" w:rsidRDefault="007960E1" w:rsidP="003863EA">
            <w:pPr>
              <w:ind w:left="23"/>
              <w:jc w:val="center"/>
            </w:pPr>
            <w:r w:rsidRPr="006C6B73">
              <w:t>12</w:t>
            </w:r>
          </w:p>
        </w:tc>
        <w:tc>
          <w:tcPr>
            <w:tcW w:w="1294" w:type="dxa"/>
            <w:vAlign w:val="center"/>
          </w:tcPr>
          <w:p w:rsidR="007960E1" w:rsidRPr="006C6B73" w:rsidRDefault="007960E1" w:rsidP="003863EA">
            <w:pPr>
              <w:jc w:val="center"/>
            </w:pPr>
            <w:r w:rsidRPr="006C6B73">
              <w:rPr>
                <w:rFonts w:eastAsia="Arial"/>
              </w:rPr>
              <w:t>20,72</w:t>
            </w:r>
          </w:p>
        </w:tc>
        <w:tc>
          <w:tcPr>
            <w:tcW w:w="958" w:type="dxa"/>
            <w:vAlign w:val="center"/>
          </w:tcPr>
          <w:p w:rsidR="007960E1" w:rsidRPr="006C6B73" w:rsidRDefault="007960E1" w:rsidP="003863EA">
            <w:pPr>
              <w:ind w:left="-29" w:firstLine="29"/>
              <w:jc w:val="center"/>
            </w:pPr>
            <w:r w:rsidRPr="006C6B73">
              <w:rPr>
                <w:rFonts w:eastAsia="Arial"/>
              </w:rPr>
              <w:t>73</w:t>
            </w:r>
          </w:p>
        </w:tc>
        <w:tc>
          <w:tcPr>
            <w:tcW w:w="1493" w:type="dxa"/>
            <w:vAlign w:val="center"/>
          </w:tcPr>
          <w:p w:rsidR="007960E1" w:rsidRPr="006C6B73" w:rsidRDefault="007960E1" w:rsidP="003863EA">
            <w:pPr>
              <w:ind w:left="2"/>
              <w:jc w:val="center"/>
            </w:pPr>
            <w:r w:rsidRPr="006C6B73">
              <w:rPr>
                <w:rFonts w:eastAsia="Arial"/>
              </w:rPr>
              <w:t>90,1</w:t>
            </w:r>
          </w:p>
        </w:tc>
      </w:tr>
      <w:tr w:rsidR="007960E1" w:rsidRPr="006C6B73" w:rsidTr="003863EA">
        <w:tc>
          <w:tcPr>
            <w:tcW w:w="3707" w:type="dxa"/>
          </w:tcPr>
          <w:p w:rsidR="007960E1" w:rsidRPr="006C6B73" w:rsidRDefault="007960E1" w:rsidP="007960E1">
            <w:pPr>
              <w:ind w:left="35"/>
              <w:jc w:val="both"/>
            </w:pPr>
            <w:r w:rsidRPr="006C6B73">
              <w:rPr>
                <w:rFonts w:eastAsia="Arial"/>
              </w:rPr>
              <w:t>Управління персоналом та економіка праці</w:t>
            </w:r>
          </w:p>
        </w:tc>
        <w:tc>
          <w:tcPr>
            <w:tcW w:w="1613" w:type="dxa"/>
            <w:vAlign w:val="center"/>
          </w:tcPr>
          <w:p w:rsidR="007960E1" w:rsidRPr="006C6B73" w:rsidRDefault="007960E1" w:rsidP="003863EA">
            <w:pPr>
              <w:ind w:left="21"/>
              <w:jc w:val="center"/>
            </w:pPr>
            <w:r w:rsidRPr="006C6B73">
              <w:rPr>
                <w:rFonts w:eastAsia="Arial"/>
              </w:rPr>
              <w:t>13</w:t>
            </w:r>
          </w:p>
        </w:tc>
        <w:tc>
          <w:tcPr>
            <w:tcW w:w="606" w:type="dxa"/>
            <w:vAlign w:val="center"/>
          </w:tcPr>
          <w:p w:rsidR="007960E1" w:rsidRPr="006C6B73" w:rsidRDefault="007960E1" w:rsidP="003863EA">
            <w:pPr>
              <w:ind w:left="23"/>
              <w:jc w:val="center"/>
            </w:pPr>
            <w:r w:rsidRPr="006C6B73">
              <w:rPr>
                <w:rFonts w:eastAsia="Arial"/>
              </w:rPr>
              <w:t>2</w:t>
            </w:r>
          </w:p>
        </w:tc>
        <w:tc>
          <w:tcPr>
            <w:tcW w:w="1294" w:type="dxa"/>
            <w:vAlign w:val="center"/>
          </w:tcPr>
          <w:p w:rsidR="007960E1" w:rsidRPr="006C6B73" w:rsidRDefault="007960E1" w:rsidP="003863EA">
            <w:pPr>
              <w:jc w:val="center"/>
            </w:pPr>
            <w:r w:rsidRPr="006C6B73">
              <w:rPr>
                <w:rFonts w:eastAsia="Arial"/>
              </w:rPr>
              <w:t>15,3</w:t>
            </w:r>
          </w:p>
        </w:tc>
        <w:tc>
          <w:tcPr>
            <w:tcW w:w="958" w:type="dxa"/>
            <w:vAlign w:val="center"/>
          </w:tcPr>
          <w:p w:rsidR="007960E1" w:rsidRPr="006C6B73" w:rsidRDefault="007960E1" w:rsidP="003863EA">
            <w:pPr>
              <w:ind w:left="-29" w:firstLine="29"/>
              <w:jc w:val="center"/>
            </w:pPr>
            <w:r w:rsidRPr="006C6B73">
              <w:rPr>
                <w:rFonts w:eastAsia="Arial"/>
              </w:rPr>
              <w:t>83,2</w:t>
            </w:r>
          </w:p>
        </w:tc>
        <w:tc>
          <w:tcPr>
            <w:tcW w:w="1493" w:type="dxa"/>
            <w:vAlign w:val="center"/>
          </w:tcPr>
          <w:p w:rsidR="007960E1" w:rsidRPr="006C6B73" w:rsidRDefault="007960E1" w:rsidP="003863EA">
            <w:pPr>
              <w:ind w:left="2"/>
              <w:jc w:val="center"/>
            </w:pPr>
            <w:r w:rsidRPr="006C6B73">
              <w:rPr>
                <w:rFonts w:eastAsia="Arial"/>
              </w:rPr>
              <w:t>92,7</w:t>
            </w:r>
          </w:p>
        </w:tc>
      </w:tr>
      <w:tr w:rsidR="007960E1" w:rsidRPr="006C6B73" w:rsidTr="003863EA">
        <w:tc>
          <w:tcPr>
            <w:tcW w:w="3707" w:type="dxa"/>
          </w:tcPr>
          <w:p w:rsidR="007960E1" w:rsidRPr="006C6B73" w:rsidRDefault="007960E1" w:rsidP="007960E1">
            <w:pPr>
              <w:ind w:left="35"/>
              <w:jc w:val="both"/>
            </w:pPr>
            <w:r w:rsidRPr="006C6B73">
              <w:rPr>
                <w:rFonts w:eastAsia="Arial"/>
              </w:rPr>
              <w:t>Психологія</w:t>
            </w:r>
          </w:p>
        </w:tc>
        <w:tc>
          <w:tcPr>
            <w:tcW w:w="1613" w:type="dxa"/>
            <w:vAlign w:val="center"/>
          </w:tcPr>
          <w:p w:rsidR="007960E1" w:rsidRPr="006C6B73" w:rsidRDefault="007960E1" w:rsidP="003863EA">
            <w:pPr>
              <w:ind w:left="23"/>
              <w:jc w:val="center"/>
            </w:pPr>
            <w:r w:rsidRPr="006C6B73">
              <w:rPr>
                <w:rFonts w:eastAsia="Arial"/>
              </w:rPr>
              <w:t>67</w:t>
            </w:r>
          </w:p>
        </w:tc>
        <w:tc>
          <w:tcPr>
            <w:tcW w:w="606" w:type="dxa"/>
            <w:vAlign w:val="center"/>
          </w:tcPr>
          <w:p w:rsidR="007960E1" w:rsidRPr="006C6B73" w:rsidRDefault="007960E1" w:rsidP="003863EA">
            <w:pPr>
              <w:ind w:left="23"/>
              <w:jc w:val="center"/>
            </w:pPr>
            <w:r w:rsidRPr="006C6B73">
              <w:t>26</w:t>
            </w:r>
          </w:p>
        </w:tc>
        <w:tc>
          <w:tcPr>
            <w:tcW w:w="1294" w:type="dxa"/>
            <w:vAlign w:val="center"/>
          </w:tcPr>
          <w:p w:rsidR="007960E1" w:rsidRPr="006C6B73" w:rsidRDefault="007960E1" w:rsidP="003863EA">
            <w:pPr>
              <w:jc w:val="center"/>
            </w:pPr>
            <w:r w:rsidRPr="006C6B73">
              <w:rPr>
                <w:rFonts w:eastAsia="Arial"/>
              </w:rPr>
              <w:t>3,8</w:t>
            </w:r>
          </w:p>
        </w:tc>
        <w:tc>
          <w:tcPr>
            <w:tcW w:w="958" w:type="dxa"/>
            <w:vAlign w:val="center"/>
          </w:tcPr>
          <w:p w:rsidR="007960E1" w:rsidRPr="006C6B73" w:rsidRDefault="007960E1" w:rsidP="003863EA">
            <w:pPr>
              <w:ind w:left="-29" w:firstLine="29"/>
              <w:jc w:val="center"/>
            </w:pPr>
            <w:r w:rsidRPr="006C6B73">
              <w:rPr>
                <w:rFonts w:eastAsia="Arial"/>
              </w:rPr>
              <w:t>75,8</w:t>
            </w:r>
          </w:p>
        </w:tc>
        <w:tc>
          <w:tcPr>
            <w:tcW w:w="1493" w:type="dxa"/>
            <w:vAlign w:val="center"/>
          </w:tcPr>
          <w:p w:rsidR="007960E1" w:rsidRPr="006C6B73" w:rsidRDefault="007960E1" w:rsidP="003863EA">
            <w:pPr>
              <w:ind w:left="2"/>
              <w:jc w:val="center"/>
            </w:pPr>
            <w:r w:rsidRPr="006C6B73">
              <w:rPr>
                <w:rFonts w:eastAsia="Arial"/>
              </w:rPr>
              <w:t>85,5</w:t>
            </w:r>
          </w:p>
        </w:tc>
      </w:tr>
      <w:tr w:rsidR="007960E1" w:rsidRPr="006C6B73" w:rsidTr="003863EA">
        <w:tc>
          <w:tcPr>
            <w:tcW w:w="3707" w:type="dxa"/>
          </w:tcPr>
          <w:p w:rsidR="007960E1" w:rsidRPr="006C6B73" w:rsidRDefault="007960E1" w:rsidP="007960E1">
            <w:pPr>
              <w:ind w:left="35"/>
              <w:jc w:val="both"/>
            </w:pPr>
            <w:r w:rsidRPr="006C6B73">
              <w:rPr>
                <w:rFonts w:eastAsia="Arial"/>
              </w:rPr>
              <w:t>Підприємництво, торгівля та біржова діяльність</w:t>
            </w:r>
          </w:p>
        </w:tc>
        <w:tc>
          <w:tcPr>
            <w:tcW w:w="1613" w:type="dxa"/>
            <w:vAlign w:val="center"/>
          </w:tcPr>
          <w:p w:rsidR="007960E1" w:rsidRPr="006C6B73" w:rsidRDefault="007960E1" w:rsidP="003863EA">
            <w:pPr>
              <w:ind w:left="21"/>
              <w:jc w:val="center"/>
            </w:pPr>
            <w:r w:rsidRPr="006C6B73">
              <w:rPr>
                <w:rFonts w:eastAsia="Arial"/>
              </w:rPr>
              <w:t>2</w:t>
            </w:r>
          </w:p>
        </w:tc>
        <w:tc>
          <w:tcPr>
            <w:tcW w:w="606" w:type="dxa"/>
            <w:vAlign w:val="center"/>
          </w:tcPr>
          <w:p w:rsidR="007960E1" w:rsidRPr="006C6B73" w:rsidRDefault="007960E1" w:rsidP="003863EA">
            <w:pPr>
              <w:ind w:left="23"/>
              <w:jc w:val="center"/>
            </w:pPr>
            <w:r w:rsidRPr="006C6B73">
              <w:rPr>
                <w:rFonts w:eastAsia="Arial"/>
              </w:rPr>
              <w:t>1</w:t>
            </w:r>
          </w:p>
        </w:tc>
        <w:tc>
          <w:tcPr>
            <w:tcW w:w="1294" w:type="dxa"/>
            <w:vAlign w:val="center"/>
          </w:tcPr>
          <w:p w:rsidR="007960E1" w:rsidRPr="006C6B73" w:rsidRDefault="007960E1" w:rsidP="003863EA">
            <w:pPr>
              <w:jc w:val="center"/>
            </w:pPr>
            <w:r w:rsidRPr="006C6B73">
              <w:rPr>
                <w:rFonts w:eastAsia="Arial"/>
              </w:rPr>
              <w:t>6,0</w:t>
            </w:r>
          </w:p>
        </w:tc>
        <w:tc>
          <w:tcPr>
            <w:tcW w:w="958" w:type="dxa"/>
            <w:vAlign w:val="center"/>
          </w:tcPr>
          <w:p w:rsidR="007960E1" w:rsidRPr="006C6B73" w:rsidRDefault="007960E1" w:rsidP="003863EA">
            <w:pPr>
              <w:ind w:left="-29" w:firstLine="29"/>
              <w:jc w:val="center"/>
            </w:pPr>
            <w:r w:rsidRPr="006C6B73">
              <w:rPr>
                <w:rFonts w:eastAsia="Arial"/>
              </w:rPr>
              <w:t>84,8</w:t>
            </w:r>
          </w:p>
        </w:tc>
        <w:tc>
          <w:tcPr>
            <w:tcW w:w="1493" w:type="dxa"/>
            <w:vAlign w:val="center"/>
          </w:tcPr>
          <w:p w:rsidR="007960E1" w:rsidRPr="006C6B73" w:rsidRDefault="007960E1" w:rsidP="003863EA">
            <w:pPr>
              <w:ind w:left="2"/>
              <w:jc w:val="center"/>
            </w:pPr>
            <w:r w:rsidRPr="006C6B73">
              <w:rPr>
                <w:rFonts w:eastAsia="Arial"/>
              </w:rPr>
              <w:t>92,7</w:t>
            </w:r>
          </w:p>
        </w:tc>
      </w:tr>
      <w:tr w:rsidR="007960E1" w:rsidRPr="006C6B73" w:rsidTr="003863EA">
        <w:tc>
          <w:tcPr>
            <w:tcW w:w="3707" w:type="dxa"/>
            <w:vAlign w:val="center"/>
          </w:tcPr>
          <w:p w:rsidR="007960E1" w:rsidRPr="006C6B73" w:rsidRDefault="007960E1" w:rsidP="007960E1">
            <w:pPr>
              <w:jc w:val="both"/>
            </w:pPr>
            <w:r w:rsidRPr="006C6B73">
              <w:t>Разом:</w:t>
            </w:r>
          </w:p>
        </w:tc>
        <w:tc>
          <w:tcPr>
            <w:tcW w:w="1613" w:type="dxa"/>
            <w:vAlign w:val="center"/>
          </w:tcPr>
          <w:p w:rsidR="007960E1" w:rsidRPr="006C6B73" w:rsidRDefault="007960E1" w:rsidP="003863EA">
            <w:pPr>
              <w:ind w:left="21"/>
              <w:jc w:val="center"/>
              <w:rPr>
                <w:rFonts w:eastAsia="Arial"/>
              </w:rPr>
            </w:pPr>
            <w:r w:rsidRPr="006C6B73">
              <w:rPr>
                <w:rFonts w:eastAsia="Arial"/>
              </w:rPr>
              <w:t>146</w:t>
            </w:r>
          </w:p>
        </w:tc>
        <w:tc>
          <w:tcPr>
            <w:tcW w:w="606" w:type="dxa"/>
            <w:vAlign w:val="center"/>
          </w:tcPr>
          <w:p w:rsidR="007960E1" w:rsidRPr="006C6B73" w:rsidRDefault="007960E1" w:rsidP="003863EA">
            <w:pPr>
              <w:ind w:left="23"/>
              <w:jc w:val="center"/>
              <w:rPr>
                <w:rFonts w:eastAsia="Arial"/>
              </w:rPr>
            </w:pPr>
            <w:r w:rsidRPr="006C6B73">
              <w:rPr>
                <w:rFonts w:eastAsia="Arial"/>
              </w:rPr>
              <w:t>41</w:t>
            </w:r>
          </w:p>
        </w:tc>
        <w:tc>
          <w:tcPr>
            <w:tcW w:w="1294" w:type="dxa"/>
            <w:vAlign w:val="center"/>
          </w:tcPr>
          <w:p w:rsidR="007960E1" w:rsidRPr="006C6B73" w:rsidRDefault="007960E1" w:rsidP="003863EA">
            <w:pPr>
              <w:jc w:val="center"/>
              <w:rPr>
                <w:rFonts w:eastAsia="Arial"/>
              </w:rPr>
            </w:pPr>
            <w:r w:rsidRPr="006C6B73">
              <w:rPr>
                <w:rFonts w:eastAsia="Arial"/>
              </w:rPr>
              <w:t>28,08</w:t>
            </w:r>
          </w:p>
        </w:tc>
        <w:tc>
          <w:tcPr>
            <w:tcW w:w="958" w:type="dxa"/>
            <w:vAlign w:val="center"/>
          </w:tcPr>
          <w:p w:rsidR="007960E1" w:rsidRPr="006C6B73" w:rsidRDefault="007960E1" w:rsidP="003863EA">
            <w:pPr>
              <w:ind w:left="-29" w:firstLine="29"/>
              <w:jc w:val="center"/>
              <w:rPr>
                <w:rFonts w:eastAsia="Arial"/>
              </w:rPr>
            </w:pPr>
            <w:r w:rsidRPr="006C6B73">
              <w:rPr>
                <w:rFonts w:eastAsia="Arial"/>
              </w:rPr>
              <w:t>82,6</w:t>
            </w:r>
          </w:p>
        </w:tc>
        <w:tc>
          <w:tcPr>
            <w:tcW w:w="1493" w:type="dxa"/>
            <w:vAlign w:val="center"/>
          </w:tcPr>
          <w:p w:rsidR="007960E1" w:rsidRPr="006C6B73" w:rsidRDefault="007960E1" w:rsidP="003863EA">
            <w:pPr>
              <w:ind w:left="2"/>
              <w:jc w:val="center"/>
              <w:rPr>
                <w:rFonts w:eastAsia="Arial"/>
              </w:rPr>
            </w:pPr>
            <w:r w:rsidRPr="006C6B73">
              <w:rPr>
                <w:rFonts w:eastAsia="Arial"/>
              </w:rPr>
              <w:t>91,5</w:t>
            </w:r>
          </w:p>
        </w:tc>
      </w:tr>
    </w:tbl>
    <w:p w:rsidR="00F04A89" w:rsidRDefault="007960E1" w:rsidP="00F04A89">
      <w:pPr>
        <w:ind w:firstLine="709"/>
        <w:jc w:val="both"/>
        <w:rPr>
          <w:rFonts w:eastAsia="Arial"/>
          <w:sz w:val="28"/>
          <w:szCs w:val="28"/>
        </w:rPr>
      </w:pPr>
      <w:r w:rsidRPr="00F04A89">
        <w:rPr>
          <w:rFonts w:eastAsia="Arial"/>
          <w:sz w:val="28"/>
          <w:szCs w:val="28"/>
        </w:rPr>
        <w:t xml:space="preserve">Результати заліково-екзаменаційних сесій здобувачів вищої освіти першого (бакалаврського) рівня </w:t>
      </w:r>
      <w:r w:rsidRPr="00F04A89">
        <w:rPr>
          <w:rFonts w:eastAsia="Arial"/>
          <w:b/>
          <w:sz w:val="28"/>
          <w:szCs w:val="28"/>
        </w:rPr>
        <w:t>денної форми</w:t>
      </w:r>
      <w:r w:rsidRPr="00F04A89">
        <w:rPr>
          <w:rFonts w:eastAsia="Arial"/>
          <w:sz w:val="28"/>
          <w:szCs w:val="28"/>
        </w:rPr>
        <w:t xml:space="preserve"> навчання за 2023</w:t>
      </w:r>
      <w:r w:rsidR="003863EA">
        <w:rPr>
          <w:rFonts w:eastAsia="Arial"/>
          <w:sz w:val="28"/>
          <w:szCs w:val="28"/>
        </w:rPr>
        <w:t>-</w:t>
      </w:r>
      <w:r w:rsidRPr="00F04A89">
        <w:rPr>
          <w:rFonts w:eastAsia="Arial"/>
          <w:sz w:val="28"/>
          <w:szCs w:val="28"/>
        </w:rPr>
        <w:t>2024 навчальний рік також демонструють непогані результати якісної успішності. Проте, абсолютна успішність за такими ОПП як «Менеджмент» (72,6%) та «Підприємництво, торгівля та біржова діяльність» (84,4</w:t>
      </w:r>
      <w:r w:rsidR="00F04A89" w:rsidRPr="00F04A89">
        <w:rPr>
          <w:rFonts w:eastAsia="Arial"/>
          <w:sz w:val="28"/>
          <w:szCs w:val="28"/>
        </w:rPr>
        <w:t>%)</w:t>
      </w:r>
      <w:r w:rsidR="003863EA">
        <w:rPr>
          <w:rFonts w:eastAsia="Arial"/>
          <w:sz w:val="28"/>
          <w:szCs w:val="28"/>
        </w:rPr>
        <w:t>.</w:t>
      </w:r>
    </w:p>
    <w:p w:rsidR="007960E1" w:rsidRPr="00F04A89" w:rsidRDefault="007960E1" w:rsidP="00F04A89">
      <w:pPr>
        <w:ind w:firstLine="709"/>
        <w:jc w:val="both"/>
        <w:rPr>
          <w:sz w:val="28"/>
          <w:szCs w:val="28"/>
        </w:rPr>
      </w:pPr>
      <w:r w:rsidRPr="00F04A89">
        <w:rPr>
          <w:rFonts w:eastAsia="Arial"/>
          <w:sz w:val="28"/>
          <w:szCs w:val="28"/>
        </w:rPr>
        <w:t xml:space="preserve">Результати заліково-екзаменаційних сесій здобувачів вищої освіти другого (магістерського) рівня вищої освіти </w:t>
      </w:r>
      <w:r w:rsidRPr="00F04A89">
        <w:rPr>
          <w:rFonts w:eastAsia="Arial"/>
          <w:b/>
          <w:sz w:val="28"/>
          <w:szCs w:val="28"/>
        </w:rPr>
        <w:t>за денною формою</w:t>
      </w:r>
      <w:r w:rsidRPr="00F04A89">
        <w:rPr>
          <w:rFonts w:eastAsia="Arial"/>
          <w:sz w:val="28"/>
          <w:szCs w:val="28"/>
        </w:rPr>
        <w:t xml:space="preserve"> навчання в 2023</w:t>
      </w:r>
      <w:r w:rsidR="003863EA">
        <w:rPr>
          <w:rFonts w:eastAsia="Arial"/>
          <w:sz w:val="28"/>
          <w:szCs w:val="28"/>
        </w:rPr>
        <w:t>-</w:t>
      </w:r>
      <w:r w:rsidRPr="00F04A89">
        <w:rPr>
          <w:rFonts w:eastAsia="Arial"/>
          <w:sz w:val="28"/>
          <w:szCs w:val="28"/>
        </w:rPr>
        <w:t>2024 навчальному році свідчать про належне оволодіння магістрантами ОПП та ОНП. Абсолютна успішність дорівнює 100%, а якісна – більше 90 %.</w:t>
      </w:r>
    </w:p>
    <w:p w:rsidR="007960E1" w:rsidRPr="00F04A89" w:rsidRDefault="007960E1" w:rsidP="007960E1">
      <w:pPr>
        <w:spacing w:line="276" w:lineRule="auto"/>
        <w:ind w:firstLine="709"/>
        <w:contextualSpacing/>
        <w:jc w:val="both"/>
        <w:rPr>
          <w:sz w:val="28"/>
          <w:szCs w:val="28"/>
        </w:rPr>
      </w:pPr>
      <w:r w:rsidRPr="00F04A89">
        <w:rPr>
          <w:sz w:val="28"/>
          <w:szCs w:val="28"/>
        </w:rPr>
        <w:t>Комплексні іспити показали, що абсолютна більшість студентів випускних курсів засвоїли програмний матеріал, володіють необхідними теоретичними знаннями, набули відповідний практичний досвід, вміють застосовувати професійні знання при вирішенні конкретних практичних завдань.</w:t>
      </w:r>
    </w:p>
    <w:p w:rsidR="007960E1" w:rsidRPr="00F04A89" w:rsidRDefault="007960E1" w:rsidP="007960E1">
      <w:pPr>
        <w:ind w:firstLine="708"/>
        <w:jc w:val="both"/>
        <w:rPr>
          <w:color w:val="2E353D" w:themeColor="text1"/>
          <w:sz w:val="28"/>
          <w:szCs w:val="28"/>
        </w:rPr>
      </w:pPr>
      <w:r w:rsidRPr="00F04A89">
        <w:rPr>
          <w:color w:val="2E353D" w:themeColor="text1"/>
          <w:sz w:val="28"/>
          <w:szCs w:val="28"/>
        </w:rPr>
        <w:t>Якісна успішність студентів у 2023</w:t>
      </w:r>
      <w:r w:rsidR="003863EA">
        <w:rPr>
          <w:color w:val="2E353D" w:themeColor="text1"/>
          <w:sz w:val="28"/>
          <w:szCs w:val="28"/>
        </w:rPr>
        <w:t>-</w:t>
      </w:r>
      <w:r w:rsidRPr="00F04A89">
        <w:rPr>
          <w:color w:val="2E353D" w:themeColor="text1"/>
          <w:sz w:val="28"/>
          <w:szCs w:val="28"/>
        </w:rPr>
        <w:t>2024 н.р. у порівняння з минулим навчальним роком зросла на бакалаврському рівні на 0,6% та на 3,7% на магістерському рівні</w:t>
      </w:r>
    </w:p>
    <w:p w:rsidR="007960E1" w:rsidRPr="00F04A89" w:rsidRDefault="007960E1" w:rsidP="007960E1">
      <w:pPr>
        <w:ind w:firstLine="709"/>
        <w:jc w:val="both"/>
        <w:rPr>
          <w:b/>
          <w:color w:val="000000"/>
          <w:sz w:val="28"/>
          <w:szCs w:val="28"/>
          <w:lang w:eastAsia="ru-RU"/>
        </w:rPr>
      </w:pPr>
      <w:r w:rsidRPr="00F04A89">
        <w:rPr>
          <w:b/>
          <w:color w:val="000000"/>
          <w:sz w:val="28"/>
          <w:szCs w:val="28"/>
          <w:lang w:eastAsia="ru-RU"/>
        </w:rPr>
        <w:t>Узагальнюючи</w:t>
      </w:r>
      <w:r w:rsidRPr="00F04A89">
        <w:rPr>
          <w:color w:val="000000"/>
          <w:sz w:val="28"/>
          <w:szCs w:val="28"/>
          <w:lang w:eastAsia="ru-RU"/>
        </w:rPr>
        <w:t xml:space="preserve"> результати успішності здобувачів вищої освіти в 2023</w:t>
      </w:r>
      <w:r w:rsidR="003863EA">
        <w:rPr>
          <w:color w:val="000000"/>
          <w:sz w:val="28"/>
          <w:szCs w:val="28"/>
          <w:lang w:eastAsia="ru-RU"/>
        </w:rPr>
        <w:t>-</w:t>
      </w:r>
      <w:r w:rsidRPr="00F04A89">
        <w:rPr>
          <w:color w:val="000000"/>
          <w:sz w:val="28"/>
          <w:szCs w:val="28"/>
          <w:lang w:eastAsia="ru-RU"/>
        </w:rPr>
        <w:t>2024 навчальному році та І семестрі 2024</w:t>
      </w:r>
      <w:r w:rsidR="003863EA">
        <w:rPr>
          <w:color w:val="000000"/>
          <w:sz w:val="28"/>
          <w:szCs w:val="28"/>
          <w:lang w:eastAsia="ru-RU"/>
        </w:rPr>
        <w:t>-</w:t>
      </w:r>
      <w:r w:rsidRPr="00F04A89">
        <w:rPr>
          <w:color w:val="000000"/>
          <w:sz w:val="28"/>
          <w:szCs w:val="28"/>
          <w:lang w:eastAsia="ru-RU"/>
        </w:rPr>
        <w:t xml:space="preserve">2025 навчального року, можна зробити такі </w:t>
      </w:r>
      <w:r w:rsidRPr="00F04A89">
        <w:rPr>
          <w:b/>
          <w:color w:val="000000"/>
          <w:sz w:val="28"/>
          <w:szCs w:val="28"/>
          <w:lang w:eastAsia="ru-RU"/>
        </w:rPr>
        <w:t>висновки:</w:t>
      </w:r>
    </w:p>
    <w:p w:rsidR="007960E1" w:rsidRDefault="007960E1" w:rsidP="007960E1">
      <w:pPr>
        <w:ind w:firstLine="709"/>
        <w:jc w:val="both"/>
        <w:rPr>
          <w:color w:val="000000"/>
          <w:sz w:val="28"/>
          <w:szCs w:val="28"/>
          <w:lang w:eastAsia="ru-RU"/>
        </w:rPr>
      </w:pPr>
      <w:r w:rsidRPr="00F04A89">
        <w:rPr>
          <w:color w:val="2E353D" w:themeColor="text1"/>
          <w:sz w:val="28"/>
          <w:szCs w:val="28"/>
          <w:lang w:eastAsia="ru-RU"/>
        </w:rPr>
        <w:t>1) сильн</w:t>
      </w:r>
      <w:r w:rsidR="007E7EBC">
        <w:rPr>
          <w:color w:val="2E353D" w:themeColor="text1"/>
          <w:sz w:val="28"/>
          <w:szCs w:val="28"/>
          <w:lang w:eastAsia="ru-RU"/>
        </w:rPr>
        <w:t>і</w:t>
      </w:r>
      <w:r w:rsidRPr="00F04A89">
        <w:rPr>
          <w:color w:val="2E353D" w:themeColor="text1"/>
          <w:sz w:val="28"/>
          <w:szCs w:val="28"/>
          <w:lang w:eastAsia="ru-RU"/>
        </w:rPr>
        <w:t xml:space="preserve"> та слабк</w:t>
      </w:r>
      <w:r w:rsidR="007E7EBC">
        <w:rPr>
          <w:color w:val="2E353D" w:themeColor="text1"/>
          <w:sz w:val="28"/>
          <w:szCs w:val="28"/>
          <w:lang w:eastAsia="ru-RU"/>
        </w:rPr>
        <w:t>і</w:t>
      </w:r>
      <w:r w:rsidRPr="00F04A89">
        <w:rPr>
          <w:color w:val="2E353D" w:themeColor="text1"/>
          <w:sz w:val="28"/>
          <w:szCs w:val="28"/>
          <w:lang w:eastAsia="ru-RU"/>
        </w:rPr>
        <w:t xml:space="preserve"> сторони </w:t>
      </w:r>
      <w:r w:rsidR="007E7EBC">
        <w:rPr>
          <w:color w:val="2E353D" w:themeColor="text1"/>
          <w:sz w:val="28"/>
          <w:szCs w:val="28"/>
          <w:lang w:eastAsia="ru-RU"/>
        </w:rPr>
        <w:t xml:space="preserve">якості освіти за результатами </w:t>
      </w:r>
      <w:r w:rsidRPr="00F04A89">
        <w:rPr>
          <w:color w:val="2E353D" w:themeColor="text1"/>
          <w:sz w:val="28"/>
          <w:szCs w:val="28"/>
          <w:lang w:eastAsia="ru-RU"/>
        </w:rPr>
        <w:t xml:space="preserve">внутрішньої системи оцінювання успішності навчання здобувачів </w:t>
      </w:r>
      <w:r w:rsidRPr="00F04A89">
        <w:rPr>
          <w:color w:val="000000"/>
          <w:sz w:val="28"/>
          <w:szCs w:val="28"/>
          <w:lang w:eastAsia="ru-RU"/>
        </w:rPr>
        <w:t>вищої освіти в ННІМП ДЗВО «Університет менеджменту освіти»</w:t>
      </w:r>
      <w:r w:rsidR="007E7EBC">
        <w:rPr>
          <w:color w:val="000000"/>
          <w:sz w:val="28"/>
          <w:szCs w:val="28"/>
          <w:lang w:eastAsia="ru-RU"/>
        </w:rPr>
        <w:t xml:space="preserve"> представлено в таблиці </w:t>
      </w:r>
      <w:r w:rsidR="003863EA" w:rsidRPr="003863EA">
        <w:rPr>
          <w:color w:val="000000"/>
          <w:sz w:val="28"/>
          <w:szCs w:val="28"/>
          <w:lang w:eastAsia="ru-RU"/>
        </w:rPr>
        <w:t>VII.8.2</w:t>
      </w:r>
      <w:r w:rsidR="007E7EBC">
        <w:rPr>
          <w:color w:val="000000"/>
          <w:sz w:val="28"/>
          <w:szCs w:val="28"/>
          <w:lang w:eastAsia="ru-RU"/>
        </w:rPr>
        <w:t>;</w:t>
      </w:r>
    </w:p>
    <w:p w:rsidR="007E7EBC" w:rsidRPr="00F04A89" w:rsidRDefault="007E7EBC" w:rsidP="007960E1">
      <w:pPr>
        <w:ind w:firstLine="709"/>
        <w:jc w:val="both"/>
        <w:rPr>
          <w:color w:val="000000"/>
          <w:sz w:val="28"/>
          <w:szCs w:val="28"/>
          <w:lang w:eastAsia="ru-RU"/>
        </w:rPr>
      </w:pPr>
    </w:p>
    <w:p w:rsidR="007960E1" w:rsidRDefault="00F04A89" w:rsidP="00F04A89">
      <w:pPr>
        <w:jc w:val="both"/>
        <w:rPr>
          <w:b/>
          <w:color w:val="000000"/>
          <w:lang w:eastAsia="ru-RU"/>
        </w:rPr>
      </w:pPr>
      <w:r w:rsidRPr="004E23EE">
        <w:rPr>
          <w:color w:val="2E353D" w:themeColor="text1"/>
        </w:rPr>
        <w:t>Таблиця</w:t>
      </w:r>
      <w:r>
        <w:rPr>
          <w:color w:val="2E353D" w:themeColor="text1"/>
        </w:rPr>
        <w:t> </w:t>
      </w:r>
      <w:r w:rsidR="003863EA" w:rsidRPr="001C7C09">
        <w:rPr>
          <w:color w:val="2E353D" w:themeColor="text1"/>
          <w:lang w:eastAsia="ru-RU"/>
        </w:rPr>
        <w:t>VII.</w:t>
      </w:r>
      <w:r w:rsidR="003863EA">
        <w:rPr>
          <w:color w:val="2E353D" w:themeColor="text1"/>
          <w:lang w:eastAsia="ru-RU"/>
        </w:rPr>
        <w:t xml:space="preserve">8.2 </w:t>
      </w:r>
      <w:r w:rsidRPr="004E23EE">
        <w:rPr>
          <w:b/>
          <w:color w:val="2E353D" w:themeColor="text1"/>
        </w:rPr>
        <w:t>– </w:t>
      </w:r>
      <w:r w:rsidR="007E7EBC">
        <w:rPr>
          <w:b/>
          <w:color w:val="2E353D" w:themeColor="text1"/>
        </w:rPr>
        <w:t xml:space="preserve">Сильні та слабкі сторони якості освіти за результатами </w:t>
      </w:r>
      <w:r w:rsidR="007E7EBC">
        <w:rPr>
          <w:b/>
          <w:color w:val="000000"/>
          <w:lang w:eastAsia="ru-RU"/>
        </w:rPr>
        <w:t>в</w:t>
      </w:r>
      <w:r w:rsidRPr="00F04A89">
        <w:rPr>
          <w:b/>
          <w:color w:val="000000"/>
          <w:lang w:eastAsia="ru-RU"/>
        </w:rPr>
        <w:t>нутрішн</w:t>
      </w:r>
      <w:r w:rsidR="007E7EBC">
        <w:rPr>
          <w:b/>
          <w:color w:val="000000"/>
          <w:lang w:eastAsia="ru-RU"/>
        </w:rPr>
        <w:t xml:space="preserve">ьої </w:t>
      </w:r>
      <w:r w:rsidRPr="00F04A89">
        <w:rPr>
          <w:b/>
          <w:color w:val="000000"/>
          <w:lang w:eastAsia="ru-RU"/>
        </w:rPr>
        <w:t>систем</w:t>
      </w:r>
      <w:r w:rsidR="007E7EBC">
        <w:rPr>
          <w:b/>
          <w:color w:val="000000"/>
          <w:lang w:eastAsia="ru-RU"/>
        </w:rPr>
        <w:t>и</w:t>
      </w:r>
      <w:r w:rsidRPr="00F04A89">
        <w:rPr>
          <w:b/>
          <w:color w:val="000000"/>
          <w:lang w:eastAsia="ru-RU"/>
        </w:rPr>
        <w:t xml:space="preserve"> оцінювання успішності навчання здобувачів вищої освіти</w:t>
      </w:r>
    </w:p>
    <w:p w:rsidR="00161A5D" w:rsidRPr="00E51825" w:rsidRDefault="00161A5D" w:rsidP="00F04A89">
      <w:pPr>
        <w:jc w:val="both"/>
        <w:rPr>
          <w:color w:val="000000"/>
          <w:lang w:eastAsia="ru-RU"/>
        </w:rPr>
      </w:pPr>
    </w:p>
    <w:tbl>
      <w:tblPr>
        <w:tblStyle w:val="a9"/>
        <w:tblW w:w="9889" w:type="dxa"/>
        <w:tblLook w:val="04A0"/>
      </w:tblPr>
      <w:tblGrid>
        <w:gridCol w:w="5665"/>
        <w:gridCol w:w="4224"/>
      </w:tblGrid>
      <w:tr w:rsidR="007960E1" w:rsidRPr="00F04A89" w:rsidTr="00F04A89">
        <w:trPr>
          <w:tblHeader/>
        </w:trPr>
        <w:tc>
          <w:tcPr>
            <w:tcW w:w="5665" w:type="dxa"/>
          </w:tcPr>
          <w:p w:rsidR="007960E1" w:rsidRPr="00F04A89" w:rsidRDefault="00F04A89" w:rsidP="007960E1">
            <w:pPr>
              <w:jc w:val="center"/>
              <w:rPr>
                <w:b/>
                <w:color w:val="000000"/>
                <w:lang w:eastAsia="ru-RU"/>
              </w:rPr>
            </w:pPr>
            <w:r>
              <w:rPr>
                <w:b/>
                <w:color w:val="000000"/>
                <w:lang w:eastAsia="ru-RU"/>
              </w:rPr>
              <w:t>С</w:t>
            </w:r>
            <w:r w:rsidR="007960E1" w:rsidRPr="00F04A89">
              <w:rPr>
                <w:b/>
                <w:color w:val="000000"/>
                <w:lang w:eastAsia="ru-RU"/>
              </w:rPr>
              <w:t>ильні сторони</w:t>
            </w:r>
          </w:p>
        </w:tc>
        <w:tc>
          <w:tcPr>
            <w:tcW w:w="4224" w:type="dxa"/>
          </w:tcPr>
          <w:p w:rsidR="007960E1" w:rsidRPr="00F04A89" w:rsidRDefault="00F04A89" w:rsidP="007960E1">
            <w:pPr>
              <w:jc w:val="center"/>
              <w:rPr>
                <w:b/>
                <w:color w:val="000000"/>
                <w:lang w:eastAsia="ru-RU"/>
              </w:rPr>
            </w:pPr>
            <w:r>
              <w:rPr>
                <w:b/>
                <w:color w:val="000000"/>
                <w:lang w:eastAsia="ru-RU"/>
              </w:rPr>
              <w:t>С</w:t>
            </w:r>
            <w:r w:rsidR="007960E1" w:rsidRPr="00F04A89">
              <w:rPr>
                <w:b/>
                <w:color w:val="000000"/>
                <w:lang w:eastAsia="ru-RU"/>
              </w:rPr>
              <w:t>лабкі сторони</w:t>
            </w:r>
          </w:p>
        </w:tc>
      </w:tr>
      <w:tr w:rsidR="007960E1" w:rsidRPr="00F04A89" w:rsidTr="007960E1">
        <w:tc>
          <w:tcPr>
            <w:tcW w:w="5665" w:type="dxa"/>
          </w:tcPr>
          <w:p w:rsidR="007960E1" w:rsidRPr="00F04A89" w:rsidRDefault="007960E1" w:rsidP="007960E1">
            <w:pPr>
              <w:jc w:val="both"/>
              <w:rPr>
                <w:rFonts w:eastAsia="Calibri"/>
                <w:iCs/>
              </w:rPr>
            </w:pPr>
            <w:r w:rsidRPr="00F04A89">
              <w:rPr>
                <w:rFonts w:eastAsia="Calibri"/>
                <w:iCs/>
              </w:rPr>
              <w:t>студентське самоврядування бере участь у формуванні та реалізації освітньої політики ННІМП через:</w:t>
            </w:r>
          </w:p>
          <w:p w:rsidR="007960E1" w:rsidRPr="00F04A89" w:rsidRDefault="007960E1" w:rsidP="007960E1">
            <w:pPr>
              <w:jc w:val="both"/>
              <w:rPr>
                <w:rFonts w:eastAsia="Calibri"/>
                <w:iCs/>
              </w:rPr>
            </w:pPr>
            <w:r w:rsidRPr="00F04A89">
              <w:rPr>
                <w:rFonts w:eastAsia="Calibri"/>
                <w:iCs/>
              </w:rPr>
              <w:t xml:space="preserve">– делегування своїх представників до робочих органів ННІМП (Вчена рада ННІМП; </w:t>
            </w:r>
          </w:p>
          <w:p w:rsidR="007960E1" w:rsidRPr="00F04A89" w:rsidRDefault="007960E1" w:rsidP="007960E1">
            <w:pPr>
              <w:jc w:val="both"/>
              <w:rPr>
                <w:color w:val="000000"/>
                <w:lang w:eastAsia="ru-RU"/>
              </w:rPr>
            </w:pPr>
            <w:r w:rsidRPr="00F04A89">
              <w:rPr>
                <w:rFonts w:eastAsia="Calibri"/>
                <w:iCs/>
              </w:rPr>
              <w:t xml:space="preserve">– участь в обговоренні та вирішенні питань пов’язаних з успішністю студентів, удосконаленні </w:t>
            </w:r>
            <w:r w:rsidRPr="00F04A89">
              <w:rPr>
                <w:rFonts w:eastAsia="Calibri"/>
                <w:iCs/>
              </w:rPr>
              <w:lastRenderedPageBreak/>
              <w:t>організації освітнього процесу, призначенні стипендій за результатами сесій та ін.</w:t>
            </w:r>
          </w:p>
        </w:tc>
        <w:tc>
          <w:tcPr>
            <w:tcW w:w="4224" w:type="dxa"/>
          </w:tcPr>
          <w:p w:rsidR="007960E1" w:rsidRPr="00F04A89" w:rsidRDefault="007960E1" w:rsidP="007960E1">
            <w:pPr>
              <w:jc w:val="both"/>
            </w:pPr>
            <w:r w:rsidRPr="00F04A89">
              <w:lastRenderedPageBreak/>
              <w:t>потребує удосконалення нормативно-правова база ННІМП ДЗВО «Університет менеджменту освіти», визначення процедур реалізації студентами власних прав, прийняття компромісних рішень;</w:t>
            </w:r>
          </w:p>
          <w:p w:rsidR="007960E1" w:rsidRPr="00F04A89" w:rsidRDefault="007960E1" w:rsidP="007960E1">
            <w:pPr>
              <w:jc w:val="both"/>
              <w:rPr>
                <w:color w:val="000000"/>
                <w:lang w:eastAsia="ru-RU"/>
              </w:rPr>
            </w:pPr>
            <w:r w:rsidRPr="00F04A89">
              <w:t xml:space="preserve">низький рівень ініціативи з боку </w:t>
            </w:r>
            <w:r w:rsidRPr="00F04A89">
              <w:lastRenderedPageBreak/>
              <w:t>студентської колегії</w:t>
            </w:r>
          </w:p>
        </w:tc>
      </w:tr>
      <w:tr w:rsidR="007960E1" w:rsidRPr="00F04A89" w:rsidTr="007960E1">
        <w:tc>
          <w:tcPr>
            <w:tcW w:w="5665" w:type="dxa"/>
          </w:tcPr>
          <w:p w:rsidR="007960E1" w:rsidRPr="00F04A89" w:rsidRDefault="007960E1" w:rsidP="007960E1">
            <w:pPr>
              <w:jc w:val="both"/>
              <w:rPr>
                <w:rFonts w:eastAsia="Calibri"/>
                <w:iCs/>
              </w:rPr>
            </w:pPr>
            <w:r w:rsidRPr="00F04A89">
              <w:rPr>
                <w:rFonts w:eastAsia="Calibri"/>
                <w:iCs/>
              </w:rPr>
              <w:lastRenderedPageBreak/>
              <w:t>отримання здобувачами інформації про порядок, процедуру та методи, критерії та показники оцінювання навчальних досягнень через:</w:t>
            </w:r>
          </w:p>
          <w:p w:rsidR="007960E1" w:rsidRPr="00F04A89" w:rsidRDefault="007960E1" w:rsidP="007960E1">
            <w:pPr>
              <w:jc w:val="both"/>
              <w:rPr>
                <w:rFonts w:eastAsia="Calibri"/>
                <w:iCs/>
              </w:rPr>
            </w:pPr>
            <w:r w:rsidRPr="00F04A89">
              <w:rPr>
                <w:rFonts w:eastAsia="Calibri"/>
                <w:iCs/>
              </w:rPr>
              <w:t>– оприлюднення силабусів навчальних дисциплін, робочих програм навчальних дисциплін;</w:t>
            </w:r>
          </w:p>
          <w:p w:rsidR="007960E1" w:rsidRPr="00F04A89" w:rsidRDefault="007960E1" w:rsidP="007960E1">
            <w:pPr>
              <w:jc w:val="both"/>
              <w:rPr>
                <w:rFonts w:eastAsia="Calibri"/>
                <w:iCs/>
              </w:rPr>
            </w:pPr>
            <w:r w:rsidRPr="00F04A89">
              <w:rPr>
                <w:rFonts w:eastAsia="Calibri"/>
                <w:iCs/>
              </w:rPr>
              <w:t>– дотримання принципів академічної доброчесності (перевірка робіт студентів на плагіат);</w:t>
            </w:r>
          </w:p>
          <w:p w:rsidR="007960E1" w:rsidRPr="00F04A89" w:rsidRDefault="007960E1" w:rsidP="007960E1">
            <w:pPr>
              <w:jc w:val="both"/>
              <w:rPr>
                <w:color w:val="000000"/>
                <w:lang w:eastAsia="ru-RU"/>
              </w:rPr>
            </w:pPr>
            <w:r w:rsidRPr="00F04A89">
              <w:rPr>
                <w:rFonts w:eastAsia="Calibri"/>
                <w:iCs/>
              </w:rPr>
              <w:t>– рівність студентів під час проведення поточного та підсумкового контролю, атестації та захисту кваліфікаційних робіт</w:t>
            </w:r>
          </w:p>
        </w:tc>
        <w:tc>
          <w:tcPr>
            <w:tcW w:w="4224" w:type="dxa"/>
          </w:tcPr>
          <w:p w:rsidR="007960E1" w:rsidRPr="00F04A89" w:rsidRDefault="007960E1" w:rsidP="007960E1">
            <w:pPr>
              <w:jc w:val="both"/>
            </w:pPr>
            <w:r w:rsidRPr="00F04A89">
              <w:t>проходження науково-педагогічними працівниками курсів підвищення кваліфікації тощо, з питань освітніх вимірювань</w:t>
            </w:r>
          </w:p>
          <w:p w:rsidR="007960E1" w:rsidRPr="00F04A89" w:rsidRDefault="007960E1" w:rsidP="007960E1">
            <w:pPr>
              <w:jc w:val="both"/>
              <w:rPr>
                <w:color w:val="000000"/>
                <w:lang w:eastAsia="ru-RU"/>
              </w:rPr>
            </w:pPr>
            <w:r w:rsidRPr="00F04A89">
              <w:t xml:space="preserve"> </w:t>
            </w:r>
          </w:p>
        </w:tc>
      </w:tr>
      <w:tr w:rsidR="007960E1" w:rsidRPr="00F04A89" w:rsidTr="007960E1">
        <w:tc>
          <w:tcPr>
            <w:tcW w:w="5665" w:type="dxa"/>
          </w:tcPr>
          <w:p w:rsidR="007960E1" w:rsidRPr="00F04A89" w:rsidRDefault="007960E1" w:rsidP="007960E1">
            <w:pPr>
              <w:jc w:val="both"/>
              <w:rPr>
                <w:color w:val="000000"/>
                <w:lang w:eastAsia="ru-RU"/>
              </w:rPr>
            </w:pPr>
            <w:r w:rsidRPr="00F04A89">
              <w:t>існує можливість вибору студентами навчальних дисциплін в межах освітньої програми, що становить не менше 25 % загальної кількості кредитів ЄКТС за відповідним рівнем освіти, що дозволяє будувати студентам гнучку траєкторію навчання, переходити на індивідуальний графік навчання</w:t>
            </w:r>
          </w:p>
        </w:tc>
        <w:tc>
          <w:tcPr>
            <w:tcW w:w="4224" w:type="dxa"/>
          </w:tcPr>
          <w:p w:rsidR="007960E1" w:rsidRPr="00F04A89" w:rsidRDefault="007960E1" w:rsidP="007960E1">
            <w:pPr>
              <w:jc w:val="both"/>
              <w:rPr>
                <w:color w:val="000000"/>
                <w:lang w:eastAsia="ru-RU"/>
              </w:rPr>
            </w:pPr>
            <w:r w:rsidRPr="00F04A89">
              <w:t xml:space="preserve">під час  оцінювання результатів успішності навчання здобувачів вищої освіти не завжди враховується стан організації освітнього процесу (відсутність мобільного зв’язку, електроенергії тощо). </w:t>
            </w:r>
          </w:p>
        </w:tc>
      </w:tr>
      <w:tr w:rsidR="007960E1" w:rsidRPr="00F04A89" w:rsidTr="007960E1">
        <w:tc>
          <w:tcPr>
            <w:tcW w:w="5665" w:type="dxa"/>
          </w:tcPr>
          <w:p w:rsidR="007960E1" w:rsidRPr="00F04A89" w:rsidRDefault="007960E1" w:rsidP="007960E1">
            <w:pPr>
              <w:jc w:val="both"/>
              <w:rPr>
                <w:color w:val="000000"/>
                <w:lang w:eastAsia="ru-RU"/>
              </w:rPr>
            </w:pPr>
            <w:r w:rsidRPr="00F04A89">
              <w:rPr>
                <w:rFonts w:eastAsia="Calibri"/>
                <w:iCs/>
              </w:rPr>
              <w:t>запровадження технологій дистанційного навчання, наявність сучасних засобів навчання та програмного забезпечення, необхідних методичних та дидактичних матеріалів, впровадження інноваційних технологій навчання з використанням різноманітних освітніх платформ</w:t>
            </w:r>
          </w:p>
        </w:tc>
        <w:tc>
          <w:tcPr>
            <w:tcW w:w="4224" w:type="dxa"/>
          </w:tcPr>
          <w:p w:rsidR="007960E1" w:rsidRPr="00F04A89" w:rsidRDefault="007960E1" w:rsidP="007960E1">
            <w:pPr>
              <w:jc w:val="both"/>
              <w:rPr>
                <w:color w:val="000000"/>
                <w:lang w:eastAsia="ru-RU"/>
              </w:rPr>
            </w:pPr>
            <w:r w:rsidRPr="00F04A89">
              <w:t xml:space="preserve">недостатнє оновлення матеріально-технічної бази ННІМП (комп’ютерна техніка, обладнання інтерактивними дошками та відео проекторами навчальних аудиторій тощо) </w:t>
            </w:r>
          </w:p>
          <w:p w:rsidR="007960E1" w:rsidRPr="00F04A89" w:rsidRDefault="007960E1" w:rsidP="007960E1">
            <w:pPr>
              <w:jc w:val="both"/>
              <w:rPr>
                <w:color w:val="000000"/>
                <w:lang w:eastAsia="ru-RU"/>
              </w:rPr>
            </w:pPr>
          </w:p>
        </w:tc>
      </w:tr>
      <w:tr w:rsidR="007960E1" w:rsidRPr="00F04A89" w:rsidTr="007960E1">
        <w:tc>
          <w:tcPr>
            <w:tcW w:w="5665" w:type="dxa"/>
          </w:tcPr>
          <w:p w:rsidR="007960E1" w:rsidRPr="00F04A89" w:rsidRDefault="007960E1" w:rsidP="007960E1">
            <w:pPr>
              <w:jc w:val="both"/>
              <w:rPr>
                <w:color w:val="000000"/>
                <w:lang w:eastAsia="ru-RU"/>
              </w:rPr>
            </w:pPr>
            <w:r w:rsidRPr="00F04A89">
              <w:rPr>
                <w:rFonts w:eastAsia="Calibri"/>
                <w:iCs/>
              </w:rPr>
              <w:t>проведення опитування здобувачів вищої освіти щодо оцінювання стану організації освітнього процесу</w:t>
            </w:r>
          </w:p>
        </w:tc>
        <w:tc>
          <w:tcPr>
            <w:tcW w:w="4224" w:type="dxa"/>
          </w:tcPr>
          <w:p w:rsidR="007960E1" w:rsidRPr="00F04A89" w:rsidRDefault="007960E1" w:rsidP="007960E1">
            <w:pPr>
              <w:jc w:val="both"/>
              <w:rPr>
                <w:color w:val="000000"/>
                <w:lang w:eastAsia="ru-RU"/>
              </w:rPr>
            </w:pPr>
            <w:r w:rsidRPr="00F04A89">
              <w:t>не завжди враховуються результати опитування студентів щодо покращення механізмів та процедур оцінювання результатів навчання, визначення якості роботи науково-педагогічних працівників</w:t>
            </w:r>
          </w:p>
        </w:tc>
      </w:tr>
    </w:tbl>
    <w:p w:rsidR="007960E1" w:rsidRPr="00E51825" w:rsidRDefault="007960E1" w:rsidP="007960E1">
      <w:pPr>
        <w:jc w:val="both"/>
        <w:rPr>
          <w:color w:val="000000"/>
          <w:lang w:eastAsia="ru-RU"/>
        </w:rPr>
      </w:pPr>
    </w:p>
    <w:p w:rsidR="007960E1" w:rsidRPr="007E7EBC" w:rsidRDefault="007960E1" w:rsidP="007960E1">
      <w:pPr>
        <w:spacing w:line="276" w:lineRule="auto"/>
        <w:ind w:firstLine="709"/>
        <w:jc w:val="both"/>
        <w:rPr>
          <w:color w:val="000000"/>
          <w:sz w:val="28"/>
          <w:szCs w:val="28"/>
          <w:lang w:eastAsia="ru-RU"/>
        </w:rPr>
      </w:pPr>
      <w:r w:rsidRPr="007E7EBC">
        <w:rPr>
          <w:color w:val="000000"/>
          <w:sz w:val="28"/>
          <w:szCs w:val="28"/>
          <w:lang w:eastAsia="ru-RU"/>
        </w:rPr>
        <w:t>2) абсолютна успішність здобувачів першого (бакалаврського) та другого (магістерського) рівнів вищої освіти денної та заочної форм навчання у період заліково-екзаменаційних сесій та виконання РКР становить 100%;</w:t>
      </w:r>
    </w:p>
    <w:p w:rsidR="007960E1" w:rsidRPr="007E7EBC" w:rsidRDefault="007960E1" w:rsidP="007960E1">
      <w:pPr>
        <w:spacing w:line="276" w:lineRule="auto"/>
        <w:ind w:firstLine="709"/>
        <w:jc w:val="both"/>
        <w:rPr>
          <w:color w:val="000000"/>
          <w:sz w:val="28"/>
          <w:szCs w:val="28"/>
          <w:lang w:eastAsia="ru-RU"/>
        </w:rPr>
      </w:pPr>
      <w:r w:rsidRPr="007E7EBC">
        <w:rPr>
          <w:color w:val="000000"/>
          <w:sz w:val="28"/>
          <w:szCs w:val="28"/>
          <w:lang w:eastAsia="ru-RU"/>
        </w:rPr>
        <w:t>3) показник якості навчання стабільно досить високий (більше 50%), а результати виконання РКР не містять розбіжностей із показниками складання навчальних дисциплін під час екзаменаційних сесій;</w:t>
      </w:r>
    </w:p>
    <w:p w:rsidR="007960E1" w:rsidRPr="007E7EBC" w:rsidRDefault="007960E1" w:rsidP="007960E1">
      <w:pPr>
        <w:spacing w:line="276" w:lineRule="auto"/>
        <w:ind w:firstLine="709"/>
        <w:jc w:val="both"/>
        <w:rPr>
          <w:color w:val="000000"/>
          <w:sz w:val="28"/>
          <w:szCs w:val="28"/>
          <w:lang w:eastAsia="ru-RU"/>
        </w:rPr>
      </w:pPr>
      <w:r w:rsidRPr="007E7EBC">
        <w:rPr>
          <w:color w:val="000000"/>
          <w:sz w:val="28"/>
          <w:szCs w:val="28"/>
          <w:lang w:eastAsia="ru-RU"/>
        </w:rPr>
        <w:t>4)</w:t>
      </w:r>
      <w:r w:rsidR="003863EA">
        <w:rPr>
          <w:color w:val="000000"/>
          <w:sz w:val="28"/>
          <w:szCs w:val="28"/>
          <w:lang w:eastAsia="ru-RU"/>
        </w:rPr>
        <w:t> </w:t>
      </w:r>
      <w:r w:rsidRPr="007E7EBC">
        <w:rPr>
          <w:color w:val="000000"/>
          <w:sz w:val="28"/>
          <w:szCs w:val="28"/>
          <w:lang w:eastAsia="ru-RU"/>
        </w:rPr>
        <w:t>проведення РКР у дистанційному режимі у формі тестування не дозволяє у повній мірі виявити самостійність виконання завдань, а також набуті здобувачами компетентності, такі як комунікативність, критичність та креативність мислення, здатність до саморозвитку, логічність та обґрунтованість ухвалення рішень, що можливо виявити під час усного екзамену в процесі безпосереднього спілкування із здобувачами;</w:t>
      </w:r>
    </w:p>
    <w:p w:rsidR="007960E1" w:rsidRPr="007E7EBC" w:rsidRDefault="007960E1" w:rsidP="007960E1">
      <w:pPr>
        <w:spacing w:line="276" w:lineRule="auto"/>
        <w:ind w:firstLine="709"/>
        <w:jc w:val="both"/>
        <w:rPr>
          <w:color w:val="000000"/>
          <w:sz w:val="28"/>
          <w:szCs w:val="28"/>
          <w:lang w:eastAsia="ru-RU"/>
        </w:rPr>
      </w:pPr>
      <w:r w:rsidRPr="007E7EBC">
        <w:rPr>
          <w:color w:val="000000"/>
          <w:sz w:val="28"/>
          <w:szCs w:val="28"/>
          <w:lang w:eastAsia="ru-RU"/>
        </w:rPr>
        <w:t xml:space="preserve">5) здобувачі вищої освіти всіх рівнів і форм навчання проходять в установленому порядку всі форми підсумкового контролю, що передбачені </w:t>
      </w:r>
      <w:r w:rsidRPr="007E7EBC">
        <w:rPr>
          <w:color w:val="000000"/>
          <w:sz w:val="28"/>
          <w:szCs w:val="28"/>
          <w:lang w:eastAsia="ru-RU"/>
        </w:rPr>
        <w:lastRenderedPageBreak/>
        <w:t>навчальними планами відповідної освітньої програми, та поточний контроль, який визначається робочими програмами навчальних дисциплін у відповідності до внутрішніх нормативних документів та положень ННІМП;</w:t>
      </w:r>
    </w:p>
    <w:p w:rsidR="007960E1" w:rsidRPr="007E7EBC" w:rsidRDefault="007960E1" w:rsidP="007960E1">
      <w:pPr>
        <w:spacing w:line="276" w:lineRule="auto"/>
        <w:ind w:firstLine="709"/>
        <w:contextualSpacing/>
        <w:jc w:val="both"/>
        <w:rPr>
          <w:color w:val="000000"/>
          <w:sz w:val="28"/>
          <w:szCs w:val="28"/>
          <w:lang w:eastAsia="ru-RU"/>
        </w:rPr>
      </w:pPr>
      <w:r w:rsidRPr="007E7EBC">
        <w:rPr>
          <w:color w:val="000000"/>
          <w:sz w:val="28"/>
          <w:szCs w:val="28"/>
          <w:lang w:eastAsia="ru-RU"/>
        </w:rPr>
        <w:t xml:space="preserve">Загалом, рівень професійних знань, навичок та вмінь випускників ННІМП відповідає державним вимогам підготовки відповідних освітніх рівнів. </w:t>
      </w:r>
    </w:p>
    <w:p w:rsidR="007960E1" w:rsidRPr="007E7EBC" w:rsidRDefault="007960E1" w:rsidP="007960E1">
      <w:pPr>
        <w:spacing w:line="276" w:lineRule="auto"/>
        <w:ind w:firstLine="709"/>
        <w:jc w:val="both"/>
        <w:rPr>
          <w:color w:val="000000"/>
          <w:sz w:val="28"/>
          <w:szCs w:val="28"/>
          <w:lang w:eastAsia="ru-RU"/>
        </w:rPr>
      </w:pPr>
      <w:r w:rsidRPr="007E7EBC">
        <w:rPr>
          <w:color w:val="000000"/>
          <w:sz w:val="28"/>
          <w:szCs w:val="28"/>
          <w:lang w:eastAsia="ru-RU"/>
        </w:rPr>
        <w:t>За підсумками діяльності Екзаменаційних комісій складена відповідна звітна документація. Питання про підсумки їх роботи у 2023/2024 н. р. та першому семестрі 2024/2025 навчальному році та відповідні заходи щодо покращення роботи Екзаменаційних комісій винесено на обговорення кафедр ННІМП.</w:t>
      </w:r>
    </w:p>
    <w:p w:rsidR="007960E1" w:rsidRPr="007E7EBC" w:rsidRDefault="007960E1" w:rsidP="007E7EBC">
      <w:pPr>
        <w:spacing w:line="276" w:lineRule="auto"/>
        <w:ind w:firstLine="709"/>
        <w:contextualSpacing/>
        <w:jc w:val="both"/>
        <w:rPr>
          <w:sz w:val="28"/>
          <w:szCs w:val="28"/>
        </w:rPr>
      </w:pPr>
      <w:r w:rsidRPr="007E7EBC">
        <w:rPr>
          <w:sz w:val="28"/>
          <w:szCs w:val="28"/>
        </w:rPr>
        <w:t>Успішними є індивідуальні результати атестації здобувачів у формі ЄДКІ за спеціальністю 281 Публічне управління та адміністрування для другого (магістерського) рівня вищої освіти</w:t>
      </w:r>
      <w:r w:rsidR="007E7EBC">
        <w:rPr>
          <w:sz w:val="28"/>
          <w:szCs w:val="28"/>
        </w:rPr>
        <w:t xml:space="preserve"> (проведені</w:t>
      </w:r>
      <w:r w:rsidRPr="007E7EBC">
        <w:rPr>
          <w:sz w:val="28"/>
          <w:szCs w:val="28"/>
        </w:rPr>
        <w:t xml:space="preserve"> 31 жовтня 2024 р</w:t>
      </w:r>
      <w:r w:rsidR="007E7EBC" w:rsidRPr="007E7EBC">
        <w:rPr>
          <w:sz w:val="28"/>
          <w:szCs w:val="28"/>
        </w:rPr>
        <w:t>.)</w:t>
      </w:r>
      <w:r w:rsidRPr="007E7EBC">
        <w:rPr>
          <w:sz w:val="28"/>
          <w:szCs w:val="28"/>
        </w:rPr>
        <w:t>.</w:t>
      </w:r>
    </w:p>
    <w:p w:rsidR="007960E1" w:rsidRPr="007E7EBC" w:rsidRDefault="007960E1" w:rsidP="007E7EBC">
      <w:pPr>
        <w:spacing w:line="276" w:lineRule="auto"/>
        <w:ind w:firstLine="709"/>
        <w:jc w:val="both"/>
        <w:rPr>
          <w:sz w:val="28"/>
          <w:szCs w:val="28"/>
        </w:rPr>
      </w:pPr>
      <w:r w:rsidRPr="007E7EBC">
        <w:rPr>
          <w:sz w:val="28"/>
          <w:szCs w:val="28"/>
        </w:rPr>
        <w:t>На за</w:t>
      </w:r>
      <w:r w:rsidR="007E7EBC">
        <w:rPr>
          <w:sz w:val="28"/>
          <w:szCs w:val="28"/>
        </w:rPr>
        <w:t>с</w:t>
      </w:r>
      <w:r w:rsidRPr="007E7EBC">
        <w:rPr>
          <w:sz w:val="28"/>
          <w:szCs w:val="28"/>
        </w:rPr>
        <w:t>іданні Ради із забезпечення якості освіти та освітньої діяльності ДЗВО «УМО» 28 червня 2024 року розглянуто результати успішності здобувачів вищої освіти ННІМП, які визнано задовільними.</w:t>
      </w:r>
    </w:p>
    <w:p w:rsidR="00161A5D" w:rsidRDefault="00161A5D" w:rsidP="005434E4">
      <w:pPr>
        <w:pStyle w:val="a6"/>
        <w:widowControl w:val="0"/>
        <w:spacing w:before="0" w:beforeAutospacing="0" w:after="0" w:afterAutospacing="0" w:line="276" w:lineRule="auto"/>
        <w:jc w:val="both"/>
        <w:rPr>
          <w:iCs/>
          <w:lang w:val="uk-UA"/>
        </w:rPr>
      </w:pPr>
    </w:p>
    <w:p w:rsidR="00CE6612" w:rsidRDefault="00CE6612" w:rsidP="005434E4">
      <w:pPr>
        <w:pStyle w:val="a6"/>
        <w:widowControl w:val="0"/>
        <w:spacing w:before="0" w:beforeAutospacing="0" w:after="0" w:afterAutospacing="0" w:line="276" w:lineRule="auto"/>
        <w:jc w:val="both"/>
        <w:rPr>
          <w:b/>
          <w:iCs/>
          <w:lang w:val="uk-UA"/>
        </w:rPr>
      </w:pPr>
      <w:r w:rsidRPr="007E7EBC">
        <w:rPr>
          <w:iCs/>
          <w:lang w:val="uk-UA"/>
        </w:rPr>
        <w:t xml:space="preserve">Таблиця </w:t>
      </w:r>
      <w:r w:rsidR="003863EA" w:rsidRPr="001C7C09">
        <w:rPr>
          <w:color w:val="2E353D" w:themeColor="text1"/>
          <w:lang w:val="uk-UA"/>
        </w:rPr>
        <w:t>VII.</w:t>
      </w:r>
      <w:r w:rsidR="003863EA">
        <w:rPr>
          <w:color w:val="2E353D" w:themeColor="text1"/>
        </w:rPr>
        <w:t>8.</w:t>
      </w:r>
      <w:r w:rsidR="003863EA">
        <w:rPr>
          <w:color w:val="2E353D" w:themeColor="text1"/>
          <w:lang w:val="uk-UA"/>
        </w:rPr>
        <w:t>3</w:t>
      </w:r>
      <w:r w:rsidR="003863EA">
        <w:rPr>
          <w:color w:val="2E353D" w:themeColor="text1"/>
        </w:rPr>
        <w:t xml:space="preserve"> </w:t>
      </w:r>
      <w:r w:rsidR="005434E4" w:rsidRPr="006E74F8">
        <w:rPr>
          <w:b/>
          <w:iCs/>
          <w:lang w:val="uk-UA"/>
        </w:rPr>
        <w:t xml:space="preserve">– </w:t>
      </w:r>
      <w:r w:rsidRPr="006E74F8">
        <w:rPr>
          <w:b/>
          <w:iCs/>
          <w:lang w:val="uk-UA"/>
        </w:rPr>
        <w:t>Показники забезпечення освітнього процесу НМК</w:t>
      </w:r>
    </w:p>
    <w:p w:rsidR="00161A5D" w:rsidRPr="006E74F8" w:rsidRDefault="00161A5D" w:rsidP="005434E4">
      <w:pPr>
        <w:pStyle w:val="a6"/>
        <w:widowControl w:val="0"/>
        <w:spacing w:before="0" w:beforeAutospacing="0" w:after="0" w:afterAutospacing="0" w:line="276" w:lineRule="auto"/>
        <w:jc w:val="both"/>
        <w:rPr>
          <w:b/>
          <w:iCs/>
          <w:lang w:val="uk-UA"/>
        </w:rPr>
      </w:pPr>
    </w:p>
    <w:tbl>
      <w:tblPr>
        <w:tblW w:w="9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85"/>
        <w:gridCol w:w="1227"/>
        <w:gridCol w:w="1417"/>
        <w:gridCol w:w="1701"/>
        <w:gridCol w:w="922"/>
        <w:gridCol w:w="1349"/>
      </w:tblGrid>
      <w:tr w:rsidR="00CE6612" w:rsidRPr="006E74F8" w:rsidTr="007E7EBC">
        <w:trPr>
          <w:jc w:val="center"/>
        </w:trPr>
        <w:tc>
          <w:tcPr>
            <w:tcW w:w="2885" w:type="dxa"/>
            <w:vMerge w:val="restart"/>
            <w:vAlign w:val="center"/>
          </w:tcPr>
          <w:p w:rsidR="00CE6612" w:rsidRPr="006E74F8" w:rsidRDefault="00CE6612" w:rsidP="00CE6612">
            <w:pPr>
              <w:widowControl w:val="0"/>
              <w:contextualSpacing/>
              <w:jc w:val="center"/>
            </w:pPr>
            <w:r w:rsidRPr="006E74F8">
              <w:rPr>
                <w:sz w:val="22"/>
                <w:szCs w:val="22"/>
              </w:rPr>
              <w:t>Освітній рівень</w:t>
            </w:r>
          </w:p>
        </w:tc>
        <w:tc>
          <w:tcPr>
            <w:tcW w:w="6616" w:type="dxa"/>
            <w:gridSpan w:val="5"/>
            <w:vAlign w:val="center"/>
          </w:tcPr>
          <w:p w:rsidR="00CE6612" w:rsidRPr="006E74F8" w:rsidRDefault="00CE6612" w:rsidP="00CE6612">
            <w:pPr>
              <w:widowControl w:val="0"/>
              <w:contextualSpacing/>
              <w:jc w:val="center"/>
            </w:pPr>
            <w:r w:rsidRPr="006E74F8">
              <w:rPr>
                <w:sz w:val="22"/>
                <w:szCs w:val="22"/>
              </w:rPr>
              <w:t>Кількість розроблених НМК (%)</w:t>
            </w:r>
          </w:p>
        </w:tc>
      </w:tr>
      <w:tr w:rsidR="00CE6612" w:rsidRPr="006E74F8" w:rsidTr="007E7EBC">
        <w:trPr>
          <w:jc w:val="center"/>
        </w:trPr>
        <w:tc>
          <w:tcPr>
            <w:tcW w:w="2885" w:type="dxa"/>
            <w:vMerge/>
            <w:vAlign w:val="center"/>
          </w:tcPr>
          <w:p w:rsidR="00CE6612" w:rsidRPr="006E74F8" w:rsidRDefault="00CE6612" w:rsidP="00CE6612">
            <w:pPr>
              <w:widowControl w:val="0"/>
              <w:contextualSpacing/>
              <w:jc w:val="center"/>
            </w:pPr>
          </w:p>
        </w:tc>
        <w:tc>
          <w:tcPr>
            <w:tcW w:w="1227" w:type="dxa"/>
            <w:vAlign w:val="center"/>
          </w:tcPr>
          <w:p w:rsidR="00CE6612" w:rsidRPr="006E74F8" w:rsidRDefault="00CE6612" w:rsidP="00CE6612">
            <w:pPr>
              <w:widowControl w:val="0"/>
              <w:contextualSpacing/>
              <w:jc w:val="center"/>
            </w:pPr>
            <w:r w:rsidRPr="006E74F8">
              <w:rPr>
                <w:sz w:val="22"/>
                <w:szCs w:val="22"/>
              </w:rPr>
              <w:t>2020</w:t>
            </w:r>
          </w:p>
        </w:tc>
        <w:tc>
          <w:tcPr>
            <w:tcW w:w="1417" w:type="dxa"/>
            <w:vAlign w:val="center"/>
          </w:tcPr>
          <w:p w:rsidR="00CE6612" w:rsidRPr="006E74F8" w:rsidRDefault="00CE6612" w:rsidP="00CE6612">
            <w:pPr>
              <w:widowControl w:val="0"/>
              <w:contextualSpacing/>
              <w:jc w:val="center"/>
            </w:pPr>
            <w:r w:rsidRPr="006E74F8">
              <w:rPr>
                <w:sz w:val="22"/>
                <w:szCs w:val="22"/>
              </w:rPr>
              <w:t>2021</w:t>
            </w:r>
          </w:p>
        </w:tc>
        <w:tc>
          <w:tcPr>
            <w:tcW w:w="1701" w:type="dxa"/>
            <w:vAlign w:val="center"/>
          </w:tcPr>
          <w:p w:rsidR="00CE6612" w:rsidRPr="006E74F8" w:rsidRDefault="00CE6612" w:rsidP="00CE6612">
            <w:pPr>
              <w:widowControl w:val="0"/>
              <w:contextualSpacing/>
              <w:jc w:val="center"/>
            </w:pPr>
            <w:r w:rsidRPr="006E74F8">
              <w:rPr>
                <w:sz w:val="22"/>
                <w:szCs w:val="22"/>
              </w:rPr>
              <w:t>2022</w:t>
            </w:r>
          </w:p>
        </w:tc>
        <w:tc>
          <w:tcPr>
            <w:tcW w:w="922" w:type="dxa"/>
            <w:vAlign w:val="center"/>
          </w:tcPr>
          <w:p w:rsidR="00CE6612" w:rsidRPr="006E74F8" w:rsidRDefault="00CE6612" w:rsidP="00CE6612">
            <w:pPr>
              <w:widowControl w:val="0"/>
              <w:contextualSpacing/>
              <w:jc w:val="center"/>
            </w:pPr>
            <w:r w:rsidRPr="006E74F8">
              <w:rPr>
                <w:sz w:val="22"/>
                <w:szCs w:val="22"/>
              </w:rPr>
              <w:t>2023</w:t>
            </w:r>
          </w:p>
        </w:tc>
        <w:tc>
          <w:tcPr>
            <w:tcW w:w="1349" w:type="dxa"/>
          </w:tcPr>
          <w:p w:rsidR="00CE6612" w:rsidRPr="006E74F8" w:rsidRDefault="008E014E" w:rsidP="008E014E">
            <w:pPr>
              <w:widowControl w:val="0"/>
              <w:contextualSpacing/>
              <w:jc w:val="center"/>
            </w:pPr>
            <w:r>
              <w:rPr>
                <w:sz w:val="22"/>
                <w:szCs w:val="22"/>
              </w:rPr>
              <w:t>204</w:t>
            </w:r>
          </w:p>
        </w:tc>
      </w:tr>
      <w:tr w:rsidR="00CE6612" w:rsidRPr="006E74F8" w:rsidTr="007E7EBC">
        <w:trPr>
          <w:jc w:val="center"/>
        </w:trPr>
        <w:tc>
          <w:tcPr>
            <w:tcW w:w="2885" w:type="dxa"/>
            <w:vAlign w:val="center"/>
          </w:tcPr>
          <w:p w:rsidR="00CE6612" w:rsidRPr="006E74F8" w:rsidRDefault="00CE6612" w:rsidP="00CE6612">
            <w:pPr>
              <w:widowControl w:val="0"/>
              <w:contextualSpacing/>
            </w:pPr>
            <w:r w:rsidRPr="006E74F8">
              <w:rPr>
                <w:sz w:val="22"/>
                <w:szCs w:val="22"/>
              </w:rPr>
              <w:t>магістра</w:t>
            </w:r>
          </w:p>
        </w:tc>
        <w:tc>
          <w:tcPr>
            <w:tcW w:w="1227" w:type="dxa"/>
            <w:vAlign w:val="center"/>
          </w:tcPr>
          <w:p w:rsidR="00CE6612" w:rsidRPr="006E74F8" w:rsidRDefault="00CE6612" w:rsidP="00CE6612">
            <w:pPr>
              <w:widowControl w:val="0"/>
              <w:contextualSpacing/>
              <w:jc w:val="center"/>
            </w:pPr>
            <w:r w:rsidRPr="006E74F8">
              <w:rPr>
                <w:sz w:val="22"/>
                <w:szCs w:val="22"/>
              </w:rPr>
              <w:t>100</w:t>
            </w:r>
          </w:p>
        </w:tc>
        <w:tc>
          <w:tcPr>
            <w:tcW w:w="1417" w:type="dxa"/>
            <w:vAlign w:val="center"/>
          </w:tcPr>
          <w:p w:rsidR="00CE6612" w:rsidRPr="006E74F8" w:rsidRDefault="00CE6612" w:rsidP="00CE6612">
            <w:pPr>
              <w:widowControl w:val="0"/>
              <w:contextualSpacing/>
              <w:jc w:val="center"/>
            </w:pPr>
            <w:r w:rsidRPr="006E74F8">
              <w:rPr>
                <w:sz w:val="22"/>
                <w:szCs w:val="22"/>
              </w:rPr>
              <w:t>100</w:t>
            </w:r>
          </w:p>
        </w:tc>
        <w:tc>
          <w:tcPr>
            <w:tcW w:w="1701" w:type="dxa"/>
            <w:vAlign w:val="center"/>
          </w:tcPr>
          <w:p w:rsidR="00CE6612" w:rsidRPr="006E74F8" w:rsidRDefault="00CE6612" w:rsidP="00CE6612">
            <w:pPr>
              <w:widowControl w:val="0"/>
              <w:contextualSpacing/>
              <w:jc w:val="center"/>
            </w:pPr>
            <w:r w:rsidRPr="006E74F8">
              <w:rPr>
                <w:sz w:val="22"/>
                <w:szCs w:val="22"/>
              </w:rPr>
              <w:t>100</w:t>
            </w:r>
          </w:p>
        </w:tc>
        <w:tc>
          <w:tcPr>
            <w:tcW w:w="922" w:type="dxa"/>
            <w:vAlign w:val="center"/>
          </w:tcPr>
          <w:p w:rsidR="00CE6612" w:rsidRPr="006E74F8" w:rsidRDefault="00CE6612" w:rsidP="00CE6612">
            <w:pPr>
              <w:widowControl w:val="0"/>
              <w:contextualSpacing/>
              <w:jc w:val="center"/>
            </w:pPr>
            <w:r w:rsidRPr="006E74F8">
              <w:rPr>
                <w:sz w:val="22"/>
                <w:szCs w:val="22"/>
              </w:rPr>
              <w:t>100</w:t>
            </w:r>
          </w:p>
        </w:tc>
        <w:tc>
          <w:tcPr>
            <w:tcW w:w="1349" w:type="dxa"/>
          </w:tcPr>
          <w:p w:rsidR="00CE6612" w:rsidRPr="006E74F8" w:rsidRDefault="008E014E" w:rsidP="00CE6612">
            <w:pPr>
              <w:widowControl w:val="0"/>
              <w:contextualSpacing/>
              <w:jc w:val="center"/>
            </w:pPr>
            <w:r>
              <w:rPr>
                <w:sz w:val="22"/>
                <w:szCs w:val="22"/>
              </w:rPr>
              <w:t>100</w:t>
            </w:r>
          </w:p>
        </w:tc>
      </w:tr>
      <w:tr w:rsidR="00CE6612" w:rsidRPr="006E74F8" w:rsidTr="007E7EBC">
        <w:trPr>
          <w:jc w:val="center"/>
        </w:trPr>
        <w:tc>
          <w:tcPr>
            <w:tcW w:w="2885" w:type="dxa"/>
          </w:tcPr>
          <w:p w:rsidR="00CE6612" w:rsidRPr="006E74F8" w:rsidRDefault="00CE6612" w:rsidP="00CE6612">
            <w:pPr>
              <w:widowControl w:val="0"/>
              <w:contextualSpacing/>
            </w:pPr>
            <w:r w:rsidRPr="006E74F8">
              <w:rPr>
                <w:sz w:val="22"/>
                <w:szCs w:val="22"/>
              </w:rPr>
              <w:t>бакалавра</w:t>
            </w:r>
          </w:p>
        </w:tc>
        <w:tc>
          <w:tcPr>
            <w:tcW w:w="1227" w:type="dxa"/>
          </w:tcPr>
          <w:p w:rsidR="00CE6612" w:rsidRPr="006E74F8" w:rsidRDefault="00CE6612" w:rsidP="00CE6612">
            <w:pPr>
              <w:widowControl w:val="0"/>
              <w:contextualSpacing/>
              <w:jc w:val="center"/>
            </w:pPr>
            <w:r w:rsidRPr="006E74F8">
              <w:rPr>
                <w:sz w:val="22"/>
                <w:szCs w:val="22"/>
              </w:rPr>
              <w:t>100</w:t>
            </w:r>
          </w:p>
        </w:tc>
        <w:tc>
          <w:tcPr>
            <w:tcW w:w="1417" w:type="dxa"/>
          </w:tcPr>
          <w:p w:rsidR="00CE6612" w:rsidRPr="006E74F8" w:rsidRDefault="00CE6612" w:rsidP="00CE6612">
            <w:pPr>
              <w:widowControl w:val="0"/>
              <w:contextualSpacing/>
              <w:jc w:val="center"/>
            </w:pPr>
            <w:r w:rsidRPr="006E74F8">
              <w:rPr>
                <w:sz w:val="22"/>
                <w:szCs w:val="22"/>
              </w:rPr>
              <w:t>100</w:t>
            </w:r>
          </w:p>
        </w:tc>
        <w:tc>
          <w:tcPr>
            <w:tcW w:w="1701" w:type="dxa"/>
          </w:tcPr>
          <w:p w:rsidR="00CE6612" w:rsidRPr="006E74F8" w:rsidRDefault="00CE6612" w:rsidP="00CE6612">
            <w:pPr>
              <w:widowControl w:val="0"/>
              <w:contextualSpacing/>
              <w:jc w:val="center"/>
            </w:pPr>
            <w:r w:rsidRPr="006E74F8">
              <w:rPr>
                <w:sz w:val="22"/>
                <w:szCs w:val="22"/>
              </w:rPr>
              <w:t>100</w:t>
            </w:r>
          </w:p>
        </w:tc>
        <w:tc>
          <w:tcPr>
            <w:tcW w:w="922" w:type="dxa"/>
          </w:tcPr>
          <w:p w:rsidR="00CE6612" w:rsidRPr="006E74F8" w:rsidRDefault="00CE6612" w:rsidP="00CE6612">
            <w:pPr>
              <w:widowControl w:val="0"/>
              <w:contextualSpacing/>
              <w:jc w:val="center"/>
            </w:pPr>
            <w:r w:rsidRPr="006E74F8">
              <w:rPr>
                <w:sz w:val="22"/>
                <w:szCs w:val="22"/>
              </w:rPr>
              <w:t>100</w:t>
            </w:r>
          </w:p>
        </w:tc>
        <w:tc>
          <w:tcPr>
            <w:tcW w:w="1349" w:type="dxa"/>
          </w:tcPr>
          <w:p w:rsidR="00CE6612" w:rsidRPr="006E74F8" w:rsidRDefault="008E014E" w:rsidP="00CE6612">
            <w:pPr>
              <w:widowControl w:val="0"/>
              <w:contextualSpacing/>
              <w:jc w:val="center"/>
            </w:pPr>
            <w:r>
              <w:rPr>
                <w:sz w:val="22"/>
                <w:szCs w:val="22"/>
              </w:rPr>
              <w:t>100</w:t>
            </w:r>
          </w:p>
        </w:tc>
      </w:tr>
    </w:tbl>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рівень забезпечення публічності інформації</w:t>
      </w:r>
    </w:p>
    <w:p w:rsidR="00CE6612" w:rsidRPr="006E74F8" w:rsidRDefault="00CE6612" w:rsidP="00CE6612">
      <w:pPr>
        <w:pStyle w:val="a6"/>
        <w:widowControl w:val="0"/>
        <w:spacing w:before="0" w:beforeAutospacing="0" w:after="0" w:afterAutospacing="0" w:line="276" w:lineRule="auto"/>
        <w:ind w:firstLine="709"/>
        <w:jc w:val="both"/>
        <w:rPr>
          <w:sz w:val="28"/>
          <w:szCs w:val="28"/>
          <w:lang w:val="uk-UA"/>
        </w:rPr>
      </w:pPr>
      <w:r w:rsidRPr="006E74F8">
        <w:rPr>
          <w:sz w:val="28"/>
          <w:szCs w:val="28"/>
          <w:lang w:val="uk-UA"/>
        </w:rPr>
        <w:t xml:space="preserve">Сайт ННІМП : </w:t>
      </w:r>
      <w:hyperlink r:id="rId358" w:history="1">
        <w:r w:rsidRPr="006E74F8">
          <w:rPr>
            <w:rStyle w:val="a7"/>
            <w:rFonts w:eastAsia="等? Light"/>
            <w:sz w:val="28"/>
            <w:szCs w:val="28"/>
            <w:lang w:val="uk-UA"/>
          </w:rPr>
          <w:t>http://umo.edu.ua/institutes/imp</w:t>
        </w:r>
      </w:hyperlink>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рівень задоволеності потреб здобувачів;</w:t>
      </w:r>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w:t>
      </w:r>
      <w:r w:rsidRPr="006E74F8">
        <w:rPr>
          <w:sz w:val="28"/>
          <w:szCs w:val="28"/>
        </w:rPr>
        <w:t>Анкета «До питання задоволеності здобувачами вищої освіти освітньою, організаційною, інформаційною, консультативною та соціальною підтримкою»;</w:t>
      </w:r>
    </w:p>
    <w:p w:rsidR="00CE6612" w:rsidRPr="006E74F8" w:rsidRDefault="00CE6612" w:rsidP="00CE6612">
      <w:pPr>
        <w:widowControl w:val="0"/>
        <w:spacing w:line="276" w:lineRule="auto"/>
        <w:ind w:firstLine="709"/>
        <w:jc w:val="both"/>
        <w:rPr>
          <w:iCs/>
          <w:color w:val="202124"/>
          <w:sz w:val="28"/>
          <w:szCs w:val="28"/>
          <w:shd w:val="clear" w:color="auto" w:fill="FFFFFF"/>
        </w:rPr>
      </w:pPr>
      <w:r w:rsidRPr="006E74F8">
        <w:rPr>
          <w:iCs/>
          <w:sz w:val="28"/>
          <w:szCs w:val="28"/>
        </w:rPr>
        <w:t>– </w:t>
      </w:r>
      <w:r w:rsidRPr="006E74F8">
        <w:rPr>
          <w:iCs/>
          <w:color w:val="202124"/>
          <w:sz w:val="28"/>
          <w:szCs w:val="28"/>
          <w:shd w:val="clear" w:color="auto" w:fill="FFFFFF"/>
        </w:rPr>
        <w:t xml:space="preserve">Інфографіка за посиланням: </w:t>
      </w:r>
      <w:hyperlink r:id="rId359" w:history="1">
        <w:r w:rsidRPr="006E74F8">
          <w:rPr>
            <w:rStyle w:val="a7"/>
            <w:sz w:val="28"/>
            <w:szCs w:val="28"/>
          </w:rPr>
          <w:t>http://surl.li/smwm</w:t>
        </w:r>
      </w:hyperlink>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Анкета «Викладач очима здобувачів вищої освіти»;</w:t>
      </w:r>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xml:space="preserve">– Інфографіка за посиланням: </w:t>
      </w:r>
      <w:hyperlink r:id="rId360" w:history="1">
        <w:r w:rsidRPr="006E74F8">
          <w:rPr>
            <w:iCs/>
            <w:color w:val="0000FF"/>
            <w:sz w:val="28"/>
            <w:szCs w:val="28"/>
          </w:rPr>
          <w:t>http://surl.li/uhmz</w:t>
        </w:r>
      </w:hyperlink>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Анкета «Оцінка якості організації освітнього процесу»;</w:t>
      </w:r>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Інфографіка за посиланням: </w:t>
      </w:r>
      <w:hyperlink r:id="rId361" w:history="1">
        <w:r w:rsidRPr="006E74F8">
          <w:rPr>
            <w:iCs/>
            <w:color w:val="0000FF"/>
            <w:sz w:val="28"/>
            <w:szCs w:val="28"/>
          </w:rPr>
          <w:t>http://surl.li/ecipe</w:t>
        </w:r>
      </w:hyperlink>
    </w:p>
    <w:p w:rsidR="00CE6612" w:rsidRPr="006E74F8" w:rsidRDefault="00CE6612" w:rsidP="00CE6612">
      <w:pPr>
        <w:widowControl w:val="0"/>
        <w:tabs>
          <w:tab w:val="left" w:pos="851"/>
          <w:tab w:val="left" w:pos="993"/>
        </w:tabs>
        <w:spacing w:line="276" w:lineRule="auto"/>
        <w:ind w:firstLine="709"/>
        <w:contextualSpacing/>
        <w:jc w:val="both"/>
        <w:rPr>
          <w:i/>
          <w:iCs/>
          <w:sz w:val="28"/>
          <w:szCs w:val="28"/>
        </w:rPr>
      </w:pPr>
      <w:r w:rsidRPr="006E74F8">
        <w:rPr>
          <w:i/>
          <w:iCs/>
          <w:sz w:val="28"/>
          <w:szCs w:val="28"/>
        </w:rPr>
        <w:t>Випускники:</w:t>
      </w:r>
    </w:p>
    <w:p w:rsidR="00CE6612" w:rsidRPr="006E74F8" w:rsidRDefault="00CE6612" w:rsidP="00CE6612">
      <w:pPr>
        <w:widowControl w:val="0"/>
        <w:tabs>
          <w:tab w:val="left" w:pos="993"/>
        </w:tabs>
        <w:spacing w:line="276" w:lineRule="auto"/>
        <w:ind w:firstLine="709"/>
        <w:contextualSpacing/>
        <w:jc w:val="both"/>
        <w:rPr>
          <w:iCs/>
          <w:color w:val="202124"/>
          <w:sz w:val="28"/>
          <w:szCs w:val="28"/>
          <w:shd w:val="clear" w:color="auto" w:fill="FFFFFF"/>
        </w:rPr>
      </w:pPr>
      <w:r w:rsidRPr="006E74F8">
        <w:rPr>
          <w:iCs/>
          <w:sz w:val="28"/>
          <w:szCs w:val="28"/>
        </w:rPr>
        <w:t>– </w:t>
      </w:r>
      <w:r w:rsidRPr="006E74F8">
        <w:rPr>
          <w:iCs/>
          <w:color w:val="202124"/>
          <w:sz w:val="28"/>
          <w:szCs w:val="28"/>
          <w:shd w:val="clear" w:color="auto" w:fill="FFFFFF"/>
        </w:rPr>
        <w:t>Анкета «Щодо питання працевлаштування випускників»;</w:t>
      </w:r>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xml:space="preserve">– Інфографіка за посиланням: </w:t>
      </w:r>
      <w:hyperlink r:id="rId362" w:history="1">
        <w:r w:rsidRPr="006E74F8">
          <w:rPr>
            <w:iCs/>
            <w:color w:val="0000FF"/>
            <w:sz w:val="28"/>
            <w:szCs w:val="28"/>
          </w:rPr>
          <w:t>http://surl.li/ecipf</w:t>
        </w:r>
      </w:hyperlink>
      <w:r w:rsidRPr="006E74F8">
        <w:rPr>
          <w:iCs/>
          <w:color w:val="0000FF"/>
          <w:sz w:val="28"/>
          <w:szCs w:val="28"/>
        </w:rPr>
        <w:t xml:space="preserve"> </w:t>
      </w:r>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Анкета випускника закладу вищої освіти</w:t>
      </w:r>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xml:space="preserve">– Інфографіка за посиланням: </w:t>
      </w:r>
      <w:hyperlink r:id="rId363" w:history="1">
        <w:r w:rsidRPr="006E74F8">
          <w:rPr>
            <w:iCs/>
            <w:color w:val="0000FF"/>
            <w:sz w:val="28"/>
            <w:szCs w:val="28"/>
          </w:rPr>
          <w:t>http://surl.li/ecipi</w:t>
        </w:r>
      </w:hyperlink>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Анкета «Навчально-виховна робота очима здобувачів вищої освіти»</w:t>
      </w:r>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xml:space="preserve">– Інфографіка за посиланням: </w:t>
      </w:r>
      <w:hyperlink r:id="rId364" w:history="1">
        <w:r w:rsidRPr="006E74F8">
          <w:rPr>
            <w:iCs/>
            <w:color w:val="0000FF"/>
            <w:sz w:val="28"/>
            <w:szCs w:val="28"/>
          </w:rPr>
          <w:t>http://surl.li/ecipl</w:t>
        </w:r>
      </w:hyperlink>
      <w:r w:rsidRPr="006E74F8">
        <w:rPr>
          <w:iCs/>
          <w:color w:val="0000FF"/>
          <w:sz w:val="28"/>
          <w:szCs w:val="28"/>
        </w:rPr>
        <w:t xml:space="preserve"> </w:t>
      </w:r>
    </w:p>
    <w:p w:rsidR="00CE6612" w:rsidRPr="006E74F8" w:rsidRDefault="00CE6612" w:rsidP="00CE6612">
      <w:pPr>
        <w:widowControl w:val="0"/>
        <w:tabs>
          <w:tab w:val="left" w:pos="851"/>
          <w:tab w:val="left" w:pos="993"/>
        </w:tabs>
        <w:spacing w:line="276" w:lineRule="auto"/>
        <w:ind w:firstLine="709"/>
        <w:contextualSpacing/>
        <w:jc w:val="both"/>
        <w:rPr>
          <w:i/>
          <w:iCs/>
          <w:sz w:val="28"/>
          <w:szCs w:val="28"/>
        </w:rPr>
      </w:pPr>
      <w:r w:rsidRPr="006E74F8">
        <w:rPr>
          <w:i/>
          <w:iCs/>
          <w:sz w:val="28"/>
          <w:szCs w:val="28"/>
        </w:rPr>
        <w:t>Роботодавці:</w:t>
      </w:r>
    </w:p>
    <w:p w:rsidR="00CE6612" w:rsidRPr="006E74F8" w:rsidRDefault="00CE6612" w:rsidP="00CE6612">
      <w:pPr>
        <w:widowControl w:val="0"/>
        <w:tabs>
          <w:tab w:val="left" w:pos="993"/>
        </w:tabs>
        <w:spacing w:line="276" w:lineRule="auto"/>
        <w:ind w:firstLine="709"/>
        <w:contextualSpacing/>
        <w:jc w:val="both"/>
        <w:rPr>
          <w:sz w:val="28"/>
          <w:szCs w:val="28"/>
        </w:rPr>
      </w:pPr>
      <w:r w:rsidRPr="006E74F8">
        <w:rPr>
          <w:iCs/>
          <w:sz w:val="28"/>
          <w:szCs w:val="28"/>
        </w:rPr>
        <w:lastRenderedPageBreak/>
        <w:t>– </w:t>
      </w:r>
      <w:r w:rsidRPr="006E74F8">
        <w:rPr>
          <w:sz w:val="28"/>
          <w:szCs w:val="28"/>
        </w:rPr>
        <w:t>Анкета «Оцінка опп / онп стейкхолдерами»;</w:t>
      </w:r>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xml:space="preserve">– Інфографіка за посиланням: </w:t>
      </w:r>
      <w:hyperlink r:id="rId365" w:history="1">
        <w:r w:rsidRPr="006E74F8">
          <w:rPr>
            <w:iCs/>
            <w:color w:val="0000FF"/>
            <w:sz w:val="28"/>
            <w:szCs w:val="28"/>
          </w:rPr>
          <w:t>http://surl.li/ecipe</w:t>
        </w:r>
      </w:hyperlink>
      <w:r w:rsidRPr="006E74F8">
        <w:rPr>
          <w:iCs/>
          <w:sz w:val="28"/>
          <w:szCs w:val="28"/>
        </w:rPr>
        <w:t xml:space="preserve"> </w:t>
      </w:r>
    </w:p>
    <w:p w:rsidR="00CE6612" w:rsidRPr="006E74F8" w:rsidRDefault="00CE6612" w:rsidP="00CE6612">
      <w:pPr>
        <w:widowControl w:val="0"/>
        <w:tabs>
          <w:tab w:val="left" w:pos="993"/>
        </w:tabs>
        <w:spacing w:line="276" w:lineRule="auto"/>
        <w:ind w:firstLine="709"/>
        <w:contextualSpacing/>
        <w:jc w:val="both"/>
        <w:rPr>
          <w:iCs/>
          <w:sz w:val="28"/>
          <w:szCs w:val="28"/>
        </w:rPr>
      </w:pPr>
      <w:r w:rsidRPr="006E74F8">
        <w:rPr>
          <w:iCs/>
          <w:sz w:val="28"/>
          <w:szCs w:val="28"/>
        </w:rPr>
        <w:t>– Анкета «Оцінка опп / онп стейкхолдерами»;</w:t>
      </w:r>
    </w:p>
    <w:p w:rsidR="00CE6612" w:rsidRPr="006E74F8" w:rsidRDefault="00CE6612" w:rsidP="00CE6612">
      <w:pPr>
        <w:widowControl w:val="0"/>
        <w:tabs>
          <w:tab w:val="left" w:pos="993"/>
        </w:tabs>
        <w:spacing w:line="276" w:lineRule="auto"/>
        <w:ind w:firstLine="709"/>
        <w:contextualSpacing/>
        <w:jc w:val="both"/>
        <w:rPr>
          <w:color w:val="202124"/>
          <w:sz w:val="28"/>
          <w:szCs w:val="28"/>
          <w:shd w:val="clear" w:color="auto" w:fill="FFFFFF"/>
        </w:rPr>
      </w:pPr>
      <w:r w:rsidRPr="006E74F8">
        <w:rPr>
          <w:iCs/>
          <w:sz w:val="28"/>
          <w:szCs w:val="28"/>
        </w:rPr>
        <w:t>– Інфографіка за посиланням:</w:t>
      </w:r>
      <w:r w:rsidRPr="006E74F8">
        <w:rPr>
          <w:color w:val="202124"/>
          <w:sz w:val="28"/>
          <w:szCs w:val="28"/>
          <w:shd w:val="clear" w:color="auto" w:fill="FFFFFF"/>
        </w:rPr>
        <w:t xml:space="preserve"> </w:t>
      </w:r>
      <w:hyperlink r:id="rId366" w:history="1">
        <w:r w:rsidRPr="006E74F8">
          <w:rPr>
            <w:rStyle w:val="a7"/>
            <w:sz w:val="28"/>
            <w:szCs w:val="28"/>
          </w:rPr>
          <w:t>http://surl.li/sker</w:t>
        </w:r>
      </w:hyperlink>
    </w:p>
    <w:p w:rsidR="00CE6612" w:rsidRPr="006E74F8" w:rsidRDefault="00CE6612" w:rsidP="00CE6612">
      <w:pPr>
        <w:widowControl w:val="0"/>
        <w:spacing w:line="276" w:lineRule="auto"/>
        <w:ind w:firstLine="709"/>
        <w:jc w:val="both"/>
        <w:rPr>
          <w:sz w:val="28"/>
          <w:szCs w:val="28"/>
        </w:rPr>
      </w:pPr>
      <w:r w:rsidRPr="006E74F8">
        <w:rPr>
          <w:i/>
          <w:sz w:val="28"/>
          <w:szCs w:val="28"/>
        </w:rPr>
        <w:t xml:space="preserve">Відгуки випускників: </w:t>
      </w:r>
      <w:r w:rsidRPr="006E74F8">
        <w:rPr>
          <w:sz w:val="28"/>
          <w:szCs w:val="28"/>
        </w:rPr>
        <w:t xml:space="preserve">посилання на сайт: </w:t>
      </w:r>
      <w:hyperlink r:id="rId367" w:history="1">
        <w:r w:rsidRPr="006E74F8">
          <w:rPr>
            <w:rStyle w:val="a7"/>
            <w:sz w:val="28"/>
            <w:szCs w:val="28"/>
          </w:rPr>
          <w:t>http://surl.li/okunt</w:t>
        </w:r>
      </w:hyperlink>
      <w:r w:rsidRPr="006E74F8">
        <w:rPr>
          <w:sz w:val="28"/>
          <w:szCs w:val="28"/>
        </w:rPr>
        <w:t xml:space="preserve"> </w:t>
      </w:r>
    </w:p>
    <w:p w:rsidR="00CE6612" w:rsidRPr="007E7EBC" w:rsidRDefault="00CE6612" w:rsidP="00CE6612">
      <w:pPr>
        <w:widowControl w:val="0"/>
        <w:spacing w:line="276" w:lineRule="auto"/>
        <w:ind w:firstLine="709"/>
        <w:jc w:val="both"/>
        <w:rPr>
          <w:iCs/>
          <w:color w:val="2E353D" w:themeColor="text1"/>
          <w:sz w:val="28"/>
          <w:szCs w:val="28"/>
        </w:rPr>
      </w:pPr>
      <w:r w:rsidRPr="007E7EBC">
        <w:rPr>
          <w:b/>
          <w:i/>
          <w:color w:val="2E353D" w:themeColor="text1"/>
          <w:sz w:val="28"/>
          <w:szCs w:val="28"/>
        </w:rPr>
        <w:t>Академічна доброчесність.</w:t>
      </w:r>
      <w:r w:rsidRPr="007E7EBC">
        <w:rPr>
          <w:i/>
          <w:color w:val="2E353D" w:themeColor="text1"/>
          <w:sz w:val="28"/>
          <w:szCs w:val="28"/>
        </w:rPr>
        <w:t xml:space="preserve"> </w:t>
      </w:r>
      <w:r w:rsidRPr="007E7EBC">
        <w:rPr>
          <w:color w:val="2E353D" w:themeColor="text1"/>
          <w:sz w:val="28"/>
          <w:szCs w:val="28"/>
        </w:rPr>
        <w:t xml:space="preserve">Дотримання академічної доброчесності є ключовим аспектом в діяльності кафедр ННІМП та ДЗВО «УМО» в цілому, і розглядається як </w:t>
      </w:r>
      <w:r w:rsidRPr="007E7EBC">
        <w:rPr>
          <w:iCs/>
          <w:color w:val="2E353D" w:themeColor="text1"/>
          <w:sz w:val="28"/>
          <w:szCs w:val="28"/>
        </w:rPr>
        <w:t>сукупність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CE6612" w:rsidRPr="007E7EBC" w:rsidRDefault="00CE6612" w:rsidP="00CE6612">
      <w:pPr>
        <w:widowControl w:val="0"/>
        <w:spacing w:line="276" w:lineRule="auto"/>
        <w:ind w:firstLine="709"/>
        <w:jc w:val="both"/>
        <w:rPr>
          <w:color w:val="2E353D" w:themeColor="text1"/>
          <w:sz w:val="28"/>
          <w:szCs w:val="28"/>
        </w:rPr>
      </w:pPr>
      <w:r w:rsidRPr="007E7EBC">
        <w:rPr>
          <w:color w:val="2E353D" w:themeColor="text1"/>
          <w:sz w:val="28"/>
          <w:szCs w:val="28"/>
        </w:rPr>
        <w:t xml:space="preserve">Для забезпечення доброчесності та запобігання академічному плагіату, в ННІМП запроваджена система попередження та виявлення академічного плагіату, затверджено Положення про академічну доброчесність, в якому регламентовано дотримання моральних і правових норм поведінки всіма учасниками освітнього процесу ДЗВО «УМО», вимоги до професійної (наукової, освітньої, методичної, інноваційної, творчої) діяльності науково-педагогічних і педагогічних працівників тощо. </w:t>
      </w:r>
    </w:p>
    <w:p w:rsidR="00CE6612" w:rsidRPr="007E7EBC" w:rsidRDefault="00CE6612" w:rsidP="00CE6612">
      <w:pPr>
        <w:widowControl w:val="0"/>
        <w:spacing w:line="276" w:lineRule="auto"/>
        <w:ind w:firstLine="709"/>
        <w:jc w:val="both"/>
        <w:rPr>
          <w:color w:val="2E353D" w:themeColor="text1"/>
          <w:sz w:val="28"/>
          <w:szCs w:val="28"/>
        </w:rPr>
      </w:pPr>
      <w:r w:rsidRPr="007E7EBC">
        <w:rPr>
          <w:color w:val="2E353D" w:themeColor="text1"/>
          <w:sz w:val="28"/>
          <w:szCs w:val="28"/>
        </w:rPr>
        <w:t xml:space="preserve">Сформовано комісію з питань етики та академічної доброчесності. Склад комісії затверджено відповідним наказом ректора ДЗВО «УМО». </w:t>
      </w:r>
    </w:p>
    <w:p w:rsidR="00CE6612" w:rsidRPr="006963D8" w:rsidRDefault="00CE6612" w:rsidP="00CE6612">
      <w:pPr>
        <w:widowControl w:val="0"/>
        <w:spacing w:line="276" w:lineRule="auto"/>
        <w:ind w:firstLine="709"/>
        <w:jc w:val="both"/>
        <w:rPr>
          <w:color w:val="2E353D" w:themeColor="text1"/>
          <w:sz w:val="28"/>
          <w:szCs w:val="28"/>
        </w:rPr>
      </w:pPr>
      <w:r w:rsidRPr="007E7EBC">
        <w:rPr>
          <w:color w:val="2E353D" w:themeColor="text1"/>
          <w:sz w:val="28"/>
          <w:szCs w:val="28"/>
        </w:rPr>
        <w:t xml:space="preserve">Запроваджено Порядок перевірки текстів на академічний плагіат. На рівні кафедр ННІМП визначено відповідальних осіб за здійснення перевірки кваліфікаційних робіт на плагіат в системі </w:t>
      </w:r>
      <w:r w:rsidRPr="006963D8">
        <w:rPr>
          <w:color w:val="2E353D" w:themeColor="text1"/>
          <w:sz w:val="28"/>
          <w:szCs w:val="28"/>
        </w:rPr>
        <w:t>Unichek. Серед відповідальних осіб від ННІМП по Unichek для створення доступу до цієї платформи:</w:t>
      </w:r>
    </w:p>
    <w:p w:rsidR="00CE6612" w:rsidRPr="006963D8" w:rsidRDefault="00CE6612" w:rsidP="00CE6612">
      <w:pPr>
        <w:widowControl w:val="0"/>
        <w:tabs>
          <w:tab w:val="left" w:pos="993"/>
        </w:tabs>
        <w:spacing w:line="276" w:lineRule="auto"/>
        <w:ind w:firstLine="709"/>
        <w:contextualSpacing/>
        <w:jc w:val="both"/>
        <w:rPr>
          <w:iCs/>
          <w:color w:val="2E353D" w:themeColor="text1"/>
          <w:sz w:val="28"/>
          <w:szCs w:val="28"/>
        </w:rPr>
      </w:pPr>
      <w:r w:rsidRPr="006963D8">
        <w:rPr>
          <w:iCs/>
          <w:color w:val="2E353D" w:themeColor="text1"/>
          <w:sz w:val="28"/>
          <w:szCs w:val="28"/>
        </w:rPr>
        <w:t>– кафедра публічного управління і проектного менеджменту – О.</w:t>
      </w:r>
      <w:r w:rsidR="005C00D0" w:rsidRPr="006963D8">
        <w:rPr>
          <w:iCs/>
          <w:color w:val="2E353D" w:themeColor="text1"/>
          <w:sz w:val="28"/>
          <w:szCs w:val="28"/>
        </w:rPr>
        <w:t> </w:t>
      </w:r>
      <w:r w:rsidRPr="006963D8">
        <w:rPr>
          <w:iCs/>
          <w:color w:val="2E353D" w:themeColor="text1"/>
          <w:sz w:val="28"/>
          <w:szCs w:val="28"/>
        </w:rPr>
        <w:t>А. Ковтун;</w:t>
      </w:r>
    </w:p>
    <w:p w:rsidR="00CE6612" w:rsidRPr="006963D8" w:rsidRDefault="00CE6612" w:rsidP="00CE6612">
      <w:pPr>
        <w:widowControl w:val="0"/>
        <w:tabs>
          <w:tab w:val="left" w:pos="993"/>
        </w:tabs>
        <w:spacing w:line="276" w:lineRule="auto"/>
        <w:ind w:firstLine="709"/>
        <w:contextualSpacing/>
        <w:jc w:val="both"/>
        <w:rPr>
          <w:iCs/>
          <w:color w:val="2E353D" w:themeColor="text1"/>
          <w:sz w:val="28"/>
          <w:szCs w:val="28"/>
        </w:rPr>
      </w:pPr>
      <w:r w:rsidRPr="006963D8">
        <w:rPr>
          <w:iCs/>
          <w:color w:val="2E353D" w:themeColor="text1"/>
          <w:sz w:val="28"/>
          <w:szCs w:val="28"/>
        </w:rPr>
        <w:t>– кафедра педагогіки, адміністрування і спеціальної освіти – Т.</w:t>
      </w:r>
      <w:r w:rsidR="005C00D0" w:rsidRPr="006963D8">
        <w:rPr>
          <w:iCs/>
          <w:color w:val="2E353D" w:themeColor="text1"/>
          <w:sz w:val="28"/>
          <w:szCs w:val="28"/>
        </w:rPr>
        <w:t> </w:t>
      </w:r>
      <w:r w:rsidRPr="006963D8">
        <w:rPr>
          <w:iCs/>
          <w:color w:val="2E353D" w:themeColor="text1"/>
          <w:sz w:val="28"/>
          <w:szCs w:val="28"/>
        </w:rPr>
        <w:t>А. Махиня, Н.О. Приходькіна;</w:t>
      </w:r>
    </w:p>
    <w:p w:rsidR="00CE6612" w:rsidRPr="006963D8" w:rsidRDefault="00CE6612" w:rsidP="006963D8">
      <w:pPr>
        <w:jc w:val="both"/>
        <w:rPr>
          <w:iCs/>
          <w:color w:val="2E353D" w:themeColor="text1"/>
          <w:sz w:val="28"/>
          <w:szCs w:val="28"/>
        </w:rPr>
      </w:pPr>
      <w:r w:rsidRPr="006963D8">
        <w:rPr>
          <w:iCs/>
          <w:color w:val="2E353D" w:themeColor="text1"/>
          <w:sz w:val="28"/>
          <w:szCs w:val="28"/>
        </w:rPr>
        <w:t>– кафедра психології та особистісного розвитку –</w:t>
      </w:r>
      <w:r w:rsidR="007E7EBC" w:rsidRPr="006963D8">
        <w:rPr>
          <w:iCs/>
          <w:color w:val="2E353D" w:themeColor="text1"/>
          <w:sz w:val="28"/>
          <w:szCs w:val="28"/>
        </w:rPr>
        <w:t xml:space="preserve"> Тягур Л.М., Чаусова Т.В.</w:t>
      </w:r>
      <w:r w:rsidRPr="006963D8">
        <w:rPr>
          <w:iCs/>
          <w:color w:val="2E353D" w:themeColor="text1"/>
          <w:sz w:val="28"/>
          <w:szCs w:val="28"/>
        </w:rPr>
        <w:t>;</w:t>
      </w:r>
    </w:p>
    <w:p w:rsidR="00CE6612" w:rsidRPr="00633EB6" w:rsidRDefault="00CE6612" w:rsidP="00CE6612">
      <w:pPr>
        <w:widowControl w:val="0"/>
        <w:tabs>
          <w:tab w:val="left" w:pos="993"/>
        </w:tabs>
        <w:spacing w:line="276" w:lineRule="auto"/>
        <w:ind w:firstLine="709"/>
        <w:contextualSpacing/>
        <w:jc w:val="both"/>
        <w:rPr>
          <w:iCs/>
          <w:color w:val="2E353D" w:themeColor="text1"/>
          <w:sz w:val="28"/>
          <w:szCs w:val="28"/>
        </w:rPr>
      </w:pPr>
      <w:r w:rsidRPr="006963D8">
        <w:rPr>
          <w:iCs/>
          <w:color w:val="2E353D" w:themeColor="text1"/>
          <w:sz w:val="28"/>
          <w:szCs w:val="28"/>
        </w:rPr>
        <w:t xml:space="preserve">– кафедра економіки, підприємництва та менеджменту – </w:t>
      </w:r>
      <w:r w:rsidRPr="00633EB6">
        <w:rPr>
          <w:iCs/>
          <w:color w:val="2E353D" w:themeColor="text1"/>
          <w:sz w:val="28"/>
          <w:szCs w:val="28"/>
        </w:rPr>
        <w:t>О.</w:t>
      </w:r>
      <w:r w:rsidR="005C00D0" w:rsidRPr="00633EB6">
        <w:rPr>
          <w:iCs/>
          <w:color w:val="2E353D" w:themeColor="text1"/>
          <w:sz w:val="28"/>
          <w:szCs w:val="28"/>
        </w:rPr>
        <w:t> </w:t>
      </w:r>
      <w:r w:rsidRPr="00633EB6">
        <w:rPr>
          <w:iCs/>
          <w:color w:val="2E353D" w:themeColor="text1"/>
          <w:sz w:val="28"/>
          <w:szCs w:val="28"/>
        </w:rPr>
        <w:t>А. Брусєнцева.</w:t>
      </w:r>
    </w:p>
    <w:p w:rsidR="00CE6612" w:rsidRPr="00633EB6" w:rsidRDefault="006963D8" w:rsidP="005C00D0">
      <w:pPr>
        <w:widowControl w:val="0"/>
        <w:ind w:firstLine="709"/>
        <w:jc w:val="both"/>
        <w:rPr>
          <w:color w:val="2E353D" w:themeColor="text1"/>
          <w:sz w:val="28"/>
          <w:szCs w:val="28"/>
        </w:rPr>
      </w:pPr>
      <w:r w:rsidRPr="00633EB6">
        <w:rPr>
          <w:color w:val="2E353D" w:themeColor="text1"/>
          <w:sz w:val="28"/>
          <w:szCs w:val="28"/>
        </w:rPr>
        <w:t>Д</w:t>
      </w:r>
      <w:r w:rsidR="00CE6612" w:rsidRPr="00633EB6">
        <w:rPr>
          <w:color w:val="2E353D" w:themeColor="text1"/>
          <w:sz w:val="28"/>
          <w:szCs w:val="28"/>
        </w:rPr>
        <w:t xml:space="preserve">о кінця поточного календарного року – </w:t>
      </w:r>
      <w:r w:rsidRPr="00633EB6">
        <w:rPr>
          <w:color w:val="2E353D" w:themeColor="text1"/>
          <w:sz w:val="28"/>
          <w:szCs w:val="28"/>
        </w:rPr>
        <w:t>10460</w:t>
      </w:r>
      <w:r w:rsidR="00CE6612" w:rsidRPr="00633EB6">
        <w:rPr>
          <w:color w:val="2E353D" w:themeColor="text1"/>
          <w:sz w:val="28"/>
          <w:szCs w:val="28"/>
        </w:rPr>
        <w:t xml:space="preserve"> стор.</w:t>
      </w:r>
      <w:r w:rsidRPr="00633EB6">
        <w:rPr>
          <w:color w:val="2E353D" w:themeColor="text1"/>
          <w:sz w:val="28"/>
          <w:szCs w:val="28"/>
        </w:rPr>
        <w:t xml:space="preserve"> для перевірки на </w:t>
      </w:r>
      <w:r w:rsidR="00633EB6" w:rsidRPr="00633EB6">
        <w:rPr>
          <w:color w:val="2E353D" w:themeColor="text1"/>
          <w:sz w:val="28"/>
          <w:szCs w:val="28"/>
        </w:rPr>
        <w:t>анти плагіат.</w:t>
      </w:r>
      <w:r w:rsidRPr="00633EB6">
        <w:rPr>
          <w:color w:val="2E353D" w:themeColor="text1"/>
          <w:sz w:val="28"/>
          <w:szCs w:val="28"/>
        </w:rPr>
        <w:t xml:space="preserve"> </w:t>
      </w:r>
    </w:p>
    <w:p w:rsidR="00CE6612" w:rsidRPr="00633EB6" w:rsidRDefault="00CE6612" w:rsidP="005C00D0">
      <w:pPr>
        <w:pStyle w:val="a3"/>
        <w:widowControl w:val="0"/>
        <w:spacing w:after="0" w:line="240" w:lineRule="auto"/>
        <w:ind w:left="0" w:firstLine="709"/>
        <w:jc w:val="both"/>
        <w:rPr>
          <w:rFonts w:ascii="Times New Roman" w:hAnsi="Times New Roman" w:cs="Times New Roman"/>
          <w:bCs/>
          <w:color w:val="2E353D" w:themeColor="text1"/>
          <w:sz w:val="28"/>
          <w:szCs w:val="28"/>
        </w:rPr>
      </w:pPr>
      <w:r w:rsidRPr="00633EB6">
        <w:rPr>
          <w:rFonts w:ascii="Times New Roman" w:hAnsi="Times New Roman" w:cs="Times New Roman"/>
          <w:bCs/>
          <w:color w:val="2E353D" w:themeColor="text1"/>
          <w:sz w:val="28"/>
          <w:szCs w:val="28"/>
        </w:rPr>
        <w:t>Сприяння забезпеченню дотримання академічної доброчесності здобувачами вищої освіти здійснюється шляхом надання консультативної та науково-методичної допомоги НПП, проведення відповідних лекцій, тематичних дискусій, тренінгів, круглих столів, семінарів, конференцій, вебінарів, чатів, відеоконференцій, оnline студій, оnline консультацій, Інтернет-лекцій тощо.</w:t>
      </w:r>
    </w:p>
    <w:p w:rsidR="00CE6612" w:rsidRPr="00633EB6" w:rsidRDefault="00CE6612" w:rsidP="005C00D0">
      <w:pPr>
        <w:widowControl w:val="0"/>
        <w:ind w:firstLine="709"/>
        <w:jc w:val="both"/>
        <w:rPr>
          <w:color w:val="2E353D" w:themeColor="text1"/>
          <w:sz w:val="28"/>
          <w:szCs w:val="28"/>
        </w:rPr>
      </w:pPr>
      <w:r w:rsidRPr="00633EB6">
        <w:rPr>
          <w:color w:val="2E353D" w:themeColor="text1"/>
          <w:sz w:val="28"/>
          <w:szCs w:val="28"/>
        </w:rPr>
        <w:t xml:space="preserve">У ННІМП викладається дисципліна «Академічний дискурс та академічна доброчесність у наукових дослідженнях», метою якої є формування в здобувачів вищої освіти знань i практичних навичок академічного письма; усного і </w:t>
      </w:r>
      <w:r w:rsidRPr="00633EB6">
        <w:rPr>
          <w:color w:val="2E353D" w:themeColor="text1"/>
          <w:sz w:val="28"/>
          <w:szCs w:val="28"/>
        </w:rPr>
        <w:lastRenderedPageBreak/>
        <w:t xml:space="preserve">писемного наукового мовлення, збирання і вивчення фактів, роботи з фаховими текстами, самостійного пошуку й опрацювання наукових джерел. </w:t>
      </w:r>
    </w:p>
    <w:p w:rsidR="00CE6612" w:rsidRPr="00633EB6" w:rsidRDefault="00CE6612" w:rsidP="00CE6612">
      <w:pPr>
        <w:widowControl w:val="0"/>
        <w:spacing w:line="276" w:lineRule="auto"/>
        <w:ind w:firstLine="709"/>
        <w:jc w:val="both"/>
        <w:rPr>
          <w:color w:val="2E353D" w:themeColor="text1"/>
          <w:sz w:val="28"/>
          <w:szCs w:val="28"/>
        </w:rPr>
      </w:pPr>
      <w:r w:rsidRPr="00633EB6">
        <w:rPr>
          <w:color w:val="2E353D" w:themeColor="text1"/>
          <w:sz w:val="28"/>
          <w:szCs w:val="28"/>
        </w:rPr>
        <w:t xml:space="preserve">Здобувачі вищої освіти отримують системне уявлення про академічну культуру та доброчесність як дієвий інструмент забезпечення якості вищої освіти. Постійно проводяться освітні заходи серед здобувачів вищої освіти та викладачів щодо академічної доброчесності та плагіату. </w:t>
      </w:r>
    </w:p>
    <w:p w:rsidR="00CE6612" w:rsidRPr="00633EB6" w:rsidRDefault="00CE6612" w:rsidP="00CE6612">
      <w:pPr>
        <w:widowControl w:val="0"/>
        <w:spacing w:line="276" w:lineRule="auto"/>
        <w:ind w:firstLine="709"/>
        <w:jc w:val="both"/>
        <w:rPr>
          <w:color w:val="2E353D" w:themeColor="text1"/>
          <w:sz w:val="28"/>
          <w:szCs w:val="28"/>
        </w:rPr>
      </w:pPr>
      <w:r w:rsidRPr="00633EB6">
        <w:rPr>
          <w:color w:val="2E353D" w:themeColor="text1"/>
          <w:sz w:val="28"/>
          <w:szCs w:val="28"/>
        </w:rPr>
        <w:t>Для забезпечення ефективності навчальної і дослідницької діяльності здобувачів вищої освіти, з метою формування мотивації неухильного дотримання принципів академічної доброчесності та розвитку навичок якісного академічного письма, викладачами ННІМП проводиться низка зустрічей зі здобувачами вищої освіти:</w:t>
      </w:r>
    </w:p>
    <w:p w:rsidR="00CE6612" w:rsidRPr="00633EB6" w:rsidRDefault="00CE6612" w:rsidP="005C00D0">
      <w:pPr>
        <w:pStyle w:val="a3"/>
        <w:widowControl w:val="0"/>
        <w:tabs>
          <w:tab w:val="left" w:pos="993"/>
        </w:tabs>
        <w:spacing w:after="0" w:line="240" w:lineRule="auto"/>
        <w:ind w:left="0" w:firstLine="709"/>
        <w:jc w:val="both"/>
        <w:rPr>
          <w:rFonts w:ascii="Times New Roman" w:hAnsi="Times New Roman" w:cs="Times New Roman"/>
          <w:iCs/>
          <w:color w:val="2E353D" w:themeColor="text1"/>
          <w:sz w:val="28"/>
          <w:szCs w:val="28"/>
        </w:rPr>
      </w:pPr>
      <w:r w:rsidRPr="00633EB6">
        <w:rPr>
          <w:rFonts w:ascii="Times New Roman" w:hAnsi="Times New Roman" w:cs="Times New Roman"/>
          <w:iCs/>
          <w:color w:val="2E353D" w:themeColor="text1"/>
          <w:sz w:val="28"/>
          <w:szCs w:val="28"/>
        </w:rPr>
        <w:t>– </w:t>
      </w:r>
      <w:r w:rsidRPr="00633EB6">
        <w:rPr>
          <w:rFonts w:ascii="Times New Roman" w:hAnsi="Times New Roman" w:cs="Times New Roman"/>
          <w:color w:val="2E353D" w:themeColor="text1"/>
          <w:sz w:val="28"/>
          <w:szCs w:val="28"/>
        </w:rPr>
        <w:t xml:space="preserve">«Академічна доброчесність здобувачів вищої освіти». </w:t>
      </w:r>
      <w:r w:rsidRPr="00633EB6">
        <w:rPr>
          <w:rFonts w:ascii="Times New Roman" w:hAnsi="Times New Roman" w:cs="Times New Roman"/>
          <w:iCs/>
          <w:color w:val="2E353D" w:themeColor="text1"/>
          <w:sz w:val="28"/>
          <w:szCs w:val="28"/>
        </w:rPr>
        <w:t>Завдання: формування у здобувачів вищої освіти мотивації дотримання академічної доброчесності; інформування здобувачів вищої освіти про нормативно-правове забезпечення та принципи академічної доброчесності; підписання Декларації про дотримання академічної доброчесності;</w:t>
      </w:r>
    </w:p>
    <w:p w:rsidR="00CE6612" w:rsidRPr="00633EB6" w:rsidRDefault="00CE6612" w:rsidP="005C00D0">
      <w:pPr>
        <w:widowControl w:val="0"/>
        <w:tabs>
          <w:tab w:val="left" w:pos="851"/>
          <w:tab w:val="left" w:pos="993"/>
        </w:tabs>
        <w:ind w:firstLine="709"/>
        <w:contextualSpacing/>
        <w:jc w:val="both"/>
        <w:rPr>
          <w:iCs/>
          <w:color w:val="2E353D" w:themeColor="text1"/>
          <w:sz w:val="28"/>
          <w:szCs w:val="28"/>
        </w:rPr>
      </w:pPr>
      <w:r w:rsidRPr="00633EB6">
        <w:rPr>
          <w:iCs/>
          <w:color w:val="2E353D" w:themeColor="text1"/>
          <w:sz w:val="28"/>
          <w:szCs w:val="28"/>
        </w:rPr>
        <w:t>– «Види порушень академічної доброчесності». Завдання: сформувати мотивацію до навчальної діяльності у академічній спільноті; на конкретних прикладах ознайомити і розкрити сутність основних видів порушень академічної доброчесності; відпрацювати навички цитування і посилання на джерело інформації);</w:t>
      </w:r>
    </w:p>
    <w:p w:rsidR="00CE6612" w:rsidRPr="00633EB6" w:rsidRDefault="00CE6612" w:rsidP="005C00D0">
      <w:pPr>
        <w:widowControl w:val="0"/>
        <w:tabs>
          <w:tab w:val="left" w:pos="851"/>
          <w:tab w:val="left" w:pos="993"/>
        </w:tabs>
        <w:ind w:firstLine="709"/>
        <w:contextualSpacing/>
        <w:jc w:val="both"/>
        <w:rPr>
          <w:iCs/>
          <w:color w:val="2E353D" w:themeColor="text1"/>
          <w:sz w:val="28"/>
          <w:szCs w:val="28"/>
        </w:rPr>
      </w:pPr>
      <w:r w:rsidRPr="00633EB6">
        <w:rPr>
          <w:iCs/>
          <w:color w:val="2E353D" w:themeColor="text1"/>
          <w:sz w:val="28"/>
          <w:szCs w:val="28"/>
        </w:rPr>
        <w:t>– «Академічне письмо». Завдання: ознайомити здобувачів з основними правилами підготовки й написання наукової роботи; сформувати алгоритм роботи з науковою інформацією; сформувати вміння непрямого цитування і парафраз).</w:t>
      </w:r>
    </w:p>
    <w:p w:rsidR="00CE6612" w:rsidRPr="00633EB6" w:rsidRDefault="00CE6612" w:rsidP="005C00D0">
      <w:pPr>
        <w:widowControl w:val="0"/>
        <w:ind w:firstLine="709"/>
        <w:jc w:val="both"/>
        <w:rPr>
          <w:color w:val="2E353D" w:themeColor="text1"/>
          <w:sz w:val="28"/>
          <w:szCs w:val="28"/>
        </w:rPr>
      </w:pPr>
      <w:r w:rsidRPr="00633EB6">
        <w:rPr>
          <w:color w:val="2E353D" w:themeColor="text1"/>
          <w:sz w:val="28"/>
          <w:szCs w:val="28"/>
        </w:rPr>
        <w:t>Під час проведення зустрічей з викладачами здобувачі вищої освіти дізнаються про розвиток академічної доброчесності в ДЗВО «УМО», знайомляться з основними розділами Положення про академічну доброчесність; отримують інформацію як уникнути плагіату; ознайомлюються з мовними стандартами-кліше для написання наукової роботи.</w:t>
      </w:r>
    </w:p>
    <w:p w:rsidR="00CE6612" w:rsidRPr="005861E3" w:rsidRDefault="00CE6612" w:rsidP="005C00D0">
      <w:pPr>
        <w:widowControl w:val="0"/>
        <w:ind w:firstLine="709"/>
        <w:jc w:val="both"/>
        <w:rPr>
          <w:color w:val="2E353D" w:themeColor="text1"/>
          <w:sz w:val="28"/>
          <w:szCs w:val="28"/>
        </w:rPr>
      </w:pPr>
      <w:r w:rsidRPr="00633EB6">
        <w:rPr>
          <w:color w:val="2E353D" w:themeColor="text1"/>
          <w:sz w:val="28"/>
          <w:szCs w:val="28"/>
        </w:rPr>
        <w:t xml:space="preserve">Аналіз ефективності </w:t>
      </w:r>
      <w:r w:rsidRPr="00633EB6">
        <w:rPr>
          <w:bCs/>
          <w:color w:val="2E353D" w:themeColor="text1"/>
          <w:sz w:val="28"/>
          <w:szCs w:val="28"/>
        </w:rPr>
        <w:t xml:space="preserve">впровадженої системи запобігання та виявлення академічного плагіату </w:t>
      </w:r>
      <w:r w:rsidRPr="00633EB6">
        <w:rPr>
          <w:color w:val="2E353D" w:themeColor="text1"/>
          <w:sz w:val="28"/>
          <w:szCs w:val="28"/>
        </w:rPr>
        <w:t>допомагає виокремити можливі проблеми та вдосконал</w:t>
      </w:r>
      <w:r w:rsidRPr="005861E3">
        <w:rPr>
          <w:color w:val="2E353D" w:themeColor="text1"/>
          <w:sz w:val="28"/>
          <w:szCs w:val="28"/>
        </w:rPr>
        <w:t>ити систему запобігання і виявлення академічного плагіату. За допомогою зазначених практик та процедур, ДЗВО «Університет менеджменту освіти» може забезпечити дотримання академічної доброчесності серед своїх здобувачів вищої освіти та викладачів.</w:t>
      </w:r>
    </w:p>
    <w:p w:rsidR="00CE6612" w:rsidRPr="005861E3" w:rsidRDefault="00CE6612" w:rsidP="005C00D0">
      <w:pPr>
        <w:pStyle w:val="a3"/>
        <w:widowControl w:val="0"/>
        <w:spacing w:after="0" w:line="240" w:lineRule="auto"/>
        <w:ind w:left="0" w:firstLine="709"/>
        <w:jc w:val="both"/>
        <w:rPr>
          <w:rFonts w:ascii="Times New Roman" w:hAnsi="Times New Roman" w:cs="Times New Roman"/>
          <w:bCs/>
          <w:color w:val="2E353D" w:themeColor="text1"/>
          <w:sz w:val="28"/>
          <w:szCs w:val="28"/>
        </w:rPr>
      </w:pPr>
      <w:r w:rsidRPr="005861E3">
        <w:rPr>
          <w:rFonts w:ascii="Times New Roman" w:hAnsi="Times New Roman" w:cs="Times New Roman"/>
          <w:bCs/>
          <w:color w:val="2E353D" w:themeColor="text1"/>
          <w:sz w:val="28"/>
          <w:szCs w:val="28"/>
        </w:rPr>
        <w:t>Зокрема, це стосується пошуку, вибору й оцінювання якості джерел; вміння виділяти головні думки в тексті; правильно описувати посилання на літературні джерела; правильно цитувати; знати про форми академічного плагіату і про шляхи запобігання йому; формулювати і чітко висловлювати власні думки; знати структуру академічного тексту; давати посилання на джерела інформації у разі використання ідей, розробок, тверджень, відомостей; дотримуватись норм законодавства про авторське право і суміжні права тощо.</w:t>
      </w:r>
    </w:p>
    <w:p w:rsidR="00CE6612" w:rsidRPr="005861E3" w:rsidRDefault="00CE6612" w:rsidP="005C00D0">
      <w:pPr>
        <w:widowControl w:val="0"/>
        <w:ind w:firstLine="709"/>
        <w:jc w:val="both"/>
        <w:rPr>
          <w:color w:val="2E353D" w:themeColor="text1"/>
          <w:sz w:val="28"/>
          <w:szCs w:val="28"/>
        </w:rPr>
      </w:pPr>
      <w:r w:rsidRPr="005861E3">
        <w:rPr>
          <w:color w:val="2E353D" w:themeColor="text1"/>
          <w:sz w:val="28"/>
          <w:szCs w:val="28"/>
        </w:rPr>
        <w:lastRenderedPageBreak/>
        <w:t xml:space="preserve">Формування академічної доброчесності на етапі професійного навчання – це перший крок і основа подальшої чесності, довіри, справедливості, поваги, відповідальності, прозорості у професійній діяльності. З метою оперативного реагування на порушення принципів дотримання академічної доброчесності серед здобувачів вищої освіти та НПП систематично проводиться опитування: </w:t>
      </w:r>
    </w:p>
    <w:p w:rsidR="00CE6612" w:rsidRPr="005861E3" w:rsidRDefault="00CE6612" w:rsidP="00CD7089">
      <w:pPr>
        <w:widowControl w:val="0"/>
        <w:spacing w:line="276" w:lineRule="auto"/>
        <w:ind w:firstLine="709"/>
        <w:jc w:val="both"/>
        <w:rPr>
          <w:iCs/>
          <w:color w:val="2E353D" w:themeColor="text1"/>
          <w:sz w:val="28"/>
          <w:szCs w:val="28"/>
        </w:rPr>
      </w:pPr>
      <w:r w:rsidRPr="005861E3">
        <w:rPr>
          <w:iCs/>
          <w:color w:val="2E353D" w:themeColor="text1"/>
          <w:sz w:val="28"/>
          <w:szCs w:val="28"/>
        </w:rPr>
        <w:t>Анкета «Дотримання академічної доброчесності очима науково-педагогічних працівників»</w:t>
      </w:r>
      <w:r w:rsidR="00CD7089" w:rsidRPr="005861E3">
        <w:rPr>
          <w:iCs/>
          <w:color w:val="2E353D" w:themeColor="text1"/>
          <w:sz w:val="28"/>
          <w:szCs w:val="28"/>
        </w:rPr>
        <w:t xml:space="preserve"> (</w:t>
      </w:r>
      <w:r w:rsidRPr="005861E3">
        <w:rPr>
          <w:iCs/>
          <w:color w:val="2E353D" w:themeColor="text1"/>
          <w:sz w:val="28"/>
          <w:szCs w:val="28"/>
        </w:rPr>
        <w:t xml:space="preserve">Інфографіка за посиланням: </w:t>
      </w:r>
      <w:hyperlink r:id="rId368" w:history="1">
        <w:r w:rsidRPr="005861E3">
          <w:rPr>
            <w:iCs/>
            <w:color w:val="2E353D" w:themeColor="text1"/>
            <w:sz w:val="28"/>
            <w:szCs w:val="28"/>
          </w:rPr>
          <w:t>http://surl.li/ecipw</w:t>
        </w:r>
      </w:hyperlink>
      <w:r w:rsidR="00CD7089" w:rsidRPr="005861E3">
        <w:rPr>
          <w:iCs/>
          <w:color w:val="2E353D" w:themeColor="text1"/>
          <w:sz w:val="28"/>
          <w:szCs w:val="28"/>
        </w:rPr>
        <w:t>);</w:t>
      </w:r>
      <w:r w:rsidRPr="005861E3">
        <w:rPr>
          <w:iCs/>
          <w:color w:val="2E353D" w:themeColor="text1"/>
          <w:sz w:val="28"/>
          <w:szCs w:val="28"/>
        </w:rPr>
        <w:t xml:space="preserve"> </w:t>
      </w:r>
    </w:p>
    <w:p w:rsidR="00CE6612" w:rsidRPr="005861E3" w:rsidRDefault="00CE6612" w:rsidP="00CE6612">
      <w:pPr>
        <w:widowControl w:val="0"/>
        <w:tabs>
          <w:tab w:val="left" w:pos="993"/>
        </w:tabs>
        <w:spacing w:line="276" w:lineRule="auto"/>
        <w:ind w:firstLine="709"/>
        <w:contextualSpacing/>
        <w:jc w:val="both"/>
        <w:rPr>
          <w:iCs/>
          <w:color w:val="2E353D" w:themeColor="text1"/>
          <w:sz w:val="28"/>
          <w:szCs w:val="28"/>
        </w:rPr>
      </w:pPr>
      <w:r w:rsidRPr="005861E3">
        <w:rPr>
          <w:iCs/>
          <w:color w:val="2E353D" w:themeColor="text1"/>
          <w:sz w:val="28"/>
          <w:szCs w:val="28"/>
        </w:rPr>
        <w:t>– Анкета «Дотримання академічної доброчесності очима науково-педагогічних працівників»</w:t>
      </w:r>
      <w:r w:rsidR="00CD7089" w:rsidRPr="005861E3">
        <w:rPr>
          <w:iCs/>
          <w:color w:val="2E353D" w:themeColor="text1"/>
          <w:sz w:val="28"/>
          <w:szCs w:val="28"/>
        </w:rPr>
        <w:t xml:space="preserve"> (</w:t>
      </w:r>
      <w:r w:rsidRPr="005861E3">
        <w:rPr>
          <w:iCs/>
          <w:color w:val="2E353D" w:themeColor="text1"/>
          <w:sz w:val="28"/>
          <w:szCs w:val="28"/>
        </w:rPr>
        <w:t xml:space="preserve">Інфографіка за посиланням: </w:t>
      </w:r>
      <w:hyperlink r:id="rId369" w:history="1">
        <w:r w:rsidRPr="005861E3">
          <w:rPr>
            <w:iCs/>
            <w:color w:val="2E353D" w:themeColor="text1"/>
            <w:sz w:val="28"/>
            <w:szCs w:val="28"/>
          </w:rPr>
          <w:t>http://surl.li/ecipw</w:t>
        </w:r>
      </w:hyperlink>
      <w:r w:rsidR="00CD7089" w:rsidRPr="005861E3">
        <w:rPr>
          <w:iCs/>
          <w:color w:val="2E353D" w:themeColor="text1"/>
          <w:sz w:val="28"/>
          <w:szCs w:val="28"/>
        </w:rPr>
        <w:t>).</w:t>
      </w:r>
      <w:r w:rsidRPr="005861E3">
        <w:rPr>
          <w:iCs/>
          <w:color w:val="2E353D" w:themeColor="text1"/>
          <w:sz w:val="28"/>
          <w:szCs w:val="28"/>
        </w:rPr>
        <w:t xml:space="preserve"> </w:t>
      </w:r>
    </w:p>
    <w:p w:rsidR="00D90AF5" w:rsidRDefault="00D90AF5" w:rsidP="00D90AF5">
      <w:pPr>
        <w:spacing w:after="160" w:line="259" w:lineRule="auto"/>
        <w:rPr>
          <w:b/>
          <w:color w:val="000000"/>
          <w:szCs w:val="28"/>
        </w:rPr>
      </w:pPr>
    </w:p>
    <w:p w:rsidR="002148CB" w:rsidRPr="00D90AF5" w:rsidRDefault="003863EA" w:rsidP="00D90AF5">
      <w:pPr>
        <w:spacing w:after="160" w:line="259" w:lineRule="auto"/>
        <w:ind w:firstLine="709"/>
        <w:rPr>
          <w:b/>
          <w:color w:val="000000"/>
          <w:sz w:val="28"/>
          <w:szCs w:val="28"/>
        </w:rPr>
      </w:pPr>
      <w:r w:rsidRPr="00D90AF5">
        <w:rPr>
          <w:b/>
          <w:color w:val="000000"/>
          <w:sz w:val="28"/>
          <w:szCs w:val="28"/>
        </w:rPr>
        <w:t xml:space="preserve">VII.9. </w:t>
      </w:r>
      <w:r w:rsidR="002148CB" w:rsidRPr="002148CB">
        <w:rPr>
          <w:b/>
          <w:color w:val="000000"/>
          <w:sz w:val="28"/>
          <w:szCs w:val="28"/>
        </w:rPr>
        <w:t>Кількісний та якісний склад науково-педагогічних працівників ННІМП, рейтингові показники кафедр</w:t>
      </w:r>
    </w:p>
    <w:p w:rsidR="002148CB" w:rsidRPr="006E74F8" w:rsidRDefault="002148CB" w:rsidP="002148CB">
      <w:pPr>
        <w:pStyle w:val="aa"/>
        <w:spacing w:line="276" w:lineRule="auto"/>
        <w:ind w:firstLine="709"/>
        <w:rPr>
          <w:color w:val="2E353D" w:themeColor="text1"/>
          <w:szCs w:val="28"/>
          <w:lang w:val="uk-UA"/>
        </w:rPr>
      </w:pPr>
      <w:r w:rsidRPr="006E74F8">
        <w:rPr>
          <w:color w:val="2E353D" w:themeColor="text1"/>
          <w:szCs w:val="28"/>
          <w:lang w:val="uk-UA"/>
        </w:rPr>
        <w:t xml:space="preserve">Загальна кількість науково-педагогічних та педагогічних працівників ННІМП, станом на 01.12.2024 р., становила 56 осіб, з них: </w:t>
      </w:r>
    </w:p>
    <w:p w:rsidR="002148CB" w:rsidRPr="006E74F8" w:rsidRDefault="002148CB" w:rsidP="002148CB">
      <w:pPr>
        <w:pStyle w:val="aa"/>
        <w:tabs>
          <w:tab w:val="left" w:pos="0"/>
          <w:tab w:val="left" w:pos="960"/>
        </w:tabs>
        <w:suppressAutoHyphens/>
        <w:spacing w:line="276" w:lineRule="auto"/>
        <w:ind w:firstLine="709"/>
        <w:rPr>
          <w:color w:val="2E353D" w:themeColor="text1"/>
          <w:szCs w:val="28"/>
          <w:lang w:val="uk-UA"/>
        </w:rPr>
      </w:pPr>
      <w:r w:rsidRPr="006E74F8">
        <w:rPr>
          <w:color w:val="2E353D" w:themeColor="text1"/>
          <w:szCs w:val="28"/>
          <w:lang w:val="uk-UA"/>
        </w:rPr>
        <w:t>– 45 штатних працівників, зокрема: 39 науково-педагогічних працівників (докторів наук, професорів – 9; доктор наук, доцент – 1; кандидатів наук, доцентів – 19; кандидатів наук – 7; старших викладачів без наукового ступеня – 3), педагогічних працівників – 6);</w:t>
      </w:r>
    </w:p>
    <w:p w:rsidR="002148CB" w:rsidRPr="006E74F8" w:rsidRDefault="002148CB" w:rsidP="002148CB">
      <w:pPr>
        <w:pStyle w:val="aa"/>
        <w:tabs>
          <w:tab w:val="left" w:pos="0"/>
        </w:tabs>
        <w:suppressAutoHyphens/>
        <w:spacing w:line="276" w:lineRule="auto"/>
        <w:ind w:firstLine="709"/>
        <w:rPr>
          <w:color w:val="2E353D" w:themeColor="text1"/>
          <w:szCs w:val="28"/>
          <w:lang w:val="uk-UA"/>
        </w:rPr>
      </w:pPr>
      <w:r w:rsidRPr="006E74F8">
        <w:rPr>
          <w:color w:val="2E353D" w:themeColor="text1"/>
          <w:szCs w:val="28"/>
          <w:lang w:val="uk-UA"/>
        </w:rPr>
        <w:t>– 11 науково-педагогічних працівників, які працюють за сумісництвом (доктори наук, професори – 3;  кандидати наук, доценти – 4 , кандидати наук – 3; старший викладач без наукового ступеня – 1).</w:t>
      </w:r>
    </w:p>
    <w:p w:rsidR="002148CB" w:rsidRDefault="002148CB" w:rsidP="002148CB">
      <w:pPr>
        <w:tabs>
          <w:tab w:val="left" w:pos="0"/>
        </w:tabs>
        <w:suppressAutoHyphens/>
        <w:spacing w:line="276" w:lineRule="auto"/>
        <w:ind w:firstLine="709"/>
        <w:jc w:val="both"/>
        <w:rPr>
          <w:color w:val="2E353D" w:themeColor="text1"/>
          <w:sz w:val="28"/>
          <w:szCs w:val="28"/>
        </w:rPr>
      </w:pPr>
      <w:r w:rsidRPr="006E74F8">
        <w:rPr>
          <w:color w:val="2E353D" w:themeColor="text1"/>
          <w:sz w:val="28"/>
          <w:szCs w:val="28"/>
        </w:rPr>
        <w:t>У ННІМП працю</w:t>
      </w:r>
      <w:r>
        <w:rPr>
          <w:color w:val="2E353D" w:themeColor="text1"/>
          <w:sz w:val="28"/>
          <w:szCs w:val="28"/>
        </w:rPr>
        <w:t>вали в 2024 році</w:t>
      </w:r>
      <w:r w:rsidRPr="006E74F8">
        <w:rPr>
          <w:color w:val="2E353D" w:themeColor="text1"/>
          <w:sz w:val="28"/>
          <w:szCs w:val="28"/>
        </w:rPr>
        <w:t xml:space="preserve"> один заслужений працівник народної освіти України (Г.М. Тимошко), два заслужені працівники освіти України (Т.В. Іванова, В.В. Супрун), один лауреат Державної премії України у галузі освіти (В.В. Супрун).</w:t>
      </w:r>
    </w:p>
    <w:p w:rsidR="0030540D" w:rsidRPr="006E74F8" w:rsidRDefault="0030540D" w:rsidP="00F76EC6">
      <w:pPr>
        <w:pStyle w:val="aa"/>
        <w:ind w:firstLine="709"/>
        <w:rPr>
          <w:color w:val="000000"/>
          <w:szCs w:val="28"/>
          <w:lang w:val="uk-UA"/>
        </w:rPr>
      </w:pPr>
      <w:r w:rsidRPr="006E74F8">
        <w:rPr>
          <w:color w:val="000000"/>
          <w:szCs w:val="28"/>
          <w:lang w:val="uk-UA"/>
        </w:rPr>
        <w:t>За звітний період:</w:t>
      </w:r>
    </w:p>
    <w:p w:rsidR="0030540D" w:rsidRPr="005861E3" w:rsidRDefault="00EB0C65" w:rsidP="00EB0C65">
      <w:pPr>
        <w:pStyle w:val="aa"/>
        <w:suppressAutoHyphens/>
        <w:ind w:firstLine="709"/>
        <w:rPr>
          <w:color w:val="2E353D" w:themeColor="text1"/>
          <w:szCs w:val="28"/>
          <w:lang w:val="uk-UA"/>
        </w:rPr>
      </w:pPr>
      <w:r w:rsidRPr="005861E3">
        <w:rPr>
          <w:color w:val="2E353D" w:themeColor="text1"/>
          <w:szCs w:val="28"/>
          <w:lang w:val="uk-UA"/>
        </w:rPr>
        <w:t>– </w:t>
      </w:r>
      <w:r w:rsidR="0030540D" w:rsidRPr="005861E3">
        <w:rPr>
          <w:color w:val="2E353D" w:themeColor="text1"/>
          <w:szCs w:val="28"/>
          <w:lang w:val="uk-UA"/>
        </w:rPr>
        <w:t>науково-педагогічному працівнику присвоєно вчене звання професора:</w:t>
      </w:r>
      <w:r w:rsidR="00633EB6" w:rsidRPr="005861E3">
        <w:rPr>
          <w:color w:val="2E353D" w:themeColor="text1"/>
          <w:szCs w:val="28"/>
          <w:lang w:val="uk-UA"/>
        </w:rPr>
        <w:t xml:space="preserve"> Махині Т.А.</w:t>
      </w:r>
      <w:r w:rsidR="0030540D" w:rsidRPr="005861E3">
        <w:rPr>
          <w:color w:val="2E353D" w:themeColor="text1"/>
          <w:szCs w:val="28"/>
          <w:lang w:val="uk-UA"/>
        </w:rPr>
        <w:t>, професору кафедри педагогіки, адміністрування і спеціальної освіти ННІМП.</w:t>
      </w:r>
    </w:p>
    <w:p w:rsidR="0030540D" w:rsidRPr="005861E3" w:rsidRDefault="0030540D" w:rsidP="0030540D">
      <w:pPr>
        <w:pStyle w:val="aa"/>
        <w:ind w:firstLine="709"/>
        <w:rPr>
          <w:color w:val="2E353D" w:themeColor="text1"/>
          <w:szCs w:val="28"/>
          <w:lang w:val="uk-UA"/>
        </w:rPr>
      </w:pPr>
      <w:r w:rsidRPr="005861E3">
        <w:rPr>
          <w:color w:val="2E353D" w:themeColor="text1"/>
          <w:szCs w:val="28"/>
          <w:lang w:val="uk-UA"/>
        </w:rPr>
        <w:t>За сумлінну працю та плідну науково-педагогічну діяльність у 202</w:t>
      </w:r>
      <w:r w:rsidR="00633EB6" w:rsidRPr="005861E3">
        <w:rPr>
          <w:color w:val="2E353D" w:themeColor="text1"/>
          <w:szCs w:val="28"/>
          <w:lang w:val="uk-UA"/>
        </w:rPr>
        <w:t>4</w:t>
      </w:r>
      <w:r w:rsidRPr="005861E3">
        <w:rPr>
          <w:color w:val="2E353D" w:themeColor="text1"/>
          <w:szCs w:val="28"/>
          <w:lang w:val="uk-UA"/>
        </w:rPr>
        <w:t xml:space="preserve"> році було відзначено</w:t>
      </w:r>
      <w:r w:rsidR="003863EA">
        <w:rPr>
          <w:color w:val="2E353D" w:themeColor="text1"/>
          <w:szCs w:val="28"/>
          <w:lang w:val="uk-UA"/>
        </w:rPr>
        <w:t xml:space="preserve"> працівників ННІМП</w:t>
      </w:r>
      <w:r w:rsidRPr="005861E3">
        <w:rPr>
          <w:color w:val="2E353D" w:themeColor="text1"/>
          <w:szCs w:val="28"/>
          <w:lang w:val="uk-UA"/>
        </w:rPr>
        <w:t>:</w:t>
      </w:r>
    </w:p>
    <w:p w:rsidR="0030540D" w:rsidRPr="005861E3" w:rsidRDefault="00EB0C65" w:rsidP="00EB0C65">
      <w:pPr>
        <w:pStyle w:val="aa"/>
        <w:suppressAutoHyphens/>
        <w:ind w:firstLine="709"/>
        <w:rPr>
          <w:color w:val="2E353D" w:themeColor="text1"/>
          <w:szCs w:val="28"/>
          <w:lang w:val="uk-UA"/>
        </w:rPr>
      </w:pPr>
      <w:r w:rsidRPr="005861E3">
        <w:rPr>
          <w:color w:val="2E353D" w:themeColor="text1"/>
          <w:szCs w:val="28"/>
          <w:lang w:val="uk-UA"/>
        </w:rPr>
        <w:t>– </w:t>
      </w:r>
      <w:r w:rsidR="0030540D" w:rsidRPr="005861E3">
        <w:rPr>
          <w:color w:val="2E353D" w:themeColor="text1"/>
          <w:szCs w:val="28"/>
          <w:lang w:val="uk-UA"/>
        </w:rPr>
        <w:t>медаллю Національної академії педагогічних наук України «Григорій Сковорода» – 1;</w:t>
      </w:r>
    </w:p>
    <w:p w:rsidR="0030540D" w:rsidRPr="005861E3" w:rsidRDefault="00EB0C65" w:rsidP="00EB0C65">
      <w:pPr>
        <w:pStyle w:val="aa"/>
        <w:suppressAutoHyphens/>
        <w:ind w:firstLine="709"/>
        <w:rPr>
          <w:color w:val="2E353D" w:themeColor="text1"/>
          <w:szCs w:val="28"/>
          <w:lang w:val="uk-UA"/>
        </w:rPr>
      </w:pPr>
      <w:r w:rsidRPr="005861E3">
        <w:rPr>
          <w:color w:val="2E353D" w:themeColor="text1"/>
          <w:szCs w:val="28"/>
          <w:lang w:val="uk-UA"/>
        </w:rPr>
        <w:t>– </w:t>
      </w:r>
      <w:r w:rsidR="0030540D" w:rsidRPr="005861E3">
        <w:rPr>
          <w:color w:val="2E353D" w:themeColor="text1"/>
          <w:szCs w:val="28"/>
          <w:lang w:val="uk-UA"/>
        </w:rPr>
        <w:t xml:space="preserve">Грамотою Національної академії педагогічних наук України – </w:t>
      </w:r>
      <w:r w:rsidR="00633EB6" w:rsidRPr="005861E3">
        <w:rPr>
          <w:color w:val="2E353D" w:themeColor="text1"/>
          <w:szCs w:val="28"/>
          <w:lang w:val="uk-UA"/>
        </w:rPr>
        <w:t>6</w:t>
      </w:r>
      <w:r w:rsidR="0030540D" w:rsidRPr="005861E3">
        <w:rPr>
          <w:color w:val="2E353D" w:themeColor="text1"/>
          <w:szCs w:val="28"/>
          <w:lang w:val="uk-UA"/>
        </w:rPr>
        <w:t>;</w:t>
      </w:r>
    </w:p>
    <w:p w:rsidR="0030540D" w:rsidRPr="005861E3" w:rsidRDefault="00EB0C65" w:rsidP="00EB0C65">
      <w:pPr>
        <w:pStyle w:val="aa"/>
        <w:suppressAutoHyphens/>
        <w:ind w:firstLine="709"/>
        <w:rPr>
          <w:color w:val="2E353D" w:themeColor="text1"/>
          <w:szCs w:val="28"/>
          <w:lang w:val="uk-UA"/>
        </w:rPr>
      </w:pPr>
      <w:r w:rsidRPr="005861E3">
        <w:rPr>
          <w:color w:val="2E353D" w:themeColor="text1"/>
          <w:szCs w:val="28"/>
          <w:lang w:val="uk-UA"/>
        </w:rPr>
        <w:t>– </w:t>
      </w:r>
      <w:r w:rsidR="0030540D" w:rsidRPr="005861E3">
        <w:rPr>
          <w:color w:val="2E353D" w:themeColor="text1"/>
          <w:szCs w:val="28"/>
          <w:lang w:val="uk-UA"/>
        </w:rPr>
        <w:t xml:space="preserve">Подякою Національної академії педагогічних наук України – </w:t>
      </w:r>
      <w:r w:rsidR="00633EB6" w:rsidRPr="005861E3">
        <w:rPr>
          <w:color w:val="2E353D" w:themeColor="text1"/>
          <w:szCs w:val="28"/>
          <w:lang w:val="uk-UA"/>
        </w:rPr>
        <w:t>5</w:t>
      </w:r>
      <w:r w:rsidR="0030540D" w:rsidRPr="005861E3">
        <w:rPr>
          <w:color w:val="2E353D" w:themeColor="text1"/>
          <w:szCs w:val="28"/>
          <w:lang w:val="uk-UA"/>
        </w:rPr>
        <w:t>;</w:t>
      </w:r>
    </w:p>
    <w:p w:rsidR="0030540D" w:rsidRPr="005861E3" w:rsidRDefault="00EB0C65" w:rsidP="00EB0C65">
      <w:pPr>
        <w:pStyle w:val="aa"/>
        <w:suppressAutoHyphens/>
        <w:ind w:firstLine="709"/>
        <w:rPr>
          <w:color w:val="2E353D" w:themeColor="text1"/>
          <w:szCs w:val="28"/>
          <w:lang w:val="uk-UA"/>
        </w:rPr>
      </w:pPr>
      <w:r w:rsidRPr="005861E3">
        <w:rPr>
          <w:color w:val="2E353D" w:themeColor="text1"/>
          <w:szCs w:val="28"/>
          <w:lang w:val="uk-UA"/>
        </w:rPr>
        <w:t>– </w:t>
      </w:r>
      <w:r w:rsidR="0030540D" w:rsidRPr="005861E3">
        <w:rPr>
          <w:color w:val="2E353D" w:themeColor="text1"/>
          <w:szCs w:val="28"/>
          <w:lang w:val="uk-UA"/>
        </w:rPr>
        <w:t xml:space="preserve">Грамотою ДЗВО «Університет менеджменту освіти» – </w:t>
      </w:r>
      <w:r w:rsidR="00633EB6" w:rsidRPr="005861E3">
        <w:rPr>
          <w:color w:val="2E353D" w:themeColor="text1"/>
          <w:szCs w:val="28"/>
          <w:lang w:val="uk-UA"/>
        </w:rPr>
        <w:t>11</w:t>
      </w:r>
      <w:r w:rsidR="0030540D" w:rsidRPr="005861E3">
        <w:rPr>
          <w:color w:val="2E353D" w:themeColor="text1"/>
          <w:szCs w:val="28"/>
          <w:lang w:val="uk-UA"/>
        </w:rPr>
        <w:t>;</w:t>
      </w:r>
    </w:p>
    <w:p w:rsidR="00161A5D" w:rsidRDefault="00EB0C65" w:rsidP="00161A5D">
      <w:pPr>
        <w:pStyle w:val="aa"/>
        <w:suppressAutoHyphens/>
        <w:ind w:firstLine="709"/>
        <w:rPr>
          <w:color w:val="2E353D" w:themeColor="text1"/>
          <w:szCs w:val="28"/>
          <w:lang w:val="uk-UA"/>
        </w:rPr>
      </w:pPr>
      <w:r w:rsidRPr="005861E3">
        <w:rPr>
          <w:color w:val="2E353D" w:themeColor="text1"/>
          <w:szCs w:val="28"/>
          <w:lang w:val="uk-UA"/>
        </w:rPr>
        <w:t>– </w:t>
      </w:r>
      <w:r w:rsidR="0030540D" w:rsidRPr="005861E3">
        <w:rPr>
          <w:color w:val="2E353D" w:themeColor="text1"/>
          <w:szCs w:val="28"/>
          <w:lang w:val="uk-UA"/>
        </w:rPr>
        <w:t xml:space="preserve">Подякою ДЗВО «Університет менеджменту освіти» – </w:t>
      </w:r>
      <w:r w:rsidR="00633EB6" w:rsidRPr="005861E3">
        <w:rPr>
          <w:color w:val="2E353D" w:themeColor="text1"/>
          <w:szCs w:val="28"/>
          <w:lang w:val="uk-UA"/>
        </w:rPr>
        <w:t>3</w:t>
      </w:r>
      <w:r w:rsidR="0030540D" w:rsidRPr="005861E3">
        <w:rPr>
          <w:color w:val="2E353D" w:themeColor="text1"/>
          <w:szCs w:val="28"/>
          <w:lang w:val="uk-UA"/>
        </w:rPr>
        <w:t>.</w:t>
      </w:r>
    </w:p>
    <w:p w:rsidR="00161A5D" w:rsidRPr="00D90AF5" w:rsidRDefault="00161A5D" w:rsidP="00161A5D">
      <w:pPr>
        <w:pStyle w:val="aa"/>
        <w:suppressAutoHyphens/>
        <w:ind w:firstLine="709"/>
        <w:rPr>
          <w:sz w:val="16"/>
          <w:szCs w:val="16"/>
          <w:lang w:val="ru-RU"/>
        </w:rPr>
      </w:pPr>
    </w:p>
    <w:p w:rsidR="0036392D" w:rsidRDefault="0036392D" w:rsidP="005861E3">
      <w:pPr>
        <w:jc w:val="both"/>
      </w:pPr>
    </w:p>
    <w:p w:rsidR="0036392D" w:rsidRDefault="0036392D" w:rsidP="005861E3">
      <w:pPr>
        <w:jc w:val="both"/>
      </w:pPr>
    </w:p>
    <w:p w:rsidR="0036392D" w:rsidRDefault="0036392D" w:rsidP="005861E3">
      <w:pPr>
        <w:jc w:val="both"/>
      </w:pPr>
    </w:p>
    <w:p w:rsidR="00626D93" w:rsidRDefault="005861E3" w:rsidP="005861E3">
      <w:pPr>
        <w:jc w:val="both"/>
        <w:rPr>
          <w:b/>
        </w:rPr>
      </w:pPr>
      <w:r w:rsidRPr="005861E3">
        <w:lastRenderedPageBreak/>
        <w:t>Таблиця </w:t>
      </w:r>
      <w:r w:rsidR="003863EA" w:rsidRPr="003863EA">
        <w:rPr>
          <w:color w:val="2E353D" w:themeColor="text1"/>
          <w:lang w:eastAsia="ru-RU"/>
        </w:rPr>
        <w:t>VII.</w:t>
      </w:r>
      <w:r w:rsidR="003863EA" w:rsidRPr="003863EA">
        <w:rPr>
          <w:color w:val="2E353D" w:themeColor="text1"/>
          <w:lang w:val="ru-RU" w:eastAsia="ru-RU"/>
        </w:rPr>
        <w:t xml:space="preserve">9.1 </w:t>
      </w:r>
      <w:r>
        <w:rPr>
          <w:b/>
        </w:rPr>
        <w:t>– Р</w:t>
      </w:r>
      <w:r w:rsidR="00626D93" w:rsidRPr="00275761">
        <w:rPr>
          <w:b/>
        </w:rPr>
        <w:t>ейтингові показники кафедр ННІМП ДЗВО «Університет менеджменту освіти»</w:t>
      </w:r>
    </w:p>
    <w:p w:rsidR="00161A5D" w:rsidRPr="00D90AF5" w:rsidRDefault="00161A5D" w:rsidP="005861E3">
      <w:pPr>
        <w:jc w:val="both"/>
        <w:rPr>
          <w:b/>
          <w:sz w:val="16"/>
          <w:szCs w:val="16"/>
        </w:rPr>
      </w:pPr>
    </w:p>
    <w:tbl>
      <w:tblPr>
        <w:tblStyle w:val="a9"/>
        <w:tblW w:w="0" w:type="auto"/>
        <w:tblInd w:w="392" w:type="dxa"/>
        <w:tblLook w:val="04A0"/>
      </w:tblPr>
      <w:tblGrid>
        <w:gridCol w:w="3490"/>
        <w:gridCol w:w="2029"/>
        <w:gridCol w:w="2030"/>
        <w:gridCol w:w="2030"/>
      </w:tblGrid>
      <w:tr w:rsidR="00626D93" w:rsidRPr="005861E3" w:rsidTr="003863EA">
        <w:tc>
          <w:tcPr>
            <w:tcW w:w="3490" w:type="dxa"/>
          </w:tcPr>
          <w:p w:rsidR="00626D93" w:rsidRPr="005861E3" w:rsidRDefault="00626D93" w:rsidP="003F7984">
            <w:pPr>
              <w:jc w:val="center"/>
            </w:pPr>
            <w:r w:rsidRPr="005861E3">
              <w:t>Кафедра</w:t>
            </w:r>
          </w:p>
        </w:tc>
        <w:tc>
          <w:tcPr>
            <w:tcW w:w="2029" w:type="dxa"/>
          </w:tcPr>
          <w:p w:rsidR="00626D93" w:rsidRPr="005861E3" w:rsidRDefault="00626D93" w:rsidP="003863EA">
            <w:pPr>
              <w:jc w:val="center"/>
            </w:pPr>
            <w:r w:rsidRPr="005861E3">
              <w:t>2021</w:t>
            </w:r>
            <w:r w:rsidR="003863EA">
              <w:t>-</w:t>
            </w:r>
            <w:r w:rsidRPr="005861E3">
              <w:t>2022 н.р.</w:t>
            </w:r>
          </w:p>
        </w:tc>
        <w:tc>
          <w:tcPr>
            <w:tcW w:w="2030" w:type="dxa"/>
          </w:tcPr>
          <w:p w:rsidR="00626D93" w:rsidRPr="005861E3" w:rsidRDefault="00626D93" w:rsidP="003863EA">
            <w:pPr>
              <w:jc w:val="center"/>
            </w:pPr>
            <w:r w:rsidRPr="005861E3">
              <w:t>2022</w:t>
            </w:r>
            <w:r w:rsidR="003863EA">
              <w:t>-</w:t>
            </w:r>
            <w:r w:rsidRPr="005861E3">
              <w:t>2023 н.р.</w:t>
            </w:r>
          </w:p>
        </w:tc>
        <w:tc>
          <w:tcPr>
            <w:tcW w:w="2030" w:type="dxa"/>
          </w:tcPr>
          <w:p w:rsidR="00626D93" w:rsidRPr="005861E3" w:rsidRDefault="00626D93" w:rsidP="003863EA">
            <w:pPr>
              <w:jc w:val="center"/>
            </w:pPr>
            <w:r w:rsidRPr="005861E3">
              <w:t>2023</w:t>
            </w:r>
            <w:r w:rsidR="003863EA">
              <w:t>-</w:t>
            </w:r>
            <w:r w:rsidRPr="005861E3">
              <w:t>2024 н.р.</w:t>
            </w:r>
          </w:p>
        </w:tc>
      </w:tr>
      <w:tr w:rsidR="00626D93" w:rsidRPr="005861E3" w:rsidTr="003863EA">
        <w:tc>
          <w:tcPr>
            <w:tcW w:w="3490" w:type="dxa"/>
            <w:vAlign w:val="center"/>
          </w:tcPr>
          <w:p w:rsidR="00626D93" w:rsidRPr="005861E3" w:rsidRDefault="00626D93" w:rsidP="003F7984">
            <w:r w:rsidRPr="005861E3">
              <w:t>Педагогіки, адміністрування та спеціальної освіти</w:t>
            </w:r>
          </w:p>
        </w:tc>
        <w:tc>
          <w:tcPr>
            <w:tcW w:w="2029" w:type="dxa"/>
            <w:vAlign w:val="center"/>
          </w:tcPr>
          <w:p w:rsidR="00626D93" w:rsidRPr="005861E3" w:rsidRDefault="00626D93" w:rsidP="003F7984">
            <w:pPr>
              <w:jc w:val="center"/>
            </w:pPr>
            <w:r w:rsidRPr="005861E3">
              <w:t>1,49</w:t>
            </w:r>
          </w:p>
        </w:tc>
        <w:tc>
          <w:tcPr>
            <w:tcW w:w="2030" w:type="dxa"/>
            <w:vAlign w:val="center"/>
          </w:tcPr>
          <w:p w:rsidR="00626D93" w:rsidRPr="005861E3" w:rsidRDefault="00626D93" w:rsidP="003F7984">
            <w:pPr>
              <w:jc w:val="center"/>
            </w:pPr>
            <w:r w:rsidRPr="005861E3">
              <w:t>1,87</w:t>
            </w:r>
          </w:p>
        </w:tc>
        <w:tc>
          <w:tcPr>
            <w:tcW w:w="2030" w:type="dxa"/>
            <w:vAlign w:val="center"/>
          </w:tcPr>
          <w:p w:rsidR="00626D93" w:rsidRPr="005861E3" w:rsidRDefault="00626D93" w:rsidP="003F7984">
            <w:pPr>
              <w:jc w:val="center"/>
            </w:pPr>
            <w:r w:rsidRPr="005861E3">
              <w:t>2</w:t>
            </w:r>
          </w:p>
        </w:tc>
      </w:tr>
      <w:tr w:rsidR="00626D93" w:rsidRPr="005861E3" w:rsidTr="003863EA">
        <w:tc>
          <w:tcPr>
            <w:tcW w:w="3490" w:type="dxa"/>
            <w:vAlign w:val="center"/>
          </w:tcPr>
          <w:p w:rsidR="00626D93" w:rsidRPr="005861E3" w:rsidRDefault="00626D93" w:rsidP="003F7984">
            <w:r w:rsidRPr="005861E3">
              <w:t>Психології та особистісного розвитку</w:t>
            </w:r>
          </w:p>
        </w:tc>
        <w:tc>
          <w:tcPr>
            <w:tcW w:w="2029" w:type="dxa"/>
            <w:vAlign w:val="center"/>
          </w:tcPr>
          <w:p w:rsidR="00626D93" w:rsidRPr="005861E3" w:rsidRDefault="00626D93" w:rsidP="003F7984">
            <w:pPr>
              <w:jc w:val="center"/>
            </w:pPr>
            <w:r w:rsidRPr="005861E3">
              <w:t>1,47</w:t>
            </w:r>
          </w:p>
        </w:tc>
        <w:tc>
          <w:tcPr>
            <w:tcW w:w="2030" w:type="dxa"/>
            <w:vAlign w:val="center"/>
          </w:tcPr>
          <w:p w:rsidR="00626D93" w:rsidRPr="005861E3" w:rsidRDefault="00626D93" w:rsidP="003F7984">
            <w:pPr>
              <w:jc w:val="center"/>
            </w:pPr>
            <w:r w:rsidRPr="005861E3">
              <w:t>1,6</w:t>
            </w:r>
          </w:p>
        </w:tc>
        <w:tc>
          <w:tcPr>
            <w:tcW w:w="2030" w:type="dxa"/>
            <w:vAlign w:val="center"/>
          </w:tcPr>
          <w:p w:rsidR="00626D93" w:rsidRPr="005861E3" w:rsidRDefault="00626D93" w:rsidP="003F7984">
            <w:pPr>
              <w:jc w:val="center"/>
            </w:pPr>
            <w:r w:rsidRPr="005861E3">
              <w:t>2,6</w:t>
            </w:r>
          </w:p>
        </w:tc>
      </w:tr>
      <w:tr w:rsidR="00626D93" w:rsidRPr="005861E3" w:rsidTr="003863EA">
        <w:tc>
          <w:tcPr>
            <w:tcW w:w="3490" w:type="dxa"/>
            <w:vAlign w:val="center"/>
          </w:tcPr>
          <w:p w:rsidR="00626D93" w:rsidRPr="005861E3" w:rsidRDefault="00626D93" w:rsidP="003F7984">
            <w:r w:rsidRPr="005861E3">
              <w:t>Економіки, підприємництва та менеджменту</w:t>
            </w:r>
          </w:p>
        </w:tc>
        <w:tc>
          <w:tcPr>
            <w:tcW w:w="2029" w:type="dxa"/>
            <w:vAlign w:val="center"/>
          </w:tcPr>
          <w:p w:rsidR="00626D93" w:rsidRPr="005861E3" w:rsidRDefault="00626D93" w:rsidP="003F7984">
            <w:pPr>
              <w:jc w:val="center"/>
            </w:pPr>
            <w:r w:rsidRPr="005861E3">
              <w:t>1,29</w:t>
            </w:r>
          </w:p>
        </w:tc>
        <w:tc>
          <w:tcPr>
            <w:tcW w:w="2030" w:type="dxa"/>
            <w:vAlign w:val="center"/>
          </w:tcPr>
          <w:p w:rsidR="00626D93" w:rsidRPr="005861E3" w:rsidRDefault="00626D93" w:rsidP="003F7984">
            <w:pPr>
              <w:jc w:val="center"/>
            </w:pPr>
            <w:r w:rsidRPr="005861E3">
              <w:t>1,46</w:t>
            </w:r>
          </w:p>
        </w:tc>
        <w:tc>
          <w:tcPr>
            <w:tcW w:w="2030" w:type="dxa"/>
            <w:vAlign w:val="center"/>
          </w:tcPr>
          <w:p w:rsidR="00626D93" w:rsidRPr="005861E3" w:rsidRDefault="00626D93" w:rsidP="003F7984">
            <w:pPr>
              <w:jc w:val="center"/>
            </w:pPr>
            <w:r w:rsidRPr="005861E3">
              <w:t>1,57</w:t>
            </w:r>
          </w:p>
        </w:tc>
      </w:tr>
      <w:tr w:rsidR="00626D93" w:rsidRPr="005861E3" w:rsidTr="003863EA">
        <w:tc>
          <w:tcPr>
            <w:tcW w:w="3490" w:type="dxa"/>
            <w:vAlign w:val="center"/>
          </w:tcPr>
          <w:p w:rsidR="00626D93" w:rsidRPr="005861E3" w:rsidRDefault="00626D93" w:rsidP="003F7984">
            <w:r w:rsidRPr="005861E3">
              <w:t>Публічного управління і проектного менеджменту</w:t>
            </w:r>
          </w:p>
        </w:tc>
        <w:tc>
          <w:tcPr>
            <w:tcW w:w="2029" w:type="dxa"/>
            <w:vAlign w:val="center"/>
          </w:tcPr>
          <w:p w:rsidR="00626D93" w:rsidRPr="005861E3" w:rsidRDefault="00626D93" w:rsidP="003F7984">
            <w:pPr>
              <w:jc w:val="center"/>
            </w:pPr>
            <w:r w:rsidRPr="005861E3">
              <w:t>1,27</w:t>
            </w:r>
          </w:p>
        </w:tc>
        <w:tc>
          <w:tcPr>
            <w:tcW w:w="2030" w:type="dxa"/>
            <w:vAlign w:val="center"/>
          </w:tcPr>
          <w:p w:rsidR="00626D93" w:rsidRPr="005861E3" w:rsidRDefault="00626D93" w:rsidP="003F7984">
            <w:pPr>
              <w:jc w:val="center"/>
            </w:pPr>
            <w:r w:rsidRPr="005861E3">
              <w:t>1,52</w:t>
            </w:r>
          </w:p>
        </w:tc>
        <w:tc>
          <w:tcPr>
            <w:tcW w:w="2030" w:type="dxa"/>
            <w:vAlign w:val="center"/>
          </w:tcPr>
          <w:p w:rsidR="00626D93" w:rsidRPr="005861E3" w:rsidRDefault="00626D93" w:rsidP="003F7984">
            <w:pPr>
              <w:jc w:val="center"/>
            </w:pPr>
            <w:r w:rsidRPr="005861E3">
              <w:t>1,74</w:t>
            </w:r>
          </w:p>
        </w:tc>
      </w:tr>
      <w:tr w:rsidR="00626D93" w:rsidRPr="005861E3" w:rsidTr="003863EA">
        <w:tc>
          <w:tcPr>
            <w:tcW w:w="3490" w:type="dxa"/>
            <w:vAlign w:val="center"/>
          </w:tcPr>
          <w:p w:rsidR="00626D93" w:rsidRPr="005861E3" w:rsidRDefault="00626D93" w:rsidP="003F7984">
            <w:r w:rsidRPr="005861E3">
              <w:t>Середній показник по ННІМП</w:t>
            </w:r>
          </w:p>
        </w:tc>
        <w:tc>
          <w:tcPr>
            <w:tcW w:w="2029" w:type="dxa"/>
            <w:vAlign w:val="center"/>
          </w:tcPr>
          <w:p w:rsidR="00626D93" w:rsidRPr="005861E3" w:rsidRDefault="00626D93" w:rsidP="003F7984">
            <w:pPr>
              <w:jc w:val="center"/>
            </w:pPr>
            <w:r w:rsidRPr="005861E3">
              <w:t>1,38</w:t>
            </w:r>
          </w:p>
        </w:tc>
        <w:tc>
          <w:tcPr>
            <w:tcW w:w="2030" w:type="dxa"/>
            <w:vAlign w:val="center"/>
          </w:tcPr>
          <w:p w:rsidR="00626D93" w:rsidRPr="005861E3" w:rsidRDefault="00626D93" w:rsidP="003F7984">
            <w:pPr>
              <w:jc w:val="center"/>
            </w:pPr>
            <w:r w:rsidRPr="005861E3">
              <w:t>1,62</w:t>
            </w:r>
          </w:p>
        </w:tc>
        <w:tc>
          <w:tcPr>
            <w:tcW w:w="2030" w:type="dxa"/>
            <w:vAlign w:val="center"/>
          </w:tcPr>
          <w:p w:rsidR="00626D93" w:rsidRPr="005861E3" w:rsidRDefault="00626D93" w:rsidP="003F7984">
            <w:pPr>
              <w:jc w:val="center"/>
            </w:pPr>
            <w:r w:rsidRPr="005861E3">
              <w:t>1,97</w:t>
            </w:r>
          </w:p>
        </w:tc>
      </w:tr>
    </w:tbl>
    <w:p w:rsidR="00626D93" w:rsidRPr="00275761" w:rsidRDefault="00626D93" w:rsidP="00626D93">
      <w:pPr>
        <w:jc w:val="center"/>
        <w:rPr>
          <w:b/>
        </w:rPr>
      </w:pPr>
    </w:p>
    <w:p w:rsidR="00626D93" w:rsidRPr="00275761" w:rsidRDefault="00626D93" w:rsidP="00626D93">
      <w:pPr>
        <w:jc w:val="center"/>
        <w:rPr>
          <w:b/>
        </w:rPr>
      </w:pPr>
      <w:r w:rsidRPr="00275761">
        <w:rPr>
          <w:b/>
          <w:noProof/>
          <w:lang w:val="ru-RU" w:eastAsia="ru-RU"/>
        </w:rPr>
        <w:drawing>
          <wp:inline distT="0" distB="0" distL="0" distR="0">
            <wp:extent cx="5486400" cy="3200400"/>
            <wp:effectExtent l="19050" t="0" r="1905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0"/>
              </a:graphicData>
            </a:graphic>
          </wp:inline>
        </w:drawing>
      </w:r>
    </w:p>
    <w:p w:rsidR="00AD2647" w:rsidRPr="00626D93" w:rsidRDefault="00AD2647" w:rsidP="004737F1">
      <w:pPr>
        <w:widowControl w:val="0"/>
        <w:rPr>
          <w:color w:val="0070C0"/>
          <w:sz w:val="28"/>
          <w:szCs w:val="28"/>
        </w:rPr>
      </w:pPr>
    </w:p>
    <w:p w:rsidR="003863EA" w:rsidRPr="006E74F8" w:rsidRDefault="003863EA" w:rsidP="003863EA">
      <w:pPr>
        <w:pStyle w:val="aa"/>
        <w:tabs>
          <w:tab w:val="left" w:pos="0"/>
          <w:tab w:val="left" w:pos="993"/>
        </w:tabs>
        <w:suppressAutoHyphens/>
        <w:rPr>
          <w:b/>
          <w:color w:val="000000"/>
          <w:sz w:val="24"/>
          <w:szCs w:val="24"/>
          <w:lang w:val="uk-UA"/>
        </w:rPr>
      </w:pPr>
      <w:r w:rsidRPr="003863EA">
        <w:rPr>
          <w:color w:val="000000"/>
          <w:sz w:val="24"/>
          <w:szCs w:val="24"/>
          <w:lang w:val="uk-UA"/>
        </w:rPr>
        <w:t xml:space="preserve">Рисунок </w:t>
      </w:r>
      <w:r w:rsidRPr="003863EA">
        <w:rPr>
          <w:color w:val="2E353D" w:themeColor="text1"/>
          <w:sz w:val="24"/>
          <w:szCs w:val="24"/>
          <w:lang w:val="uk-UA" w:eastAsia="ru-RU"/>
        </w:rPr>
        <w:t>VII.</w:t>
      </w:r>
      <w:r w:rsidRPr="003863EA">
        <w:rPr>
          <w:color w:val="2E353D" w:themeColor="text1"/>
          <w:sz w:val="24"/>
          <w:szCs w:val="24"/>
          <w:lang w:val="ru-RU" w:eastAsia="ru-RU"/>
        </w:rPr>
        <w:t>9.</w:t>
      </w:r>
      <w:r>
        <w:rPr>
          <w:color w:val="2E353D" w:themeColor="text1"/>
          <w:sz w:val="24"/>
          <w:szCs w:val="24"/>
          <w:lang w:val="ru-RU" w:eastAsia="ru-RU"/>
        </w:rPr>
        <w:t>2</w:t>
      </w:r>
      <w:r w:rsidRPr="003863EA">
        <w:rPr>
          <w:color w:val="2E353D" w:themeColor="text1"/>
          <w:lang w:val="ru-RU" w:eastAsia="ru-RU"/>
        </w:rPr>
        <w:t xml:space="preserve"> </w:t>
      </w:r>
      <w:r w:rsidRPr="006E74F8">
        <w:rPr>
          <w:b/>
          <w:color w:val="000000"/>
          <w:sz w:val="24"/>
          <w:szCs w:val="24"/>
          <w:lang w:val="uk-UA"/>
        </w:rPr>
        <w:t xml:space="preserve">– </w:t>
      </w:r>
      <w:r>
        <w:rPr>
          <w:b/>
          <w:color w:val="000000"/>
          <w:sz w:val="24"/>
          <w:szCs w:val="24"/>
          <w:lang w:val="uk-UA"/>
        </w:rPr>
        <w:t>Рейтинг</w:t>
      </w:r>
      <w:r w:rsidRPr="006E74F8">
        <w:rPr>
          <w:b/>
          <w:color w:val="000000"/>
          <w:sz w:val="24"/>
          <w:szCs w:val="24"/>
          <w:lang w:val="uk-UA"/>
        </w:rPr>
        <w:t xml:space="preserve"> науково-педагогічних працівників ННІМП</w:t>
      </w:r>
    </w:p>
    <w:p w:rsidR="003863EA" w:rsidRDefault="003863EA" w:rsidP="007C0E60">
      <w:pPr>
        <w:widowControl w:val="0"/>
        <w:ind w:firstLine="709"/>
        <w:jc w:val="both"/>
        <w:rPr>
          <w:b/>
          <w:color w:val="2E353D" w:themeColor="text1"/>
          <w:sz w:val="28"/>
          <w:szCs w:val="28"/>
        </w:rPr>
      </w:pPr>
    </w:p>
    <w:p w:rsidR="007C0E60" w:rsidRPr="005861E3" w:rsidRDefault="003863EA" w:rsidP="007C0E60">
      <w:pPr>
        <w:widowControl w:val="0"/>
        <w:ind w:firstLine="709"/>
        <w:jc w:val="both"/>
        <w:rPr>
          <w:b/>
          <w:color w:val="2E353D" w:themeColor="text1"/>
          <w:sz w:val="28"/>
          <w:szCs w:val="28"/>
        </w:rPr>
      </w:pPr>
      <w:r w:rsidRPr="003863EA">
        <w:rPr>
          <w:b/>
          <w:color w:val="2E353D" w:themeColor="text1"/>
          <w:sz w:val="28"/>
          <w:szCs w:val="28"/>
        </w:rPr>
        <w:t>VII.10</w:t>
      </w:r>
      <w:r w:rsidR="00AA4FF0" w:rsidRPr="005861E3">
        <w:rPr>
          <w:b/>
          <w:color w:val="2E353D" w:themeColor="text1"/>
          <w:sz w:val="28"/>
          <w:szCs w:val="28"/>
        </w:rPr>
        <w:t>.</w:t>
      </w:r>
      <w:r w:rsidR="007C0E60" w:rsidRPr="005861E3">
        <w:rPr>
          <w:b/>
          <w:color w:val="2E353D" w:themeColor="text1"/>
          <w:sz w:val="28"/>
          <w:szCs w:val="28"/>
        </w:rPr>
        <w:t> Виклики в умовах сьогодення та</w:t>
      </w:r>
      <w:r w:rsidR="00D84898" w:rsidRPr="005861E3">
        <w:rPr>
          <w:b/>
          <w:color w:val="2E353D" w:themeColor="text1"/>
          <w:sz w:val="28"/>
          <w:szCs w:val="28"/>
        </w:rPr>
        <w:t xml:space="preserve"> пріоритети подальшого розвитку</w:t>
      </w:r>
    </w:p>
    <w:p w:rsidR="004737F1" w:rsidRPr="005861E3" w:rsidRDefault="00D84898" w:rsidP="004737F1">
      <w:pPr>
        <w:ind w:firstLine="709"/>
        <w:contextualSpacing/>
        <w:jc w:val="both"/>
        <w:rPr>
          <w:color w:val="2E353D" w:themeColor="text1"/>
          <w:sz w:val="28"/>
          <w:szCs w:val="28"/>
        </w:rPr>
      </w:pPr>
      <w:r w:rsidRPr="005861E3">
        <w:rPr>
          <w:color w:val="2E353D" w:themeColor="text1"/>
          <w:sz w:val="28"/>
          <w:szCs w:val="28"/>
        </w:rPr>
        <w:t>Відповід</w:t>
      </w:r>
      <w:r w:rsidR="004737F1" w:rsidRPr="005861E3">
        <w:rPr>
          <w:color w:val="2E353D" w:themeColor="text1"/>
          <w:sz w:val="28"/>
          <w:szCs w:val="28"/>
        </w:rPr>
        <w:t>но</w:t>
      </w:r>
      <w:r w:rsidRPr="005861E3">
        <w:rPr>
          <w:color w:val="2E353D" w:themeColor="text1"/>
          <w:sz w:val="28"/>
          <w:szCs w:val="28"/>
        </w:rPr>
        <w:t xml:space="preserve"> до</w:t>
      </w:r>
      <w:r w:rsidR="004737F1" w:rsidRPr="005861E3">
        <w:rPr>
          <w:color w:val="2E353D" w:themeColor="text1"/>
          <w:sz w:val="28"/>
          <w:szCs w:val="28"/>
        </w:rPr>
        <w:t xml:space="preserve"> Положення Про організацію </w:t>
      </w:r>
      <w:r w:rsidR="00C5579B">
        <w:rPr>
          <w:color w:val="2E353D" w:themeColor="text1"/>
          <w:sz w:val="28"/>
          <w:szCs w:val="28"/>
        </w:rPr>
        <w:t>освітнього</w:t>
      </w:r>
      <w:r w:rsidR="004737F1" w:rsidRPr="005861E3">
        <w:rPr>
          <w:color w:val="2E353D" w:themeColor="text1"/>
          <w:sz w:val="28"/>
          <w:szCs w:val="28"/>
        </w:rPr>
        <w:t xml:space="preserve"> процесу в ННІМП науково-педагогічні працівники ННІМП ДЗВО «УМО» з урахуванням вимог часу успішно та ефективно організовують освітній процес на різних онлайн платформах та використовують різні цифрові аксесуари, такі як: ZOOM, e-Front, Google Meet, Telegram-канали,Viber, Google Class Room, Google диски, Kahoot, авторські сайти, мобільні застосунки, соціальні мережі, електронні пошти тощо. </w:t>
      </w:r>
    </w:p>
    <w:p w:rsidR="004737F1" w:rsidRPr="005861E3" w:rsidRDefault="004737F1" w:rsidP="004737F1">
      <w:pPr>
        <w:ind w:firstLine="709"/>
        <w:contextualSpacing/>
        <w:jc w:val="both"/>
        <w:rPr>
          <w:color w:val="2E353D" w:themeColor="text1"/>
          <w:sz w:val="28"/>
          <w:szCs w:val="28"/>
        </w:rPr>
      </w:pPr>
      <w:r w:rsidRPr="005861E3">
        <w:rPr>
          <w:color w:val="2E353D" w:themeColor="text1"/>
          <w:sz w:val="28"/>
          <w:szCs w:val="28"/>
        </w:rPr>
        <w:t>Сильні сторони:</w:t>
      </w:r>
    </w:p>
    <w:p w:rsidR="004737F1" w:rsidRDefault="00D84898" w:rsidP="004737F1">
      <w:pPr>
        <w:ind w:firstLine="709"/>
        <w:contextualSpacing/>
        <w:jc w:val="both"/>
        <w:rPr>
          <w:color w:val="2E353D" w:themeColor="text1"/>
          <w:sz w:val="28"/>
          <w:szCs w:val="28"/>
        </w:rPr>
      </w:pPr>
      <w:r w:rsidRPr="005861E3">
        <w:rPr>
          <w:color w:val="2E353D" w:themeColor="text1"/>
          <w:sz w:val="28"/>
          <w:szCs w:val="28"/>
        </w:rPr>
        <w:t>– </w:t>
      </w:r>
      <w:r w:rsidR="004737F1" w:rsidRPr="005861E3">
        <w:rPr>
          <w:color w:val="2E353D" w:themeColor="text1"/>
          <w:sz w:val="28"/>
          <w:szCs w:val="28"/>
        </w:rPr>
        <w:t>високий професійний рівень  кадрового складу кафедр, що забезпечують освітній процес;</w:t>
      </w:r>
    </w:p>
    <w:p w:rsidR="00980497" w:rsidRDefault="00980497" w:rsidP="004737F1">
      <w:pPr>
        <w:ind w:firstLine="709"/>
        <w:contextualSpacing/>
        <w:jc w:val="both"/>
        <w:rPr>
          <w:color w:val="2E353D" w:themeColor="text1"/>
          <w:sz w:val="28"/>
          <w:szCs w:val="28"/>
        </w:rPr>
      </w:pPr>
      <w:r w:rsidRPr="005861E3">
        <w:rPr>
          <w:color w:val="2E353D" w:themeColor="text1"/>
          <w:sz w:val="28"/>
          <w:szCs w:val="28"/>
        </w:rPr>
        <w:t xml:space="preserve">– можливість залучення професіональних фахівців-практиків до </w:t>
      </w:r>
      <w:r>
        <w:rPr>
          <w:color w:val="2E353D" w:themeColor="text1"/>
          <w:sz w:val="28"/>
          <w:szCs w:val="28"/>
        </w:rPr>
        <w:t>освітнього</w:t>
      </w:r>
      <w:r w:rsidRPr="005861E3">
        <w:rPr>
          <w:color w:val="2E353D" w:themeColor="text1"/>
          <w:sz w:val="28"/>
          <w:szCs w:val="28"/>
        </w:rPr>
        <w:t xml:space="preserve"> процесу, як на національн</w:t>
      </w:r>
      <w:r>
        <w:rPr>
          <w:color w:val="2E353D" w:themeColor="text1"/>
          <w:sz w:val="28"/>
          <w:szCs w:val="28"/>
        </w:rPr>
        <w:t>ому, так й на міжнародному рівнях;</w:t>
      </w:r>
    </w:p>
    <w:p w:rsidR="00980497" w:rsidRDefault="00980497" w:rsidP="00980497">
      <w:pPr>
        <w:widowControl w:val="0"/>
        <w:pBdr>
          <w:top w:val="nil"/>
          <w:left w:val="nil"/>
          <w:bottom w:val="nil"/>
          <w:right w:val="nil"/>
          <w:between w:val="nil"/>
        </w:pBdr>
        <w:ind w:firstLine="720"/>
        <w:jc w:val="both"/>
        <w:rPr>
          <w:color w:val="000000"/>
          <w:sz w:val="28"/>
          <w:szCs w:val="28"/>
        </w:rPr>
      </w:pPr>
      <w:r>
        <w:rPr>
          <w:color w:val="000000"/>
          <w:sz w:val="28"/>
          <w:szCs w:val="28"/>
        </w:rPr>
        <w:t xml:space="preserve">– високий рівень проведення науково-методичних семінарів, круглих </w:t>
      </w:r>
      <w:r>
        <w:rPr>
          <w:color w:val="000000"/>
          <w:sz w:val="28"/>
          <w:szCs w:val="28"/>
        </w:rPr>
        <w:lastRenderedPageBreak/>
        <w:t>столів, вебінарів, науково-практичних конференцій із залученням висококваліфікованих спеціалістів;</w:t>
      </w:r>
    </w:p>
    <w:p w:rsidR="004737F1" w:rsidRPr="005861E3" w:rsidRDefault="00D84898" w:rsidP="004737F1">
      <w:pPr>
        <w:ind w:firstLine="709"/>
        <w:contextualSpacing/>
        <w:jc w:val="both"/>
        <w:rPr>
          <w:color w:val="2E353D" w:themeColor="text1"/>
          <w:sz w:val="28"/>
          <w:szCs w:val="28"/>
        </w:rPr>
      </w:pPr>
      <w:r w:rsidRPr="005861E3">
        <w:rPr>
          <w:color w:val="2E353D" w:themeColor="text1"/>
          <w:sz w:val="28"/>
          <w:szCs w:val="28"/>
        </w:rPr>
        <w:t>– </w:t>
      </w:r>
      <w:r w:rsidR="004737F1" w:rsidRPr="005861E3">
        <w:rPr>
          <w:color w:val="2E353D" w:themeColor="text1"/>
          <w:sz w:val="28"/>
          <w:szCs w:val="28"/>
        </w:rPr>
        <w:t>поєднання освітнього процесу з науковою складовою роботи кафедр;</w:t>
      </w:r>
    </w:p>
    <w:p w:rsidR="00980497" w:rsidRDefault="00980497" w:rsidP="00980497">
      <w:pPr>
        <w:widowControl w:val="0"/>
        <w:pBdr>
          <w:top w:val="nil"/>
          <w:left w:val="nil"/>
          <w:bottom w:val="nil"/>
          <w:right w:val="nil"/>
          <w:between w:val="nil"/>
        </w:pBdr>
        <w:ind w:firstLine="720"/>
        <w:jc w:val="both"/>
        <w:rPr>
          <w:color w:val="000000"/>
          <w:sz w:val="28"/>
          <w:szCs w:val="28"/>
        </w:rPr>
      </w:pPr>
      <w:r>
        <w:rPr>
          <w:color w:val="000000"/>
          <w:sz w:val="28"/>
          <w:szCs w:val="28"/>
        </w:rPr>
        <w:t xml:space="preserve">– наявність </w:t>
      </w:r>
      <w:r>
        <w:rPr>
          <w:sz w:val="28"/>
          <w:szCs w:val="28"/>
        </w:rPr>
        <w:t>висококваліфікованих</w:t>
      </w:r>
      <w:r>
        <w:rPr>
          <w:color w:val="000000"/>
          <w:sz w:val="28"/>
          <w:szCs w:val="28"/>
        </w:rPr>
        <w:t xml:space="preserve"> науково-педагогічних працівників кафедр, що здійснюють керівництво науковою та науково-дослідною роботою здобувачів;</w:t>
      </w:r>
    </w:p>
    <w:p w:rsidR="00980497" w:rsidRDefault="00980497" w:rsidP="00980497">
      <w:pPr>
        <w:widowControl w:val="0"/>
        <w:pBdr>
          <w:top w:val="nil"/>
          <w:left w:val="nil"/>
          <w:bottom w:val="nil"/>
          <w:right w:val="nil"/>
          <w:between w:val="nil"/>
        </w:pBdr>
        <w:ind w:firstLine="720"/>
        <w:jc w:val="both"/>
        <w:rPr>
          <w:color w:val="000000"/>
          <w:sz w:val="28"/>
          <w:szCs w:val="28"/>
        </w:rPr>
      </w:pPr>
      <w:r>
        <w:rPr>
          <w:color w:val="000000"/>
          <w:sz w:val="28"/>
          <w:szCs w:val="28"/>
        </w:rPr>
        <w:t>– залучення ЗВО до участі у наукових заходах, науково-практичних конференціях.</w:t>
      </w:r>
    </w:p>
    <w:p w:rsidR="004737F1" w:rsidRPr="005861E3" w:rsidRDefault="004737F1" w:rsidP="004737F1">
      <w:pPr>
        <w:ind w:firstLine="709"/>
        <w:contextualSpacing/>
        <w:jc w:val="both"/>
        <w:rPr>
          <w:color w:val="2E353D" w:themeColor="text1"/>
          <w:sz w:val="28"/>
          <w:szCs w:val="28"/>
        </w:rPr>
      </w:pPr>
      <w:r w:rsidRPr="005861E3">
        <w:rPr>
          <w:color w:val="2E353D" w:themeColor="text1"/>
          <w:sz w:val="28"/>
          <w:szCs w:val="28"/>
        </w:rPr>
        <w:t>Слабкі сторони, загрози:</w:t>
      </w:r>
    </w:p>
    <w:p w:rsidR="004737F1" w:rsidRPr="001726C0" w:rsidRDefault="004737F1" w:rsidP="004737F1">
      <w:pPr>
        <w:ind w:firstLine="709"/>
        <w:contextualSpacing/>
        <w:jc w:val="both"/>
        <w:rPr>
          <w:i/>
          <w:color w:val="2E353D" w:themeColor="text1"/>
          <w:sz w:val="28"/>
          <w:szCs w:val="28"/>
        </w:rPr>
      </w:pPr>
      <w:r w:rsidRPr="001726C0">
        <w:rPr>
          <w:i/>
          <w:color w:val="2E353D" w:themeColor="text1"/>
          <w:sz w:val="28"/>
          <w:szCs w:val="28"/>
        </w:rPr>
        <w:t>зовнішні:</w:t>
      </w:r>
    </w:p>
    <w:p w:rsidR="001726C0" w:rsidRDefault="001726C0" w:rsidP="001726C0">
      <w:pPr>
        <w:ind w:firstLine="709"/>
        <w:contextualSpacing/>
        <w:jc w:val="both"/>
        <w:rPr>
          <w:color w:val="2E353D" w:themeColor="text1"/>
          <w:sz w:val="28"/>
          <w:szCs w:val="28"/>
        </w:rPr>
      </w:pPr>
      <w:r w:rsidRPr="005861E3">
        <w:rPr>
          <w:color w:val="2E353D" w:themeColor="text1"/>
          <w:sz w:val="28"/>
          <w:szCs w:val="28"/>
        </w:rPr>
        <w:t xml:space="preserve">– недостатня </w:t>
      </w:r>
      <w:r>
        <w:rPr>
          <w:color w:val="2E353D" w:themeColor="text1"/>
          <w:sz w:val="28"/>
          <w:szCs w:val="28"/>
        </w:rPr>
        <w:t xml:space="preserve">матеріальна </w:t>
      </w:r>
      <w:r w:rsidRPr="005861E3">
        <w:rPr>
          <w:color w:val="2E353D" w:themeColor="text1"/>
          <w:sz w:val="28"/>
          <w:szCs w:val="28"/>
        </w:rPr>
        <w:t>мотивація праці науково-педагогічного персоналу</w:t>
      </w:r>
      <w:r>
        <w:rPr>
          <w:color w:val="2E353D" w:themeColor="text1"/>
          <w:sz w:val="28"/>
          <w:szCs w:val="28"/>
        </w:rPr>
        <w:t>;</w:t>
      </w:r>
    </w:p>
    <w:p w:rsidR="004737F1" w:rsidRPr="005861E3" w:rsidRDefault="00D84898" w:rsidP="004737F1">
      <w:pPr>
        <w:ind w:firstLine="709"/>
        <w:contextualSpacing/>
        <w:jc w:val="both"/>
        <w:rPr>
          <w:color w:val="2E353D" w:themeColor="text1"/>
          <w:sz w:val="28"/>
          <w:szCs w:val="28"/>
        </w:rPr>
      </w:pPr>
      <w:r w:rsidRPr="005861E3">
        <w:rPr>
          <w:color w:val="2E353D" w:themeColor="text1"/>
          <w:sz w:val="28"/>
          <w:szCs w:val="28"/>
        </w:rPr>
        <w:t>– </w:t>
      </w:r>
      <w:r w:rsidR="004737F1" w:rsidRPr="005861E3">
        <w:rPr>
          <w:color w:val="2E353D" w:themeColor="text1"/>
          <w:sz w:val="28"/>
          <w:szCs w:val="28"/>
        </w:rPr>
        <w:t>залежність набору здобувачів вищої освіти від економічного стану в країні;</w:t>
      </w:r>
    </w:p>
    <w:p w:rsidR="001726C0" w:rsidRDefault="00D84898" w:rsidP="001726C0">
      <w:pPr>
        <w:widowControl w:val="0"/>
        <w:pBdr>
          <w:top w:val="nil"/>
          <w:left w:val="nil"/>
          <w:bottom w:val="nil"/>
          <w:right w:val="nil"/>
          <w:between w:val="nil"/>
        </w:pBdr>
        <w:ind w:firstLine="720"/>
        <w:jc w:val="both"/>
        <w:rPr>
          <w:color w:val="000000"/>
          <w:sz w:val="28"/>
          <w:szCs w:val="28"/>
        </w:rPr>
      </w:pPr>
      <w:r w:rsidRPr="005861E3">
        <w:rPr>
          <w:color w:val="2E353D" w:themeColor="text1"/>
          <w:sz w:val="28"/>
          <w:szCs w:val="28"/>
        </w:rPr>
        <w:t>– </w:t>
      </w:r>
      <w:r w:rsidR="004737F1" w:rsidRPr="005861E3">
        <w:rPr>
          <w:color w:val="2E353D" w:themeColor="text1"/>
          <w:sz w:val="28"/>
          <w:szCs w:val="28"/>
        </w:rPr>
        <w:t>кризова економічна ситуація в країні та війна;</w:t>
      </w:r>
      <w:r w:rsidR="001726C0" w:rsidRPr="001726C0">
        <w:rPr>
          <w:color w:val="000000"/>
          <w:sz w:val="28"/>
          <w:szCs w:val="28"/>
        </w:rPr>
        <w:t xml:space="preserve"> </w:t>
      </w:r>
    </w:p>
    <w:p w:rsidR="001726C0" w:rsidRDefault="001726C0" w:rsidP="001726C0">
      <w:pPr>
        <w:widowControl w:val="0"/>
        <w:pBdr>
          <w:top w:val="nil"/>
          <w:left w:val="nil"/>
          <w:bottom w:val="nil"/>
          <w:right w:val="nil"/>
          <w:between w:val="nil"/>
        </w:pBdr>
        <w:ind w:firstLine="720"/>
        <w:jc w:val="both"/>
        <w:rPr>
          <w:color w:val="000000"/>
          <w:sz w:val="28"/>
          <w:szCs w:val="28"/>
        </w:rPr>
      </w:pPr>
      <w:r>
        <w:rPr>
          <w:color w:val="000000"/>
          <w:sz w:val="28"/>
          <w:szCs w:val="28"/>
        </w:rPr>
        <w:t>– ускладнення працевлаштування ЗВО за спеціальністю.</w:t>
      </w:r>
    </w:p>
    <w:p w:rsidR="001726C0" w:rsidRPr="001726C0" w:rsidRDefault="004737F1" w:rsidP="004737F1">
      <w:pPr>
        <w:ind w:firstLine="709"/>
        <w:contextualSpacing/>
        <w:jc w:val="both"/>
        <w:rPr>
          <w:i/>
          <w:color w:val="2E353D" w:themeColor="text1"/>
          <w:sz w:val="28"/>
          <w:szCs w:val="28"/>
        </w:rPr>
      </w:pPr>
      <w:r w:rsidRPr="001726C0">
        <w:rPr>
          <w:i/>
          <w:color w:val="2E353D" w:themeColor="text1"/>
          <w:sz w:val="28"/>
          <w:szCs w:val="28"/>
        </w:rPr>
        <w:t>внутрішні</w:t>
      </w:r>
      <w:r w:rsidR="001726C0" w:rsidRPr="001726C0">
        <w:rPr>
          <w:i/>
          <w:color w:val="2E353D" w:themeColor="text1"/>
          <w:sz w:val="28"/>
          <w:szCs w:val="28"/>
        </w:rPr>
        <w:t>:</w:t>
      </w:r>
    </w:p>
    <w:p w:rsidR="004737F1" w:rsidRPr="005861E3" w:rsidRDefault="004737F1" w:rsidP="004737F1">
      <w:pPr>
        <w:ind w:firstLine="709"/>
        <w:contextualSpacing/>
        <w:jc w:val="both"/>
        <w:rPr>
          <w:color w:val="2E353D" w:themeColor="text1"/>
          <w:sz w:val="28"/>
          <w:szCs w:val="28"/>
        </w:rPr>
      </w:pPr>
      <w:r w:rsidRPr="005861E3">
        <w:rPr>
          <w:color w:val="2E353D" w:themeColor="text1"/>
          <w:sz w:val="28"/>
          <w:szCs w:val="28"/>
        </w:rPr>
        <w:t xml:space="preserve"> </w:t>
      </w:r>
      <w:r w:rsidR="00D84898" w:rsidRPr="005861E3">
        <w:rPr>
          <w:color w:val="2E353D" w:themeColor="text1"/>
          <w:sz w:val="28"/>
          <w:szCs w:val="28"/>
        </w:rPr>
        <w:t>–</w:t>
      </w:r>
      <w:r w:rsidR="001726C0">
        <w:rPr>
          <w:color w:val="2E353D" w:themeColor="text1"/>
          <w:sz w:val="28"/>
          <w:szCs w:val="28"/>
        </w:rPr>
        <w:t> </w:t>
      </w:r>
      <w:r w:rsidRPr="005861E3">
        <w:rPr>
          <w:color w:val="2E353D" w:themeColor="text1"/>
          <w:sz w:val="28"/>
          <w:szCs w:val="28"/>
        </w:rPr>
        <w:t xml:space="preserve">матеріально-технічна база забезпечення освітнього процесу в умовах застосування </w:t>
      </w:r>
      <w:r w:rsidR="008E25E3">
        <w:rPr>
          <w:color w:val="2E353D" w:themeColor="text1"/>
          <w:sz w:val="28"/>
          <w:szCs w:val="28"/>
        </w:rPr>
        <w:t xml:space="preserve">технологій </w:t>
      </w:r>
      <w:r w:rsidRPr="005861E3">
        <w:rPr>
          <w:color w:val="2E353D" w:themeColor="text1"/>
          <w:sz w:val="28"/>
          <w:szCs w:val="28"/>
        </w:rPr>
        <w:t>дистанційного навчання;</w:t>
      </w:r>
    </w:p>
    <w:p w:rsidR="001726C0" w:rsidRDefault="001726C0" w:rsidP="001726C0">
      <w:pPr>
        <w:widowControl w:val="0"/>
        <w:pBdr>
          <w:top w:val="nil"/>
          <w:left w:val="nil"/>
          <w:bottom w:val="nil"/>
          <w:right w:val="nil"/>
          <w:between w:val="nil"/>
        </w:pBdr>
        <w:ind w:firstLine="720"/>
        <w:jc w:val="both"/>
        <w:rPr>
          <w:color w:val="000000"/>
          <w:sz w:val="28"/>
          <w:szCs w:val="28"/>
        </w:rPr>
      </w:pPr>
      <w:r>
        <w:rPr>
          <w:color w:val="000000"/>
          <w:sz w:val="28"/>
          <w:szCs w:val="28"/>
        </w:rPr>
        <w:t>– невисокий рівень базової підготовки ЗВО;</w:t>
      </w:r>
    </w:p>
    <w:p w:rsidR="001726C0" w:rsidRDefault="001726C0" w:rsidP="001726C0">
      <w:pPr>
        <w:widowControl w:val="0"/>
        <w:pBdr>
          <w:top w:val="nil"/>
          <w:left w:val="nil"/>
          <w:bottom w:val="nil"/>
          <w:right w:val="nil"/>
          <w:between w:val="nil"/>
        </w:pBdr>
        <w:ind w:firstLine="720"/>
        <w:jc w:val="both"/>
        <w:rPr>
          <w:color w:val="000000"/>
          <w:sz w:val="28"/>
          <w:szCs w:val="28"/>
        </w:rPr>
      </w:pPr>
      <w:r>
        <w:rPr>
          <w:color w:val="000000"/>
          <w:sz w:val="28"/>
          <w:szCs w:val="28"/>
        </w:rPr>
        <w:t>– стресовий емоційний стан ЗВО в умовах невизначеності та нестабільності.</w:t>
      </w:r>
    </w:p>
    <w:p w:rsidR="004737F1" w:rsidRPr="005861E3" w:rsidRDefault="004737F1" w:rsidP="00915E8C">
      <w:pPr>
        <w:widowControl w:val="0"/>
        <w:ind w:firstLine="709"/>
        <w:jc w:val="both"/>
        <w:rPr>
          <w:color w:val="2E353D" w:themeColor="text1"/>
          <w:sz w:val="28"/>
          <w:szCs w:val="28"/>
          <w:lang w:eastAsia="ru-RU"/>
        </w:rPr>
      </w:pPr>
      <w:r w:rsidRPr="005861E3">
        <w:rPr>
          <w:color w:val="2E353D" w:themeColor="text1"/>
          <w:sz w:val="28"/>
          <w:szCs w:val="28"/>
          <w:lang w:eastAsia="ru-RU"/>
        </w:rPr>
        <w:t xml:space="preserve">На подальшу перспективу стратегія Інституту у галузі освітньої діяльності передбачає пошук оптимального співвідношення європейських цінностей в освіті та вітчизняних традицій підготовки спеціалістів вищої кваліфікації, реалізацію принципів відповідності міжнародним стандартам якості освіти в поєднанні з постійним процесом підвищення професійних компетенцій науково-педагогічних кадрів кафедр. Також актуальним перспективним напрямом є налагодження співпраці  та  участь як </w:t>
      </w:r>
      <w:r w:rsidR="008C26CF" w:rsidRPr="005861E3">
        <w:rPr>
          <w:color w:val="2E353D" w:themeColor="text1"/>
          <w:sz w:val="28"/>
          <w:szCs w:val="28"/>
          <w:lang w:eastAsia="ru-RU"/>
        </w:rPr>
        <w:t>здобувачів</w:t>
      </w:r>
      <w:r w:rsidRPr="005861E3">
        <w:rPr>
          <w:color w:val="2E353D" w:themeColor="text1"/>
          <w:sz w:val="28"/>
          <w:szCs w:val="28"/>
          <w:lang w:eastAsia="ru-RU"/>
        </w:rPr>
        <w:t>, так і викладачів кафедр у  </w:t>
      </w:r>
      <w:hyperlink r:id="rId371" w:history="1">
        <w:r w:rsidRPr="005861E3">
          <w:rPr>
            <w:color w:val="2E353D" w:themeColor="text1"/>
            <w:sz w:val="28"/>
            <w:szCs w:val="28"/>
            <w:lang w:eastAsia="ru-RU"/>
          </w:rPr>
          <w:t>проектах кредитної мобільності</w:t>
        </w:r>
      </w:hyperlink>
      <w:r w:rsidRPr="005861E3">
        <w:rPr>
          <w:color w:val="2E353D" w:themeColor="text1"/>
          <w:sz w:val="28"/>
          <w:szCs w:val="28"/>
          <w:lang w:eastAsia="ru-RU"/>
        </w:rPr>
        <w:t>  з університетами-партнерами</w:t>
      </w:r>
      <w:r w:rsidRPr="005861E3">
        <w:rPr>
          <w:color w:val="2E353D" w:themeColor="text1"/>
          <w:sz w:val="21"/>
          <w:szCs w:val="21"/>
          <w:shd w:val="clear" w:color="auto" w:fill="FFFFFF"/>
          <w:lang w:eastAsia="ru-RU"/>
        </w:rPr>
        <w:t xml:space="preserve">, </w:t>
      </w:r>
      <w:r w:rsidRPr="005861E3">
        <w:rPr>
          <w:color w:val="2E353D" w:themeColor="text1"/>
          <w:sz w:val="28"/>
          <w:szCs w:val="28"/>
          <w:lang w:eastAsia="ru-RU"/>
        </w:rPr>
        <w:t>що буде сприяти розвитку інновацій та обміну успішними пр</w:t>
      </w:r>
      <w:r w:rsidR="00915E8C" w:rsidRPr="005861E3">
        <w:rPr>
          <w:color w:val="2E353D" w:themeColor="text1"/>
          <w:sz w:val="28"/>
          <w:szCs w:val="28"/>
          <w:lang w:eastAsia="ru-RU"/>
        </w:rPr>
        <w:t>актиками у галузі вищої освіти.</w:t>
      </w:r>
    </w:p>
    <w:p w:rsidR="00722F7B" w:rsidRPr="005861E3" w:rsidRDefault="00722F7B" w:rsidP="00722F7B">
      <w:pPr>
        <w:widowControl w:val="0"/>
        <w:ind w:firstLine="709"/>
        <w:jc w:val="both"/>
        <w:rPr>
          <w:color w:val="2E353D" w:themeColor="text1"/>
          <w:sz w:val="28"/>
          <w:szCs w:val="28"/>
          <w:lang w:eastAsia="ru-RU"/>
        </w:rPr>
      </w:pPr>
      <w:bookmarkStart w:id="45" w:name="_Hlk153410677"/>
      <w:r w:rsidRPr="005861E3">
        <w:rPr>
          <w:color w:val="2E353D" w:themeColor="text1"/>
          <w:sz w:val="28"/>
          <w:szCs w:val="28"/>
          <w:lang w:eastAsia="ru-RU"/>
        </w:rPr>
        <w:t xml:space="preserve">Науково-педагогічні працівники кафедр ННІМП постійно популяризують ДЗВО «Університет менеджменту освіти», проводячи просвітницьку роботу серед контингенту педагогів і керівників закладів освіти, рекламні компанії через сайт ННІМП та ДЗВО «Університет менеджменту освіти», соціальні мережі, розсилки електронною поштою тощо. </w:t>
      </w:r>
    </w:p>
    <w:p w:rsidR="00722F7B" w:rsidRPr="005861E3" w:rsidRDefault="00722F7B" w:rsidP="00722F7B">
      <w:pPr>
        <w:widowControl w:val="0"/>
        <w:ind w:firstLine="709"/>
        <w:jc w:val="both"/>
        <w:rPr>
          <w:color w:val="2E353D" w:themeColor="text1"/>
          <w:sz w:val="28"/>
          <w:szCs w:val="28"/>
          <w:lang w:eastAsia="ru-RU"/>
        </w:rPr>
      </w:pPr>
      <w:r w:rsidRPr="005861E3">
        <w:rPr>
          <w:color w:val="2E353D" w:themeColor="text1"/>
          <w:sz w:val="28"/>
          <w:szCs w:val="28"/>
          <w:lang w:eastAsia="ru-RU"/>
        </w:rPr>
        <w:t xml:space="preserve">На сайті ННІМП постійно оновлюються та розміщуються нормативні документи з організації освітнього процесу, наукові та науково-методичні напрацювання кафедр, правила прийому, розклади вступних випробувань, програми вступних випробувань, рейтингові списки, новини, оголошення тощо. </w:t>
      </w:r>
    </w:p>
    <w:p w:rsidR="00722F7B" w:rsidRPr="005861E3" w:rsidRDefault="00722F7B" w:rsidP="00722F7B">
      <w:pPr>
        <w:widowControl w:val="0"/>
        <w:ind w:firstLine="709"/>
        <w:jc w:val="both"/>
        <w:rPr>
          <w:color w:val="2E353D" w:themeColor="text1"/>
          <w:sz w:val="28"/>
          <w:szCs w:val="28"/>
          <w:lang w:eastAsia="ru-RU"/>
        </w:rPr>
      </w:pPr>
      <w:r w:rsidRPr="005861E3">
        <w:rPr>
          <w:color w:val="2E353D" w:themeColor="text1"/>
          <w:sz w:val="28"/>
          <w:szCs w:val="28"/>
          <w:lang w:eastAsia="ru-RU"/>
        </w:rPr>
        <w:t xml:space="preserve">Інноваційною формою комунікації постає просування ННІМП в соціальних мережах, а ефективні комунікації із здобувачами освіти стають ключовими факторами успіху організації забезпечення їхнього навчання, як за денною, так і за змішаною / дистанційною формою навчання у синхронному та/або асинхронному дистанційному режимі. Наразі, масова комунікація і </w:t>
      </w:r>
      <w:r w:rsidRPr="005861E3">
        <w:rPr>
          <w:color w:val="2E353D" w:themeColor="text1"/>
          <w:sz w:val="28"/>
          <w:szCs w:val="28"/>
          <w:lang w:eastAsia="ru-RU"/>
        </w:rPr>
        <w:lastRenderedPageBreak/>
        <w:t xml:space="preserve">контент ННІМП у соціальних мережах в нинішніх умовах запровадження воєнного стану та протиепідемічних заходів і обмежень є надзвичайно актуальними. </w:t>
      </w:r>
    </w:p>
    <w:p w:rsidR="00722F7B" w:rsidRPr="005861E3" w:rsidRDefault="00722F7B" w:rsidP="00722F7B">
      <w:pPr>
        <w:widowControl w:val="0"/>
        <w:ind w:firstLine="709"/>
        <w:jc w:val="both"/>
        <w:rPr>
          <w:color w:val="2E353D" w:themeColor="text1"/>
          <w:sz w:val="28"/>
          <w:szCs w:val="28"/>
          <w:lang w:eastAsia="ru-RU"/>
        </w:rPr>
      </w:pPr>
      <w:r w:rsidRPr="005861E3">
        <w:rPr>
          <w:color w:val="2E353D" w:themeColor="text1"/>
          <w:sz w:val="28"/>
          <w:szCs w:val="28"/>
          <w:lang w:eastAsia="ru-RU"/>
        </w:rPr>
        <w:t xml:space="preserve">Інтернет-технології дозволяють значно розширити масштаби охоплення цільових аудиторій та шляхом візуалізації інформації дають змогу сприяти залученню потенційних здобувачів вищої освіти до навчання в  ДЗВО «Університет менеджменту освіти». На сайті ННІМП інформаційно забезпечено можливість ознайомлення потенційних абітурієнтів із переліком напрямів, спеціальностей, освітніх програм підготовки, вступу за ваучерами, які пропонуються для здобувачів вищої освіти в розділі вступникам; контакти та розклад роботи приймальної комісії; критерії оцінювання мотиваційного листа вступника; перелік конкурсних предметів; графіки прийому документів та вступних випробувань; накази про зарахування; рішення приймальної комісії та ін. </w:t>
      </w:r>
    </w:p>
    <w:p w:rsidR="00722F7B" w:rsidRPr="005861E3" w:rsidRDefault="00722F7B" w:rsidP="00722F7B">
      <w:pPr>
        <w:widowControl w:val="0"/>
        <w:ind w:firstLine="709"/>
        <w:jc w:val="both"/>
        <w:rPr>
          <w:color w:val="2E353D" w:themeColor="text1"/>
          <w:sz w:val="28"/>
          <w:szCs w:val="28"/>
          <w:lang w:eastAsia="ru-RU"/>
        </w:rPr>
      </w:pPr>
      <w:r w:rsidRPr="005861E3">
        <w:rPr>
          <w:color w:val="2E353D" w:themeColor="text1"/>
          <w:sz w:val="28"/>
          <w:szCs w:val="28"/>
          <w:lang w:eastAsia="ru-RU"/>
        </w:rPr>
        <w:t>Для виконання навчальних планів з усіх освітніх програм денної та заочної форм навчання першого (бакалаврського) та другого (магістерського) рівнів вищої освіти в ННІМП за денною та заочною формою навчання активно використовуються можливості цифрових ресурсів (Google Workspace for Education, у тому числі Google Classroom, сервісів Zoom, Google Meet), для налагодження належної комунікації зі здобувачами вищої освіти створені групи у соціальних мережах (Viber, Telegram), використовується корпоративна пошта.</w:t>
      </w:r>
    </w:p>
    <w:p w:rsidR="00722F7B" w:rsidRPr="005861E3" w:rsidRDefault="00722F7B" w:rsidP="00722F7B">
      <w:pPr>
        <w:widowControl w:val="0"/>
        <w:ind w:firstLine="709"/>
        <w:jc w:val="both"/>
        <w:rPr>
          <w:color w:val="2E353D" w:themeColor="text1"/>
          <w:sz w:val="28"/>
          <w:szCs w:val="28"/>
          <w:lang w:eastAsia="ru-RU"/>
        </w:rPr>
      </w:pPr>
      <w:r w:rsidRPr="005861E3">
        <w:rPr>
          <w:color w:val="2E353D" w:themeColor="text1"/>
          <w:sz w:val="28"/>
          <w:szCs w:val="28"/>
          <w:lang w:eastAsia="ru-RU"/>
        </w:rPr>
        <w:t>Постійно здійснюється розміщення навчально-методичних матеріалів (комплексів) навчальних дисциплін на платформі Google Workspace for Education (сервіс Google Classroom) та доведення їх переліку до відома здобувачів вищої освіти, серед яких: Робоча програма з навчальної дисципліни; Робоча програма з навчальної дисципліни за вільним вибором здобувача вищої освіти; Силабус навчальної дисципліни; Конспект лекцій/презентаційні матеріали; Методичні рекомендації до виконання практичної роботи; Методичні рекомендації до організації самостійної роботи здобувачів вищої освіти з вивчення навчальної дисципліни; Тематика курсових робіт; Питання (завдання) до поточного та підсумкового контролю з навчальної дисципліни; банки тестів, електронний web-ресурс (офіційний сайт кафедри, викладача тощо), мультимедіа й інтерактивні матеріали, матеріали нормативного або довідкового характеру, список рекомендованої навчальної, наукової, фахової і періодичної літератури тощо.</w:t>
      </w:r>
    </w:p>
    <w:p w:rsidR="00722F7B" w:rsidRPr="005861E3" w:rsidRDefault="00722F7B" w:rsidP="00722F7B">
      <w:pPr>
        <w:widowControl w:val="0"/>
        <w:ind w:firstLine="709"/>
        <w:jc w:val="both"/>
        <w:rPr>
          <w:color w:val="2E353D" w:themeColor="text1"/>
          <w:sz w:val="28"/>
          <w:szCs w:val="28"/>
          <w:lang w:eastAsia="ru-RU"/>
        </w:rPr>
      </w:pPr>
      <w:r w:rsidRPr="005861E3">
        <w:rPr>
          <w:color w:val="2E353D" w:themeColor="text1"/>
          <w:sz w:val="28"/>
          <w:szCs w:val="28"/>
          <w:lang w:eastAsia="ru-RU"/>
        </w:rPr>
        <w:t>Здійснюється відповідна робота щодо створення та покращення корпоративних аккаунтів здобувачів вищої освіти першого (бакалаврського) та другого (магістерського) рівнів вищої освіти, наявності корпоративних аккаунтів здобувачів вищої освіти старших курсів та науково-педагогічних працівників кафедр ННІМП.</w:t>
      </w:r>
    </w:p>
    <w:p w:rsidR="00722F7B" w:rsidRPr="005861E3" w:rsidRDefault="00722F7B" w:rsidP="00722F7B">
      <w:pPr>
        <w:widowControl w:val="0"/>
        <w:ind w:firstLine="709"/>
        <w:jc w:val="both"/>
        <w:rPr>
          <w:color w:val="2E353D" w:themeColor="text1"/>
          <w:sz w:val="28"/>
          <w:szCs w:val="28"/>
          <w:lang w:eastAsia="ru-RU"/>
        </w:rPr>
      </w:pPr>
      <w:r w:rsidRPr="005861E3">
        <w:rPr>
          <w:color w:val="2E353D" w:themeColor="text1"/>
          <w:sz w:val="28"/>
          <w:szCs w:val="28"/>
          <w:lang w:eastAsia="ru-RU"/>
        </w:rPr>
        <w:t xml:space="preserve">Використання під час професійної підготовки можливостей інноваційних технологій навчання для оптимізації їх впливу на особистість студента дає змогу будувати проекцію нормативно заданих вимог на індивідуальні особливості </w:t>
      </w:r>
      <w:r w:rsidR="008C26CF" w:rsidRPr="005861E3">
        <w:rPr>
          <w:color w:val="2E353D" w:themeColor="text1"/>
          <w:sz w:val="28"/>
          <w:szCs w:val="28"/>
          <w:lang w:eastAsia="ru-RU"/>
        </w:rPr>
        <w:t>здобувачів</w:t>
      </w:r>
      <w:r w:rsidRPr="005861E3">
        <w:rPr>
          <w:color w:val="2E353D" w:themeColor="text1"/>
          <w:sz w:val="28"/>
          <w:szCs w:val="28"/>
          <w:lang w:eastAsia="ru-RU"/>
        </w:rPr>
        <w:t xml:space="preserve"> і побудову на цій основі індивідуальних освітніх траєкторій, забезпечуючи виведення змісту та процесу освіти на особистісно-смисловий </w:t>
      </w:r>
      <w:r w:rsidRPr="005861E3">
        <w:rPr>
          <w:color w:val="2E353D" w:themeColor="text1"/>
          <w:sz w:val="28"/>
          <w:szCs w:val="28"/>
          <w:lang w:eastAsia="ru-RU"/>
        </w:rPr>
        <w:lastRenderedPageBreak/>
        <w:t>рівень.</w:t>
      </w:r>
    </w:p>
    <w:p w:rsidR="00722F7B" w:rsidRPr="005861E3" w:rsidRDefault="00722F7B" w:rsidP="00722F7B">
      <w:pPr>
        <w:widowControl w:val="0"/>
        <w:ind w:firstLine="709"/>
        <w:jc w:val="both"/>
        <w:rPr>
          <w:color w:val="2E353D" w:themeColor="text1"/>
          <w:sz w:val="28"/>
          <w:szCs w:val="28"/>
          <w:lang w:eastAsia="ru-RU"/>
        </w:rPr>
      </w:pPr>
      <w:r w:rsidRPr="005861E3">
        <w:rPr>
          <w:color w:val="2E353D" w:themeColor="text1"/>
          <w:sz w:val="28"/>
          <w:szCs w:val="28"/>
          <w:lang w:eastAsia="ru-RU"/>
        </w:rPr>
        <w:t>У соціальних мережах активно функціонують сторінки Навчально-науковий інститут менеджменту та психології ДЗВО УМО НАПНУ, науково-педагогічних працівників кафедр ННІМП, якими охоплена віртуальна аудиторія – близько 67500 користувачів. Значну увагу також приділено питанням забезпечення дотримання етикету ділової комунікації, належного ведення ділової документації та уніфікації номенклатури справ у відповідності до нормативних документів ДЗВО «Університет менеджменту освіти» та ННІМП.</w:t>
      </w:r>
    </w:p>
    <w:bookmarkEnd w:id="45"/>
    <w:p w:rsidR="008E25E3" w:rsidRDefault="008E25E3" w:rsidP="001B6BC7">
      <w:pPr>
        <w:ind w:firstLine="709"/>
        <w:jc w:val="both"/>
        <w:rPr>
          <w:b/>
          <w:color w:val="2E353D" w:themeColor="text1"/>
          <w:sz w:val="28"/>
          <w:szCs w:val="28"/>
        </w:rPr>
      </w:pPr>
    </w:p>
    <w:p w:rsidR="00D90AF5" w:rsidRDefault="00D90AF5" w:rsidP="001B6BC7">
      <w:pPr>
        <w:ind w:firstLine="709"/>
        <w:jc w:val="both"/>
        <w:rPr>
          <w:b/>
          <w:color w:val="2E353D" w:themeColor="text1"/>
          <w:sz w:val="28"/>
          <w:szCs w:val="28"/>
        </w:rPr>
      </w:pPr>
    </w:p>
    <w:p w:rsidR="00322012" w:rsidRPr="005861E3" w:rsidRDefault="008E25E3" w:rsidP="001B6BC7">
      <w:pPr>
        <w:ind w:firstLine="709"/>
        <w:jc w:val="both"/>
        <w:rPr>
          <w:b/>
          <w:color w:val="2E353D" w:themeColor="text1"/>
          <w:sz w:val="28"/>
          <w:szCs w:val="28"/>
          <w:lang w:eastAsia="ru-RU"/>
        </w:rPr>
      </w:pPr>
      <w:r w:rsidRPr="003863EA">
        <w:rPr>
          <w:b/>
          <w:color w:val="2E353D" w:themeColor="text1"/>
          <w:sz w:val="28"/>
          <w:szCs w:val="28"/>
        </w:rPr>
        <w:t>VII.1</w:t>
      </w:r>
      <w:r>
        <w:rPr>
          <w:b/>
          <w:color w:val="2E353D" w:themeColor="text1"/>
          <w:sz w:val="28"/>
          <w:szCs w:val="28"/>
        </w:rPr>
        <w:t>1</w:t>
      </w:r>
      <w:r w:rsidR="00AA4FF0" w:rsidRPr="005861E3">
        <w:rPr>
          <w:b/>
          <w:color w:val="2E353D" w:themeColor="text1"/>
          <w:sz w:val="28"/>
          <w:szCs w:val="28"/>
          <w:lang w:eastAsia="ru-RU"/>
        </w:rPr>
        <w:t>.</w:t>
      </w:r>
      <w:r w:rsidR="00322012" w:rsidRPr="005861E3">
        <w:rPr>
          <w:b/>
          <w:color w:val="2E353D" w:themeColor="text1"/>
          <w:sz w:val="28"/>
          <w:szCs w:val="28"/>
          <w:lang w:eastAsia="ru-RU"/>
        </w:rPr>
        <w:t> Підвищення кваліф</w:t>
      </w:r>
      <w:r w:rsidR="00AA4FF0" w:rsidRPr="005861E3">
        <w:rPr>
          <w:b/>
          <w:color w:val="2E353D" w:themeColor="text1"/>
          <w:sz w:val="28"/>
          <w:szCs w:val="28"/>
          <w:lang w:eastAsia="ru-RU"/>
        </w:rPr>
        <w:t xml:space="preserve">ікації </w:t>
      </w:r>
    </w:p>
    <w:p w:rsidR="004144DC" w:rsidRPr="005861E3" w:rsidRDefault="004144DC" w:rsidP="004144DC">
      <w:pPr>
        <w:ind w:firstLine="708"/>
        <w:jc w:val="both"/>
        <w:rPr>
          <w:i/>
          <w:iCs/>
          <w:color w:val="2E353D" w:themeColor="text1"/>
          <w:sz w:val="28"/>
          <w:szCs w:val="28"/>
          <w:lang w:eastAsia="ru-RU"/>
        </w:rPr>
      </w:pPr>
      <w:r w:rsidRPr="005861E3">
        <w:rPr>
          <w:i/>
          <w:iCs/>
          <w:color w:val="2E353D" w:themeColor="text1"/>
          <w:sz w:val="28"/>
          <w:szCs w:val="28"/>
          <w:lang w:eastAsia="ru-RU"/>
        </w:rPr>
        <w:t>Характеристика підвищення кваліфікації: види підвищення кваліфікації, тематика, обсяг (тривалість), форми, результати навчання та ін.</w:t>
      </w:r>
    </w:p>
    <w:p w:rsidR="00557C04" w:rsidRPr="005861E3" w:rsidRDefault="00557C04" w:rsidP="00557C04">
      <w:pPr>
        <w:ind w:firstLine="708"/>
        <w:jc w:val="both"/>
        <w:rPr>
          <w:color w:val="2E353D" w:themeColor="text1"/>
          <w:sz w:val="28"/>
          <w:szCs w:val="28"/>
        </w:rPr>
      </w:pPr>
      <w:r w:rsidRPr="005861E3">
        <w:rPr>
          <w:color w:val="2E353D" w:themeColor="text1"/>
          <w:sz w:val="28"/>
          <w:szCs w:val="28"/>
        </w:rPr>
        <w:t>У своїй діяльності щодо підвищення кваліфікації науково-педагогічних працівників кафедри керуються такими нормативними документами:</w:t>
      </w:r>
    </w:p>
    <w:p w:rsidR="00557C04" w:rsidRPr="005861E3" w:rsidRDefault="00AA4FF0" w:rsidP="00AA4FF0">
      <w:pPr>
        <w:shd w:val="clear" w:color="auto" w:fill="FFFFFF"/>
        <w:ind w:firstLine="709"/>
        <w:jc w:val="both"/>
        <w:rPr>
          <w:bCs/>
          <w:color w:val="2E353D" w:themeColor="text1"/>
          <w:sz w:val="28"/>
          <w:szCs w:val="28"/>
        </w:rPr>
      </w:pPr>
      <w:r w:rsidRPr="005861E3">
        <w:rPr>
          <w:bCs/>
          <w:color w:val="2E353D" w:themeColor="text1"/>
          <w:sz w:val="28"/>
          <w:szCs w:val="28"/>
        </w:rPr>
        <w:t>– </w:t>
      </w:r>
      <w:r w:rsidR="00557C04" w:rsidRPr="005861E3">
        <w:rPr>
          <w:bCs/>
          <w:color w:val="2E353D" w:themeColor="text1"/>
          <w:sz w:val="28"/>
          <w:szCs w:val="28"/>
        </w:rPr>
        <w:t xml:space="preserve">Закон </w:t>
      </w:r>
      <w:r w:rsidRPr="005861E3">
        <w:rPr>
          <w:bCs/>
          <w:color w:val="2E353D" w:themeColor="text1"/>
          <w:sz w:val="28"/>
          <w:szCs w:val="28"/>
        </w:rPr>
        <w:t xml:space="preserve">України </w:t>
      </w:r>
      <w:r w:rsidR="00557C04" w:rsidRPr="005861E3">
        <w:rPr>
          <w:bCs/>
          <w:color w:val="2E353D" w:themeColor="text1"/>
          <w:sz w:val="28"/>
          <w:szCs w:val="28"/>
        </w:rPr>
        <w:t>«Про вищу освіту» Стаття 57 «Права науково-педагогічних, наукових і педагогічних працівників»</w:t>
      </w:r>
    </w:p>
    <w:p w:rsidR="00557C04" w:rsidRPr="005861E3" w:rsidRDefault="00AA4FF0" w:rsidP="00AA4FF0">
      <w:pPr>
        <w:shd w:val="clear" w:color="auto" w:fill="FFFFFF"/>
        <w:ind w:firstLine="709"/>
        <w:jc w:val="both"/>
        <w:rPr>
          <w:bCs/>
          <w:color w:val="2E353D" w:themeColor="text1"/>
          <w:sz w:val="28"/>
          <w:szCs w:val="28"/>
          <w:lang w:eastAsia="ru-RU"/>
        </w:rPr>
      </w:pPr>
      <w:r w:rsidRPr="005861E3">
        <w:rPr>
          <w:bCs/>
          <w:color w:val="2E353D" w:themeColor="text1"/>
          <w:sz w:val="28"/>
          <w:szCs w:val="28"/>
          <w:lang w:eastAsia="ru-RU"/>
        </w:rPr>
        <w:t>– </w:t>
      </w:r>
      <w:r w:rsidR="00557C04" w:rsidRPr="005861E3">
        <w:rPr>
          <w:bCs/>
          <w:color w:val="2E353D" w:themeColor="text1"/>
          <w:sz w:val="28"/>
          <w:szCs w:val="28"/>
          <w:lang w:eastAsia="ru-RU"/>
        </w:rPr>
        <w:t>Постанова Кабінету Міністрів України від 21 серпня 2019 р. № 800 «Деякі питання підвищення кваліфікації педагогічних і науково-педагогічних працівників»</w:t>
      </w:r>
      <w:r w:rsidRPr="005861E3">
        <w:rPr>
          <w:bCs/>
          <w:color w:val="2E353D" w:themeColor="text1"/>
          <w:sz w:val="28"/>
          <w:szCs w:val="28"/>
          <w:lang w:eastAsia="ru-RU"/>
        </w:rPr>
        <w:t>;</w:t>
      </w:r>
    </w:p>
    <w:p w:rsidR="00557C04" w:rsidRPr="005861E3" w:rsidRDefault="00AA4FF0" w:rsidP="00AA4FF0">
      <w:pPr>
        <w:ind w:firstLine="709"/>
        <w:jc w:val="both"/>
        <w:rPr>
          <w:bCs/>
          <w:color w:val="2E353D" w:themeColor="text1"/>
          <w:sz w:val="28"/>
          <w:szCs w:val="28"/>
        </w:rPr>
      </w:pPr>
      <w:r w:rsidRPr="005861E3">
        <w:rPr>
          <w:bCs/>
          <w:color w:val="2E353D" w:themeColor="text1"/>
          <w:sz w:val="28"/>
          <w:szCs w:val="28"/>
        </w:rPr>
        <w:t>– </w:t>
      </w:r>
      <w:r w:rsidR="00557C04" w:rsidRPr="005861E3">
        <w:rPr>
          <w:bCs/>
          <w:color w:val="2E353D" w:themeColor="text1"/>
          <w:sz w:val="28"/>
          <w:szCs w:val="28"/>
        </w:rPr>
        <w:t>Наказ МОН України №</w:t>
      </w:r>
      <w:r w:rsidRPr="005861E3">
        <w:rPr>
          <w:bCs/>
          <w:color w:val="2E353D" w:themeColor="text1"/>
          <w:sz w:val="28"/>
          <w:szCs w:val="28"/>
        </w:rPr>
        <w:t> </w:t>
      </w:r>
      <w:r w:rsidR="00557C04" w:rsidRPr="005861E3">
        <w:rPr>
          <w:bCs/>
          <w:color w:val="2E353D" w:themeColor="text1"/>
          <w:sz w:val="28"/>
          <w:szCs w:val="28"/>
        </w:rPr>
        <w:t>1341 від 30.10.2020 «Про затвердження методичних рекомендацій професійного розвитку науково-педагогічних працівників»</w:t>
      </w:r>
      <w:r w:rsidRPr="005861E3">
        <w:rPr>
          <w:bCs/>
          <w:color w:val="2E353D" w:themeColor="text1"/>
          <w:sz w:val="28"/>
          <w:szCs w:val="28"/>
        </w:rPr>
        <w:t>.</w:t>
      </w:r>
      <w:r w:rsidR="00557C04" w:rsidRPr="005861E3">
        <w:rPr>
          <w:bCs/>
          <w:color w:val="2E353D" w:themeColor="text1"/>
          <w:sz w:val="28"/>
          <w:szCs w:val="28"/>
        </w:rPr>
        <w:t xml:space="preserve"> </w:t>
      </w:r>
    </w:p>
    <w:p w:rsidR="00557C04" w:rsidRPr="005861E3" w:rsidRDefault="00557C04" w:rsidP="004144DC">
      <w:pPr>
        <w:shd w:val="clear" w:color="auto" w:fill="FFFFFF"/>
        <w:tabs>
          <w:tab w:val="left" w:pos="0"/>
        </w:tabs>
        <w:ind w:firstLine="709"/>
        <w:jc w:val="both"/>
        <w:rPr>
          <w:color w:val="2E353D" w:themeColor="text1"/>
          <w:sz w:val="28"/>
          <w:szCs w:val="28"/>
          <w:lang w:eastAsia="ru-RU"/>
        </w:rPr>
      </w:pPr>
      <w:r w:rsidRPr="005861E3">
        <w:rPr>
          <w:color w:val="2E353D" w:themeColor="text1"/>
          <w:sz w:val="28"/>
          <w:szCs w:val="28"/>
          <w:lang w:eastAsia="ru-RU"/>
        </w:rPr>
        <w:t>Професійний розвиток науково-педагогічних працівників має враховувати відповідний професійний стандарт, конкретні посадові обов'язки та/або перспективи їх розширення, а також особисті професійні інтереси науково-педагогічних працівників, набутий досвід, рівень виконання професійних (посадових) обов'язків.</w:t>
      </w:r>
      <w:r w:rsidR="004144DC" w:rsidRPr="005861E3">
        <w:rPr>
          <w:color w:val="2E353D" w:themeColor="text1"/>
          <w:sz w:val="28"/>
          <w:szCs w:val="28"/>
          <w:lang w:eastAsia="ru-RU"/>
        </w:rPr>
        <w:t xml:space="preserve"> </w:t>
      </w:r>
      <w:r w:rsidRPr="005861E3">
        <w:rPr>
          <w:color w:val="2E353D" w:themeColor="text1"/>
          <w:sz w:val="28"/>
          <w:szCs w:val="28"/>
          <w:lang w:eastAsia="ru-RU"/>
        </w:rPr>
        <w:t>Планування професійного розвитку науково-педагогічних працівників та узгодження графіку відповідних заходів здійснюється на рівні  кафедри, інституту та університету.</w:t>
      </w:r>
    </w:p>
    <w:p w:rsidR="001B6BC7" w:rsidRPr="005861E3" w:rsidRDefault="001B6BC7" w:rsidP="007A6956">
      <w:pPr>
        <w:jc w:val="both"/>
        <w:rPr>
          <w:b/>
          <w:color w:val="2E353D" w:themeColor="text1"/>
        </w:rPr>
      </w:pPr>
    </w:p>
    <w:p w:rsidR="00AA4FF0" w:rsidRDefault="007A6956" w:rsidP="007A6956">
      <w:pPr>
        <w:jc w:val="both"/>
        <w:rPr>
          <w:b/>
          <w:color w:val="2E353D" w:themeColor="text1"/>
        </w:rPr>
      </w:pPr>
      <w:r w:rsidRPr="008E25E3">
        <w:rPr>
          <w:color w:val="2E353D" w:themeColor="text1"/>
        </w:rPr>
        <w:t xml:space="preserve">Таблиця </w:t>
      </w:r>
      <w:r w:rsidR="008E25E3" w:rsidRPr="008E25E3">
        <w:rPr>
          <w:color w:val="2E353D" w:themeColor="text1"/>
        </w:rPr>
        <w:t>VII.11</w:t>
      </w:r>
      <w:r w:rsidR="008E25E3" w:rsidRPr="008E25E3">
        <w:rPr>
          <w:color w:val="2E353D" w:themeColor="text1"/>
          <w:lang w:eastAsia="ru-RU"/>
        </w:rPr>
        <w:t>.1</w:t>
      </w:r>
      <w:r w:rsidR="008E25E3" w:rsidRPr="008E25E3">
        <w:rPr>
          <w:b/>
          <w:color w:val="2E353D" w:themeColor="text1"/>
          <w:lang w:eastAsia="ru-RU"/>
        </w:rPr>
        <w:t> </w:t>
      </w:r>
      <w:r w:rsidRPr="008E25E3">
        <w:rPr>
          <w:b/>
          <w:color w:val="2E353D" w:themeColor="text1"/>
        </w:rPr>
        <w:t xml:space="preserve">– </w:t>
      </w:r>
      <w:r w:rsidR="00AA4FF0" w:rsidRPr="008E25E3">
        <w:rPr>
          <w:b/>
          <w:color w:val="2E353D" w:themeColor="text1"/>
        </w:rPr>
        <w:t>Статистичні дані про навчання та сертифікацію науково-педагогічних працівників ДЗВО «Університет менеджменту освіти» на порталі «Дія. Освіта»</w:t>
      </w:r>
    </w:p>
    <w:p w:rsidR="00A63EB2" w:rsidRPr="008E25E3" w:rsidRDefault="00A63EB2" w:rsidP="007A6956">
      <w:pPr>
        <w:jc w:val="both"/>
        <w:rPr>
          <w:b/>
          <w:color w:val="2E353D" w:themeColor="text1"/>
        </w:rPr>
      </w:pPr>
    </w:p>
    <w:tbl>
      <w:tblPr>
        <w:tblW w:w="0" w:type="auto"/>
        <w:tblCellSpacing w:w="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381"/>
        <w:gridCol w:w="540"/>
        <w:gridCol w:w="540"/>
        <w:gridCol w:w="540"/>
        <w:gridCol w:w="540"/>
        <w:gridCol w:w="540"/>
        <w:gridCol w:w="540"/>
        <w:gridCol w:w="900"/>
      </w:tblGrid>
      <w:tr w:rsidR="007A6956" w:rsidRPr="008E25E3" w:rsidTr="00B72FE8">
        <w:trPr>
          <w:tblCellSpacing w:w="0" w:type="dxa"/>
        </w:trPr>
        <w:tc>
          <w:tcPr>
            <w:tcW w:w="5381" w:type="dxa"/>
            <w:vMerge w:val="restart"/>
            <w:vAlign w:val="center"/>
          </w:tcPr>
          <w:p w:rsidR="007A6956" w:rsidRPr="008E25E3" w:rsidRDefault="007A6956" w:rsidP="00B72FE8">
            <w:pPr>
              <w:jc w:val="center"/>
              <w:rPr>
                <w:color w:val="2E353D" w:themeColor="text1"/>
              </w:rPr>
            </w:pPr>
            <w:r w:rsidRPr="008E25E3">
              <w:rPr>
                <w:color w:val="2E353D" w:themeColor="text1"/>
              </w:rPr>
              <w:t>Кількість співробітників які брали участь у сертифікації</w:t>
            </w:r>
          </w:p>
        </w:tc>
        <w:tc>
          <w:tcPr>
            <w:tcW w:w="4140" w:type="dxa"/>
            <w:gridSpan w:val="7"/>
            <w:vAlign w:val="center"/>
          </w:tcPr>
          <w:p w:rsidR="007A6956" w:rsidRPr="008E25E3" w:rsidRDefault="007A6956" w:rsidP="00B72FE8">
            <w:pPr>
              <w:jc w:val="center"/>
              <w:rPr>
                <w:color w:val="2E353D" w:themeColor="text1"/>
              </w:rPr>
            </w:pPr>
            <w:r w:rsidRPr="008E25E3">
              <w:rPr>
                <w:color w:val="2E353D" w:themeColor="text1"/>
              </w:rPr>
              <w:t>Рівні отриманих сертифікатів</w:t>
            </w:r>
          </w:p>
        </w:tc>
      </w:tr>
      <w:tr w:rsidR="007A6956" w:rsidRPr="008E25E3" w:rsidTr="00B72FE8">
        <w:trPr>
          <w:trHeight w:val="42"/>
          <w:tblCellSpacing w:w="0" w:type="dxa"/>
        </w:trPr>
        <w:tc>
          <w:tcPr>
            <w:tcW w:w="5381" w:type="dxa"/>
            <w:vMerge/>
            <w:vAlign w:val="center"/>
          </w:tcPr>
          <w:p w:rsidR="007A6956" w:rsidRPr="008E25E3" w:rsidRDefault="007A6956" w:rsidP="00B72FE8">
            <w:pPr>
              <w:jc w:val="both"/>
              <w:rPr>
                <w:color w:val="2E353D" w:themeColor="text1"/>
              </w:rPr>
            </w:pPr>
          </w:p>
        </w:tc>
        <w:tc>
          <w:tcPr>
            <w:tcW w:w="540" w:type="dxa"/>
            <w:vAlign w:val="center"/>
          </w:tcPr>
          <w:p w:rsidR="007A6956" w:rsidRPr="008E25E3" w:rsidRDefault="007A6956" w:rsidP="00B72FE8">
            <w:pPr>
              <w:jc w:val="center"/>
              <w:rPr>
                <w:color w:val="2E353D" w:themeColor="text1"/>
              </w:rPr>
            </w:pPr>
            <w:r w:rsidRPr="008E25E3">
              <w:rPr>
                <w:color w:val="2E353D" w:themeColor="text1"/>
              </w:rPr>
              <w:t>С1</w:t>
            </w:r>
          </w:p>
        </w:tc>
        <w:tc>
          <w:tcPr>
            <w:tcW w:w="540" w:type="dxa"/>
            <w:vAlign w:val="center"/>
          </w:tcPr>
          <w:p w:rsidR="007A6956" w:rsidRPr="008E25E3" w:rsidRDefault="007A6956" w:rsidP="00B72FE8">
            <w:pPr>
              <w:jc w:val="center"/>
              <w:rPr>
                <w:color w:val="2E353D" w:themeColor="text1"/>
              </w:rPr>
            </w:pPr>
            <w:r w:rsidRPr="008E25E3">
              <w:rPr>
                <w:color w:val="2E353D" w:themeColor="text1"/>
              </w:rPr>
              <w:t>С2</w:t>
            </w:r>
          </w:p>
        </w:tc>
        <w:tc>
          <w:tcPr>
            <w:tcW w:w="540" w:type="dxa"/>
            <w:vAlign w:val="center"/>
          </w:tcPr>
          <w:p w:rsidR="007A6956" w:rsidRPr="008E25E3" w:rsidRDefault="007A6956" w:rsidP="00B72FE8">
            <w:pPr>
              <w:jc w:val="center"/>
              <w:rPr>
                <w:color w:val="2E353D" w:themeColor="text1"/>
              </w:rPr>
            </w:pPr>
            <w:r w:rsidRPr="008E25E3">
              <w:rPr>
                <w:color w:val="2E353D" w:themeColor="text1"/>
              </w:rPr>
              <w:t>В1</w:t>
            </w:r>
          </w:p>
        </w:tc>
        <w:tc>
          <w:tcPr>
            <w:tcW w:w="540" w:type="dxa"/>
            <w:vAlign w:val="center"/>
          </w:tcPr>
          <w:p w:rsidR="007A6956" w:rsidRPr="008E25E3" w:rsidRDefault="007A6956" w:rsidP="00B72FE8">
            <w:pPr>
              <w:jc w:val="center"/>
              <w:rPr>
                <w:color w:val="2E353D" w:themeColor="text1"/>
              </w:rPr>
            </w:pPr>
            <w:r w:rsidRPr="008E25E3">
              <w:rPr>
                <w:color w:val="2E353D" w:themeColor="text1"/>
              </w:rPr>
              <w:t>В2</w:t>
            </w:r>
          </w:p>
        </w:tc>
        <w:tc>
          <w:tcPr>
            <w:tcW w:w="540" w:type="dxa"/>
            <w:vAlign w:val="center"/>
          </w:tcPr>
          <w:p w:rsidR="007A6956" w:rsidRPr="008E25E3" w:rsidRDefault="007A6956" w:rsidP="00B72FE8">
            <w:pPr>
              <w:jc w:val="center"/>
              <w:rPr>
                <w:color w:val="2E353D" w:themeColor="text1"/>
              </w:rPr>
            </w:pPr>
            <w:r w:rsidRPr="008E25E3">
              <w:rPr>
                <w:color w:val="2E353D" w:themeColor="text1"/>
              </w:rPr>
              <w:t>А1</w:t>
            </w:r>
          </w:p>
        </w:tc>
        <w:tc>
          <w:tcPr>
            <w:tcW w:w="540" w:type="dxa"/>
            <w:vAlign w:val="center"/>
          </w:tcPr>
          <w:p w:rsidR="007A6956" w:rsidRPr="008E25E3" w:rsidRDefault="007A6956" w:rsidP="00B72FE8">
            <w:pPr>
              <w:jc w:val="center"/>
              <w:rPr>
                <w:color w:val="2E353D" w:themeColor="text1"/>
              </w:rPr>
            </w:pPr>
            <w:r w:rsidRPr="008E25E3">
              <w:rPr>
                <w:color w:val="2E353D" w:themeColor="text1"/>
              </w:rPr>
              <w:t>А2</w:t>
            </w:r>
          </w:p>
        </w:tc>
        <w:tc>
          <w:tcPr>
            <w:tcW w:w="900" w:type="dxa"/>
            <w:vAlign w:val="center"/>
          </w:tcPr>
          <w:p w:rsidR="007A6956" w:rsidRPr="008E25E3" w:rsidRDefault="007A6956" w:rsidP="00B72FE8">
            <w:pPr>
              <w:jc w:val="center"/>
              <w:rPr>
                <w:color w:val="2E353D" w:themeColor="text1"/>
              </w:rPr>
            </w:pPr>
            <w:r w:rsidRPr="008E25E3">
              <w:rPr>
                <w:color w:val="2E353D" w:themeColor="text1"/>
              </w:rPr>
              <w:t>Сума</w:t>
            </w:r>
          </w:p>
        </w:tc>
      </w:tr>
      <w:tr w:rsidR="00AA4FF0" w:rsidRPr="008E25E3" w:rsidTr="007A6956">
        <w:trPr>
          <w:trHeight w:val="42"/>
          <w:tblCellSpacing w:w="0" w:type="dxa"/>
        </w:trPr>
        <w:tc>
          <w:tcPr>
            <w:tcW w:w="9521" w:type="dxa"/>
            <w:gridSpan w:val="8"/>
            <w:vAlign w:val="center"/>
          </w:tcPr>
          <w:p w:rsidR="00AA4FF0" w:rsidRPr="008E25E3" w:rsidRDefault="00AA4FF0" w:rsidP="00B72FE8">
            <w:pPr>
              <w:jc w:val="center"/>
              <w:rPr>
                <w:color w:val="2E353D" w:themeColor="text1"/>
              </w:rPr>
            </w:pPr>
            <w:r w:rsidRPr="008E25E3">
              <w:rPr>
                <w:color w:val="2E353D" w:themeColor="text1"/>
              </w:rPr>
              <w:t>Навчально-науковий інститут менеджменту та психології</w:t>
            </w:r>
          </w:p>
        </w:tc>
      </w:tr>
      <w:tr w:rsidR="007A6956" w:rsidRPr="008E25E3" w:rsidTr="00B72FE8">
        <w:trPr>
          <w:trHeight w:val="156"/>
          <w:tblCellSpacing w:w="0" w:type="dxa"/>
        </w:trPr>
        <w:tc>
          <w:tcPr>
            <w:tcW w:w="5381" w:type="dxa"/>
            <w:vAlign w:val="center"/>
          </w:tcPr>
          <w:p w:rsidR="007A6956" w:rsidRPr="008E25E3" w:rsidRDefault="007A6956" w:rsidP="00B72FE8">
            <w:pPr>
              <w:jc w:val="center"/>
              <w:rPr>
                <w:color w:val="2E353D" w:themeColor="text1"/>
              </w:rPr>
            </w:pPr>
            <w:r w:rsidRPr="008E25E3">
              <w:rPr>
                <w:color w:val="2E353D" w:themeColor="text1"/>
              </w:rPr>
              <w:t>24</w:t>
            </w:r>
          </w:p>
        </w:tc>
        <w:tc>
          <w:tcPr>
            <w:tcW w:w="540" w:type="dxa"/>
            <w:vAlign w:val="center"/>
          </w:tcPr>
          <w:p w:rsidR="007A6956" w:rsidRPr="008E25E3" w:rsidRDefault="007A6956" w:rsidP="00B72FE8">
            <w:pPr>
              <w:jc w:val="center"/>
              <w:rPr>
                <w:color w:val="2E353D" w:themeColor="text1"/>
              </w:rPr>
            </w:pPr>
            <w:r w:rsidRPr="008E25E3">
              <w:rPr>
                <w:color w:val="2E353D" w:themeColor="text1"/>
              </w:rPr>
              <w:t>14</w:t>
            </w:r>
          </w:p>
        </w:tc>
        <w:tc>
          <w:tcPr>
            <w:tcW w:w="540" w:type="dxa"/>
            <w:vAlign w:val="center"/>
          </w:tcPr>
          <w:p w:rsidR="007A6956" w:rsidRPr="008E25E3" w:rsidRDefault="007A6956" w:rsidP="00B72FE8">
            <w:pPr>
              <w:jc w:val="center"/>
              <w:rPr>
                <w:color w:val="2E353D" w:themeColor="text1"/>
              </w:rPr>
            </w:pPr>
            <w:r w:rsidRPr="008E25E3">
              <w:rPr>
                <w:color w:val="2E353D" w:themeColor="text1"/>
              </w:rPr>
              <w:t>6</w:t>
            </w:r>
          </w:p>
        </w:tc>
        <w:tc>
          <w:tcPr>
            <w:tcW w:w="540" w:type="dxa"/>
            <w:vAlign w:val="center"/>
          </w:tcPr>
          <w:p w:rsidR="007A6956" w:rsidRPr="008E25E3" w:rsidRDefault="007A6956" w:rsidP="00B72FE8">
            <w:pPr>
              <w:jc w:val="center"/>
              <w:rPr>
                <w:color w:val="2E353D" w:themeColor="text1"/>
              </w:rPr>
            </w:pPr>
            <w:r w:rsidRPr="008E25E3">
              <w:rPr>
                <w:color w:val="2E353D" w:themeColor="text1"/>
              </w:rPr>
              <w:t>1</w:t>
            </w:r>
          </w:p>
        </w:tc>
        <w:tc>
          <w:tcPr>
            <w:tcW w:w="540" w:type="dxa"/>
            <w:vAlign w:val="center"/>
          </w:tcPr>
          <w:p w:rsidR="007A6956" w:rsidRPr="008E25E3" w:rsidRDefault="007A6956" w:rsidP="00B72FE8">
            <w:pPr>
              <w:jc w:val="center"/>
              <w:rPr>
                <w:color w:val="2E353D" w:themeColor="text1"/>
              </w:rPr>
            </w:pPr>
            <w:r w:rsidRPr="008E25E3">
              <w:rPr>
                <w:color w:val="2E353D" w:themeColor="text1"/>
              </w:rPr>
              <w:t>6</w:t>
            </w:r>
          </w:p>
        </w:tc>
        <w:tc>
          <w:tcPr>
            <w:tcW w:w="540" w:type="dxa"/>
            <w:vAlign w:val="center"/>
          </w:tcPr>
          <w:p w:rsidR="007A6956" w:rsidRPr="008E25E3" w:rsidRDefault="007A6956" w:rsidP="00B72FE8">
            <w:pPr>
              <w:jc w:val="center"/>
              <w:rPr>
                <w:color w:val="2E353D" w:themeColor="text1"/>
              </w:rPr>
            </w:pPr>
            <w:r w:rsidRPr="008E25E3">
              <w:rPr>
                <w:color w:val="2E353D" w:themeColor="text1"/>
              </w:rPr>
              <w:t>-</w:t>
            </w:r>
          </w:p>
        </w:tc>
        <w:tc>
          <w:tcPr>
            <w:tcW w:w="540" w:type="dxa"/>
            <w:vAlign w:val="center"/>
          </w:tcPr>
          <w:p w:rsidR="007A6956" w:rsidRPr="008E25E3" w:rsidRDefault="007A6956" w:rsidP="00B72FE8">
            <w:pPr>
              <w:jc w:val="center"/>
              <w:rPr>
                <w:color w:val="2E353D" w:themeColor="text1"/>
              </w:rPr>
            </w:pPr>
            <w:r w:rsidRPr="008E25E3">
              <w:rPr>
                <w:color w:val="2E353D" w:themeColor="text1"/>
              </w:rPr>
              <w:t>-</w:t>
            </w:r>
          </w:p>
        </w:tc>
        <w:tc>
          <w:tcPr>
            <w:tcW w:w="900" w:type="dxa"/>
            <w:vAlign w:val="center"/>
          </w:tcPr>
          <w:p w:rsidR="007A6956" w:rsidRPr="008E25E3" w:rsidRDefault="007A6956" w:rsidP="00B72FE8">
            <w:pPr>
              <w:jc w:val="center"/>
              <w:rPr>
                <w:color w:val="2E353D" w:themeColor="text1"/>
              </w:rPr>
            </w:pPr>
            <w:r w:rsidRPr="008E25E3">
              <w:rPr>
                <w:color w:val="2E353D" w:themeColor="text1"/>
              </w:rPr>
              <w:t>27</w:t>
            </w:r>
          </w:p>
        </w:tc>
      </w:tr>
    </w:tbl>
    <w:p w:rsidR="00236E20" w:rsidRPr="008E25E3" w:rsidRDefault="00236E20" w:rsidP="00322012">
      <w:pPr>
        <w:jc w:val="center"/>
        <w:rPr>
          <w:b/>
          <w:color w:val="2E353D" w:themeColor="text1"/>
          <w:sz w:val="20"/>
          <w:szCs w:val="20"/>
          <w:lang w:eastAsia="ru-RU"/>
        </w:rPr>
      </w:pPr>
    </w:p>
    <w:p w:rsidR="00626D93" w:rsidRPr="00626D93" w:rsidRDefault="00626D93" w:rsidP="00626D93">
      <w:pPr>
        <w:ind w:firstLine="709"/>
        <w:jc w:val="both"/>
        <w:rPr>
          <w:sz w:val="28"/>
          <w:szCs w:val="28"/>
        </w:rPr>
      </w:pPr>
      <w:r w:rsidRPr="00626D93">
        <w:rPr>
          <w:sz w:val="28"/>
          <w:szCs w:val="28"/>
        </w:rPr>
        <w:t xml:space="preserve">Підвищення кваліфікації:        </w:t>
      </w:r>
    </w:p>
    <w:p w:rsidR="00626D93" w:rsidRPr="00626D93" w:rsidRDefault="00626D93" w:rsidP="00626D93">
      <w:pPr>
        <w:ind w:firstLine="709"/>
        <w:jc w:val="both"/>
        <w:rPr>
          <w:sz w:val="28"/>
          <w:szCs w:val="28"/>
        </w:rPr>
      </w:pPr>
      <w:r w:rsidRPr="00626D93">
        <w:rPr>
          <w:sz w:val="28"/>
          <w:szCs w:val="28"/>
        </w:rPr>
        <w:t>1.</w:t>
      </w:r>
      <w:r w:rsidR="00D56E09">
        <w:rPr>
          <w:sz w:val="28"/>
          <w:szCs w:val="28"/>
        </w:rPr>
        <w:t> </w:t>
      </w:r>
      <w:r w:rsidRPr="00626D93">
        <w:rPr>
          <w:sz w:val="28"/>
          <w:szCs w:val="28"/>
        </w:rPr>
        <w:t xml:space="preserve">Брюховецька О.В. Викладачи-тьютори (організатори) дистанційного навчання університетів, академій, інститутів» (Сертифікат СП 35830447/ 1602-24). </w:t>
      </w:r>
    </w:p>
    <w:p w:rsidR="00626D93" w:rsidRPr="00626D93" w:rsidRDefault="00626D93" w:rsidP="00626D93">
      <w:pPr>
        <w:ind w:firstLine="709"/>
        <w:jc w:val="both"/>
        <w:rPr>
          <w:sz w:val="28"/>
          <w:szCs w:val="28"/>
        </w:rPr>
      </w:pPr>
      <w:r w:rsidRPr="00626D93">
        <w:rPr>
          <w:sz w:val="28"/>
          <w:szCs w:val="28"/>
        </w:rPr>
        <w:t>2.</w:t>
      </w:r>
      <w:r w:rsidR="00D56E09">
        <w:rPr>
          <w:sz w:val="28"/>
          <w:szCs w:val="28"/>
        </w:rPr>
        <w:t> </w:t>
      </w:r>
      <w:r w:rsidRPr="00626D93">
        <w:rPr>
          <w:sz w:val="28"/>
          <w:szCs w:val="28"/>
        </w:rPr>
        <w:t>Брюховецька О.В. Майстер-клас професора П.В.</w:t>
      </w:r>
      <w:r w:rsidR="00D56E09">
        <w:rPr>
          <w:sz w:val="28"/>
          <w:szCs w:val="28"/>
        </w:rPr>
        <w:t> </w:t>
      </w:r>
      <w:r w:rsidRPr="00626D93">
        <w:rPr>
          <w:sz w:val="28"/>
          <w:szCs w:val="28"/>
        </w:rPr>
        <w:t xml:space="preserve">Лушина «Як майбутнє змінює  теперішнє: аспект ECPF» (Cертифікат, №012/12-10-МК від 12.10.24. (6 год / 02 </w:t>
      </w:r>
      <w:r w:rsidR="00A63EB2" w:rsidRPr="00626D93">
        <w:rPr>
          <w:sz w:val="28"/>
          <w:szCs w:val="28"/>
        </w:rPr>
        <w:t>кредитів</w:t>
      </w:r>
      <w:r w:rsidR="00A63EB2">
        <w:rPr>
          <w:sz w:val="28"/>
          <w:szCs w:val="28"/>
        </w:rPr>
        <w:t xml:space="preserve"> ЄКТС</w:t>
      </w:r>
      <w:r w:rsidRPr="00626D93">
        <w:rPr>
          <w:sz w:val="28"/>
          <w:szCs w:val="28"/>
        </w:rPr>
        <w:t xml:space="preserve">). </w:t>
      </w:r>
    </w:p>
    <w:p w:rsidR="00626D93" w:rsidRPr="00626D93" w:rsidRDefault="00626D93" w:rsidP="00626D93">
      <w:pPr>
        <w:ind w:firstLine="709"/>
        <w:jc w:val="both"/>
        <w:rPr>
          <w:sz w:val="28"/>
          <w:szCs w:val="28"/>
        </w:rPr>
      </w:pPr>
      <w:r w:rsidRPr="00626D93">
        <w:rPr>
          <w:sz w:val="28"/>
          <w:szCs w:val="28"/>
        </w:rPr>
        <w:lastRenderedPageBreak/>
        <w:t>3.</w:t>
      </w:r>
      <w:r w:rsidR="00D56E09">
        <w:rPr>
          <w:sz w:val="28"/>
          <w:szCs w:val="28"/>
        </w:rPr>
        <w:t> </w:t>
      </w:r>
      <w:r w:rsidRPr="00626D93">
        <w:rPr>
          <w:sz w:val="28"/>
          <w:szCs w:val="28"/>
        </w:rPr>
        <w:t>Брюховецька</w:t>
      </w:r>
      <w:r w:rsidR="00D56E09">
        <w:rPr>
          <w:sz w:val="28"/>
          <w:szCs w:val="28"/>
        </w:rPr>
        <w:t> </w:t>
      </w:r>
      <w:r w:rsidRPr="00626D93">
        <w:rPr>
          <w:sz w:val="28"/>
          <w:szCs w:val="28"/>
        </w:rPr>
        <w:t>О.В. Семінар за загальною короткостроковою програмою підвищення кваліфікації «Професійне вигорання державних службовців: діагностика, запобігання, профілактика, реабілітація. Зростаюча особистість – зцілене суспільство» (23; 25-26 вересня 2024р.) (Сертифікат, 30 год /1 кредит ЄКТС).</w:t>
      </w:r>
    </w:p>
    <w:p w:rsidR="00626D93" w:rsidRPr="00626D93" w:rsidRDefault="00626D93" w:rsidP="00626D93">
      <w:pPr>
        <w:ind w:firstLine="709"/>
        <w:jc w:val="both"/>
        <w:rPr>
          <w:sz w:val="28"/>
          <w:szCs w:val="28"/>
        </w:rPr>
      </w:pPr>
      <w:r w:rsidRPr="00626D93">
        <w:rPr>
          <w:sz w:val="28"/>
          <w:szCs w:val="28"/>
        </w:rPr>
        <w:t>4.</w:t>
      </w:r>
      <w:r w:rsidR="00DD0A29">
        <w:rPr>
          <w:sz w:val="28"/>
          <w:szCs w:val="28"/>
        </w:rPr>
        <w:t> </w:t>
      </w:r>
      <w:r w:rsidRPr="00626D93">
        <w:rPr>
          <w:sz w:val="28"/>
          <w:szCs w:val="28"/>
        </w:rPr>
        <w:t>Брюховецька</w:t>
      </w:r>
      <w:r w:rsidR="00DD0A29">
        <w:rPr>
          <w:sz w:val="28"/>
          <w:szCs w:val="28"/>
        </w:rPr>
        <w:t> </w:t>
      </w:r>
      <w:r w:rsidRPr="00626D93">
        <w:rPr>
          <w:sz w:val="28"/>
          <w:szCs w:val="28"/>
        </w:rPr>
        <w:t>О.В. Навчальний семінар «8-крокова програма по роботі з травмою для дорослих, дітей та підлітків» (Сертифікат, 19.09.-20.09.2024р. (15 год. / 0</w:t>
      </w:r>
      <w:r w:rsidR="00A63EB2">
        <w:rPr>
          <w:sz w:val="28"/>
          <w:szCs w:val="28"/>
        </w:rPr>
        <w:t>,</w:t>
      </w:r>
      <w:r w:rsidRPr="00626D93">
        <w:rPr>
          <w:sz w:val="28"/>
          <w:szCs w:val="28"/>
        </w:rPr>
        <w:t xml:space="preserve">5 </w:t>
      </w:r>
      <w:r w:rsidR="00A63EB2" w:rsidRPr="00626D93">
        <w:rPr>
          <w:sz w:val="28"/>
          <w:szCs w:val="28"/>
        </w:rPr>
        <w:t>кредитів</w:t>
      </w:r>
      <w:r w:rsidR="00A63EB2">
        <w:rPr>
          <w:sz w:val="28"/>
          <w:szCs w:val="28"/>
        </w:rPr>
        <w:t xml:space="preserve"> ЄКТС</w:t>
      </w:r>
      <w:r w:rsidRPr="00626D93">
        <w:rPr>
          <w:sz w:val="28"/>
          <w:szCs w:val="28"/>
        </w:rPr>
        <w:t xml:space="preserve">). </w:t>
      </w:r>
    </w:p>
    <w:p w:rsidR="00626D93" w:rsidRPr="00626D93" w:rsidRDefault="00626D93" w:rsidP="00626D93">
      <w:pPr>
        <w:ind w:firstLine="709"/>
        <w:jc w:val="both"/>
        <w:rPr>
          <w:sz w:val="28"/>
          <w:szCs w:val="28"/>
        </w:rPr>
      </w:pPr>
      <w:r w:rsidRPr="00626D93">
        <w:rPr>
          <w:sz w:val="28"/>
          <w:szCs w:val="28"/>
        </w:rPr>
        <w:t>5.</w:t>
      </w:r>
      <w:r w:rsidR="00D56E09">
        <w:rPr>
          <w:sz w:val="28"/>
          <w:szCs w:val="28"/>
        </w:rPr>
        <w:t> </w:t>
      </w:r>
      <w:r w:rsidRPr="00626D93">
        <w:rPr>
          <w:sz w:val="28"/>
          <w:szCs w:val="28"/>
        </w:rPr>
        <w:t xml:space="preserve">Брюховецька О.В. Вебінари </w:t>
      </w:r>
      <w:r w:rsidR="00A63EB2">
        <w:rPr>
          <w:sz w:val="28"/>
          <w:szCs w:val="28"/>
        </w:rPr>
        <w:t>«</w:t>
      </w:r>
      <w:r w:rsidRPr="00626D93">
        <w:rPr>
          <w:sz w:val="28"/>
          <w:szCs w:val="28"/>
        </w:rPr>
        <w:t>Психосоціальна підтримка</w:t>
      </w:r>
      <w:r w:rsidR="00A63EB2">
        <w:rPr>
          <w:sz w:val="28"/>
          <w:szCs w:val="28"/>
        </w:rPr>
        <w:t>»</w:t>
      </w:r>
      <w:r w:rsidRPr="00626D93">
        <w:rPr>
          <w:sz w:val="28"/>
          <w:szCs w:val="28"/>
        </w:rPr>
        <w:t xml:space="preserve"> з Барбарою Прейтлер. Вебінар «Як діти переживають горе – і як ми можемо їх підтримати» (OeAD Cooperation Office Ukraine / on behalf of the Austrian Federal Ministry of Education, Science and Research, and the OeAD, Україна-Австрія, 14 жовтня 2024 року, 15:00-17:00). Референт: Барбара Прайтлер (кандидат психологічних наук, психотерапевт Віденського центру допомоги жертвам катувань і війни, супервізор) (Сертифікат / 2 год).</w:t>
      </w:r>
    </w:p>
    <w:p w:rsidR="00626D93" w:rsidRPr="00626D93" w:rsidRDefault="00626D93" w:rsidP="00626D93">
      <w:pPr>
        <w:ind w:firstLine="709"/>
        <w:jc w:val="both"/>
        <w:rPr>
          <w:sz w:val="28"/>
          <w:szCs w:val="28"/>
        </w:rPr>
      </w:pPr>
      <w:r w:rsidRPr="00626D93">
        <w:rPr>
          <w:sz w:val="28"/>
          <w:szCs w:val="28"/>
        </w:rPr>
        <w:t>6.</w:t>
      </w:r>
      <w:r w:rsidR="00D56E09">
        <w:rPr>
          <w:sz w:val="28"/>
          <w:szCs w:val="28"/>
        </w:rPr>
        <w:t> </w:t>
      </w:r>
      <w:r w:rsidRPr="00626D93">
        <w:rPr>
          <w:sz w:val="28"/>
          <w:szCs w:val="28"/>
        </w:rPr>
        <w:t>Брюховецька О.В. Вебінари "Психосоціальна підтримка" з Барбарою Прейтлер. Вебінар «Помічні історії для дітей» (OeAD Cooperation Office Ukraine / on behalf of the Austrian Federal Ministry of Education, Science and Research, and the OeAD, Україна-Австрія, 23 жовтня 2024 року, 15:00-17:00). Референт: Барбара Прайтлер (кандидат психологічних наук, психотерапевт Віденського центру допомоги жертвам катувань і війни, супервізор) (Сертифікат / 2 год).</w:t>
      </w:r>
    </w:p>
    <w:p w:rsidR="00626D93" w:rsidRPr="00626D93" w:rsidRDefault="00626D93" w:rsidP="00626D93">
      <w:pPr>
        <w:ind w:firstLine="709"/>
        <w:jc w:val="both"/>
        <w:rPr>
          <w:sz w:val="28"/>
          <w:szCs w:val="28"/>
        </w:rPr>
      </w:pPr>
      <w:r w:rsidRPr="00626D93">
        <w:rPr>
          <w:sz w:val="28"/>
          <w:szCs w:val="28"/>
        </w:rPr>
        <w:t>7.</w:t>
      </w:r>
      <w:r w:rsidR="00DD0A29">
        <w:rPr>
          <w:sz w:val="28"/>
          <w:szCs w:val="28"/>
        </w:rPr>
        <w:t> </w:t>
      </w:r>
      <w:r w:rsidRPr="00626D93">
        <w:rPr>
          <w:sz w:val="28"/>
          <w:szCs w:val="28"/>
        </w:rPr>
        <w:t xml:space="preserve">Брюховецька О.В. Вебінари </w:t>
      </w:r>
      <w:r w:rsidR="00A63EB2">
        <w:rPr>
          <w:sz w:val="28"/>
          <w:szCs w:val="28"/>
        </w:rPr>
        <w:t>«</w:t>
      </w:r>
      <w:r w:rsidRPr="00626D93">
        <w:rPr>
          <w:sz w:val="28"/>
          <w:szCs w:val="28"/>
        </w:rPr>
        <w:t>Психосоціальна підтримка</w:t>
      </w:r>
      <w:r w:rsidR="00A63EB2">
        <w:rPr>
          <w:sz w:val="28"/>
          <w:szCs w:val="28"/>
        </w:rPr>
        <w:t>»</w:t>
      </w:r>
      <w:r w:rsidRPr="00626D93">
        <w:rPr>
          <w:sz w:val="28"/>
          <w:szCs w:val="28"/>
        </w:rPr>
        <w:t xml:space="preserve"> з Барбарою Прейтлер. Вебінар «Залежності та самогубства у кризові часи» (OeAD Cooperation Office Ukraine / on behalf of the Austrian Federal Ministry of Education, Science and Research, and the OeAD, Україна-Австрія, 23 жовтня 2024 року, 15:00-17:00). Референт: Барбара Прайтлер (кандидат психологічних наук, психотерапевт Віденського центру допомоги жертвам катувань і війни, супервізор) (Сертифікат / 2 год).</w:t>
      </w:r>
    </w:p>
    <w:p w:rsidR="00626D93" w:rsidRPr="00626D93" w:rsidRDefault="00626D93" w:rsidP="00626D93">
      <w:pPr>
        <w:ind w:firstLine="709"/>
        <w:jc w:val="both"/>
        <w:rPr>
          <w:sz w:val="28"/>
          <w:szCs w:val="28"/>
        </w:rPr>
      </w:pPr>
      <w:r w:rsidRPr="00626D93">
        <w:rPr>
          <w:sz w:val="28"/>
          <w:szCs w:val="28"/>
        </w:rPr>
        <w:t>8.</w:t>
      </w:r>
      <w:r w:rsidR="00DD0A29">
        <w:rPr>
          <w:sz w:val="28"/>
          <w:szCs w:val="28"/>
        </w:rPr>
        <w:t> </w:t>
      </w:r>
      <w:r w:rsidRPr="00626D93">
        <w:rPr>
          <w:sz w:val="28"/>
          <w:szCs w:val="28"/>
        </w:rPr>
        <w:t xml:space="preserve">Балахтар В.В. Сертифікат за навчальною програмою професійної підготовки регіональних тренерів «Превенція суїциду в громадах» і може проводити тренінги «Навчання гейткіперів» та «Самоушкодження серед підлітків і молоді: як діяти працівникам навчальних закладів» у рамках українсько-норвезьког проєкту «Міжвідомча співпраця у сфері охорони здоров’я/UKR23/016 Institutional Cooperation in the Health Sector» (90 год / 3 </w:t>
      </w:r>
      <w:r w:rsidR="00A63EB2" w:rsidRPr="00626D93">
        <w:rPr>
          <w:sz w:val="28"/>
          <w:szCs w:val="28"/>
        </w:rPr>
        <w:t>кредит</w:t>
      </w:r>
      <w:r w:rsidR="00A63EB2">
        <w:rPr>
          <w:sz w:val="28"/>
          <w:szCs w:val="28"/>
        </w:rPr>
        <w:t>и ЄКТС</w:t>
      </w:r>
      <w:r w:rsidRPr="00626D93">
        <w:rPr>
          <w:sz w:val="28"/>
          <w:szCs w:val="28"/>
        </w:rPr>
        <w:t>, 30.09.2024).</w:t>
      </w:r>
    </w:p>
    <w:p w:rsidR="00626D93" w:rsidRPr="00626D93" w:rsidRDefault="00626D93" w:rsidP="00626D93">
      <w:pPr>
        <w:ind w:firstLine="709"/>
        <w:jc w:val="both"/>
        <w:rPr>
          <w:sz w:val="28"/>
          <w:szCs w:val="28"/>
        </w:rPr>
      </w:pPr>
      <w:r w:rsidRPr="00626D93">
        <w:rPr>
          <w:sz w:val="28"/>
          <w:szCs w:val="28"/>
        </w:rPr>
        <w:t>9.</w:t>
      </w:r>
      <w:r w:rsidR="00DD0A29">
        <w:rPr>
          <w:sz w:val="28"/>
          <w:szCs w:val="28"/>
        </w:rPr>
        <w:t> </w:t>
      </w:r>
      <w:r w:rsidRPr="00626D93">
        <w:rPr>
          <w:sz w:val="28"/>
          <w:szCs w:val="28"/>
        </w:rPr>
        <w:t xml:space="preserve">Балахтар В.В. Свідоцтво про підвищення кваліфікації СП 35830447/1599-24 (19.02.2024-20.09.2024) за ОПП «Викладачі-тьютори (організатори) дистанційного навчання університетів, академій, інститутів». («Психологічні особливості професійного становлення фахівців соціономічних професій в умовах дистанційної освіти у ЗВО») (180 год / 6 </w:t>
      </w:r>
      <w:r w:rsidR="00A63EB2" w:rsidRPr="00626D93">
        <w:rPr>
          <w:sz w:val="28"/>
          <w:szCs w:val="28"/>
        </w:rPr>
        <w:t>кредитів</w:t>
      </w:r>
      <w:r w:rsidR="00A63EB2">
        <w:rPr>
          <w:sz w:val="28"/>
          <w:szCs w:val="28"/>
        </w:rPr>
        <w:t xml:space="preserve"> ЄКТС</w:t>
      </w:r>
      <w:r w:rsidRPr="00626D93">
        <w:rPr>
          <w:sz w:val="28"/>
          <w:szCs w:val="28"/>
        </w:rPr>
        <w:t>).</w:t>
      </w:r>
    </w:p>
    <w:p w:rsidR="00626D93" w:rsidRPr="00626D93" w:rsidRDefault="00626D93" w:rsidP="00626D93">
      <w:pPr>
        <w:ind w:firstLine="709"/>
        <w:jc w:val="both"/>
        <w:rPr>
          <w:sz w:val="28"/>
          <w:szCs w:val="28"/>
        </w:rPr>
      </w:pPr>
      <w:r w:rsidRPr="00626D93">
        <w:rPr>
          <w:sz w:val="28"/>
          <w:szCs w:val="28"/>
        </w:rPr>
        <w:t>10.</w:t>
      </w:r>
      <w:r w:rsidR="00DD0A29">
        <w:rPr>
          <w:sz w:val="28"/>
          <w:szCs w:val="28"/>
        </w:rPr>
        <w:t> </w:t>
      </w:r>
      <w:r w:rsidRPr="00626D93">
        <w:rPr>
          <w:sz w:val="28"/>
          <w:szCs w:val="28"/>
        </w:rPr>
        <w:t xml:space="preserve">Овдієнко І.М. Підвищення кваліфікації «психологічна допомога та робота психолога з військовими та їх родинами у дні війни. Військова психологія», кваліфікація: консультант з військової психології (Сертифікат №250724075) (33 год / 1,1 </w:t>
      </w:r>
      <w:r w:rsidR="00A63EB2" w:rsidRPr="00626D93">
        <w:rPr>
          <w:sz w:val="28"/>
          <w:szCs w:val="28"/>
        </w:rPr>
        <w:t>кредитів</w:t>
      </w:r>
      <w:r w:rsidR="00A63EB2">
        <w:rPr>
          <w:sz w:val="28"/>
          <w:szCs w:val="28"/>
        </w:rPr>
        <w:t xml:space="preserve"> ЄКТС</w:t>
      </w:r>
      <w:r w:rsidRPr="00626D93">
        <w:rPr>
          <w:sz w:val="28"/>
          <w:szCs w:val="28"/>
        </w:rPr>
        <w:t>)</w:t>
      </w:r>
    </w:p>
    <w:p w:rsidR="00626D93" w:rsidRPr="00626D93" w:rsidRDefault="00626D93" w:rsidP="00626D93">
      <w:pPr>
        <w:ind w:firstLine="709"/>
        <w:jc w:val="both"/>
        <w:rPr>
          <w:sz w:val="28"/>
          <w:szCs w:val="28"/>
        </w:rPr>
      </w:pPr>
      <w:r w:rsidRPr="00626D93">
        <w:rPr>
          <w:sz w:val="28"/>
          <w:szCs w:val="28"/>
        </w:rPr>
        <w:lastRenderedPageBreak/>
        <w:t>11.</w:t>
      </w:r>
      <w:r w:rsidR="00DD0A29">
        <w:rPr>
          <w:sz w:val="28"/>
          <w:szCs w:val="28"/>
        </w:rPr>
        <w:t> </w:t>
      </w:r>
      <w:r w:rsidRPr="00626D93">
        <w:rPr>
          <w:sz w:val="28"/>
          <w:szCs w:val="28"/>
        </w:rPr>
        <w:t xml:space="preserve">Овдієнко І.М. Онлайн-курс «Використання Арт-терапії у психологічному консультування дорослих та дітей» (Сертифікат №АТ-00595 від 17.08.2024) (30 год / 1 </w:t>
      </w:r>
      <w:r w:rsidR="00A63EB2" w:rsidRPr="00626D93">
        <w:rPr>
          <w:sz w:val="28"/>
          <w:szCs w:val="28"/>
        </w:rPr>
        <w:t>кредит</w:t>
      </w:r>
      <w:r w:rsidR="00A63EB2">
        <w:rPr>
          <w:sz w:val="28"/>
          <w:szCs w:val="28"/>
        </w:rPr>
        <w:t xml:space="preserve"> ЄКТС</w:t>
      </w:r>
      <w:r w:rsidRPr="00626D93">
        <w:rPr>
          <w:sz w:val="28"/>
          <w:szCs w:val="28"/>
        </w:rPr>
        <w:t>).</w:t>
      </w:r>
    </w:p>
    <w:p w:rsidR="00626D93" w:rsidRPr="00626D93" w:rsidRDefault="00626D93" w:rsidP="00626D93">
      <w:pPr>
        <w:ind w:firstLine="709"/>
        <w:jc w:val="both"/>
        <w:rPr>
          <w:sz w:val="28"/>
          <w:szCs w:val="28"/>
        </w:rPr>
      </w:pPr>
      <w:r w:rsidRPr="00626D93">
        <w:rPr>
          <w:sz w:val="28"/>
          <w:szCs w:val="28"/>
        </w:rPr>
        <w:t>12.</w:t>
      </w:r>
      <w:r w:rsidR="00DD0A29">
        <w:rPr>
          <w:sz w:val="28"/>
          <w:szCs w:val="28"/>
        </w:rPr>
        <w:t> </w:t>
      </w:r>
      <w:r w:rsidRPr="00626D93">
        <w:rPr>
          <w:sz w:val="28"/>
          <w:szCs w:val="28"/>
        </w:rPr>
        <w:t>Овдієнко І.М. Навчальний семінар «8 крокова програма по роботі з втратою для дорослих, дітей та підлітків» 16.09.-20.09.2024 р. (15 год</w:t>
      </w:r>
      <w:r w:rsidR="00A63EB2">
        <w:rPr>
          <w:sz w:val="28"/>
          <w:szCs w:val="28"/>
        </w:rPr>
        <w:t>).</w:t>
      </w:r>
    </w:p>
    <w:p w:rsidR="00626D93" w:rsidRPr="00626D93" w:rsidRDefault="00626D93" w:rsidP="00626D93">
      <w:pPr>
        <w:ind w:firstLine="709"/>
        <w:jc w:val="both"/>
        <w:rPr>
          <w:sz w:val="28"/>
          <w:szCs w:val="28"/>
        </w:rPr>
      </w:pPr>
      <w:r w:rsidRPr="00626D93">
        <w:rPr>
          <w:sz w:val="28"/>
          <w:szCs w:val="28"/>
        </w:rPr>
        <w:t>13.</w:t>
      </w:r>
      <w:r w:rsidR="00DD0A29">
        <w:rPr>
          <w:sz w:val="28"/>
          <w:szCs w:val="28"/>
        </w:rPr>
        <w:t> </w:t>
      </w:r>
      <w:r w:rsidR="00A63EB2">
        <w:rPr>
          <w:sz w:val="28"/>
          <w:szCs w:val="28"/>
        </w:rPr>
        <w:t> </w:t>
      </w:r>
      <w:r w:rsidRPr="00626D93">
        <w:rPr>
          <w:sz w:val="28"/>
          <w:szCs w:val="28"/>
        </w:rPr>
        <w:t>Овдієнко І.М. Артфестиваль «Арттерапія. Зцілення і ресурс». 12.10.2024 (8 год).</w:t>
      </w:r>
    </w:p>
    <w:p w:rsidR="00626D93" w:rsidRPr="00626D93" w:rsidRDefault="00626D93" w:rsidP="00626D93">
      <w:pPr>
        <w:ind w:firstLine="709"/>
        <w:jc w:val="both"/>
        <w:rPr>
          <w:sz w:val="28"/>
          <w:szCs w:val="28"/>
        </w:rPr>
      </w:pPr>
      <w:r w:rsidRPr="00626D93">
        <w:rPr>
          <w:sz w:val="28"/>
          <w:szCs w:val="28"/>
        </w:rPr>
        <w:t>14.</w:t>
      </w:r>
      <w:r w:rsidR="00DD0A29">
        <w:rPr>
          <w:sz w:val="28"/>
          <w:szCs w:val="28"/>
        </w:rPr>
        <w:t> </w:t>
      </w:r>
      <w:r w:rsidRPr="00626D93">
        <w:rPr>
          <w:sz w:val="28"/>
          <w:szCs w:val="28"/>
        </w:rPr>
        <w:t>Зазимко</w:t>
      </w:r>
      <w:r w:rsidR="00DD0A29">
        <w:rPr>
          <w:sz w:val="28"/>
          <w:szCs w:val="28"/>
        </w:rPr>
        <w:t> </w:t>
      </w:r>
      <w:r w:rsidRPr="00626D93">
        <w:rPr>
          <w:sz w:val="28"/>
          <w:szCs w:val="28"/>
        </w:rPr>
        <w:t xml:space="preserve">О.В. Підвищення кваліфікації за освітньо-професійною програмою «Викладачі-тьютори (організатори) дистанційного навчання університетів, академій, інститутів» (19.02.24 - 20.09.24) СП 35830447/1609-24 (6 </w:t>
      </w:r>
      <w:r w:rsidR="00A63EB2" w:rsidRPr="00626D93">
        <w:rPr>
          <w:sz w:val="28"/>
          <w:szCs w:val="28"/>
        </w:rPr>
        <w:t>кредитів</w:t>
      </w:r>
      <w:r w:rsidR="00A63EB2">
        <w:rPr>
          <w:sz w:val="28"/>
          <w:szCs w:val="28"/>
        </w:rPr>
        <w:t xml:space="preserve"> ЄКТС</w:t>
      </w:r>
      <w:r w:rsidRPr="00626D93">
        <w:rPr>
          <w:sz w:val="28"/>
          <w:szCs w:val="28"/>
        </w:rPr>
        <w:t xml:space="preserve"> / 180 год).</w:t>
      </w:r>
    </w:p>
    <w:p w:rsidR="00626D93" w:rsidRPr="00626D93" w:rsidRDefault="00626D93" w:rsidP="00626D93">
      <w:pPr>
        <w:ind w:firstLine="709"/>
        <w:jc w:val="both"/>
        <w:rPr>
          <w:sz w:val="28"/>
          <w:szCs w:val="28"/>
        </w:rPr>
      </w:pPr>
      <w:r w:rsidRPr="00626D93">
        <w:rPr>
          <w:sz w:val="28"/>
          <w:szCs w:val="28"/>
        </w:rPr>
        <w:t>15.</w:t>
      </w:r>
      <w:r w:rsidR="00DD0A29">
        <w:rPr>
          <w:sz w:val="28"/>
          <w:szCs w:val="28"/>
        </w:rPr>
        <w:t> </w:t>
      </w:r>
      <w:r w:rsidRPr="00626D93">
        <w:rPr>
          <w:sz w:val="28"/>
          <w:szCs w:val="28"/>
        </w:rPr>
        <w:t>Алєксеева</w:t>
      </w:r>
      <w:r w:rsidR="00DD0A29">
        <w:rPr>
          <w:sz w:val="28"/>
          <w:szCs w:val="28"/>
        </w:rPr>
        <w:t> </w:t>
      </w:r>
      <w:r w:rsidRPr="00626D93">
        <w:rPr>
          <w:sz w:val="28"/>
          <w:szCs w:val="28"/>
        </w:rPr>
        <w:t>С.С. Викладачі-тьютори (організатори) дистанційного навчання університетів, академій, інститутів», (19.02.2024-20.09.2024</w:t>
      </w:r>
      <w:r w:rsidR="00A63EB2">
        <w:rPr>
          <w:sz w:val="28"/>
          <w:szCs w:val="28"/>
        </w:rPr>
        <w:t xml:space="preserve"> </w:t>
      </w:r>
      <w:r w:rsidRPr="00626D93">
        <w:rPr>
          <w:sz w:val="28"/>
          <w:szCs w:val="28"/>
        </w:rPr>
        <w:t>р., УМО, 180 год / Сертифікат СП 35830447/ 1597-24).</w:t>
      </w:r>
    </w:p>
    <w:p w:rsidR="00626D93" w:rsidRPr="00626D93" w:rsidRDefault="00626D93" w:rsidP="00626D93">
      <w:pPr>
        <w:ind w:firstLine="709"/>
        <w:jc w:val="both"/>
        <w:rPr>
          <w:sz w:val="28"/>
          <w:szCs w:val="28"/>
        </w:rPr>
      </w:pPr>
      <w:r w:rsidRPr="00626D93">
        <w:rPr>
          <w:sz w:val="28"/>
          <w:szCs w:val="28"/>
        </w:rPr>
        <w:t>16.</w:t>
      </w:r>
      <w:r w:rsidR="00DD0A29">
        <w:rPr>
          <w:sz w:val="28"/>
          <w:szCs w:val="28"/>
        </w:rPr>
        <w:t> </w:t>
      </w:r>
      <w:r w:rsidRPr="00626D93">
        <w:rPr>
          <w:sz w:val="28"/>
          <w:szCs w:val="28"/>
        </w:rPr>
        <w:t>Алєксеева С.С. Буковинський проєкт групової психотерапії (8-12 травня 2024, посвідчення учасника під супервізією ЄАП).</w:t>
      </w:r>
    </w:p>
    <w:p w:rsidR="00626D93" w:rsidRPr="00626D93" w:rsidRDefault="00626D93" w:rsidP="00626D93">
      <w:pPr>
        <w:ind w:firstLine="709"/>
        <w:jc w:val="both"/>
        <w:rPr>
          <w:sz w:val="28"/>
          <w:szCs w:val="28"/>
        </w:rPr>
      </w:pPr>
      <w:r w:rsidRPr="00626D93">
        <w:rPr>
          <w:sz w:val="28"/>
          <w:szCs w:val="28"/>
        </w:rPr>
        <w:t>17.</w:t>
      </w:r>
      <w:r w:rsidR="00DD0A29">
        <w:rPr>
          <w:sz w:val="28"/>
          <w:szCs w:val="28"/>
        </w:rPr>
        <w:t> </w:t>
      </w:r>
      <w:r w:rsidRPr="00626D93">
        <w:rPr>
          <w:sz w:val="28"/>
          <w:szCs w:val="28"/>
        </w:rPr>
        <w:t>Алєксеева С.С. Буковинський проєкт групової психотерапії (12-16 жовтня 2024, посвідчення учасника під супервізією ЄАП).</w:t>
      </w:r>
    </w:p>
    <w:p w:rsidR="00626D93" w:rsidRPr="00626D93" w:rsidRDefault="00626D93" w:rsidP="00626D93">
      <w:pPr>
        <w:ind w:firstLine="709"/>
        <w:jc w:val="both"/>
        <w:rPr>
          <w:sz w:val="28"/>
          <w:szCs w:val="28"/>
        </w:rPr>
      </w:pPr>
      <w:r w:rsidRPr="00626D93">
        <w:rPr>
          <w:sz w:val="28"/>
          <w:szCs w:val="28"/>
        </w:rPr>
        <w:t>18. Алєксеева С.С. Курс «Профілактика суїцидальної поведінки» від Амеріканського проєкту «VELA» (Сертифікат від 30.10.24-13.11.24).</w:t>
      </w:r>
    </w:p>
    <w:p w:rsidR="00626D93" w:rsidRPr="00626D93" w:rsidRDefault="00626D93" w:rsidP="00626D93">
      <w:pPr>
        <w:ind w:firstLine="709"/>
        <w:jc w:val="both"/>
        <w:rPr>
          <w:sz w:val="28"/>
          <w:szCs w:val="28"/>
        </w:rPr>
      </w:pPr>
      <w:r w:rsidRPr="00626D93">
        <w:rPr>
          <w:sz w:val="28"/>
          <w:szCs w:val="28"/>
        </w:rPr>
        <w:t>19.</w:t>
      </w:r>
      <w:r w:rsidR="00DD0A29">
        <w:rPr>
          <w:sz w:val="28"/>
          <w:szCs w:val="28"/>
        </w:rPr>
        <w:t> </w:t>
      </w:r>
      <w:r w:rsidRPr="00626D93">
        <w:rPr>
          <w:sz w:val="28"/>
          <w:szCs w:val="28"/>
        </w:rPr>
        <w:t xml:space="preserve">Чаусова Т.В. Підвищення кваліфікації за категорією «Викладачі – тьютори (організатори) дистанційного навчання університетів, академій, інститутів» (СП35830447/1627-24Ц від 20.09.2024 р.) (180 год / 6 </w:t>
      </w:r>
      <w:r w:rsidR="00A63EB2" w:rsidRPr="00626D93">
        <w:rPr>
          <w:sz w:val="28"/>
          <w:szCs w:val="28"/>
        </w:rPr>
        <w:t>кредитів</w:t>
      </w:r>
      <w:r w:rsidR="00A63EB2">
        <w:rPr>
          <w:sz w:val="28"/>
          <w:szCs w:val="28"/>
        </w:rPr>
        <w:t xml:space="preserve"> ЄКТС</w:t>
      </w:r>
      <w:r w:rsidRPr="00626D93">
        <w:rPr>
          <w:sz w:val="28"/>
          <w:szCs w:val="28"/>
        </w:rPr>
        <w:t>).</w:t>
      </w:r>
    </w:p>
    <w:p w:rsidR="00626D93" w:rsidRPr="00626D93" w:rsidRDefault="00626D93" w:rsidP="00626D93">
      <w:pPr>
        <w:ind w:firstLine="709"/>
        <w:jc w:val="both"/>
        <w:rPr>
          <w:sz w:val="28"/>
          <w:szCs w:val="28"/>
        </w:rPr>
      </w:pPr>
      <w:r w:rsidRPr="00626D93">
        <w:rPr>
          <w:sz w:val="28"/>
          <w:szCs w:val="28"/>
        </w:rPr>
        <w:t>20.</w:t>
      </w:r>
      <w:r w:rsidR="00DD0A29">
        <w:rPr>
          <w:sz w:val="28"/>
          <w:szCs w:val="28"/>
        </w:rPr>
        <w:t> </w:t>
      </w:r>
      <w:r w:rsidRPr="00626D93">
        <w:rPr>
          <w:sz w:val="28"/>
          <w:szCs w:val="28"/>
        </w:rPr>
        <w:t>Чаусова Т.В. Навчальний семінар «8-крокова програма по роботі з травмою для дорослих, дітей та підлітків» (Сертифікат, 19.09.-20.09.2024р. (15 год / 0</w:t>
      </w:r>
      <w:r w:rsidR="008E25E3">
        <w:rPr>
          <w:sz w:val="28"/>
          <w:szCs w:val="28"/>
        </w:rPr>
        <w:t>,</w:t>
      </w:r>
      <w:r w:rsidRPr="00626D93">
        <w:rPr>
          <w:sz w:val="28"/>
          <w:szCs w:val="28"/>
        </w:rPr>
        <w:t xml:space="preserve">5 </w:t>
      </w:r>
      <w:r w:rsidR="00A63EB2" w:rsidRPr="00626D93">
        <w:rPr>
          <w:sz w:val="28"/>
          <w:szCs w:val="28"/>
        </w:rPr>
        <w:t>кредитів</w:t>
      </w:r>
      <w:r w:rsidR="00A63EB2">
        <w:rPr>
          <w:sz w:val="28"/>
          <w:szCs w:val="28"/>
        </w:rPr>
        <w:t xml:space="preserve"> ЄКТС</w:t>
      </w:r>
      <w:r w:rsidRPr="00626D93">
        <w:rPr>
          <w:sz w:val="28"/>
          <w:szCs w:val="28"/>
        </w:rPr>
        <w:t xml:space="preserve">). </w:t>
      </w:r>
    </w:p>
    <w:p w:rsidR="00626D93" w:rsidRPr="00626D93" w:rsidRDefault="00626D93" w:rsidP="00626D93">
      <w:pPr>
        <w:ind w:firstLine="709"/>
        <w:jc w:val="both"/>
        <w:rPr>
          <w:sz w:val="28"/>
          <w:szCs w:val="28"/>
        </w:rPr>
      </w:pPr>
      <w:r w:rsidRPr="00626D93">
        <w:rPr>
          <w:sz w:val="28"/>
          <w:szCs w:val="28"/>
        </w:rPr>
        <w:t>21.</w:t>
      </w:r>
      <w:r w:rsidR="00DD0A29">
        <w:rPr>
          <w:sz w:val="28"/>
          <w:szCs w:val="28"/>
        </w:rPr>
        <w:t> </w:t>
      </w:r>
      <w:r w:rsidRPr="00626D93">
        <w:rPr>
          <w:sz w:val="28"/>
          <w:szCs w:val="28"/>
        </w:rPr>
        <w:t>Тягур Л.М. Підвищення кваліфікації за категорією «Викладачі-тьютори (організатори) дистанційного навчання університетів, академій, інститутів» (Свідоцтво  СП35830447/1625-24 від 20.09.2024 р.).</w:t>
      </w:r>
    </w:p>
    <w:p w:rsidR="00626D93" w:rsidRPr="00626D93" w:rsidRDefault="00626D93" w:rsidP="00626D93">
      <w:pPr>
        <w:ind w:firstLine="709"/>
        <w:jc w:val="both"/>
        <w:rPr>
          <w:sz w:val="28"/>
          <w:szCs w:val="28"/>
        </w:rPr>
      </w:pPr>
      <w:r w:rsidRPr="00626D93">
        <w:rPr>
          <w:sz w:val="28"/>
          <w:szCs w:val="28"/>
        </w:rPr>
        <w:t>21.</w:t>
      </w:r>
      <w:r w:rsidR="00DD0A29">
        <w:rPr>
          <w:sz w:val="28"/>
          <w:szCs w:val="28"/>
        </w:rPr>
        <w:t> </w:t>
      </w:r>
      <w:r w:rsidRPr="00626D93">
        <w:rPr>
          <w:sz w:val="28"/>
          <w:szCs w:val="28"/>
        </w:rPr>
        <w:t>Тягур Л.М. Корострокова онлайн-програма підвищення кваліфікації за темою: «Психодіагностика в інтересах ефективності освітнього публічно-управлінського процесів» (Сертифікат № 137/20.09.2024</w:t>
      </w:r>
      <w:r w:rsidR="008E25E3">
        <w:rPr>
          <w:sz w:val="28"/>
          <w:szCs w:val="28"/>
        </w:rPr>
        <w:t xml:space="preserve"> </w:t>
      </w:r>
      <w:r w:rsidRPr="00626D93">
        <w:rPr>
          <w:sz w:val="28"/>
          <w:szCs w:val="28"/>
        </w:rPr>
        <w:t>р. / 6 год).</w:t>
      </w:r>
    </w:p>
    <w:p w:rsidR="00626D93" w:rsidRPr="00626D93" w:rsidRDefault="00626D93" w:rsidP="00626D93">
      <w:pPr>
        <w:ind w:firstLine="709"/>
        <w:jc w:val="both"/>
        <w:rPr>
          <w:sz w:val="28"/>
          <w:szCs w:val="28"/>
        </w:rPr>
      </w:pPr>
      <w:r w:rsidRPr="00626D93">
        <w:rPr>
          <w:sz w:val="28"/>
          <w:szCs w:val="28"/>
        </w:rPr>
        <w:t>22.</w:t>
      </w:r>
      <w:r w:rsidR="00DD0A29">
        <w:rPr>
          <w:sz w:val="28"/>
          <w:szCs w:val="28"/>
        </w:rPr>
        <w:t> </w:t>
      </w:r>
      <w:r w:rsidRPr="00626D93">
        <w:rPr>
          <w:sz w:val="28"/>
          <w:szCs w:val="28"/>
        </w:rPr>
        <w:t xml:space="preserve">Тягур Л.М. Сертифікат №00232/24 від 31.08.24 учасника школи для представників громад у сфері соціальної роботи та системи соціальних послуг за спеціальною програмою «Школа з ефективного менеджменту соціальної роботи та системи соціальних послуг у територіальній громаді» (Одеса, 26-31 серпня 24 р., 45 год / 1,5 </w:t>
      </w:r>
      <w:r w:rsidR="00A63EB2" w:rsidRPr="00626D93">
        <w:rPr>
          <w:sz w:val="28"/>
          <w:szCs w:val="28"/>
        </w:rPr>
        <w:t>кредитів</w:t>
      </w:r>
      <w:r w:rsidR="00A63EB2">
        <w:rPr>
          <w:sz w:val="28"/>
          <w:szCs w:val="28"/>
        </w:rPr>
        <w:t xml:space="preserve"> ЄКТС</w:t>
      </w:r>
      <w:r w:rsidRPr="00626D93">
        <w:rPr>
          <w:sz w:val="28"/>
          <w:szCs w:val="28"/>
        </w:rPr>
        <w:t>)</w:t>
      </w:r>
    </w:p>
    <w:p w:rsidR="00626D93" w:rsidRPr="00626D93" w:rsidRDefault="00626D93" w:rsidP="00626D93">
      <w:pPr>
        <w:ind w:firstLine="709"/>
        <w:jc w:val="both"/>
        <w:rPr>
          <w:sz w:val="28"/>
          <w:szCs w:val="28"/>
        </w:rPr>
      </w:pPr>
      <w:r w:rsidRPr="00626D93">
        <w:rPr>
          <w:sz w:val="28"/>
          <w:szCs w:val="28"/>
        </w:rPr>
        <w:t>23.</w:t>
      </w:r>
      <w:r w:rsidR="00DD0A29">
        <w:rPr>
          <w:sz w:val="28"/>
          <w:szCs w:val="28"/>
        </w:rPr>
        <w:t> </w:t>
      </w:r>
      <w:r w:rsidRPr="00626D93">
        <w:rPr>
          <w:sz w:val="28"/>
          <w:szCs w:val="28"/>
        </w:rPr>
        <w:t>Тягур</w:t>
      </w:r>
      <w:r w:rsidR="00E01799">
        <w:rPr>
          <w:sz w:val="28"/>
          <w:szCs w:val="28"/>
        </w:rPr>
        <w:t> </w:t>
      </w:r>
      <w:r w:rsidRPr="00626D93">
        <w:rPr>
          <w:sz w:val="28"/>
          <w:szCs w:val="28"/>
        </w:rPr>
        <w:t>Л.М. Сертифікат CGI № 16/24-236 про участь у ІV Міжнародній науково-практичній конференції «Формування компетентностей обдарованої особистості в системі позашкільної та вищої освіти», (17 жовтня 2024 року, Київ: НАУ, 2024 / 8 год).</w:t>
      </w:r>
    </w:p>
    <w:p w:rsidR="00626D93" w:rsidRPr="00626D93" w:rsidRDefault="00626D93" w:rsidP="00626D93">
      <w:pPr>
        <w:ind w:firstLine="709"/>
        <w:jc w:val="both"/>
        <w:rPr>
          <w:sz w:val="28"/>
          <w:szCs w:val="28"/>
        </w:rPr>
      </w:pPr>
      <w:r w:rsidRPr="00626D93">
        <w:rPr>
          <w:sz w:val="28"/>
          <w:szCs w:val="28"/>
        </w:rPr>
        <w:t>24.</w:t>
      </w:r>
      <w:r w:rsidR="00E01799">
        <w:rPr>
          <w:sz w:val="28"/>
          <w:szCs w:val="28"/>
        </w:rPr>
        <w:t> </w:t>
      </w:r>
      <w:r w:rsidRPr="00626D93">
        <w:rPr>
          <w:sz w:val="28"/>
          <w:szCs w:val="28"/>
        </w:rPr>
        <w:t>Тягур</w:t>
      </w:r>
      <w:r w:rsidR="00E01799">
        <w:rPr>
          <w:sz w:val="28"/>
          <w:szCs w:val="28"/>
        </w:rPr>
        <w:t> </w:t>
      </w:r>
      <w:r w:rsidRPr="00626D93">
        <w:rPr>
          <w:sz w:val="28"/>
          <w:szCs w:val="28"/>
        </w:rPr>
        <w:t>Л.М. Сертифікат №5071 від 26.09.24 про успішне проходження курсу в Міжнародній Психологічній асоціації Проективних Методик Курс «Нейромоделювання технікою нейрографіки» (30 год).</w:t>
      </w:r>
    </w:p>
    <w:p w:rsidR="00626D93" w:rsidRPr="00626D93" w:rsidRDefault="00626D93" w:rsidP="00626D93">
      <w:pPr>
        <w:ind w:firstLine="709"/>
        <w:jc w:val="both"/>
        <w:rPr>
          <w:sz w:val="28"/>
          <w:szCs w:val="28"/>
        </w:rPr>
      </w:pPr>
      <w:r w:rsidRPr="00626D93">
        <w:rPr>
          <w:sz w:val="28"/>
          <w:szCs w:val="28"/>
        </w:rPr>
        <w:lastRenderedPageBreak/>
        <w:t>25.</w:t>
      </w:r>
      <w:r w:rsidR="00E01799">
        <w:rPr>
          <w:sz w:val="28"/>
          <w:szCs w:val="28"/>
        </w:rPr>
        <w:t> </w:t>
      </w:r>
      <w:r w:rsidRPr="00626D93">
        <w:rPr>
          <w:sz w:val="28"/>
          <w:szCs w:val="28"/>
        </w:rPr>
        <w:t>Тягур Л.М. Сертифікат №42-17.24 про участь у XVII Міжнародній науково-практичній конференції з організаційної та економічної психології Марафон психологічних технологій та практик «Організаційна та економічна психологія в умовах війни» (25 жовтня 2024 р. УАОППП, м. Київ, 9 год / 0,3</w:t>
      </w:r>
      <w:r w:rsidR="008E25E3">
        <w:rPr>
          <w:sz w:val="28"/>
          <w:szCs w:val="28"/>
        </w:rPr>
        <w:t xml:space="preserve"> </w:t>
      </w:r>
      <w:r w:rsidR="00A63EB2" w:rsidRPr="00626D93">
        <w:rPr>
          <w:sz w:val="28"/>
          <w:szCs w:val="28"/>
        </w:rPr>
        <w:t>кредитів</w:t>
      </w:r>
      <w:r w:rsidR="00A63EB2">
        <w:rPr>
          <w:sz w:val="28"/>
          <w:szCs w:val="28"/>
        </w:rPr>
        <w:t xml:space="preserve"> ЄКТС</w:t>
      </w:r>
      <w:r w:rsidRPr="00626D93">
        <w:rPr>
          <w:sz w:val="28"/>
          <w:szCs w:val="28"/>
        </w:rPr>
        <w:t>).</w:t>
      </w:r>
    </w:p>
    <w:p w:rsidR="00626D93" w:rsidRPr="00626D93" w:rsidRDefault="00626D93" w:rsidP="00626D93">
      <w:pPr>
        <w:ind w:firstLine="709"/>
        <w:jc w:val="both"/>
        <w:rPr>
          <w:sz w:val="28"/>
          <w:szCs w:val="28"/>
        </w:rPr>
      </w:pPr>
      <w:r w:rsidRPr="00626D93">
        <w:rPr>
          <w:sz w:val="28"/>
          <w:szCs w:val="28"/>
        </w:rPr>
        <w:t>26.</w:t>
      </w:r>
      <w:r w:rsidR="00E01799">
        <w:rPr>
          <w:sz w:val="28"/>
          <w:szCs w:val="28"/>
        </w:rPr>
        <w:t> </w:t>
      </w:r>
      <w:r w:rsidRPr="00626D93">
        <w:rPr>
          <w:sz w:val="28"/>
          <w:szCs w:val="28"/>
        </w:rPr>
        <w:t xml:space="preserve">Тягур Л.М. Сертифікат спікера VІ Всеукраїнському відкритому науково-практичному онлайнфорумі «Інноваційні трансформації в сучасній освіті: виклики, реалії, стратегії». (12.11.2024 р. м. Київ). </w:t>
      </w:r>
    </w:p>
    <w:p w:rsidR="00626D93" w:rsidRPr="00626D93" w:rsidRDefault="00626D93" w:rsidP="00626D93">
      <w:pPr>
        <w:ind w:firstLine="709"/>
        <w:jc w:val="both"/>
        <w:rPr>
          <w:sz w:val="28"/>
          <w:szCs w:val="28"/>
        </w:rPr>
      </w:pPr>
      <w:r w:rsidRPr="00626D93">
        <w:rPr>
          <w:sz w:val="28"/>
          <w:szCs w:val="28"/>
        </w:rPr>
        <w:t>27.</w:t>
      </w:r>
      <w:r w:rsidR="00E01799">
        <w:rPr>
          <w:sz w:val="28"/>
          <w:szCs w:val="28"/>
        </w:rPr>
        <w:t> </w:t>
      </w:r>
      <w:r w:rsidRPr="00626D93">
        <w:rPr>
          <w:sz w:val="28"/>
          <w:szCs w:val="28"/>
        </w:rPr>
        <w:t>Тягур Л.М. С</w:t>
      </w:r>
      <w:r w:rsidR="00E01799" w:rsidRPr="00626D93">
        <w:rPr>
          <w:sz w:val="28"/>
          <w:szCs w:val="28"/>
        </w:rPr>
        <w:t>ертифікат</w:t>
      </w:r>
      <w:r w:rsidRPr="00626D93">
        <w:rPr>
          <w:sz w:val="28"/>
          <w:szCs w:val="28"/>
        </w:rPr>
        <w:t xml:space="preserve"> учасника міжнародного наукового проекту: SWorld (Україна, Молдова, Болгарія, Німеччина та ін.). Ref. red-24090030 (September 12, 2024),</w:t>
      </w:r>
    </w:p>
    <w:p w:rsidR="00626D93" w:rsidRPr="00626D93" w:rsidRDefault="00626D93" w:rsidP="00626D93">
      <w:pPr>
        <w:ind w:firstLine="709"/>
        <w:jc w:val="both"/>
        <w:rPr>
          <w:sz w:val="28"/>
          <w:szCs w:val="28"/>
        </w:rPr>
      </w:pPr>
      <w:r w:rsidRPr="00626D93">
        <w:rPr>
          <w:sz w:val="28"/>
          <w:szCs w:val="28"/>
        </w:rPr>
        <w:t xml:space="preserve">29. Кулаєва Т.В. Серія вебінарів Бабетт Росчайлд </w:t>
      </w:r>
      <w:r w:rsidR="00D54FCF">
        <w:rPr>
          <w:sz w:val="28"/>
          <w:szCs w:val="28"/>
        </w:rPr>
        <w:t>«</w:t>
      </w:r>
      <w:r w:rsidRPr="00626D93">
        <w:rPr>
          <w:sz w:val="28"/>
          <w:szCs w:val="28"/>
        </w:rPr>
        <w:t>Соматичная терапія травми</w:t>
      </w:r>
      <w:r w:rsidR="00D54FCF">
        <w:rPr>
          <w:sz w:val="28"/>
          <w:szCs w:val="28"/>
        </w:rPr>
        <w:t>»</w:t>
      </w:r>
      <w:r w:rsidRPr="00626D93">
        <w:rPr>
          <w:sz w:val="28"/>
          <w:szCs w:val="28"/>
        </w:rPr>
        <w:t xml:space="preserve"> (26, 27 &amp; 28 червня - 18:00 - 22:00, Kyiv, Сертифікат).</w:t>
      </w:r>
    </w:p>
    <w:p w:rsidR="00626D93" w:rsidRPr="00626D93" w:rsidRDefault="00626D93" w:rsidP="00626D93">
      <w:pPr>
        <w:ind w:firstLine="709"/>
        <w:jc w:val="both"/>
        <w:rPr>
          <w:sz w:val="28"/>
          <w:szCs w:val="28"/>
        </w:rPr>
      </w:pPr>
      <w:r w:rsidRPr="00626D93">
        <w:rPr>
          <w:sz w:val="28"/>
          <w:szCs w:val="28"/>
        </w:rPr>
        <w:t>19.</w:t>
      </w:r>
      <w:r w:rsidR="00E01799">
        <w:rPr>
          <w:sz w:val="28"/>
          <w:szCs w:val="28"/>
        </w:rPr>
        <w:t> </w:t>
      </w:r>
      <w:r w:rsidRPr="00626D93">
        <w:rPr>
          <w:sz w:val="28"/>
          <w:szCs w:val="28"/>
        </w:rPr>
        <w:t>Кулаєва Т.В. XVII Міжнародній науково-практичній конференції з організаційної та економічної психології Марафон психологічних технологій та практик «Організаційна та економічна психологія в умовах війни» (Сертифікат №42-17.25, 25 жовтня 2024 р. УАОППП, м. Київ, 9 годин / 0,3</w:t>
      </w:r>
      <w:r w:rsidR="00A63EB2">
        <w:rPr>
          <w:sz w:val="28"/>
          <w:szCs w:val="28"/>
        </w:rPr>
        <w:t xml:space="preserve"> </w:t>
      </w:r>
      <w:r w:rsidR="00A63EB2" w:rsidRPr="00626D93">
        <w:rPr>
          <w:sz w:val="28"/>
          <w:szCs w:val="28"/>
        </w:rPr>
        <w:t>кредитів</w:t>
      </w:r>
      <w:r w:rsidR="00A63EB2">
        <w:rPr>
          <w:sz w:val="28"/>
          <w:szCs w:val="28"/>
        </w:rPr>
        <w:t xml:space="preserve"> ЄКТС</w:t>
      </w:r>
      <w:r w:rsidRPr="00626D93">
        <w:rPr>
          <w:sz w:val="28"/>
          <w:szCs w:val="28"/>
        </w:rPr>
        <w:t>).</w:t>
      </w:r>
    </w:p>
    <w:p w:rsidR="00626D93" w:rsidRPr="00626D93" w:rsidRDefault="00626D93" w:rsidP="00626D93">
      <w:pPr>
        <w:ind w:firstLine="709"/>
        <w:jc w:val="both"/>
        <w:rPr>
          <w:sz w:val="28"/>
          <w:szCs w:val="28"/>
        </w:rPr>
      </w:pPr>
      <w:r w:rsidRPr="00626D93">
        <w:rPr>
          <w:sz w:val="28"/>
          <w:szCs w:val="28"/>
        </w:rPr>
        <w:t>20.</w:t>
      </w:r>
      <w:r w:rsidR="00E01799">
        <w:rPr>
          <w:sz w:val="28"/>
          <w:szCs w:val="28"/>
        </w:rPr>
        <w:t> </w:t>
      </w:r>
      <w:r w:rsidRPr="00626D93">
        <w:rPr>
          <w:sz w:val="28"/>
          <w:szCs w:val="28"/>
        </w:rPr>
        <w:t xml:space="preserve">Кулаєва Т.В. ДЗВО «УМО» Свідоцтво про підвищення кваліфікації за освітньо-професійною програмою «Викладачі-тьютори (організатори) дистанційного навчання університетів, академій, інститутів» Свідоцтво про підвищення кваліфікації СП 35830447, реєстраційний № 1605/25 Ц (20 вересня 2024 р., 180 годин (6 </w:t>
      </w:r>
      <w:r w:rsidR="00A63EB2" w:rsidRPr="00626D93">
        <w:rPr>
          <w:sz w:val="28"/>
          <w:szCs w:val="28"/>
        </w:rPr>
        <w:t>кредитів</w:t>
      </w:r>
      <w:r w:rsidR="00A63EB2">
        <w:rPr>
          <w:sz w:val="28"/>
          <w:szCs w:val="28"/>
        </w:rPr>
        <w:t xml:space="preserve"> ЄКТС</w:t>
      </w:r>
      <w:r w:rsidRPr="00626D93">
        <w:rPr>
          <w:sz w:val="28"/>
          <w:szCs w:val="28"/>
        </w:rPr>
        <w:t>).</w:t>
      </w:r>
    </w:p>
    <w:p w:rsidR="00626D93" w:rsidRPr="00626D93" w:rsidRDefault="00626D93" w:rsidP="00626D93">
      <w:pPr>
        <w:ind w:firstLine="709"/>
        <w:jc w:val="both"/>
        <w:rPr>
          <w:sz w:val="28"/>
          <w:szCs w:val="28"/>
        </w:rPr>
      </w:pPr>
      <w:r w:rsidRPr="00626D93">
        <w:rPr>
          <w:sz w:val="28"/>
          <w:szCs w:val="28"/>
        </w:rPr>
        <w:t>21.</w:t>
      </w:r>
      <w:r w:rsidR="00E01799">
        <w:rPr>
          <w:sz w:val="28"/>
          <w:szCs w:val="28"/>
        </w:rPr>
        <w:t> </w:t>
      </w:r>
      <w:r w:rsidRPr="00626D93">
        <w:rPr>
          <w:sz w:val="28"/>
          <w:szCs w:val="28"/>
        </w:rPr>
        <w:t>Гусєв А.І. Сертифікат про участь у заході з підвищення кваліфікації взяв/-ла участь у (не)конференції «Мистецтво навчати(ся) жити», Студія: педагогіка та психологія «Простір підтримки вчителя». (Загальний обсяг програми: 6 академічних годин, СЕРІЯ ЗПК № 02137097 /3127 20 серпня 2024 р. Реєстраційний номер 849-КФО ).</w:t>
      </w:r>
    </w:p>
    <w:p w:rsidR="00626D93" w:rsidRDefault="00626D93" w:rsidP="00626D93">
      <w:pPr>
        <w:ind w:firstLine="709"/>
        <w:jc w:val="both"/>
        <w:rPr>
          <w:sz w:val="28"/>
          <w:szCs w:val="28"/>
        </w:rPr>
      </w:pPr>
      <w:r w:rsidRPr="00626D93">
        <w:rPr>
          <w:sz w:val="28"/>
          <w:szCs w:val="28"/>
        </w:rPr>
        <w:t>22.</w:t>
      </w:r>
      <w:r w:rsidR="00E01799">
        <w:rPr>
          <w:sz w:val="28"/>
          <w:szCs w:val="28"/>
        </w:rPr>
        <w:t> </w:t>
      </w:r>
      <w:r w:rsidRPr="00626D93">
        <w:rPr>
          <w:sz w:val="28"/>
          <w:szCs w:val="28"/>
        </w:rPr>
        <w:t>Гусєв А.І. ДЗВО «УМО» Свідоцтво про підвищення кваліфікації за освітньо-професійною програмою «Викладачі-тьютори (організатори) дистанційного навчання університетів, академій, інститутів» Свідоцтво про підвищення кваліфікації СП 35830447, реєстраційний № 1605/24 Ц  (20 вересня 2024 р., 180 годин (6 кредитів</w:t>
      </w:r>
      <w:r w:rsidR="00A63EB2">
        <w:rPr>
          <w:sz w:val="28"/>
          <w:szCs w:val="28"/>
        </w:rPr>
        <w:t xml:space="preserve"> ЄКТС</w:t>
      </w:r>
      <w:r w:rsidRPr="00626D93">
        <w:rPr>
          <w:sz w:val="28"/>
          <w:szCs w:val="28"/>
        </w:rPr>
        <w:t>).</w:t>
      </w:r>
    </w:p>
    <w:p w:rsidR="00626D93" w:rsidRDefault="00E01799" w:rsidP="00626D93">
      <w:pPr>
        <w:widowControl w:val="0"/>
        <w:pBdr>
          <w:top w:val="nil"/>
          <w:left w:val="nil"/>
          <w:bottom w:val="nil"/>
          <w:right w:val="nil"/>
          <w:between w:val="nil"/>
        </w:pBdr>
        <w:jc w:val="center"/>
        <w:rPr>
          <w:b/>
          <w:color w:val="000000"/>
          <w:sz w:val="28"/>
          <w:szCs w:val="28"/>
          <w:highlight w:val="white"/>
        </w:rPr>
      </w:pPr>
      <w:r>
        <w:rPr>
          <w:b/>
          <w:color w:val="000000"/>
          <w:sz w:val="28"/>
          <w:szCs w:val="28"/>
          <w:highlight w:val="white"/>
        </w:rPr>
        <w:t>К</w:t>
      </w:r>
      <w:r w:rsidR="00626D93">
        <w:rPr>
          <w:b/>
          <w:color w:val="000000"/>
          <w:sz w:val="28"/>
          <w:szCs w:val="28"/>
          <w:highlight w:val="white"/>
        </w:rPr>
        <w:t xml:space="preserve">афедри публічного управління і проектного менеджменту </w:t>
      </w:r>
    </w:p>
    <w:p w:rsidR="00626D93" w:rsidRDefault="00626D93" w:rsidP="00626D93">
      <w:pPr>
        <w:ind w:firstLine="709"/>
        <w:jc w:val="both"/>
        <w:rPr>
          <w:sz w:val="28"/>
          <w:szCs w:val="28"/>
        </w:rPr>
      </w:pPr>
      <w:r>
        <w:rPr>
          <w:sz w:val="28"/>
          <w:szCs w:val="28"/>
        </w:rPr>
        <w:t>Протягом 2024 року науково-педагогічні працівники кафедри підвищували кваліфікацію.</w:t>
      </w:r>
    </w:p>
    <w:p w:rsidR="00626D93" w:rsidRDefault="00626D93" w:rsidP="00626D93">
      <w:pPr>
        <w:ind w:firstLine="720"/>
        <w:jc w:val="both"/>
        <w:rPr>
          <w:b/>
          <w:sz w:val="28"/>
          <w:szCs w:val="28"/>
        </w:rPr>
      </w:pPr>
      <w:r>
        <w:rPr>
          <w:b/>
          <w:sz w:val="28"/>
          <w:szCs w:val="28"/>
        </w:rPr>
        <w:t>Завідувач кафедри Мороз В.В.</w:t>
      </w:r>
      <w:r w:rsidR="00E01799">
        <w:rPr>
          <w:b/>
          <w:sz w:val="28"/>
          <w:szCs w:val="28"/>
        </w:rPr>
        <w:t>:</w:t>
      </w:r>
    </w:p>
    <w:p w:rsidR="00626D93" w:rsidRPr="00FA0E2D" w:rsidRDefault="00626D93" w:rsidP="00CB371C">
      <w:pPr>
        <w:ind w:firstLine="720"/>
        <w:jc w:val="both"/>
        <w:rPr>
          <w:sz w:val="28"/>
          <w:szCs w:val="28"/>
        </w:rPr>
      </w:pPr>
      <w:r>
        <w:rPr>
          <w:sz w:val="28"/>
          <w:szCs w:val="28"/>
        </w:rPr>
        <w:t>1</w:t>
      </w:r>
      <w:r w:rsidRPr="00CB371C">
        <w:rPr>
          <w:sz w:val="28"/>
          <w:szCs w:val="28"/>
        </w:rPr>
        <w:t xml:space="preserve">. </w:t>
      </w:r>
      <w:r w:rsidR="00CB371C" w:rsidRPr="00CB371C">
        <w:rPr>
          <w:sz w:val="28"/>
          <w:szCs w:val="28"/>
        </w:rPr>
        <w:t>Successfully completed the course in accordance with the general short-term professional development program of advanced training professional burnout of civil servants: diagnosis, prevention, p</w:t>
      </w:r>
      <w:r w:rsidR="00CB371C">
        <w:rPr>
          <w:sz w:val="28"/>
          <w:szCs w:val="28"/>
        </w:rPr>
        <w:t>rophylaxis, rehabil</w:t>
      </w:r>
      <w:r w:rsidR="002C21FC">
        <w:rPr>
          <w:sz w:val="28"/>
          <w:szCs w:val="28"/>
        </w:rPr>
        <w:t>itation. "</w:t>
      </w:r>
      <w:r w:rsidR="002C21FC">
        <w:rPr>
          <w:sz w:val="28"/>
          <w:szCs w:val="28"/>
          <w:lang w:val="en-US"/>
        </w:rPr>
        <w:t>G</w:t>
      </w:r>
      <w:r w:rsidR="00CB371C">
        <w:rPr>
          <w:sz w:val="28"/>
          <w:szCs w:val="28"/>
        </w:rPr>
        <w:t>rowing personality</w:t>
      </w:r>
      <w:r w:rsidR="00CB371C" w:rsidRPr="00FA0E2D">
        <w:rPr>
          <w:sz w:val="28"/>
          <w:szCs w:val="28"/>
        </w:rPr>
        <w:t xml:space="preserve"> – </w:t>
      </w:r>
      <w:r w:rsidR="00CB371C">
        <w:rPr>
          <w:sz w:val="28"/>
          <w:szCs w:val="28"/>
        </w:rPr>
        <w:t xml:space="preserve">healed society" 1 </w:t>
      </w:r>
      <w:r w:rsidR="00FD423D">
        <w:rPr>
          <w:sz w:val="28"/>
          <w:szCs w:val="28"/>
        </w:rPr>
        <w:t>ЄКТС</w:t>
      </w:r>
      <w:r w:rsidR="00CB371C">
        <w:rPr>
          <w:sz w:val="28"/>
          <w:szCs w:val="28"/>
        </w:rPr>
        <w:t xml:space="preserve"> </w:t>
      </w:r>
      <w:r>
        <w:rPr>
          <w:sz w:val="28"/>
          <w:szCs w:val="28"/>
        </w:rPr>
        <w:t>Credit. on the 23.–26.09.2024</w:t>
      </w:r>
    </w:p>
    <w:p w:rsidR="00626D93" w:rsidRDefault="00626D93" w:rsidP="00626D93">
      <w:pPr>
        <w:ind w:firstLine="720"/>
        <w:jc w:val="both"/>
        <w:rPr>
          <w:sz w:val="28"/>
          <w:szCs w:val="28"/>
        </w:rPr>
      </w:pPr>
      <w:r>
        <w:rPr>
          <w:sz w:val="28"/>
          <w:szCs w:val="28"/>
        </w:rPr>
        <w:t>2.</w:t>
      </w:r>
      <w:r w:rsidR="008E25E3">
        <w:rPr>
          <w:sz w:val="28"/>
          <w:szCs w:val="28"/>
        </w:rPr>
        <w:t> </w:t>
      </w:r>
      <w:r>
        <w:rPr>
          <w:sz w:val="28"/>
          <w:szCs w:val="28"/>
        </w:rPr>
        <w:t xml:space="preserve">Літня школа «Політика ЄС щодо соціальної економіки: зайнятість, соціальні питання, інклюзивне підприємництво», 21.06.2024 – 25.06.2024, обсягом 30 год (1 кредит ЄКТС) в рамках проєкту Модуль Жан Моне «ECONOMY4ALL. Політика ЄС щодо соціальної економіки: зайнятість, соціальні питання, інклюзивне підприємництво», номер проєкту 101127204, </w:t>
      </w:r>
      <w:r>
        <w:rPr>
          <w:sz w:val="28"/>
          <w:szCs w:val="28"/>
        </w:rPr>
        <w:lastRenderedPageBreak/>
        <w:t>програми ЄС Еразмус+. Сертифікат ECONOMY4ALL-2024-3-024 від 25.06.2024 року.</w:t>
      </w:r>
    </w:p>
    <w:p w:rsidR="00626D93" w:rsidRDefault="00626D93" w:rsidP="00626D93">
      <w:pPr>
        <w:ind w:firstLine="720"/>
        <w:jc w:val="both"/>
        <w:rPr>
          <w:sz w:val="28"/>
          <w:szCs w:val="28"/>
        </w:rPr>
      </w:pPr>
      <w:r>
        <w:rPr>
          <w:sz w:val="28"/>
          <w:szCs w:val="28"/>
        </w:rPr>
        <w:t>3.</w:t>
      </w:r>
      <w:r w:rsidR="00E01799">
        <w:rPr>
          <w:sz w:val="28"/>
          <w:szCs w:val="28"/>
        </w:rPr>
        <w:t> </w:t>
      </w:r>
      <w:r>
        <w:rPr>
          <w:sz w:val="28"/>
          <w:szCs w:val="28"/>
        </w:rPr>
        <w:t>Літня школа «Європейська зелена політика та сталі фінанси: адаптація випускників українських університетів для роботи на ринку праці в умовах переходу до сталої економіки», 21.06.2024 – 25.06.2024, обсягом 30 год (1 кредит ЄКТС) в рамках проєкту Модуль Жан Моне «GreenFinEDU. Європейська зелена політика та сталі фінанси: адаптація випускників українських університетів до роботи на ринку праці в умовах переходу до сталої економіки», номер проєкту 101126681, програми ЄС Еразмус+.Сертифікат GreenFinEDU-2024-3-022 від 25.06.2024 року.</w:t>
      </w:r>
    </w:p>
    <w:p w:rsidR="00626D93" w:rsidRDefault="00626D93" w:rsidP="00626D93">
      <w:pPr>
        <w:ind w:firstLine="720"/>
        <w:jc w:val="both"/>
        <w:rPr>
          <w:sz w:val="28"/>
          <w:szCs w:val="28"/>
        </w:rPr>
      </w:pPr>
      <w:r>
        <w:rPr>
          <w:sz w:val="28"/>
          <w:szCs w:val="28"/>
        </w:rPr>
        <w:t xml:space="preserve">Підвищував кваліфікацію за освітньо-професійною програмою </w:t>
      </w:r>
      <w:r w:rsidR="00A63EB2">
        <w:rPr>
          <w:sz w:val="28"/>
          <w:szCs w:val="28"/>
        </w:rPr>
        <w:t>«</w:t>
      </w:r>
      <w:r>
        <w:rPr>
          <w:sz w:val="28"/>
          <w:szCs w:val="28"/>
        </w:rPr>
        <w:t>Викладачі-тьютори (організатори) дистанційного навчання університетів, академій, інститутів</w:t>
      </w:r>
      <w:r w:rsidR="00A63EB2">
        <w:rPr>
          <w:sz w:val="28"/>
          <w:szCs w:val="28"/>
        </w:rPr>
        <w:t>»</w:t>
      </w:r>
      <w:r>
        <w:rPr>
          <w:sz w:val="28"/>
          <w:szCs w:val="28"/>
        </w:rPr>
        <w:t xml:space="preserve"> з 19 лютого по 20 вересня 2024 року. Свідоцтво СП 35830447/1615-24. </w:t>
      </w:r>
    </w:p>
    <w:p w:rsidR="00626D93" w:rsidRDefault="00626D93" w:rsidP="00626D93">
      <w:pPr>
        <w:ind w:firstLine="720"/>
        <w:jc w:val="both"/>
        <w:rPr>
          <w:b/>
          <w:sz w:val="28"/>
          <w:szCs w:val="28"/>
        </w:rPr>
      </w:pPr>
      <w:r>
        <w:rPr>
          <w:b/>
          <w:sz w:val="28"/>
          <w:szCs w:val="28"/>
        </w:rPr>
        <w:t>Професор кафедри Дегтярьова І.О.</w:t>
      </w:r>
      <w:r w:rsidR="00E01799">
        <w:rPr>
          <w:b/>
          <w:sz w:val="28"/>
          <w:szCs w:val="28"/>
        </w:rPr>
        <w:t>:</w:t>
      </w:r>
    </w:p>
    <w:p w:rsidR="00626D93" w:rsidRDefault="00626D93" w:rsidP="00626D93">
      <w:pPr>
        <w:ind w:firstLine="720"/>
        <w:jc w:val="both"/>
        <w:rPr>
          <w:sz w:val="28"/>
          <w:szCs w:val="28"/>
        </w:rPr>
      </w:pPr>
      <w:r>
        <w:rPr>
          <w:sz w:val="28"/>
          <w:szCs w:val="28"/>
        </w:rPr>
        <w:t>1.</w:t>
      </w:r>
      <w:r w:rsidR="00E01799">
        <w:rPr>
          <w:sz w:val="28"/>
          <w:szCs w:val="28"/>
        </w:rPr>
        <w:t> </w:t>
      </w:r>
      <w:r>
        <w:rPr>
          <w:sz w:val="28"/>
          <w:szCs w:val="28"/>
        </w:rPr>
        <w:t xml:space="preserve">Тренінговий центр прокурорів України, тренінг для тренерів «Візуалізація. Створення роздавальних матеріалів», 12-23 червня, сертифікат Т№014-0206-24, 12 академічних годин (Україна, Київ). </w:t>
      </w:r>
    </w:p>
    <w:p w:rsidR="00626D93" w:rsidRPr="00FA0E2D" w:rsidRDefault="00626D93" w:rsidP="00CB371C">
      <w:pPr>
        <w:ind w:firstLine="720"/>
        <w:jc w:val="both"/>
        <w:rPr>
          <w:sz w:val="28"/>
          <w:szCs w:val="28"/>
        </w:rPr>
      </w:pPr>
      <w:r>
        <w:rPr>
          <w:sz w:val="28"/>
          <w:szCs w:val="28"/>
        </w:rPr>
        <w:t xml:space="preserve">2. General short-term professional development program is certified by the National Agency of Ukraine on Civil Service (Order № 129-24 from 29 August 2024) </w:t>
      </w:r>
      <w:r w:rsidR="00CB371C" w:rsidRPr="00CB371C">
        <w:rPr>
          <w:color w:val="2E353D" w:themeColor="text1"/>
          <w:sz w:val="28"/>
          <w:szCs w:val="28"/>
        </w:rPr>
        <w:t>«</w:t>
      </w:r>
      <w:r w:rsidR="00CB371C" w:rsidRPr="00CB371C">
        <w:rPr>
          <w:color w:val="2E353D" w:themeColor="text1"/>
          <w:sz w:val="28"/>
          <w:szCs w:val="28"/>
          <w:lang w:val="en-US"/>
        </w:rPr>
        <w:t>P</w:t>
      </w:r>
      <w:r w:rsidR="00CB371C" w:rsidRPr="00CB371C">
        <w:rPr>
          <w:color w:val="2E353D" w:themeColor="text1"/>
          <w:sz w:val="28"/>
          <w:szCs w:val="28"/>
        </w:rPr>
        <w:t>rofessional burnout of civil servants: diagnosis, prevention, prophylaxis, rehabilitation. "</w:t>
      </w:r>
      <w:r w:rsidR="00CB371C" w:rsidRPr="00CB371C">
        <w:rPr>
          <w:color w:val="2E353D" w:themeColor="text1"/>
          <w:sz w:val="28"/>
          <w:szCs w:val="28"/>
          <w:lang w:val="en-US"/>
        </w:rPr>
        <w:t>G</w:t>
      </w:r>
      <w:r w:rsidR="00CB371C" w:rsidRPr="00CB371C">
        <w:rPr>
          <w:color w:val="2E353D" w:themeColor="text1"/>
          <w:sz w:val="28"/>
          <w:szCs w:val="28"/>
        </w:rPr>
        <w:t>rowing personality</w:t>
      </w:r>
      <w:r w:rsidR="00CB371C" w:rsidRPr="00FA0E2D">
        <w:rPr>
          <w:color w:val="2E353D" w:themeColor="text1"/>
          <w:sz w:val="28"/>
          <w:szCs w:val="28"/>
        </w:rPr>
        <w:t xml:space="preserve"> – </w:t>
      </w:r>
      <w:r w:rsidR="00CB371C" w:rsidRPr="00CB371C">
        <w:rPr>
          <w:color w:val="2E353D" w:themeColor="text1"/>
          <w:sz w:val="28"/>
          <w:szCs w:val="28"/>
        </w:rPr>
        <w:t>healed society</w:t>
      </w:r>
      <w:r w:rsidR="00CB371C">
        <w:rPr>
          <w:sz w:val="28"/>
          <w:szCs w:val="28"/>
        </w:rPr>
        <w:t xml:space="preserve">". </w:t>
      </w:r>
      <w:r>
        <w:rPr>
          <w:sz w:val="28"/>
          <w:szCs w:val="28"/>
        </w:rPr>
        <w:t>23–26.09.2024, сертифікат ЗП - 2/ 24 10000000/00 (онлайн).</w:t>
      </w:r>
    </w:p>
    <w:p w:rsidR="00626D93" w:rsidRDefault="00626D93" w:rsidP="00626D93">
      <w:pPr>
        <w:ind w:firstLine="720"/>
        <w:jc w:val="both"/>
        <w:rPr>
          <w:sz w:val="28"/>
          <w:szCs w:val="28"/>
        </w:rPr>
      </w:pPr>
      <w:r>
        <w:rPr>
          <w:sz w:val="28"/>
          <w:szCs w:val="28"/>
        </w:rPr>
        <w:t>3. НАДС, міжнародний семінар «Гендерно відповідальна та інклюзивна публічна служба», 27.09.2024, сертифікат б.н. (Україна, Київ).</w:t>
      </w:r>
    </w:p>
    <w:p w:rsidR="00626D93" w:rsidRDefault="00626D93" w:rsidP="00626D93">
      <w:pPr>
        <w:ind w:firstLine="720"/>
        <w:jc w:val="both"/>
        <w:rPr>
          <w:sz w:val="28"/>
          <w:szCs w:val="28"/>
        </w:rPr>
      </w:pPr>
      <w:r>
        <w:rPr>
          <w:sz w:val="28"/>
          <w:szCs w:val="28"/>
        </w:rPr>
        <w:t>4.</w:t>
      </w:r>
      <w:r w:rsidR="00E01799">
        <w:rPr>
          <w:sz w:val="28"/>
          <w:szCs w:val="28"/>
        </w:rPr>
        <w:t> </w:t>
      </w:r>
      <w:r>
        <w:rPr>
          <w:sz w:val="28"/>
          <w:szCs w:val="28"/>
        </w:rPr>
        <w:t xml:space="preserve">Підвищувала кваліфікацію за освітньо-професійною програмою </w:t>
      </w:r>
      <w:r w:rsidR="00A63EB2">
        <w:rPr>
          <w:sz w:val="28"/>
          <w:szCs w:val="28"/>
        </w:rPr>
        <w:t>«</w:t>
      </w:r>
      <w:r>
        <w:rPr>
          <w:sz w:val="28"/>
          <w:szCs w:val="28"/>
        </w:rPr>
        <w:t>Викладачі-тьютори (організатори) дистанційного навчання університетів, академій, інститутів</w:t>
      </w:r>
      <w:r w:rsidR="00A63EB2">
        <w:rPr>
          <w:sz w:val="28"/>
          <w:szCs w:val="28"/>
        </w:rPr>
        <w:t>»</w:t>
      </w:r>
      <w:r>
        <w:rPr>
          <w:sz w:val="28"/>
          <w:szCs w:val="28"/>
        </w:rPr>
        <w:t xml:space="preserve"> з 19 лютого по 20 вересня 2024 року. Свідоцтво СП 35830447/1606-24. </w:t>
      </w:r>
    </w:p>
    <w:p w:rsidR="00626D93" w:rsidRDefault="00626D93" w:rsidP="00626D93">
      <w:pPr>
        <w:ind w:firstLine="720"/>
        <w:jc w:val="both"/>
        <w:rPr>
          <w:b/>
          <w:sz w:val="28"/>
          <w:szCs w:val="28"/>
        </w:rPr>
      </w:pPr>
      <w:r>
        <w:rPr>
          <w:b/>
          <w:sz w:val="28"/>
          <w:szCs w:val="28"/>
        </w:rPr>
        <w:t>Професор кафедри Ковтун О.А.</w:t>
      </w:r>
      <w:r w:rsidR="00E01799">
        <w:rPr>
          <w:b/>
          <w:sz w:val="28"/>
          <w:szCs w:val="28"/>
        </w:rPr>
        <w:t>:</w:t>
      </w:r>
    </w:p>
    <w:p w:rsidR="00626D93" w:rsidRDefault="00626D93" w:rsidP="00626D93">
      <w:pPr>
        <w:ind w:firstLine="720"/>
        <w:jc w:val="both"/>
        <w:rPr>
          <w:sz w:val="28"/>
          <w:szCs w:val="28"/>
        </w:rPr>
      </w:pPr>
      <w:r>
        <w:rPr>
          <w:sz w:val="28"/>
          <w:szCs w:val="28"/>
        </w:rPr>
        <w:t>1.</w:t>
      </w:r>
      <w:r w:rsidR="00943889">
        <w:rPr>
          <w:sz w:val="28"/>
          <w:szCs w:val="28"/>
          <w:lang w:val="en-US"/>
        </w:rPr>
        <w:t> </w:t>
      </w:r>
      <w:r>
        <w:rPr>
          <w:sz w:val="28"/>
          <w:szCs w:val="28"/>
        </w:rPr>
        <w:t xml:space="preserve">Підвищення кваліфікації за програмою «Зимова школа «Соціально-емоційне навчання </w:t>
      </w:r>
      <w:r w:rsidR="00A63EB2">
        <w:rPr>
          <w:sz w:val="28"/>
          <w:szCs w:val="28"/>
        </w:rPr>
        <w:t>–</w:t>
      </w:r>
      <w:r>
        <w:rPr>
          <w:sz w:val="28"/>
          <w:szCs w:val="28"/>
        </w:rPr>
        <w:t xml:space="preserve"> м'які навички для вишів», ГО «ЕдКемп Україна». 11.06.2024 (кредитів -1,5, годин - 45). Сертифікат 0042-00872-2024-46034). </w:t>
      </w:r>
    </w:p>
    <w:p w:rsidR="00626D93" w:rsidRDefault="00626D93" w:rsidP="00626D93">
      <w:pPr>
        <w:ind w:firstLine="720"/>
        <w:jc w:val="both"/>
        <w:rPr>
          <w:sz w:val="28"/>
          <w:szCs w:val="28"/>
        </w:rPr>
      </w:pPr>
      <w:r>
        <w:rPr>
          <w:sz w:val="28"/>
          <w:szCs w:val="28"/>
        </w:rPr>
        <w:t>2.</w:t>
      </w:r>
      <w:r w:rsidR="00E01799">
        <w:rPr>
          <w:sz w:val="28"/>
          <w:szCs w:val="28"/>
        </w:rPr>
        <w:t> </w:t>
      </w:r>
      <w:r>
        <w:rPr>
          <w:sz w:val="28"/>
          <w:szCs w:val="28"/>
        </w:rPr>
        <w:t xml:space="preserve">Міжнародне науково-педагогічне стажування </w:t>
      </w:r>
      <w:r w:rsidR="00943889" w:rsidRPr="00943889">
        <w:rPr>
          <w:sz w:val="28"/>
          <w:szCs w:val="28"/>
        </w:rPr>
        <w:t>«</w:t>
      </w:r>
      <w:r>
        <w:rPr>
          <w:sz w:val="28"/>
          <w:szCs w:val="28"/>
        </w:rPr>
        <w:t>Механізми трансформацій освітніх технологій в умовах інтеграції України до Європейського простору</w:t>
      </w:r>
      <w:r w:rsidR="00943889">
        <w:rPr>
          <w:sz w:val="28"/>
          <w:szCs w:val="28"/>
        </w:rPr>
        <w:t>»</w:t>
      </w:r>
      <w:r>
        <w:rPr>
          <w:sz w:val="28"/>
          <w:szCs w:val="28"/>
        </w:rPr>
        <w:t>, Інститут розвитку освіти і науки. Академія суспільних наук імені Вінсента Поля в Любліні (Республіка Польща). 01-26.01.2024. Кредитів - 6, годин - 180. Сертифікат IR 0010087.</w:t>
      </w:r>
    </w:p>
    <w:p w:rsidR="00626D93" w:rsidRDefault="00626D93" w:rsidP="00626D93">
      <w:pPr>
        <w:ind w:firstLine="720"/>
        <w:jc w:val="both"/>
        <w:rPr>
          <w:sz w:val="28"/>
          <w:szCs w:val="28"/>
        </w:rPr>
      </w:pPr>
      <w:r>
        <w:rPr>
          <w:sz w:val="28"/>
          <w:szCs w:val="28"/>
        </w:rPr>
        <w:t>3.</w:t>
      </w:r>
      <w:r w:rsidR="00A63EB2">
        <w:rPr>
          <w:sz w:val="28"/>
          <w:szCs w:val="28"/>
        </w:rPr>
        <w:t> </w:t>
      </w:r>
      <w:r>
        <w:rPr>
          <w:sz w:val="28"/>
          <w:szCs w:val="28"/>
        </w:rPr>
        <w:t>Ковтун</w:t>
      </w:r>
      <w:r w:rsidR="00A63EB2">
        <w:rPr>
          <w:sz w:val="28"/>
          <w:szCs w:val="28"/>
        </w:rPr>
        <w:t> </w:t>
      </w:r>
      <w:r>
        <w:rPr>
          <w:sz w:val="28"/>
          <w:szCs w:val="28"/>
        </w:rPr>
        <w:t>О.А. Літня школа «Політика ЄС щодо соціальної економіки: зайнятість, соціальні питання, інклюзивне підприємництво», 21.06.2024 – 25.06.2024, обсягом 30 год (1 кредит ЄКТС) в рамках проєкту Модуль Жан Моне «ECONOMY4ALL. Політика ЄС щодо соціальної економіки: зайнятість, соціальні питання, інклюзивне підприємництво», номер проєкту 101127204, програми ЄС Еразмус+. Сертифікат №ECONOMY4ALL-2024-3-034 від 25.06.2024 р.</w:t>
      </w:r>
    </w:p>
    <w:p w:rsidR="00626D93" w:rsidRDefault="00626D93" w:rsidP="00626D93">
      <w:pPr>
        <w:ind w:firstLine="720"/>
        <w:jc w:val="both"/>
        <w:rPr>
          <w:sz w:val="28"/>
          <w:szCs w:val="28"/>
        </w:rPr>
      </w:pPr>
      <w:r>
        <w:rPr>
          <w:sz w:val="28"/>
          <w:szCs w:val="28"/>
        </w:rPr>
        <w:lastRenderedPageBreak/>
        <w:t>4.</w:t>
      </w:r>
      <w:r w:rsidR="00E01799">
        <w:rPr>
          <w:sz w:val="28"/>
          <w:szCs w:val="28"/>
        </w:rPr>
        <w:t> </w:t>
      </w:r>
      <w:r>
        <w:rPr>
          <w:sz w:val="28"/>
          <w:szCs w:val="28"/>
        </w:rPr>
        <w:t>Літня школа «Європейська зелена політика та сталі фінанси: адаптація випускників українських університетів для роботи на ринку праці в умовах переходу до сталої економіки», 21.06.2024 – 25.06.2024, обсягом 30 год (1 кредит ЄКТС) в рамках проєкту Модуль Жан Моне «GreenFinEDU. Європейська зелена політика та сталі фінанси: адаптація випускників українських університетів до роботи на ринку праці в умовах переходу до сталої економіки», номер проєкту 101126681, програми ЄС Еразмус+. Сертифікат №GreenFinEDU-2024-3-050 від 25.06.2024 р.</w:t>
      </w:r>
    </w:p>
    <w:p w:rsidR="00626D93" w:rsidRDefault="00626D93" w:rsidP="00626D93">
      <w:pPr>
        <w:ind w:firstLine="720"/>
        <w:jc w:val="both"/>
        <w:rPr>
          <w:sz w:val="28"/>
          <w:szCs w:val="28"/>
        </w:rPr>
      </w:pPr>
      <w:r>
        <w:rPr>
          <w:sz w:val="28"/>
          <w:szCs w:val="28"/>
        </w:rPr>
        <w:t>5.</w:t>
      </w:r>
      <w:r w:rsidR="00943889">
        <w:rPr>
          <w:sz w:val="28"/>
          <w:szCs w:val="28"/>
        </w:rPr>
        <w:t> </w:t>
      </w:r>
      <w:r>
        <w:rPr>
          <w:sz w:val="28"/>
          <w:szCs w:val="28"/>
        </w:rPr>
        <w:t>Certificate Of Completion the e-course «Sustainable SMM: sustainable communication in social media for higher education institutions» for HEI communication managers. Course Duration: 20 hours. Project Reference: KA220-HED-B927.</w:t>
      </w:r>
    </w:p>
    <w:p w:rsidR="00626D93" w:rsidRDefault="00626D93" w:rsidP="00626D93">
      <w:pPr>
        <w:ind w:firstLine="720"/>
        <w:jc w:val="both"/>
        <w:rPr>
          <w:sz w:val="28"/>
          <w:szCs w:val="28"/>
        </w:rPr>
      </w:pPr>
      <w:r>
        <w:rPr>
          <w:sz w:val="28"/>
          <w:szCs w:val="28"/>
        </w:rPr>
        <w:t>6.</w:t>
      </w:r>
      <w:r w:rsidR="00E01799">
        <w:rPr>
          <w:sz w:val="28"/>
          <w:szCs w:val="28"/>
        </w:rPr>
        <w:t> </w:t>
      </w:r>
      <w:r>
        <w:rPr>
          <w:sz w:val="28"/>
          <w:szCs w:val="28"/>
        </w:rPr>
        <w:t>Короткострокові онлайн-програми підвищення кваліфікації, організовані протягом 2024 року Українською школою архетипіки» (0,2 кредити ЄКТС кожна): «Зміна сили чи зміна парадигми», «Конвергентна інтерактивна комунікація: природа, сучасні виклики та загрози», «Інноваційна природа економіки – сучасного постмодерного суспільства та її сталий розвиток», «Публічний майданчик УША: технічні, технологічні, методологічні виклики та досягнення 2016-2024», «Перемога України в російсько-українській війні: соцієтальний (психосоціальний) вимір», «Соцієтальна динаміка травми: чи робить сильнішим те, що не вбиває».</w:t>
      </w:r>
    </w:p>
    <w:p w:rsidR="00626D93" w:rsidRDefault="00626D93" w:rsidP="00626D93">
      <w:pPr>
        <w:ind w:firstLine="720"/>
        <w:jc w:val="both"/>
        <w:rPr>
          <w:sz w:val="28"/>
          <w:szCs w:val="28"/>
        </w:rPr>
      </w:pPr>
      <w:r>
        <w:rPr>
          <w:sz w:val="28"/>
          <w:szCs w:val="28"/>
        </w:rPr>
        <w:t>7.</w:t>
      </w:r>
      <w:r w:rsidR="00943889">
        <w:rPr>
          <w:sz w:val="28"/>
          <w:szCs w:val="28"/>
        </w:rPr>
        <w:t> </w:t>
      </w:r>
      <w:r>
        <w:rPr>
          <w:sz w:val="28"/>
          <w:szCs w:val="28"/>
        </w:rPr>
        <w:t>The Scientific and Pedagogical Internship Program «The power of social media in the professional development of university representatives: personal brand, tools for educational products, promotion of sustainable development values» organized by Zofia Zamenhof Foundation, Warsaw, Poland from 28.03.2024 till 20.06.2024. The academic load of the online internship is 6 EСTS credits (180 hours). Project “COMSUS. Development of sustainable communications of Higher education institutions in social media” (project No2022-1-PL01-KA220-HED-000090164, Erasmus + program), CERTIFICATE № COMSUS-WP3-020.</w:t>
      </w:r>
    </w:p>
    <w:p w:rsidR="00626D93" w:rsidRDefault="00626D93" w:rsidP="00626D93">
      <w:pPr>
        <w:ind w:firstLine="720"/>
        <w:jc w:val="both"/>
        <w:rPr>
          <w:sz w:val="28"/>
          <w:szCs w:val="28"/>
        </w:rPr>
      </w:pPr>
      <w:r>
        <w:rPr>
          <w:sz w:val="28"/>
          <w:szCs w:val="28"/>
        </w:rPr>
        <w:t>8.</w:t>
      </w:r>
      <w:r w:rsidR="00943889">
        <w:rPr>
          <w:sz w:val="28"/>
          <w:szCs w:val="28"/>
        </w:rPr>
        <w:t> </w:t>
      </w:r>
      <w:r>
        <w:rPr>
          <w:sz w:val="28"/>
          <w:szCs w:val="28"/>
        </w:rPr>
        <w:t xml:space="preserve">VII Міжнародна науково-практична конференція </w:t>
      </w:r>
      <w:r w:rsidR="00A63EB2">
        <w:rPr>
          <w:sz w:val="28"/>
          <w:szCs w:val="28"/>
        </w:rPr>
        <w:t>«</w:t>
      </w:r>
      <w:r>
        <w:rPr>
          <w:sz w:val="28"/>
          <w:szCs w:val="28"/>
        </w:rPr>
        <w:t>Актуальні тенденції розвитку освіти, науки і технологій</w:t>
      </w:r>
      <w:r w:rsidR="00A63EB2">
        <w:rPr>
          <w:sz w:val="28"/>
          <w:szCs w:val="28"/>
        </w:rPr>
        <w:t>»</w:t>
      </w:r>
      <w:r>
        <w:rPr>
          <w:sz w:val="28"/>
          <w:szCs w:val="28"/>
        </w:rPr>
        <w:t xml:space="preserve">, 15.05.2024 р. (кредитів </w:t>
      </w:r>
      <w:r w:rsidR="00A63EB2">
        <w:rPr>
          <w:sz w:val="28"/>
          <w:szCs w:val="28"/>
        </w:rPr>
        <w:t>–</w:t>
      </w:r>
      <w:r>
        <w:rPr>
          <w:sz w:val="28"/>
          <w:szCs w:val="28"/>
        </w:rPr>
        <w:t xml:space="preserve"> 0,5; годин </w:t>
      </w:r>
      <w:r w:rsidR="00A63EB2">
        <w:rPr>
          <w:sz w:val="28"/>
          <w:szCs w:val="28"/>
        </w:rPr>
        <w:t>–</w:t>
      </w:r>
      <w:r>
        <w:rPr>
          <w:sz w:val="28"/>
          <w:szCs w:val="28"/>
        </w:rPr>
        <w:t xml:space="preserve"> 15), Навчально-науковий професійно-педагогічний інститут Української інженерно-педагогічної академії (м. Бахмут).</w:t>
      </w:r>
    </w:p>
    <w:p w:rsidR="00626D93" w:rsidRDefault="00626D93" w:rsidP="00626D93">
      <w:pPr>
        <w:ind w:firstLine="720"/>
        <w:jc w:val="both"/>
        <w:rPr>
          <w:b/>
          <w:sz w:val="28"/>
          <w:szCs w:val="28"/>
        </w:rPr>
      </w:pPr>
      <w:r>
        <w:rPr>
          <w:b/>
          <w:sz w:val="28"/>
          <w:szCs w:val="28"/>
        </w:rPr>
        <w:t>Доцент кафедри Клиновий Д.В.</w:t>
      </w:r>
      <w:r w:rsidR="00E01799">
        <w:rPr>
          <w:b/>
          <w:sz w:val="28"/>
          <w:szCs w:val="28"/>
        </w:rPr>
        <w:t>:</w:t>
      </w:r>
    </w:p>
    <w:p w:rsidR="00626D93" w:rsidRDefault="00626D93" w:rsidP="00626D93">
      <w:pPr>
        <w:ind w:firstLine="720"/>
        <w:jc w:val="both"/>
        <w:rPr>
          <w:sz w:val="28"/>
          <w:szCs w:val="28"/>
        </w:rPr>
      </w:pPr>
      <w:r>
        <w:rPr>
          <w:sz w:val="28"/>
          <w:szCs w:val="28"/>
        </w:rPr>
        <w:t>1.</w:t>
      </w:r>
      <w:r w:rsidR="00943889">
        <w:rPr>
          <w:sz w:val="28"/>
          <w:szCs w:val="28"/>
        </w:rPr>
        <w:t> </w:t>
      </w:r>
      <w:r>
        <w:rPr>
          <w:sz w:val="28"/>
          <w:szCs w:val="28"/>
        </w:rPr>
        <w:t>Клиновий</w:t>
      </w:r>
      <w:r w:rsidR="00943889">
        <w:rPr>
          <w:sz w:val="28"/>
          <w:szCs w:val="28"/>
        </w:rPr>
        <w:t> </w:t>
      </w:r>
      <w:r>
        <w:rPr>
          <w:sz w:val="28"/>
          <w:szCs w:val="28"/>
        </w:rPr>
        <w:t>Д.В. Короткострокові онлайн-програми підвищення кваліфікації, організовані протягом 2024 року Українською школою архетипіки» (0,2 кредити ЄКТС кожна): «Інноваційна природа економіки – сучасного постмодерного суспільства та її сталий розвиток», «Публічний майданчик УША: технічні, технологічні, методологічні виклики та досягнення 2016-2024».</w:t>
      </w:r>
    </w:p>
    <w:p w:rsidR="00626D93" w:rsidRDefault="00626D93" w:rsidP="00626D93">
      <w:pPr>
        <w:ind w:firstLine="720"/>
        <w:jc w:val="both"/>
        <w:rPr>
          <w:b/>
          <w:sz w:val="28"/>
          <w:szCs w:val="28"/>
        </w:rPr>
      </w:pPr>
      <w:r>
        <w:rPr>
          <w:b/>
          <w:sz w:val="28"/>
          <w:szCs w:val="28"/>
        </w:rPr>
        <w:t>Доцент кафедри Бережна Г.В.</w:t>
      </w:r>
      <w:r w:rsidR="00E01799">
        <w:rPr>
          <w:b/>
          <w:sz w:val="28"/>
          <w:szCs w:val="28"/>
        </w:rPr>
        <w:t>:</w:t>
      </w:r>
    </w:p>
    <w:p w:rsidR="00626D93" w:rsidRDefault="00626D93" w:rsidP="00626D93">
      <w:pPr>
        <w:ind w:firstLine="720"/>
        <w:jc w:val="both"/>
        <w:rPr>
          <w:sz w:val="28"/>
          <w:szCs w:val="28"/>
        </w:rPr>
      </w:pPr>
      <w:r>
        <w:rPr>
          <w:sz w:val="28"/>
          <w:szCs w:val="28"/>
        </w:rPr>
        <w:t>1.</w:t>
      </w:r>
      <w:r w:rsidR="00E01799">
        <w:rPr>
          <w:sz w:val="28"/>
          <w:szCs w:val="28"/>
        </w:rPr>
        <w:t> </w:t>
      </w:r>
      <w:r>
        <w:rPr>
          <w:sz w:val="28"/>
          <w:szCs w:val="28"/>
        </w:rPr>
        <w:t>Короткострокова онлайн-програма підвищення кваліфікації за темою: «Зміна сили чи зміна парадигми», організована Українською школою архетипіки (0,2 кредити ЄКТС).</w:t>
      </w:r>
    </w:p>
    <w:p w:rsidR="00626D93" w:rsidRDefault="00626D93" w:rsidP="00626D93">
      <w:pPr>
        <w:ind w:firstLine="720"/>
        <w:jc w:val="both"/>
        <w:rPr>
          <w:sz w:val="28"/>
          <w:szCs w:val="28"/>
        </w:rPr>
      </w:pPr>
      <w:r>
        <w:rPr>
          <w:sz w:val="28"/>
          <w:szCs w:val="28"/>
        </w:rPr>
        <w:lastRenderedPageBreak/>
        <w:t>2.</w:t>
      </w:r>
      <w:r w:rsidR="00943889">
        <w:rPr>
          <w:sz w:val="28"/>
          <w:szCs w:val="28"/>
        </w:rPr>
        <w:t> </w:t>
      </w:r>
      <w:r>
        <w:rPr>
          <w:sz w:val="28"/>
          <w:szCs w:val="28"/>
        </w:rPr>
        <w:t>Підвищення кваліфікації за програмою «Зимова школа «Соціально-емоційне навчання – м’які навички для вишів»», ГО «ЕдКемп Україна», 11.06.2024 (1,5 кредити ЄКТС, Сертифікат 0042-00872-2024-36689).</w:t>
      </w:r>
    </w:p>
    <w:p w:rsidR="00626D93" w:rsidRDefault="00626D93" w:rsidP="00626D93">
      <w:pPr>
        <w:ind w:firstLine="720"/>
        <w:jc w:val="both"/>
        <w:rPr>
          <w:sz w:val="28"/>
          <w:szCs w:val="28"/>
        </w:rPr>
      </w:pPr>
      <w:r>
        <w:rPr>
          <w:sz w:val="28"/>
          <w:szCs w:val="28"/>
        </w:rPr>
        <w:t>3.</w:t>
      </w:r>
      <w:r w:rsidR="00943889">
        <w:rPr>
          <w:sz w:val="28"/>
          <w:szCs w:val="28"/>
        </w:rPr>
        <w:t> </w:t>
      </w:r>
      <w:r>
        <w:rPr>
          <w:sz w:val="28"/>
          <w:szCs w:val="28"/>
        </w:rPr>
        <w:t>Certificate of Completion the e-course «Sustainable SMM: sustainable communication in social media for higher education institutions» for HEI communication managers (Course duration: 20 hours, Project Reference: KA220-HED-B927).</w:t>
      </w:r>
    </w:p>
    <w:p w:rsidR="00626D93" w:rsidRDefault="00626D93" w:rsidP="00626D93">
      <w:pPr>
        <w:ind w:firstLine="720"/>
        <w:jc w:val="both"/>
        <w:rPr>
          <w:sz w:val="28"/>
          <w:szCs w:val="28"/>
        </w:rPr>
      </w:pPr>
      <w:r>
        <w:rPr>
          <w:sz w:val="28"/>
          <w:szCs w:val="28"/>
        </w:rPr>
        <w:t>4.</w:t>
      </w:r>
      <w:r w:rsidR="00943889">
        <w:rPr>
          <w:sz w:val="28"/>
          <w:szCs w:val="28"/>
        </w:rPr>
        <w:t> </w:t>
      </w:r>
      <w:r>
        <w:rPr>
          <w:sz w:val="28"/>
          <w:szCs w:val="28"/>
        </w:rPr>
        <w:t xml:space="preserve">The Scientific and Pedagogical Internship Program «The power of social media in the professional development of university representatives: personal brand, tools for educational products, promotion of sustainable development values» organised by Zofia Zamenhof Foundation, Warsaw, Poland (28.03–20.06.2024, 6 </w:t>
      </w:r>
      <w:r w:rsidR="00FD423D">
        <w:rPr>
          <w:sz w:val="28"/>
          <w:szCs w:val="28"/>
        </w:rPr>
        <w:t>ЄКТС</w:t>
      </w:r>
      <w:r>
        <w:rPr>
          <w:sz w:val="28"/>
          <w:szCs w:val="28"/>
        </w:rPr>
        <w:t xml:space="preserve"> credits).</w:t>
      </w:r>
    </w:p>
    <w:p w:rsidR="00626D93" w:rsidRDefault="00626D93" w:rsidP="00626D93">
      <w:pPr>
        <w:ind w:firstLine="720"/>
        <w:jc w:val="both"/>
        <w:rPr>
          <w:sz w:val="28"/>
          <w:szCs w:val="28"/>
        </w:rPr>
      </w:pPr>
      <w:r>
        <w:rPr>
          <w:sz w:val="28"/>
          <w:szCs w:val="28"/>
        </w:rPr>
        <w:t>5.</w:t>
      </w:r>
      <w:r w:rsidR="00E01799">
        <w:rPr>
          <w:sz w:val="28"/>
          <w:szCs w:val="28"/>
        </w:rPr>
        <w:t> </w:t>
      </w:r>
      <w:r>
        <w:rPr>
          <w:sz w:val="28"/>
          <w:szCs w:val="28"/>
        </w:rPr>
        <w:t xml:space="preserve">Certificate of Completion SoftServe Academy course «Educator proficiency program (EDUPRO)» (02.04 –12.06.2024, 1 </w:t>
      </w:r>
      <w:r w:rsidR="00FD423D">
        <w:rPr>
          <w:sz w:val="28"/>
          <w:szCs w:val="28"/>
        </w:rPr>
        <w:t>ЄКТС</w:t>
      </w:r>
      <w:r>
        <w:rPr>
          <w:sz w:val="28"/>
          <w:szCs w:val="28"/>
        </w:rPr>
        <w:t xml:space="preserve"> credit).</w:t>
      </w:r>
    </w:p>
    <w:p w:rsidR="00626D93" w:rsidRDefault="00626D93" w:rsidP="00626D93">
      <w:pPr>
        <w:ind w:firstLine="720"/>
        <w:jc w:val="both"/>
        <w:rPr>
          <w:sz w:val="28"/>
          <w:szCs w:val="28"/>
        </w:rPr>
      </w:pPr>
      <w:r>
        <w:rPr>
          <w:sz w:val="28"/>
          <w:szCs w:val="28"/>
        </w:rPr>
        <w:t>6.</w:t>
      </w:r>
      <w:r w:rsidR="00E01799">
        <w:rPr>
          <w:sz w:val="28"/>
          <w:szCs w:val="28"/>
        </w:rPr>
        <w:t> </w:t>
      </w:r>
      <w:r>
        <w:rPr>
          <w:sz w:val="28"/>
          <w:szCs w:val="28"/>
        </w:rPr>
        <w:t>Certificate of Completion The Women’s Leadership Winter School delivered by the University of Reading and the National University of Life and Environmental Science of Ukraine (September 19-25</w:t>
      </w:r>
      <w:r>
        <w:rPr>
          <w:sz w:val="28"/>
          <w:szCs w:val="28"/>
          <w:vertAlign w:val="superscript"/>
        </w:rPr>
        <w:t>th</w:t>
      </w:r>
      <w:r>
        <w:rPr>
          <w:sz w:val="28"/>
          <w:szCs w:val="28"/>
        </w:rPr>
        <w:t>, 2024).</w:t>
      </w:r>
    </w:p>
    <w:p w:rsidR="00626D93" w:rsidRDefault="00626D93" w:rsidP="00626D93">
      <w:pPr>
        <w:ind w:firstLine="720"/>
        <w:jc w:val="both"/>
        <w:rPr>
          <w:sz w:val="28"/>
          <w:szCs w:val="28"/>
        </w:rPr>
      </w:pPr>
      <w:r>
        <w:rPr>
          <w:sz w:val="28"/>
          <w:szCs w:val="28"/>
        </w:rPr>
        <w:t>7.</w:t>
      </w:r>
      <w:r w:rsidR="00E01799">
        <w:rPr>
          <w:sz w:val="28"/>
          <w:szCs w:val="28"/>
        </w:rPr>
        <w:t> </w:t>
      </w:r>
      <w:r>
        <w:rPr>
          <w:sz w:val="28"/>
          <w:szCs w:val="28"/>
        </w:rPr>
        <w:t>Онлайн курси «Міжнародна співпраця для громад» (19.01.2024), «Євроінтеграція для українських муніципалітетів» (27.04.2024) в рамках ініціативи City4Cities / Unitied4Ukraine.</w:t>
      </w:r>
    </w:p>
    <w:p w:rsidR="00626D93" w:rsidRDefault="00626D93" w:rsidP="00626D93">
      <w:pPr>
        <w:ind w:firstLine="720"/>
        <w:jc w:val="both"/>
        <w:rPr>
          <w:sz w:val="28"/>
          <w:szCs w:val="28"/>
        </w:rPr>
      </w:pPr>
      <w:r>
        <w:rPr>
          <w:sz w:val="28"/>
          <w:szCs w:val="28"/>
        </w:rPr>
        <w:t>8.</w:t>
      </w:r>
      <w:r w:rsidR="00943889">
        <w:rPr>
          <w:sz w:val="28"/>
          <w:szCs w:val="28"/>
        </w:rPr>
        <w:t> </w:t>
      </w:r>
      <w:r>
        <w:rPr>
          <w:sz w:val="28"/>
          <w:szCs w:val="28"/>
        </w:rPr>
        <w:t>Course «Project Life-Cycle Management for Humanitarians» organized by RedR UK, Badge issued on 03.06.2024.</w:t>
      </w:r>
    </w:p>
    <w:p w:rsidR="00626D93" w:rsidRDefault="00626D93" w:rsidP="00626D93">
      <w:pPr>
        <w:ind w:firstLine="720"/>
        <w:jc w:val="both"/>
        <w:rPr>
          <w:sz w:val="28"/>
          <w:szCs w:val="28"/>
        </w:rPr>
      </w:pPr>
      <w:r>
        <w:rPr>
          <w:sz w:val="28"/>
          <w:szCs w:val="28"/>
        </w:rPr>
        <w:t>9.</w:t>
      </w:r>
      <w:r w:rsidR="00943889">
        <w:rPr>
          <w:sz w:val="28"/>
          <w:szCs w:val="28"/>
        </w:rPr>
        <w:t> </w:t>
      </w:r>
      <w:r>
        <w:rPr>
          <w:sz w:val="28"/>
          <w:szCs w:val="28"/>
        </w:rPr>
        <w:t xml:space="preserve">SoftServe Academy course «Educator proficiency program (EDUPRO)» (Certificate of Completion, 02.04–12.06.2024, 1 </w:t>
      </w:r>
      <w:r w:rsidR="00FD423D">
        <w:rPr>
          <w:sz w:val="28"/>
          <w:szCs w:val="28"/>
        </w:rPr>
        <w:t>ЄКТС</w:t>
      </w:r>
      <w:r>
        <w:rPr>
          <w:sz w:val="28"/>
          <w:szCs w:val="28"/>
        </w:rPr>
        <w:t xml:space="preserve"> credit).</w:t>
      </w:r>
    </w:p>
    <w:p w:rsidR="00626D93" w:rsidRDefault="00626D93" w:rsidP="00626D93">
      <w:pPr>
        <w:ind w:firstLine="720"/>
        <w:jc w:val="both"/>
        <w:rPr>
          <w:sz w:val="28"/>
          <w:szCs w:val="28"/>
          <w:highlight w:val="yellow"/>
        </w:rPr>
      </w:pPr>
      <w:r>
        <w:rPr>
          <w:sz w:val="28"/>
          <w:szCs w:val="28"/>
        </w:rPr>
        <w:t>10.</w:t>
      </w:r>
      <w:r w:rsidR="00943889">
        <w:rPr>
          <w:sz w:val="28"/>
          <w:szCs w:val="28"/>
        </w:rPr>
        <w:t> </w:t>
      </w:r>
      <w:r>
        <w:rPr>
          <w:sz w:val="28"/>
          <w:szCs w:val="28"/>
        </w:rPr>
        <w:t>The Women’s Leadership Winter School delivered by the University of Reading and the National University of Life and Environmental Science of Ukraine (Certificate of Completion, September 19-25</w:t>
      </w:r>
      <w:r>
        <w:rPr>
          <w:sz w:val="28"/>
          <w:szCs w:val="28"/>
          <w:vertAlign w:val="superscript"/>
        </w:rPr>
        <w:t>th</w:t>
      </w:r>
      <w:r>
        <w:rPr>
          <w:sz w:val="28"/>
          <w:szCs w:val="28"/>
        </w:rPr>
        <w:t>, 2024).</w:t>
      </w:r>
    </w:p>
    <w:p w:rsidR="00626D93" w:rsidRDefault="00626D93" w:rsidP="00626D93">
      <w:pPr>
        <w:ind w:firstLine="720"/>
        <w:jc w:val="both"/>
        <w:rPr>
          <w:sz w:val="28"/>
          <w:szCs w:val="28"/>
          <w:highlight w:val="white"/>
        </w:rPr>
      </w:pPr>
      <w:r>
        <w:rPr>
          <w:b/>
          <w:sz w:val="28"/>
          <w:szCs w:val="28"/>
        </w:rPr>
        <w:t>Професор кафедри Д</w:t>
      </w:r>
      <w:r>
        <w:rPr>
          <w:b/>
          <w:sz w:val="28"/>
          <w:szCs w:val="28"/>
          <w:highlight w:val="white"/>
        </w:rPr>
        <w:t>убініна О.В.</w:t>
      </w:r>
      <w:r w:rsidR="00E01799">
        <w:rPr>
          <w:b/>
          <w:sz w:val="28"/>
          <w:szCs w:val="28"/>
          <w:highlight w:val="white"/>
        </w:rPr>
        <w:t>:</w:t>
      </w:r>
    </w:p>
    <w:p w:rsidR="00626D93" w:rsidRDefault="00626D93" w:rsidP="000F16D3">
      <w:pPr>
        <w:numPr>
          <w:ilvl w:val="0"/>
          <w:numId w:val="5"/>
        </w:numPr>
        <w:tabs>
          <w:tab w:val="left" w:pos="1134"/>
        </w:tabs>
        <w:ind w:left="0" w:firstLine="850"/>
        <w:jc w:val="both"/>
        <w:rPr>
          <w:sz w:val="28"/>
          <w:szCs w:val="28"/>
          <w:highlight w:val="white"/>
        </w:rPr>
      </w:pPr>
      <w:r>
        <w:rPr>
          <w:sz w:val="28"/>
          <w:szCs w:val="28"/>
          <w:highlight w:val="white"/>
        </w:rPr>
        <w:t>Національний тест з медіаграмотності (Сертифікат від 20.10.2024).</w:t>
      </w:r>
    </w:p>
    <w:p w:rsidR="00626D93" w:rsidRDefault="00626D93" w:rsidP="000F16D3">
      <w:pPr>
        <w:numPr>
          <w:ilvl w:val="0"/>
          <w:numId w:val="5"/>
        </w:numPr>
        <w:tabs>
          <w:tab w:val="left" w:pos="1134"/>
        </w:tabs>
        <w:ind w:left="0" w:firstLine="850"/>
        <w:jc w:val="both"/>
        <w:rPr>
          <w:sz w:val="28"/>
          <w:szCs w:val="28"/>
          <w:highlight w:val="white"/>
        </w:rPr>
      </w:pPr>
      <w:r>
        <w:rPr>
          <w:sz w:val="28"/>
          <w:szCs w:val="28"/>
          <w:highlight w:val="white"/>
        </w:rPr>
        <w:t>Третя літня наукова школа з музейної педагогіки, присвячена збереженню національної культурної спадщини України з нагоди 70-річчя вступу України до ЮНЕСКО (Сертифікат від 17–21 червня 2024 року)</w:t>
      </w:r>
    </w:p>
    <w:p w:rsidR="00626D93" w:rsidRDefault="00626D93" w:rsidP="000F16D3">
      <w:pPr>
        <w:numPr>
          <w:ilvl w:val="0"/>
          <w:numId w:val="5"/>
        </w:numPr>
        <w:tabs>
          <w:tab w:val="left" w:pos="1134"/>
        </w:tabs>
        <w:ind w:left="0" w:firstLine="850"/>
        <w:jc w:val="both"/>
        <w:rPr>
          <w:sz w:val="28"/>
          <w:szCs w:val="28"/>
          <w:highlight w:val="white"/>
        </w:rPr>
      </w:pPr>
      <w:r>
        <w:rPr>
          <w:sz w:val="28"/>
          <w:szCs w:val="28"/>
          <w:highlight w:val="white"/>
        </w:rPr>
        <w:t>Навчання за програмою підвищення кваліфікації «Економічна взаємозалежність країн і військові конфлікти. Бізнес у ХХІ столітті». ВНЗ «Університет імені Альфреда Нобеля» у рамках реалізації міжнародного проєкту Еразмус+ Модуль Жан Моне EuSANU «Висвітлення нової архітектури європейської безпеки у викладанні та наукових дослідженнях» № 101126795 – EuSANU – ERASMUS-JMO2023-HEI-TCH-RSCH (Сертифікат № 4377 8,7 червня 2024 р., 1,5 кредити ЄКТС)</w:t>
      </w:r>
    </w:p>
    <w:p w:rsidR="00626D93" w:rsidRDefault="00626D93" w:rsidP="000F16D3">
      <w:pPr>
        <w:numPr>
          <w:ilvl w:val="0"/>
          <w:numId w:val="5"/>
        </w:numPr>
        <w:tabs>
          <w:tab w:val="left" w:pos="1134"/>
        </w:tabs>
        <w:ind w:left="0" w:firstLine="850"/>
        <w:jc w:val="both"/>
        <w:rPr>
          <w:sz w:val="28"/>
          <w:szCs w:val="28"/>
          <w:highlight w:val="white"/>
        </w:rPr>
      </w:pPr>
      <w:r>
        <w:rPr>
          <w:sz w:val="28"/>
          <w:szCs w:val="28"/>
          <w:highlight w:val="white"/>
        </w:rPr>
        <w:t>Підвищення кваліфікації експерта НАЗЯВО тренінг для експертів із написання звіту про результати акредитаційної експертизи обсягом 75 годин (Сертифікат № 0151/2024 (296) від 12 лютого 2024 року, 2,5 кредити ЄКТС)</w:t>
      </w:r>
    </w:p>
    <w:p w:rsidR="00626D93" w:rsidRDefault="00626D93" w:rsidP="000F16D3">
      <w:pPr>
        <w:numPr>
          <w:ilvl w:val="0"/>
          <w:numId w:val="5"/>
        </w:numPr>
        <w:tabs>
          <w:tab w:val="left" w:pos="1134"/>
        </w:tabs>
        <w:ind w:left="0" w:firstLine="850"/>
        <w:jc w:val="both"/>
        <w:rPr>
          <w:sz w:val="28"/>
          <w:szCs w:val="28"/>
          <w:highlight w:val="white"/>
        </w:rPr>
      </w:pPr>
      <w:r>
        <w:rPr>
          <w:sz w:val="28"/>
          <w:szCs w:val="28"/>
          <w:highlight w:val="white"/>
        </w:rPr>
        <w:t xml:space="preserve">Програма підвищення кваліфікації працівників закладів вищої освіти та   акредитована інтегрувати курс “Менеджмент у продуктовому ІТ” у своєму </w:t>
      </w:r>
      <w:r>
        <w:rPr>
          <w:sz w:val="28"/>
          <w:szCs w:val="28"/>
          <w:highlight w:val="white"/>
        </w:rPr>
        <w:lastRenderedPageBreak/>
        <w:t>закладі вищої освіти.  Фірма Genesis. Термін дії акредитації до 1 вересня 2026 р. 60 годин, 01.04.2024 - 12.04.2024 (Сертифікат)</w:t>
      </w:r>
    </w:p>
    <w:p w:rsidR="00626D93" w:rsidRDefault="00626D93" w:rsidP="000F16D3">
      <w:pPr>
        <w:numPr>
          <w:ilvl w:val="0"/>
          <w:numId w:val="5"/>
        </w:numPr>
        <w:tabs>
          <w:tab w:val="left" w:pos="1134"/>
        </w:tabs>
        <w:ind w:left="0" w:firstLine="850"/>
        <w:jc w:val="both"/>
        <w:rPr>
          <w:sz w:val="28"/>
          <w:szCs w:val="28"/>
          <w:highlight w:val="white"/>
        </w:rPr>
      </w:pPr>
      <w:r>
        <w:rPr>
          <w:sz w:val="28"/>
          <w:szCs w:val="28"/>
          <w:highlight w:val="white"/>
        </w:rPr>
        <w:t>Викладачі-тьютори організатори) дистанційного навчання університетів, академії, інститутів. ДЗВО “Університет менеджменту освіти” НАПН України (Сертифікат СП 35830447/2980-23 від 15 грудня 2023 р.</w:t>
      </w:r>
    </w:p>
    <w:p w:rsidR="00626D93" w:rsidRDefault="00626D93" w:rsidP="000F16D3">
      <w:pPr>
        <w:numPr>
          <w:ilvl w:val="0"/>
          <w:numId w:val="5"/>
        </w:numPr>
        <w:tabs>
          <w:tab w:val="left" w:pos="1134"/>
        </w:tabs>
        <w:ind w:left="0" w:firstLine="850"/>
        <w:jc w:val="both"/>
        <w:rPr>
          <w:sz w:val="28"/>
          <w:szCs w:val="28"/>
          <w:highlight w:val="white"/>
        </w:rPr>
      </w:pPr>
      <w:r>
        <w:rPr>
          <w:sz w:val="28"/>
          <w:szCs w:val="28"/>
          <w:highlight w:val="white"/>
        </w:rPr>
        <w:t>Konferencja szkoleniowa z udziałem prof. G. Górskiego (Certyfikat 05.03.2024. Unikalny identyfikator: a298dc5a-c56d-44b6-9fff-15d8b8196e6f)</w:t>
      </w:r>
    </w:p>
    <w:p w:rsidR="00626D93" w:rsidRDefault="00626D93" w:rsidP="00626D93">
      <w:pPr>
        <w:ind w:left="720"/>
        <w:jc w:val="both"/>
        <w:rPr>
          <w:b/>
          <w:sz w:val="28"/>
          <w:szCs w:val="28"/>
          <w:highlight w:val="white"/>
        </w:rPr>
      </w:pPr>
      <w:r>
        <w:rPr>
          <w:b/>
          <w:sz w:val="28"/>
          <w:szCs w:val="28"/>
          <w:highlight w:val="white"/>
        </w:rPr>
        <w:t>Професор кафедри Олійник Н.І.</w:t>
      </w:r>
      <w:r w:rsidR="00E01799">
        <w:rPr>
          <w:b/>
          <w:sz w:val="28"/>
          <w:szCs w:val="28"/>
          <w:highlight w:val="white"/>
        </w:rPr>
        <w:t>:</w:t>
      </w:r>
    </w:p>
    <w:p w:rsidR="00626D93" w:rsidRDefault="00626D93" w:rsidP="00626D93">
      <w:pPr>
        <w:ind w:firstLine="720"/>
        <w:jc w:val="both"/>
        <w:rPr>
          <w:sz w:val="28"/>
          <w:szCs w:val="28"/>
        </w:rPr>
      </w:pPr>
      <w:r>
        <w:rPr>
          <w:sz w:val="28"/>
          <w:szCs w:val="28"/>
        </w:rPr>
        <w:t xml:space="preserve">Підвищувала кваліфікацію за освітньо-професійною програмою </w:t>
      </w:r>
      <w:r w:rsidR="00A63EB2">
        <w:rPr>
          <w:sz w:val="28"/>
          <w:szCs w:val="28"/>
        </w:rPr>
        <w:t>«</w:t>
      </w:r>
      <w:r>
        <w:rPr>
          <w:sz w:val="28"/>
          <w:szCs w:val="28"/>
        </w:rPr>
        <w:t>Викладачі-тьютори (організатори) дистанційного навчання університетів, академій, інститутів</w:t>
      </w:r>
      <w:r w:rsidR="00A63EB2">
        <w:rPr>
          <w:sz w:val="28"/>
          <w:szCs w:val="28"/>
        </w:rPr>
        <w:t>»</w:t>
      </w:r>
      <w:r>
        <w:rPr>
          <w:sz w:val="28"/>
          <w:szCs w:val="28"/>
        </w:rPr>
        <w:t xml:space="preserve"> з 19 лютого по 20 вересня 2024 року. Свідоцтво СП 35830447/1618-24. </w:t>
      </w:r>
    </w:p>
    <w:p w:rsidR="00626D93" w:rsidRDefault="00626D93" w:rsidP="00626D93">
      <w:pPr>
        <w:ind w:firstLine="720"/>
        <w:jc w:val="both"/>
        <w:rPr>
          <w:b/>
          <w:sz w:val="28"/>
          <w:szCs w:val="28"/>
        </w:rPr>
      </w:pPr>
      <w:r>
        <w:rPr>
          <w:b/>
          <w:sz w:val="28"/>
          <w:szCs w:val="28"/>
        </w:rPr>
        <w:t>Доцент кафедри Мельник Ю.В.</w:t>
      </w:r>
      <w:r w:rsidR="00E01799">
        <w:rPr>
          <w:b/>
          <w:sz w:val="28"/>
          <w:szCs w:val="28"/>
        </w:rPr>
        <w:t>:</w:t>
      </w:r>
    </w:p>
    <w:p w:rsidR="00626D93" w:rsidRDefault="00626D93" w:rsidP="00626D93">
      <w:pPr>
        <w:ind w:firstLine="720"/>
        <w:jc w:val="both"/>
        <w:rPr>
          <w:sz w:val="28"/>
          <w:szCs w:val="28"/>
        </w:rPr>
      </w:pPr>
      <w:r>
        <w:rPr>
          <w:sz w:val="28"/>
          <w:szCs w:val="28"/>
        </w:rPr>
        <w:t xml:space="preserve">Підвищував кваліфікацію за освітньо-професійною програмою </w:t>
      </w:r>
      <w:r w:rsidR="00943889">
        <w:rPr>
          <w:sz w:val="28"/>
          <w:szCs w:val="28"/>
        </w:rPr>
        <w:t>«</w:t>
      </w:r>
      <w:r>
        <w:rPr>
          <w:sz w:val="28"/>
          <w:szCs w:val="28"/>
        </w:rPr>
        <w:t>Викладачі-тьютори (організатори) дистанційного навчання університетів, академій, інститутів</w:t>
      </w:r>
      <w:r w:rsidR="00943889">
        <w:rPr>
          <w:sz w:val="28"/>
          <w:szCs w:val="28"/>
        </w:rPr>
        <w:t>»</w:t>
      </w:r>
      <w:r>
        <w:rPr>
          <w:sz w:val="28"/>
          <w:szCs w:val="28"/>
        </w:rPr>
        <w:t xml:space="preserve"> з 19 лютого по 20 вересня 2024 року. Свідоцтво СП 35830447/1615-24. </w:t>
      </w:r>
    </w:p>
    <w:p w:rsidR="00626D93" w:rsidRDefault="003F7984" w:rsidP="00FA3BAD">
      <w:pPr>
        <w:widowControl w:val="0"/>
        <w:ind w:firstLine="709"/>
        <w:jc w:val="both"/>
        <w:rPr>
          <w:b/>
          <w:sz w:val="28"/>
          <w:szCs w:val="28"/>
          <w:highlight w:val="white"/>
        </w:rPr>
      </w:pPr>
      <w:r>
        <w:rPr>
          <w:b/>
          <w:sz w:val="28"/>
          <w:szCs w:val="28"/>
          <w:highlight w:val="white"/>
        </w:rPr>
        <w:t>Кафедра педагогіки, адміністрування та спеціальної освіти</w:t>
      </w:r>
    </w:p>
    <w:p w:rsidR="003F7984" w:rsidRPr="008F251E" w:rsidRDefault="003F7984" w:rsidP="003F7984">
      <w:pPr>
        <w:pStyle w:val="aa"/>
        <w:ind w:firstLine="709"/>
        <w:rPr>
          <w:lang w:val="uk-UA"/>
        </w:rPr>
      </w:pPr>
      <w:r w:rsidRPr="008F251E">
        <w:rPr>
          <w:lang w:val="uk-UA"/>
        </w:rPr>
        <w:t>Протягом</w:t>
      </w:r>
      <w:r w:rsidRPr="008F251E">
        <w:rPr>
          <w:spacing w:val="1"/>
          <w:lang w:val="uk-UA"/>
        </w:rPr>
        <w:t xml:space="preserve"> </w:t>
      </w:r>
      <w:r w:rsidRPr="008F251E">
        <w:rPr>
          <w:lang w:val="uk-UA"/>
        </w:rPr>
        <w:t>2024</w:t>
      </w:r>
      <w:r w:rsidRPr="008F251E">
        <w:rPr>
          <w:spacing w:val="1"/>
          <w:lang w:val="uk-UA"/>
        </w:rPr>
        <w:t xml:space="preserve"> </w:t>
      </w:r>
      <w:r w:rsidRPr="008F251E">
        <w:rPr>
          <w:lang w:val="uk-UA"/>
        </w:rPr>
        <w:t>року</w:t>
      </w:r>
      <w:r w:rsidRPr="008F251E">
        <w:rPr>
          <w:spacing w:val="1"/>
          <w:lang w:val="uk-UA"/>
        </w:rPr>
        <w:t xml:space="preserve"> </w:t>
      </w:r>
      <w:r w:rsidRPr="008F251E">
        <w:rPr>
          <w:lang w:val="uk-UA"/>
        </w:rPr>
        <w:t>науково-педагогічні</w:t>
      </w:r>
      <w:r w:rsidRPr="008F251E">
        <w:rPr>
          <w:spacing w:val="1"/>
          <w:lang w:val="uk-UA"/>
        </w:rPr>
        <w:t xml:space="preserve"> </w:t>
      </w:r>
      <w:r w:rsidRPr="008F251E">
        <w:rPr>
          <w:lang w:val="uk-UA"/>
        </w:rPr>
        <w:t>працівники</w:t>
      </w:r>
      <w:r w:rsidRPr="008F251E">
        <w:rPr>
          <w:spacing w:val="1"/>
          <w:lang w:val="uk-UA"/>
        </w:rPr>
        <w:t xml:space="preserve"> </w:t>
      </w:r>
      <w:r w:rsidRPr="008F251E">
        <w:rPr>
          <w:lang w:val="uk-UA"/>
        </w:rPr>
        <w:t>здійснили</w:t>
      </w:r>
      <w:r w:rsidRPr="008F251E">
        <w:rPr>
          <w:spacing w:val="1"/>
          <w:lang w:val="uk-UA"/>
        </w:rPr>
        <w:t xml:space="preserve"> </w:t>
      </w:r>
      <w:r w:rsidRPr="008F251E">
        <w:rPr>
          <w:lang w:val="uk-UA"/>
        </w:rPr>
        <w:t>підвищення</w:t>
      </w:r>
      <w:r w:rsidRPr="008F251E">
        <w:rPr>
          <w:spacing w:val="-1"/>
          <w:lang w:val="uk-UA"/>
        </w:rPr>
        <w:t xml:space="preserve"> </w:t>
      </w:r>
      <w:r w:rsidRPr="008F251E">
        <w:rPr>
          <w:lang w:val="uk-UA"/>
        </w:rPr>
        <w:t>кваліфікації:</w:t>
      </w:r>
    </w:p>
    <w:p w:rsidR="00E01799" w:rsidRPr="008F251E" w:rsidRDefault="00E01799" w:rsidP="00E01799">
      <w:pPr>
        <w:pStyle w:val="TableParagraph"/>
        <w:ind w:left="105" w:right="331" w:firstLine="604"/>
        <w:rPr>
          <w:spacing w:val="-1"/>
          <w:sz w:val="28"/>
          <w:szCs w:val="28"/>
        </w:rPr>
      </w:pPr>
      <w:r w:rsidRPr="008F251E">
        <w:rPr>
          <w:b/>
          <w:spacing w:val="-1"/>
          <w:sz w:val="28"/>
          <w:szCs w:val="28"/>
        </w:rPr>
        <w:t>Кравченко Ганна Юріївна:</w:t>
      </w:r>
    </w:p>
    <w:p w:rsidR="00E01799" w:rsidRPr="00E01799" w:rsidRDefault="00E01799" w:rsidP="00E01799">
      <w:pPr>
        <w:pStyle w:val="TableParagraph"/>
        <w:spacing w:line="270" w:lineRule="atLeast"/>
        <w:ind w:right="401" w:firstLine="709"/>
        <w:jc w:val="both"/>
        <w:rPr>
          <w:sz w:val="28"/>
          <w:szCs w:val="28"/>
        </w:rPr>
      </w:pPr>
      <w:r w:rsidRPr="008F251E">
        <w:rPr>
          <w:spacing w:val="-1"/>
          <w:sz w:val="28"/>
          <w:szCs w:val="28"/>
        </w:rPr>
        <w:t>1.</w:t>
      </w:r>
      <w:r w:rsidRPr="00E01799">
        <w:rPr>
          <w:spacing w:val="-1"/>
          <w:sz w:val="28"/>
          <w:szCs w:val="28"/>
          <w:lang w:val="ru-RU"/>
        </w:rPr>
        <w:t> </w:t>
      </w:r>
      <w:r w:rsidRPr="00E01799">
        <w:rPr>
          <w:sz w:val="28"/>
          <w:szCs w:val="28"/>
        </w:rPr>
        <w:t xml:space="preserve">Стажування «Методологія сучасних технологій соціально-психологічної реабілітації. Соціальна політика в умовах євроінтеграції України» (кафедра соціальної роботи та освітніх і педагогічних наук ННІ психології та соціальної роботи Національного університету «Чернігівський колегіум» імені Т.Г. Шевченка (29.04.2024-01.06.2024; Свідоцтво про підвищення кваліфікації (стажування) педагогічних і науково-педагогічних працівників № СС 02125674/0021-24; 180 год./6 кредитів </w:t>
      </w:r>
      <w:r w:rsidR="00FD423D">
        <w:rPr>
          <w:sz w:val="28"/>
          <w:szCs w:val="28"/>
        </w:rPr>
        <w:t>ЄКТС</w:t>
      </w:r>
    </w:p>
    <w:p w:rsidR="00E01799" w:rsidRDefault="00E01799" w:rsidP="00E01799">
      <w:pPr>
        <w:pStyle w:val="aa"/>
        <w:ind w:firstLine="709"/>
        <w:rPr>
          <w:szCs w:val="28"/>
          <w:lang w:val="ru-RU"/>
        </w:rPr>
      </w:pPr>
      <w:r w:rsidRPr="00E01799">
        <w:rPr>
          <w:szCs w:val="28"/>
          <w:lang w:val="ru-RU"/>
        </w:rPr>
        <w:t>2. Підвищення кваліфікації за освітньо професійною програмою «Завідувачі (начальник) кафедри та структурних підрозділів університетів, академій, інститутів» Центральний інститут післядипломної педагогічної освіти ДЗВО «Університет менеджменту освіти» НАПН України 25.03.2024 по 25.10.2024, Свідоцтво СП 35830447/2503-24</w:t>
      </w:r>
    </w:p>
    <w:p w:rsidR="00E01799" w:rsidRPr="00E01799" w:rsidRDefault="00E01799" w:rsidP="00E01799">
      <w:pPr>
        <w:pStyle w:val="aa"/>
        <w:ind w:firstLine="709"/>
        <w:rPr>
          <w:b/>
          <w:szCs w:val="28"/>
          <w:lang w:val="ru-RU"/>
        </w:rPr>
      </w:pPr>
      <w:r w:rsidRPr="00E01799">
        <w:rPr>
          <w:b/>
          <w:szCs w:val="28"/>
          <w:lang w:val="ru-RU"/>
        </w:rPr>
        <w:t>Грищук</w:t>
      </w:r>
      <w:r w:rsidRPr="00E01799">
        <w:rPr>
          <w:b/>
          <w:spacing w:val="1"/>
          <w:szCs w:val="28"/>
          <w:lang w:val="ru-RU"/>
        </w:rPr>
        <w:t xml:space="preserve"> </w:t>
      </w:r>
      <w:r w:rsidRPr="00E01799">
        <w:rPr>
          <w:b/>
          <w:szCs w:val="28"/>
          <w:lang w:val="ru-RU"/>
        </w:rPr>
        <w:t>Дмитро</w:t>
      </w:r>
      <w:r w:rsidRPr="00E01799">
        <w:rPr>
          <w:b/>
          <w:spacing w:val="1"/>
          <w:szCs w:val="28"/>
          <w:lang w:val="ru-RU"/>
        </w:rPr>
        <w:t xml:space="preserve"> </w:t>
      </w:r>
      <w:r w:rsidRPr="00E01799">
        <w:rPr>
          <w:b/>
          <w:szCs w:val="28"/>
          <w:lang w:val="ru-RU"/>
        </w:rPr>
        <w:t xml:space="preserve">Геннадійович: </w:t>
      </w:r>
    </w:p>
    <w:p w:rsidR="00E01799" w:rsidRDefault="00E01799" w:rsidP="00E01799">
      <w:pPr>
        <w:pStyle w:val="aa"/>
        <w:ind w:firstLine="709"/>
        <w:rPr>
          <w:szCs w:val="28"/>
          <w:lang w:val="uk-UA"/>
        </w:rPr>
      </w:pPr>
      <w:r w:rsidRPr="00E01799">
        <w:rPr>
          <w:szCs w:val="28"/>
          <w:lang w:val="ru-RU"/>
        </w:rPr>
        <w:t>Стажування «Методологія сучасних технологій соціально-психологічної реабілітації. Соціальна політика в умовах євроінтеграції України» (кафедра соціальної роботи та освітніх і педагогічних наук ННІ психології та соціальної роботи Національного університету «Чернігівський колегіум» імені Т.Г. Шевченка (29.04.2024-01.06.2024; Свідоцтво про підвищення кваліфікації (стажування) педагогічних і науково-педагогічних працівників №</w:t>
      </w:r>
      <w:r w:rsidR="00A63EB2">
        <w:rPr>
          <w:szCs w:val="28"/>
          <w:lang w:val="ru-RU"/>
        </w:rPr>
        <w:t> </w:t>
      </w:r>
      <w:r w:rsidRPr="00E01799">
        <w:rPr>
          <w:szCs w:val="28"/>
          <w:lang w:val="ru-RU"/>
        </w:rPr>
        <w:t>СС</w:t>
      </w:r>
      <w:r w:rsidR="00A63EB2">
        <w:rPr>
          <w:szCs w:val="28"/>
          <w:lang w:val="ru-RU"/>
        </w:rPr>
        <w:t> </w:t>
      </w:r>
      <w:r w:rsidRPr="00E01799">
        <w:rPr>
          <w:szCs w:val="28"/>
          <w:lang w:val="ru-RU"/>
        </w:rPr>
        <w:t xml:space="preserve">02125674/0021-24; 180 год/6 кредитів </w:t>
      </w:r>
      <w:r w:rsidR="00FD423D" w:rsidRPr="00FD423D">
        <w:rPr>
          <w:szCs w:val="28"/>
          <w:lang w:val="ru-RU"/>
        </w:rPr>
        <w:t>ЄКТС</w:t>
      </w:r>
    </w:p>
    <w:p w:rsidR="00E01799" w:rsidRPr="00E01799" w:rsidRDefault="00E01799" w:rsidP="00E01799">
      <w:pPr>
        <w:pStyle w:val="TableParagraph"/>
        <w:spacing w:line="276" w:lineRule="auto"/>
        <w:ind w:firstLine="709"/>
        <w:jc w:val="both"/>
        <w:rPr>
          <w:sz w:val="28"/>
          <w:szCs w:val="28"/>
        </w:rPr>
      </w:pPr>
      <w:r w:rsidRPr="00E01799">
        <w:rPr>
          <w:b/>
          <w:sz w:val="28"/>
          <w:szCs w:val="28"/>
        </w:rPr>
        <w:t>Махиня</w:t>
      </w:r>
      <w:r w:rsidRPr="00E01799">
        <w:rPr>
          <w:b/>
          <w:spacing w:val="1"/>
          <w:sz w:val="28"/>
          <w:szCs w:val="28"/>
        </w:rPr>
        <w:t xml:space="preserve"> </w:t>
      </w:r>
      <w:r w:rsidRPr="00E01799">
        <w:rPr>
          <w:b/>
          <w:sz w:val="28"/>
          <w:szCs w:val="28"/>
        </w:rPr>
        <w:t>Тетяна</w:t>
      </w:r>
      <w:r w:rsidRPr="00E01799">
        <w:rPr>
          <w:b/>
          <w:spacing w:val="1"/>
          <w:sz w:val="28"/>
          <w:szCs w:val="28"/>
        </w:rPr>
        <w:t xml:space="preserve"> </w:t>
      </w:r>
      <w:r w:rsidRPr="00E01799">
        <w:rPr>
          <w:b/>
          <w:sz w:val="28"/>
          <w:szCs w:val="28"/>
        </w:rPr>
        <w:t>Анатоліївна</w:t>
      </w:r>
      <w:r w:rsidRPr="00E01799">
        <w:rPr>
          <w:sz w:val="28"/>
          <w:szCs w:val="28"/>
        </w:rPr>
        <w:t xml:space="preserve"> </w:t>
      </w:r>
    </w:p>
    <w:p w:rsidR="00E01799" w:rsidRPr="00E01799" w:rsidRDefault="00E01799" w:rsidP="00E01799">
      <w:pPr>
        <w:pStyle w:val="TableParagraph"/>
        <w:spacing w:line="276" w:lineRule="auto"/>
        <w:ind w:firstLine="709"/>
        <w:jc w:val="both"/>
        <w:rPr>
          <w:sz w:val="28"/>
          <w:szCs w:val="28"/>
        </w:rPr>
      </w:pPr>
      <w:r w:rsidRPr="00E01799">
        <w:rPr>
          <w:sz w:val="28"/>
          <w:szCs w:val="28"/>
        </w:rPr>
        <w:t xml:space="preserve">Підвищення кваліфікації з 19.03.2024 р. по 01.05.2024 р. за категорією педагогічних і науково-педагогічних працівників «Цифрові навички для освіти з </w:t>
      </w:r>
      <w:r w:rsidRPr="00E01799">
        <w:rPr>
          <w:sz w:val="28"/>
          <w:szCs w:val="28"/>
        </w:rPr>
        <w:lastRenderedPageBreak/>
        <w:t xml:space="preserve">GOOGLE» в обсязі 30 год (1 кредит </w:t>
      </w:r>
      <w:r w:rsidR="00FD423D">
        <w:rPr>
          <w:sz w:val="28"/>
          <w:szCs w:val="28"/>
        </w:rPr>
        <w:t>ЄКТС</w:t>
      </w:r>
      <w:r w:rsidRPr="00E01799">
        <w:rPr>
          <w:sz w:val="28"/>
          <w:szCs w:val="28"/>
        </w:rPr>
        <w:t>). Сертифікат GDSFEС-1031 від 01.05.2024 р. ТОВ «Академія цифрового розвитку».</w:t>
      </w:r>
    </w:p>
    <w:p w:rsidR="00E01799" w:rsidRPr="00E01799" w:rsidRDefault="00E01799" w:rsidP="00E01799">
      <w:pPr>
        <w:pStyle w:val="a3"/>
        <w:tabs>
          <w:tab w:val="left" w:pos="738"/>
        </w:tabs>
        <w:spacing w:after="0"/>
        <w:ind w:left="0" w:firstLine="709"/>
        <w:rPr>
          <w:rFonts w:ascii="Times New Roman" w:hAnsi="Times New Roman" w:cs="Times New Roman"/>
          <w:sz w:val="28"/>
          <w:szCs w:val="28"/>
        </w:rPr>
      </w:pPr>
      <w:r w:rsidRPr="00E01799">
        <w:rPr>
          <w:rFonts w:ascii="Times New Roman" w:hAnsi="Times New Roman" w:cs="Times New Roman"/>
          <w:sz w:val="28"/>
          <w:szCs w:val="28"/>
        </w:rPr>
        <w:t>Підвищення кваліфікації у рамках розвитку професійної компетентності викладання вибіркового курсу «Штучний інтелект в освіті»:</w:t>
      </w:r>
    </w:p>
    <w:p w:rsidR="00E01799" w:rsidRPr="00E01799" w:rsidRDefault="00E01799" w:rsidP="00E01799">
      <w:pPr>
        <w:tabs>
          <w:tab w:val="left" w:pos="738"/>
        </w:tabs>
        <w:spacing w:line="276" w:lineRule="auto"/>
        <w:ind w:firstLine="709"/>
        <w:jc w:val="both"/>
        <w:rPr>
          <w:sz w:val="28"/>
          <w:szCs w:val="28"/>
        </w:rPr>
      </w:pPr>
      <w:r w:rsidRPr="00E01799">
        <w:rPr>
          <w:sz w:val="28"/>
          <w:szCs w:val="28"/>
        </w:rPr>
        <w:t>1) Онлайн-курс «Початок роботи з ChatGPT» на платформі Prometheus (без годин);</w:t>
      </w:r>
    </w:p>
    <w:p w:rsidR="00E01799" w:rsidRPr="00E01799" w:rsidRDefault="00E01799" w:rsidP="00E01799">
      <w:pPr>
        <w:tabs>
          <w:tab w:val="left" w:pos="738"/>
        </w:tabs>
        <w:spacing w:line="276" w:lineRule="auto"/>
        <w:ind w:firstLine="709"/>
        <w:jc w:val="both"/>
        <w:rPr>
          <w:sz w:val="28"/>
          <w:szCs w:val="28"/>
        </w:rPr>
      </w:pPr>
      <w:r w:rsidRPr="00E01799">
        <w:rPr>
          <w:sz w:val="28"/>
          <w:szCs w:val="28"/>
        </w:rPr>
        <w:t>2)</w:t>
      </w:r>
      <w:r w:rsidR="00A63EB2">
        <w:rPr>
          <w:sz w:val="28"/>
          <w:szCs w:val="28"/>
        </w:rPr>
        <w:t> </w:t>
      </w:r>
      <w:r w:rsidRPr="00E01799">
        <w:rPr>
          <w:sz w:val="28"/>
          <w:szCs w:val="28"/>
        </w:rPr>
        <w:t>Вебсемінар «Штучний інтелект та медіаграмотність: інструменти та ректмендації» (9 год, 0,3 ECTC);</w:t>
      </w:r>
    </w:p>
    <w:p w:rsidR="00E01799" w:rsidRPr="00E01799" w:rsidRDefault="00E01799" w:rsidP="00E01799">
      <w:pPr>
        <w:pStyle w:val="a3"/>
        <w:tabs>
          <w:tab w:val="left" w:pos="738"/>
        </w:tabs>
        <w:spacing w:after="0"/>
        <w:ind w:left="0" w:firstLine="709"/>
        <w:rPr>
          <w:rFonts w:ascii="Times New Roman" w:hAnsi="Times New Roman" w:cs="Times New Roman"/>
          <w:sz w:val="28"/>
          <w:szCs w:val="28"/>
        </w:rPr>
      </w:pPr>
      <w:r w:rsidRPr="00E01799">
        <w:rPr>
          <w:rFonts w:ascii="Times New Roman" w:hAnsi="Times New Roman" w:cs="Times New Roman"/>
          <w:sz w:val="28"/>
          <w:szCs w:val="28"/>
        </w:rPr>
        <w:t>Підвищення кваліфікації у рамках розвитку професійної компетентності викладання курсу «Методологія та організація наукового дослідження» для здобувачі ОПП «Управління навчальним закладом»:</w:t>
      </w:r>
    </w:p>
    <w:p w:rsidR="00E01799" w:rsidRPr="00E01799" w:rsidRDefault="00E01799" w:rsidP="00E01799">
      <w:pPr>
        <w:pStyle w:val="TableParagraph"/>
        <w:spacing w:line="276" w:lineRule="auto"/>
        <w:ind w:firstLine="709"/>
        <w:jc w:val="both"/>
        <w:rPr>
          <w:sz w:val="28"/>
          <w:szCs w:val="28"/>
        </w:rPr>
      </w:pPr>
      <w:r w:rsidRPr="00E01799">
        <w:rPr>
          <w:sz w:val="28"/>
          <w:szCs w:val="28"/>
        </w:rPr>
        <w:t>Навчання за програмою вебінару «Академічна доброчесність: виклики, проблеми та перспективи», Сертифікат НУ «Запорізька політехніка» АР №2476/0636-24 від 06.03.2024 р. 15 год (0,5 ЄКТС</w:t>
      </w:r>
    </w:p>
    <w:p w:rsidR="00E01799" w:rsidRPr="00E01799" w:rsidRDefault="00E01799" w:rsidP="00E01799">
      <w:pPr>
        <w:pStyle w:val="TableParagraph"/>
        <w:spacing w:line="276" w:lineRule="auto"/>
        <w:ind w:firstLine="709"/>
        <w:jc w:val="both"/>
        <w:rPr>
          <w:i/>
          <w:sz w:val="28"/>
          <w:szCs w:val="28"/>
        </w:rPr>
      </w:pPr>
      <w:r w:rsidRPr="00E01799">
        <w:rPr>
          <w:i/>
          <w:sz w:val="28"/>
          <w:szCs w:val="28"/>
        </w:rPr>
        <w:t>Міжнародне стажування:</w:t>
      </w:r>
    </w:p>
    <w:p w:rsidR="00E01799" w:rsidRPr="00E01799" w:rsidRDefault="00E01799" w:rsidP="00E01799">
      <w:pPr>
        <w:pStyle w:val="TableParagraph"/>
        <w:spacing w:line="276" w:lineRule="auto"/>
        <w:ind w:firstLine="709"/>
        <w:jc w:val="both"/>
        <w:rPr>
          <w:sz w:val="28"/>
          <w:szCs w:val="28"/>
        </w:rPr>
      </w:pPr>
      <w:r w:rsidRPr="00E01799">
        <w:rPr>
          <w:sz w:val="28"/>
          <w:szCs w:val="28"/>
        </w:rPr>
        <w:t xml:space="preserve">Міжнародже стажування з 6.04.2024 р. по 12.05.2020 р. International Internship under the program «Fundraising and Organization of Project Activities in Educational Establishments: European Experience» (series and registration number: SZFL-003247, 180 hours, 6 </w:t>
      </w:r>
      <w:r w:rsidR="00FD423D">
        <w:rPr>
          <w:sz w:val="28"/>
          <w:szCs w:val="28"/>
        </w:rPr>
        <w:t>ЄКТС</w:t>
      </w:r>
      <w:r w:rsidRPr="00E01799">
        <w:rPr>
          <w:sz w:val="28"/>
          <w:szCs w:val="28"/>
        </w:rPr>
        <w:t xml:space="preserve"> credits, 6.04-12.05. 2024).</w:t>
      </w:r>
    </w:p>
    <w:p w:rsidR="00E01799" w:rsidRPr="00E01799" w:rsidRDefault="00E01799" w:rsidP="00E01799">
      <w:pPr>
        <w:pStyle w:val="TableParagraph"/>
        <w:spacing w:line="276" w:lineRule="auto"/>
        <w:ind w:firstLine="709"/>
        <w:jc w:val="both"/>
        <w:rPr>
          <w:sz w:val="28"/>
          <w:szCs w:val="28"/>
        </w:rPr>
      </w:pPr>
      <w:r w:rsidRPr="00E01799">
        <w:rPr>
          <w:sz w:val="28"/>
          <w:szCs w:val="28"/>
        </w:rPr>
        <w:t>Сертифікат про володіння польською мовою на рівні В2 відповідно до міжнародної шкали визначення рівня володіння іноземною мовою CEFR у 2024 році (Fundacja ADD в м. Варшава, Польща; Сертифікат 2409170148)</w:t>
      </w:r>
    </w:p>
    <w:p w:rsidR="00E01799" w:rsidRPr="00FA3BAD" w:rsidRDefault="00E01799" w:rsidP="00FA3BAD">
      <w:pPr>
        <w:pStyle w:val="aa"/>
        <w:spacing w:line="276" w:lineRule="auto"/>
        <w:ind w:firstLine="709"/>
        <w:rPr>
          <w:szCs w:val="28"/>
          <w:lang w:val="uk-UA"/>
        </w:rPr>
      </w:pPr>
      <w:r w:rsidRPr="00E01799">
        <w:rPr>
          <w:szCs w:val="28"/>
          <w:lang w:val="uk-UA"/>
        </w:rPr>
        <w:t xml:space="preserve">Стажування за темою «Методологія сучасних технологій соціально-психологічної реабілітації. Соціальна політика в умовах євроінтеграції України» в обсязі 180 год (6 кредитів </w:t>
      </w:r>
      <w:r w:rsidR="00FD423D">
        <w:rPr>
          <w:szCs w:val="28"/>
          <w:lang w:val="uk-UA"/>
        </w:rPr>
        <w:t>ЄКТС</w:t>
      </w:r>
      <w:r w:rsidRPr="00E01799">
        <w:rPr>
          <w:szCs w:val="28"/>
          <w:lang w:val="uk-UA"/>
        </w:rPr>
        <w:t>) з 29.04.2024 по 01.06.2024 р. на базі Національного університету «Чернігівський колегіум» імені Т.Г.</w:t>
      </w:r>
      <w:r w:rsidR="00A63EB2">
        <w:rPr>
          <w:szCs w:val="28"/>
          <w:lang w:val="uk-UA"/>
        </w:rPr>
        <w:t> </w:t>
      </w:r>
      <w:r w:rsidRPr="00E01799">
        <w:rPr>
          <w:szCs w:val="28"/>
          <w:lang w:val="uk-UA"/>
        </w:rPr>
        <w:t xml:space="preserve">Шевченка на кафедрі соціальної роботи та освітніх і педагогічних наук ННІ психології та соціальної роботи. </w:t>
      </w:r>
      <w:r w:rsidRPr="00FA3BAD">
        <w:rPr>
          <w:szCs w:val="28"/>
          <w:lang w:val="uk-UA"/>
        </w:rPr>
        <w:t>Свідоцтво про підвищення кваліфікації (стажування) педагогічних і науково-педагогічних працівників № СС 02125674/0022-24 від 03.06.2024 р.</w:t>
      </w:r>
    </w:p>
    <w:p w:rsidR="00FA3BAD" w:rsidRPr="00FA3BAD" w:rsidRDefault="00FA3BAD" w:rsidP="00FA3BAD">
      <w:pPr>
        <w:pStyle w:val="TableParagraph"/>
        <w:spacing w:line="276" w:lineRule="auto"/>
        <w:ind w:firstLine="709"/>
        <w:jc w:val="both"/>
        <w:rPr>
          <w:b/>
          <w:sz w:val="28"/>
          <w:szCs w:val="28"/>
        </w:rPr>
      </w:pPr>
      <w:r w:rsidRPr="00FA3BAD">
        <w:rPr>
          <w:b/>
          <w:sz w:val="28"/>
          <w:szCs w:val="28"/>
        </w:rPr>
        <w:t>Приходькіна</w:t>
      </w:r>
      <w:r w:rsidRPr="00FA3BAD">
        <w:rPr>
          <w:b/>
          <w:spacing w:val="-57"/>
          <w:sz w:val="28"/>
          <w:szCs w:val="28"/>
        </w:rPr>
        <w:t xml:space="preserve"> </w:t>
      </w:r>
      <w:r w:rsidRPr="00FA3BAD">
        <w:rPr>
          <w:b/>
          <w:sz w:val="28"/>
          <w:szCs w:val="28"/>
        </w:rPr>
        <w:t>Наталія</w:t>
      </w:r>
      <w:r w:rsidRPr="00FA3BAD">
        <w:rPr>
          <w:b/>
          <w:spacing w:val="1"/>
          <w:sz w:val="28"/>
          <w:szCs w:val="28"/>
        </w:rPr>
        <w:t xml:space="preserve"> </w:t>
      </w:r>
      <w:r w:rsidRPr="00FA3BAD">
        <w:rPr>
          <w:b/>
          <w:sz w:val="28"/>
          <w:szCs w:val="28"/>
        </w:rPr>
        <w:t xml:space="preserve">Олексіївна </w:t>
      </w:r>
    </w:p>
    <w:p w:rsidR="00FA3BAD" w:rsidRPr="00FA3BAD" w:rsidRDefault="00FA3BAD" w:rsidP="00FA3BAD">
      <w:pPr>
        <w:pStyle w:val="TableParagraph"/>
        <w:spacing w:line="276" w:lineRule="auto"/>
        <w:ind w:firstLine="709"/>
        <w:jc w:val="both"/>
        <w:rPr>
          <w:sz w:val="28"/>
          <w:szCs w:val="28"/>
        </w:rPr>
      </w:pPr>
      <w:r w:rsidRPr="00FA3BAD">
        <w:rPr>
          <w:sz w:val="28"/>
          <w:szCs w:val="28"/>
        </w:rPr>
        <w:t>Грантова Програма IU-Ukraine Nonresidental Scholars (Indiana University, USA, 1.08.2023-1.08.2024)</w:t>
      </w:r>
    </w:p>
    <w:p w:rsidR="00FA3BAD" w:rsidRPr="00FA3BAD" w:rsidRDefault="00FA3BAD" w:rsidP="00FA3BAD">
      <w:pPr>
        <w:pStyle w:val="TableParagraph"/>
        <w:spacing w:line="276" w:lineRule="auto"/>
        <w:ind w:firstLine="709"/>
        <w:jc w:val="both"/>
        <w:rPr>
          <w:sz w:val="28"/>
          <w:szCs w:val="28"/>
        </w:rPr>
      </w:pPr>
      <w:r w:rsidRPr="00FA3BAD">
        <w:rPr>
          <w:sz w:val="28"/>
          <w:szCs w:val="28"/>
        </w:rPr>
        <w:t>Короткострокова онлайн-програма підвищення кваліфікації за темою: «Зміна сили чи зміна парадигми» (23.0</w:t>
      </w:r>
      <w:r w:rsidR="00A63EB2">
        <w:rPr>
          <w:sz w:val="28"/>
          <w:szCs w:val="28"/>
        </w:rPr>
        <w:t>2.2024; Сертифікат № 077; 6 год</w:t>
      </w:r>
      <w:r w:rsidRPr="00FA3BAD">
        <w:rPr>
          <w:sz w:val="28"/>
          <w:szCs w:val="28"/>
        </w:rPr>
        <w:t xml:space="preserve">/0,2 кредити </w:t>
      </w:r>
      <w:r w:rsidR="00FD423D">
        <w:rPr>
          <w:sz w:val="28"/>
          <w:szCs w:val="28"/>
        </w:rPr>
        <w:t>ЄКТС</w:t>
      </w:r>
      <w:r w:rsidRPr="00FA3BAD">
        <w:rPr>
          <w:sz w:val="28"/>
          <w:szCs w:val="28"/>
        </w:rPr>
        <w:t>)</w:t>
      </w:r>
    </w:p>
    <w:p w:rsidR="00E01799" w:rsidRPr="00FA3BAD" w:rsidRDefault="00E01799" w:rsidP="00FA3BAD">
      <w:pPr>
        <w:pStyle w:val="aa"/>
        <w:spacing w:line="276" w:lineRule="auto"/>
        <w:ind w:firstLine="709"/>
        <w:rPr>
          <w:szCs w:val="28"/>
          <w:lang w:val="uk-UA"/>
        </w:rPr>
      </w:pPr>
      <w:r w:rsidRPr="00FA3BAD">
        <w:rPr>
          <w:szCs w:val="28"/>
          <w:lang w:val="ru-RU"/>
        </w:rPr>
        <w:t xml:space="preserve">Стажування «Методологія сучасних технологій соціально-психологічної реабілітації. Соціальна політика в умовах євроінтеграції України» (кафедра соціальної роботи та освітніх і педагогічних наук ННІ психології та соціальної </w:t>
      </w:r>
      <w:r w:rsidRPr="00FA3BAD">
        <w:rPr>
          <w:szCs w:val="28"/>
          <w:lang w:val="ru-RU"/>
        </w:rPr>
        <w:lastRenderedPageBreak/>
        <w:t>роботи Національного університету «Чернігівський колегіум» імені Т.Г</w:t>
      </w:r>
      <w:r w:rsidR="00A63EB2">
        <w:rPr>
          <w:szCs w:val="28"/>
          <w:lang w:val="ru-RU"/>
        </w:rPr>
        <w:t>. </w:t>
      </w:r>
      <w:r w:rsidRPr="00FA3BAD">
        <w:rPr>
          <w:szCs w:val="28"/>
          <w:lang w:val="ru-RU"/>
        </w:rPr>
        <w:t>Шевченка (29.04.2024-01.06.2024; Свідоцтво про підвищення кваліфікації (стажування) педагогічних і науково-педагогічних працівників</w:t>
      </w:r>
      <w:r w:rsidR="00A63EB2">
        <w:rPr>
          <w:szCs w:val="28"/>
          <w:lang w:val="ru-RU"/>
        </w:rPr>
        <w:t xml:space="preserve"> № СС 02125674/0021-24; 180 год</w:t>
      </w:r>
      <w:r w:rsidRPr="00FA3BAD">
        <w:rPr>
          <w:szCs w:val="28"/>
          <w:lang w:val="ru-RU"/>
        </w:rPr>
        <w:t xml:space="preserve">/6 кредитів </w:t>
      </w:r>
      <w:r w:rsidR="00FD423D" w:rsidRPr="00FD423D">
        <w:rPr>
          <w:szCs w:val="28"/>
          <w:lang w:val="ru-RU"/>
        </w:rPr>
        <w:t>ЄКТС</w:t>
      </w:r>
    </w:p>
    <w:p w:rsidR="00FA3BAD" w:rsidRPr="00FA3BAD" w:rsidRDefault="00FA3BAD" w:rsidP="00FA3BAD">
      <w:pPr>
        <w:pStyle w:val="aa"/>
        <w:spacing w:line="276" w:lineRule="auto"/>
        <w:ind w:firstLine="709"/>
        <w:rPr>
          <w:szCs w:val="28"/>
          <w:lang w:val="ru-RU"/>
        </w:rPr>
      </w:pPr>
      <w:r w:rsidRPr="00FA3BAD">
        <w:rPr>
          <w:b/>
          <w:szCs w:val="28"/>
          <w:lang w:val="ru-RU"/>
        </w:rPr>
        <w:t>Рожнова</w:t>
      </w:r>
      <w:r w:rsidRPr="00FA3BAD">
        <w:rPr>
          <w:b/>
          <w:spacing w:val="1"/>
          <w:szCs w:val="28"/>
          <w:lang w:val="ru-RU"/>
        </w:rPr>
        <w:t xml:space="preserve"> </w:t>
      </w:r>
      <w:r w:rsidRPr="00FA3BAD">
        <w:rPr>
          <w:b/>
          <w:szCs w:val="28"/>
          <w:lang w:val="ru-RU"/>
        </w:rPr>
        <w:t>Тетяна</w:t>
      </w:r>
      <w:r w:rsidRPr="00FA3BAD">
        <w:rPr>
          <w:b/>
          <w:spacing w:val="1"/>
          <w:szCs w:val="28"/>
          <w:lang w:val="ru-RU"/>
        </w:rPr>
        <w:t xml:space="preserve"> </w:t>
      </w:r>
      <w:r w:rsidRPr="00FA3BAD">
        <w:rPr>
          <w:b/>
          <w:szCs w:val="28"/>
          <w:lang w:val="ru-RU"/>
        </w:rPr>
        <w:t>Євгенівна</w:t>
      </w:r>
      <w:r w:rsidRPr="00FA3BAD">
        <w:rPr>
          <w:szCs w:val="28"/>
          <w:lang w:val="ru-RU"/>
        </w:rPr>
        <w:t xml:space="preserve"> </w:t>
      </w:r>
    </w:p>
    <w:p w:rsidR="00FA3BAD" w:rsidRPr="00FA3BAD" w:rsidRDefault="00FA3BAD" w:rsidP="00FA3BAD">
      <w:pPr>
        <w:pStyle w:val="aa"/>
        <w:spacing w:line="276" w:lineRule="auto"/>
        <w:ind w:firstLine="709"/>
        <w:rPr>
          <w:szCs w:val="28"/>
          <w:lang w:val="uk-UA"/>
        </w:rPr>
      </w:pPr>
      <w:r w:rsidRPr="00FA3BAD">
        <w:rPr>
          <w:szCs w:val="28"/>
          <w:lang w:val="ru-RU"/>
        </w:rPr>
        <w:t>Стажування «Методологія сучасних технологій соціально-психологічної реабілітації. Соціальна політика в умовах євроінтеграції України» (кафедра соціальної роботи та освітніх і педагогічних наук ННІ психології та соціальної роботи Національного університету «Чернігівський колегіум» імені Т.Г.</w:t>
      </w:r>
      <w:r w:rsidR="00A63EB2">
        <w:rPr>
          <w:szCs w:val="28"/>
          <w:lang w:val="ru-RU"/>
        </w:rPr>
        <w:t> </w:t>
      </w:r>
      <w:r w:rsidRPr="00FA3BAD">
        <w:rPr>
          <w:szCs w:val="28"/>
          <w:lang w:val="ru-RU"/>
        </w:rPr>
        <w:t xml:space="preserve">Шевченка (29.04.2024-01.06.2024; Свідоцтво про підвищення кваліфікації (стажування) педагогічних і науково-педагогічних працівників № СС 02125674/0021-24; 180 год/6 кредитів </w:t>
      </w:r>
      <w:r w:rsidR="00FD423D" w:rsidRPr="00FD423D">
        <w:rPr>
          <w:szCs w:val="28"/>
          <w:lang w:val="ru-RU"/>
        </w:rPr>
        <w:t>ЄКТС</w:t>
      </w:r>
    </w:p>
    <w:p w:rsidR="00FA3BAD" w:rsidRPr="00FA3BAD" w:rsidRDefault="00FA3BAD" w:rsidP="00FA3BAD">
      <w:pPr>
        <w:pStyle w:val="aa"/>
        <w:spacing w:line="276" w:lineRule="auto"/>
        <w:ind w:firstLine="709"/>
        <w:rPr>
          <w:b/>
          <w:szCs w:val="28"/>
          <w:lang w:val="uk-UA"/>
        </w:rPr>
      </w:pPr>
      <w:r w:rsidRPr="00FA3BAD">
        <w:rPr>
          <w:b/>
          <w:szCs w:val="28"/>
          <w:lang w:val="uk-UA"/>
        </w:rPr>
        <w:t>Сіданіч Ірина</w:t>
      </w:r>
      <w:r w:rsidRPr="00FA3BAD">
        <w:rPr>
          <w:b/>
          <w:spacing w:val="-58"/>
          <w:szCs w:val="28"/>
          <w:lang w:val="uk-UA"/>
        </w:rPr>
        <w:t xml:space="preserve"> </w:t>
      </w:r>
      <w:r w:rsidRPr="00FA3BAD">
        <w:rPr>
          <w:b/>
          <w:szCs w:val="28"/>
          <w:lang w:val="uk-UA"/>
        </w:rPr>
        <w:t>Леонідівна</w:t>
      </w:r>
    </w:p>
    <w:p w:rsidR="00FA3BAD" w:rsidRPr="00FA3BAD" w:rsidRDefault="00FA3BAD" w:rsidP="00FA3BAD">
      <w:pPr>
        <w:pStyle w:val="aa"/>
        <w:spacing w:line="276" w:lineRule="auto"/>
        <w:ind w:firstLine="709"/>
        <w:rPr>
          <w:szCs w:val="28"/>
          <w:lang w:val="uk-UA"/>
        </w:rPr>
      </w:pPr>
      <w:r w:rsidRPr="00FA3BAD">
        <w:rPr>
          <w:szCs w:val="28"/>
          <w:lang w:val="uk-UA"/>
        </w:rPr>
        <w:t xml:space="preserve">Стажування «Методологія сучасних технологій соціально-психологічної реабілітації. </w:t>
      </w:r>
      <w:r w:rsidRPr="008F251E">
        <w:rPr>
          <w:szCs w:val="28"/>
          <w:lang w:val="uk-UA"/>
        </w:rPr>
        <w:t>Соціальна політика в умовах євроінтеграції України» (кафедра соціальної роботи та освітніх і педагогічних наук ННІ психології та соціальної роботи Національного університету «Чернігівський колегіум» імені Т.Г.</w:t>
      </w:r>
      <w:r w:rsidR="00A63EB2">
        <w:rPr>
          <w:szCs w:val="28"/>
          <w:lang w:val="uk-UA"/>
        </w:rPr>
        <w:t> </w:t>
      </w:r>
      <w:r w:rsidRPr="008F251E">
        <w:rPr>
          <w:szCs w:val="28"/>
          <w:lang w:val="uk-UA"/>
        </w:rPr>
        <w:t>Шевченка (29.04.2024-01.06.2024; Свідоцтво про підвищення кваліфікації (стажування) педагогічних і науково-педагогічних працівників №</w:t>
      </w:r>
      <w:r w:rsidR="00A63EB2">
        <w:rPr>
          <w:szCs w:val="28"/>
          <w:lang w:val="uk-UA"/>
        </w:rPr>
        <w:t> </w:t>
      </w:r>
      <w:r w:rsidRPr="008F251E">
        <w:rPr>
          <w:szCs w:val="28"/>
          <w:lang w:val="uk-UA"/>
        </w:rPr>
        <w:t>СС</w:t>
      </w:r>
      <w:r w:rsidR="00A63EB2">
        <w:rPr>
          <w:szCs w:val="28"/>
          <w:lang w:val="uk-UA"/>
        </w:rPr>
        <w:t> </w:t>
      </w:r>
      <w:r w:rsidRPr="008F251E">
        <w:rPr>
          <w:szCs w:val="28"/>
          <w:lang w:val="uk-UA"/>
        </w:rPr>
        <w:t xml:space="preserve">02125674/0021-24; 180 год/6 кредитів </w:t>
      </w:r>
      <w:r w:rsidR="00FD423D" w:rsidRPr="00FD423D">
        <w:rPr>
          <w:szCs w:val="28"/>
          <w:lang w:val="uk-UA"/>
        </w:rPr>
        <w:t>ЄКТС</w:t>
      </w:r>
    </w:p>
    <w:p w:rsidR="00FA3BAD" w:rsidRDefault="00FA3BAD" w:rsidP="00FA3BAD">
      <w:pPr>
        <w:pStyle w:val="aa"/>
        <w:spacing w:line="276" w:lineRule="auto"/>
        <w:ind w:firstLine="709"/>
        <w:rPr>
          <w:b/>
          <w:szCs w:val="28"/>
          <w:lang w:val="uk-UA"/>
        </w:rPr>
      </w:pPr>
      <w:r w:rsidRPr="00FA3BAD">
        <w:rPr>
          <w:b/>
          <w:szCs w:val="28"/>
          <w:lang w:val="uk-UA"/>
        </w:rPr>
        <w:t>Тимошко</w:t>
      </w:r>
      <w:r w:rsidRPr="00FA3BAD">
        <w:rPr>
          <w:b/>
          <w:spacing w:val="1"/>
          <w:szCs w:val="28"/>
          <w:lang w:val="uk-UA"/>
        </w:rPr>
        <w:t xml:space="preserve"> </w:t>
      </w:r>
      <w:r w:rsidRPr="00FA3BAD">
        <w:rPr>
          <w:b/>
          <w:szCs w:val="28"/>
          <w:lang w:val="uk-UA"/>
        </w:rPr>
        <w:t>Ганна</w:t>
      </w:r>
      <w:r w:rsidRPr="00FA3BAD">
        <w:rPr>
          <w:b/>
          <w:spacing w:val="1"/>
          <w:szCs w:val="28"/>
          <w:lang w:val="uk-UA"/>
        </w:rPr>
        <w:t xml:space="preserve"> </w:t>
      </w:r>
      <w:r w:rsidRPr="00FA3BAD">
        <w:rPr>
          <w:b/>
          <w:szCs w:val="28"/>
          <w:lang w:val="uk-UA"/>
        </w:rPr>
        <w:t>Миколаївна</w:t>
      </w:r>
    </w:p>
    <w:p w:rsidR="00FA3BAD" w:rsidRPr="00FA3BAD" w:rsidRDefault="00FA3BAD" w:rsidP="00FA3BAD">
      <w:pPr>
        <w:pStyle w:val="aa"/>
        <w:spacing w:line="276" w:lineRule="auto"/>
        <w:ind w:firstLine="709"/>
        <w:rPr>
          <w:szCs w:val="28"/>
          <w:lang w:val="uk-UA"/>
        </w:rPr>
      </w:pPr>
      <w:r w:rsidRPr="00FA3BAD">
        <w:rPr>
          <w:szCs w:val="28"/>
          <w:lang w:val="uk-UA"/>
        </w:rPr>
        <w:t>Стажування «Методологія сучасних технологій соціально-психологічної реабілітації. Соціальна політика в умовах євроінтеграції України» (кафедра соціальної роботи та освітніх і педагогічних наук ННІ психології та соціальної роботи Національного університету «Чернігівський колегіум» імені Т.Г.</w:t>
      </w:r>
      <w:r w:rsidR="00A63EB2">
        <w:rPr>
          <w:szCs w:val="28"/>
          <w:lang w:val="uk-UA"/>
        </w:rPr>
        <w:t> </w:t>
      </w:r>
      <w:r w:rsidRPr="00FA3BAD">
        <w:rPr>
          <w:szCs w:val="28"/>
          <w:lang w:val="uk-UA"/>
        </w:rPr>
        <w:t>Шевченка (29.04.2024-01.06.2024; Свідоцтво про підвищення кваліфікації (стажування) педагогічних і науково-педагогічних працівників №</w:t>
      </w:r>
      <w:r w:rsidR="00A63EB2">
        <w:rPr>
          <w:szCs w:val="28"/>
          <w:lang w:val="uk-UA"/>
        </w:rPr>
        <w:t> </w:t>
      </w:r>
      <w:r w:rsidRPr="00FA3BAD">
        <w:rPr>
          <w:szCs w:val="28"/>
          <w:lang w:val="uk-UA"/>
        </w:rPr>
        <w:t>СС</w:t>
      </w:r>
      <w:r w:rsidR="00A63EB2">
        <w:rPr>
          <w:szCs w:val="28"/>
          <w:lang w:val="uk-UA"/>
        </w:rPr>
        <w:t> </w:t>
      </w:r>
      <w:r w:rsidRPr="00FA3BAD">
        <w:rPr>
          <w:szCs w:val="28"/>
          <w:lang w:val="uk-UA"/>
        </w:rPr>
        <w:t xml:space="preserve">02125674/0021-24; 180 год/6 кредитів </w:t>
      </w:r>
      <w:r w:rsidR="00FD423D" w:rsidRPr="00FD423D">
        <w:rPr>
          <w:szCs w:val="28"/>
          <w:lang w:val="uk-UA"/>
        </w:rPr>
        <w:t>ЄКТС</w:t>
      </w:r>
    </w:p>
    <w:p w:rsidR="00FA3BAD" w:rsidRDefault="00FA3BAD" w:rsidP="00FA3BAD">
      <w:pPr>
        <w:pStyle w:val="TableParagraph"/>
        <w:spacing w:line="276" w:lineRule="auto"/>
        <w:ind w:firstLine="709"/>
        <w:jc w:val="both"/>
        <w:rPr>
          <w:b/>
          <w:sz w:val="28"/>
          <w:szCs w:val="28"/>
          <w:lang w:val="ru-RU"/>
        </w:rPr>
      </w:pPr>
      <w:r w:rsidRPr="00FA3BAD">
        <w:rPr>
          <w:b/>
          <w:sz w:val="28"/>
          <w:szCs w:val="28"/>
        </w:rPr>
        <w:t>Товстоган</w:t>
      </w:r>
      <w:r>
        <w:rPr>
          <w:b/>
          <w:sz w:val="28"/>
          <w:szCs w:val="28"/>
        </w:rPr>
        <w:t xml:space="preserve"> </w:t>
      </w:r>
      <w:r w:rsidRPr="00FA3BAD">
        <w:rPr>
          <w:b/>
          <w:sz w:val="28"/>
          <w:szCs w:val="28"/>
          <w:lang w:val="ru-RU"/>
        </w:rPr>
        <w:t xml:space="preserve">Володимир Святославович </w:t>
      </w:r>
    </w:p>
    <w:p w:rsidR="00FA3BAD" w:rsidRPr="00FA3BAD" w:rsidRDefault="00FA3BAD" w:rsidP="00FA3BAD">
      <w:pPr>
        <w:pStyle w:val="TableParagraph"/>
        <w:spacing w:line="276" w:lineRule="auto"/>
        <w:ind w:firstLine="709"/>
        <w:jc w:val="both"/>
        <w:rPr>
          <w:sz w:val="28"/>
          <w:szCs w:val="28"/>
        </w:rPr>
      </w:pPr>
      <w:r w:rsidRPr="00FA3BAD">
        <w:rPr>
          <w:sz w:val="28"/>
          <w:szCs w:val="28"/>
          <w:lang w:val="ru-RU"/>
        </w:rPr>
        <w:t>Стажування «Методологія сучасних технологій соціально-психологічної реабілітації. Соціальна політика в умовах євроінтеграції України» (кафедра соціальної роботи та освітніх і педагогічних наук ННІ психології та соціальної роботи Національного університету «Чернігівський колегіум» імені Т.Г.</w:t>
      </w:r>
      <w:r w:rsidR="00FE35CA">
        <w:rPr>
          <w:sz w:val="28"/>
          <w:szCs w:val="28"/>
          <w:lang w:val="ru-RU"/>
        </w:rPr>
        <w:t> </w:t>
      </w:r>
      <w:r w:rsidRPr="00FA3BAD">
        <w:rPr>
          <w:sz w:val="28"/>
          <w:szCs w:val="28"/>
          <w:lang w:val="ru-RU"/>
        </w:rPr>
        <w:t>Шевченка (29.04.2024-01.06.2024; Свідоцтво про підвищення кваліфікації (стажування) педагогічних і науково-педагогічних працівників №</w:t>
      </w:r>
      <w:r w:rsidR="00FE35CA">
        <w:rPr>
          <w:sz w:val="28"/>
          <w:szCs w:val="28"/>
          <w:lang w:val="ru-RU"/>
        </w:rPr>
        <w:t> </w:t>
      </w:r>
      <w:r w:rsidRPr="00FA3BAD">
        <w:rPr>
          <w:sz w:val="28"/>
          <w:szCs w:val="28"/>
          <w:lang w:val="ru-RU"/>
        </w:rPr>
        <w:t>СС</w:t>
      </w:r>
      <w:r w:rsidR="00FE35CA">
        <w:rPr>
          <w:sz w:val="28"/>
          <w:szCs w:val="28"/>
          <w:lang w:val="ru-RU"/>
        </w:rPr>
        <w:t> </w:t>
      </w:r>
      <w:r w:rsidRPr="00FA3BAD">
        <w:rPr>
          <w:sz w:val="28"/>
          <w:szCs w:val="28"/>
          <w:lang w:val="ru-RU"/>
        </w:rPr>
        <w:t xml:space="preserve">02125674/0021-24; 180 год/6 кредитів </w:t>
      </w:r>
      <w:r w:rsidR="00FD423D">
        <w:rPr>
          <w:sz w:val="28"/>
          <w:szCs w:val="28"/>
        </w:rPr>
        <w:t>ЄКТС</w:t>
      </w:r>
    </w:p>
    <w:p w:rsidR="00FA3BAD" w:rsidRDefault="00FA3BAD" w:rsidP="00FA3BAD">
      <w:pPr>
        <w:pStyle w:val="aa"/>
        <w:spacing w:line="276" w:lineRule="auto"/>
        <w:ind w:firstLine="709"/>
        <w:rPr>
          <w:b/>
          <w:szCs w:val="28"/>
          <w:lang w:val="uk-UA"/>
        </w:rPr>
      </w:pPr>
      <w:r w:rsidRPr="00FA3BAD">
        <w:rPr>
          <w:b/>
          <w:szCs w:val="28"/>
          <w:lang w:val="uk-UA"/>
        </w:rPr>
        <w:t>Федорець</w:t>
      </w:r>
      <w:r w:rsidRPr="00FA3BAD">
        <w:rPr>
          <w:b/>
          <w:spacing w:val="1"/>
          <w:szCs w:val="28"/>
          <w:lang w:val="uk-UA"/>
        </w:rPr>
        <w:t xml:space="preserve"> </w:t>
      </w:r>
      <w:r w:rsidRPr="00FA3BAD">
        <w:rPr>
          <w:b/>
          <w:szCs w:val="28"/>
          <w:lang w:val="uk-UA"/>
        </w:rPr>
        <w:t>Василь</w:t>
      </w:r>
      <w:r w:rsidRPr="00FA3BAD">
        <w:rPr>
          <w:b/>
          <w:spacing w:val="1"/>
          <w:szCs w:val="28"/>
          <w:lang w:val="uk-UA"/>
        </w:rPr>
        <w:t xml:space="preserve"> </w:t>
      </w:r>
      <w:r w:rsidRPr="00FA3BAD">
        <w:rPr>
          <w:b/>
          <w:szCs w:val="28"/>
          <w:lang w:val="uk-UA"/>
        </w:rPr>
        <w:t>Миколайович</w:t>
      </w:r>
    </w:p>
    <w:p w:rsidR="00FA3BAD" w:rsidRPr="00FA3BAD" w:rsidRDefault="00FA3BAD" w:rsidP="00FA3BAD">
      <w:pPr>
        <w:pStyle w:val="aa"/>
        <w:spacing w:line="276" w:lineRule="auto"/>
        <w:ind w:firstLine="709"/>
        <w:rPr>
          <w:szCs w:val="28"/>
          <w:lang w:val="uk-UA"/>
        </w:rPr>
      </w:pPr>
      <w:r w:rsidRPr="00FA3BAD">
        <w:rPr>
          <w:szCs w:val="28"/>
          <w:lang w:val="uk-UA"/>
        </w:rPr>
        <w:t xml:space="preserve">Стажування «Методологія сучасних технологій соціально-психологічної реабілітації. Соціальна політика в умовах євроінтеграції України» (кафедра </w:t>
      </w:r>
      <w:r w:rsidRPr="00FA3BAD">
        <w:rPr>
          <w:szCs w:val="28"/>
          <w:lang w:val="uk-UA"/>
        </w:rPr>
        <w:lastRenderedPageBreak/>
        <w:t>соціальної роботи та освітніх і педагогічних наук ННІ психології та соціальної роботи Національного університету «Чернігівський колегіум» імені Т.Г.</w:t>
      </w:r>
      <w:r w:rsidR="00FE35CA">
        <w:rPr>
          <w:szCs w:val="28"/>
          <w:lang w:val="uk-UA"/>
        </w:rPr>
        <w:t> </w:t>
      </w:r>
      <w:r w:rsidRPr="00FA3BAD">
        <w:rPr>
          <w:szCs w:val="28"/>
          <w:lang w:val="uk-UA"/>
        </w:rPr>
        <w:t>Шевченка (29.04.2024-01.06.2024; Свідоцтво про підвищення кваліфікації (стажування) педагогічних і науково-педагогічних працівників №</w:t>
      </w:r>
      <w:r w:rsidR="00FE35CA">
        <w:rPr>
          <w:szCs w:val="28"/>
          <w:lang w:val="uk-UA"/>
        </w:rPr>
        <w:t> </w:t>
      </w:r>
      <w:r w:rsidRPr="00FA3BAD">
        <w:rPr>
          <w:szCs w:val="28"/>
          <w:lang w:val="uk-UA"/>
        </w:rPr>
        <w:t>СС</w:t>
      </w:r>
      <w:r w:rsidR="00FE35CA">
        <w:rPr>
          <w:szCs w:val="28"/>
          <w:lang w:val="uk-UA"/>
        </w:rPr>
        <w:t> </w:t>
      </w:r>
      <w:r w:rsidRPr="00FA3BAD">
        <w:rPr>
          <w:szCs w:val="28"/>
          <w:lang w:val="uk-UA"/>
        </w:rPr>
        <w:t xml:space="preserve">02125674/0021-24; 180 год/6 кредитів </w:t>
      </w:r>
      <w:r w:rsidR="00FD423D" w:rsidRPr="00FD423D">
        <w:rPr>
          <w:szCs w:val="28"/>
          <w:lang w:val="uk-UA"/>
        </w:rPr>
        <w:t>ЄКТС</w:t>
      </w:r>
    </w:p>
    <w:p w:rsidR="00FA3BAD" w:rsidRDefault="00FA3BAD" w:rsidP="00FA3BAD">
      <w:pPr>
        <w:pStyle w:val="aa"/>
        <w:spacing w:line="276" w:lineRule="auto"/>
        <w:ind w:firstLine="709"/>
        <w:rPr>
          <w:b/>
          <w:szCs w:val="28"/>
          <w:lang w:val="uk-UA"/>
        </w:rPr>
      </w:pPr>
      <w:r w:rsidRPr="00FA3BAD">
        <w:rPr>
          <w:b/>
          <w:szCs w:val="28"/>
          <w:lang w:val="uk-UA"/>
        </w:rPr>
        <w:t>Штангей</w:t>
      </w:r>
      <w:r w:rsidRPr="00FA3BAD">
        <w:rPr>
          <w:b/>
          <w:spacing w:val="1"/>
          <w:szCs w:val="28"/>
          <w:lang w:val="uk-UA"/>
        </w:rPr>
        <w:t xml:space="preserve"> </w:t>
      </w:r>
      <w:r w:rsidRPr="00FA3BAD">
        <w:rPr>
          <w:b/>
          <w:szCs w:val="28"/>
          <w:lang w:val="uk-UA"/>
        </w:rPr>
        <w:t>Світлана</w:t>
      </w:r>
      <w:r w:rsidRPr="00FA3BAD">
        <w:rPr>
          <w:b/>
          <w:spacing w:val="1"/>
          <w:szCs w:val="28"/>
          <w:lang w:val="uk-UA"/>
        </w:rPr>
        <w:t xml:space="preserve"> </w:t>
      </w:r>
      <w:r w:rsidRPr="00FA3BAD">
        <w:rPr>
          <w:b/>
          <w:szCs w:val="28"/>
          <w:lang w:val="uk-UA"/>
        </w:rPr>
        <w:t xml:space="preserve">Василівна </w:t>
      </w:r>
    </w:p>
    <w:p w:rsidR="00FA3BAD" w:rsidRPr="00FA3BAD" w:rsidRDefault="00FA3BAD" w:rsidP="00FA3BAD">
      <w:pPr>
        <w:pStyle w:val="aa"/>
        <w:spacing w:line="276" w:lineRule="auto"/>
        <w:ind w:firstLine="709"/>
        <w:rPr>
          <w:szCs w:val="28"/>
          <w:lang w:val="uk-UA"/>
        </w:rPr>
      </w:pPr>
      <w:r w:rsidRPr="00FA3BAD">
        <w:rPr>
          <w:szCs w:val="28"/>
          <w:lang w:val="uk-UA"/>
        </w:rPr>
        <w:t>Стажування «Методологія сучасних технологій соціально-психологічної реабілітації. Соціальна політика в умовах євроінтеграції України» (кафедра соціальної роботи та освітніх і педагогічних наук ННІ психології та соціальної роботи Національного університету «Чернігівський колегіум» імені Т.Г.</w:t>
      </w:r>
      <w:r w:rsidR="00FE35CA">
        <w:rPr>
          <w:szCs w:val="28"/>
          <w:lang w:val="uk-UA"/>
        </w:rPr>
        <w:t> </w:t>
      </w:r>
      <w:r w:rsidRPr="00FA3BAD">
        <w:rPr>
          <w:szCs w:val="28"/>
          <w:lang w:val="uk-UA"/>
        </w:rPr>
        <w:t>Шевченка (29.04.2024-01.06.2024; Свідоцтво про підвищення кваліфікації (стажування) педагогічних і науково-педагогічних працівників №</w:t>
      </w:r>
      <w:r w:rsidR="00FE35CA">
        <w:rPr>
          <w:szCs w:val="28"/>
          <w:lang w:val="uk-UA"/>
        </w:rPr>
        <w:t> </w:t>
      </w:r>
      <w:r w:rsidRPr="00FA3BAD">
        <w:rPr>
          <w:szCs w:val="28"/>
          <w:lang w:val="uk-UA"/>
        </w:rPr>
        <w:t>СС</w:t>
      </w:r>
      <w:r w:rsidR="00FE35CA">
        <w:rPr>
          <w:szCs w:val="28"/>
          <w:lang w:val="uk-UA"/>
        </w:rPr>
        <w:t> </w:t>
      </w:r>
      <w:r w:rsidRPr="00FA3BAD">
        <w:rPr>
          <w:szCs w:val="28"/>
          <w:lang w:val="uk-UA"/>
        </w:rPr>
        <w:t xml:space="preserve">02125674/0021-24; 180 год/6 кредитів </w:t>
      </w:r>
      <w:r w:rsidR="00FD423D" w:rsidRPr="00FD423D">
        <w:rPr>
          <w:szCs w:val="28"/>
          <w:lang w:val="uk-UA"/>
        </w:rPr>
        <w:t>ЄКТС</w:t>
      </w:r>
    </w:p>
    <w:p w:rsidR="003F7984" w:rsidRPr="006E0C30" w:rsidRDefault="003F7984" w:rsidP="006E0C30">
      <w:pPr>
        <w:widowControl w:val="0"/>
        <w:tabs>
          <w:tab w:val="left" w:pos="142"/>
        </w:tabs>
        <w:spacing w:line="276" w:lineRule="auto"/>
        <w:ind w:firstLine="709"/>
        <w:jc w:val="both"/>
        <w:rPr>
          <w:b/>
          <w:sz w:val="28"/>
          <w:szCs w:val="28"/>
          <w:highlight w:val="white"/>
        </w:rPr>
      </w:pPr>
      <w:r w:rsidRPr="006E0C30">
        <w:rPr>
          <w:b/>
          <w:sz w:val="28"/>
          <w:szCs w:val="28"/>
          <w:highlight w:val="white"/>
        </w:rPr>
        <w:t>Кафедра економіки, підприємництва та менеджменту</w:t>
      </w:r>
    </w:p>
    <w:p w:rsidR="003F7984" w:rsidRPr="006E0C30" w:rsidRDefault="003F7984" w:rsidP="006E0C30">
      <w:pPr>
        <w:spacing w:line="276" w:lineRule="auto"/>
        <w:ind w:firstLine="709"/>
        <w:jc w:val="both"/>
        <w:rPr>
          <w:rFonts w:eastAsia="Calibri"/>
          <w:b/>
          <w:sz w:val="28"/>
          <w:szCs w:val="28"/>
          <w:lang w:eastAsia="en-US"/>
        </w:rPr>
      </w:pPr>
      <w:r w:rsidRPr="006E0C30">
        <w:rPr>
          <w:rFonts w:eastAsia="Calibri"/>
          <w:b/>
          <w:sz w:val="28"/>
          <w:szCs w:val="28"/>
          <w:lang w:eastAsia="en-US"/>
        </w:rPr>
        <w:t>Ануфрієва О. Л.</w:t>
      </w:r>
    </w:p>
    <w:p w:rsidR="003F7984" w:rsidRPr="006E0C30" w:rsidRDefault="003F7984" w:rsidP="000F16D3">
      <w:pPr>
        <w:pStyle w:val="a3"/>
        <w:numPr>
          <w:ilvl w:val="0"/>
          <w:numId w:val="10"/>
        </w:numPr>
        <w:tabs>
          <w:tab w:val="left" w:pos="993"/>
        </w:tabs>
        <w:spacing w:after="0"/>
        <w:ind w:left="0" w:firstLine="709"/>
        <w:jc w:val="both"/>
        <w:rPr>
          <w:rFonts w:ascii="Times New Roman" w:hAnsi="Times New Roman" w:cs="Times New Roman"/>
          <w:sz w:val="28"/>
          <w:szCs w:val="28"/>
          <w:lang w:eastAsia="ru-RU"/>
        </w:rPr>
      </w:pPr>
      <w:r w:rsidRPr="006E0C30">
        <w:rPr>
          <w:rFonts w:ascii="Times New Roman" w:hAnsi="Times New Roman" w:cs="Times New Roman"/>
          <w:sz w:val="28"/>
          <w:szCs w:val="28"/>
          <w:lang w:eastAsia="ru-RU"/>
        </w:rPr>
        <w:t xml:space="preserve">Зимова економічна школа </w:t>
      </w:r>
      <w:r w:rsidR="00C3010F">
        <w:rPr>
          <w:rFonts w:ascii="Times New Roman" w:hAnsi="Times New Roman" w:cs="Times New Roman"/>
          <w:sz w:val="28"/>
          <w:szCs w:val="28"/>
          <w:lang w:eastAsia="ru-RU"/>
        </w:rPr>
        <w:t>«</w:t>
      </w:r>
      <w:r w:rsidRPr="006E0C30">
        <w:rPr>
          <w:rFonts w:ascii="Times New Roman" w:hAnsi="Times New Roman" w:cs="Times New Roman"/>
          <w:sz w:val="28"/>
          <w:szCs w:val="28"/>
          <w:lang w:eastAsia="ru-RU"/>
        </w:rPr>
        <w:t>Україна-ЄС, кроки до вступу регіональний вимір</w:t>
      </w:r>
      <w:r w:rsidR="00C3010F">
        <w:rPr>
          <w:rFonts w:ascii="Times New Roman" w:hAnsi="Times New Roman" w:cs="Times New Roman"/>
          <w:sz w:val="28"/>
          <w:szCs w:val="28"/>
          <w:lang w:eastAsia="ru-RU"/>
        </w:rPr>
        <w:t>»</w:t>
      </w:r>
      <w:r w:rsidRPr="006E0C30">
        <w:rPr>
          <w:rFonts w:ascii="Times New Roman" w:hAnsi="Times New Roman" w:cs="Times New Roman"/>
          <w:sz w:val="28"/>
          <w:szCs w:val="28"/>
          <w:lang w:eastAsia="ru-RU"/>
        </w:rPr>
        <w:t xml:space="preserve"> 25-31 січня 2024 р.від ВГО «Українська Асоціація Економістів-міжнародників» та Хмельницького національного університет. Сертифікат.</w:t>
      </w:r>
    </w:p>
    <w:p w:rsidR="003F7984" w:rsidRPr="006E0C30" w:rsidRDefault="003F7984" w:rsidP="000F16D3">
      <w:pPr>
        <w:pStyle w:val="af2"/>
        <w:widowControl/>
        <w:numPr>
          <w:ilvl w:val="0"/>
          <w:numId w:val="10"/>
        </w:numPr>
        <w:tabs>
          <w:tab w:val="left" w:pos="993"/>
        </w:tabs>
        <w:kinsoku w:val="0"/>
        <w:overflowPunct w:val="0"/>
        <w:autoSpaceDE/>
        <w:autoSpaceDN/>
        <w:adjustRightInd/>
        <w:spacing w:line="276" w:lineRule="auto"/>
        <w:ind w:left="0" w:firstLine="709"/>
        <w:jc w:val="both"/>
        <w:outlineLvl w:val="0"/>
        <w:rPr>
          <w:b w:val="0"/>
          <w:sz w:val="28"/>
          <w:szCs w:val="28"/>
        </w:rPr>
      </w:pPr>
      <w:r w:rsidRPr="006E0C30">
        <w:rPr>
          <w:b w:val="0"/>
          <w:sz w:val="28"/>
          <w:szCs w:val="28"/>
        </w:rPr>
        <w:t>Освітній модуль «Створення</w:t>
      </w:r>
      <w:r w:rsidR="00B95F5D">
        <w:rPr>
          <w:b w:val="0"/>
          <w:sz w:val="28"/>
          <w:szCs w:val="28"/>
        </w:rPr>
        <w:t xml:space="preserve"> </w:t>
      </w:r>
      <w:r w:rsidRPr="006E0C30">
        <w:rPr>
          <w:b w:val="0"/>
          <w:sz w:val="28"/>
          <w:szCs w:val="28"/>
        </w:rPr>
        <w:t>інклюзивного</w:t>
      </w:r>
      <w:r w:rsidR="00B95F5D">
        <w:rPr>
          <w:b w:val="0"/>
          <w:sz w:val="28"/>
          <w:szCs w:val="28"/>
        </w:rPr>
        <w:t xml:space="preserve"> </w:t>
      </w:r>
      <w:r w:rsidRPr="006E0C30">
        <w:rPr>
          <w:b w:val="0"/>
          <w:sz w:val="28"/>
          <w:szCs w:val="28"/>
        </w:rPr>
        <w:t>університетського</w:t>
      </w:r>
      <w:r w:rsidR="00B95F5D">
        <w:rPr>
          <w:b w:val="0"/>
          <w:sz w:val="28"/>
          <w:szCs w:val="28"/>
        </w:rPr>
        <w:t xml:space="preserve"> </w:t>
      </w:r>
      <w:r w:rsidRPr="006E0C30">
        <w:rPr>
          <w:b w:val="0"/>
          <w:sz w:val="28"/>
          <w:szCs w:val="28"/>
        </w:rPr>
        <w:t>клімату» у межах програми Еразмус+ Жана Моне, 52 ак.години (1.7 кредити</w:t>
      </w:r>
      <w:r w:rsidR="00FE35CA">
        <w:rPr>
          <w:b w:val="0"/>
          <w:sz w:val="28"/>
          <w:szCs w:val="28"/>
        </w:rPr>
        <w:t xml:space="preserve"> ЄКТС</w:t>
      </w:r>
      <w:r w:rsidRPr="006E0C30">
        <w:rPr>
          <w:b w:val="0"/>
          <w:sz w:val="28"/>
          <w:szCs w:val="28"/>
        </w:rPr>
        <w:t>), 27.02-07.03.24. Сертифікат № 2024-3-020</w:t>
      </w:r>
    </w:p>
    <w:p w:rsidR="003F7984" w:rsidRPr="006E0C30" w:rsidRDefault="003F7984" w:rsidP="000F16D3">
      <w:pPr>
        <w:pStyle w:val="af2"/>
        <w:widowControl/>
        <w:numPr>
          <w:ilvl w:val="0"/>
          <w:numId w:val="10"/>
        </w:numPr>
        <w:tabs>
          <w:tab w:val="left" w:pos="993"/>
        </w:tabs>
        <w:kinsoku w:val="0"/>
        <w:overflowPunct w:val="0"/>
        <w:autoSpaceDE/>
        <w:autoSpaceDN/>
        <w:adjustRightInd/>
        <w:spacing w:line="276" w:lineRule="auto"/>
        <w:ind w:left="0" w:firstLine="709"/>
        <w:jc w:val="both"/>
        <w:outlineLvl w:val="0"/>
        <w:rPr>
          <w:b w:val="0"/>
          <w:sz w:val="28"/>
          <w:szCs w:val="28"/>
        </w:rPr>
      </w:pPr>
      <w:r w:rsidRPr="006E0C30">
        <w:rPr>
          <w:b w:val="0"/>
          <w:sz w:val="28"/>
          <w:szCs w:val="28"/>
        </w:rPr>
        <w:t xml:space="preserve">Онлайн-форум «Економічне відновлення. Шлях до Перемоги», ВГО «Українська асоціація фахівців з інформаційних технологій. Обсяг (тривалість) 6 годин (0,2 кредити ЄКТС), форма: дистанційна. Сертифікат№ ПК-К 24-03/006 виданий 14.03.2024, </w:t>
      </w:r>
    </w:p>
    <w:p w:rsidR="003F7984" w:rsidRPr="006E0C30" w:rsidRDefault="003F7984" w:rsidP="000F16D3">
      <w:pPr>
        <w:pStyle w:val="a3"/>
        <w:numPr>
          <w:ilvl w:val="0"/>
          <w:numId w:val="10"/>
        </w:numPr>
        <w:tabs>
          <w:tab w:val="left" w:pos="993"/>
        </w:tabs>
        <w:spacing w:after="0"/>
        <w:ind w:left="0" w:firstLine="709"/>
        <w:jc w:val="both"/>
        <w:rPr>
          <w:rFonts w:ascii="Times New Roman" w:hAnsi="Times New Roman" w:cs="Times New Roman"/>
          <w:sz w:val="28"/>
          <w:szCs w:val="28"/>
        </w:rPr>
      </w:pPr>
      <w:r w:rsidRPr="006E0C30">
        <w:rPr>
          <w:rFonts w:ascii="Times New Roman" w:hAnsi="Times New Roman" w:cs="Times New Roman"/>
          <w:sz w:val="28"/>
          <w:szCs w:val="28"/>
        </w:rPr>
        <w:t>Літня наукова школа «Інформаційно-комунікаційні технології та міжсекторальна взаємодія у сфері державної служби», 18-21 червня 2024, 30 год (1 кредит</w:t>
      </w:r>
      <w:r w:rsidR="00FE35CA">
        <w:rPr>
          <w:rFonts w:ascii="Times New Roman" w:hAnsi="Times New Roman" w:cs="Times New Roman"/>
          <w:sz w:val="28"/>
          <w:szCs w:val="28"/>
        </w:rPr>
        <w:t xml:space="preserve"> ЄКТС</w:t>
      </w:r>
      <w:r w:rsidRPr="006E0C30">
        <w:rPr>
          <w:rFonts w:ascii="Times New Roman" w:hAnsi="Times New Roman" w:cs="Times New Roman"/>
          <w:sz w:val="28"/>
          <w:szCs w:val="28"/>
        </w:rPr>
        <w:t>). Сертифікат ЛНШ-210624-009</w:t>
      </w:r>
    </w:p>
    <w:p w:rsidR="003F7984" w:rsidRPr="006E0C30" w:rsidRDefault="003F7984" w:rsidP="006E0C30">
      <w:pPr>
        <w:pStyle w:val="Default"/>
        <w:tabs>
          <w:tab w:val="left" w:pos="580"/>
          <w:tab w:val="left" w:pos="864"/>
        </w:tabs>
        <w:spacing w:line="276" w:lineRule="auto"/>
        <w:ind w:firstLine="709"/>
        <w:jc w:val="both"/>
        <w:rPr>
          <w:rFonts w:ascii="Times New Roman" w:eastAsia="Times New Roman" w:hAnsi="Times New Roman" w:cs="Times New Roman"/>
          <w:b/>
          <w:color w:val="auto"/>
          <w:sz w:val="28"/>
          <w:szCs w:val="28"/>
          <w:lang w:val="uk-UA" w:eastAsia="ru-RU"/>
        </w:rPr>
      </w:pPr>
      <w:r w:rsidRPr="006E0C30">
        <w:rPr>
          <w:rFonts w:ascii="Times New Roman" w:eastAsia="Times New Roman" w:hAnsi="Times New Roman" w:cs="Times New Roman"/>
          <w:b/>
          <w:color w:val="auto"/>
          <w:sz w:val="28"/>
          <w:szCs w:val="28"/>
          <w:lang w:val="uk-UA" w:eastAsia="ru-RU"/>
        </w:rPr>
        <w:t>Б</w:t>
      </w:r>
      <w:r w:rsidR="006E0C30" w:rsidRPr="006E0C30">
        <w:rPr>
          <w:rFonts w:ascii="Times New Roman" w:eastAsia="Times New Roman" w:hAnsi="Times New Roman" w:cs="Times New Roman"/>
          <w:b/>
          <w:color w:val="auto"/>
          <w:sz w:val="28"/>
          <w:szCs w:val="28"/>
          <w:lang w:val="uk-UA" w:eastAsia="ru-RU"/>
        </w:rPr>
        <w:t>р</w:t>
      </w:r>
      <w:r w:rsidRPr="006E0C30">
        <w:rPr>
          <w:rFonts w:ascii="Times New Roman" w:eastAsia="Times New Roman" w:hAnsi="Times New Roman" w:cs="Times New Roman"/>
          <w:b/>
          <w:color w:val="auto"/>
          <w:sz w:val="28"/>
          <w:szCs w:val="28"/>
          <w:lang w:val="uk-UA" w:eastAsia="ru-RU"/>
        </w:rPr>
        <w:t>усєнцева О. А.</w:t>
      </w:r>
    </w:p>
    <w:p w:rsidR="003F7984" w:rsidRPr="006E0C30" w:rsidRDefault="00C3010F" w:rsidP="00C3010F">
      <w:pPr>
        <w:pStyle w:val="Default"/>
        <w:suppressAutoHyphens/>
        <w:autoSpaceDE/>
        <w:autoSpaceDN/>
        <w:adjustRightInd/>
        <w:spacing w:line="276" w:lineRule="auto"/>
        <w:ind w:firstLine="709"/>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1. </w:t>
      </w:r>
      <w:r w:rsidR="003F7984" w:rsidRPr="006E0C30">
        <w:rPr>
          <w:rFonts w:ascii="Times New Roman" w:hAnsi="Times New Roman" w:cs="Times New Roman"/>
          <w:color w:val="auto"/>
          <w:sz w:val="28"/>
          <w:szCs w:val="28"/>
          <w:lang w:val="uk-UA"/>
        </w:rPr>
        <w:t>Брусєнцева</w:t>
      </w:r>
      <w:r w:rsidR="00FE35CA">
        <w:rPr>
          <w:rFonts w:ascii="Times New Roman" w:hAnsi="Times New Roman" w:cs="Times New Roman"/>
          <w:color w:val="auto"/>
          <w:sz w:val="28"/>
          <w:szCs w:val="28"/>
          <w:lang w:val="uk-UA"/>
        </w:rPr>
        <w:t> </w:t>
      </w:r>
      <w:r w:rsidR="003F7984" w:rsidRPr="006E0C30">
        <w:rPr>
          <w:rFonts w:ascii="Times New Roman" w:hAnsi="Times New Roman" w:cs="Times New Roman"/>
          <w:color w:val="auto"/>
          <w:sz w:val="28"/>
          <w:szCs w:val="28"/>
          <w:lang w:val="uk-UA"/>
        </w:rPr>
        <w:t xml:space="preserve">О.А. пройшла програму підвищення кваліфікації працівників закладів вищої освіти та   акредитована інтегрувати курс </w:t>
      </w:r>
      <w:r w:rsidR="00FE35CA">
        <w:rPr>
          <w:rFonts w:ascii="Times New Roman" w:hAnsi="Times New Roman" w:cs="Times New Roman"/>
          <w:color w:val="auto"/>
          <w:sz w:val="28"/>
          <w:szCs w:val="28"/>
          <w:lang w:val="uk-UA"/>
        </w:rPr>
        <w:t>«</w:t>
      </w:r>
      <w:r w:rsidR="003F7984" w:rsidRPr="006E0C30">
        <w:rPr>
          <w:rFonts w:ascii="Times New Roman" w:hAnsi="Times New Roman" w:cs="Times New Roman"/>
          <w:color w:val="auto"/>
          <w:sz w:val="28"/>
          <w:szCs w:val="28"/>
          <w:lang w:val="uk-UA"/>
        </w:rPr>
        <w:t>Менеджмент у продуктовому ІТ</w:t>
      </w:r>
      <w:r w:rsidR="00FE35CA">
        <w:rPr>
          <w:rFonts w:ascii="Times New Roman" w:hAnsi="Times New Roman" w:cs="Times New Roman"/>
          <w:color w:val="auto"/>
          <w:sz w:val="28"/>
          <w:szCs w:val="28"/>
          <w:lang w:val="uk-UA"/>
        </w:rPr>
        <w:t>»</w:t>
      </w:r>
      <w:r w:rsidR="003F7984" w:rsidRPr="006E0C30">
        <w:rPr>
          <w:rFonts w:ascii="Times New Roman" w:hAnsi="Times New Roman" w:cs="Times New Roman"/>
          <w:color w:val="auto"/>
          <w:sz w:val="28"/>
          <w:szCs w:val="28"/>
          <w:lang w:val="uk-UA"/>
        </w:rPr>
        <w:t xml:space="preserve"> у своєму закладі вищої освіти.  Фірма Genesis. Термін дії акредитації </w:t>
      </w:r>
      <w:r w:rsidR="00FE35CA">
        <w:rPr>
          <w:rFonts w:ascii="Times New Roman" w:hAnsi="Times New Roman" w:cs="Times New Roman"/>
          <w:color w:val="auto"/>
          <w:sz w:val="28"/>
          <w:szCs w:val="28"/>
          <w:lang w:val="uk-UA"/>
        </w:rPr>
        <w:t>–</w:t>
      </w:r>
      <w:r w:rsidR="003F7984" w:rsidRPr="006E0C30">
        <w:rPr>
          <w:rFonts w:ascii="Times New Roman" w:hAnsi="Times New Roman" w:cs="Times New Roman"/>
          <w:color w:val="auto"/>
          <w:sz w:val="28"/>
          <w:szCs w:val="28"/>
          <w:lang w:val="uk-UA"/>
        </w:rPr>
        <w:t xml:space="preserve"> до </w:t>
      </w:r>
      <w:r w:rsidR="00FE35CA">
        <w:rPr>
          <w:rFonts w:ascii="Times New Roman" w:hAnsi="Times New Roman" w:cs="Times New Roman"/>
          <w:color w:val="auto"/>
          <w:sz w:val="28"/>
          <w:szCs w:val="28"/>
          <w:lang w:val="uk-UA"/>
        </w:rPr>
        <w:t>0</w:t>
      </w:r>
      <w:r w:rsidR="003F7984" w:rsidRPr="006E0C30">
        <w:rPr>
          <w:rFonts w:ascii="Times New Roman" w:hAnsi="Times New Roman" w:cs="Times New Roman"/>
          <w:color w:val="auto"/>
          <w:sz w:val="28"/>
          <w:szCs w:val="28"/>
          <w:lang w:val="uk-UA"/>
        </w:rPr>
        <w:t xml:space="preserve">1 вересня 2026 р. 60 годин, 01.04.2024 </w:t>
      </w:r>
      <w:r w:rsidR="00FE35CA">
        <w:rPr>
          <w:rFonts w:ascii="Times New Roman" w:hAnsi="Times New Roman" w:cs="Times New Roman"/>
          <w:color w:val="auto"/>
          <w:sz w:val="28"/>
          <w:szCs w:val="28"/>
          <w:lang w:val="uk-UA"/>
        </w:rPr>
        <w:t>–</w:t>
      </w:r>
      <w:r w:rsidR="003F7984" w:rsidRPr="006E0C30">
        <w:rPr>
          <w:rFonts w:ascii="Times New Roman" w:hAnsi="Times New Roman" w:cs="Times New Roman"/>
          <w:color w:val="auto"/>
          <w:sz w:val="28"/>
          <w:szCs w:val="28"/>
          <w:lang w:val="uk-UA"/>
        </w:rPr>
        <w:t xml:space="preserve"> 12.04.2024</w:t>
      </w:r>
      <w:r w:rsidR="00FE35CA">
        <w:rPr>
          <w:rFonts w:ascii="Times New Roman" w:hAnsi="Times New Roman" w:cs="Times New Roman"/>
          <w:color w:val="auto"/>
          <w:sz w:val="28"/>
          <w:szCs w:val="28"/>
          <w:lang w:val="uk-UA"/>
        </w:rPr>
        <w:t>.</w:t>
      </w:r>
      <w:r w:rsidR="00FE35CA" w:rsidRPr="00FE35CA">
        <w:rPr>
          <w:rFonts w:ascii="Times New Roman" w:hAnsi="Times New Roman" w:cs="Times New Roman"/>
          <w:color w:val="auto"/>
          <w:sz w:val="28"/>
          <w:szCs w:val="28"/>
          <w:lang w:val="uk-UA"/>
        </w:rPr>
        <w:t xml:space="preserve"> </w:t>
      </w:r>
      <w:r w:rsidR="00FE35CA" w:rsidRPr="006E0C30">
        <w:rPr>
          <w:rFonts w:ascii="Times New Roman" w:hAnsi="Times New Roman" w:cs="Times New Roman"/>
          <w:color w:val="auto"/>
          <w:sz w:val="28"/>
          <w:szCs w:val="28"/>
          <w:lang w:val="uk-UA"/>
        </w:rPr>
        <w:t>Сертифікат №</w:t>
      </w:r>
      <w:r w:rsidR="00FE35CA">
        <w:rPr>
          <w:rFonts w:ascii="Times New Roman" w:hAnsi="Times New Roman" w:cs="Times New Roman"/>
          <w:color w:val="auto"/>
          <w:sz w:val="28"/>
          <w:szCs w:val="28"/>
          <w:lang w:val="uk-UA"/>
        </w:rPr>
        <w:t> </w:t>
      </w:r>
      <w:r w:rsidR="00FE35CA" w:rsidRPr="006E0C30">
        <w:rPr>
          <w:rFonts w:ascii="Times New Roman" w:hAnsi="Times New Roman" w:cs="Times New Roman"/>
          <w:color w:val="auto"/>
          <w:sz w:val="28"/>
          <w:szCs w:val="28"/>
          <w:lang w:val="uk-UA"/>
        </w:rPr>
        <w:t>167/0104-2024</w:t>
      </w:r>
      <w:r w:rsidR="00FE35CA">
        <w:rPr>
          <w:rFonts w:ascii="Times New Roman" w:hAnsi="Times New Roman" w:cs="Times New Roman"/>
          <w:color w:val="auto"/>
          <w:sz w:val="28"/>
          <w:szCs w:val="28"/>
          <w:lang w:val="uk-UA"/>
        </w:rPr>
        <w:t>.</w:t>
      </w:r>
    </w:p>
    <w:p w:rsidR="003F7984" w:rsidRPr="006E0C30" w:rsidRDefault="00C3010F" w:rsidP="00C3010F">
      <w:pPr>
        <w:pStyle w:val="Default"/>
        <w:suppressAutoHyphens/>
        <w:autoSpaceDE/>
        <w:autoSpaceDN/>
        <w:adjustRightInd/>
        <w:spacing w:line="276" w:lineRule="auto"/>
        <w:ind w:firstLine="709"/>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2. </w:t>
      </w:r>
      <w:r w:rsidRPr="006E0C30">
        <w:rPr>
          <w:rFonts w:ascii="Times New Roman" w:hAnsi="Times New Roman" w:cs="Times New Roman"/>
          <w:color w:val="auto"/>
          <w:sz w:val="28"/>
          <w:szCs w:val="28"/>
          <w:lang w:val="uk-UA"/>
        </w:rPr>
        <w:t>Сертифікат</w:t>
      </w:r>
      <w:r w:rsidR="003F7984" w:rsidRPr="006E0C30">
        <w:rPr>
          <w:rFonts w:ascii="Times New Roman" w:hAnsi="Times New Roman" w:cs="Times New Roman"/>
          <w:color w:val="auto"/>
          <w:sz w:val="28"/>
          <w:szCs w:val="28"/>
          <w:lang w:val="uk-UA"/>
        </w:rPr>
        <w:t xml:space="preserve"> №</w:t>
      </w:r>
      <w:r w:rsidR="00FE35CA">
        <w:rPr>
          <w:rFonts w:ascii="Times New Roman" w:hAnsi="Times New Roman" w:cs="Times New Roman"/>
          <w:color w:val="auto"/>
          <w:sz w:val="28"/>
          <w:szCs w:val="28"/>
          <w:lang w:val="uk-UA"/>
        </w:rPr>
        <w:t> </w:t>
      </w:r>
      <w:r w:rsidR="003F7984" w:rsidRPr="006E0C30">
        <w:rPr>
          <w:rFonts w:ascii="Times New Roman" w:hAnsi="Times New Roman" w:cs="Times New Roman"/>
          <w:color w:val="auto"/>
          <w:sz w:val="28"/>
          <w:szCs w:val="28"/>
          <w:lang w:val="uk-UA"/>
        </w:rPr>
        <w:t xml:space="preserve">00001 про участь </w:t>
      </w:r>
      <w:r w:rsidR="00FE35CA" w:rsidRPr="006E0C30">
        <w:rPr>
          <w:rFonts w:ascii="Times New Roman" w:hAnsi="Times New Roman" w:cs="Times New Roman"/>
          <w:color w:val="auto"/>
          <w:sz w:val="28"/>
          <w:szCs w:val="28"/>
          <w:lang w:val="uk-UA"/>
        </w:rPr>
        <w:t>у круглому столі «</w:t>
      </w:r>
      <w:r w:rsidR="00FE35CA">
        <w:rPr>
          <w:rFonts w:ascii="Times New Roman" w:hAnsi="Times New Roman" w:cs="Times New Roman"/>
          <w:color w:val="auto"/>
          <w:sz w:val="28"/>
          <w:szCs w:val="28"/>
          <w:lang w:val="uk-UA"/>
        </w:rPr>
        <w:t>С</w:t>
      </w:r>
      <w:r w:rsidR="00FE35CA" w:rsidRPr="006E0C30">
        <w:rPr>
          <w:rFonts w:ascii="Times New Roman" w:hAnsi="Times New Roman" w:cs="Times New Roman"/>
          <w:color w:val="auto"/>
          <w:sz w:val="28"/>
          <w:szCs w:val="28"/>
          <w:lang w:val="uk-UA"/>
        </w:rPr>
        <w:t>учасні тренди соціально-економічного розвитку публічного управління та проєктного менеджменту в умовах діджиталізації суспільства і держави»</w:t>
      </w:r>
      <w:r w:rsidR="00FE35CA">
        <w:rPr>
          <w:rFonts w:ascii="Times New Roman" w:hAnsi="Times New Roman" w:cs="Times New Roman"/>
          <w:color w:val="auto"/>
          <w:sz w:val="28"/>
          <w:szCs w:val="28"/>
          <w:lang w:val="uk-UA"/>
        </w:rPr>
        <w:t xml:space="preserve"> в рамках роботи </w:t>
      </w:r>
      <w:r w:rsidR="003F7984" w:rsidRPr="006E0C30">
        <w:rPr>
          <w:rFonts w:ascii="Times New Roman" w:hAnsi="Times New Roman" w:cs="Times New Roman"/>
          <w:color w:val="auto"/>
          <w:sz w:val="28"/>
          <w:szCs w:val="28"/>
          <w:lang w:val="uk-UA"/>
        </w:rPr>
        <w:t>Науково-практичн</w:t>
      </w:r>
      <w:r w:rsidR="00FE35CA">
        <w:rPr>
          <w:rFonts w:ascii="Times New Roman" w:hAnsi="Times New Roman" w:cs="Times New Roman"/>
          <w:color w:val="auto"/>
          <w:sz w:val="28"/>
          <w:szCs w:val="28"/>
          <w:lang w:val="uk-UA"/>
        </w:rPr>
        <w:t>ої</w:t>
      </w:r>
      <w:r w:rsidR="003F7984" w:rsidRPr="006E0C30">
        <w:rPr>
          <w:rFonts w:ascii="Times New Roman" w:hAnsi="Times New Roman" w:cs="Times New Roman"/>
          <w:color w:val="auto"/>
          <w:sz w:val="28"/>
          <w:szCs w:val="28"/>
          <w:lang w:val="uk-UA"/>
        </w:rPr>
        <w:t xml:space="preserve"> студі</w:t>
      </w:r>
      <w:r w:rsidR="00FE35CA">
        <w:rPr>
          <w:rFonts w:ascii="Times New Roman" w:hAnsi="Times New Roman" w:cs="Times New Roman"/>
          <w:color w:val="auto"/>
          <w:sz w:val="28"/>
          <w:szCs w:val="28"/>
          <w:lang w:val="uk-UA"/>
        </w:rPr>
        <w:t>ї</w:t>
      </w:r>
      <w:r w:rsidR="003F7984" w:rsidRPr="006E0C30">
        <w:rPr>
          <w:rFonts w:ascii="Times New Roman" w:hAnsi="Times New Roman" w:cs="Times New Roman"/>
          <w:color w:val="auto"/>
          <w:sz w:val="28"/>
          <w:szCs w:val="28"/>
          <w:lang w:val="uk-UA"/>
        </w:rPr>
        <w:t xml:space="preserve"> «Розвиток інформаційно-аналітичної компетентності педагога в умовах трансформаційних змін суспільства»</w:t>
      </w:r>
      <w:r w:rsidR="00FE35CA">
        <w:rPr>
          <w:rFonts w:ascii="Times New Roman" w:hAnsi="Times New Roman" w:cs="Times New Roman"/>
          <w:color w:val="auto"/>
          <w:sz w:val="28"/>
          <w:szCs w:val="28"/>
          <w:lang w:val="uk-UA"/>
        </w:rPr>
        <w:t>. Керівник студії</w:t>
      </w:r>
      <w:r w:rsidR="003F7984" w:rsidRPr="006E0C30">
        <w:rPr>
          <w:rFonts w:ascii="Times New Roman" w:hAnsi="Times New Roman" w:cs="Times New Roman"/>
          <w:color w:val="auto"/>
          <w:sz w:val="28"/>
          <w:szCs w:val="28"/>
          <w:lang w:val="uk-UA"/>
        </w:rPr>
        <w:t xml:space="preserve"> Оксана </w:t>
      </w:r>
      <w:r w:rsidR="003F7984" w:rsidRPr="006E0C30">
        <w:rPr>
          <w:rFonts w:ascii="Times New Roman" w:hAnsi="Times New Roman" w:cs="Times New Roman"/>
          <w:color w:val="auto"/>
          <w:sz w:val="28"/>
          <w:szCs w:val="28"/>
          <w:lang w:val="uk-UA"/>
        </w:rPr>
        <w:lastRenderedPageBreak/>
        <w:t>Дубініна канд.пед.наук, доцент, професорка кафедри публічного управління і проєкного менеджменту ННІМП, 2 години,  28 березня 2024 року</w:t>
      </w:r>
      <w:r w:rsidR="00FE35CA">
        <w:rPr>
          <w:rFonts w:ascii="Times New Roman" w:hAnsi="Times New Roman" w:cs="Times New Roman"/>
          <w:color w:val="auto"/>
          <w:sz w:val="28"/>
          <w:szCs w:val="28"/>
          <w:lang w:val="uk-UA"/>
        </w:rPr>
        <w:t>.</w:t>
      </w:r>
      <w:r w:rsidR="003F7984" w:rsidRPr="006E0C30">
        <w:rPr>
          <w:rFonts w:ascii="Times New Roman" w:hAnsi="Times New Roman" w:cs="Times New Roman"/>
          <w:color w:val="auto"/>
          <w:sz w:val="28"/>
          <w:szCs w:val="28"/>
          <w:lang w:val="uk-UA"/>
        </w:rPr>
        <w:t xml:space="preserve"> </w:t>
      </w:r>
    </w:p>
    <w:p w:rsidR="003F7984" w:rsidRPr="006E0C30" w:rsidRDefault="00C3010F" w:rsidP="00C3010F">
      <w:pPr>
        <w:pStyle w:val="Default"/>
        <w:suppressAutoHyphens/>
        <w:autoSpaceDE/>
        <w:autoSpaceDN/>
        <w:adjustRightInd/>
        <w:spacing w:line="276" w:lineRule="auto"/>
        <w:ind w:firstLine="709"/>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3. </w:t>
      </w:r>
      <w:r w:rsidR="003F7984" w:rsidRPr="006E0C30">
        <w:rPr>
          <w:rFonts w:ascii="Times New Roman" w:hAnsi="Times New Roman" w:cs="Times New Roman"/>
          <w:color w:val="auto"/>
          <w:sz w:val="28"/>
          <w:szCs w:val="28"/>
          <w:lang w:val="uk-UA"/>
        </w:rPr>
        <w:t>Курс-стажування «Менеджмент у продуктовому ІТ». СЕРТИФІКАТ №</w:t>
      </w:r>
      <w:r w:rsidR="00FE35CA">
        <w:rPr>
          <w:rFonts w:ascii="Times New Roman" w:hAnsi="Times New Roman" w:cs="Times New Roman"/>
          <w:color w:val="auto"/>
          <w:sz w:val="28"/>
          <w:szCs w:val="28"/>
          <w:lang w:val="uk-UA"/>
        </w:rPr>
        <w:t> </w:t>
      </w:r>
      <w:r w:rsidR="003F7984" w:rsidRPr="006E0C30">
        <w:rPr>
          <w:rFonts w:ascii="Times New Roman" w:hAnsi="Times New Roman" w:cs="Times New Roman"/>
          <w:color w:val="auto"/>
          <w:sz w:val="28"/>
          <w:szCs w:val="28"/>
          <w:lang w:val="uk-UA"/>
        </w:rPr>
        <w:t>7e5d01c607e6b5ac6c5c56edcb4c0a20  від 13.04.2024</w:t>
      </w:r>
    </w:p>
    <w:p w:rsidR="003F7984" w:rsidRPr="006E0C30" w:rsidRDefault="00C3010F" w:rsidP="00C3010F">
      <w:pPr>
        <w:pStyle w:val="Default"/>
        <w:suppressAutoHyphens/>
        <w:autoSpaceDE/>
        <w:autoSpaceDN/>
        <w:adjustRightInd/>
        <w:spacing w:line="276" w:lineRule="auto"/>
        <w:ind w:firstLine="709"/>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4. </w:t>
      </w:r>
      <w:r w:rsidR="003F7984" w:rsidRPr="006E0C30">
        <w:rPr>
          <w:rFonts w:ascii="Times New Roman" w:hAnsi="Times New Roman" w:cs="Times New Roman"/>
          <w:color w:val="auto"/>
          <w:sz w:val="28"/>
          <w:szCs w:val="28"/>
          <w:lang w:val="uk-UA"/>
        </w:rPr>
        <w:t xml:space="preserve">Програма підвищення кваліфікації «Економічна взаємозалежність країн і військові конфлікти. Бізнес у ХХІ столітті» у ВНЗ «Університет імені Альфреда Нобеля» у рамках реалізації міжнародного проєктуЕразмус+ Модуль Жан Моне EuSANU «Висвітлення нової архітектури європейської безпеки у викладанні та наукових дослідженнях» № 101126795 – EuSANU – ERASMUS-JMO2023-HEI-TCH-RSCH обсяг підвищення кваліфікації 60 годин / 2 (кредити ЄКТС). СЕРТИФІКАТ № 4333, з «08 квітня» 2024 року по «07 червня» 2024 р </w:t>
      </w:r>
    </w:p>
    <w:p w:rsidR="003F7984" w:rsidRPr="006E0C30" w:rsidRDefault="00C3010F" w:rsidP="00C3010F">
      <w:pPr>
        <w:pStyle w:val="Default"/>
        <w:suppressAutoHyphens/>
        <w:autoSpaceDE/>
        <w:autoSpaceDN/>
        <w:adjustRightInd/>
        <w:spacing w:line="276" w:lineRule="auto"/>
        <w:ind w:firstLine="709"/>
        <w:jc w:val="both"/>
        <w:rPr>
          <w:rFonts w:ascii="Times New Roman" w:hAnsi="Times New Roman" w:cs="Times New Roman"/>
          <w:color w:val="auto"/>
          <w:sz w:val="28"/>
          <w:szCs w:val="28"/>
          <w:lang w:val="uk-UA"/>
        </w:rPr>
      </w:pPr>
      <w:r>
        <w:rPr>
          <w:rFonts w:ascii="Times New Roman" w:eastAsia="Times New Roman" w:hAnsi="Times New Roman" w:cs="Times New Roman"/>
          <w:color w:val="auto"/>
          <w:sz w:val="28"/>
          <w:szCs w:val="28"/>
          <w:lang w:val="uk-UA" w:eastAsia="ru-RU"/>
        </w:rPr>
        <w:t>4. </w:t>
      </w:r>
      <w:r w:rsidR="003F7984" w:rsidRPr="006E0C30">
        <w:rPr>
          <w:rFonts w:ascii="Times New Roman" w:eastAsia="Times New Roman" w:hAnsi="Times New Roman" w:cs="Times New Roman"/>
          <w:color w:val="auto"/>
          <w:sz w:val="28"/>
          <w:szCs w:val="28"/>
          <w:lang w:val="uk-UA" w:eastAsia="ru-RU"/>
        </w:rPr>
        <w:t xml:space="preserve">НАПН України, ДЗВО “УМО”, ЦІПО. Освітньо-професійна програма </w:t>
      </w:r>
      <w:r>
        <w:rPr>
          <w:rFonts w:ascii="Times New Roman" w:eastAsia="Times New Roman" w:hAnsi="Times New Roman" w:cs="Times New Roman"/>
          <w:color w:val="auto"/>
          <w:sz w:val="28"/>
          <w:szCs w:val="28"/>
          <w:lang w:val="uk-UA" w:eastAsia="ru-RU"/>
        </w:rPr>
        <w:t>«</w:t>
      </w:r>
      <w:r w:rsidR="003F7984" w:rsidRPr="006E0C30">
        <w:rPr>
          <w:rFonts w:ascii="Times New Roman" w:eastAsia="Times New Roman" w:hAnsi="Times New Roman" w:cs="Times New Roman"/>
          <w:color w:val="auto"/>
          <w:sz w:val="28"/>
          <w:szCs w:val="28"/>
          <w:lang w:val="uk-UA" w:eastAsia="ru-RU"/>
        </w:rPr>
        <w:t>Викладачі-тьютори (організатори) лмстанційного навчання університетів, академій, інститутів</w:t>
      </w:r>
      <w:r>
        <w:rPr>
          <w:rFonts w:ascii="Times New Roman" w:eastAsia="Times New Roman" w:hAnsi="Times New Roman" w:cs="Times New Roman"/>
          <w:color w:val="auto"/>
          <w:sz w:val="28"/>
          <w:szCs w:val="28"/>
          <w:lang w:val="uk-UA" w:eastAsia="ru-RU"/>
        </w:rPr>
        <w:t>»</w:t>
      </w:r>
      <w:r w:rsidR="003F7984" w:rsidRPr="006E0C30">
        <w:rPr>
          <w:rFonts w:ascii="Times New Roman" w:eastAsia="Times New Roman" w:hAnsi="Times New Roman" w:cs="Times New Roman"/>
          <w:color w:val="auto"/>
          <w:sz w:val="28"/>
          <w:szCs w:val="28"/>
          <w:lang w:val="uk-UA" w:eastAsia="ru-RU"/>
        </w:rPr>
        <w:t xml:space="preserve">, 19.02.2024 </w:t>
      </w:r>
      <w:r w:rsidR="00FE35CA">
        <w:rPr>
          <w:rFonts w:ascii="Times New Roman" w:eastAsia="Times New Roman" w:hAnsi="Times New Roman" w:cs="Times New Roman"/>
          <w:color w:val="auto"/>
          <w:sz w:val="28"/>
          <w:szCs w:val="28"/>
          <w:lang w:val="uk-UA" w:eastAsia="ru-RU"/>
        </w:rPr>
        <w:t>–</w:t>
      </w:r>
      <w:r w:rsidR="003F7984" w:rsidRPr="006E0C30">
        <w:rPr>
          <w:rFonts w:ascii="Times New Roman" w:eastAsia="Times New Roman" w:hAnsi="Times New Roman" w:cs="Times New Roman"/>
          <w:color w:val="auto"/>
          <w:sz w:val="28"/>
          <w:szCs w:val="28"/>
          <w:lang w:val="uk-UA" w:eastAsia="ru-RU"/>
        </w:rPr>
        <w:t xml:space="preserve"> 20.09.2024 р.  180 годин. Свідоцтво про підвищення кваліфікації СП 35830447/1601-24.</w:t>
      </w:r>
    </w:p>
    <w:p w:rsidR="003F7984" w:rsidRPr="006E0C30" w:rsidRDefault="003F7984" w:rsidP="006E0C30">
      <w:pPr>
        <w:spacing w:line="276" w:lineRule="auto"/>
        <w:ind w:firstLine="709"/>
        <w:jc w:val="both"/>
        <w:rPr>
          <w:rFonts w:eastAsia="Calibri"/>
          <w:b/>
          <w:sz w:val="28"/>
          <w:szCs w:val="28"/>
          <w:lang w:eastAsia="en-US"/>
        </w:rPr>
      </w:pPr>
      <w:r w:rsidRPr="006E0C30">
        <w:rPr>
          <w:rFonts w:eastAsia="Calibri"/>
          <w:b/>
          <w:sz w:val="28"/>
          <w:szCs w:val="28"/>
          <w:lang w:eastAsia="en-US"/>
        </w:rPr>
        <w:t>Бурлаєнко Т. І.</w:t>
      </w:r>
    </w:p>
    <w:p w:rsidR="003F7984" w:rsidRPr="00C3010F" w:rsidRDefault="00C3010F" w:rsidP="00C3010F">
      <w:pPr>
        <w:ind w:firstLine="709"/>
        <w:jc w:val="both"/>
        <w:rPr>
          <w:sz w:val="28"/>
          <w:szCs w:val="28"/>
        </w:rPr>
      </w:pPr>
      <w:r>
        <w:rPr>
          <w:sz w:val="28"/>
          <w:szCs w:val="28"/>
          <w:lang w:eastAsia="ru-RU"/>
        </w:rPr>
        <w:t>1. </w:t>
      </w:r>
      <w:r w:rsidR="003F7984" w:rsidRPr="00C3010F">
        <w:rPr>
          <w:sz w:val="28"/>
          <w:szCs w:val="28"/>
          <w:lang w:eastAsia="ru-RU"/>
        </w:rPr>
        <w:t xml:space="preserve">ДЗВО «Університет менеджменту освіти», ЦІПО (19.02.2024 р. – 20.092024 р.), Категорія: Викладачі-тьютори (організатори ) дистанційного навчання університетів, </w:t>
      </w:r>
      <w:r w:rsidR="003F7984" w:rsidRPr="00C3010F">
        <w:rPr>
          <w:sz w:val="28"/>
          <w:szCs w:val="28"/>
        </w:rPr>
        <w:t>академій, інститутів, обсяг 180 годин, сертифікат СП35830447/1603-24.</w:t>
      </w:r>
    </w:p>
    <w:p w:rsidR="003F7984" w:rsidRPr="00C3010F" w:rsidRDefault="00C3010F" w:rsidP="00C3010F">
      <w:pPr>
        <w:shd w:val="clear" w:color="auto" w:fill="FFFFFF"/>
        <w:ind w:firstLine="709"/>
        <w:jc w:val="both"/>
        <w:rPr>
          <w:sz w:val="28"/>
          <w:szCs w:val="28"/>
        </w:rPr>
      </w:pPr>
      <w:r>
        <w:rPr>
          <w:sz w:val="28"/>
          <w:szCs w:val="28"/>
        </w:rPr>
        <w:t>2. </w:t>
      </w:r>
      <w:r w:rsidR="003F7984" w:rsidRPr="00C3010F">
        <w:rPr>
          <w:sz w:val="28"/>
          <w:szCs w:val="28"/>
        </w:rPr>
        <w:t>Міжнародне стажування: MECHANIZMY TRANSFORMACJI TECHNOLOGII EDUKACYJNYCH W WARUNKACH EUROINTEGRACJI UKRAINY, 01-26 stycznia 2024 r., Lublin (Polska)). Сертифікат IR0010086.</w:t>
      </w:r>
    </w:p>
    <w:p w:rsidR="003F7984" w:rsidRPr="00C3010F" w:rsidRDefault="00C3010F" w:rsidP="00C3010F">
      <w:pPr>
        <w:shd w:val="clear" w:color="auto" w:fill="FFFFFF"/>
        <w:ind w:firstLine="709"/>
        <w:jc w:val="both"/>
        <w:rPr>
          <w:sz w:val="28"/>
          <w:szCs w:val="28"/>
        </w:rPr>
      </w:pPr>
      <w:r>
        <w:rPr>
          <w:sz w:val="28"/>
          <w:szCs w:val="28"/>
        </w:rPr>
        <w:t>3. </w:t>
      </w:r>
      <w:r w:rsidR="003F7984" w:rsidRPr="00C3010F">
        <w:rPr>
          <w:sz w:val="28"/>
          <w:szCs w:val="28"/>
        </w:rPr>
        <w:t>THE WOMEN'S LEADERSHIP SUMMER SCHOOL delivered by the University of Reading and the National University of Life and Environmental Sciences of Ukraine. THIS SUMMER SCHOOL RAN ONLINE FROM JUNE 24-30TH 2024</w:t>
      </w:r>
    </w:p>
    <w:p w:rsidR="003F7984" w:rsidRPr="006E0C30" w:rsidRDefault="003F7984" w:rsidP="006E0C30">
      <w:pPr>
        <w:spacing w:line="276" w:lineRule="auto"/>
        <w:ind w:firstLine="709"/>
        <w:jc w:val="both"/>
        <w:rPr>
          <w:rFonts w:eastAsia="Calibri"/>
          <w:b/>
          <w:sz w:val="28"/>
          <w:szCs w:val="28"/>
          <w:lang w:eastAsia="en-US"/>
        </w:rPr>
      </w:pPr>
      <w:r w:rsidRPr="006E0C30">
        <w:rPr>
          <w:rFonts w:eastAsia="Calibri"/>
          <w:b/>
          <w:sz w:val="28"/>
          <w:szCs w:val="28"/>
          <w:lang w:eastAsia="en-US"/>
        </w:rPr>
        <w:t>Іванова В. В.</w:t>
      </w:r>
    </w:p>
    <w:p w:rsidR="003F7984" w:rsidRPr="006E0C30" w:rsidRDefault="003F7984" w:rsidP="006E0C30">
      <w:pPr>
        <w:spacing w:line="276" w:lineRule="auto"/>
        <w:ind w:firstLine="709"/>
        <w:jc w:val="both"/>
        <w:rPr>
          <w:sz w:val="28"/>
          <w:szCs w:val="28"/>
        </w:rPr>
      </w:pPr>
      <w:r w:rsidRPr="006E0C30">
        <w:rPr>
          <w:sz w:val="28"/>
          <w:szCs w:val="28"/>
        </w:rPr>
        <w:t>1.</w:t>
      </w:r>
      <w:r w:rsidR="00C3010F">
        <w:rPr>
          <w:sz w:val="28"/>
          <w:szCs w:val="28"/>
        </w:rPr>
        <w:t> </w:t>
      </w:r>
      <w:r w:rsidRPr="006E0C30">
        <w:rPr>
          <w:sz w:val="28"/>
          <w:szCs w:val="28"/>
        </w:rPr>
        <w:t>ВГО «Українська Асоціація Економістів-міжнародників» та Хмельницький національний університет. Зимова економічна школа Тема: «Україна-ЄС, кроки до вступу: регіональний вимір». 30 годин. Сертифікат від 31.01.2024 р.</w:t>
      </w:r>
    </w:p>
    <w:p w:rsidR="003F7984" w:rsidRPr="006E0C30" w:rsidRDefault="003F7984" w:rsidP="006E0C30">
      <w:pPr>
        <w:spacing w:line="276" w:lineRule="auto"/>
        <w:ind w:firstLine="709"/>
        <w:jc w:val="both"/>
        <w:rPr>
          <w:sz w:val="28"/>
          <w:szCs w:val="28"/>
        </w:rPr>
      </w:pPr>
      <w:r w:rsidRPr="006E0C30">
        <w:rPr>
          <w:sz w:val="28"/>
          <w:szCs w:val="28"/>
        </w:rPr>
        <w:t>2.</w:t>
      </w:r>
      <w:r w:rsidR="00C3010F">
        <w:rPr>
          <w:sz w:val="28"/>
          <w:szCs w:val="28"/>
        </w:rPr>
        <w:t> </w:t>
      </w:r>
      <w:r w:rsidRPr="006E0C30">
        <w:rPr>
          <w:sz w:val="28"/>
          <w:szCs w:val="28"/>
        </w:rPr>
        <w:t>Державний торговельно-економічний університет в межах проєкту Жан Моне 101084925. Тема: «Створення інклюзивного університетського клімату». 52 години Сертифікат від 07.03.2024 р.</w:t>
      </w:r>
    </w:p>
    <w:p w:rsidR="003F7984" w:rsidRPr="006E0C30" w:rsidRDefault="003F7984" w:rsidP="006E0C30">
      <w:pPr>
        <w:spacing w:line="276" w:lineRule="auto"/>
        <w:ind w:firstLine="709"/>
        <w:jc w:val="both"/>
        <w:rPr>
          <w:sz w:val="28"/>
          <w:szCs w:val="28"/>
        </w:rPr>
      </w:pPr>
      <w:r w:rsidRPr="006E0C30">
        <w:rPr>
          <w:sz w:val="28"/>
          <w:szCs w:val="28"/>
        </w:rPr>
        <w:t>3.</w:t>
      </w:r>
      <w:r w:rsidR="00C3010F">
        <w:rPr>
          <w:sz w:val="28"/>
          <w:szCs w:val="28"/>
        </w:rPr>
        <w:t> </w:t>
      </w:r>
      <w:r w:rsidRPr="006E0C30">
        <w:rPr>
          <w:sz w:val="28"/>
          <w:szCs w:val="28"/>
        </w:rPr>
        <w:t xml:space="preserve">Університет імені Альфреда Нобеля. Тема  </w:t>
      </w:r>
      <w:r w:rsidR="00FE35CA">
        <w:rPr>
          <w:sz w:val="28"/>
          <w:szCs w:val="28"/>
        </w:rPr>
        <w:t>«</w:t>
      </w:r>
      <w:r w:rsidRPr="006E0C30">
        <w:rPr>
          <w:sz w:val="28"/>
          <w:szCs w:val="28"/>
        </w:rPr>
        <w:t>Економічна взаємозалежність країн і військові конфлікти. Бізнес у XXI столітті</w:t>
      </w:r>
      <w:r w:rsidR="00FE35CA">
        <w:rPr>
          <w:sz w:val="28"/>
          <w:szCs w:val="28"/>
        </w:rPr>
        <w:t>»</w:t>
      </w:r>
      <w:r w:rsidRPr="006E0C30">
        <w:rPr>
          <w:sz w:val="28"/>
          <w:szCs w:val="28"/>
        </w:rPr>
        <w:t>. 08.04-07.06.2024. 60 годин. Сертифікат №</w:t>
      </w:r>
      <w:r w:rsidR="00FE35CA">
        <w:rPr>
          <w:sz w:val="28"/>
          <w:szCs w:val="28"/>
        </w:rPr>
        <w:t> </w:t>
      </w:r>
      <w:r w:rsidRPr="006E0C30">
        <w:rPr>
          <w:sz w:val="28"/>
          <w:szCs w:val="28"/>
        </w:rPr>
        <w:t>4274 від 07.06.2024 р.</w:t>
      </w:r>
    </w:p>
    <w:p w:rsidR="003F7984" w:rsidRPr="006E0C30" w:rsidRDefault="003F7984" w:rsidP="006E0C30">
      <w:pPr>
        <w:spacing w:line="276" w:lineRule="auto"/>
        <w:ind w:firstLine="709"/>
        <w:jc w:val="both"/>
        <w:rPr>
          <w:sz w:val="28"/>
          <w:szCs w:val="28"/>
        </w:rPr>
      </w:pPr>
      <w:r w:rsidRPr="006E0C30">
        <w:rPr>
          <w:sz w:val="28"/>
          <w:szCs w:val="28"/>
        </w:rPr>
        <w:lastRenderedPageBreak/>
        <w:t>4.</w:t>
      </w:r>
      <w:r w:rsidR="00C3010F">
        <w:rPr>
          <w:sz w:val="28"/>
          <w:szCs w:val="28"/>
        </w:rPr>
        <w:t> </w:t>
      </w:r>
      <w:r w:rsidRPr="006E0C30">
        <w:rPr>
          <w:sz w:val="28"/>
          <w:szCs w:val="28"/>
        </w:rPr>
        <w:t>ДЗВО «Університет менеджменту освіти» Тема «Викладачі-тьютори (організатори) дистанційного навчання університетів, академій, інститутів». 19.02.2024-20.09.2024. 180 годин. Свідоцтво №1610/24 від 20.09.2024 р.</w:t>
      </w:r>
    </w:p>
    <w:p w:rsidR="003F7984" w:rsidRPr="006E0C30" w:rsidRDefault="003F7984" w:rsidP="006E0C30">
      <w:pPr>
        <w:spacing w:line="276" w:lineRule="auto"/>
        <w:ind w:firstLine="709"/>
        <w:jc w:val="both"/>
        <w:rPr>
          <w:rFonts w:eastAsia="Calibri"/>
          <w:b/>
          <w:sz w:val="28"/>
          <w:szCs w:val="28"/>
          <w:lang w:eastAsia="en-US"/>
        </w:rPr>
      </w:pPr>
      <w:r w:rsidRPr="006E0C30">
        <w:rPr>
          <w:rFonts w:eastAsia="Calibri"/>
          <w:b/>
          <w:sz w:val="28"/>
          <w:szCs w:val="28"/>
          <w:lang w:eastAsia="en-US"/>
        </w:rPr>
        <w:t>Морозова М. Е.</w:t>
      </w:r>
    </w:p>
    <w:p w:rsidR="003F7984" w:rsidRPr="00C3010F" w:rsidRDefault="00C3010F" w:rsidP="00C3010F">
      <w:pPr>
        <w:autoSpaceDE w:val="0"/>
        <w:autoSpaceDN w:val="0"/>
        <w:adjustRightInd w:val="0"/>
        <w:ind w:firstLine="709"/>
        <w:jc w:val="both"/>
        <w:rPr>
          <w:bCs/>
          <w:sz w:val="28"/>
          <w:szCs w:val="28"/>
        </w:rPr>
      </w:pPr>
      <w:r>
        <w:rPr>
          <w:bCs/>
          <w:sz w:val="28"/>
          <w:szCs w:val="28"/>
        </w:rPr>
        <w:t>1. </w:t>
      </w:r>
      <w:r w:rsidR="003F7984" w:rsidRPr="00C3010F">
        <w:rPr>
          <w:bCs/>
          <w:sz w:val="28"/>
          <w:szCs w:val="28"/>
        </w:rPr>
        <w:t>ІV Міжнародна практична онлайн конференція «Training PRO», сертифікат № 08022024ТР111. 5-8 лютого 2024р. Обсяг – 12 год.</w:t>
      </w:r>
    </w:p>
    <w:p w:rsidR="003F7984" w:rsidRPr="00C3010F" w:rsidRDefault="00C3010F" w:rsidP="00C3010F">
      <w:pPr>
        <w:ind w:firstLine="709"/>
        <w:jc w:val="both"/>
        <w:rPr>
          <w:sz w:val="28"/>
          <w:szCs w:val="28"/>
          <w:lang w:eastAsia="ru-RU"/>
        </w:rPr>
      </w:pPr>
      <w:r>
        <w:rPr>
          <w:sz w:val="28"/>
          <w:szCs w:val="28"/>
          <w:lang w:eastAsia="ru-RU"/>
        </w:rPr>
        <w:t>2. </w:t>
      </w:r>
      <w:r w:rsidR="003F7984" w:rsidRPr="00C3010F">
        <w:rPr>
          <w:sz w:val="28"/>
          <w:szCs w:val="28"/>
          <w:lang w:eastAsia="ru-RU"/>
        </w:rPr>
        <w:t>«Академічна доброчесність: виклики, проблеми та перспективи», АР №</w:t>
      </w:r>
      <w:r w:rsidR="00FE35CA">
        <w:rPr>
          <w:sz w:val="28"/>
          <w:szCs w:val="28"/>
          <w:lang w:eastAsia="ru-RU"/>
        </w:rPr>
        <w:t> </w:t>
      </w:r>
      <w:r w:rsidR="003F7984" w:rsidRPr="00C3010F">
        <w:rPr>
          <w:sz w:val="28"/>
          <w:szCs w:val="28"/>
          <w:lang w:eastAsia="ru-RU"/>
        </w:rPr>
        <w:t xml:space="preserve">2523/0683-24, 06.03.2024 р. Обсяг- 0,5 ЄКТС. </w:t>
      </w:r>
    </w:p>
    <w:p w:rsidR="003F7984" w:rsidRPr="00C3010F" w:rsidRDefault="00C3010F" w:rsidP="00C3010F">
      <w:pPr>
        <w:ind w:firstLine="709"/>
        <w:jc w:val="both"/>
        <w:rPr>
          <w:bCs/>
          <w:sz w:val="28"/>
          <w:szCs w:val="28"/>
        </w:rPr>
      </w:pPr>
      <w:r>
        <w:rPr>
          <w:bCs/>
          <w:sz w:val="28"/>
          <w:szCs w:val="28"/>
        </w:rPr>
        <w:t>3. </w:t>
      </w:r>
      <w:r w:rsidR="003F7984" w:rsidRPr="00C3010F">
        <w:rPr>
          <w:bCs/>
          <w:sz w:val="28"/>
          <w:szCs w:val="28"/>
        </w:rPr>
        <w:t xml:space="preserve">Курс «Небайдужі: базові емоційні потреби та соціальна взаємодія»,04.01.2024 </w:t>
      </w:r>
      <w:r w:rsidR="00FE35CA">
        <w:rPr>
          <w:bCs/>
          <w:sz w:val="28"/>
          <w:szCs w:val="28"/>
        </w:rPr>
        <w:t>– 15 год</w:t>
      </w:r>
      <w:r w:rsidR="003F7984" w:rsidRPr="00C3010F">
        <w:rPr>
          <w:bCs/>
          <w:sz w:val="28"/>
          <w:szCs w:val="28"/>
        </w:rPr>
        <w:t xml:space="preserve">. </w:t>
      </w:r>
    </w:p>
    <w:p w:rsidR="003F7984" w:rsidRPr="00C3010F" w:rsidRDefault="00C3010F" w:rsidP="00C3010F">
      <w:pPr>
        <w:ind w:firstLine="709"/>
        <w:jc w:val="both"/>
        <w:rPr>
          <w:bCs/>
          <w:sz w:val="28"/>
          <w:szCs w:val="28"/>
        </w:rPr>
      </w:pPr>
      <w:r>
        <w:rPr>
          <w:bCs/>
          <w:sz w:val="28"/>
          <w:szCs w:val="28"/>
        </w:rPr>
        <w:t>4. </w:t>
      </w:r>
      <w:r w:rsidR="003F7984" w:rsidRPr="00C3010F">
        <w:rPr>
          <w:bCs/>
          <w:sz w:val="28"/>
          <w:szCs w:val="28"/>
        </w:rPr>
        <w:t>Підвищення кваліфікації «Соцієтальна динаміка травми: чи робить сильнішими те, що не вбиває», 19.01.2024 № 328/19.01.2024 – 6 год</w:t>
      </w:r>
      <w:r w:rsidR="00FE35CA">
        <w:rPr>
          <w:bCs/>
          <w:sz w:val="28"/>
          <w:szCs w:val="28"/>
        </w:rPr>
        <w:t>.</w:t>
      </w:r>
    </w:p>
    <w:p w:rsidR="003F7984" w:rsidRPr="00C3010F" w:rsidRDefault="00C3010F" w:rsidP="00C3010F">
      <w:pPr>
        <w:ind w:firstLine="709"/>
        <w:jc w:val="both"/>
        <w:rPr>
          <w:bCs/>
          <w:sz w:val="28"/>
          <w:szCs w:val="28"/>
        </w:rPr>
      </w:pPr>
      <w:r>
        <w:rPr>
          <w:bCs/>
          <w:sz w:val="28"/>
          <w:szCs w:val="28"/>
        </w:rPr>
        <w:t>5. </w:t>
      </w:r>
      <w:r w:rsidR="003F7984" w:rsidRPr="00C3010F">
        <w:rPr>
          <w:bCs/>
          <w:sz w:val="28"/>
          <w:szCs w:val="28"/>
        </w:rPr>
        <w:t xml:space="preserve">Зимова економічна школа </w:t>
      </w:r>
      <w:r w:rsidR="00FE35CA">
        <w:rPr>
          <w:bCs/>
          <w:sz w:val="28"/>
          <w:szCs w:val="28"/>
        </w:rPr>
        <w:t>«</w:t>
      </w:r>
      <w:r w:rsidR="003F7984" w:rsidRPr="00C3010F">
        <w:rPr>
          <w:bCs/>
          <w:sz w:val="28"/>
          <w:szCs w:val="28"/>
        </w:rPr>
        <w:t>Україна-ЄС, кроки до вступу: регіональний вимір</w:t>
      </w:r>
      <w:r w:rsidR="00FE35CA">
        <w:rPr>
          <w:bCs/>
          <w:sz w:val="28"/>
          <w:szCs w:val="28"/>
        </w:rPr>
        <w:t>»</w:t>
      </w:r>
      <w:r w:rsidR="003F7984" w:rsidRPr="00C3010F">
        <w:rPr>
          <w:bCs/>
          <w:sz w:val="28"/>
          <w:szCs w:val="28"/>
        </w:rPr>
        <w:t>, 25-31.01.2024, №2024/710 – 30 год</w:t>
      </w:r>
      <w:r w:rsidR="00FE35CA">
        <w:rPr>
          <w:bCs/>
          <w:sz w:val="28"/>
          <w:szCs w:val="28"/>
        </w:rPr>
        <w:t>.</w:t>
      </w:r>
    </w:p>
    <w:p w:rsidR="003F7984" w:rsidRPr="00C3010F" w:rsidRDefault="00C3010F" w:rsidP="00C3010F">
      <w:pPr>
        <w:ind w:firstLine="709"/>
        <w:jc w:val="both"/>
        <w:rPr>
          <w:bCs/>
          <w:sz w:val="28"/>
          <w:szCs w:val="28"/>
        </w:rPr>
      </w:pPr>
      <w:r>
        <w:rPr>
          <w:bCs/>
          <w:sz w:val="28"/>
          <w:szCs w:val="28"/>
        </w:rPr>
        <w:t>6. </w:t>
      </w:r>
      <w:r w:rsidR="003F7984" w:rsidRPr="00C3010F">
        <w:rPr>
          <w:bCs/>
          <w:sz w:val="28"/>
          <w:szCs w:val="28"/>
        </w:rPr>
        <w:t>Міжнародне підвищення кваліфікації (Вебінару) наукових, науково-педагогічних працівників ЗВО на тему: «Неформальна освіта та академічна доброчесність у підготовці бакалаврів та магістрів в країнах європейського  союзу та Україні» (м. Люблін, Республіка Польща), 22.01-01.02.2024, ESN№18292 – 45 год</w:t>
      </w:r>
      <w:r w:rsidR="00FE35CA">
        <w:rPr>
          <w:bCs/>
          <w:sz w:val="28"/>
          <w:szCs w:val="28"/>
        </w:rPr>
        <w:t>.</w:t>
      </w:r>
    </w:p>
    <w:p w:rsidR="003F7984" w:rsidRPr="00C3010F" w:rsidRDefault="00C3010F" w:rsidP="00C3010F">
      <w:pPr>
        <w:ind w:firstLine="709"/>
        <w:jc w:val="both"/>
        <w:rPr>
          <w:bCs/>
          <w:sz w:val="28"/>
          <w:szCs w:val="28"/>
        </w:rPr>
      </w:pPr>
      <w:r>
        <w:rPr>
          <w:bCs/>
          <w:sz w:val="28"/>
          <w:szCs w:val="28"/>
        </w:rPr>
        <w:t>7. </w:t>
      </w:r>
      <w:r w:rsidR="003F7984" w:rsidRPr="00C3010F">
        <w:rPr>
          <w:bCs/>
          <w:sz w:val="28"/>
          <w:szCs w:val="28"/>
        </w:rPr>
        <w:t>Навчання за програмою вебінару «Академічна доброчесність: виклики, проблеми та перспективи», 06.03.2024, АР № 2523/0683</w:t>
      </w:r>
      <w:r w:rsidR="00FE35CA">
        <w:rPr>
          <w:bCs/>
          <w:sz w:val="28"/>
          <w:szCs w:val="28"/>
        </w:rPr>
        <w:t xml:space="preserve"> –</w:t>
      </w:r>
      <w:r w:rsidR="003F7984" w:rsidRPr="00C3010F">
        <w:rPr>
          <w:bCs/>
          <w:sz w:val="28"/>
          <w:szCs w:val="28"/>
        </w:rPr>
        <w:t xml:space="preserve"> 15 год</w:t>
      </w:r>
      <w:r w:rsidR="00FE35CA">
        <w:rPr>
          <w:bCs/>
          <w:sz w:val="28"/>
          <w:szCs w:val="28"/>
        </w:rPr>
        <w:t>.</w:t>
      </w:r>
      <w:r w:rsidR="003F7984" w:rsidRPr="00C3010F">
        <w:rPr>
          <w:bCs/>
          <w:sz w:val="28"/>
          <w:szCs w:val="28"/>
        </w:rPr>
        <w:t xml:space="preserve"> </w:t>
      </w:r>
    </w:p>
    <w:p w:rsidR="003F7984" w:rsidRPr="00C3010F" w:rsidRDefault="00C3010F" w:rsidP="00C3010F">
      <w:pPr>
        <w:ind w:firstLine="709"/>
        <w:jc w:val="both"/>
        <w:rPr>
          <w:bCs/>
          <w:sz w:val="28"/>
          <w:szCs w:val="28"/>
        </w:rPr>
      </w:pPr>
      <w:r>
        <w:rPr>
          <w:bCs/>
          <w:sz w:val="28"/>
          <w:szCs w:val="28"/>
        </w:rPr>
        <w:t>8. </w:t>
      </w:r>
      <w:r w:rsidR="003F7984" w:rsidRPr="00C3010F">
        <w:rPr>
          <w:bCs/>
          <w:sz w:val="28"/>
          <w:szCs w:val="28"/>
        </w:rPr>
        <w:t xml:space="preserve">Освітній модуль «Створення інклюзивного університетського клімату», </w:t>
      </w:r>
      <w:r w:rsidR="003F7984" w:rsidRPr="00C3010F">
        <w:rPr>
          <w:bCs/>
          <w:iCs/>
          <w:sz w:val="28"/>
          <w:szCs w:val="28"/>
        </w:rPr>
        <w:t>29.02-09.03</w:t>
      </w:r>
      <w:r w:rsidR="003F7984" w:rsidRPr="00C3010F">
        <w:rPr>
          <w:bCs/>
          <w:sz w:val="28"/>
          <w:szCs w:val="28"/>
        </w:rPr>
        <w:t xml:space="preserve">.2024, CREATIUC-2024-4-021 – 52 години </w:t>
      </w:r>
    </w:p>
    <w:p w:rsidR="003F7984" w:rsidRPr="00C3010F" w:rsidRDefault="00C3010F" w:rsidP="00C3010F">
      <w:pPr>
        <w:ind w:firstLine="709"/>
        <w:jc w:val="both"/>
        <w:rPr>
          <w:bCs/>
          <w:sz w:val="28"/>
          <w:szCs w:val="28"/>
        </w:rPr>
      </w:pPr>
      <w:r>
        <w:rPr>
          <w:bCs/>
          <w:sz w:val="28"/>
          <w:szCs w:val="28"/>
        </w:rPr>
        <w:t>9. </w:t>
      </w:r>
      <w:r w:rsidR="003F7984" w:rsidRPr="00C3010F">
        <w:rPr>
          <w:bCs/>
          <w:sz w:val="28"/>
          <w:szCs w:val="28"/>
        </w:rPr>
        <w:t>Підвищення кваліфікації на тему: «Мотивація під час війни», 14.05.2024, СС 00493014/002972-24 –</w:t>
      </w:r>
      <w:r>
        <w:rPr>
          <w:bCs/>
          <w:sz w:val="28"/>
          <w:szCs w:val="28"/>
        </w:rPr>
        <w:t xml:space="preserve"> </w:t>
      </w:r>
      <w:r w:rsidR="003F7984" w:rsidRPr="00C3010F">
        <w:rPr>
          <w:bCs/>
          <w:sz w:val="28"/>
          <w:szCs w:val="28"/>
        </w:rPr>
        <w:t>4 год.</w:t>
      </w:r>
    </w:p>
    <w:p w:rsidR="003F7984" w:rsidRPr="00C3010F" w:rsidRDefault="00C3010F" w:rsidP="00C3010F">
      <w:pPr>
        <w:ind w:firstLine="709"/>
        <w:jc w:val="both"/>
        <w:rPr>
          <w:bCs/>
          <w:sz w:val="28"/>
          <w:szCs w:val="28"/>
        </w:rPr>
      </w:pPr>
      <w:r>
        <w:rPr>
          <w:bCs/>
          <w:sz w:val="28"/>
          <w:szCs w:val="28"/>
        </w:rPr>
        <w:t>10. </w:t>
      </w:r>
      <w:r w:rsidR="003F7984" w:rsidRPr="00C3010F">
        <w:rPr>
          <w:bCs/>
          <w:sz w:val="28"/>
          <w:szCs w:val="28"/>
        </w:rPr>
        <w:t>Міжнародне стажування "DIGITAL FUTURE: BLENDED LEARNING", 08.04-31.05.2024, DN 202405299 – 180 год</w:t>
      </w:r>
      <w:r w:rsidR="00FE35CA">
        <w:rPr>
          <w:bCs/>
          <w:sz w:val="28"/>
          <w:szCs w:val="28"/>
        </w:rPr>
        <w:t>.</w:t>
      </w:r>
    </w:p>
    <w:p w:rsidR="003F7984" w:rsidRPr="00C3010F" w:rsidRDefault="00C3010F" w:rsidP="00C3010F">
      <w:pPr>
        <w:ind w:firstLine="709"/>
        <w:jc w:val="both"/>
        <w:rPr>
          <w:bCs/>
          <w:sz w:val="28"/>
          <w:szCs w:val="28"/>
        </w:rPr>
      </w:pPr>
      <w:r>
        <w:rPr>
          <w:bCs/>
          <w:sz w:val="28"/>
          <w:szCs w:val="28"/>
        </w:rPr>
        <w:t>11. </w:t>
      </w:r>
      <w:r w:rsidR="003F7984" w:rsidRPr="00C3010F">
        <w:rPr>
          <w:bCs/>
          <w:sz w:val="28"/>
          <w:szCs w:val="28"/>
        </w:rPr>
        <w:t xml:space="preserve">Навчання за програмою підвищення кваліфікації «Економічна взаємозалежність країн і військові конфлікти. Бізнес у ХХІ столітті», 08.04-07.06.2024, № 4275 </w:t>
      </w:r>
      <w:r w:rsidR="00FE35CA">
        <w:rPr>
          <w:bCs/>
          <w:sz w:val="28"/>
          <w:szCs w:val="28"/>
        </w:rPr>
        <w:t>– </w:t>
      </w:r>
      <w:r w:rsidR="003F7984" w:rsidRPr="00C3010F">
        <w:rPr>
          <w:bCs/>
          <w:sz w:val="28"/>
          <w:szCs w:val="28"/>
        </w:rPr>
        <w:t>60 год</w:t>
      </w:r>
      <w:r w:rsidR="00FE35CA">
        <w:rPr>
          <w:bCs/>
          <w:sz w:val="28"/>
          <w:szCs w:val="28"/>
        </w:rPr>
        <w:t>.</w:t>
      </w:r>
    </w:p>
    <w:p w:rsidR="003F7984" w:rsidRPr="00C3010F" w:rsidRDefault="00C3010F" w:rsidP="00C3010F">
      <w:pPr>
        <w:ind w:firstLine="709"/>
        <w:jc w:val="both"/>
        <w:rPr>
          <w:bCs/>
          <w:sz w:val="28"/>
          <w:szCs w:val="28"/>
        </w:rPr>
      </w:pPr>
      <w:r>
        <w:rPr>
          <w:bCs/>
          <w:sz w:val="28"/>
          <w:szCs w:val="28"/>
        </w:rPr>
        <w:t>12. </w:t>
      </w:r>
      <w:r w:rsidR="003F7984" w:rsidRPr="00C3010F">
        <w:rPr>
          <w:bCs/>
          <w:sz w:val="28"/>
          <w:szCs w:val="28"/>
        </w:rPr>
        <w:t>International Internship "Digital Future: Blended Learning", DN 202405299. April 8, 2024 – May 31, 2024 Обсяг – 180 год.</w:t>
      </w:r>
    </w:p>
    <w:p w:rsidR="003F7984" w:rsidRPr="00C3010F" w:rsidRDefault="00C3010F" w:rsidP="00C3010F">
      <w:pPr>
        <w:ind w:firstLine="709"/>
        <w:jc w:val="both"/>
        <w:rPr>
          <w:bCs/>
          <w:sz w:val="28"/>
          <w:szCs w:val="28"/>
        </w:rPr>
      </w:pPr>
      <w:r>
        <w:rPr>
          <w:bCs/>
          <w:sz w:val="28"/>
          <w:szCs w:val="28"/>
        </w:rPr>
        <w:t>13. </w:t>
      </w:r>
      <w:r w:rsidR="003F7984" w:rsidRPr="00C3010F">
        <w:rPr>
          <w:bCs/>
          <w:sz w:val="28"/>
          <w:szCs w:val="28"/>
        </w:rPr>
        <w:t>«Освіта під час війни»,</w:t>
      </w:r>
      <w:r w:rsidR="00695C8D">
        <w:rPr>
          <w:bCs/>
          <w:sz w:val="28"/>
          <w:szCs w:val="28"/>
        </w:rPr>
        <w:t xml:space="preserve"> </w:t>
      </w:r>
      <w:r w:rsidR="003F7984" w:rsidRPr="00C3010F">
        <w:rPr>
          <w:bCs/>
          <w:sz w:val="28"/>
          <w:szCs w:val="28"/>
        </w:rPr>
        <w:t xml:space="preserve">СС00493014/004864-24, 17 жовтня 2024 року. Обсяг </w:t>
      </w:r>
      <w:r w:rsidR="00FE35CA">
        <w:rPr>
          <w:bCs/>
          <w:sz w:val="28"/>
          <w:szCs w:val="28"/>
        </w:rPr>
        <w:t>–</w:t>
      </w:r>
      <w:r w:rsidR="003F7984" w:rsidRPr="00C3010F">
        <w:rPr>
          <w:bCs/>
          <w:sz w:val="28"/>
          <w:szCs w:val="28"/>
        </w:rPr>
        <w:t xml:space="preserve"> 6 год.</w:t>
      </w:r>
    </w:p>
    <w:p w:rsidR="003F7984" w:rsidRPr="006E0C30" w:rsidRDefault="003F7984" w:rsidP="006E0C30">
      <w:pPr>
        <w:spacing w:line="276" w:lineRule="auto"/>
        <w:ind w:firstLine="709"/>
        <w:jc w:val="both"/>
        <w:rPr>
          <w:rFonts w:eastAsia="Calibri"/>
          <w:b/>
          <w:sz w:val="28"/>
          <w:szCs w:val="28"/>
          <w:lang w:eastAsia="en-US"/>
        </w:rPr>
      </w:pPr>
      <w:r w:rsidRPr="006E0C30">
        <w:rPr>
          <w:rFonts w:eastAsia="Calibri"/>
          <w:b/>
          <w:sz w:val="28"/>
          <w:szCs w:val="28"/>
          <w:lang w:eastAsia="en-US"/>
        </w:rPr>
        <w:t>Піддубна Л. П.</w:t>
      </w:r>
    </w:p>
    <w:p w:rsidR="003F7984" w:rsidRPr="00C3010F" w:rsidRDefault="00C3010F" w:rsidP="00C3010F">
      <w:pPr>
        <w:ind w:firstLine="709"/>
        <w:jc w:val="both"/>
        <w:rPr>
          <w:sz w:val="28"/>
          <w:szCs w:val="28"/>
          <w:lang w:eastAsia="ru-RU"/>
        </w:rPr>
      </w:pPr>
      <w:r>
        <w:rPr>
          <w:sz w:val="28"/>
          <w:szCs w:val="28"/>
          <w:lang w:eastAsia="ru-RU"/>
        </w:rPr>
        <w:t>1. </w:t>
      </w:r>
      <w:r w:rsidR="003F7984" w:rsidRPr="00C3010F">
        <w:rPr>
          <w:sz w:val="28"/>
          <w:szCs w:val="28"/>
          <w:lang w:eastAsia="ru-RU"/>
        </w:rPr>
        <w:t>ДЗВО «Університет менеджменту освіти», ЦІПО, Категорія: Викладачі-тьютори (організатори) дистанційного навчання університетів, академій, інститутів, термін навчання 19 лютого – 20 вересня 2024, обсяг 180 год</w:t>
      </w:r>
      <w:r w:rsidR="00695C8D">
        <w:rPr>
          <w:sz w:val="28"/>
          <w:szCs w:val="28"/>
          <w:lang w:eastAsia="ru-RU"/>
        </w:rPr>
        <w:t>.</w:t>
      </w:r>
      <w:r w:rsidR="003F7984" w:rsidRPr="00C3010F">
        <w:rPr>
          <w:sz w:val="28"/>
          <w:szCs w:val="28"/>
          <w:lang w:eastAsia="ru-RU"/>
        </w:rPr>
        <w:t xml:space="preserve"> </w:t>
      </w:r>
      <w:r w:rsidR="00695C8D">
        <w:rPr>
          <w:sz w:val="28"/>
          <w:szCs w:val="28"/>
          <w:lang w:eastAsia="ru-RU"/>
        </w:rPr>
        <w:t>С</w:t>
      </w:r>
      <w:r w:rsidR="003F7984" w:rsidRPr="00C3010F">
        <w:rPr>
          <w:sz w:val="28"/>
          <w:szCs w:val="28"/>
          <w:lang w:eastAsia="ru-RU"/>
        </w:rPr>
        <w:t>ертифікат СП 35830447/1619-24 від 20 вересня 2024 р.</w:t>
      </w:r>
    </w:p>
    <w:p w:rsidR="003F7984" w:rsidRPr="006E0C30" w:rsidRDefault="003F7984" w:rsidP="006E0C30">
      <w:pPr>
        <w:pStyle w:val="a3"/>
        <w:spacing w:after="0"/>
        <w:ind w:left="0" w:firstLine="709"/>
        <w:jc w:val="both"/>
        <w:rPr>
          <w:rFonts w:ascii="Times New Roman" w:hAnsi="Times New Roman" w:cs="Times New Roman"/>
          <w:b/>
          <w:sz w:val="28"/>
          <w:szCs w:val="28"/>
          <w:lang w:eastAsia="ru-RU"/>
        </w:rPr>
      </w:pPr>
      <w:r w:rsidRPr="006E0C30">
        <w:rPr>
          <w:rFonts w:ascii="Times New Roman" w:hAnsi="Times New Roman" w:cs="Times New Roman"/>
          <w:b/>
          <w:sz w:val="28"/>
          <w:szCs w:val="28"/>
          <w:lang w:eastAsia="ru-RU"/>
        </w:rPr>
        <w:t>Постоєва О. Г.</w:t>
      </w:r>
    </w:p>
    <w:p w:rsidR="003F7984" w:rsidRPr="006E0C30" w:rsidRDefault="003F7984" w:rsidP="006E0C30">
      <w:pPr>
        <w:pStyle w:val="a3"/>
        <w:tabs>
          <w:tab w:val="left" w:pos="0"/>
        </w:tabs>
        <w:spacing w:after="0"/>
        <w:ind w:left="0" w:firstLine="709"/>
        <w:jc w:val="both"/>
        <w:rPr>
          <w:rFonts w:ascii="Times New Roman" w:hAnsi="Times New Roman" w:cs="Times New Roman"/>
          <w:sz w:val="28"/>
          <w:szCs w:val="28"/>
          <w:lang w:eastAsia="ru-RU"/>
        </w:rPr>
      </w:pPr>
      <w:r w:rsidRPr="006E0C30">
        <w:rPr>
          <w:rFonts w:ascii="Times New Roman" w:hAnsi="Times New Roman" w:cs="Times New Roman"/>
          <w:sz w:val="28"/>
          <w:szCs w:val="28"/>
          <w:lang w:eastAsia="ru-RU"/>
        </w:rPr>
        <w:t>1.</w:t>
      </w:r>
      <w:r w:rsidR="00C3010F">
        <w:rPr>
          <w:rFonts w:ascii="Times New Roman" w:hAnsi="Times New Roman" w:cs="Times New Roman"/>
          <w:sz w:val="28"/>
          <w:szCs w:val="28"/>
          <w:lang w:eastAsia="ru-RU"/>
        </w:rPr>
        <w:t> </w:t>
      </w:r>
      <w:r w:rsidRPr="006E0C30">
        <w:rPr>
          <w:rFonts w:ascii="Times New Roman" w:hAnsi="Times New Roman" w:cs="Times New Roman"/>
          <w:sz w:val="28"/>
          <w:szCs w:val="28"/>
          <w:lang w:eastAsia="ru-RU"/>
        </w:rPr>
        <w:t>Міжнародне стажування 11.03-12.04.2024, 180 год</w:t>
      </w:r>
      <w:r w:rsidR="00695C8D">
        <w:rPr>
          <w:rFonts w:ascii="Times New Roman" w:hAnsi="Times New Roman" w:cs="Times New Roman"/>
          <w:sz w:val="28"/>
          <w:szCs w:val="28"/>
          <w:lang w:eastAsia="ru-RU"/>
        </w:rPr>
        <w:t>ин</w:t>
      </w:r>
      <w:r w:rsidRPr="006E0C30">
        <w:rPr>
          <w:rFonts w:ascii="Times New Roman" w:hAnsi="Times New Roman" w:cs="Times New Roman"/>
          <w:sz w:val="28"/>
          <w:szCs w:val="28"/>
          <w:lang w:eastAsia="ru-RU"/>
        </w:rPr>
        <w:t xml:space="preserve"> в м.</w:t>
      </w:r>
      <w:r w:rsidR="00C3010F">
        <w:rPr>
          <w:rFonts w:ascii="Times New Roman" w:hAnsi="Times New Roman" w:cs="Times New Roman"/>
          <w:sz w:val="28"/>
          <w:szCs w:val="28"/>
          <w:lang w:eastAsia="ru-RU"/>
        </w:rPr>
        <w:t> </w:t>
      </w:r>
      <w:r w:rsidRPr="006E0C30">
        <w:rPr>
          <w:rFonts w:ascii="Times New Roman" w:hAnsi="Times New Roman" w:cs="Times New Roman"/>
          <w:sz w:val="28"/>
          <w:szCs w:val="28"/>
          <w:lang w:eastAsia="ru-RU"/>
        </w:rPr>
        <w:t>Люблін, Польща. Сертифікат IRooioo88</w:t>
      </w:r>
      <w:r w:rsidR="006E0C30">
        <w:rPr>
          <w:rFonts w:ascii="Times New Roman" w:hAnsi="Times New Roman" w:cs="Times New Roman"/>
          <w:sz w:val="28"/>
          <w:szCs w:val="28"/>
          <w:lang w:eastAsia="ru-RU"/>
        </w:rPr>
        <w:t xml:space="preserve"> </w:t>
      </w:r>
      <w:r w:rsidRPr="006E0C30">
        <w:rPr>
          <w:rFonts w:ascii="Times New Roman" w:hAnsi="Times New Roman" w:cs="Times New Roman"/>
          <w:sz w:val="28"/>
          <w:szCs w:val="28"/>
          <w:lang w:eastAsia="ru-RU"/>
        </w:rPr>
        <w:t xml:space="preserve">міжнародного науково-педагогічного стажування«Формування ефективних механізмів вдосконалення системи </w:t>
      </w:r>
      <w:r w:rsidRPr="006E0C30">
        <w:rPr>
          <w:rFonts w:ascii="Times New Roman" w:hAnsi="Times New Roman" w:cs="Times New Roman"/>
          <w:sz w:val="28"/>
          <w:szCs w:val="28"/>
          <w:lang w:eastAsia="ru-RU"/>
        </w:rPr>
        <w:lastRenderedPageBreak/>
        <w:t>управління проєктами в соціально-</w:t>
      </w:r>
      <w:r w:rsidR="006E0C30">
        <w:rPr>
          <w:rFonts w:ascii="Times New Roman" w:hAnsi="Times New Roman" w:cs="Times New Roman"/>
          <w:sz w:val="28"/>
          <w:szCs w:val="28"/>
          <w:lang w:eastAsia="ru-RU"/>
        </w:rPr>
        <w:t>е</w:t>
      </w:r>
      <w:r w:rsidRPr="006E0C30">
        <w:rPr>
          <w:rFonts w:ascii="Times New Roman" w:hAnsi="Times New Roman" w:cs="Times New Roman"/>
          <w:sz w:val="28"/>
          <w:szCs w:val="28"/>
          <w:lang w:eastAsia="ru-RU"/>
        </w:rPr>
        <w:t>кономічній та технічній галузях» Instytut Rozwoju Edukacji Nauki Wiedza, Akademia Nauk Stosowanych Wincentego Pola w Lubline</w:t>
      </w:r>
    </w:p>
    <w:p w:rsidR="003F7984" w:rsidRPr="006E0C30" w:rsidRDefault="003F7984" w:rsidP="006E0C30">
      <w:pPr>
        <w:pStyle w:val="a3"/>
        <w:spacing w:after="0"/>
        <w:ind w:left="0" w:firstLine="709"/>
        <w:jc w:val="both"/>
        <w:rPr>
          <w:rFonts w:ascii="Times New Roman" w:hAnsi="Times New Roman" w:cs="Times New Roman"/>
          <w:b/>
          <w:sz w:val="28"/>
          <w:szCs w:val="28"/>
          <w:lang w:eastAsia="ru-RU"/>
        </w:rPr>
      </w:pPr>
      <w:r w:rsidRPr="006E0C30">
        <w:rPr>
          <w:rFonts w:ascii="Times New Roman" w:hAnsi="Times New Roman" w:cs="Times New Roman"/>
          <w:b/>
          <w:sz w:val="28"/>
          <w:szCs w:val="28"/>
          <w:lang w:eastAsia="ru-RU"/>
        </w:rPr>
        <w:t>Смутчак З.В.</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1.</w:t>
      </w:r>
      <w:r w:rsidR="00C3010F">
        <w:rPr>
          <w:sz w:val="28"/>
          <w:szCs w:val="28"/>
          <w:lang w:eastAsia="ru-RU"/>
        </w:rPr>
        <w:t> </w:t>
      </w:r>
      <w:r w:rsidRPr="006E0C30">
        <w:rPr>
          <w:sz w:val="28"/>
          <w:szCs w:val="28"/>
          <w:lang w:eastAsia="ru-RU"/>
        </w:rPr>
        <w:t xml:space="preserve">ВГО «Українська Асоціація Економістів-міжнародників», Хмельницький національний університет, м. Хмельницький 25 – 31 січня 2024 р., навчання за програмою Зимової економічної школи </w:t>
      </w:r>
      <w:r w:rsidR="00C3010F">
        <w:rPr>
          <w:sz w:val="28"/>
          <w:szCs w:val="28"/>
          <w:lang w:eastAsia="ru-RU"/>
        </w:rPr>
        <w:t>«</w:t>
      </w:r>
      <w:r w:rsidRPr="006E0C30">
        <w:rPr>
          <w:sz w:val="28"/>
          <w:szCs w:val="28"/>
          <w:lang w:eastAsia="ru-RU"/>
        </w:rPr>
        <w:t>Україна-ЄС, кроки до вступу: регіональний вимір</w:t>
      </w:r>
      <w:r w:rsidR="00C3010F">
        <w:rPr>
          <w:sz w:val="28"/>
          <w:szCs w:val="28"/>
          <w:lang w:eastAsia="ru-RU"/>
        </w:rPr>
        <w:t>»</w:t>
      </w:r>
      <w:r w:rsidRPr="006E0C30">
        <w:rPr>
          <w:sz w:val="28"/>
          <w:szCs w:val="28"/>
          <w:lang w:eastAsia="ru-RU"/>
        </w:rPr>
        <w:t xml:space="preserve"> (обсяг 30 годин, 1 кредит ЄКТС), сертифікат №</w:t>
      </w:r>
      <w:r w:rsidR="00695C8D">
        <w:rPr>
          <w:sz w:val="28"/>
          <w:szCs w:val="28"/>
          <w:lang w:eastAsia="ru-RU"/>
        </w:rPr>
        <w:t> </w:t>
      </w:r>
      <w:r w:rsidRPr="006E0C30">
        <w:rPr>
          <w:sz w:val="28"/>
          <w:szCs w:val="28"/>
          <w:lang w:eastAsia="ru-RU"/>
        </w:rPr>
        <w:t>2024/129</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2.</w:t>
      </w:r>
      <w:r w:rsidR="00C3010F">
        <w:rPr>
          <w:sz w:val="28"/>
          <w:szCs w:val="28"/>
          <w:lang w:eastAsia="ru-RU"/>
        </w:rPr>
        <w:t> </w:t>
      </w:r>
      <w:r w:rsidRPr="006E0C30">
        <w:rPr>
          <w:sz w:val="28"/>
          <w:szCs w:val="28"/>
          <w:lang w:eastAsia="ru-RU"/>
        </w:rPr>
        <w:t xml:space="preserve">Чернівецький національний університет, ГО «Прогресильні», Міжнародний круглий стіл </w:t>
      </w:r>
      <w:r w:rsidR="00C3010F">
        <w:rPr>
          <w:sz w:val="28"/>
          <w:szCs w:val="28"/>
          <w:lang w:eastAsia="ru-RU"/>
        </w:rPr>
        <w:t>«</w:t>
      </w:r>
      <w:r w:rsidRPr="006E0C30">
        <w:rPr>
          <w:sz w:val="28"/>
          <w:szCs w:val="28"/>
          <w:lang w:eastAsia="ru-RU"/>
        </w:rPr>
        <w:t>Створення інфраструктури та процедур вирішення конфліктів в університеті: теорія і практика</w:t>
      </w:r>
      <w:r w:rsidR="00C3010F">
        <w:rPr>
          <w:sz w:val="28"/>
          <w:szCs w:val="28"/>
          <w:lang w:eastAsia="ru-RU"/>
        </w:rPr>
        <w:t>»</w:t>
      </w:r>
      <w:r w:rsidRPr="006E0C30">
        <w:rPr>
          <w:sz w:val="28"/>
          <w:szCs w:val="28"/>
          <w:lang w:eastAsia="ru-RU"/>
        </w:rPr>
        <w:t>, 26 січня 2024 р., (обсяг 3 год, 0,1 кредити ЄКТС)</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3.</w:t>
      </w:r>
      <w:r w:rsidR="00C3010F">
        <w:rPr>
          <w:sz w:val="28"/>
          <w:szCs w:val="28"/>
          <w:lang w:eastAsia="ru-RU"/>
        </w:rPr>
        <w:t> </w:t>
      </w:r>
      <w:r w:rsidRPr="006E0C30">
        <w:rPr>
          <w:sz w:val="28"/>
          <w:szCs w:val="28"/>
          <w:lang w:eastAsia="ru-RU"/>
        </w:rPr>
        <w:t xml:space="preserve">Українська школа архетипіки, короткострокова онлайн-програма підвищення кваліфікації </w:t>
      </w:r>
      <w:r w:rsidR="00C3010F">
        <w:rPr>
          <w:sz w:val="28"/>
          <w:szCs w:val="28"/>
          <w:lang w:eastAsia="ru-RU"/>
        </w:rPr>
        <w:t>«</w:t>
      </w:r>
      <w:r w:rsidRPr="006E0C30">
        <w:rPr>
          <w:sz w:val="28"/>
          <w:szCs w:val="28"/>
          <w:lang w:eastAsia="ru-RU"/>
        </w:rPr>
        <w:t>Зміна сили чи зміна парадигми</w:t>
      </w:r>
      <w:r w:rsidR="00C3010F">
        <w:rPr>
          <w:sz w:val="28"/>
          <w:szCs w:val="28"/>
          <w:lang w:eastAsia="ru-RU"/>
        </w:rPr>
        <w:t>»</w:t>
      </w:r>
      <w:r w:rsidRPr="006E0C30">
        <w:rPr>
          <w:sz w:val="28"/>
          <w:szCs w:val="28"/>
          <w:lang w:eastAsia="ru-RU"/>
        </w:rPr>
        <w:t>, 23 лютого 2024 р., (обсяг 6 год, 0,2 кредити ЄКТС), сертифікат № 090</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4.</w:t>
      </w:r>
      <w:r w:rsidR="00CC2C0D">
        <w:rPr>
          <w:sz w:val="28"/>
          <w:szCs w:val="28"/>
          <w:lang w:eastAsia="ru-RU"/>
        </w:rPr>
        <w:t> </w:t>
      </w:r>
      <w:r w:rsidRPr="006E0C30">
        <w:rPr>
          <w:sz w:val="28"/>
          <w:szCs w:val="28"/>
          <w:lang w:eastAsia="ru-RU"/>
        </w:rPr>
        <w:t>Н</w:t>
      </w:r>
      <w:r w:rsidR="00CC2C0D">
        <w:rPr>
          <w:sz w:val="28"/>
          <w:szCs w:val="28"/>
          <w:lang w:eastAsia="ru-RU"/>
        </w:rPr>
        <w:t>НІМП</w:t>
      </w:r>
      <w:r w:rsidRPr="006E0C30">
        <w:rPr>
          <w:sz w:val="28"/>
          <w:szCs w:val="28"/>
          <w:lang w:eastAsia="ru-RU"/>
        </w:rPr>
        <w:t xml:space="preserve">, </w:t>
      </w:r>
      <w:r w:rsidR="00CC2C0D">
        <w:rPr>
          <w:sz w:val="28"/>
          <w:szCs w:val="28"/>
          <w:lang w:eastAsia="ru-RU"/>
        </w:rPr>
        <w:t>м</w:t>
      </w:r>
      <w:r w:rsidRPr="006E0C30">
        <w:rPr>
          <w:sz w:val="28"/>
          <w:szCs w:val="28"/>
          <w:lang w:eastAsia="ru-RU"/>
        </w:rPr>
        <w:t xml:space="preserve">іжкафедральний семінар </w:t>
      </w:r>
      <w:r w:rsidR="00CC2C0D">
        <w:rPr>
          <w:sz w:val="28"/>
          <w:szCs w:val="28"/>
          <w:lang w:eastAsia="ru-RU"/>
        </w:rPr>
        <w:t>«</w:t>
      </w:r>
      <w:r w:rsidRPr="006E0C30">
        <w:rPr>
          <w:sz w:val="28"/>
          <w:szCs w:val="28"/>
          <w:lang w:eastAsia="ru-RU"/>
        </w:rPr>
        <w:t>Психолого-педагогічний супровід підготовки конкурентоспроможних фахівців: виклики сьогодення</w:t>
      </w:r>
      <w:r w:rsidR="00CC2C0D">
        <w:rPr>
          <w:sz w:val="28"/>
          <w:szCs w:val="28"/>
          <w:lang w:eastAsia="ru-RU"/>
        </w:rPr>
        <w:t>»</w:t>
      </w:r>
      <w:r w:rsidRPr="006E0C30">
        <w:rPr>
          <w:sz w:val="28"/>
          <w:szCs w:val="28"/>
          <w:lang w:eastAsia="ru-RU"/>
        </w:rPr>
        <w:t>, 24 лютого 2024 р., (обсяг 3 год, 0,1 кредити ЄКТС), м. Київ, сертифікат № 036/24-02-С</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 xml:space="preserve">5. Участь в проєкті з розвитку співпраці бізнесу та освіти «Uni-Biz Bridge» від UGEN на тему </w:t>
      </w:r>
      <w:r w:rsidR="00CC2C0D">
        <w:rPr>
          <w:sz w:val="28"/>
          <w:szCs w:val="28"/>
          <w:lang w:eastAsia="ru-RU"/>
        </w:rPr>
        <w:t>«</w:t>
      </w:r>
      <w:r w:rsidRPr="006E0C30">
        <w:rPr>
          <w:sz w:val="28"/>
          <w:szCs w:val="28"/>
          <w:lang w:eastAsia="ru-RU"/>
        </w:rPr>
        <w:t>Сучасний викладач</w:t>
      </w:r>
      <w:r w:rsidR="00CC2C0D">
        <w:rPr>
          <w:sz w:val="28"/>
          <w:szCs w:val="28"/>
          <w:lang w:eastAsia="ru-RU"/>
        </w:rPr>
        <w:t>»</w:t>
      </w:r>
      <w:r w:rsidRPr="006E0C30">
        <w:rPr>
          <w:sz w:val="28"/>
          <w:szCs w:val="28"/>
          <w:lang w:eastAsia="ru-RU"/>
        </w:rPr>
        <w:t>, 27-29 лютого 2024 р., (обсяг 12 год, 0,4 кредити ЄКТС), сертифікат № 127</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6. Державний торговельно-економічний університет, м.</w:t>
      </w:r>
      <w:r w:rsidR="00695C8D">
        <w:rPr>
          <w:sz w:val="28"/>
          <w:szCs w:val="28"/>
          <w:lang w:eastAsia="ru-RU"/>
        </w:rPr>
        <w:t> </w:t>
      </w:r>
      <w:r w:rsidRPr="006E0C30">
        <w:rPr>
          <w:sz w:val="28"/>
          <w:szCs w:val="28"/>
          <w:lang w:eastAsia="ru-RU"/>
        </w:rPr>
        <w:t>Київ, 27.02–07.03.2024 р., проходження модуля «Створення інклюзивного університетського клімату» у межах програми Еразму+ Жана Моне (обсяг 52 год, 1,7 кредиту ЄКТС), сертифікат № CREATIUC–2024–3-019</w:t>
      </w:r>
    </w:p>
    <w:p w:rsidR="003F7984" w:rsidRPr="006E0C30" w:rsidRDefault="003F7984" w:rsidP="00C3010F">
      <w:pPr>
        <w:spacing w:line="276" w:lineRule="auto"/>
        <w:ind w:firstLine="709"/>
        <w:jc w:val="both"/>
        <w:rPr>
          <w:sz w:val="28"/>
          <w:szCs w:val="28"/>
          <w:lang w:eastAsia="ru-RU"/>
        </w:rPr>
      </w:pPr>
      <w:r w:rsidRPr="006E0C30">
        <w:rPr>
          <w:sz w:val="28"/>
          <w:szCs w:val="28"/>
          <w:lang w:eastAsia="ru-RU"/>
        </w:rPr>
        <w:t xml:space="preserve"> 7. ГО «Прогресильні», м. Київ, 04 березня – 04 квітня 2024 р., підвищення кваліфікації «Прогресильне викладання: інтенсив від острівців», (обсяг 30 год, 1 кредит ЄКТС), сертифікат № ПК - 00208 від 04.04.2024</w:t>
      </w:r>
      <w:r w:rsidR="00695C8D">
        <w:rPr>
          <w:sz w:val="28"/>
          <w:szCs w:val="28"/>
          <w:lang w:eastAsia="ru-RU"/>
        </w:rPr>
        <w:t xml:space="preserve"> </w:t>
      </w:r>
      <w:r w:rsidRPr="006E0C30">
        <w:rPr>
          <w:sz w:val="28"/>
          <w:szCs w:val="28"/>
          <w:lang w:eastAsia="ru-RU"/>
        </w:rPr>
        <w:t>р.</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8.</w:t>
      </w:r>
      <w:r w:rsidR="00C3010F">
        <w:rPr>
          <w:sz w:val="28"/>
          <w:szCs w:val="28"/>
          <w:lang w:eastAsia="ru-RU"/>
        </w:rPr>
        <w:t> </w:t>
      </w:r>
      <w:r w:rsidRPr="006E0C30">
        <w:rPr>
          <w:sz w:val="28"/>
          <w:szCs w:val="28"/>
          <w:lang w:eastAsia="ru-RU"/>
        </w:rPr>
        <w:t>НУ «Запорізька політехніка», м. Запоріжжя,  06 березня 2024 р., навчання за програмою вебінару «Академічна доброчесність: виклики, проблеми та перспективи» (обсяг 15 год, 0,5 кредит ЄКТС), сертифікат №</w:t>
      </w:r>
      <w:r w:rsidR="00695C8D">
        <w:rPr>
          <w:sz w:val="28"/>
          <w:szCs w:val="28"/>
          <w:lang w:eastAsia="ru-RU"/>
        </w:rPr>
        <w:t> </w:t>
      </w:r>
      <w:r w:rsidRPr="006E0C30">
        <w:rPr>
          <w:sz w:val="28"/>
          <w:szCs w:val="28"/>
          <w:lang w:eastAsia="ru-RU"/>
        </w:rPr>
        <w:t>АР No2796/0956-24</w:t>
      </w:r>
      <w:r w:rsidR="00695C8D">
        <w:rPr>
          <w:sz w:val="28"/>
          <w:szCs w:val="28"/>
          <w:lang w:eastAsia="ru-RU"/>
        </w:rPr>
        <w:t>.</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9. ВНЗ «Університет імені Альфреда Нобеля», м. Дніпро, 08 квітня 2024 р. – 07 червня 2024 р., навчання за програмою підвищення кваліфікації «Економічна взаємозалежність країн і військові конфлікти. Бізнес у ХХІ столітті» (обсяг 60 годин, 2 кредити ЄКТС), сертифікат № 4273</w:t>
      </w:r>
      <w:r w:rsidR="00695C8D">
        <w:rPr>
          <w:sz w:val="28"/>
          <w:szCs w:val="28"/>
          <w:lang w:eastAsia="ru-RU"/>
        </w:rPr>
        <w:t>.</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10.</w:t>
      </w:r>
      <w:r w:rsidR="00C3010F">
        <w:rPr>
          <w:sz w:val="28"/>
          <w:szCs w:val="28"/>
          <w:lang w:eastAsia="ru-RU"/>
        </w:rPr>
        <w:t> </w:t>
      </w:r>
      <w:r w:rsidRPr="006E0C30">
        <w:rPr>
          <w:sz w:val="28"/>
          <w:szCs w:val="28"/>
          <w:lang w:eastAsia="ru-RU"/>
        </w:rPr>
        <w:t>Львівська політехніка, м.</w:t>
      </w:r>
      <w:r w:rsidR="00CC2C0D">
        <w:rPr>
          <w:sz w:val="28"/>
          <w:szCs w:val="28"/>
          <w:lang w:eastAsia="ru-RU"/>
        </w:rPr>
        <w:t> </w:t>
      </w:r>
      <w:r w:rsidRPr="006E0C30">
        <w:rPr>
          <w:sz w:val="28"/>
          <w:szCs w:val="28"/>
          <w:lang w:eastAsia="ru-RU"/>
        </w:rPr>
        <w:t xml:space="preserve">Львів, участь у Весняній школі «European technology transfer», 16-25 квітня 2024р.в рамках проекту  Jean Monnet «European </w:t>
      </w:r>
      <w:r w:rsidRPr="006E0C30">
        <w:rPr>
          <w:sz w:val="28"/>
          <w:szCs w:val="28"/>
          <w:lang w:eastAsia="ru-RU"/>
        </w:rPr>
        <w:lastRenderedPageBreak/>
        <w:t>technology transfer for Ukrainian universities» UniTECH - 101047891 за програмою JEAN-MONNET CHAIRS, (обсяг 30 год, 1 кредит ЄКТС),  сертифікат учасника</w:t>
      </w:r>
      <w:r w:rsidR="00695C8D">
        <w:rPr>
          <w:sz w:val="28"/>
          <w:szCs w:val="28"/>
          <w:lang w:eastAsia="ru-RU"/>
        </w:rPr>
        <w:t>.</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11. НУ «Запорізька політехніка», м. Запоріжжя, участь у Всеукраїнському форумі «Дні освітнього лідерства 2024», 6–7 червня 2024 р., (обсяг 15 год, 0,5 кредитів ЄКТС), сертифікат № АР No2034/0194-24</w:t>
      </w:r>
      <w:r w:rsidR="00695C8D">
        <w:rPr>
          <w:sz w:val="28"/>
          <w:szCs w:val="28"/>
          <w:lang w:eastAsia="ru-RU"/>
        </w:rPr>
        <w:t>.</w:t>
      </w:r>
    </w:p>
    <w:p w:rsidR="003F7984" w:rsidRPr="006E0C30" w:rsidRDefault="003F7984" w:rsidP="006E0C30">
      <w:pPr>
        <w:spacing w:line="276" w:lineRule="auto"/>
        <w:ind w:firstLine="709"/>
        <w:jc w:val="both"/>
        <w:rPr>
          <w:sz w:val="28"/>
          <w:szCs w:val="28"/>
          <w:lang w:eastAsia="ru-RU"/>
        </w:rPr>
      </w:pPr>
      <w:r w:rsidRPr="006E0C30">
        <w:rPr>
          <w:sz w:val="28"/>
          <w:szCs w:val="28"/>
          <w:lang w:eastAsia="ru-RU"/>
        </w:rPr>
        <w:t>12.</w:t>
      </w:r>
      <w:r w:rsidR="00C3010F">
        <w:rPr>
          <w:sz w:val="28"/>
          <w:szCs w:val="28"/>
          <w:lang w:eastAsia="ru-RU"/>
        </w:rPr>
        <w:t> </w:t>
      </w:r>
      <w:r w:rsidRPr="006E0C30">
        <w:rPr>
          <w:sz w:val="28"/>
          <w:szCs w:val="28"/>
          <w:lang w:eastAsia="ru-RU"/>
        </w:rPr>
        <w:t>Національний університет біоресурсів та природокористування, Університет Редінгу, м. Київ, 24 червня 2024 р. – 30 червня 2024 р.,  навчання за програмою Літньої школи «Гендерне лідерство в освіти», сертифікат учасника</w:t>
      </w:r>
      <w:r w:rsidR="00695C8D">
        <w:rPr>
          <w:sz w:val="28"/>
          <w:szCs w:val="28"/>
          <w:lang w:eastAsia="ru-RU"/>
        </w:rPr>
        <w:t>.</w:t>
      </w:r>
    </w:p>
    <w:p w:rsidR="006E0C30" w:rsidRDefault="003F7984" w:rsidP="006E0C30">
      <w:pPr>
        <w:spacing w:line="276" w:lineRule="auto"/>
        <w:ind w:firstLine="709"/>
        <w:jc w:val="both"/>
        <w:rPr>
          <w:sz w:val="28"/>
          <w:szCs w:val="28"/>
          <w:lang w:eastAsia="ru-RU"/>
        </w:rPr>
      </w:pPr>
      <w:r w:rsidRPr="006E0C30">
        <w:rPr>
          <w:sz w:val="28"/>
          <w:szCs w:val="28"/>
          <w:lang w:eastAsia="ru-RU"/>
        </w:rPr>
        <w:t>13.</w:t>
      </w:r>
      <w:r w:rsidR="00C3010F">
        <w:rPr>
          <w:sz w:val="28"/>
          <w:szCs w:val="28"/>
          <w:lang w:eastAsia="ru-RU"/>
        </w:rPr>
        <w:t> </w:t>
      </w:r>
      <w:r w:rsidRPr="006E0C30">
        <w:rPr>
          <w:sz w:val="28"/>
          <w:szCs w:val="28"/>
          <w:lang w:eastAsia="ru-RU"/>
        </w:rPr>
        <w:t xml:space="preserve">НАПНУ, ДЗВО </w:t>
      </w:r>
      <w:r w:rsidR="00695C8D">
        <w:rPr>
          <w:sz w:val="28"/>
          <w:szCs w:val="28"/>
          <w:lang w:eastAsia="ru-RU"/>
        </w:rPr>
        <w:t>«</w:t>
      </w:r>
      <w:r w:rsidRPr="006E0C30">
        <w:rPr>
          <w:sz w:val="28"/>
          <w:szCs w:val="28"/>
          <w:lang w:eastAsia="ru-RU"/>
        </w:rPr>
        <w:t>Університет менеджменту освіти</w:t>
      </w:r>
      <w:r w:rsidR="00695C8D">
        <w:rPr>
          <w:sz w:val="28"/>
          <w:szCs w:val="28"/>
          <w:lang w:eastAsia="ru-RU"/>
        </w:rPr>
        <w:t>»</w:t>
      </w:r>
      <w:r w:rsidRPr="006E0C30">
        <w:rPr>
          <w:sz w:val="28"/>
          <w:szCs w:val="28"/>
          <w:lang w:eastAsia="ru-RU"/>
        </w:rPr>
        <w:t>, Центральний інститут післядипломної освіти, . м. Київ, 19 лютого – 20 вересня 2024 р., підвищення кваліфікації за ОПП «Викладачі-тьютори (організатори) дистанційного навчання університетів, академій, інститутів» (обсяг 180 годин, 6 кредитів ЄКТС), свідоцтво 35830447/1623-24</w:t>
      </w:r>
      <w:r w:rsidR="00695C8D">
        <w:rPr>
          <w:sz w:val="28"/>
          <w:szCs w:val="28"/>
          <w:lang w:eastAsia="ru-RU"/>
        </w:rPr>
        <w:t>.</w:t>
      </w:r>
    </w:p>
    <w:p w:rsidR="003F7984" w:rsidRPr="001749E8" w:rsidRDefault="003F7984" w:rsidP="006E0C30">
      <w:pPr>
        <w:spacing w:line="276" w:lineRule="auto"/>
        <w:ind w:firstLine="709"/>
        <w:jc w:val="both"/>
        <w:rPr>
          <w:b/>
          <w:sz w:val="28"/>
          <w:szCs w:val="28"/>
          <w:lang w:eastAsia="ru-RU"/>
        </w:rPr>
      </w:pPr>
      <w:r w:rsidRPr="001749E8">
        <w:rPr>
          <w:b/>
          <w:sz w:val="28"/>
          <w:szCs w:val="28"/>
          <w:lang w:eastAsia="ru-RU"/>
        </w:rPr>
        <w:t>Ріктор Т.Л.</w:t>
      </w:r>
    </w:p>
    <w:p w:rsidR="003F7984" w:rsidRPr="006E0C30" w:rsidRDefault="003F7984" w:rsidP="006E0C30">
      <w:pPr>
        <w:pStyle w:val="Default"/>
        <w:tabs>
          <w:tab w:val="left" w:pos="580"/>
          <w:tab w:val="left" w:pos="864"/>
        </w:tabs>
        <w:spacing w:line="276" w:lineRule="auto"/>
        <w:ind w:firstLine="709"/>
        <w:jc w:val="both"/>
        <w:rPr>
          <w:rFonts w:ascii="Times New Roman" w:eastAsia="Times New Roman" w:hAnsi="Times New Roman" w:cs="Times New Roman"/>
          <w:color w:val="auto"/>
          <w:sz w:val="28"/>
          <w:szCs w:val="28"/>
          <w:lang w:val="uk-UA" w:eastAsia="ru-RU"/>
        </w:rPr>
      </w:pPr>
      <w:r w:rsidRPr="006E0C30">
        <w:rPr>
          <w:rFonts w:ascii="Times New Roman" w:hAnsi="Times New Roman" w:cs="Times New Roman"/>
          <w:color w:val="auto"/>
          <w:sz w:val="28"/>
          <w:szCs w:val="28"/>
          <w:lang w:val="uk-UA" w:eastAsia="ru-RU"/>
        </w:rPr>
        <w:t>1.</w:t>
      </w:r>
      <w:r w:rsidR="00C3010F">
        <w:rPr>
          <w:rFonts w:ascii="Times New Roman" w:hAnsi="Times New Roman" w:cs="Times New Roman"/>
          <w:color w:val="auto"/>
          <w:sz w:val="28"/>
          <w:szCs w:val="28"/>
          <w:lang w:val="uk-UA" w:eastAsia="ru-RU"/>
        </w:rPr>
        <w:t> </w:t>
      </w:r>
      <w:r w:rsidRPr="006E0C30">
        <w:rPr>
          <w:rFonts w:ascii="Times New Roman" w:hAnsi="Times New Roman" w:cs="Times New Roman"/>
          <w:color w:val="auto"/>
          <w:sz w:val="28"/>
          <w:szCs w:val="28"/>
          <w:lang w:val="uk-UA" w:eastAsia="ru-RU"/>
        </w:rPr>
        <w:t xml:space="preserve">ДЗВО «Університет менеджменту освіти», ЦІПО (19.02.2024 р. – 20.092024 р.), Категорія: Викладачі-тьютори (організатори ) дистанційного навчання університетів, </w:t>
      </w:r>
      <w:r w:rsidRPr="006E0C30">
        <w:rPr>
          <w:rFonts w:ascii="Times New Roman" w:hAnsi="Times New Roman" w:cs="Times New Roman"/>
          <w:color w:val="auto"/>
          <w:sz w:val="28"/>
          <w:szCs w:val="28"/>
          <w:lang w:val="uk-UA"/>
        </w:rPr>
        <w:t>академій, інститутів, обсяг 180 годин, сертифікат СП</w:t>
      </w:r>
      <w:r w:rsidRPr="006E0C30">
        <w:rPr>
          <w:rFonts w:ascii="Times New Roman" w:eastAsia="Times New Roman" w:hAnsi="Times New Roman" w:cs="Times New Roman"/>
          <w:color w:val="auto"/>
          <w:sz w:val="28"/>
          <w:szCs w:val="28"/>
          <w:lang w:val="uk-UA" w:eastAsia="ru-RU"/>
        </w:rPr>
        <w:t>35830447/1622-24</w:t>
      </w:r>
      <w:r w:rsidR="00695C8D">
        <w:rPr>
          <w:rFonts w:ascii="Times New Roman" w:eastAsia="Times New Roman" w:hAnsi="Times New Roman" w:cs="Times New Roman"/>
          <w:color w:val="auto"/>
          <w:sz w:val="28"/>
          <w:szCs w:val="28"/>
          <w:lang w:val="uk-UA" w:eastAsia="ru-RU"/>
        </w:rPr>
        <w:t>.</w:t>
      </w:r>
    </w:p>
    <w:p w:rsidR="003F7984" w:rsidRPr="006E0C30" w:rsidRDefault="003F7984" w:rsidP="006E0C30">
      <w:pPr>
        <w:pStyle w:val="Default"/>
        <w:tabs>
          <w:tab w:val="left" w:pos="580"/>
          <w:tab w:val="left" w:pos="864"/>
        </w:tabs>
        <w:spacing w:line="276" w:lineRule="auto"/>
        <w:ind w:firstLine="709"/>
        <w:jc w:val="both"/>
        <w:rPr>
          <w:rFonts w:ascii="Times New Roman" w:eastAsia="Times New Roman" w:hAnsi="Times New Roman" w:cs="Times New Roman"/>
          <w:b/>
          <w:color w:val="auto"/>
          <w:sz w:val="28"/>
          <w:szCs w:val="28"/>
          <w:lang w:val="uk-UA" w:eastAsia="ru-RU"/>
        </w:rPr>
      </w:pPr>
      <w:r w:rsidRPr="006E0C30">
        <w:rPr>
          <w:rFonts w:ascii="Times New Roman" w:eastAsia="Times New Roman" w:hAnsi="Times New Roman" w:cs="Times New Roman"/>
          <w:b/>
          <w:color w:val="auto"/>
          <w:sz w:val="28"/>
          <w:szCs w:val="28"/>
          <w:lang w:val="uk-UA" w:eastAsia="ru-RU"/>
        </w:rPr>
        <w:t xml:space="preserve">Мурашко О.В. </w:t>
      </w:r>
    </w:p>
    <w:p w:rsidR="00CC2C0D" w:rsidRDefault="003F7984" w:rsidP="00D90AF5">
      <w:pPr>
        <w:pStyle w:val="Default"/>
        <w:tabs>
          <w:tab w:val="left" w:pos="580"/>
          <w:tab w:val="left" w:pos="864"/>
        </w:tabs>
        <w:spacing w:line="276" w:lineRule="auto"/>
        <w:ind w:firstLine="709"/>
        <w:jc w:val="both"/>
        <w:rPr>
          <w:rFonts w:ascii="Times New Roman" w:eastAsia="Times New Roman" w:hAnsi="Times New Roman" w:cs="Times New Roman"/>
          <w:color w:val="auto"/>
          <w:sz w:val="28"/>
          <w:szCs w:val="28"/>
          <w:lang w:val="uk-UA" w:eastAsia="ru-RU"/>
        </w:rPr>
      </w:pPr>
      <w:r w:rsidRPr="006E0C30">
        <w:rPr>
          <w:rFonts w:ascii="Times New Roman" w:eastAsia="Times New Roman" w:hAnsi="Times New Roman" w:cs="Times New Roman"/>
          <w:bCs/>
          <w:color w:val="auto"/>
          <w:sz w:val="28"/>
          <w:szCs w:val="28"/>
          <w:lang w:val="uk-UA" w:eastAsia="ru-RU"/>
        </w:rPr>
        <w:t>1.</w:t>
      </w:r>
      <w:r w:rsidR="00C3010F">
        <w:rPr>
          <w:rFonts w:ascii="Times New Roman" w:eastAsia="Times New Roman" w:hAnsi="Times New Roman" w:cs="Times New Roman"/>
          <w:bCs/>
          <w:color w:val="auto"/>
          <w:sz w:val="28"/>
          <w:szCs w:val="28"/>
          <w:lang w:val="uk-UA" w:eastAsia="ru-RU"/>
        </w:rPr>
        <w:t> </w:t>
      </w:r>
      <w:r w:rsidRPr="006E0C30">
        <w:rPr>
          <w:rFonts w:ascii="Times New Roman" w:eastAsia="Times New Roman" w:hAnsi="Times New Roman" w:cs="Times New Roman"/>
          <w:bCs/>
          <w:color w:val="auto"/>
          <w:sz w:val="28"/>
          <w:szCs w:val="28"/>
          <w:lang w:val="uk-UA" w:eastAsia="ru-RU"/>
        </w:rPr>
        <w:t>Міжнародне підвищення кваліфікації (вебінар) на тему: «Інтерактивні технології змішаного навчання при підготовці магістрів та здобувачів доктора філософії (phd) в країнах європейського союзу та Україні» (С</w:t>
      </w:r>
      <w:r w:rsidRPr="006E0C30">
        <w:rPr>
          <w:rFonts w:ascii="Times New Roman" w:eastAsia="Times New Roman" w:hAnsi="Times New Roman" w:cs="Times New Roman"/>
          <w:color w:val="auto"/>
          <w:sz w:val="28"/>
          <w:szCs w:val="28"/>
          <w:lang w:val="uk-UA" w:eastAsia="ru-RU"/>
        </w:rPr>
        <w:t>ертифікат учасника МПК (Вебінару) ГО МФНО: ES № 20574 від 21.07.2024 р.).</w:t>
      </w:r>
    </w:p>
    <w:p w:rsidR="00D90AF5" w:rsidRPr="002148CB" w:rsidRDefault="00D90AF5" w:rsidP="00D90AF5">
      <w:pPr>
        <w:pStyle w:val="Default"/>
        <w:tabs>
          <w:tab w:val="left" w:pos="580"/>
          <w:tab w:val="left" w:pos="864"/>
        </w:tabs>
        <w:spacing w:line="276" w:lineRule="auto"/>
        <w:ind w:firstLine="709"/>
        <w:jc w:val="both"/>
        <w:rPr>
          <w:b/>
          <w:bCs/>
          <w:iCs/>
          <w:sz w:val="28"/>
          <w:szCs w:val="28"/>
          <w:lang w:val="uk-UA"/>
        </w:rPr>
      </w:pPr>
    </w:p>
    <w:p w:rsidR="004144DC" w:rsidRPr="006E74F8" w:rsidRDefault="00CC2C0D" w:rsidP="004144DC">
      <w:pPr>
        <w:spacing w:line="276" w:lineRule="auto"/>
        <w:ind w:firstLine="709"/>
        <w:jc w:val="both"/>
        <w:rPr>
          <w:b/>
          <w:bCs/>
          <w:iCs/>
          <w:sz w:val="28"/>
          <w:szCs w:val="28"/>
          <w:lang w:eastAsia="en-US"/>
        </w:rPr>
      </w:pPr>
      <w:r>
        <w:rPr>
          <w:b/>
          <w:bCs/>
          <w:iCs/>
          <w:sz w:val="28"/>
          <w:szCs w:val="28"/>
          <w:lang w:val="en-US" w:eastAsia="en-US"/>
        </w:rPr>
        <w:t>V</w:t>
      </w:r>
      <w:r>
        <w:rPr>
          <w:b/>
          <w:bCs/>
          <w:iCs/>
          <w:sz w:val="28"/>
          <w:szCs w:val="28"/>
          <w:lang w:eastAsia="en-US"/>
        </w:rPr>
        <w:t>ІІ</w:t>
      </w:r>
      <w:r w:rsidR="004144DC" w:rsidRPr="006E74F8">
        <w:rPr>
          <w:b/>
          <w:bCs/>
          <w:iCs/>
          <w:sz w:val="28"/>
          <w:szCs w:val="28"/>
          <w:lang w:eastAsia="en-US"/>
        </w:rPr>
        <w:t>.</w:t>
      </w:r>
      <w:r>
        <w:rPr>
          <w:b/>
          <w:bCs/>
          <w:iCs/>
          <w:sz w:val="28"/>
          <w:szCs w:val="28"/>
          <w:lang w:eastAsia="en-US"/>
        </w:rPr>
        <w:t>12.</w:t>
      </w:r>
      <w:r w:rsidR="004144DC" w:rsidRPr="006E74F8">
        <w:rPr>
          <w:b/>
          <w:bCs/>
          <w:iCs/>
          <w:sz w:val="28"/>
          <w:szCs w:val="28"/>
          <w:lang w:eastAsia="en-US"/>
        </w:rPr>
        <w:t> Опанування цифрових технологій</w:t>
      </w:r>
    </w:p>
    <w:p w:rsidR="00CC1380" w:rsidRPr="006E0C30" w:rsidRDefault="00CC1380" w:rsidP="006E0C30">
      <w:pPr>
        <w:spacing w:line="276" w:lineRule="auto"/>
        <w:ind w:firstLine="709"/>
        <w:jc w:val="both"/>
        <w:rPr>
          <w:sz w:val="28"/>
          <w:szCs w:val="28"/>
        </w:rPr>
      </w:pPr>
      <w:r w:rsidRPr="006E0C30">
        <w:rPr>
          <w:sz w:val="28"/>
          <w:szCs w:val="28"/>
        </w:rPr>
        <w:t>Освітній процес та науково-педагогічна діяльність кафедр здійснюється з використанням інформаційно-комунікаційних технологій кафедри: мультимедійної системи, комп’ютерної техніки, наявного доступу до мережі Інтернет (локальна мережа, Wi-fi), платформ для організації відеоконференцій (Zoom, Googlе Meet, Big Blu Button) та корпоративного акаунту, електронної пошти Google Workspace (зокрема, використання в освітньому процесі Coogle Class Room).</w:t>
      </w:r>
    </w:p>
    <w:p w:rsidR="00CC1380" w:rsidRPr="006E0C30" w:rsidRDefault="00CC1380" w:rsidP="006E0C30">
      <w:pPr>
        <w:spacing w:line="276" w:lineRule="auto"/>
        <w:ind w:firstLine="709"/>
        <w:jc w:val="both"/>
        <w:rPr>
          <w:sz w:val="28"/>
          <w:szCs w:val="28"/>
        </w:rPr>
      </w:pPr>
      <w:r w:rsidRPr="006E0C30">
        <w:rPr>
          <w:sz w:val="28"/>
          <w:szCs w:val="28"/>
        </w:rPr>
        <w:t xml:space="preserve">Протягом року відбувається оновлення постійно діючої </w:t>
      </w:r>
      <w:r w:rsidR="00C3010F">
        <w:rPr>
          <w:sz w:val="28"/>
          <w:szCs w:val="28"/>
        </w:rPr>
        <w:t>сторінки Інституту</w:t>
      </w:r>
      <w:r w:rsidR="006E0C30" w:rsidRPr="006E0C30">
        <w:rPr>
          <w:sz w:val="28"/>
          <w:szCs w:val="28"/>
        </w:rPr>
        <w:t xml:space="preserve">в соціальній </w:t>
      </w:r>
      <w:r w:rsidRPr="006E0C30">
        <w:rPr>
          <w:sz w:val="28"/>
          <w:szCs w:val="28"/>
        </w:rPr>
        <w:t xml:space="preserve">мережі «Фейсбук»  https://www.facebook.com/KafedraPedAdminSpecEducation) для висвітлення важливих подій діяльності. </w:t>
      </w:r>
    </w:p>
    <w:p w:rsidR="00CC1380" w:rsidRPr="006E0C30" w:rsidRDefault="00CC1380" w:rsidP="006E0C30">
      <w:pPr>
        <w:spacing w:line="276" w:lineRule="auto"/>
        <w:ind w:firstLine="709"/>
        <w:jc w:val="both"/>
        <w:rPr>
          <w:sz w:val="28"/>
          <w:szCs w:val="28"/>
        </w:rPr>
      </w:pPr>
      <w:r w:rsidRPr="006E0C30">
        <w:rPr>
          <w:sz w:val="28"/>
          <w:szCs w:val="28"/>
        </w:rPr>
        <w:t>Впродовж 2024 р. було опубліковано понад 100 інформаційних повідомлень.</w:t>
      </w:r>
    </w:p>
    <w:p w:rsidR="00987438" w:rsidRPr="006E0C30" w:rsidRDefault="00C36631" w:rsidP="006E0C30">
      <w:pPr>
        <w:spacing w:line="276" w:lineRule="auto"/>
        <w:ind w:firstLine="709"/>
        <w:jc w:val="both"/>
        <w:rPr>
          <w:sz w:val="28"/>
          <w:szCs w:val="28"/>
        </w:rPr>
      </w:pPr>
      <w:r>
        <w:rPr>
          <w:sz w:val="28"/>
          <w:szCs w:val="28"/>
        </w:rPr>
        <w:lastRenderedPageBreak/>
        <w:t xml:space="preserve">У ННІМП у зв’язку з </w:t>
      </w:r>
      <w:r w:rsidR="00987438" w:rsidRPr="006E0C30">
        <w:rPr>
          <w:sz w:val="28"/>
          <w:szCs w:val="28"/>
        </w:rPr>
        <w:t xml:space="preserve">оновленням державних освітніх стандартів, циклічною динамікою </w:t>
      </w:r>
      <w:r>
        <w:rPr>
          <w:sz w:val="28"/>
          <w:szCs w:val="28"/>
        </w:rPr>
        <w:t>освітніх</w:t>
      </w:r>
      <w:r w:rsidR="00987438" w:rsidRPr="006E0C30">
        <w:rPr>
          <w:sz w:val="28"/>
          <w:szCs w:val="28"/>
        </w:rPr>
        <w:t xml:space="preserve"> програм, зростанням навантаження науково-педагогічних кадрів, впровадженням рейтингової оцінки діяльності НПП, зміною критеріїв оцінки знань студентів </w:t>
      </w:r>
      <w:r>
        <w:rPr>
          <w:sz w:val="28"/>
          <w:szCs w:val="28"/>
        </w:rPr>
        <w:t xml:space="preserve">иає місце </w:t>
      </w:r>
      <w:r w:rsidR="00987438" w:rsidRPr="006E0C30">
        <w:rPr>
          <w:sz w:val="28"/>
          <w:szCs w:val="28"/>
        </w:rPr>
        <w:t>перех</w:t>
      </w:r>
      <w:r>
        <w:rPr>
          <w:sz w:val="28"/>
          <w:szCs w:val="28"/>
        </w:rPr>
        <w:t>і</w:t>
      </w:r>
      <w:r w:rsidR="00987438" w:rsidRPr="006E0C30">
        <w:rPr>
          <w:sz w:val="28"/>
          <w:szCs w:val="28"/>
        </w:rPr>
        <w:t>д</w:t>
      </w:r>
      <w:r>
        <w:rPr>
          <w:sz w:val="28"/>
          <w:szCs w:val="28"/>
        </w:rPr>
        <w:t xml:space="preserve"> освітнього процесу</w:t>
      </w:r>
      <w:r w:rsidR="00987438" w:rsidRPr="006E0C30">
        <w:rPr>
          <w:sz w:val="28"/>
          <w:szCs w:val="28"/>
        </w:rPr>
        <w:t xml:space="preserve"> в дистанційний режим з урахуванням </w:t>
      </w:r>
      <w:r>
        <w:rPr>
          <w:sz w:val="28"/>
          <w:szCs w:val="28"/>
        </w:rPr>
        <w:t xml:space="preserve">можливостей </w:t>
      </w:r>
      <w:r w:rsidR="00987438" w:rsidRPr="006E0C30">
        <w:rPr>
          <w:sz w:val="28"/>
          <w:szCs w:val="28"/>
        </w:rPr>
        <w:t xml:space="preserve">різних </w:t>
      </w:r>
      <w:r>
        <w:rPr>
          <w:sz w:val="28"/>
          <w:szCs w:val="28"/>
        </w:rPr>
        <w:t xml:space="preserve">навчальних </w:t>
      </w:r>
      <w:r w:rsidR="00987438" w:rsidRPr="006E0C30">
        <w:rPr>
          <w:sz w:val="28"/>
          <w:szCs w:val="28"/>
        </w:rPr>
        <w:t xml:space="preserve">платформ. </w:t>
      </w:r>
    </w:p>
    <w:p w:rsidR="00987438" w:rsidRPr="006E0C30" w:rsidRDefault="00987438" w:rsidP="006E0C30">
      <w:pPr>
        <w:spacing w:line="276" w:lineRule="auto"/>
        <w:ind w:firstLine="709"/>
        <w:jc w:val="both"/>
        <w:rPr>
          <w:sz w:val="28"/>
          <w:szCs w:val="28"/>
        </w:rPr>
      </w:pPr>
      <w:r w:rsidRPr="006E0C30">
        <w:rPr>
          <w:sz w:val="28"/>
          <w:szCs w:val="28"/>
        </w:rPr>
        <w:t xml:space="preserve">Серед особливостей використання цифрових платформ </w:t>
      </w:r>
      <w:r w:rsidR="00C36631">
        <w:rPr>
          <w:sz w:val="28"/>
          <w:szCs w:val="28"/>
        </w:rPr>
        <w:t>у 2024 році було</w:t>
      </w:r>
      <w:r w:rsidRPr="006E0C30">
        <w:rPr>
          <w:sz w:val="28"/>
          <w:szCs w:val="28"/>
        </w:rPr>
        <w:t xml:space="preserve">: </w:t>
      </w:r>
    </w:p>
    <w:p w:rsidR="00987438" w:rsidRPr="006E0C30" w:rsidRDefault="00987438" w:rsidP="006E0C30">
      <w:pPr>
        <w:spacing w:line="276" w:lineRule="auto"/>
        <w:ind w:firstLine="709"/>
        <w:jc w:val="both"/>
        <w:rPr>
          <w:sz w:val="28"/>
          <w:szCs w:val="28"/>
        </w:rPr>
      </w:pPr>
      <w:r w:rsidRPr="006E0C30">
        <w:rPr>
          <w:sz w:val="28"/>
          <w:szCs w:val="28"/>
        </w:rPr>
        <w:t>1.</w:t>
      </w:r>
      <w:r w:rsidR="00C3010F">
        <w:rPr>
          <w:sz w:val="28"/>
          <w:szCs w:val="28"/>
        </w:rPr>
        <w:t> </w:t>
      </w:r>
      <w:r w:rsidR="00C36631">
        <w:rPr>
          <w:sz w:val="28"/>
          <w:szCs w:val="28"/>
        </w:rPr>
        <w:t>В</w:t>
      </w:r>
      <w:r w:rsidRPr="006E0C30">
        <w:rPr>
          <w:sz w:val="28"/>
          <w:szCs w:val="28"/>
        </w:rPr>
        <w:t xml:space="preserve">икористання сучасних засобів для здобуття інформації, інформаційно-комунікаційні технології та можливостей Інтернету. </w:t>
      </w:r>
    </w:p>
    <w:p w:rsidR="00987438" w:rsidRPr="006E0C30" w:rsidRDefault="00987438" w:rsidP="006E0C30">
      <w:pPr>
        <w:spacing w:line="276" w:lineRule="auto"/>
        <w:ind w:firstLine="709"/>
        <w:jc w:val="both"/>
        <w:rPr>
          <w:sz w:val="28"/>
          <w:szCs w:val="28"/>
        </w:rPr>
      </w:pPr>
      <w:r w:rsidRPr="006E0C30">
        <w:rPr>
          <w:sz w:val="28"/>
          <w:szCs w:val="28"/>
        </w:rPr>
        <w:t>2.</w:t>
      </w:r>
      <w:r w:rsidR="00C3010F">
        <w:rPr>
          <w:sz w:val="28"/>
          <w:szCs w:val="28"/>
        </w:rPr>
        <w:t> </w:t>
      </w:r>
      <w:r w:rsidR="00C36631">
        <w:rPr>
          <w:sz w:val="28"/>
          <w:szCs w:val="28"/>
        </w:rPr>
        <w:t xml:space="preserve">Використання </w:t>
      </w:r>
      <w:r w:rsidRPr="006E0C30">
        <w:rPr>
          <w:sz w:val="28"/>
          <w:szCs w:val="28"/>
        </w:rPr>
        <w:t>більш</w:t>
      </w:r>
      <w:r w:rsidR="00C36631">
        <w:rPr>
          <w:sz w:val="28"/>
          <w:szCs w:val="28"/>
        </w:rPr>
        <w:t>их</w:t>
      </w:r>
      <w:r w:rsidRPr="006E0C30">
        <w:rPr>
          <w:sz w:val="28"/>
          <w:szCs w:val="28"/>
        </w:rPr>
        <w:t xml:space="preserve"> обсяг</w:t>
      </w:r>
      <w:r w:rsidR="00C36631">
        <w:rPr>
          <w:sz w:val="28"/>
          <w:szCs w:val="28"/>
        </w:rPr>
        <w:t>ів</w:t>
      </w:r>
      <w:r w:rsidRPr="006E0C30">
        <w:rPr>
          <w:sz w:val="28"/>
          <w:szCs w:val="28"/>
        </w:rPr>
        <w:t xml:space="preserve"> інформації, яку можна отримати в умовах </w:t>
      </w:r>
      <w:r w:rsidR="00695C8D">
        <w:rPr>
          <w:sz w:val="28"/>
          <w:szCs w:val="28"/>
        </w:rPr>
        <w:t xml:space="preserve">використання технологій </w:t>
      </w:r>
      <w:r w:rsidRPr="006E0C30">
        <w:rPr>
          <w:sz w:val="28"/>
          <w:szCs w:val="28"/>
        </w:rPr>
        <w:t xml:space="preserve">дистанційного навчання. </w:t>
      </w:r>
    </w:p>
    <w:p w:rsidR="00987438" w:rsidRPr="006E0C30" w:rsidRDefault="00987438" w:rsidP="006E0C30">
      <w:pPr>
        <w:spacing w:line="276" w:lineRule="auto"/>
        <w:ind w:firstLine="709"/>
        <w:jc w:val="both"/>
        <w:rPr>
          <w:sz w:val="28"/>
          <w:szCs w:val="28"/>
        </w:rPr>
      </w:pPr>
      <w:r w:rsidRPr="006E0C30">
        <w:rPr>
          <w:sz w:val="28"/>
          <w:szCs w:val="28"/>
        </w:rPr>
        <w:t xml:space="preserve">3. Зручність, за якої кожен </w:t>
      </w:r>
      <w:r w:rsidR="00C36631">
        <w:rPr>
          <w:sz w:val="28"/>
          <w:szCs w:val="28"/>
        </w:rPr>
        <w:t xml:space="preserve">здобувачі мали </w:t>
      </w:r>
      <w:r w:rsidRPr="006E0C30">
        <w:rPr>
          <w:sz w:val="28"/>
          <w:szCs w:val="28"/>
        </w:rPr>
        <w:t>можливість обрати власний ритм та режим отримання знань у комфортній для н</w:t>
      </w:r>
      <w:r w:rsidR="00C36631">
        <w:rPr>
          <w:sz w:val="28"/>
          <w:szCs w:val="28"/>
        </w:rPr>
        <w:t>их</w:t>
      </w:r>
      <w:r w:rsidRPr="006E0C30">
        <w:rPr>
          <w:sz w:val="28"/>
          <w:szCs w:val="28"/>
        </w:rPr>
        <w:t xml:space="preserve"> обстановці. </w:t>
      </w:r>
    </w:p>
    <w:p w:rsidR="00987438" w:rsidRPr="006E0C30" w:rsidRDefault="00987438" w:rsidP="006E0C30">
      <w:pPr>
        <w:spacing w:line="276" w:lineRule="auto"/>
        <w:ind w:firstLine="709"/>
        <w:jc w:val="both"/>
        <w:rPr>
          <w:sz w:val="28"/>
          <w:szCs w:val="28"/>
        </w:rPr>
      </w:pPr>
      <w:r w:rsidRPr="006E0C30">
        <w:rPr>
          <w:sz w:val="28"/>
          <w:szCs w:val="28"/>
        </w:rPr>
        <w:t>4.</w:t>
      </w:r>
      <w:r w:rsidR="00C3010F">
        <w:rPr>
          <w:sz w:val="28"/>
          <w:szCs w:val="28"/>
        </w:rPr>
        <w:t> </w:t>
      </w:r>
      <w:r w:rsidRPr="006E0C30">
        <w:rPr>
          <w:sz w:val="28"/>
          <w:szCs w:val="28"/>
        </w:rPr>
        <w:t xml:space="preserve">Індивідуалізація, що </w:t>
      </w:r>
      <w:r w:rsidR="00C36631">
        <w:rPr>
          <w:sz w:val="28"/>
          <w:szCs w:val="28"/>
        </w:rPr>
        <w:t>дало</w:t>
      </w:r>
      <w:r w:rsidRPr="006E0C30">
        <w:rPr>
          <w:sz w:val="28"/>
          <w:szCs w:val="28"/>
        </w:rPr>
        <w:t xml:space="preserve"> змогу кожному </w:t>
      </w:r>
      <w:r w:rsidR="00C36631">
        <w:rPr>
          <w:sz w:val="28"/>
          <w:szCs w:val="28"/>
        </w:rPr>
        <w:t xml:space="preserve">здобувачу вищої освіти </w:t>
      </w:r>
      <w:r w:rsidRPr="006E0C30">
        <w:rPr>
          <w:sz w:val="28"/>
          <w:szCs w:val="28"/>
        </w:rPr>
        <w:t xml:space="preserve">узгодити навчання зі своїми потребами. </w:t>
      </w:r>
    </w:p>
    <w:p w:rsidR="00987438" w:rsidRPr="006E0C30" w:rsidRDefault="00987438" w:rsidP="006E0C30">
      <w:pPr>
        <w:spacing w:line="276" w:lineRule="auto"/>
        <w:ind w:firstLine="709"/>
        <w:jc w:val="both"/>
        <w:rPr>
          <w:sz w:val="28"/>
          <w:szCs w:val="28"/>
        </w:rPr>
      </w:pPr>
      <w:r w:rsidRPr="006E0C30">
        <w:rPr>
          <w:sz w:val="28"/>
          <w:szCs w:val="28"/>
        </w:rPr>
        <w:t>5. Гнучкість, яка нада</w:t>
      </w:r>
      <w:r w:rsidR="00C36631">
        <w:rPr>
          <w:sz w:val="28"/>
          <w:szCs w:val="28"/>
        </w:rPr>
        <w:t>вала</w:t>
      </w:r>
      <w:r w:rsidRPr="006E0C30">
        <w:rPr>
          <w:sz w:val="28"/>
          <w:szCs w:val="28"/>
        </w:rPr>
        <w:t xml:space="preserve"> можливість викладати матеріал відповідно до рівня підготовки та базових знань </w:t>
      </w:r>
      <w:r w:rsidR="00C36631">
        <w:rPr>
          <w:sz w:val="28"/>
          <w:szCs w:val="28"/>
        </w:rPr>
        <w:t>здобувачів</w:t>
      </w:r>
      <w:r w:rsidRPr="006E0C30">
        <w:rPr>
          <w:sz w:val="28"/>
          <w:szCs w:val="28"/>
        </w:rPr>
        <w:t xml:space="preserve">, створюючи додаткові сайти з необхідною інформацією та сайти, на яких </w:t>
      </w:r>
      <w:r w:rsidR="00C36631">
        <w:rPr>
          <w:sz w:val="28"/>
          <w:szCs w:val="28"/>
        </w:rPr>
        <w:t>здобувачі</w:t>
      </w:r>
      <w:r w:rsidRPr="006E0C30">
        <w:rPr>
          <w:sz w:val="28"/>
          <w:szCs w:val="28"/>
        </w:rPr>
        <w:t xml:space="preserve"> мо</w:t>
      </w:r>
      <w:r w:rsidR="00C36631">
        <w:rPr>
          <w:sz w:val="28"/>
          <w:szCs w:val="28"/>
        </w:rPr>
        <w:t>гли</w:t>
      </w:r>
      <w:r w:rsidRPr="006E0C30">
        <w:rPr>
          <w:sz w:val="28"/>
          <w:szCs w:val="28"/>
        </w:rPr>
        <w:t xml:space="preserve"> обмінюватися інформацією, відповідаючи на запитання один одного та навчатися, навчаючи інших. </w:t>
      </w:r>
    </w:p>
    <w:p w:rsidR="00190CD5" w:rsidRPr="006E0C30" w:rsidRDefault="00C36631" w:rsidP="00190CD5">
      <w:pPr>
        <w:spacing w:line="276" w:lineRule="auto"/>
        <w:ind w:firstLine="709"/>
        <w:jc w:val="both"/>
        <w:rPr>
          <w:sz w:val="28"/>
          <w:szCs w:val="28"/>
        </w:rPr>
      </w:pPr>
      <w:r>
        <w:rPr>
          <w:sz w:val="28"/>
          <w:szCs w:val="28"/>
        </w:rPr>
        <w:t xml:space="preserve">У ННІМП використовувалася </w:t>
      </w:r>
      <w:r w:rsidR="00190CD5" w:rsidRPr="006E0C30">
        <w:rPr>
          <w:sz w:val="28"/>
          <w:szCs w:val="28"/>
        </w:rPr>
        <w:t xml:space="preserve">система управління навчанням LMS. </w:t>
      </w:r>
    </w:p>
    <w:p w:rsidR="00987438" w:rsidRPr="006E0C30" w:rsidRDefault="00987438" w:rsidP="006E0C30">
      <w:pPr>
        <w:spacing w:line="276" w:lineRule="auto"/>
        <w:ind w:firstLine="709"/>
        <w:jc w:val="both"/>
        <w:rPr>
          <w:sz w:val="28"/>
          <w:szCs w:val="28"/>
        </w:rPr>
      </w:pPr>
      <w:r w:rsidRPr="006E0C30">
        <w:rPr>
          <w:sz w:val="28"/>
          <w:szCs w:val="28"/>
        </w:rPr>
        <w:t xml:space="preserve">Одним із центральних питань інформатизації освіти є формування інформаційно-комунікаційних, технологічних компетентностей студентів. Цьому зростанню сприяла активна взаємодія всіх учасників освітнього процесу в ННІМП із застосуванням інтерактивних методів навчання та дидактичних можливостей інформаційно-комунікаційних технологій, які спрямовані на підготовку особистості до самостійної продуктивної діяльності в умовах інформаційного суспільства, та впровадження елементів дистанційної освіти  (використання електронної пошти, скайпу, проведення он-лайн консультування, телеконференцій з використанням ВВВ та </w:t>
      </w:r>
      <w:r w:rsidRPr="006E0C30">
        <w:rPr>
          <w:sz w:val="28"/>
          <w:szCs w:val="28"/>
          <w:lang w:val="en-US"/>
        </w:rPr>
        <w:t>Zoom</w:t>
      </w:r>
      <w:r w:rsidRPr="006E0C30">
        <w:rPr>
          <w:sz w:val="28"/>
          <w:szCs w:val="28"/>
        </w:rPr>
        <w:t>).</w:t>
      </w:r>
    </w:p>
    <w:p w:rsidR="00987438" w:rsidRPr="006E0C30" w:rsidRDefault="00987438" w:rsidP="006E0C30">
      <w:pPr>
        <w:tabs>
          <w:tab w:val="left" w:pos="851"/>
        </w:tabs>
        <w:spacing w:line="276" w:lineRule="auto"/>
        <w:ind w:firstLine="709"/>
        <w:contextualSpacing/>
        <w:jc w:val="both"/>
        <w:rPr>
          <w:sz w:val="28"/>
          <w:szCs w:val="28"/>
        </w:rPr>
      </w:pPr>
      <w:r w:rsidRPr="006E0C30">
        <w:rPr>
          <w:sz w:val="28"/>
          <w:szCs w:val="28"/>
        </w:rPr>
        <w:t>Для виконання навчальних планів з усіх освітніх програм денної та заочної форм навчання першого (бакалаврського) та другого (магістерського) рівнів вищої освіти в ННІМП за денною та заочною формою навчання активно використову</w:t>
      </w:r>
      <w:r w:rsidR="00C36631">
        <w:rPr>
          <w:sz w:val="28"/>
          <w:szCs w:val="28"/>
        </w:rPr>
        <w:t>валися</w:t>
      </w:r>
      <w:r w:rsidRPr="006E0C30">
        <w:rPr>
          <w:sz w:val="28"/>
          <w:szCs w:val="28"/>
        </w:rPr>
        <w:t xml:space="preserve"> можливості цифрових ресурсів (Google Workspace for Education, у тому числі Google Classroom, сервісів Zoom, Google Meet), для налагодження належної комунікації зі здобувачами вищої освіти створені групи у соціальних мережах (Viber, Telegram),</w:t>
      </w:r>
      <w:r w:rsidR="00C36631">
        <w:rPr>
          <w:sz w:val="28"/>
          <w:szCs w:val="28"/>
        </w:rPr>
        <w:t xml:space="preserve"> а також </w:t>
      </w:r>
      <w:r w:rsidRPr="006E0C30">
        <w:rPr>
          <w:sz w:val="28"/>
          <w:szCs w:val="28"/>
        </w:rPr>
        <w:t>корпоративна пошта.</w:t>
      </w:r>
    </w:p>
    <w:p w:rsidR="00987438" w:rsidRPr="006E0C30" w:rsidRDefault="00987438" w:rsidP="006E0C30">
      <w:pPr>
        <w:tabs>
          <w:tab w:val="left" w:pos="851"/>
        </w:tabs>
        <w:spacing w:line="276" w:lineRule="auto"/>
        <w:ind w:firstLine="709"/>
        <w:contextualSpacing/>
        <w:jc w:val="both"/>
        <w:rPr>
          <w:sz w:val="28"/>
          <w:szCs w:val="28"/>
        </w:rPr>
      </w:pPr>
      <w:r w:rsidRPr="006E0C30">
        <w:rPr>
          <w:sz w:val="28"/>
          <w:szCs w:val="28"/>
        </w:rPr>
        <w:t>Постійно здійсню</w:t>
      </w:r>
      <w:r w:rsidR="00C36631">
        <w:rPr>
          <w:sz w:val="28"/>
          <w:szCs w:val="28"/>
        </w:rPr>
        <w:t>валося</w:t>
      </w:r>
      <w:r w:rsidRPr="006E0C30">
        <w:rPr>
          <w:sz w:val="28"/>
          <w:szCs w:val="28"/>
        </w:rPr>
        <w:t xml:space="preserve"> розміщення навчально-методичних матеріалів (комплексів) навчальних дисциплін на платформі Google Workspace for </w:t>
      </w:r>
      <w:r w:rsidRPr="006E0C30">
        <w:rPr>
          <w:sz w:val="28"/>
          <w:szCs w:val="28"/>
        </w:rPr>
        <w:lastRenderedPageBreak/>
        <w:t>Education (сервіс Google Classroom) та доведення їх переліку до відома здобувачів вищої освіти.</w:t>
      </w:r>
    </w:p>
    <w:p w:rsidR="00987438" w:rsidRPr="006E0C30" w:rsidRDefault="00987438" w:rsidP="006E0C30">
      <w:pPr>
        <w:tabs>
          <w:tab w:val="left" w:pos="851"/>
        </w:tabs>
        <w:spacing w:line="276" w:lineRule="auto"/>
        <w:ind w:firstLine="709"/>
        <w:contextualSpacing/>
        <w:jc w:val="both"/>
        <w:rPr>
          <w:sz w:val="28"/>
          <w:szCs w:val="28"/>
        </w:rPr>
      </w:pPr>
      <w:r w:rsidRPr="006E0C30">
        <w:rPr>
          <w:sz w:val="28"/>
          <w:szCs w:val="28"/>
        </w:rPr>
        <w:t>Здійснюлася відповідна робота щодо створення та покращення корпоративних аккаунтів здобувачів вищої освіти першого (бакалаврського) та другого (магістерського) рівнів вищої освіти, наявності корпоративних аккаунтів здобувачів вищої освіти старших курсів та науково-педагогічних працівників кафедр ННІМП.</w:t>
      </w:r>
    </w:p>
    <w:p w:rsidR="00987438" w:rsidRPr="00D54FCF" w:rsidRDefault="00987438" w:rsidP="00D54FCF">
      <w:pPr>
        <w:pStyle w:val="a5"/>
        <w:ind w:firstLine="709"/>
        <w:jc w:val="both"/>
        <w:rPr>
          <w:rFonts w:ascii="Times New Roman" w:eastAsia="Times New Roman" w:hAnsi="Times New Roman"/>
          <w:sz w:val="28"/>
          <w:szCs w:val="28"/>
          <w:lang w:val="uk-UA" w:eastAsia="uk-UA"/>
        </w:rPr>
      </w:pPr>
      <w:r w:rsidRPr="00D54FCF">
        <w:rPr>
          <w:rFonts w:ascii="Times New Roman" w:eastAsia="Times New Roman" w:hAnsi="Times New Roman"/>
          <w:sz w:val="28"/>
          <w:szCs w:val="28"/>
          <w:lang w:val="uk-UA" w:eastAsia="uk-UA"/>
        </w:rPr>
        <w:t>У соціальних мережах активно функціону</w:t>
      </w:r>
      <w:r w:rsidR="00C36631" w:rsidRPr="00D54FCF">
        <w:rPr>
          <w:rFonts w:ascii="Times New Roman" w:eastAsia="Times New Roman" w:hAnsi="Times New Roman"/>
          <w:sz w:val="28"/>
          <w:szCs w:val="28"/>
          <w:lang w:val="uk-UA" w:eastAsia="uk-UA"/>
        </w:rPr>
        <w:t>вали</w:t>
      </w:r>
      <w:r w:rsidRPr="00D54FCF">
        <w:rPr>
          <w:rFonts w:ascii="Times New Roman" w:eastAsia="Times New Roman" w:hAnsi="Times New Roman"/>
          <w:sz w:val="28"/>
          <w:szCs w:val="28"/>
          <w:lang w:val="uk-UA" w:eastAsia="uk-UA"/>
        </w:rPr>
        <w:t xml:space="preserve"> сторінки Н</w:t>
      </w:r>
      <w:r w:rsidR="00713361" w:rsidRPr="00D54FCF">
        <w:rPr>
          <w:rFonts w:ascii="Times New Roman" w:eastAsia="Times New Roman" w:hAnsi="Times New Roman"/>
          <w:sz w:val="28"/>
          <w:szCs w:val="28"/>
          <w:lang w:val="uk-UA" w:eastAsia="uk-UA"/>
        </w:rPr>
        <w:t>НІМП</w:t>
      </w:r>
      <w:r w:rsidRPr="00D54FCF">
        <w:rPr>
          <w:rFonts w:ascii="Times New Roman" w:eastAsia="Times New Roman" w:hAnsi="Times New Roman"/>
          <w:sz w:val="28"/>
          <w:szCs w:val="28"/>
          <w:lang w:val="uk-UA" w:eastAsia="uk-UA"/>
        </w:rPr>
        <w:t xml:space="preserve">, науково-педагогічних працівників кафедр ННІМП, якими охоплена віртуальна аудиторія – близько 67 500 користувачів. </w:t>
      </w:r>
    </w:p>
    <w:p w:rsidR="00987438" w:rsidRPr="006E0C30" w:rsidRDefault="00987438" w:rsidP="006E0C30">
      <w:pPr>
        <w:spacing w:line="276" w:lineRule="auto"/>
        <w:ind w:firstLine="709"/>
        <w:jc w:val="both"/>
        <w:rPr>
          <w:b/>
          <w:color w:val="0070C0"/>
          <w:sz w:val="28"/>
          <w:szCs w:val="28"/>
        </w:rPr>
      </w:pPr>
      <w:r w:rsidRPr="006E0C30">
        <w:rPr>
          <w:sz w:val="28"/>
          <w:szCs w:val="28"/>
        </w:rPr>
        <w:t>Інтернет-технології дозволили значно розширити масштаби охоплення цільових аудиторій та шляхом візуалізації інформації дають змогу сприяти залученню потенційних здобувачів вищої освіти до навчання в ДЗВО «Університет менеджменту освіти». Крім цього, на сайті ННІМП інформаційно забезпечено можливість ознайомлення потенційних абітурієнтів із переліком напрямів, спеціальностей, освітніх програм підготовки, вступу за ваучерами, які пропонуються для здобувачів вищої освіти в розділі вступникам; контакти та розклад роботи приймальної комісії; критерії оцінювання мотиваційного листа вступника; перелік конкурсних предметів; графіки прийому документів та вступних випробувань; накази про зарахування; рішення</w:t>
      </w:r>
      <w:r w:rsidR="00C3010F">
        <w:rPr>
          <w:sz w:val="28"/>
          <w:szCs w:val="28"/>
        </w:rPr>
        <w:t>.</w:t>
      </w:r>
    </w:p>
    <w:p w:rsidR="003F7984" w:rsidRPr="00C3010F" w:rsidRDefault="00D54FCF" w:rsidP="00C3010F">
      <w:pPr>
        <w:ind w:firstLine="709"/>
        <w:jc w:val="both"/>
        <w:rPr>
          <w:b/>
          <w:sz w:val="28"/>
          <w:szCs w:val="28"/>
          <w:shd w:val="clear" w:color="auto" w:fill="FFFFFF"/>
        </w:rPr>
      </w:pPr>
      <w:r>
        <w:rPr>
          <w:bCs/>
          <w:sz w:val="28"/>
          <w:szCs w:val="28"/>
          <w:shd w:val="clear" w:color="auto" w:fill="FFFFFF"/>
        </w:rPr>
        <w:t>Був проведений т</w:t>
      </w:r>
      <w:r w:rsidR="003F7984" w:rsidRPr="00C3010F">
        <w:rPr>
          <w:bCs/>
          <w:sz w:val="28"/>
          <w:szCs w:val="28"/>
          <w:shd w:val="clear" w:color="auto" w:fill="FFFFFF"/>
        </w:rPr>
        <w:t xml:space="preserve">ренінг «Створення особистого колеса цифрових компетенцій» </w:t>
      </w:r>
      <w:r w:rsidR="003F7984" w:rsidRPr="00C3010F">
        <w:rPr>
          <w:sz w:val="28"/>
          <w:szCs w:val="28"/>
        </w:rPr>
        <w:t xml:space="preserve">проєкту  Еразмус+ «Формування стратегії розвитку особистості в цифровому освітньому просторі: Україна-ЄС. 08 листопада 2024 року </w:t>
      </w:r>
      <w:r w:rsidR="003F7984" w:rsidRPr="00C3010F">
        <w:rPr>
          <w:bCs/>
          <w:sz w:val="28"/>
          <w:szCs w:val="28"/>
          <w:shd w:val="clear" w:color="auto" w:fill="FFFFFF"/>
        </w:rPr>
        <w:t>(Ануфрієва О. Л.).</w:t>
      </w:r>
    </w:p>
    <w:p w:rsidR="003F7984" w:rsidRPr="006E0C30" w:rsidRDefault="00D54FCF" w:rsidP="006E0C30">
      <w:pPr>
        <w:tabs>
          <w:tab w:val="left" w:pos="993"/>
        </w:tabs>
        <w:spacing w:line="276" w:lineRule="auto"/>
        <w:ind w:firstLine="709"/>
        <w:jc w:val="both"/>
        <w:rPr>
          <w:sz w:val="28"/>
          <w:szCs w:val="28"/>
        </w:rPr>
      </w:pPr>
      <w:r>
        <w:rPr>
          <w:sz w:val="28"/>
          <w:szCs w:val="28"/>
        </w:rPr>
        <w:t xml:space="preserve">Підготовлено монографічне видання: </w:t>
      </w:r>
      <w:r w:rsidR="003F7984" w:rsidRPr="006E0C30">
        <w:rPr>
          <w:sz w:val="28"/>
          <w:szCs w:val="28"/>
        </w:rPr>
        <w:t>Тренди, детермінанти та технології управління персоналом [Бурлаєнко</w:t>
      </w:r>
      <w:r>
        <w:rPr>
          <w:sz w:val="28"/>
          <w:szCs w:val="28"/>
        </w:rPr>
        <w:t> </w:t>
      </w:r>
      <w:r w:rsidR="003F7984" w:rsidRPr="006E0C30">
        <w:rPr>
          <w:sz w:val="28"/>
          <w:szCs w:val="28"/>
        </w:rPr>
        <w:t xml:space="preserve">Т.І., </w:t>
      </w:r>
      <w:r w:rsidR="003F7984" w:rsidRPr="006E0C30">
        <w:rPr>
          <w:rFonts w:eastAsia="Calibri"/>
          <w:sz w:val="28"/>
          <w:szCs w:val="28"/>
          <w:lang w:eastAsia="en-US"/>
        </w:rPr>
        <w:t xml:space="preserve">Ануфрієва О.Л., </w:t>
      </w:r>
      <w:r w:rsidR="003F7984" w:rsidRPr="006E0C30">
        <w:rPr>
          <w:sz w:val="28"/>
          <w:szCs w:val="28"/>
        </w:rPr>
        <w:t xml:space="preserve">Брусєнцева О.А., Іванова В.В., Морозова М.Е., Мурашко О.В., Піддубна Л.П., Постоєва О.Г., Смутчак З.В., Ріктор Т.Л.]: кол. наук. монографія / за заг. ред. </w:t>
      </w:r>
      <w:r w:rsidRPr="006E0C30">
        <w:rPr>
          <w:sz w:val="28"/>
          <w:szCs w:val="28"/>
        </w:rPr>
        <w:t>В.В.</w:t>
      </w:r>
      <w:r>
        <w:rPr>
          <w:sz w:val="28"/>
          <w:szCs w:val="28"/>
        </w:rPr>
        <w:t> </w:t>
      </w:r>
      <w:r w:rsidR="003F7984" w:rsidRPr="006E0C30">
        <w:rPr>
          <w:sz w:val="28"/>
          <w:szCs w:val="28"/>
        </w:rPr>
        <w:t>Іванової</w:t>
      </w:r>
      <w:r>
        <w:rPr>
          <w:sz w:val="28"/>
          <w:szCs w:val="28"/>
        </w:rPr>
        <w:t>. </w:t>
      </w:r>
      <w:r w:rsidRPr="006E0C30">
        <w:rPr>
          <w:sz w:val="28"/>
          <w:szCs w:val="28"/>
        </w:rPr>
        <w:t xml:space="preserve"> </w:t>
      </w:r>
      <w:r w:rsidR="003F7984" w:rsidRPr="006E0C30">
        <w:rPr>
          <w:sz w:val="28"/>
          <w:szCs w:val="28"/>
        </w:rPr>
        <w:t>Суми : Університетська книга, 2024. 222</w:t>
      </w:r>
      <w:r w:rsidR="00622DE7">
        <w:rPr>
          <w:sz w:val="28"/>
          <w:szCs w:val="28"/>
        </w:rPr>
        <w:t> </w:t>
      </w:r>
      <w:r w:rsidR="003F7984" w:rsidRPr="006E0C30">
        <w:rPr>
          <w:sz w:val="28"/>
          <w:szCs w:val="28"/>
        </w:rPr>
        <w:t xml:space="preserve">с. </w:t>
      </w:r>
    </w:p>
    <w:p w:rsidR="00D54FCF" w:rsidRDefault="003F7984" w:rsidP="006E0C30">
      <w:pPr>
        <w:pStyle w:val="aa"/>
        <w:spacing w:line="276" w:lineRule="auto"/>
        <w:ind w:firstLine="709"/>
        <w:rPr>
          <w:spacing w:val="1"/>
          <w:szCs w:val="28"/>
          <w:lang w:val="uk-UA"/>
        </w:rPr>
      </w:pPr>
      <w:r w:rsidRPr="006E0C30">
        <w:rPr>
          <w:szCs w:val="28"/>
          <w:lang w:val="uk-UA"/>
        </w:rPr>
        <w:t>Професор</w:t>
      </w:r>
      <w:r w:rsidRPr="006E0C30">
        <w:rPr>
          <w:spacing w:val="1"/>
          <w:szCs w:val="28"/>
          <w:lang w:val="uk-UA"/>
        </w:rPr>
        <w:t xml:space="preserve"> </w:t>
      </w:r>
      <w:r w:rsidRPr="006E0C30">
        <w:rPr>
          <w:szCs w:val="28"/>
          <w:lang w:val="uk-UA"/>
        </w:rPr>
        <w:t>кафедри</w:t>
      </w:r>
      <w:r w:rsidRPr="006E0C30">
        <w:rPr>
          <w:spacing w:val="1"/>
          <w:szCs w:val="28"/>
          <w:lang w:val="uk-UA"/>
        </w:rPr>
        <w:t xml:space="preserve"> </w:t>
      </w:r>
      <w:r w:rsidRPr="006E0C30">
        <w:rPr>
          <w:szCs w:val="28"/>
          <w:lang w:val="uk-UA"/>
        </w:rPr>
        <w:t>педагогіки,</w:t>
      </w:r>
      <w:r w:rsidRPr="006E0C30">
        <w:rPr>
          <w:spacing w:val="1"/>
          <w:szCs w:val="28"/>
          <w:lang w:val="uk-UA"/>
        </w:rPr>
        <w:t xml:space="preserve"> </w:t>
      </w:r>
      <w:r w:rsidRPr="006E0C30">
        <w:rPr>
          <w:szCs w:val="28"/>
          <w:lang w:val="uk-UA"/>
        </w:rPr>
        <w:t>адміністрування</w:t>
      </w:r>
      <w:r w:rsidRPr="006E0C30">
        <w:rPr>
          <w:spacing w:val="1"/>
          <w:szCs w:val="28"/>
          <w:lang w:val="uk-UA"/>
        </w:rPr>
        <w:t xml:space="preserve"> </w:t>
      </w:r>
      <w:r w:rsidRPr="006E0C30">
        <w:rPr>
          <w:szCs w:val="28"/>
          <w:lang w:val="uk-UA"/>
        </w:rPr>
        <w:t>і</w:t>
      </w:r>
      <w:r w:rsidRPr="006E0C30">
        <w:rPr>
          <w:spacing w:val="1"/>
          <w:szCs w:val="28"/>
          <w:lang w:val="uk-UA"/>
        </w:rPr>
        <w:t xml:space="preserve"> </w:t>
      </w:r>
      <w:r w:rsidRPr="006E0C30">
        <w:rPr>
          <w:szCs w:val="28"/>
          <w:lang w:val="uk-UA"/>
        </w:rPr>
        <w:t>спеціальної</w:t>
      </w:r>
      <w:r w:rsidRPr="006E0C30">
        <w:rPr>
          <w:spacing w:val="1"/>
          <w:szCs w:val="28"/>
          <w:lang w:val="uk-UA"/>
        </w:rPr>
        <w:t xml:space="preserve"> </w:t>
      </w:r>
      <w:r w:rsidRPr="006E0C30">
        <w:rPr>
          <w:szCs w:val="28"/>
          <w:lang w:val="uk-UA"/>
        </w:rPr>
        <w:t>освіти</w:t>
      </w:r>
      <w:r w:rsidRPr="006E0C30">
        <w:rPr>
          <w:spacing w:val="1"/>
          <w:szCs w:val="28"/>
          <w:lang w:val="uk-UA"/>
        </w:rPr>
        <w:t xml:space="preserve"> </w:t>
      </w:r>
      <w:r w:rsidRPr="006E0C30">
        <w:rPr>
          <w:szCs w:val="28"/>
          <w:lang w:val="uk-UA"/>
        </w:rPr>
        <w:t>ННІМП ДЗВО «Університет менеджменту освіти» НАПН України, д</w:t>
      </w:r>
      <w:r w:rsidR="00D54FCF">
        <w:rPr>
          <w:szCs w:val="28"/>
          <w:lang w:val="uk-UA"/>
        </w:rPr>
        <w:t>.</w:t>
      </w:r>
      <w:r w:rsidRPr="006E0C30">
        <w:rPr>
          <w:szCs w:val="28"/>
          <w:lang w:val="uk-UA"/>
        </w:rPr>
        <w:t>пед</w:t>
      </w:r>
      <w:r w:rsidR="00D54FCF">
        <w:rPr>
          <w:szCs w:val="28"/>
          <w:lang w:val="uk-UA"/>
        </w:rPr>
        <w:t>.</w:t>
      </w:r>
      <w:r w:rsidRPr="006E0C30">
        <w:rPr>
          <w:szCs w:val="28"/>
          <w:lang w:val="uk-UA"/>
        </w:rPr>
        <w:t>н</w:t>
      </w:r>
      <w:r w:rsidR="00D54FCF">
        <w:rPr>
          <w:szCs w:val="28"/>
          <w:lang w:val="uk-UA"/>
        </w:rPr>
        <w:t>.</w:t>
      </w:r>
      <w:r w:rsidRPr="006E0C30">
        <w:rPr>
          <w:szCs w:val="28"/>
          <w:lang w:val="uk-UA"/>
        </w:rPr>
        <w:t xml:space="preserve">, </w:t>
      </w:r>
      <w:r w:rsidR="00D54FCF">
        <w:rPr>
          <w:szCs w:val="28"/>
          <w:lang w:val="uk-UA"/>
        </w:rPr>
        <w:t>професор</w:t>
      </w:r>
      <w:r w:rsidRPr="006E0C30">
        <w:rPr>
          <w:szCs w:val="28"/>
          <w:lang w:val="uk-UA"/>
        </w:rPr>
        <w:t xml:space="preserve"> Наталія Приходькіна отримала ґрант на участь у</w:t>
      </w:r>
      <w:r w:rsidRPr="006E0C30">
        <w:rPr>
          <w:spacing w:val="1"/>
          <w:szCs w:val="28"/>
          <w:lang w:val="uk-UA"/>
        </w:rPr>
        <w:t xml:space="preserve"> </w:t>
      </w:r>
      <w:r w:rsidRPr="006E0C30">
        <w:rPr>
          <w:szCs w:val="28"/>
          <w:lang w:val="uk-UA"/>
        </w:rPr>
        <w:t>нерезидентській</w:t>
      </w:r>
      <w:r w:rsidRPr="006E0C30">
        <w:rPr>
          <w:spacing w:val="1"/>
          <w:szCs w:val="28"/>
          <w:lang w:val="uk-UA"/>
        </w:rPr>
        <w:t xml:space="preserve"> </w:t>
      </w:r>
      <w:r w:rsidRPr="006E0C30">
        <w:rPr>
          <w:szCs w:val="28"/>
          <w:lang w:val="uk-UA"/>
        </w:rPr>
        <w:t>програмі</w:t>
      </w:r>
      <w:r w:rsidRPr="006E0C30">
        <w:rPr>
          <w:spacing w:val="1"/>
          <w:szCs w:val="28"/>
          <w:lang w:val="uk-UA"/>
        </w:rPr>
        <w:t xml:space="preserve"> </w:t>
      </w:r>
      <w:r w:rsidRPr="006E0C30">
        <w:rPr>
          <w:szCs w:val="28"/>
          <w:lang w:val="uk-UA"/>
        </w:rPr>
        <w:t>для</w:t>
      </w:r>
      <w:r w:rsidRPr="006E0C30">
        <w:rPr>
          <w:spacing w:val="1"/>
          <w:szCs w:val="28"/>
          <w:lang w:val="uk-UA"/>
        </w:rPr>
        <w:t xml:space="preserve"> </w:t>
      </w:r>
      <w:r w:rsidRPr="006E0C30">
        <w:rPr>
          <w:szCs w:val="28"/>
          <w:lang w:val="uk-UA"/>
        </w:rPr>
        <w:t>іноземних</w:t>
      </w:r>
      <w:r w:rsidRPr="006E0C30">
        <w:rPr>
          <w:spacing w:val="1"/>
          <w:szCs w:val="28"/>
          <w:lang w:val="uk-UA"/>
        </w:rPr>
        <w:t xml:space="preserve"> </w:t>
      </w:r>
      <w:r w:rsidRPr="006E0C30">
        <w:rPr>
          <w:szCs w:val="28"/>
          <w:lang w:val="uk-UA"/>
        </w:rPr>
        <w:t>дослідників</w:t>
      </w:r>
      <w:r w:rsidRPr="006E0C30">
        <w:rPr>
          <w:spacing w:val="1"/>
          <w:szCs w:val="28"/>
          <w:lang w:val="uk-UA"/>
        </w:rPr>
        <w:t xml:space="preserve"> </w:t>
      </w:r>
      <w:r w:rsidRPr="006E0C30">
        <w:rPr>
          <w:szCs w:val="28"/>
          <w:lang w:val="uk-UA"/>
        </w:rPr>
        <w:t>в</w:t>
      </w:r>
      <w:r w:rsidRPr="006E0C30">
        <w:rPr>
          <w:spacing w:val="1"/>
          <w:szCs w:val="28"/>
          <w:lang w:val="uk-UA"/>
        </w:rPr>
        <w:t xml:space="preserve"> </w:t>
      </w:r>
      <w:r w:rsidRPr="006E0C30">
        <w:rPr>
          <w:szCs w:val="28"/>
          <w:lang w:val="uk-UA"/>
        </w:rPr>
        <w:t>Індіанському</w:t>
      </w:r>
      <w:r w:rsidRPr="006E0C30">
        <w:rPr>
          <w:spacing w:val="1"/>
          <w:szCs w:val="28"/>
          <w:lang w:val="uk-UA"/>
        </w:rPr>
        <w:t xml:space="preserve"> </w:t>
      </w:r>
      <w:r w:rsidRPr="006E0C30">
        <w:rPr>
          <w:szCs w:val="28"/>
          <w:lang w:val="uk-UA"/>
        </w:rPr>
        <w:t>Університеті</w:t>
      </w:r>
      <w:r w:rsidRPr="006E0C30">
        <w:rPr>
          <w:spacing w:val="-1"/>
          <w:szCs w:val="28"/>
          <w:lang w:val="uk-UA"/>
        </w:rPr>
        <w:t xml:space="preserve"> </w:t>
      </w:r>
      <w:r w:rsidRPr="006E0C30">
        <w:rPr>
          <w:szCs w:val="28"/>
          <w:lang w:val="uk-UA"/>
        </w:rPr>
        <w:t>(</w:t>
      </w:r>
      <w:r w:rsidRPr="006E0C30">
        <w:rPr>
          <w:szCs w:val="28"/>
        </w:rPr>
        <w:t>Indiana</w:t>
      </w:r>
      <w:r w:rsidRPr="006E0C30">
        <w:rPr>
          <w:spacing w:val="-1"/>
          <w:szCs w:val="28"/>
          <w:lang w:val="uk-UA"/>
        </w:rPr>
        <w:t xml:space="preserve"> </w:t>
      </w:r>
      <w:r w:rsidRPr="006E0C30">
        <w:rPr>
          <w:szCs w:val="28"/>
        </w:rPr>
        <w:t>University</w:t>
      </w:r>
      <w:r w:rsidRPr="006E0C30">
        <w:rPr>
          <w:spacing w:val="-5"/>
          <w:szCs w:val="28"/>
          <w:lang w:val="uk-UA"/>
        </w:rPr>
        <w:t xml:space="preserve"> </w:t>
      </w:r>
      <w:r w:rsidRPr="006E0C30">
        <w:rPr>
          <w:szCs w:val="28"/>
        </w:rPr>
        <w:t>Bloomington</w:t>
      </w:r>
      <w:r w:rsidRPr="006E0C30">
        <w:rPr>
          <w:szCs w:val="28"/>
          <w:lang w:val="uk-UA"/>
        </w:rPr>
        <w:t>)</w:t>
      </w:r>
      <w:r w:rsidRPr="006E0C30">
        <w:rPr>
          <w:spacing w:val="-1"/>
          <w:szCs w:val="28"/>
          <w:lang w:val="uk-UA"/>
        </w:rPr>
        <w:t xml:space="preserve"> </w:t>
      </w:r>
      <w:r w:rsidRPr="006E0C30">
        <w:rPr>
          <w:szCs w:val="28"/>
          <w:lang w:val="uk-UA"/>
        </w:rPr>
        <w:t>у</w:t>
      </w:r>
      <w:r w:rsidRPr="006E0C30">
        <w:rPr>
          <w:spacing w:val="-6"/>
          <w:szCs w:val="28"/>
          <w:lang w:val="uk-UA"/>
        </w:rPr>
        <w:t xml:space="preserve"> </w:t>
      </w:r>
      <w:r w:rsidRPr="006E0C30">
        <w:rPr>
          <w:szCs w:val="28"/>
          <w:lang w:val="uk-UA"/>
        </w:rPr>
        <w:t>м.</w:t>
      </w:r>
      <w:r w:rsidRPr="006E0C30">
        <w:rPr>
          <w:spacing w:val="-3"/>
          <w:szCs w:val="28"/>
          <w:lang w:val="uk-UA"/>
        </w:rPr>
        <w:t xml:space="preserve"> </w:t>
      </w:r>
      <w:r w:rsidRPr="006E0C30">
        <w:rPr>
          <w:szCs w:val="28"/>
          <w:lang w:val="uk-UA"/>
        </w:rPr>
        <w:t>Блумінгтон,</w:t>
      </w:r>
      <w:r w:rsidRPr="006E0C30">
        <w:rPr>
          <w:spacing w:val="-2"/>
          <w:szCs w:val="28"/>
          <w:lang w:val="uk-UA"/>
        </w:rPr>
        <w:t xml:space="preserve"> </w:t>
      </w:r>
      <w:r w:rsidRPr="006E0C30">
        <w:rPr>
          <w:szCs w:val="28"/>
          <w:lang w:val="uk-UA"/>
        </w:rPr>
        <w:t>США</w:t>
      </w:r>
      <w:r w:rsidR="00D54FCF">
        <w:rPr>
          <w:szCs w:val="28"/>
          <w:lang w:val="uk-UA"/>
        </w:rPr>
        <w:t xml:space="preserve"> (</w:t>
      </w:r>
      <w:r w:rsidRPr="00D54FCF">
        <w:rPr>
          <w:szCs w:val="28"/>
          <w:lang w:val="uk-UA"/>
        </w:rPr>
        <w:t>2022-2023</w:t>
      </w:r>
      <w:r w:rsidRPr="00D54FCF">
        <w:rPr>
          <w:spacing w:val="1"/>
          <w:szCs w:val="28"/>
          <w:lang w:val="uk-UA"/>
        </w:rPr>
        <w:t xml:space="preserve"> </w:t>
      </w:r>
      <w:r w:rsidRPr="00D54FCF">
        <w:rPr>
          <w:szCs w:val="28"/>
          <w:lang w:val="uk-UA"/>
        </w:rPr>
        <w:t>та</w:t>
      </w:r>
      <w:r w:rsidRPr="00D54FCF">
        <w:rPr>
          <w:spacing w:val="1"/>
          <w:szCs w:val="28"/>
          <w:lang w:val="uk-UA"/>
        </w:rPr>
        <w:t xml:space="preserve"> </w:t>
      </w:r>
      <w:r w:rsidRPr="00D54FCF">
        <w:rPr>
          <w:szCs w:val="28"/>
          <w:lang w:val="uk-UA"/>
        </w:rPr>
        <w:t>2023-2024</w:t>
      </w:r>
      <w:r w:rsidRPr="00D54FCF">
        <w:rPr>
          <w:spacing w:val="1"/>
          <w:szCs w:val="28"/>
          <w:lang w:val="uk-UA"/>
        </w:rPr>
        <w:t xml:space="preserve"> </w:t>
      </w:r>
      <w:r w:rsidRPr="00D54FCF">
        <w:rPr>
          <w:szCs w:val="28"/>
          <w:lang w:val="uk-UA"/>
        </w:rPr>
        <w:t>н.р.</w:t>
      </w:r>
      <w:r w:rsidR="00D54FCF" w:rsidRPr="00D54FCF">
        <w:rPr>
          <w:szCs w:val="28"/>
          <w:lang w:val="uk-UA"/>
        </w:rPr>
        <w:t>)</w:t>
      </w:r>
      <w:r w:rsidRPr="00D54FCF">
        <w:rPr>
          <w:spacing w:val="1"/>
          <w:szCs w:val="28"/>
          <w:lang w:val="uk-UA"/>
        </w:rPr>
        <w:t xml:space="preserve"> </w:t>
      </w:r>
    </w:p>
    <w:p w:rsidR="003F7984" w:rsidRPr="006E0C30" w:rsidRDefault="003F7984" w:rsidP="006E0C30">
      <w:pPr>
        <w:pStyle w:val="aa"/>
        <w:spacing w:line="276" w:lineRule="auto"/>
        <w:ind w:firstLine="709"/>
        <w:rPr>
          <w:szCs w:val="28"/>
          <w:lang w:val="ru-RU"/>
        </w:rPr>
      </w:pPr>
      <w:r w:rsidRPr="006E0C30">
        <w:rPr>
          <w:szCs w:val="28"/>
          <w:lang w:val="ru-RU"/>
        </w:rPr>
        <w:t>Як</w:t>
      </w:r>
      <w:r w:rsidRPr="006E0C30">
        <w:rPr>
          <w:spacing w:val="1"/>
          <w:szCs w:val="28"/>
          <w:lang w:val="ru-RU"/>
        </w:rPr>
        <w:t xml:space="preserve"> </w:t>
      </w:r>
      <w:r w:rsidRPr="006E0C30">
        <w:rPr>
          <w:szCs w:val="28"/>
          <w:lang w:val="ru-RU"/>
        </w:rPr>
        <w:t>запрошений</w:t>
      </w:r>
      <w:r w:rsidRPr="006E0C30">
        <w:rPr>
          <w:spacing w:val="1"/>
          <w:szCs w:val="28"/>
          <w:lang w:val="ru-RU"/>
        </w:rPr>
        <w:t xml:space="preserve"> </w:t>
      </w:r>
      <w:r w:rsidRPr="006E0C30">
        <w:rPr>
          <w:szCs w:val="28"/>
          <w:lang w:val="ru-RU"/>
        </w:rPr>
        <w:t>професор-дослідник</w:t>
      </w:r>
      <w:r w:rsidRPr="006E0C30">
        <w:rPr>
          <w:spacing w:val="1"/>
          <w:szCs w:val="28"/>
          <w:lang w:val="ru-RU"/>
        </w:rPr>
        <w:t xml:space="preserve"> </w:t>
      </w:r>
      <w:r w:rsidRPr="006E0C30">
        <w:rPr>
          <w:szCs w:val="28"/>
          <w:lang w:val="ru-RU"/>
        </w:rPr>
        <w:t>отримала</w:t>
      </w:r>
      <w:r w:rsidRPr="006E0C30">
        <w:rPr>
          <w:spacing w:val="1"/>
          <w:szCs w:val="28"/>
          <w:lang w:val="ru-RU"/>
        </w:rPr>
        <w:t xml:space="preserve"> </w:t>
      </w:r>
      <w:r w:rsidRPr="006E0C30">
        <w:rPr>
          <w:szCs w:val="28"/>
          <w:lang w:val="ru-RU"/>
        </w:rPr>
        <w:t>обліковий</w:t>
      </w:r>
      <w:r w:rsidRPr="006E0C30">
        <w:rPr>
          <w:spacing w:val="1"/>
          <w:szCs w:val="28"/>
          <w:lang w:val="ru-RU"/>
        </w:rPr>
        <w:t xml:space="preserve"> </w:t>
      </w:r>
      <w:r w:rsidRPr="006E0C30">
        <w:rPr>
          <w:szCs w:val="28"/>
          <w:lang w:val="ru-RU"/>
        </w:rPr>
        <w:t>профіль</w:t>
      </w:r>
      <w:r w:rsidRPr="006E0C30">
        <w:rPr>
          <w:spacing w:val="1"/>
          <w:szCs w:val="28"/>
          <w:lang w:val="ru-RU"/>
        </w:rPr>
        <w:t xml:space="preserve"> </w:t>
      </w:r>
      <w:r w:rsidRPr="006E0C30">
        <w:rPr>
          <w:szCs w:val="28"/>
          <w:lang w:val="ru-RU"/>
        </w:rPr>
        <w:t>Індіанського</w:t>
      </w:r>
      <w:r w:rsidRPr="006E0C30">
        <w:rPr>
          <w:spacing w:val="1"/>
          <w:szCs w:val="28"/>
          <w:lang w:val="ru-RU"/>
        </w:rPr>
        <w:t xml:space="preserve"> </w:t>
      </w:r>
      <w:r w:rsidRPr="006E0C30">
        <w:rPr>
          <w:szCs w:val="28"/>
          <w:lang w:val="ru-RU"/>
        </w:rPr>
        <w:t>Університету,</w:t>
      </w:r>
      <w:r w:rsidRPr="006E0C30">
        <w:rPr>
          <w:spacing w:val="1"/>
          <w:szCs w:val="28"/>
          <w:lang w:val="ru-RU"/>
        </w:rPr>
        <w:t xml:space="preserve"> </w:t>
      </w:r>
      <w:r w:rsidRPr="006E0C30">
        <w:rPr>
          <w:szCs w:val="28"/>
          <w:lang w:val="ru-RU"/>
        </w:rPr>
        <w:t>що</w:t>
      </w:r>
      <w:r w:rsidRPr="006E0C30">
        <w:rPr>
          <w:spacing w:val="1"/>
          <w:szCs w:val="28"/>
          <w:lang w:val="ru-RU"/>
        </w:rPr>
        <w:t xml:space="preserve"> </w:t>
      </w:r>
      <w:r w:rsidRPr="006E0C30">
        <w:rPr>
          <w:szCs w:val="28"/>
          <w:lang w:val="ru-RU"/>
        </w:rPr>
        <w:t>включає</w:t>
      </w:r>
      <w:r w:rsidRPr="006E0C30">
        <w:rPr>
          <w:spacing w:val="1"/>
          <w:szCs w:val="28"/>
          <w:lang w:val="ru-RU"/>
        </w:rPr>
        <w:t xml:space="preserve"> </w:t>
      </w:r>
      <w:r w:rsidRPr="006E0C30">
        <w:rPr>
          <w:szCs w:val="28"/>
          <w:lang w:val="ru-RU"/>
        </w:rPr>
        <w:t>доступ</w:t>
      </w:r>
      <w:r w:rsidRPr="006E0C30">
        <w:rPr>
          <w:spacing w:val="1"/>
          <w:szCs w:val="28"/>
          <w:lang w:val="ru-RU"/>
        </w:rPr>
        <w:t xml:space="preserve"> </w:t>
      </w:r>
      <w:r w:rsidRPr="006E0C30">
        <w:rPr>
          <w:szCs w:val="28"/>
          <w:lang w:val="ru-RU"/>
        </w:rPr>
        <w:t>до</w:t>
      </w:r>
      <w:r w:rsidRPr="006E0C30">
        <w:rPr>
          <w:spacing w:val="1"/>
          <w:szCs w:val="28"/>
          <w:lang w:val="ru-RU"/>
        </w:rPr>
        <w:t xml:space="preserve"> </w:t>
      </w:r>
      <w:r w:rsidRPr="006E0C30">
        <w:rPr>
          <w:szCs w:val="28"/>
          <w:lang w:val="ru-RU"/>
        </w:rPr>
        <w:t>цифрових</w:t>
      </w:r>
      <w:r w:rsidRPr="006E0C30">
        <w:rPr>
          <w:spacing w:val="1"/>
          <w:szCs w:val="28"/>
          <w:lang w:val="ru-RU"/>
        </w:rPr>
        <w:t xml:space="preserve"> </w:t>
      </w:r>
      <w:r w:rsidRPr="006E0C30">
        <w:rPr>
          <w:szCs w:val="28"/>
          <w:lang w:val="ru-RU"/>
        </w:rPr>
        <w:t>ресурсів</w:t>
      </w:r>
      <w:r w:rsidRPr="006E0C30">
        <w:rPr>
          <w:spacing w:val="70"/>
          <w:szCs w:val="28"/>
          <w:lang w:val="ru-RU"/>
        </w:rPr>
        <w:t xml:space="preserve"> </w:t>
      </w:r>
      <w:r w:rsidRPr="006E0C30">
        <w:rPr>
          <w:szCs w:val="28"/>
          <w:lang w:val="ru-RU"/>
        </w:rPr>
        <w:t>та</w:t>
      </w:r>
      <w:r w:rsidRPr="006E0C30">
        <w:rPr>
          <w:spacing w:val="1"/>
          <w:szCs w:val="28"/>
          <w:lang w:val="ru-RU"/>
        </w:rPr>
        <w:t xml:space="preserve"> </w:t>
      </w:r>
      <w:r w:rsidRPr="006E0C30">
        <w:rPr>
          <w:szCs w:val="28"/>
          <w:lang w:val="ru-RU"/>
        </w:rPr>
        <w:t>право</w:t>
      </w:r>
      <w:r w:rsidRPr="006E0C30">
        <w:rPr>
          <w:spacing w:val="1"/>
          <w:szCs w:val="28"/>
          <w:lang w:val="ru-RU"/>
        </w:rPr>
        <w:t xml:space="preserve"> </w:t>
      </w:r>
      <w:r w:rsidRPr="006E0C30">
        <w:rPr>
          <w:szCs w:val="28"/>
          <w:lang w:val="ru-RU"/>
        </w:rPr>
        <w:t>користуватись</w:t>
      </w:r>
      <w:r w:rsidRPr="006E0C30">
        <w:rPr>
          <w:spacing w:val="1"/>
          <w:szCs w:val="28"/>
          <w:lang w:val="ru-RU"/>
        </w:rPr>
        <w:t xml:space="preserve"> </w:t>
      </w:r>
      <w:r w:rsidRPr="006E0C30">
        <w:rPr>
          <w:szCs w:val="28"/>
          <w:lang w:val="ru-RU"/>
        </w:rPr>
        <w:t>бібліотекою</w:t>
      </w:r>
      <w:r w:rsidRPr="006E0C30">
        <w:rPr>
          <w:spacing w:val="1"/>
          <w:szCs w:val="28"/>
          <w:lang w:val="ru-RU"/>
        </w:rPr>
        <w:t xml:space="preserve"> </w:t>
      </w:r>
      <w:r w:rsidRPr="006E0C30">
        <w:rPr>
          <w:szCs w:val="28"/>
          <w:lang w:val="ru-RU"/>
        </w:rPr>
        <w:t>Індіанського</w:t>
      </w:r>
      <w:r w:rsidRPr="006E0C30">
        <w:rPr>
          <w:spacing w:val="1"/>
          <w:szCs w:val="28"/>
          <w:lang w:val="ru-RU"/>
        </w:rPr>
        <w:t xml:space="preserve"> </w:t>
      </w:r>
      <w:r w:rsidRPr="006E0C30">
        <w:rPr>
          <w:szCs w:val="28"/>
          <w:lang w:val="ru-RU"/>
        </w:rPr>
        <w:t>Університету</w:t>
      </w:r>
      <w:r w:rsidRPr="006E0C30">
        <w:rPr>
          <w:spacing w:val="1"/>
          <w:szCs w:val="28"/>
          <w:lang w:val="ru-RU"/>
        </w:rPr>
        <w:t xml:space="preserve"> </w:t>
      </w:r>
      <w:r w:rsidRPr="006E0C30">
        <w:rPr>
          <w:szCs w:val="28"/>
          <w:lang w:val="ru-RU"/>
        </w:rPr>
        <w:t>в</w:t>
      </w:r>
      <w:r w:rsidRPr="006E0C30">
        <w:rPr>
          <w:spacing w:val="71"/>
          <w:szCs w:val="28"/>
          <w:lang w:val="ru-RU"/>
        </w:rPr>
        <w:t xml:space="preserve"> </w:t>
      </w:r>
      <w:r w:rsidRPr="006E0C30">
        <w:rPr>
          <w:szCs w:val="28"/>
          <w:lang w:val="ru-RU"/>
        </w:rPr>
        <w:t>онлайн</w:t>
      </w:r>
      <w:r w:rsidRPr="006E0C30">
        <w:rPr>
          <w:spacing w:val="1"/>
          <w:szCs w:val="28"/>
          <w:lang w:val="ru-RU"/>
        </w:rPr>
        <w:t xml:space="preserve"> </w:t>
      </w:r>
      <w:r w:rsidRPr="006E0C30">
        <w:rPr>
          <w:szCs w:val="28"/>
          <w:lang w:val="ru-RU"/>
        </w:rPr>
        <w:t>режимі. У співпраці з проректором Медіашколи Коледжу мистецтв і наук</w:t>
      </w:r>
      <w:r w:rsidRPr="006E0C30">
        <w:rPr>
          <w:spacing w:val="1"/>
          <w:szCs w:val="28"/>
          <w:lang w:val="ru-RU"/>
        </w:rPr>
        <w:t xml:space="preserve"> </w:t>
      </w:r>
      <w:r w:rsidRPr="006E0C30">
        <w:rPr>
          <w:szCs w:val="28"/>
          <w:lang w:val="ru-RU"/>
        </w:rPr>
        <w:t>(</w:t>
      </w:r>
      <w:r w:rsidRPr="006E0C30">
        <w:rPr>
          <w:szCs w:val="28"/>
        </w:rPr>
        <w:t>Media</w:t>
      </w:r>
      <w:r w:rsidRPr="006E0C30">
        <w:rPr>
          <w:spacing w:val="1"/>
          <w:szCs w:val="28"/>
          <w:lang w:val="ru-RU"/>
        </w:rPr>
        <w:t xml:space="preserve"> </w:t>
      </w:r>
      <w:r w:rsidRPr="006E0C30">
        <w:rPr>
          <w:szCs w:val="28"/>
        </w:rPr>
        <w:t>School</w:t>
      </w:r>
      <w:r w:rsidRPr="006E0C30">
        <w:rPr>
          <w:spacing w:val="1"/>
          <w:szCs w:val="28"/>
          <w:lang w:val="ru-RU"/>
        </w:rPr>
        <w:t xml:space="preserve"> </w:t>
      </w:r>
      <w:r w:rsidRPr="006E0C30">
        <w:rPr>
          <w:szCs w:val="28"/>
        </w:rPr>
        <w:t>of</w:t>
      </w:r>
      <w:r w:rsidRPr="006E0C30">
        <w:rPr>
          <w:spacing w:val="1"/>
          <w:szCs w:val="28"/>
          <w:lang w:val="ru-RU"/>
        </w:rPr>
        <w:t xml:space="preserve"> </w:t>
      </w:r>
      <w:r w:rsidRPr="006E0C30">
        <w:rPr>
          <w:szCs w:val="28"/>
        </w:rPr>
        <w:t>College</w:t>
      </w:r>
      <w:r w:rsidRPr="006E0C30">
        <w:rPr>
          <w:spacing w:val="1"/>
          <w:szCs w:val="28"/>
          <w:lang w:val="ru-RU"/>
        </w:rPr>
        <w:t xml:space="preserve"> </w:t>
      </w:r>
      <w:r w:rsidRPr="006E0C30">
        <w:rPr>
          <w:szCs w:val="28"/>
        </w:rPr>
        <w:t>of</w:t>
      </w:r>
      <w:r w:rsidRPr="006E0C30">
        <w:rPr>
          <w:spacing w:val="1"/>
          <w:szCs w:val="28"/>
          <w:lang w:val="ru-RU"/>
        </w:rPr>
        <w:t xml:space="preserve"> </w:t>
      </w:r>
      <w:r w:rsidRPr="006E0C30">
        <w:rPr>
          <w:szCs w:val="28"/>
        </w:rPr>
        <w:t>Arts</w:t>
      </w:r>
      <w:r w:rsidRPr="006E0C30">
        <w:rPr>
          <w:szCs w:val="28"/>
          <w:lang w:val="ru-RU"/>
        </w:rPr>
        <w:t>+</w:t>
      </w:r>
      <w:r w:rsidRPr="006E0C30">
        <w:rPr>
          <w:szCs w:val="28"/>
        </w:rPr>
        <w:t>Sciences</w:t>
      </w:r>
      <w:r w:rsidRPr="006E0C30">
        <w:rPr>
          <w:szCs w:val="28"/>
          <w:lang w:val="ru-RU"/>
        </w:rPr>
        <w:t>)</w:t>
      </w:r>
      <w:r w:rsidRPr="006E0C30">
        <w:rPr>
          <w:spacing w:val="1"/>
          <w:szCs w:val="28"/>
          <w:lang w:val="ru-RU"/>
        </w:rPr>
        <w:t xml:space="preserve"> </w:t>
      </w:r>
      <w:r w:rsidRPr="006E0C30">
        <w:rPr>
          <w:szCs w:val="28"/>
          <w:lang w:val="ru-RU"/>
        </w:rPr>
        <w:t>Індіанського</w:t>
      </w:r>
      <w:r w:rsidRPr="006E0C30">
        <w:rPr>
          <w:spacing w:val="1"/>
          <w:szCs w:val="28"/>
          <w:lang w:val="ru-RU"/>
        </w:rPr>
        <w:t xml:space="preserve"> </w:t>
      </w:r>
      <w:r w:rsidRPr="006E0C30">
        <w:rPr>
          <w:szCs w:val="28"/>
          <w:lang w:val="ru-RU"/>
        </w:rPr>
        <w:t>Університету,</w:t>
      </w:r>
      <w:r w:rsidRPr="006E0C30">
        <w:rPr>
          <w:spacing w:val="-67"/>
          <w:szCs w:val="28"/>
          <w:lang w:val="ru-RU"/>
        </w:rPr>
        <w:t xml:space="preserve"> </w:t>
      </w:r>
      <w:r w:rsidRPr="006E0C30">
        <w:rPr>
          <w:szCs w:val="28"/>
          <w:lang w:val="ru-RU"/>
        </w:rPr>
        <w:t>професоркою</w:t>
      </w:r>
      <w:r w:rsidRPr="006E0C30">
        <w:rPr>
          <w:spacing w:val="1"/>
          <w:szCs w:val="28"/>
          <w:lang w:val="ru-RU"/>
        </w:rPr>
        <w:t xml:space="preserve"> </w:t>
      </w:r>
      <w:r w:rsidRPr="006E0C30">
        <w:rPr>
          <w:szCs w:val="28"/>
          <w:lang w:val="ru-RU"/>
        </w:rPr>
        <w:t>Бетсі</w:t>
      </w:r>
      <w:r w:rsidRPr="006E0C30">
        <w:rPr>
          <w:spacing w:val="1"/>
          <w:szCs w:val="28"/>
          <w:lang w:val="ru-RU"/>
        </w:rPr>
        <w:t xml:space="preserve"> </w:t>
      </w:r>
      <w:r w:rsidRPr="006E0C30">
        <w:rPr>
          <w:szCs w:val="28"/>
          <w:lang w:val="ru-RU"/>
        </w:rPr>
        <w:t>Грабе</w:t>
      </w:r>
      <w:r w:rsidRPr="006E0C30">
        <w:rPr>
          <w:spacing w:val="1"/>
          <w:szCs w:val="28"/>
          <w:lang w:val="ru-RU"/>
        </w:rPr>
        <w:t xml:space="preserve"> </w:t>
      </w:r>
      <w:r w:rsidRPr="006E0C30">
        <w:rPr>
          <w:szCs w:val="28"/>
          <w:lang w:val="ru-RU"/>
        </w:rPr>
        <w:t>(</w:t>
      </w:r>
      <w:r w:rsidRPr="006E0C30">
        <w:rPr>
          <w:szCs w:val="28"/>
        </w:rPr>
        <w:t>Betsi</w:t>
      </w:r>
      <w:r w:rsidRPr="006E0C30">
        <w:rPr>
          <w:spacing w:val="1"/>
          <w:szCs w:val="28"/>
          <w:lang w:val="ru-RU"/>
        </w:rPr>
        <w:t xml:space="preserve"> </w:t>
      </w:r>
      <w:r w:rsidRPr="006E0C30">
        <w:rPr>
          <w:szCs w:val="28"/>
        </w:rPr>
        <w:t>Grabe</w:t>
      </w:r>
      <w:r w:rsidRPr="006E0C30">
        <w:rPr>
          <w:szCs w:val="28"/>
          <w:lang w:val="ru-RU"/>
        </w:rPr>
        <w:t>)</w:t>
      </w:r>
      <w:r w:rsidRPr="006E0C30">
        <w:rPr>
          <w:spacing w:val="1"/>
          <w:szCs w:val="28"/>
          <w:lang w:val="ru-RU"/>
        </w:rPr>
        <w:t xml:space="preserve"> </w:t>
      </w:r>
      <w:r w:rsidRPr="006E0C30">
        <w:rPr>
          <w:szCs w:val="28"/>
          <w:lang w:val="ru-RU"/>
        </w:rPr>
        <w:t>Наталія</w:t>
      </w:r>
      <w:r w:rsidRPr="006E0C30">
        <w:rPr>
          <w:spacing w:val="1"/>
          <w:szCs w:val="28"/>
          <w:lang w:val="ru-RU"/>
        </w:rPr>
        <w:t xml:space="preserve"> </w:t>
      </w:r>
      <w:r w:rsidRPr="006E0C30">
        <w:rPr>
          <w:szCs w:val="28"/>
          <w:lang w:val="ru-RU"/>
        </w:rPr>
        <w:t>Приходькіна</w:t>
      </w:r>
      <w:r w:rsidRPr="006E0C30">
        <w:rPr>
          <w:spacing w:val="1"/>
          <w:szCs w:val="28"/>
          <w:lang w:val="ru-RU"/>
        </w:rPr>
        <w:t xml:space="preserve"> </w:t>
      </w:r>
      <w:r w:rsidRPr="006E0C30">
        <w:rPr>
          <w:szCs w:val="28"/>
          <w:lang w:val="ru-RU"/>
        </w:rPr>
        <w:t>працює</w:t>
      </w:r>
      <w:r w:rsidRPr="006E0C30">
        <w:rPr>
          <w:spacing w:val="1"/>
          <w:szCs w:val="28"/>
          <w:lang w:val="ru-RU"/>
        </w:rPr>
        <w:t xml:space="preserve"> </w:t>
      </w:r>
      <w:r w:rsidRPr="006E0C30">
        <w:rPr>
          <w:szCs w:val="28"/>
          <w:lang w:val="ru-RU"/>
        </w:rPr>
        <w:t>над</w:t>
      </w:r>
      <w:r w:rsidRPr="006E0C30">
        <w:rPr>
          <w:spacing w:val="1"/>
          <w:szCs w:val="28"/>
          <w:lang w:val="ru-RU"/>
        </w:rPr>
        <w:t xml:space="preserve"> </w:t>
      </w:r>
      <w:r w:rsidRPr="006E0C30">
        <w:rPr>
          <w:szCs w:val="28"/>
          <w:lang w:val="ru-RU"/>
        </w:rPr>
        <w:t xml:space="preserve">проєктом, мета якого полягає в </w:t>
      </w:r>
      <w:r w:rsidRPr="006E0C30">
        <w:rPr>
          <w:szCs w:val="28"/>
          <w:lang w:val="ru-RU"/>
        </w:rPr>
        <w:lastRenderedPageBreak/>
        <w:t>дослідженні американського досвіду щодо</w:t>
      </w:r>
      <w:r w:rsidRPr="006E0C30">
        <w:rPr>
          <w:spacing w:val="1"/>
          <w:szCs w:val="28"/>
          <w:lang w:val="ru-RU"/>
        </w:rPr>
        <w:t xml:space="preserve"> </w:t>
      </w:r>
      <w:r w:rsidRPr="006E0C30">
        <w:rPr>
          <w:szCs w:val="28"/>
          <w:lang w:val="ru-RU"/>
        </w:rPr>
        <w:t>розвитку</w:t>
      </w:r>
      <w:r w:rsidRPr="006E0C30">
        <w:rPr>
          <w:spacing w:val="1"/>
          <w:szCs w:val="28"/>
          <w:lang w:val="ru-RU"/>
        </w:rPr>
        <w:t xml:space="preserve"> </w:t>
      </w:r>
      <w:r w:rsidRPr="006E0C30">
        <w:rPr>
          <w:szCs w:val="28"/>
          <w:lang w:val="ru-RU"/>
        </w:rPr>
        <w:t>медіаграмотності</w:t>
      </w:r>
      <w:r w:rsidRPr="006E0C30">
        <w:rPr>
          <w:spacing w:val="1"/>
          <w:szCs w:val="28"/>
          <w:lang w:val="ru-RU"/>
        </w:rPr>
        <w:t xml:space="preserve"> </w:t>
      </w:r>
      <w:r w:rsidRPr="006E0C30">
        <w:rPr>
          <w:szCs w:val="28"/>
          <w:lang w:val="ru-RU"/>
        </w:rPr>
        <w:t>здобувачів</w:t>
      </w:r>
      <w:r w:rsidRPr="006E0C30">
        <w:rPr>
          <w:spacing w:val="1"/>
          <w:szCs w:val="28"/>
          <w:lang w:val="ru-RU"/>
        </w:rPr>
        <w:t xml:space="preserve"> </w:t>
      </w:r>
      <w:r w:rsidRPr="006E0C30">
        <w:rPr>
          <w:szCs w:val="28"/>
          <w:lang w:val="ru-RU"/>
        </w:rPr>
        <w:t>вищої</w:t>
      </w:r>
      <w:r w:rsidRPr="006E0C30">
        <w:rPr>
          <w:spacing w:val="1"/>
          <w:szCs w:val="28"/>
          <w:lang w:val="ru-RU"/>
        </w:rPr>
        <w:t xml:space="preserve"> </w:t>
      </w:r>
      <w:r w:rsidRPr="006E0C30">
        <w:rPr>
          <w:szCs w:val="28"/>
          <w:lang w:val="ru-RU"/>
        </w:rPr>
        <w:t>освіти,</w:t>
      </w:r>
      <w:r w:rsidRPr="006E0C30">
        <w:rPr>
          <w:spacing w:val="1"/>
          <w:szCs w:val="28"/>
          <w:lang w:val="ru-RU"/>
        </w:rPr>
        <w:t xml:space="preserve"> </w:t>
      </w:r>
      <w:r w:rsidRPr="006E0C30">
        <w:rPr>
          <w:szCs w:val="28"/>
          <w:lang w:val="ru-RU"/>
        </w:rPr>
        <w:t>а</w:t>
      </w:r>
      <w:r w:rsidRPr="006E0C30">
        <w:rPr>
          <w:spacing w:val="1"/>
          <w:szCs w:val="28"/>
          <w:lang w:val="ru-RU"/>
        </w:rPr>
        <w:t xml:space="preserve"> </w:t>
      </w:r>
      <w:r w:rsidRPr="006E0C30">
        <w:rPr>
          <w:szCs w:val="28"/>
          <w:lang w:val="ru-RU"/>
        </w:rPr>
        <w:t>також</w:t>
      </w:r>
      <w:r w:rsidRPr="006E0C30">
        <w:rPr>
          <w:spacing w:val="1"/>
          <w:szCs w:val="28"/>
          <w:lang w:val="ru-RU"/>
        </w:rPr>
        <w:t xml:space="preserve"> </w:t>
      </w:r>
      <w:r w:rsidRPr="006E0C30">
        <w:rPr>
          <w:szCs w:val="28"/>
          <w:lang w:val="ru-RU"/>
        </w:rPr>
        <w:t>педагогів</w:t>
      </w:r>
      <w:r w:rsidRPr="006E0C30">
        <w:rPr>
          <w:spacing w:val="1"/>
          <w:szCs w:val="28"/>
          <w:lang w:val="ru-RU"/>
        </w:rPr>
        <w:t xml:space="preserve"> </w:t>
      </w:r>
      <w:r w:rsidRPr="006E0C30">
        <w:rPr>
          <w:szCs w:val="28"/>
          <w:lang w:val="ru-RU"/>
        </w:rPr>
        <w:t>у</w:t>
      </w:r>
      <w:r w:rsidRPr="006E0C30">
        <w:rPr>
          <w:spacing w:val="1"/>
          <w:szCs w:val="28"/>
          <w:lang w:val="ru-RU"/>
        </w:rPr>
        <w:t xml:space="preserve"> </w:t>
      </w:r>
      <w:r w:rsidRPr="006E0C30">
        <w:rPr>
          <w:szCs w:val="28"/>
          <w:lang w:val="ru-RU"/>
        </w:rPr>
        <w:t>процесі</w:t>
      </w:r>
      <w:r w:rsidRPr="006E0C30">
        <w:rPr>
          <w:spacing w:val="1"/>
          <w:szCs w:val="28"/>
          <w:lang w:val="ru-RU"/>
        </w:rPr>
        <w:t xml:space="preserve"> </w:t>
      </w:r>
      <w:r w:rsidRPr="006E0C30">
        <w:rPr>
          <w:szCs w:val="28"/>
          <w:lang w:val="ru-RU"/>
        </w:rPr>
        <w:t>підвищення</w:t>
      </w:r>
      <w:r w:rsidRPr="006E0C30">
        <w:rPr>
          <w:spacing w:val="1"/>
          <w:szCs w:val="28"/>
          <w:lang w:val="ru-RU"/>
        </w:rPr>
        <w:t xml:space="preserve"> </w:t>
      </w:r>
      <w:r w:rsidRPr="006E0C30">
        <w:rPr>
          <w:szCs w:val="28"/>
          <w:lang w:val="ru-RU"/>
        </w:rPr>
        <w:t>кваліфікації.</w:t>
      </w:r>
      <w:r w:rsidRPr="006E0C30">
        <w:rPr>
          <w:spacing w:val="1"/>
          <w:szCs w:val="28"/>
          <w:lang w:val="ru-RU"/>
        </w:rPr>
        <w:t xml:space="preserve"> </w:t>
      </w:r>
      <w:r w:rsidRPr="006E0C30">
        <w:rPr>
          <w:szCs w:val="28"/>
          <w:lang w:val="ru-RU"/>
        </w:rPr>
        <w:t>Очікуваними</w:t>
      </w:r>
      <w:r w:rsidRPr="006E0C30">
        <w:rPr>
          <w:spacing w:val="1"/>
          <w:szCs w:val="28"/>
          <w:lang w:val="ru-RU"/>
        </w:rPr>
        <w:t xml:space="preserve"> </w:t>
      </w:r>
      <w:r w:rsidRPr="006E0C30">
        <w:rPr>
          <w:szCs w:val="28"/>
          <w:lang w:val="ru-RU"/>
        </w:rPr>
        <w:t>результатами</w:t>
      </w:r>
      <w:r w:rsidRPr="006E0C30">
        <w:rPr>
          <w:spacing w:val="1"/>
          <w:szCs w:val="28"/>
          <w:lang w:val="ru-RU"/>
        </w:rPr>
        <w:t xml:space="preserve"> </w:t>
      </w:r>
      <w:r w:rsidRPr="006E0C30">
        <w:rPr>
          <w:szCs w:val="28"/>
          <w:lang w:val="ru-RU"/>
        </w:rPr>
        <w:t>проведеного</w:t>
      </w:r>
      <w:r w:rsidRPr="006E0C30">
        <w:rPr>
          <w:spacing w:val="1"/>
          <w:szCs w:val="28"/>
          <w:lang w:val="ru-RU"/>
        </w:rPr>
        <w:t xml:space="preserve"> </w:t>
      </w:r>
      <w:r w:rsidRPr="006E0C30">
        <w:rPr>
          <w:szCs w:val="28"/>
          <w:lang w:val="ru-RU"/>
        </w:rPr>
        <w:t>дослідження є розроблення спецкурсу, навчального посібника та методичних</w:t>
      </w:r>
      <w:r w:rsidRPr="006E0C30">
        <w:rPr>
          <w:spacing w:val="1"/>
          <w:szCs w:val="28"/>
          <w:lang w:val="ru-RU"/>
        </w:rPr>
        <w:t xml:space="preserve"> </w:t>
      </w:r>
      <w:r w:rsidRPr="006E0C30">
        <w:rPr>
          <w:szCs w:val="28"/>
          <w:lang w:val="ru-RU"/>
        </w:rPr>
        <w:t>матеріалів</w:t>
      </w:r>
      <w:r w:rsidRPr="006E0C30">
        <w:rPr>
          <w:spacing w:val="1"/>
          <w:szCs w:val="28"/>
          <w:lang w:val="ru-RU"/>
        </w:rPr>
        <w:t xml:space="preserve"> </w:t>
      </w:r>
      <w:r w:rsidRPr="006E0C30">
        <w:rPr>
          <w:szCs w:val="28"/>
          <w:lang w:val="ru-RU"/>
        </w:rPr>
        <w:t>з</w:t>
      </w:r>
      <w:r w:rsidRPr="006E0C30">
        <w:rPr>
          <w:spacing w:val="1"/>
          <w:szCs w:val="28"/>
          <w:lang w:val="ru-RU"/>
        </w:rPr>
        <w:t xml:space="preserve"> </w:t>
      </w:r>
      <w:r w:rsidRPr="006E0C30">
        <w:rPr>
          <w:szCs w:val="28"/>
          <w:lang w:val="ru-RU"/>
        </w:rPr>
        <w:t>метою</w:t>
      </w:r>
      <w:r w:rsidRPr="006E0C30">
        <w:rPr>
          <w:spacing w:val="1"/>
          <w:szCs w:val="28"/>
          <w:lang w:val="ru-RU"/>
        </w:rPr>
        <w:t xml:space="preserve"> </w:t>
      </w:r>
      <w:r w:rsidRPr="006E0C30">
        <w:rPr>
          <w:szCs w:val="28"/>
          <w:lang w:val="ru-RU"/>
        </w:rPr>
        <w:t>подальшого</w:t>
      </w:r>
      <w:r w:rsidRPr="006E0C30">
        <w:rPr>
          <w:spacing w:val="1"/>
          <w:szCs w:val="28"/>
          <w:lang w:val="ru-RU"/>
        </w:rPr>
        <w:t xml:space="preserve"> </w:t>
      </w:r>
      <w:r w:rsidRPr="006E0C30">
        <w:rPr>
          <w:szCs w:val="28"/>
          <w:lang w:val="ru-RU"/>
        </w:rPr>
        <w:t>їх</w:t>
      </w:r>
      <w:r w:rsidRPr="006E0C30">
        <w:rPr>
          <w:spacing w:val="1"/>
          <w:szCs w:val="28"/>
          <w:lang w:val="ru-RU"/>
        </w:rPr>
        <w:t xml:space="preserve"> </w:t>
      </w:r>
      <w:r w:rsidRPr="006E0C30">
        <w:rPr>
          <w:szCs w:val="28"/>
          <w:lang w:val="ru-RU"/>
        </w:rPr>
        <w:t>упровадження</w:t>
      </w:r>
      <w:r w:rsidRPr="006E0C30">
        <w:rPr>
          <w:spacing w:val="1"/>
          <w:szCs w:val="28"/>
          <w:lang w:val="ru-RU"/>
        </w:rPr>
        <w:t xml:space="preserve"> </w:t>
      </w:r>
      <w:r w:rsidRPr="006E0C30">
        <w:rPr>
          <w:szCs w:val="28"/>
          <w:lang w:val="ru-RU"/>
        </w:rPr>
        <w:t>в</w:t>
      </w:r>
      <w:r w:rsidRPr="006E0C30">
        <w:rPr>
          <w:spacing w:val="1"/>
          <w:szCs w:val="28"/>
          <w:lang w:val="ru-RU"/>
        </w:rPr>
        <w:t xml:space="preserve"> </w:t>
      </w:r>
      <w:r w:rsidRPr="006E0C30">
        <w:rPr>
          <w:szCs w:val="28"/>
          <w:lang w:val="ru-RU"/>
        </w:rPr>
        <w:t>освітній</w:t>
      </w:r>
      <w:r w:rsidRPr="006E0C30">
        <w:rPr>
          <w:spacing w:val="1"/>
          <w:szCs w:val="28"/>
          <w:lang w:val="ru-RU"/>
        </w:rPr>
        <w:t xml:space="preserve"> </w:t>
      </w:r>
      <w:r w:rsidRPr="006E0C30">
        <w:rPr>
          <w:szCs w:val="28"/>
          <w:lang w:val="ru-RU"/>
        </w:rPr>
        <w:t>процес</w:t>
      </w:r>
      <w:r w:rsidRPr="006E0C30">
        <w:rPr>
          <w:spacing w:val="1"/>
          <w:szCs w:val="28"/>
          <w:lang w:val="ru-RU"/>
        </w:rPr>
        <w:t xml:space="preserve"> </w:t>
      </w:r>
      <w:r w:rsidRPr="006E0C30">
        <w:rPr>
          <w:szCs w:val="28"/>
          <w:lang w:val="ru-RU"/>
        </w:rPr>
        <w:t>Н</w:t>
      </w:r>
      <w:r w:rsidR="00D54FCF">
        <w:rPr>
          <w:szCs w:val="28"/>
          <w:lang w:val="ru-RU"/>
        </w:rPr>
        <w:t>НІМП</w:t>
      </w:r>
      <w:r w:rsidRPr="006E0C30">
        <w:rPr>
          <w:szCs w:val="28"/>
          <w:lang w:val="ru-RU"/>
        </w:rPr>
        <w:t>.</w:t>
      </w:r>
    </w:p>
    <w:p w:rsidR="00D54FCF" w:rsidRPr="006E0C30" w:rsidRDefault="00D54FCF" w:rsidP="006E0C30">
      <w:pPr>
        <w:spacing w:line="276" w:lineRule="auto"/>
        <w:ind w:firstLine="709"/>
        <w:jc w:val="both"/>
        <w:rPr>
          <w:sz w:val="28"/>
          <w:szCs w:val="28"/>
          <w:lang w:val="ru-RU" w:eastAsia="en-US"/>
        </w:rPr>
      </w:pPr>
    </w:p>
    <w:p w:rsidR="00322012" w:rsidRPr="006E74F8" w:rsidRDefault="00D54FCF" w:rsidP="001B6BC7">
      <w:pPr>
        <w:ind w:firstLine="709"/>
        <w:jc w:val="both"/>
        <w:rPr>
          <w:b/>
          <w:color w:val="2E353D" w:themeColor="text1"/>
          <w:sz w:val="20"/>
          <w:szCs w:val="20"/>
          <w:lang w:eastAsia="ru-RU"/>
        </w:rPr>
      </w:pPr>
      <w:r w:rsidRPr="00D54FCF">
        <w:rPr>
          <w:b/>
          <w:color w:val="2E353D" w:themeColor="text1"/>
          <w:sz w:val="28"/>
          <w:szCs w:val="28"/>
          <w:lang w:eastAsia="ru-RU"/>
        </w:rPr>
        <w:t>VII.1</w:t>
      </w:r>
      <w:r w:rsidR="00D90AF5">
        <w:rPr>
          <w:b/>
          <w:color w:val="2E353D" w:themeColor="text1"/>
          <w:sz w:val="28"/>
          <w:szCs w:val="28"/>
          <w:lang w:eastAsia="ru-RU"/>
        </w:rPr>
        <w:t>3</w:t>
      </w:r>
      <w:r w:rsidRPr="00D54FCF">
        <w:rPr>
          <w:b/>
          <w:color w:val="2E353D" w:themeColor="text1"/>
          <w:sz w:val="28"/>
          <w:szCs w:val="28"/>
          <w:lang w:eastAsia="ru-RU"/>
        </w:rPr>
        <w:t xml:space="preserve">. </w:t>
      </w:r>
      <w:r w:rsidR="00322012" w:rsidRPr="006E74F8">
        <w:rPr>
          <w:b/>
          <w:color w:val="2E353D" w:themeColor="text1"/>
          <w:sz w:val="28"/>
          <w:szCs w:val="28"/>
          <w:lang w:eastAsia="ru-RU"/>
        </w:rPr>
        <w:t>Ро</w:t>
      </w:r>
      <w:r w:rsidR="001B6BC7" w:rsidRPr="006E74F8">
        <w:rPr>
          <w:b/>
          <w:color w:val="2E353D" w:themeColor="text1"/>
          <w:sz w:val="28"/>
          <w:szCs w:val="28"/>
          <w:lang w:eastAsia="ru-RU"/>
        </w:rPr>
        <w:t>бота спеціалізованих вчених рад</w:t>
      </w:r>
    </w:p>
    <w:p w:rsidR="00322012" w:rsidRPr="00D54FCF" w:rsidRDefault="001B6BC7" w:rsidP="001B6BC7">
      <w:pPr>
        <w:ind w:firstLine="709"/>
        <w:jc w:val="both"/>
        <w:rPr>
          <w:color w:val="2E353D" w:themeColor="text1"/>
          <w:sz w:val="28"/>
          <w:szCs w:val="28"/>
          <w:lang w:eastAsia="ru-RU"/>
        </w:rPr>
      </w:pPr>
      <w:r w:rsidRPr="00D54FCF">
        <w:rPr>
          <w:color w:val="2E353D" w:themeColor="text1"/>
          <w:sz w:val="28"/>
          <w:szCs w:val="28"/>
          <w:lang w:eastAsia="ru-RU"/>
        </w:rPr>
        <w:t xml:space="preserve">Участь науково-педагогічних працівників ННІМП в роботі спеціалізованих вчених рад прелставлена в таблиці </w:t>
      </w:r>
      <w:r w:rsidR="00D54FCF" w:rsidRPr="00D54FCF">
        <w:rPr>
          <w:color w:val="2E353D" w:themeColor="text1"/>
          <w:sz w:val="28"/>
          <w:szCs w:val="28"/>
          <w:lang w:eastAsia="ru-RU"/>
        </w:rPr>
        <w:t>VII.12.1.</w:t>
      </w:r>
    </w:p>
    <w:p w:rsidR="001B6BC7" w:rsidRPr="004A2E60" w:rsidRDefault="001B6BC7" w:rsidP="001B6BC7">
      <w:pPr>
        <w:ind w:firstLine="709"/>
        <w:jc w:val="both"/>
        <w:rPr>
          <w:color w:val="0070C0"/>
          <w:sz w:val="28"/>
          <w:szCs w:val="28"/>
          <w:lang w:eastAsia="ru-RU"/>
        </w:rPr>
      </w:pPr>
    </w:p>
    <w:p w:rsidR="001B6BC7" w:rsidRDefault="001B6BC7" w:rsidP="001B6BC7">
      <w:pPr>
        <w:jc w:val="both"/>
        <w:outlineLvl w:val="1"/>
        <w:rPr>
          <w:b/>
          <w:bCs/>
          <w:iCs/>
          <w:color w:val="2E353D" w:themeColor="text1"/>
          <w:lang w:eastAsia="ru-RU"/>
        </w:rPr>
      </w:pPr>
      <w:r w:rsidRPr="00D54FCF">
        <w:rPr>
          <w:bCs/>
          <w:iCs/>
          <w:color w:val="2E353D" w:themeColor="text1"/>
          <w:lang w:eastAsia="ru-RU"/>
        </w:rPr>
        <w:t xml:space="preserve">Таблиця </w:t>
      </w:r>
      <w:r w:rsidR="00D54FCF" w:rsidRPr="00D54FCF">
        <w:rPr>
          <w:bCs/>
          <w:iCs/>
          <w:color w:val="2E353D" w:themeColor="text1"/>
          <w:lang w:eastAsia="ru-RU"/>
        </w:rPr>
        <w:t xml:space="preserve">VII.12.1 </w:t>
      </w:r>
      <w:r w:rsidRPr="00D54FCF">
        <w:rPr>
          <w:bCs/>
          <w:iCs/>
          <w:color w:val="2E353D" w:themeColor="text1"/>
          <w:lang w:eastAsia="ru-RU"/>
        </w:rPr>
        <w:t>–</w:t>
      </w:r>
      <w:r w:rsidRPr="00D54FCF">
        <w:rPr>
          <w:b/>
          <w:bCs/>
          <w:iCs/>
          <w:color w:val="2E353D" w:themeColor="text1"/>
          <w:lang w:eastAsia="ru-RU"/>
        </w:rPr>
        <w:t xml:space="preserve"> Участь </w:t>
      </w:r>
      <w:r w:rsidR="00D54FCF" w:rsidRPr="00D54FCF">
        <w:rPr>
          <w:b/>
          <w:bCs/>
          <w:iCs/>
          <w:color w:val="2E353D" w:themeColor="text1"/>
          <w:lang w:eastAsia="ru-RU"/>
        </w:rPr>
        <w:t xml:space="preserve">НПП ННІМП </w:t>
      </w:r>
      <w:r w:rsidRPr="00D54FCF">
        <w:rPr>
          <w:b/>
          <w:bCs/>
          <w:iCs/>
          <w:color w:val="2E353D" w:themeColor="text1"/>
          <w:lang w:eastAsia="ru-RU"/>
        </w:rPr>
        <w:t>в роботі спеціалізованих вчених рад</w:t>
      </w:r>
    </w:p>
    <w:p w:rsidR="00D54FCF" w:rsidRPr="00D54FCF" w:rsidRDefault="00D54FCF" w:rsidP="001B6BC7">
      <w:pPr>
        <w:jc w:val="both"/>
        <w:outlineLvl w:val="1"/>
        <w:rPr>
          <w:b/>
          <w:bCs/>
          <w:i/>
          <w:iCs/>
          <w:color w:val="2E353D" w:themeColor="text1"/>
          <w:sz w:val="28"/>
          <w:szCs w:val="28"/>
          <w:lang w:eastAsia="ru-RU"/>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
        <w:gridCol w:w="1832"/>
        <w:gridCol w:w="7752"/>
      </w:tblGrid>
      <w:tr w:rsidR="00557C04" w:rsidRPr="00D54FCF" w:rsidTr="00D54FCF">
        <w:tc>
          <w:tcPr>
            <w:tcW w:w="476" w:type="dxa"/>
          </w:tcPr>
          <w:p w:rsidR="00557C04" w:rsidRPr="00D54FCF" w:rsidRDefault="00557C04" w:rsidP="001E7775">
            <w:pPr>
              <w:contextualSpacing/>
              <w:jc w:val="center"/>
              <w:rPr>
                <w:b/>
                <w:bCs/>
                <w:color w:val="2E353D" w:themeColor="text1"/>
              </w:rPr>
            </w:pPr>
            <w:r w:rsidRPr="00D54FCF">
              <w:rPr>
                <w:b/>
                <w:bCs/>
                <w:color w:val="2E353D" w:themeColor="text1"/>
              </w:rPr>
              <w:t>№</w:t>
            </w:r>
          </w:p>
        </w:tc>
        <w:tc>
          <w:tcPr>
            <w:tcW w:w="1832" w:type="dxa"/>
          </w:tcPr>
          <w:p w:rsidR="00557C04" w:rsidRPr="00D54FCF" w:rsidRDefault="00557C04" w:rsidP="001E7775">
            <w:pPr>
              <w:contextualSpacing/>
              <w:jc w:val="center"/>
              <w:rPr>
                <w:b/>
                <w:bCs/>
                <w:color w:val="2E353D" w:themeColor="text1"/>
              </w:rPr>
            </w:pPr>
            <w:r w:rsidRPr="00D54FCF">
              <w:rPr>
                <w:b/>
                <w:bCs/>
                <w:color w:val="2E353D" w:themeColor="text1"/>
              </w:rPr>
              <w:t>ПІБ НПП</w:t>
            </w:r>
          </w:p>
        </w:tc>
        <w:tc>
          <w:tcPr>
            <w:tcW w:w="7752" w:type="dxa"/>
          </w:tcPr>
          <w:p w:rsidR="00557C04" w:rsidRPr="00D54FCF" w:rsidRDefault="00557C04" w:rsidP="001E7775">
            <w:pPr>
              <w:contextualSpacing/>
              <w:jc w:val="center"/>
              <w:rPr>
                <w:b/>
                <w:bCs/>
                <w:color w:val="2E353D" w:themeColor="text1"/>
              </w:rPr>
            </w:pPr>
            <w:r w:rsidRPr="00D54FCF">
              <w:rPr>
                <w:b/>
                <w:bCs/>
                <w:color w:val="2E353D" w:themeColor="text1"/>
              </w:rPr>
              <w:t>Спеціалізована вчена рада</w:t>
            </w:r>
          </w:p>
        </w:tc>
      </w:tr>
      <w:tr w:rsidR="00557C04" w:rsidRPr="00D54FCF" w:rsidTr="00D54FCF">
        <w:tc>
          <w:tcPr>
            <w:tcW w:w="476" w:type="dxa"/>
          </w:tcPr>
          <w:p w:rsidR="00557C04" w:rsidRPr="00D54FCF" w:rsidRDefault="00557C04" w:rsidP="001E7775">
            <w:pPr>
              <w:contextualSpacing/>
              <w:jc w:val="center"/>
              <w:rPr>
                <w:b/>
                <w:bCs/>
                <w:color w:val="2E353D" w:themeColor="text1"/>
              </w:rPr>
            </w:pPr>
          </w:p>
        </w:tc>
        <w:tc>
          <w:tcPr>
            <w:tcW w:w="1832" w:type="dxa"/>
          </w:tcPr>
          <w:p w:rsidR="00557C04" w:rsidRPr="00D54FCF" w:rsidRDefault="00557C04" w:rsidP="001E7775">
            <w:pPr>
              <w:contextualSpacing/>
              <w:jc w:val="center"/>
              <w:rPr>
                <w:color w:val="2E353D" w:themeColor="text1"/>
              </w:rPr>
            </w:pPr>
            <w:r w:rsidRPr="00D54FCF">
              <w:rPr>
                <w:color w:val="2E353D" w:themeColor="text1"/>
              </w:rPr>
              <w:t>Рожнова Тетяна Євгенівна</w:t>
            </w:r>
          </w:p>
        </w:tc>
        <w:tc>
          <w:tcPr>
            <w:tcW w:w="7752" w:type="dxa"/>
          </w:tcPr>
          <w:p w:rsidR="00557C04" w:rsidRPr="00D54FCF" w:rsidRDefault="00F31F73" w:rsidP="00F31F73">
            <w:pPr>
              <w:contextualSpacing/>
              <w:jc w:val="both"/>
              <w:rPr>
                <w:b/>
                <w:bCs/>
                <w:color w:val="2E353D" w:themeColor="text1"/>
              </w:rPr>
            </w:pPr>
            <w:r w:rsidRPr="00F31F73">
              <w:rPr>
                <w:bCs/>
                <w:color w:val="2E353D" w:themeColor="text1"/>
              </w:rPr>
              <w:t>1</w:t>
            </w:r>
            <w:r w:rsidR="00557C04" w:rsidRPr="00F31F73">
              <w:rPr>
                <w:bCs/>
                <w:color w:val="2E353D" w:themeColor="text1"/>
              </w:rPr>
              <w:t>.</w:t>
            </w:r>
            <w:r w:rsidR="001B6BC7" w:rsidRPr="00D54FCF">
              <w:rPr>
                <w:b/>
                <w:bCs/>
                <w:color w:val="2E353D" w:themeColor="text1"/>
              </w:rPr>
              <w:t> </w:t>
            </w:r>
            <w:r w:rsidR="00557C04" w:rsidRPr="00D54FCF">
              <w:rPr>
                <w:color w:val="2E353D" w:themeColor="text1"/>
              </w:rPr>
              <w:t>Робота в спеціалізованій вченій раді</w:t>
            </w:r>
            <w:r>
              <w:rPr>
                <w:color w:val="2E353D" w:themeColor="text1"/>
              </w:rPr>
              <w:t xml:space="preserve"> (н</w:t>
            </w:r>
            <w:r w:rsidR="00557C04" w:rsidRPr="00D54FCF">
              <w:rPr>
                <w:color w:val="2E353D" w:themeColor="text1"/>
              </w:rPr>
              <w:t>а</w:t>
            </w:r>
            <w:r>
              <w:rPr>
                <w:color w:val="2E353D" w:themeColor="text1"/>
              </w:rPr>
              <w:t>каз</w:t>
            </w:r>
            <w:r w:rsidR="00557C04" w:rsidRPr="00D54FCF">
              <w:rPr>
                <w:color w:val="2E353D" w:themeColor="text1"/>
              </w:rPr>
              <w:t xml:space="preserve"> ректора ДЗВО «У</w:t>
            </w:r>
            <w:r>
              <w:rPr>
                <w:color w:val="2E353D" w:themeColor="text1"/>
              </w:rPr>
              <w:t>МО</w:t>
            </w:r>
            <w:r w:rsidR="00557C04" w:rsidRPr="00D54FCF">
              <w:rPr>
                <w:color w:val="2E353D" w:themeColor="text1"/>
              </w:rPr>
              <w:t>» №</w:t>
            </w:r>
            <w:r>
              <w:rPr>
                <w:color w:val="2E353D" w:themeColor="text1"/>
              </w:rPr>
              <w:t> </w:t>
            </w:r>
            <w:r w:rsidR="00557C04" w:rsidRPr="00D54FCF">
              <w:rPr>
                <w:color w:val="2E353D" w:themeColor="text1"/>
              </w:rPr>
              <w:t>01-01/620 від 03.11.2023 р. з правом прийняття до розгляду та проведення разового захисту дисертації здобувача ступеня доктора філософії Уклеїної Лілії Анатоліївни з галузі знань 01 Освіта/Педагогіка, за спеціальністю 011 «Освітні, педагогічні науки».</w:t>
            </w:r>
          </w:p>
        </w:tc>
      </w:tr>
      <w:tr w:rsidR="00557C04" w:rsidRPr="00D54FCF" w:rsidTr="00D54FCF">
        <w:tc>
          <w:tcPr>
            <w:tcW w:w="476" w:type="dxa"/>
          </w:tcPr>
          <w:p w:rsidR="00557C04" w:rsidRPr="00D54FCF" w:rsidRDefault="00557C04" w:rsidP="001E7775">
            <w:pPr>
              <w:contextualSpacing/>
              <w:jc w:val="center"/>
              <w:rPr>
                <w:color w:val="2E353D" w:themeColor="text1"/>
              </w:rPr>
            </w:pPr>
          </w:p>
        </w:tc>
        <w:tc>
          <w:tcPr>
            <w:tcW w:w="1832" w:type="dxa"/>
          </w:tcPr>
          <w:p w:rsidR="00557C04" w:rsidRPr="00D54FCF" w:rsidRDefault="00557C04" w:rsidP="001E7775">
            <w:pPr>
              <w:contextualSpacing/>
              <w:jc w:val="center"/>
              <w:rPr>
                <w:color w:val="2E353D" w:themeColor="text1"/>
              </w:rPr>
            </w:pPr>
            <w:r w:rsidRPr="00D54FCF">
              <w:rPr>
                <w:color w:val="2E353D" w:themeColor="text1"/>
              </w:rPr>
              <w:t>Тимошко Ганна Миколаївна</w:t>
            </w:r>
          </w:p>
        </w:tc>
        <w:tc>
          <w:tcPr>
            <w:tcW w:w="7752" w:type="dxa"/>
          </w:tcPr>
          <w:p w:rsidR="00557C04" w:rsidRPr="00D54FCF" w:rsidRDefault="00557C04" w:rsidP="00FF2972">
            <w:pPr>
              <w:contextualSpacing/>
              <w:jc w:val="both"/>
              <w:rPr>
                <w:color w:val="2E353D" w:themeColor="text1"/>
              </w:rPr>
            </w:pPr>
            <w:r w:rsidRPr="00D54FCF">
              <w:rPr>
                <w:color w:val="2E353D" w:themeColor="text1"/>
              </w:rPr>
              <w:t>1.Член спеціалізованої вченої ради із захисту докторських і</w:t>
            </w:r>
            <w:r w:rsidR="001B6BC7" w:rsidRPr="00D54FCF">
              <w:rPr>
                <w:color w:val="2E353D" w:themeColor="text1"/>
              </w:rPr>
              <w:t xml:space="preserve"> </w:t>
            </w:r>
            <w:r w:rsidR="00FF2972" w:rsidRPr="00D54FCF">
              <w:rPr>
                <w:color w:val="2E353D" w:themeColor="text1"/>
              </w:rPr>
              <w:t>к</w:t>
            </w:r>
            <w:r w:rsidRPr="00D54FCF">
              <w:rPr>
                <w:color w:val="2E353D" w:themeColor="text1"/>
              </w:rPr>
              <w:t>андидатських дисертацій Д 79.053.02 за спеціальностями 13.00.02 та</w:t>
            </w:r>
          </w:p>
          <w:p w:rsidR="00557C04" w:rsidRPr="00D54FCF" w:rsidRDefault="00557C04" w:rsidP="001E7775">
            <w:pPr>
              <w:contextualSpacing/>
              <w:rPr>
                <w:color w:val="2E353D" w:themeColor="text1"/>
              </w:rPr>
            </w:pPr>
            <w:r w:rsidRPr="00D54FCF">
              <w:rPr>
                <w:color w:val="2E353D" w:themeColor="text1"/>
              </w:rPr>
              <w:t>13.00.04 у Національному університеті «Чернігівський колегіум» імені</w:t>
            </w:r>
          </w:p>
          <w:p w:rsidR="00557C04" w:rsidRPr="00D54FCF" w:rsidRDefault="00557C04" w:rsidP="001E7775">
            <w:pPr>
              <w:contextualSpacing/>
              <w:rPr>
                <w:color w:val="2E353D" w:themeColor="text1"/>
              </w:rPr>
            </w:pPr>
            <w:r w:rsidRPr="00D54FCF">
              <w:rPr>
                <w:color w:val="2E353D" w:themeColor="text1"/>
              </w:rPr>
              <w:t>Т.Г. Шевченка.</w:t>
            </w:r>
          </w:p>
          <w:p w:rsidR="00557C04" w:rsidRPr="00D54FCF" w:rsidRDefault="00557C04" w:rsidP="00FF2972">
            <w:pPr>
              <w:contextualSpacing/>
              <w:jc w:val="both"/>
              <w:rPr>
                <w:color w:val="2E353D" w:themeColor="text1"/>
              </w:rPr>
            </w:pPr>
            <w:r w:rsidRPr="00D54FCF">
              <w:rPr>
                <w:color w:val="2E353D" w:themeColor="text1"/>
              </w:rPr>
              <w:t>2. Член спеціалізованої вченої ради Д.26.455.03 за спеціальностями</w:t>
            </w:r>
            <w:r w:rsidR="00FF2972" w:rsidRPr="00D54FCF">
              <w:rPr>
                <w:color w:val="2E353D" w:themeColor="text1"/>
              </w:rPr>
              <w:t xml:space="preserve"> </w:t>
            </w:r>
            <w:r w:rsidRPr="00D54FCF">
              <w:rPr>
                <w:color w:val="2E353D" w:themeColor="text1"/>
              </w:rPr>
              <w:t>13.00.06 та 13.00.04 . у ДЗВО «Університет менеджменту освіти» НАПН</w:t>
            </w:r>
          </w:p>
          <w:p w:rsidR="00557C04" w:rsidRPr="00D54FCF" w:rsidRDefault="00557C04" w:rsidP="001E7775">
            <w:pPr>
              <w:contextualSpacing/>
              <w:rPr>
                <w:color w:val="2E353D" w:themeColor="text1"/>
              </w:rPr>
            </w:pPr>
            <w:r w:rsidRPr="00D54FCF">
              <w:rPr>
                <w:color w:val="2E353D" w:themeColor="text1"/>
              </w:rPr>
              <w:t>України.</w:t>
            </w:r>
          </w:p>
        </w:tc>
      </w:tr>
    </w:tbl>
    <w:p w:rsidR="00557C04" w:rsidRPr="004A2E60" w:rsidRDefault="00557C04" w:rsidP="00322012">
      <w:pPr>
        <w:ind w:firstLine="720"/>
        <w:jc w:val="both"/>
        <w:outlineLvl w:val="1"/>
        <w:rPr>
          <w:b/>
          <w:bCs/>
          <w:i/>
          <w:iCs/>
          <w:color w:val="0070C0"/>
          <w:sz w:val="28"/>
          <w:szCs w:val="28"/>
          <w:lang w:eastAsia="ru-RU"/>
        </w:rPr>
      </w:pPr>
    </w:p>
    <w:p w:rsidR="004A2E60" w:rsidRDefault="004A2E60" w:rsidP="00F31F73">
      <w:pPr>
        <w:spacing w:before="5"/>
        <w:ind w:right="-26"/>
        <w:jc w:val="center"/>
        <w:rPr>
          <w:b/>
        </w:rPr>
      </w:pPr>
      <w:r w:rsidRPr="00906895">
        <w:rPr>
          <w:b/>
        </w:rPr>
        <w:t xml:space="preserve">Експертиза дисертацій на здобуття наукових </w:t>
      </w:r>
      <w:r w:rsidR="00F31F73">
        <w:rPr>
          <w:b/>
        </w:rPr>
        <w:t xml:space="preserve"> с</w:t>
      </w:r>
      <w:r w:rsidRPr="00906895">
        <w:rPr>
          <w:b/>
        </w:rPr>
        <w:t>тупенів</w:t>
      </w:r>
      <w:r w:rsidRPr="00906895">
        <w:rPr>
          <w:b/>
          <w:spacing w:val="-57"/>
        </w:rPr>
        <w:t xml:space="preserve"> </w:t>
      </w:r>
      <w:r w:rsidRPr="00906895">
        <w:rPr>
          <w:b/>
        </w:rPr>
        <w:t>кандидата</w:t>
      </w:r>
      <w:r w:rsidRPr="00906895">
        <w:rPr>
          <w:b/>
          <w:spacing w:val="-3"/>
        </w:rPr>
        <w:t xml:space="preserve"> </w:t>
      </w:r>
      <w:r w:rsidRPr="00906895">
        <w:rPr>
          <w:b/>
        </w:rPr>
        <w:t>наук</w:t>
      </w:r>
      <w:r w:rsidRPr="00906895">
        <w:rPr>
          <w:b/>
          <w:spacing w:val="-2"/>
        </w:rPr>
        <w:t xml:space="preserve"> </w:t>
      </w:r>
      <w:r w:rsidRPr="00906895">
        <w:rPr>
          <w:b/>
        </w:rPr>
        <w:t>(доктора</w:t>
      </w:r>
      <w:r w:rsidRPr="00906895">
        <w:rPr>
          <w:b/>
          <w:spacing w:val="-2"/>
        </w:rPr>
        <w:t xml:space="preserve"> </w:t>
      </w:r>
      <w:r w:rsidR="00F31F73">
        <w:rPr>
          <w:b/>
          <w:spacing w:val="-2"/>
        </w:rPr>
        <w:t>ф</w:t>
      </w:r>
      <w:r w:rsidRPr="00906895">
        <w:rPr>
          <w:b/>
        </w:rPr>
        <w:t>ілософії)</w:t>
      </w:r>
      <w:r w:rsidRPr="00906895">
        <w:rPr>
          <w:b/>
          <w:spacing w:val="-2"/>
        </w:rPr>
        <w:t xml:space="preserve"> </w:t>
      </w:r>
      <w:r w:rsidRPr="00906895">
        <w:rPr>
          <w:b/>
        </w:rPr>
        <w:t>та</w:t>
      </w:r>
      <w:r w:rsidRPr="00906895">
        <w:rPr>
          <w:b/>
          <w:spacing w:val="-2"/>
        </w:rPr>
        <w:t xml:space="preserve"> </w:t>
      </w:r>
      <w:r w:rsidRPr="00906895">
        <w:rPr>
          <w:b/>
        </w:rPr>
        <w:t>доктора</w:t>
      </w:r>
      <w:r w:rsidRPr="00906895">
        <w:rPr>
          <w:b/>
          <w:spacing w:val="-2"/>
        </w:rPr>
        <w:t xml:space="preserve"> </w:t>
      </w:r>
      <w:r w:rsidRPr="00906895">
        <w:rPr>
          <w:b/>
        </w:rPr>
        <w:t>наук</w:t>
      </w:r>
    </w:p>
    <w:p w:rsidR="00F31F73" w:rsidRDefault="00F31F73" w:rsidP="004A2E60">
      <w:pPr>
        <w:spacing w:before="5"/>
        <w:ind w:left="2255" w:right="2105" w:hanging="104"/>
        <w:rPr>
          <w:b/>
        </w:rPr>
      </w:pPr>
    </w:p>
    <w:p w:rsidR="00D024DC" w:rsidRPr="00906895" w:rsidRDefault="00D024DC" w:rsidP="00F31F73">
      <w:pPr>
        <w:spacing w:before="5"/>
        <w:ind w:left="2255" w:right="2105" w:hanging="104"/>
        <w:jc w:val="center"/>
        <w:rPr>
          <w:b/>
        </w:rPr>
      </w:pPr>
      <w:r>
        <w:rPr>
          <w:b/>
        </w:rPr>
        <w:t>Кафедра педагогіки</w:t>
      </w:r>
    </w:p>
    <w:p w:rsidR="004A2E60" w:rsidRPr="004A2E60" w:rsidRDefault="004A2E60" w:rsidP="004A2E60">
      <w:pPr>
        <w:pStyle w:val="aa"/>
        <w:spacing w:before="3" w:after="1"/>
        <w:jc w:val="left"/>
        <w:rPr>
          <w:b/>
          <w:sz w:val="24"/>
          <w:lang w:val="ru-RU"/>
        </w:rPr>
      </w:pPr>
    </w:p>
    <w:tbl>
      <w:tblPr>
        <w:tblStyle w:val="TableNormal1"/>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083"/>
        <w:gridCol w:w="917"/>
        <w:gridCol w:w="914"/>
        <w:gridCol w:w="914"/>
        <w:gridCol w:w="915"/>
        <w:gridCol w:w="917"/>
        <w:gridCol w:w="913"/>
      </w:tblGrid>
      <w:tr w:rsidR="004A2E60" w:rsidRPr="00F31F73" w:rsidTr="001D0156">
        <w:trPr>
          <w:trHeight w:val="506"/>
        </w:trPr>
        <w:tc>
          <w:tcPr>
            <w:tcW w:w="4083" w:type="dxa"/>
            <w:vMerge w:val="restart"/>
          </w:tcPr>
          <w:p w:rsidR="004A2E60" w:rsidRPr="00F31F73" w:rsidRDefault="004A2E60" w:rsidP="001D0156">
            <w:pPr>
              <w:pStyle w:val="TableParagraph"/>
              <w:rPr>
                <w:b/>
                <w:sz w:val="24"/>
                <w:szCs w:val="24"/>
              </w:rPr>
            </w:pPr>
          </w:p>
          <w:p w:rsidR="004A2E60" w:rsidRPr="00F31F73" w:rsidRDefault="004A2E60" w:rsidP="001D0156">
            <w:pPr>
              <w:pStyle w:val="TableParagraph"/>
              <w:spacing w:before="6"/>
              <w:rPr>
                <w:b/>
                <w:sz w:val="24"/>
                <w:szCs w:val="24"/>
              </w:rPr>
            </w:pPr>
          </w:p>
          <w:p w:rsidR="004A2E60" w:rsidRPr="00F31F73" w:rsidRDefault="004A2E60" w:rsidP="001D0156">
            <w:pPr>
              <w:pStyle w:val="TableParagraph"/>
              <w:ind w:left="1657" w:right="1650"/>
              <w:jc w:val="center"/>
              <w:rPr>
                <w:sz w:val="24"/>
                <w:szCs w:val="24"/>
              </w:rPr>
            </w:pPr>
            <w:r w:rsidRPr="00F31F73">
              <w:rPr>
                <w:sz w:val="24"/>
                <w:szCs w:val="24"/>
              </w:rPr>
              <w:t>Напрям</w:t>
            </w:r>
          </w:p>
        </w:tc>
        <w:tc>
          <w:tcPr>
            <w:tcW w:w="1831" w:type="dxa"/>
            <w:gridSpan w:val="2"/>
            <w:vMerge w:val="restart"/>
          </w:tcPr>
          <w:p w:rsidR="004A2E60" w:rsidRPr="00F31F73" w:rsidRDefault="004A2E60" w:rsidP="001D0156">
            <w:pPr>
              <w:pStyle w:val="TableParagraph"/>
              <w:rPr>
                <w:b/>
                <w:sz w:val="24"/>
                <w:szCs w:val="24"/>
              </w:rPr>
            </w:pPr>
          </w:p>
          <w:p w:rsidR="004A2E60" w:rsidRPr="00F31F73" w:rsidRDefault="004A2E60" w:rsidP="001D0156">
            <w:pPr>
              <w:pStyle w:val="TableParagraph"/>
              <w:ind w:left="583"/>
              <w:rPr>
                <w:sz w:val="24"/>
                <w:szCs w:val="24"/>
              </w:rPr>
            </w:pPr>
            <w:r w:rsidRPr="00F31F73">
              <w:rPr>
                <w:sz w:val="24"/>
                <w:szCs w:val="24"/>
              </w:rPr>
              <w:t>Усього</w:t>
            </w:r>
          </w:p>
        </w:tc>
        <w:tc>
          <w:tcPr>
            <w:tcW w:w="3659" w:type="dxa"/>
            <w:gridSpan w:val="4"/>
          </w:tcPr>
          <w:p w:rsidR="004A2E60" w:rsidRPr="00F31F73" w:rsidRDefault="004A2E60" w:rsidP="001D0156">
            <w:pPr>
              <w:pStyle w:val="TableParagraph"/>
              <w:spacing w:line="252" w:lineRule="exact"/>
              <w:ind w:left="931" w:right="445" w:hanging="459"/>
              <w:rPr>
                <w:sz w:val="24"/>
                <w:szCs w:val="24"/>
              </w:rPr>
            </w:pPr>
            <w:r w:rsidRPr="00F31F73">
              <w:rPr>
                <w:sz w:val="24"/>
                <w:szCs w:val="24"/>
              </w:rPr>
              <w:t>у т.ч. дисертацій на здобуття</w:t>
            </w:r>
            <w:r w:rsidRPr="00F31F73">
              <w:rPr>
                <w:spacing w:val="-52"/>
                <w:sz w:val="24"/>
                <w:szCs w:val="24"/>
              </w:rPr>
              <w:t xml:space="preserve"> </w:t>
            </w:r>
            <w:r w:rsidRPr="00F31F73">
              <w:rPr>
                <w:sz w:val="24"/>
                <w:szCs w:val="24"/>
              </w:rPr>
              <w:t>наукових</w:t>
            </w:r>
            <w:r w:rsidRPr="00F31F73">
              <w:rPr>
                <w:spacing w:val="-2"/>
                <w:sz w:val="24"/>
                <w:szCs w:val="24"/>
              </w:rPr>
              <w:t xml:space="preserve"> </w:t>
            </w:r>
            <w:r w:rsidRPr="00F31F73">
              <w:rPr>
                <w:sz w:val="24"/>
                <w:szCs w:val="24"/>
              </w:rPr>
              <w:t>ступенів:</w:t>
            </w:r>
          </w:p>
        </w:tc>
      </w:tr>
      <w:tr w:rsidR="004A2E60" w:rsidRPr="00F31F73" w:rsidTr="001D0156">
        <w:trPr>
          <w:trHeight w:val="760"/>
        </w:trPr>
        <w:tc>
          <w:tcPr>
            <w:tcW w:w="4083" w:type="dxa"/>
            <w:vMerge/>
            <w:tcBorders>
              <w:top w:val="nil"/>
            </w:tcBorders>
          </w:tcPr>
          <w:p w:rsidR="004A2E60" w:rsidRPr="00F31F73" w:rsidRDefault="004A2E60" w:rsidP="001D0156">
            <w:pPr>
              <w:rPr>
                <w:sz w:val="24"/>
                <w:szCs w:val="24"/>
              </w:rPr>
            </w:pPr>
          </w:p>
        </w:tc>
        <w:tc>
          <w:tcPr>
            <w:tcW w:w="1831" w:type="dxa"/>
            <w:gridSpan w:val="2"/>
            <w:vMerge/>
            <w:tcBorders>
              <w:top w:val="nil"/>
            </w:tcBorders>
          </w:tcPr>
          <w:p w:rsidR="004A2E60" w:rsidRPr="00F31F73" w:rsidRDefault="004A2E60" w:rsidP="001D0156">
            <w:pPr>
              <w:rPr>
                <w:sz w:val="24"/>
                <w:szCs w:val="24"/>
              </w:rPr>
            </w:pPr>
          </w:p>
        </w:tc>
        <w:tc>
          <w:tcPr>
            <w:tcW w:w="1829" w:type="dxa"/>
            <w:gridSpan w:val="2"/>
          </w:tcPr>
          <w:p w:rsidR="004A2E60" w:rsidRPr="00F31F73" w:rsidRDefault="004A2E60" w:rsidP="001D0156">
            <w:pPr>
              <w:pStyle w:val="TableParagraph"/>
              <w:spacing w:line="248" w:lineRule="exact"/>
              <w:ind w:left="173" w:right="164"/>
              <w:jc w:val="center"/>
              <w:rPr>
                <w:sz w:val="24"/>
                <w:szCs w:val="24"/>
              </w:rPr>
            </w:pPr>
            <w:r w:rsidRPr="00F31F73">
              <w:rPr>
                <w:sz w:val="24"/>
                <w:szCs w:val="24"/>
              </w:rPr>
              <w:t>кандидата</w:t>
            </w:r>
            <w:r w:rsidRPr="00F31F73">
              <w:rPr>
                <w:spacing w:val="-2"/>
                <w:sz w:val="24"/>
                <w:szCs w:val="24"/>
              </w:rPr>
              <w:t xml:space="preserve"> </w:t>
            </w:r>
            <w:r w:rsidRPr="00F31F73">
              <w:rPr>
                <w:sz w:val="24"/>
                <w:szCs w:val="24"/>
              </w:rPr>
              <w:t>наук</w:t>
            </w:r>
          </w:p>
          <w:p w:rsidR="004A2E60" w:rsidRPr="00F31F73" w:rsidRDefault="004A2E60" w:rsidP="001D0156">
            <w:pPr>
              <w:pStyle w:val="TableParagraph"/>
              <w:spacing w:line="252" w:lineRule="exact"/>
              <w:ind w:left="173" w:right="160"/>
              <w:jc w:val="center"/>
              <w:rPr>
                <w:sz w:val="24"/>
                <w:szCs w:val="24"/>
              </w:rPr>
            </w:pPr>
            <w:r w:rsidRPr="00F31F73">
              <w:rPr>
                <w:sz w:val="24"/>
                <w:szCs w:val="24"/>
              </w:rPr>
              <w:t>(доктора</w:t>
            </w:r>
            <w:r w:rsidRPr="00F31F73">
              <w:rPr>
                <w:spacing w:val="1"/>
                <w:sz w:val="24"/>
                <w:szCs w:val="24"/>
              </w:rPr>
              <w:t xml:space="preserve"> </w:t>
            </w:r>
            <w:r w:rsidRPr="00F31F73">
              <w:rPr>
                <w:sz w:val="24"/>
                <w:szCs w:val="24"/>
              </w:rPr>
              <w:t>філософії)</w:t>
            </w:r>
          </w:p>
        </w:tc>
        <w:tc>
          <w:tcPr>
            <w:tcW w:w="1830" w:type="dxa"/>
            <w:gridSpan w:val="2"/>
          </w:tcPr>
          <w:p w:rsidR="004A2E60" w:rsidRPr="00F31F73" w:rsidRDefault="004A2E60" w:rsidP="001D0156">
            <w:pPr>
              <w:pStyle w:val="TableParagraph"/>
              <w:spacing w:before="6"/>
              <w:rPr>
                <w:b/>
                <w:sz w:val="24"/>
                <w:szCs w:val="24"/>
              </w:rPr>
            </w:pPr>
          </w:p>
          <w:p w:rsidR="004A2E60" w:rsidRPr="00F31F73" w:rsidRDefault="004A2E60" w:rsidP="001D0156">
            <w:pPr>
              <w:pStyle w:val="TableParagraph"/>
              <w:ind w:left="300"/>
              <w:rPr>
                <w:sz w:val="24"/>
                <w:szCs w:val="24"/>
              </w:rPr>
            </w:pPr>
            <w:r w:rsidRPr="00F31F73">
              <w:rPr>
                <w:sz w:val="24"/>
                <w:szCs w:val="24"/>
              </w:rPr>
              <w:t>доктора</w:t>
            </w:r>
            <w:r w:rsidRPr="00F31F73">
              <w:rPr>
                <w:spacing w:val="-2"/>
                <w:sz w:val="24"/>
                <w:szCs w:val="24"/>
              </w:rPr>
              <w:t xml:space="preserve"> </w:t>
            </w:r>
            <w:r w:rsidRPr="00F31F73">
              <w:rPr>
                <w:sz w:val="24"/>
                <w:szCs w:val="24"/>
              </w:rPr>
              <w:t>наук</w:t>
            </w:r>
          </w:p>
        </w:tc>
      </w:tr>
      <w:tr w:rsidR="004A2E60" w:rsidRPr="00F31F73" w:rsidTr="001D0156">
        <w:trPr>
          <w:trHeight w:val="251"/>
        </w:trPr>
        <w:tc>
          <w:tcPr>
            <w:tcW w:w="4083" w:type="dxa"/>
            <w:vMerge/>
            <w:tcBorders>
              <w:top w:val="nil"/>
            </w:tcBorders>
          </w:tcPr>
          <w:p w:rsidR="004A2E60" w:rsidRPr="00F31F73" w:rsidRDefault="004A2E60" w:rsidP="001D0156">
            <w:pPr>
              <w:rPr>
                <w:sz w:val="24"/>
                <w:szCs w:val="24"/>
              </w:rPr>
            </w:pPr>
          </w:p>
        </w:tc>
        <w:tc>
          <w:tcPr>
            <w:tcW w:w="917" w:type="dxa"/>
          </w:tcPr>
          <w:p w:rsidR="004A2E60" w:rsidRPr="00F31F73" w:rsidRDefault="004A2E60" w:rsidP="001D0156">
            <w:pPr>
              <w:pStyle w:val="TableParagraph"/>
              <w:spacing w:line="232" w:lineRule="exact"/>
              <w:ind w:left="196" w:right="188"/>
              <w:jc w:val="center"/>
              <w:rPr>
                <w:sz w:val="24"/>
                <w:szCs w:val="24"/>
              </w:rPr>
            </w:pPr>
            <w:r w:rsidRPr="00F31F73">
              <w:rPr>
                <w:sz w:val="24"/>
                <w:szCs w:val="24"/>
              </w:rPr>
              <w:t>осіб*</w:t>
            </w:r>
          </w:p>
        </w:tc>
        <w:tc>
          <w:tcPr>
            <w:tcW w:w="914" w:type="dxa"/>
          </w:tcPr>
          <w:p w:rsidR="004A2E60" w:rsidRPr="00F31F73" w:rsidRDefault="004A2E60" w:rsidP="001D0156">
            <w:pPr>
              <w:pStyle w:val="TableParagraph"/>
              <w:spacing w:line="232" w:lineRule="exact"/>
              <w:ind w:left="188" w:right="185"/>
              <w:jc w:val="center"/>
              <w:rPr>
                <w:sz w:val="24"/>
                <w:szCs w:val="24"/>
              </w:rPr>
            </w:pPr>
            <w:r w:rsidRPr="00F31F73">
              <w:rPr>
                <w:sz w:val="24"/>
                <w:szCs w:val="24"/>
              </w:rPr>
              <w:t>од.**</w:t>
            </w:r>
          </w:p>
        </w:tc>
        <w:tc>
          <w:tcPr>
            <w:tcW w:w="914" w:type="dxa"/>
          </w:tcPr>
          <w:p w:rsidR="004A2E60" w:rsidRPr="00F31F73" w:rsidRDefault="004A2E60" w:rsidP="001D0156">
            <w:pPr>
              <w:pStyle w:val="TableParagraph"/>
              <w:spacing w:line="232" w:lineRule="exact"/>
              <w:ind w:left="195" w:right="183"/>
              <w:jc w:val="center"/>
              <w:rPr>
                <w:sz w:val="24"/>
                <w:szCs w:val="24"/>
              </w:rPr>
            </w:pPr>
            <w:r w:rsidRPr="00F31F73">
              <w:rPr>
                <w:sz w:val="24"/>
                <w:szCs w:val="24"/>
              </w:rPr>
              <w:t>осіб*</w:t>
            </w:r>
          </w:p>
        </w:tc>
        <w:tc>
          <w:tcPr>
            <w:tcW w:w="915" w:type="dxa"/>
          </w:tcPr>
          <w:p w:rsidR="004A2E60" w:rsidRPr="00F31F73" w:rsidRDefault="004A2E60" w:rsidP="001D0156">
            <w:pPr>
              <w:pStyle w:val="TableParagraph"/>
              <w:spacing w:line="232" w:lineRule="exact"/>
              <w:ind w:left="196" w:right="187"/>
              <w:jc w:val="center"/>
              <w:rPr>
                <w:sz w:val="24"/>
                <w:szCs w:val="24"/>
              </w:rPr>
            </w:pPr>
            <w:r w:rsidRPr="00F31F73">
              <w:rPr>
                <w:sz w:val="24"/>
                <w:szCs w:val="24"/>
              </w:rPr>
              <w:t>од.**</w:t>
            </w:r>
          </w:p>
        </w:tc>
        <w:tc>
          <w:tcPr>
            <w:tcW w:w="917" w:type="dxa"/>
          </w:tcPr>
          <w:p w:rsidR="004A2E60" w:rsidRPr="00F31F73" w:rsidRDefault="004A2E60" w:rsidP="001D0156">
            <w:pPr>
              <w:pStyle w:val="TableParagraph"/>
              <w:spacing w:line="232" w:lineRule="exact"/>
              <w:ind w:left="197" w:right="187"/>
              <w:jc w:val="center"/>
              <w:rPr>
                <w:sz w:val="24"/>
                <w:szCs w:val="24"/>
              </w:rPr>
            </w:pPr>
            <w:r w:rsidRPr="00F31F73">
              <w:rPr>
                <w:sz w:val="24"/>
                <w:szCs w:val="24"/>
              </w:rPr>
              <w:t>осіб*</w:t>
            </w:r>
          </w:p>
        </w:tc>
        <w:tc>
          <w:tcPr>
            <w:tcW w:w="913" w:type="dxa"/>
          </w:tcPr>
          <w:p w:rsidR="004A2E60" w:rsidRPr="00F31F73" w:rsidRDefault="004A2E60" w:rsidP="001D0156">
            <w:pPr>
              <w:pStyle w:val="TableParagraph"/>
              <w:spacing w:line="232" w:lineRule="exact"/>
              <w:ind w:left="195" w:right="190"/>
              <w:jc w:val="center"/>
              <w:rPr>
                <w:sz w:val="24"/>
                <w:szCs w:val="24"/>
              </w:rPr>
            </w:pPr>
            <w:r w:rsidRPr="00F31F73">
              <w:rPr>
                <w:sz w:val="24"/>
                <w:szCs w:val="24"/>
              </w:rPr>
              <w:t>од.**</w:t>
            </w:r>
          </w:p>
        </w:tc>
      </w:tr>
      <w:tr w:rsidR="004A2E60" w:rsidRPr="00F31F73" w:rsidTr="001D0156">
        <w:trPr>
          <w:trHeight w:val="505"/>
        </w:trPr>
        <w:tc>
          <w:tcPr>
            <w:tcW w:w="4083" w:type="dxa"/>
          </w:tcPr>
          <w:p w:rsidR="004A2E60" w:rsidRPr="00F31F73" w:rsidRDefault="004A2E60" w:rsidP="001D0156">
            <w:pPr>
              <w:pStyle w:val="TableParagraph"/>
              <w:spacing w:line="248" w:lineRule="exact"/>
              <w:ind w:left="115"/>
              <w:rPr>
                <w:sz w:val="24"/>
                <w:szCs w:val="24"/>
              </w:rPr>
            </w:pPr>
            <w:r w:rsidRPr="00F31F73">
              <w:rPr>
                <w:sz w:val="24"/>
                <w:szCs w:val="24"/>
              </w:rPr>
              <w:t>Попередня</w:t>
            </w:r>
            <w:r w:rsidRPr="00F31F73">
              <w:rPr>
                <w:spacing w:val="-2"/>
                <w:sz w:val="24"/>
                <w:szCs w:val="24"/>
              </w:rPr>
              <w:t xml:space="preserve"> </w:t>
            </w:r>
            <w:r w:rsidRPr="00F31F73">
              <w:rPr>
                <w:sz w:val="24"/>
                <w:szCs w:val="24"/>
              </w:rPr>
              <w:t>експертиза</w:t>
            </w:r>
            <w:r w:rsidRPr="00F31F73">
              <w:rPr>
                <w:spacing w:val="-3"/>
                <w:sz w:val="24"/>
                <w:szCs w:val="24"/>
              </w:rPr>
              <w:t xml:space="preserve"> </w:t>
            </w:r>
            <w:r w:rsidRPr="00F31F73">
              <w:rPr>
                <w:sz w:val="24"/>
                <w:szCs w:val="24"/>
              </w:rPr>
              <w:t>дисертацій</w:t>
            </w:r>
          </w:p>
          <w:p w:rsidR="004A2E60" w:rsidRPr="00F31F73" w:rsidRDefault="004A2E60" w:rsidP="001D0156">
            <w:pPr>
              <w:pStyle w:val="TableParagraph"/>
              <w:spacing w:line="238" w:lineRule="exact"/>
              <w:ind w:left="115"/>
              <w:rPr>
                <w:sz w:val="24"/>
                <w:szCs w:val="24"/>
              </w:rPr>
            </w:pPr>
            <w:r w:rsidRPr="00F31F73">
              <w:rPr>
                <w:sz w:val="24"/>
                <w:szCs w:val="24"/>
              </w:rPr>
              <w:t>(у</w:t>
            </w:r>
            <w:r w:rsidRPr="00F31F73">
              <w:rPr>
                <w:spacing w:val="-4"/>
                <w:sz w:val="24"/>
                <w:szCs w:val="24"/>
              </w:rPr>
              <w:t xml:space="preserve"> </w:t>
            </w:r>
            <w:r w:rsidRPr="00F31F73">
              <w:rPr>
                <w:sz w:val="24"/>
                <w:szCs w:val="24"/>
              </w:rPr>
              <w:t>межах</w:t>
            </w:r>
            <w:r w:rsidRPr="00F31F73">
              <w:rPr>
                <w:spacing w:val="-2"/>
                <w:sz w:val="24"/>
                <w:szCs w:val="24"/>
              </w:rPr>
              <w:t xml:space="preserve"> </w:t>
            </w:r>
            <w:r w:rsidRPr="00F31F73">
              <w:rPr>
                <w:sz w:val="24"/>
                <w:szCs w:val="24"/>
              </w:rPr>
              <w:t>спеціалізованої</w:t>
            </w:r>
            <w:r w:rsidRPr="00F31F73">
              <w:rPr>
                <w:spacing w:val="-2"/>
                <w:sz w:val="24"/>
                <w:szCs w:val="24"/>
              </w:rPr>
              <w:t xml:space="preserve"> </w:t>
            </w:r>
            <w:r w:rsidRPr="00F31F73">
              <w:rPr>
                <w:sz w:val="24"/>
                <w:szCs w:val="24"/>
              </w:rPr>
              <w:t>вченої ради)</w:t>
            </w:r>
          </w:p>
        </w:tc>
        <w:tc>
          <w:tcPr>
            <w:tcW w:w="917" w:type="dxa"/>
          </w:tcPr>
          <w:p w:rsidR="004A2E60" w:rsidRPr="00F31F73" w:rsidRDefault="004A2E60" w:rsidP="001D0156">
            <w:pPr>
              <w:pStyle w:val="TableParagraph"/>
              <w:spacing w:line="249" w:lineRule="exact"/>
              <w:ind w:left="5"/>
              <w:jc w:val="center"/>
              <w:rPr>
                <w:sz w:val="24"/>
                <w:szCs w:val="24"/>
                <w:lang w:val="ru-RU"/>
              </w:rPr>
            </w:pPr>
            <w:r w:rsidRPr="00F31F73">
              <w:rPr>
                <w:sz w:val="24"/>
                <w:szCs w:val="24"/>
                <w:lang w:val="ru-RU"/>
              </w:rPr>
              <w:t>4</w:t>
            </w:r>
          </w:p>
        </w:tc>
        <w:tc>
          <w:tcPr>
            <w:tcW w:w="914" w:type="dxa"/>
          </w:tcPr>
          <w:p w:rsidR="004A2E60" w:rsidRPr="00F31F73" w:rsidRDefault="004A2E60" w:rsidP="001D0156">
            <w:pPr>
              <w:pStyle w:val="TableParagraph"/>
              <w:spacing w:line="249" w:lineRule="exact"/>
              <w:ind w:left="3"/>
              <w:jc w:val="center"/>
              <w:rPr>
                <w:sz w:val="24"/>
                <w:szCs w:val="24"/>
                <w:lang w:val="ru-RU"/>
              </w:rPr>
            </w:pPr>
            <w:r w:rsidRPr="00F31F73">
              <w:rPr>
                <w:sz w:val="24"/>
                <w:szCs w:val="24"/>
                <w:lang w:val="ru-RU"/>
              </w:rPr>
              <w:t>4</w:t>
            </w:r>
          </w:p>
        </w:tc>
        <w:tc>
          <w:tcPr>
            <w:tcW w:w="914" w:type="dxa"/>
          </w:tcPr>
          <w:p w:rsidR="004A2E60" w:rsidRPr="00F31F73" w:rsidRDefault="004A2E60" w:rsidP="001D0156">
            <w:pPr>
              <w:pStyle w:val="TableParagraph"/>
              <w:spacing w:line="249" w:lineRule="exact"/>
              <w:ind w:left="8"/>
              <w:jc w:val="center"/>
              <w:rPr>
                <w:sz w:val="24"/>
                <w:szCs w:val="24"/>
                <w:lang w:val="ru-RU"/>
              </w:rPr>
            </w:pPr>
            <w:r w:rsidRPr="00F31F73">
              <w:rPr>
                <w:sz w:val="24"/>
                <w:szCs w:val="24"/>
                <w:lang w:val="ru-RU"/>
              </w:rPr>
              <w:t>4</w:t>
            </w:r>
          </w:p>
        </w:tc>
        <w:tc>
          <w:tcPr>
            <w:tcW w:w="915" w:type="dxa"/>
          </w:tcPr>
          <w:p w:rsidR="004A2E60" w:rsidRPr="00F31F73" w:rsidRDefault="004A2E60" w:rsidP="001D0156">
            <w:pPr>
              <w:pStyle w:val="TableParagraph"/>
              <w:spacing w:line="249" w:lineRule="exact"/>
              <w:ind w:left="9"/>
              <w:jc w:val="center"/>
              <w:rPr>
                <w:sz w:val="24"/>
                <w:szCs w:val="24"/>
                <w:lang w:val="ru-RU"/>
              </w:rPr>
            </w:pPr>
            <w:r w:rsidRPr="00F31F73">
              <w:rPr>
                <w:sz w:val="24"/>
                <w:szCs w:val="24"/>
                <w:lang w:val="ru-RU"/>
              </w:rPr>
              <w:t>4</w:t>
            </w:r>
          </w:p>
        </w:tc>
        <w:tc>
          <w:tcPr>
            <w:tcW w:w="917" w:type="dxa"/>
          </w:tcPr>
          <w:p w:rsidR="004A2E60" w:rsidRPr="00F31F73" w:rsidRDefault="004A2E60" w:rsidP="001D0156">
            <w:pPr>
              <w:pStyle w:val="TableParagraph"/>
              <w:spacing w:line="249" w:lineRule="exact"/>
              <w:ind w:left="7"/>
              <w:jc w:val="center"/>
              <w:rPr>
                <w:sz w:val="24"/>
                <w:szCs w:val="24"/>
              </w:rPr>
            </w:pPr>
            <w:r w:rsidRPr="00F31F73">
              <w:rPr>
                <w:sz w:val="24"/>
                <w:szCs w:val="24"/>
              </w:rPr>
              <w:t>-</w:t>
            </w:r>
          </w:p>
        </w:tc>
        <w:tc>
          <w:tcPr>
            <w:tcW w:w="913" w:type="dxa"/>
          </w:tcPr>
          <w:p w:rsidR="004A2E60" w:rsidRPr="00F31F73" w:rsidRDefault="004A2E60" w:rsidP="001D0156">
            <w:pPr>
              <w:pStyle w:val="TableParagraph"/>
              <w:spacing w:line="249" w:lineRule="exact"/>
              <w:ind w:left="6"/>
              <w:jc w:val="center"/>
              <w:rPr>
                <w:sz w:val="24"/>
                <w:szCs w:val="24"/>
              </w:rPr>
            </w:pPr>
            <w:r w:rsidRPr="00F31F73">
              <w:rPr>
                <w:sz w:val="24"/>
                <w:szCs w:val="24"/>
              </w:rPr>
              <w:t>-</w:t>
            </w:r>
          </w:p>
        </w:tc>
      </w:tr>
      <w:tr w:rsidR="004A2E60" w:rsidRPr="00F31F73" w:rsidTr="001D0156">
        <w:trPr>
          <w:trHeight w:val="254"/>
        </w:trPr>
        <w:tc>
          <w:tcPr>
            <w:tcW w:w="4083" w:type="dxa"/>
          </w:tcPr>
          <w:p w:rsidR="004A2E60" w:rsidRPr="00F31F73" w:rsidRDefault="004A2E60" w:rsidP="001D0156">
            <w:pPr>
              <w:pStyle w:val="TableParagraph"/>
              <w:spacing w:line="234" w:lineRule="exact"/>
              <w:ind w:left="115"/>
              <w:rPr>
                <w:sz w:val="24"/>
                <w:szCs w:val="24"/>
              </w:rPr>
            </w:pPr>
            <w:r w:rsidRPr="00F31F73">
              <w:rPr>
                <w:sz w:val="24"/>
                <w:szCs w:val="24"/>
              </w:rPr>
              <w:t>Відгуки</w:t>
            </w:r>
            <w:r w:rsidRPr="00F31F73">
              <w:rPr>
                <w:spacing w:val="-3"/>
                <w:sz w:val="24"/>
                <w:szCs w:val="24"/>
              </w:rPr>
              <w:t xml:space="preserve"> </w:t>
            </w:r>
            <w:r w:rsidRPr="00F31F73">
              <w:rPr>
                <w:sz w:val="24"/>
                <w:szCs w:val="24"/>
              </w:rPr>
              <w:t>на</w:t>
            </w:r>
            <w:r w:rsidRPr="00F31F73">
              <w:rPr>
                <w:spacing w:val="-2"/>
                <w:sz w:val="24"/>
                <w:szCs w:val="24"/>
              </w:rPr>
              <w:t xml:space="preserve"> </w:t>
            </w:r>
            <w:r w:rsidRPr="00F31F73">
              <w:rPr>
                <w:sz w:val="24"/>
                <w:szCs w:val="24"/>
              </w:rPr>
              <w:t>дисертації</w:t>
            </w:r>
            <w:r w:rsidRPr="00F31F73">
              <w:rPr>
                <w:spacing w:val="-4"/>
                <w:sz w:val="24"/>
                <w:szCs w:val="24"/>
              </w:rPr>
              <w:t xml:space="preserve"> </w:t>
            </w:r>
            <w:r w:rsidRPr="00F31F73">
              <w:rPr>
                <w:sz w:val="24"/>
                <w:szCs w:val="24"/>
              </w:rPr>
              <w:t>(опонування)</w:t>
            </w:r>
          </w:p>
        </w:tc>
        <w:tc>
          <w:tcPr>
            <w:tcW w:w="917" w:type="dxa"/>
          </w:tcPr>
          <w:p w:rsidR="004A2E60" w:rsidRPr="00F31F73" w:rsidRDefault="004A2E60" w:rsidP="001D0156">
            <w:pPr>
              <w:pStyle w:val="TableParagraph"/>
              <w:spacing w:line="234" w:lineRule="exact"/>
              <w:ind w:left="5"/>
              <w:jc w:val="center"/>
              <w:rPr>
                <w:sz w:val="24"/>
                <w:szCs w:val="24"/>
                <w:lang w:val="ru-RU"/>
              </w:rPr>
            </w:pPr>
            <w:r w:rsidRPr="00F31F73">
              <w:rPr>
                <w:sz w:val="24"/>
                <w:szCs w:val="24"/>
                <w:lang w:val="ru-RU"/>
              </w:rPr>
              <w:t>4</w:t>
            </w:r>
          </w:p>
        </w:tc>
        <w:tc>
          <w:tcPr>
            <w:tcW w:w="914" w:type="dxa"/>
          </w:tcPr>
          <w:p w:rsidR="004A2E60" w:rsidRPr="00F31F73" w:rsidRDefault="004A2E60" w:rsidP="001D0156">
            <w:pPr>
              <w:pStyle w:val="TableParagraph"/>
              <w:spacing w:line="234" w:lineRule="exact"/>
              <w:ind w:left="3"/>
              <w:jc w:val="center"/>
              <w:rPr>
                <w:sz w:val="24"/>
                <w:szCs w:val="24"/>
                <w:lang w:val="ru-RU"/>
              </w:rPr>
            </w:pPr>
            <w:r w:rsidRPr="00F31F73">
              <w:rPr>
                <w:sz w:val="24"/>
                <w:szCs w:val="24"/>
                <w:lang w:val="ru-RU"/>
              </w:rPr>
              <w:t>4</w:t>
            </w:r>
          </w:p>
        </w:tc>
        <w:tc>
          <w:tcPr>
            <w:tcW w:w="914" w:type="dxa"/>
          </w:tcPr>
          <w:p w:rsidR="004A2E60" w:rsidRPr="00F31F73" w:rsidRDefault="004A2E60" w:rsidP="001D0156">
            <w:pPr>
              <w:pStyle w:val="TableParagraph"/>
              <w:spacing w:line="234" w:lineRule="exact"/>
              <w:ind w:left="8"/>
              <w:jc w:val="center"/>
              <w:rPr>
                <w:sz w:val="24"/>
                <w:szCs w:val="24"/>
                <w:lang w:val="ru-RU"/>
              </w:rPr>
            </w:pPr>
            <w:r w:rsidRPr="00F31F73">
              <w:rPr>
                <w:sz w:val="24"/>
                <w:szCs w:val="24"/>
                <w:lang w:val="ru-RU"/>
              </w:rPr>
              <w:t>4</w:t>
            </w:r>
          </w:p>
        </w:tc>
        <w:tc>
          <w:tcPr>
            <w:tcW w:w="915" w:type="dxa"/>
          </w:tcPr>
          <w:p w:rsidR="004A2E60" w:rsidRPr="00F31F73" w:rsidRDefault="004A2E60" w:rsidP="001D0156">
            <w:pPr>
              <w:pStyle w:val="TableParagraph"/>
              <w:spacing w:line="234" w:lineRule="exact"/>
              <w:ind w:left="9"/>
              <w:jc w:val="center"/>
              <w:rPr>
                <w:sz w:val="24"/>
                <w:szCs w:val="24"/>
                <w:lang w:val="ru-RU"/>
              </w:rPr>
            </w:pPr>
            <w:r w:rsidRPr="00F31F73">
              <w:rPr>
                <w:sz w:val="24"/>
                <w:szCs w:val="24"/>
                <w:lang w:val="ru-RU"/>
              </w:rPr>
              <w:t>4</w:t>
            </w:r>
          </w:p>
        </w:tc>
        <w:tc>
          <w:tcPr>
            <w:tcW w:w="917" w:type="dxa"/>
          </w:tcPr>
          <w:p w:rsidR="004A2E60" w:rsidRPr="00F31F73" w:rsidRDefault="004A2E60" w:rsidP="001D0156">
            <w:pPr>
              <w:pStyle w:val="TableParagraph"/>
              <w:rPr>
                <w:sz w:val="24"/>
                <w:szCs w:val="24"/>
              </w:rPr>
            </w:pPr>
          </w:p>
        </w:tc>
        <w:tc>
          <w:tcPr>
            <w:tcW w:w="913" w:type="dxa"/>
          </w:tcPr>
          <w:p w:rsidR="004A2E60" w:rsidRPr="00F31F73" w:rsidRDefault="004A2E60" w:rsidP="001D0156">
            <w:pPr>
              <w:pStyle w:val="TableParagraph"/>
              <w:rPr>
                <w:sz w:val="24"/>
                <w:szCs w:val="24"/>
              </w:rPr>
            </w:pPr>
          </w:p>
        </w:tc>
      </w:tr>
      <w:tr w:rsidR="004A2E60" w:rsidRPr="00F31F73" w:rsidTr="001D0156">
        <w:trPr>
          <w:trHeight w:val="253"/>
        </w:trPr>
        <w:tc>
          <w:tcPr>
            <w:tcW w:w="4083" w:type="dxa"/>
          </w:tcPr>
          <w:p w:rsidR="004A2E60" w:rsidRPr="00F31F73" w:rsidRDefault="004A2E60" w:rsidP="001D0156">
            <w:pPr>
              <w:pStyle w:val="TableParagraph"/>
              <w:spacing w:line="234" w:lineRule="exact"/>
              <w:ind w:left="115"/>
              <w:rPr>
                <w:sz w:val="24"/>
                <w:szCs w:val="24"/>
              </w:rPr>
            </w:pPr>
            <w:r w:rsidRPr="00F31F73">
              <w:rPr>
                <w:sz w:val="24"/>
                <w:szCs w:val="24"/>
              </w:rPr>
              <w:t>Відгуки</w:t>
            </w:r>
            <w:r w:rsidRPr="00F31F73">
              <w:rPr>
                <w:spacing w:val="-1"/>
                <w:sz w:val="24"/>
                <w:szCs w:val="24"/>
              </w:rPr>
              <w:t xml:space="preserve"> </w:t>
            </w:r>
            <w:r w:rsidRPr="00F31F73">
              <w:rPr>
                <w:sz w:val="24"/>
                <w:szCs w:val="24"/>
              </w:rPr>
              <w:t>на</w:t>
            </w:r>
            <w:r w:rsidRPr="00F31F73">
              <w:rPr>
                <w:spacing w:val="-1"/>
                <w:sz w:val="24"/>
                <w:szCs w:val="24"/>
              </w:rPr>
              <w:t xml:space="preserve"> </w:t>
            </w:r>
            <w:r w:rsidRPr="00F31F73">
              <w:rPr>
                <w:sz w:val="24"/>
                <w:szCs w:val="24"/>
              </w:rPr>
              <w:t>автореферати</w:t>
            </w:r>
            <w:r w:rsidRPr="00F31F73">
              <w:rPr>
                <w:spacing w:val="-5"/>
                <w:sz w:val="24"/>
                <w:szCs w:val="24"/>
              </w:rPr>
              <w:t xml:space="preserve"> </w:t>
            </w:r>
            <w:r w:rsidRPr="00F31F73">
              <w:rPr>
                <w:sz w:val="24"/>
                <w:szCs w:val="24"/>
              </w:rPr>
              <w:t>дисертацій</w:t>
            </w:r>
          </w:p>
        </w:tc>
        <w:tc>
          <w:tcPr>
            <w:tcW w:w="917" w:type="dxa"/>
          </w:tcPr>
          <w:p w:rsidR="004A2E60" w:rsidRPr="00F31F73" w:rsidRDefault="004A2E60" w:rsidP="001D0156">
            <w:pPr>
              <w:pStyle w:val="TableParagraph"/>
              <w:rPr>
                <w:sz w:val="24"/>
                <w:szCs w:val="24"/>
              </w:rPr>
            </w:pPr>
          </w:p>
        </w:tc>
        <w:tc>
          <w:tcPr>
            <w:tcW w:w="914" w:type="dxa"/>
          </w:tcPr>
          <w:p w:rsidR="004A2E60" w:rsidRPr="00F31F73" w:rsidRDefault="004A2E60" w:rsidP="001D0156">
            <w:pPr>
              <w:pStyle w:val="TableParagraph"/>
              <w:rPr>
                <w:sz w:val="24"/>
                <w:szCs w:val="24"/>
              </w:rPr>
            </w:pPr>
          </w:p>
        </w:tc>
        <w:tc>
          <w:tcPr>
            <w:tcW w:w="914" w:type="dxa"/>
          </w:tcPr>
          <w:p w:rsidR="004A2E60" w:rsidRPr="00F31F73" w:rsidRDefault="004A2E60" w:rsidP="001D0156">
            <w:pPr>
              <w:pStyle w:val="TableParagraph"/>
              <w:rPr>
                <w:sz w:val="24"/>
                <w:szCs w:val="24"/>
              </w:rPr>
            </w:pPr>
          </w:p>
        </w:tc>
        <w:tc>
          <w:tcPr>
            <w:tcW w:w="915" w:type="dxa"/>
          </w:tcPr>
          <w:p w:rsidR="004A2E60" w:rsidRPr="00F31F73" w:rsidRDefault="004A2E60" w:rsidP="001D0156">
            <w:pPr>
              <w:pStyle w:val="TableParagraph"/>
              <w:rPr>
                <w:sz w:val="24"/>
                <w:szCs w:val="24"/>
              </w:rPr>
            </w:pPr>
          </w:p>
        </w:tc>
        <w:tc>
          <w:tcPr>
            <w:tcW w:w="917" w:type="dxa"/>
          </w:tcPr>
          <w:p w:rsidR="004A2E60" w:rsidRPr="00F31F73" w:rsidRDefault="004A2E60" w:rsidP="001D0156">
            <w:pPr>
              <w:pStyle w:val="TableParagraph"/>
              <w:rPr>
                <w:sz w:val="24"/>
                <w:szCs w:val="24"/>
              </w:rPr>
            </w:pPr>
          </w:p>
        </w:tc>
        <w:tc>
          <w:tcPr>
            <w:tcW w:w="913" w:type="dxa"/>
          </w:tcPr>
          <w:p w:rsidR="004A2E60" w:rsidRPr="00F31F73" w:rsidRDefault="004A2E60" w:rsidP="001D0156">
            <w:pPr>
              <w:pStyle w:val="TableParagraph"/>
              <w:rPr>
                <w:sz w:val="24"/>
                <w:szCs w:val="24"/>
              </w:rPr>
            </w:pPr>
          </w:p>
        </w:tc>
      </w:tr>
    </w:tbl>
    <w:p w:rsidR="00F31F73" w:rsidRDefault="00F31F73" w:rsidP="00F31F73">
      <w:pPr>
        <w:jc w:val="center"/>
        <w:rPr>
          <w:b/>
        </w:rPr>
      </w:pPr>
    </w:p>
    <w:p w:rsidR="00694CFC" w:rsidRDefault="00694CFC" w:rsidP="00F31F73">
      <w:pPr>
        <w:jc w:val="center"/>
        <w:rPr>
          <w:b/>
        </w:rPr>
      </w:pPr>
    </w:p>
    <w:p w:rsidR="00694CFC" w:rsidRDefault="00694CFC" w:rsidP="00F31F73">
      <w:pPr>
        <w:jc w:val="center"/>
        <w:rPr>
          <w:b/>
        </w:rPr>
      </w:pPr>
    </w:p>
    <w:p w:rsidR="00694CFC" w:rsidRDefault="00694CFC" w:rsidP="00F31F73">
      <w:pPr>
        <w:jc w:val="center"/>
        <w:rPr>
          <w:b/>
        </w:rPr>
      </w:pPr>
    </w:p>
    <w:p w:rsidR="00694CFC" w:rsidRDefault="00694CFC" w:rsidP="00F31F73">
      <w:pPr>
        <w:jc w:val="center"/>
        <w:rPr>
          <w:b/>
        </w:rPr>
      </w:pPr>
    </w:p>
    <w:p w:rsidR="00694CFC" w:rsidRDefault="00694CFC" w:rsidP="00F31F73">
      <w:pPr>
        <w:jc w:val="center"/>
        <w:rPr>
          <w:b/>
        </w:rPr>
      </w:pPr>
    </w:p>
    <w:p w:rsidR="00D024DC" w:rsidRDefault="00F31F73" w:rsidP="00F31F73">
      <w:pPr>
        <w:jc w:val="center"/>
        <w:rPr>
          <w:b/>
        </w:rPr>
      </w:pPr>
      <w:r>
        <w:rPr>
          <w:b/>
        </w:rPr>
        <w:lastRenderedPageBreak/>
        <w:t xml:space="preserve">Кафедра  </w:t>
      </w:r>
      <w:r w:rsidR="00D024DC">
        <w:rPr>
          <w:b/>
        </w:rPr>
        <w:t>психології</w:t>
      </w:r>
    </w:p>
    <w:p w:rsidR="00F31F73" w:rsidRPr="00567458" w:rsidRDefault="00F31F73" w:rsidP="00F31F73">
      <w:pPr>
        <w:jc w:val="center"/>
      </w:pPr>
    </w:p>
    <w:tbl>
      <w:tblPr>
        <w:tblStyle w:val="a9"/>
        <w:tblW w:w="5000" w:type="pct"/>
        <w:tblLook w:val="04A0"/>
      </w:tblPr>
      <w:tblGrid>
        <w:gridCol w:w="4255"/>
        <w:gridCol w:w="953"/>
        <w:gridCol w:w="953"/>
        <w:gridCol w:w="953"/>
        <w:gridCol w:w="953"/>
        <w:gridCol w:w="953"/>
        <w:gridCol w:w="951"/>
      </w:tblGrid>
      <w:tr w:rsidR="00D024DC" w:rsidRPr="00F31F73" w:rsidTr="001D0156">
        <w:trPr>
          <w:tblHeader/>
        </w:trPr>
        <w:tc>
          <w:tcPr>
            <w:tcW w:w="2133" w:type="pct"/>
            <w:vMerge w:val="restart"/>
            <w:vAlign w:val="center"/>
          </w:tcPr>
          <w:p w:rsidR="00D024DC" w:rsidRPr="00F31F73" w:rsidRDefault="00D024DC" w:rsidP="001D0156">
            <w:pPr>
              <w:jc w:val="center"/>
            </w:pPr>
            <w:r w:rsidRPr="00F31F73">
              <w:t>Напрям</w:t>
            </w:r>
          </w:p>
          <w:p w:rsidR="00D024DC" w:rsidRPr="00F31F73" w:rsidRDefault="00D024DC" w:rsidP="001D0156"/>
        </w:tc>
        <w:tc>
          <w:tcPr>
            <w:tcW w:w="955" w:type="pct"/>
            <w:gridSpan w:val="2"/>
            <w:vMerge w:val="restart"/>
            <w:vAlign w:val="center"/>
          </w:tcPr>
          <w:p w:rsidR="00D024DC" w:rsidRPr="00F31F73" w:rsidRDefault="00D024DC" w:rsidP="001D0156">
            <w:pPr>
              <w:jc w:val="center"/>
            </w:pPr>
            <w:r w:rsidRPr="00F31F73">
              <w:t>Усього</w:t>
            </w:r>
          </w:p>
          <w:p w:rsidR="00D024DC" w:rsidRPr="00F31F73" w:rsidRDefault="00D024DC" w:rsidP="001D0156">
            <w:pPr>
              <w:jc w:val="center"/>
            </w:pPr>
          </w:p>
        </w:tc>
        <w:tc>
          <w:tcPr>
            <w:tcW w:w="1912" w:type="pct"/>
            <w:gridSpan w:val="4"/>
            <w:vAlign w:val="center"/>
          </w:tcPr>
          <w:p w:rsidR="00D024DC" w:rsidRPr="00F31F73" w:rsidRDefault="00D024DC" w:rsidP="001D0156">
            <w:pPr>
              <w:jc w:val="center"/>
            </w:pPr>
            <w:r w:rsidRPr="00F31F73">
              <w:t>у т.ч. дисертацій на здобуття наукових ступенів:</w:t>
            </w:r>
          </w:p>
        </w:tc>
      </w:tr>
      <w:tr w:rsidR="00D024DC" w:rsidRPr="00F31F73" w:rsidTr="001D0156">
        <w:trPr>
          <w:tblHeader/>
        </w:trPr>
        <w:tc>
          <w:tcPr>
            <w:tcW w:w="2133" w:type="pct"/>
            <w:vMerge/>
            <w:vAlign w:val="center"/>
          </w:tcPr>
          <w:p w:rsidR="00D024DC" w:rsidRPr="00F31F73" w:rsidRDefault="00D024DC" w:rsidP="001D0156"/>
        </w:tc>
        <w:tc>
          <w:tcPr>
            <w:tcW w:w="955" w:type="pct"/>
            <w:gridSpan w:val="2"/>
            <w:vMerge/>
            <w:vAlign w:val="center"/>
          </w:tcPr>
          <w:p w:rsidR="00D024DC" w:rsidRPr="00F31F73" w:rsidRDefault="00D024DC" w:rsidP="001D0156">
            <w:pPr>
              <w:jc w:val="center"/>
            </w:pPr>
          </w:p>
        </w:tc>
        <w:tc>
          <w:tcPr>
            <w:tcW w:w="956" w:type="pct"/>
            <w:gridSpan w:val="2"/>
            <w:vAlign w:val="center"/>
          </w:tcPr>
          <w:p w:rsidR="00D024DC" w:rsidRPr="00F31F73" w:rsidRDefault="00D024DC" w:rsidP="001D0156">
            <w:pPr>
              <w:jc w:val="center"/>
            </w:pPr>
            <w:r w:rsidRPr="00F31F73">
              <w:t>кандидата наук (доктора філософії)</w:t>
            </w:r>
          </w:p>
        </w:tc>
        <w:tc>
          <w:tcPr>
            <w:tcW w:w="956" w:type="pct"/>
            <w:gridSpan w:val="2"/>
            <w:vAlign w:val="center"/>
          </w:tcPr>
          <w:p w:rsidR="00D024DC" w:rsidRPr="00F31F73" w:rsidRDefault="00D024DC" w:rsidP="001D0156">
            <w:pPr>
              <w:jc w:val="center"/>
            </w:pPr>
            <w:r w:rsidRPr="00F31F73">
              <w:t>доктора наук</w:t>
            </w:r>
          </w:p>
        </w:tc>
      </w:tr>
      <w:tr w:rsidR="00D024DC" w:rsidRPr="00F31F73" w:rsidTr="001D0156">
        <w:trPr>
          <w:tblHeader/>
        </w:trPr>
        <w:tc>
          <w:tcPr>
            <w:tcW w:w="2133" w:type="pct"/>
            <w:vMerge/>
            <w:vAlign w:val="center"/>
          </w:tcPr>
          <w:p w:rsidR="00D024DC" w:rsidRPr="00F31F73" w:rsidRDefault="00D024DC" w:rsidP="001D0156"/>
        </w:tc>
        <w:tc>
          <w:tcPr>
            <w:tcW w:w="478" w:type="pct"/>
            <w:vAlign w:val="center"/>
          </w:tcPr>
          <w:p w:rsidR="00D024DC" w:rsidRPr="00F31F73" w:rsidRDefault="00D024DC" w:rsidP="001D0156">
            <w:pPr>
              <w:jc w:val="center"/>
            </w:pPr>
            <w:r w:rsidRPr="00F31F73">
              <w:t>осіб*</w:t>
            </w:r>
          </w:p>
        </w:tc>
        <w:tc>
          <w:tcPr>
            <w:tcW w:w="478" w:type="pct"/>
            <w:vAlign w:val="center"/>
          </w:tcPr>
          <w:p w:rsidR="00D024DC" w:rsidRPr="00F31F73" w:rsidRDefault="00D024DC" w:rsidP="001D0156">
            <w:pPr>
              <w:jc w:val="center"/>
            </w:pPr>
            <w:r w:rsidRPr="00F31F73">
              <w:t>од.**</w:t>
            </w:r>
          </w:p>
        </w:tc>
        <w:tc>
          <w:tcPr>
            <w:tcW w:w="478" w:type="pct"/>
            <w:vAlign w:val="center"/>
          </w:tcPr>
          <w:p w:rsidR="00D024DC" w:rsidRPr="00F31F73" w:rsidRDefault="00D024DC" w:rsidP="001D0156">
            <w:pPr>
              <w:jc w:val="center"/>
            </w:pPr>
            <w:r w:rsidRPr="00F31F73">
              <w:t>осіб*</w:t>
            </w:r>
          </w:p>
        </w:tc>
        <w:tc>
          <w:tcPr>
            <w:tcW w:w="478" w:type="pct"/>
            <w:vAlign w:val="center"/>
          </w:tcPr>
          <w:p w:rsidR="00D024DC" w:rsidRPr="00F31F73" w:rsidRDefault="00D024DC" w:rsidP="001D0156">
            <w:pPr>
              <w:jc w:val="center"/>
            </w:pPr>
            <w:r w:rsidRPr="00F31F73">
              <w:t>од.**</w:t>
            </w:r>
          </w:p>
        </w:tc>
        <w:tc>
          <w:tcPr>
            <w:tcW w:w="478" w:type="pct"/>
            <w:vAlign w:val="center"/>
          </w:tcPr>
          <w:p w:rsidR="00D024DC" w:rsidRPr="00F31F73" w:rsidRDefault="00D024DC" w:rsidP="001D0156">
            <w:pPr>
              <w:jc w:val="center"/>
            </w:pPr>
            <w:r w:rsidRPr="00F31F73">
              <w:t>осіб*</w:t>
            </w:r>
          </w:p>
        </w:tc>
        <w:tc>
          <w:tcPr>
            <w:tcW w:w="477" w:type="pct"/>
            <w:vAlign w:val="center"/>
          </w:tcPr>
          <w:p w:rsidR="00D024DC" w:rsidRPr="00F31F73" w:rsidRDefault="00D024DC" w:rsidP="001D0156">
            <w:pPr>
              <w:jc w:val="center"/>
            </w:pPr>
            <w:r w:rsidRPr="00F31F73">
              <w:t>од.**</w:t>
            </w:r>
          </w:p>
        </w:tc>
      </w:tr>
      <w:tr w:rsidR="00D024DC" w:rsidRPr="00F31F73" w:rsidTr="001D0156">
        <w:tc>
          <w:tcPr>
            <w:tcW w:w="2133" w:type="pct"/>
          </w:tcPr>
          <w:p w:rsidR="00D024DC" w:rsidRPr="00F31F73" w:rsidRDefault="00D024DC" w:rsidP="001D0156">
            <w:r w:rsidRPr="00F31F73">
              <w:t>Попередня експертиза дисертацій (у межах спеціалізованої вченої ради)</w:t>
            </w:r>
          </w:p>
        </w:tc>
        <w:tc>
          <w:tcPr>
            <w:tcW w:w="478" w:type="pct"/>
          </w:tcPr>
          <w:p w:rsidR="00D024DC" w:rsidRPr="00F31F73" w:rsidRDefault="00D024DC" w:rsidP="001D0156">
            <w:pPr>
              <w:jc w:val="center"/>
            </w:pPr>
            <w:r w:rsidRPr="00F31F73">
              <w:t>7</w:t>
            </w:r>
          </w:p>
        </w:tc>
        <w:tc>
          <w:tcPr>
            <w:tcW w:w="478" w:type="pct"/>
          </w:tcPr>
          <w:p w:rsidR="00D024DC" w:rsidRPr="00F31F73" w:rsidRDefault="00D024DC" w:rsidP="001D0156">
            <w:pPr>
              <w:jc w:val="center"/>
            </w:pPr>
            <w:r w:rsidRPr="00F31F73">
              <w:t>7</w:t>
            </w:r>
          </w:p>
        </w:tc>
        <w:tc>
          <w:tcPr>
            <w:tcW w:w="478" w:type="pct"/>
          </w:tcPr>
          <w:p w:rsidR="00D024DC" w:rsidRPr="00F31F73" w:rsidRDefault="00D024DC" w:rsidP="001D0156">
            <w:pPr>
              <w:jc w:val="center"/>
            </w:pPr>
            <w:r w:rsidRPr="00F31F73">
              <w:t>6</w:t>
            </w:r>
          </w:p>
        </w:tc>
        <w:tc>
          <w:tcPr>
            <w:tcW w:w="478" w:type="pct"/>
          </w:tcPr>
          <w:p w:rsidR="00D024DC" w:rsidRPr="00F31F73" w:rsidRDefault="00D024DC" w:rsidP="001D0156">
            <w:pPr>
              <w:jc w:val="center"/>
            </w:pPr>
            <w:r w:rsidRPr="00F31F73">
              <w:t>6</w:t>
            </w:r>
          </w:p>
        </w:tc>
        <w:tc>
          <w:tcPr>
            <w:tcW w:w="478" w:type="pct"/>
          </w:tcPr>
          <w:p w:rsidR="00D024DC" w:rsidRPr="00F31F73" w:rsidRDefault="00D024DC" w:rsidP="001D0156">
            <w:pPr>
              <w:jc w:val="center"/>
            </w:pPr>
            <w:r w:rsidRPr="00F31F73">
              <w:t>1</w:t>
            </w:r>
          </w:p>
        </w:tc>
        <w:tc>
          <w:tcPr>
            <w:tcW w:w="477" w:type="pct"/>
          </w:tcPr>
          <w:p w:rsidR="00D024DC" w:rsidRPr="00F31F73" w:rsidRDefault="00D024DC" w:rsidP="001D0156">
            <w:pPr>
              <w:jc w:val="center"/>
            </w:pPr>
            <w:r w:rsidRPr="00F31F73">
              <w:t>1</w:t>
            </w:r>
          </w:p>
        </w:tc>
      </w:tr>
      <w:tr w:rsidR="00D024DC" w:rsidRPr="00F31F73" w:rsidTr="001D0156">
        <w:tc>
          <w:tcPr>
            <w:tcW w:w="2133" w:type="pct"/>
            <w:shd w:val="clear" w:color="auto" w:fill="auto"/>
          </w:tcPr>
          <w:p w:rsidR="00D024DC" w:rsidRPr="00F31F73" w:rsidRDefault="00D024DC" w:rsidP="001D0156">
            <w:r w:rsidRPr="00F31F73">
              <w:t>Відгуки на дисертації (опонування)</w:t>
            </w:r>
          </w:p>
        </w:tc>
        <w:tc>
          <w:tcPr>
            <w:tcW w:w="478" w:type="pct"/>
          </w:tcPr>
          <w:p w:rsidR="00D024DC" w:rsidRPr="00F31F73" w:rsidRDefault="00D024DC" w:rsidP="001D0156">
            <w:pPr>
              <w:jc w:val="center"/>
            </w:pPr>
            <w:r w:rsidRPr="00F31F73">
              <w:t>4</w:t>
            </w:r>
          </w:p>
        </w:tc>
        <w:tc>
          <w:tcPr>
            <w:tcW w:w="478" w:type="pct"/>
          </w:tcPr>
          <w:p w:rsidR="00D024DC" w:rsidRPr="00F31F73" w:rsidRDefault="00D024DC" w:rsidP="001D0156">
            <w:pPr>
              <w:jc w:val="center"/>
            </w:pPr>
            <w:r w:rsidRPr="00F31F73">
              <w:t>4</w:t>
            </w:r>
          </w:p>
        </w:tc>
        <w:tc>
          <w:tcPr>
            <w:tcW w:w="478" w:type="pct"/>
          </w:tcPr>
          <w:p w:rsidR="00D024DC" w:rsidRPr="00F31F73" w:rsidRDefault="00D024DC" w:rsidP="001D0156">
            <w:pPr>
              <w:jc w:val="center"/>
            </w:pPr>
            <w:r w:rsidRPr="00F31F73">
              <w:t>3</w:t>
            </w:r>
          </w:p>
        </w:tc>
        <w:tc>
          <w:tcPr>
            <w:tcW w:w="478" w:type="pct"/>
          </w:tcPr>
          <w:p w:rsidR="00D024DC" w:rsidRPr="00F31F73" w:rsidRDefault="00D024DC" w:rsidP="001D0156">
            <w:pPr>
              <w:jc w:val="center"/>
            </w:pPr>
            <w:r w:rsidRPr="00F31F73">
              <w:t>3</w:t>
            </w:r>
          </w:p>
        </w:tc>
        <w:tc>
          <w:tcPr>
            <w:tcW w:w="478" w:type="pct"/>
          </w:tcPr>
          <w:p w:rsidR="00D024DC" w:rsidRPr="00F31F73" w:rsidRDefault="00D024DC" w:rsidP="001D0156">
            <w:pPr>
              <w:jc w:val="center"/>
            </w:pPr>
            <w:r w:rsidRPr="00F31F73">
              <w:t>1</w:t>
            </w:r>
          </w:p>
        </w:tc>
        <w:tc>
          <w:tcPr>
            <w:tcW w:w="477" w:type="pct"/>
          </w:tcPr>
          <w:p w:rsidR="00D024DC" w:rsidRPr="00F31F73" w:rsidRDefault="00D024DC" w:rsidP="001D0156">
            <w:pPr>
              <w:jc w:val="center"/>
            </w:pPr>
            <w:r w:rsidRPr="00F31F73">
              <w:t>1</w:t>
            </w:r>
          </w:p>
        </w:tc>
      </w:tr>
      <w:tr w:rsidR="00D024DC" w:rsidRPr="00F31F73" w:rsidTr="001D0156">
        <w:tc>
          <w:tcPr>
            <w:tcW w:w="2133" w:type="pct"/>
          </w:tcPr>
          <w:p w:rsidR="00D024DC" w:rsidRPr="00F31F73" w:rsidRDefault="00D024DC" w:rsidP="001D0156">
            <w:r w:rsidRPr="00F31F73">
              <w:t>Відгуки на автореферати дисертацій</w:t>
            </w:r>
          </w:p>
        </w:tc>
        <w:tc>
          <w:tcPr>
            <w:tcW w:w="478" w:type="pct"/>
          </w:tcPr>
          <w:p w:rsidR="00D024DC" w:rsidRPr="00F31F73" w:rsidRDefault="00D024DC" w:rsidP="001D0156">
            <w:pPr>
              <w:jc w:val="center"/>
            </w:pPr>
          </w:p>
        </w:tc>
        <w:tc>
          <w:tcPr>
            <w:tcW w:w="478" w:type="pct"/>
          </w:tcPr>
          <w:p w:rsidR="00D024DC" w:rsidRPr="00F31F73" w:rsidRDefault="00D024DC" w:rsidP="001D0156">
            <w:pPr>
              <w:jc w:val="center"/>
            </w:pPr>
          </w:p>
        </w:tc>
        <w:tc>
          <w:tcPr>
            <w:tcW w:w="478" w:type="pct"/>
          </w:tcPr>
          <w:p w:rsidR="00D024DC" w:rsidRPr="00F31F73" w:rsidRDefault="00D024DC" w:rsidP="001D0156">
            <w:pPr>
              <w:jc w:val="center"/>
            </w:pPr>
          </w:p>
        </w:tc>
        <w:tc>
          <w:tcPr>
            <w:tcW w:w="478" w:type="pct"/>
          </w:tcPr>
          <w:p w:rsidR="00D024DC" w:rsidRPr="00F31F73" w:rsidRDefault="00D024DC" w:rsidP="001D0156">
            <w:pPr>
              <w:jc w:val="center"/>
            </w:pPr>
          </w:p>
        </w:tc>
        <w:tc>
          <w:tcPr>
            <w:tcW w:w="478" w:type="pct"/>
          </w:tcPr>
          <w:p w:rsidR="00D024DC" w:rsidRPr="00F31F73" w:rsidRDefault="00D024DC" w:rsidP="001D0156">
            <w:pPr>
              <w:jc w:val="center"/>
            </w:pPr>
          </w:p>
        </w:tc>
        <w:tc>
          <w:tcPr>
            <w:tcW w:w="477" w:type="pct"/>
          </w:tcPr>
          <w:p w:rsidR="00D024DC" w:rsidRPr="00F31F73" w:rsidRDefault="00D024DC" w:rsidP="001D0156">
            <w:pPr>
              <w:jc w:val="center"/>
            </w:pPr>
          </w:p>
        </w:tc>
      </w:tr>
    </w:tbl>
    <w:p w:rsidR="00D024DC" w:rsidRPr="00567458" w:rsidRDefault="00D024DC" w:rsidP="00D024DC">
      <w:pPr>
        <w:jc w:val="both"/>
        <w:rPr>
          <w:i/>
          <w:sz w:val="10"/>
          <w:szCs w:val="16"/>
        </w:rPr>
      </w:pPr>
    </w:p>
    <w:p w:rsidR="00D024DC" w:rsidRPr="009558B2" w:rsidRDefault="00F31F73" w:rsidP="00D024DC">
      <w:pPr>
        <w:jc w:val="center"/>
        <w:rPr>
          <w:rFonts w:eastAsia="Calibri"/>
          <w:b/>
          <w:lang w:eastAsia="en-US"/>
        </w:rPr>
      </w:pPr>
      <w:r>
        <w:rPr>
          <w:b/>
        </w:rPr>
        <w:t>Кафедра</w:t>
      </w:r>
      <w:r>
        <w:rPr>
          <w:rFonts w:eastAsia="Calibri"/>
          <w:b/>
          <w:lang w:eastAsia="en-US"/>
        </w:rPr>
        <w:t xml:space="preserve"> </w:t>
      </w:r>
      <w:r w:rsidR="00D024DC">
        <w:rPr>
          <w:rFonts w:eastAsia="Calibri"/>
          <w:b/>
          <w:lang w:eastAsia="en-US"/>
        </w:rPr>
        <w:t>економіки</w:t>
      </w:r>
    </w:p>
    <w:p w:rsidR="00D024DC" w:rsidRPr="009558B2" w:rsidRDefault="00D024DC" w:rsidP="00D024DC">
      <w:pPr>
        <w:rPr>
          <w:rFonts w:eastAsia="Calibri"/>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5"/>
        <w:gridCol w:w="953"/>
        <w:gridCol w:w="953"/>
        <w:gridCol w:w="953"/>
        <w:gridCol w:w="953"/>
        <w:gridCol w:w="953"/>
        <w:gridCol w:w="951"/>
      </w:tblGrid>
      <w:tr w:rsidR="00D024DC" w:rsidRPr="00F31F73" w:rsidTr="001D0156">
        <w:trPr>
          <w:tblHeader/>
        </w:trPr>
        <w:tc>
          <w:tcPr>
            <w:tcW w:w="2133" w:type="pct"/>
            <w:vMerge w:val="restart"/>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Напрям</w:t>
            </w:r>
          </w:p>
          <w:p w:rsidR="00D024DC" w:rsidRPr="00F31F73" w:rsidRDefault="00D024DC" w:rsidP="001D0156">
            <w:pPr>
              <w:rPr>
                <w:rFonts w:eastAsia="Calibri"/>
                <w:lang w:eastAsia="en-US"/>
              </w:rPr>
            </w:pPr>
          </w:p>
        </w:tc>
        <w:tc>
          <w:tcPr>
            <w:tcW w:w="956" w:type="pct"/>
            <w:gridSpan w:val="2"/>
            <w:vMerge w:val="restart"/>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Усього</w:t>
            </w:r>
          </w:p>
          <w:p w:rsidR="00D024DC" w:rsidRPr="00F31F73" w:rsidRDefault="00D024DC" w:rsidP="001D0156">
            <w:pPr>
              <w:jc w:val="center"/>
              <w:rPr>
                <w:rFonts w:eastAsia="Calibri"/>
                <w:lang w:eastAsia="en-US"/>
              </w:rPr>
            </w:pPr>
          </w:p>
        </w:tc>
        <w:tc>
          <w:tcPr>
            <w:tcW w:w="1911" w:type="pct"/>
            <w:gridSpan w:val="4"/>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у т.ч. дисертацій на здобуття наукових ступенів:</w:t>
            </w:r>
          </w:p>
        </w:tc>
      </w:tr>
      <w:tr w:rsidR="00D024DC" w:rsidRPr="00F31F73" w:rsidTr="001D0156">
        <w:trPr>
          <w:tblHeader/>
        </w:trPr>
        <w:tc>
          <w:tcPr>
            <w:tcW w:w="2133" w:type="pct"/>
            <w:vMerge/>
            <w:shd w:val="clear" w:color="auto" w:fill="auto"/>
            <w:vAlign w:val="center"/>
          </w:tcPr>
          <w:p w:rsidR="00D024DC" w:rsidRPr="00F31F73" w:rsidRDefault="00D024DC" w:rsidP="001D0156">
            <w:pPr>
              <w:rPr>
                <w:rFonts w:eastAsia="Calibri"/>
                <w:lang w:eastAsia="en-US"/>
              </w:rPr>
            </w:pPr>
          </w:p>
        </w:tc>
        <w:tc>
          <w:tcPr>
            <w:tcW w:w="956" w:type="pct"/>
            <w:gridSpan w:val="2"/>
            <w:vMerge/>
            <w:shd w:val="clear" w:color="auto" w:fill="auto"/>
            <w:vAlign w:val="center"/>
          </w:tcPr>
          <w:p w:rsidR="00D024DC" w:rsidRPr="00F31F73" w:rsidRDefault="00D024DC" w:rsidP="001D0156">
            <w:pPr>
              <w:jc w:val="center"/>
              <w:rPr>
                <w:rFonts w:eastAsia="Calibri"/>
                <w:lang w:eastAsia="en-US"/>
              </w:rPr>
            </w:pPr>
          </w:p>
        </w:tc>
        <w:tc>
          <w:tcPr>
            <w:tcW w:w="956" w:type="pct"/>
            <w:gridSpan w:val="2"/>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кандидата наук (доктора філософії)</w:t>
            </w:r>
          </w:p>
        </w:tc>
        <w:tc>
          <w:tcPr>
            <w:tcW w:w="955" w:type="pct"/>
            <w:gridSpan w:val="2"/>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доктора наук</w:t>
            </w:r>
          </w:p>
        </w:tc>
      </w:tr>
      <w:tr w:rsidR="00D024DC" w:rsidRPr="00F31F73" w:rsidTr="001D0156">
        <w:trPr>
          <w:tblHeader/>
        </w:trPr>
        <w:tc>
          <w:tcPr>
            <w:tcW w:w="2133" w:type="pct"/>
            <w:vMerge/>
            <w:shd w:val="clear" w:color="auto" w:fill="auto"/>
            <w:vAlign w:val="center"/>
          </w:tcPr>
          <w:p w:rsidR="00D024DC" w:rsidRPr="00F31F73" w:rsidRDefault="00D024DC" w:rsidP="001D0156">
            <w:pPr>
              <w:rPr>
                <w:rFonts w:eastAsia="Calibri"/>
                <w:lang w:eastAsia="en-US"/>
              </w:rPr>
            </w:pPr>
          </w:p>
        </w:tc>
        <w:tc>
          <w:tcPr>
            <w:tcW w:w="478" w:type="pct"/>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осіб*</w:t>
            </w:r>
          </w:p>
        </w:tc>
        <w:tc>
          <w:tcPr>
            <w:tcW w:w="478" w:type="pct"/>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од.**</w:t>
            </w:r>
          </w:p>
        </w:tc>
        <w:tc>
          <w:tcPr>
            <w:tcW w:w="478" w:type="pct"/>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осіб*</w:t>
            </w:r>
          </w:p>
        </w:tc>
        <w:tc>
          <w:tcPr>
            <w:tcW w:w="478" w:type="pct"/>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од.**</w:t>
            </w:r>
          </w:p>
        </w:tc>
        <w:tc>
          <w:tcPr>
            <w:tcW w:w="478" w:type="pct"/>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осіб*</w:t>
            </w:r>
          </w:p>
        </w:tc>
        <w:tc>
          <w:tcPr>
            <w:tcW w:w="477" w:type="pct"/>
            <w:shd w:val="clear" w:color="auto" w:fill="auto"/>
            <w:vAlign w:val="center"/>
          </w:tcPr>
          <w:p w:rsidR="00D024DC" w:rsidRPr="00F31F73" w:rsidRDefault="00D024DC" w:rsidP="001D0156">
            <w:pPr>
              <w:jc w:val="center"/>
              <w:rPr>
                <w:rFonts w:eastAsia="Calibri"/>
                <w:lang w:eastAsia="en-US"/>
              </w:rPr>
            </w:pPr>
            <w:r w:rsidRPr="00F31F73">
              <w:rPr>
                <w:rFonts w:eastAsia="Calibri"/>
                <w:lang w:eastAsia="en-US"/>
              </w:rPr>
              <w:t>од.**</w:t>
            </w:r>
          </w:p>
        </w:tc>
      </w:tr>
      <w:tr w:rsidR="00D024DC" w:rsidRPr="00F31F73" w:rsidTr="001D0156">
        <w:tc>
          <w:tcPr>
            <w:tcW w:w="2133" w:type="pct"/>
            <w:shd w:val="clear" w:color="auto" w:fill="auto"/>
          </w:tcPr>
          <w:p w:rsidR="00D024DC" w:rsidRPr="00F31F73" w:rsidRDefault="00D024DC" w:rsidP="001D0156">
            <w:pPr>
              <w:rPr>
                <w:rFonts w:eastAsia="Calibri"/>
                <w:lang w:eastAsia="en-US"/>
              </w:rPr>
            </w:pPr>
            <w:r w:rsidRPr="00F31F73">
              <w:rPr>
                <w:rFonts w:eastAsia="Calibri"/>
                <w:lang w:eastAsia="en-US"/>
              </w:rPr>
              <w:t>Попередня експертиза дисертацій (у межах спеціалізованої вченої ради)</w:t>
            </w:r>
          </w:p>
        </w:tc>
        <w:tc>
          <w:tcPr>
            <w:tcW w:w="478" w:type="pct"/>
            <w:shd w:val="clear" w:color="auto" w:fill="auto"/>
          </w:tcPr>
          <w:p w:rsidR="00D024DC" w:rsidRPr="00F31F73" w:rsidRDefault="00D024DC" w:rsidP="001D0156">
            <w:pPr>
              <w:jc w:val="center"/>
              <w:rPr>
                <w:rFonts w:eastAsia="Calibri"/>
                <w:lang w:eastAsia="en-US"/>
              </w:rPr>
            </w:pPr>
          </w:p>
        </w:tc>
        <w:tc>
          <w:tcPr>
            <w:tcW w:w="478" w:type="pct"/>
            <w:shd w:val="clear" w:color="auto" w:fill="auto"/>
          </w:tcPr>
          <w:p w:rsidR="00D024DC" w:rsidRPr="00F31F73" w:rsidRDefault="00D024DC" w:rsidP="001D0156">
            <w:pPr>
              <w:jc w:val="center"/>
              <w:rPr>
                <w:rFonts w:eastAsia="Calibri"/>
                <w:lang w:eastAsia="en-US"/>
              </w:rPr>
            </w:pPr>
          </w:p>
        </w:tc>
        <w:tc>
          <w:tcPr>
            <w:tcW w:w="478" w:type="pct"/>
            <w:shd w:val="clear" w:color="auto" w:fill="auto"/>
          </w:tcPr>
          <w:p w:rsidR="00D024DC" w:rsidRPr="00F31F73" w:rsidRDefault="00D024DC" w:rsidP="001D0156">
            <w:pPr>
              <w:jc w:val="center"/>
              <w:rPr>
                <w:rFonts w:eastAsia="Calibri"/>
                <w:lang w:eastAsia="en-US"/>
              </w:rPr>
            </w:pPr>
          </w:p>
        </w:tc>
        <w:tc>
          <w:tcPr>
            <w:tcW w:w="478" w:type="pct"/>
            <w:shd w:val="clear" w:color="auto" w:fill="auto"/>
          </w:tcPr>
          <w:p w:rsidR="00D024DC" w:rsidRPr="00F31F73" w:rsidRDefault="00D024DC" w:rsidP="001D0156">
            <w:pPr>
              <w:jc w:val="center"/>
              <w:rPr>
                <w:rFonts w:eastAsia="Calibri"/>
                <w:lang w:eastAsia="en-US"/>
              </w:rPr>
            </w:pPr>
          </w:p>
        </w:tc>
        <w:tc>
          <w:tcPr>
            <w:tcW w:w="478" w:type="pct"/>
            <w:shd w:val="clear" w:color="auto" w:fill="auto"/>
          </w:tcPr>
          <w:p w:rsidR="00D024DC" w:rsidRPr="00F31F73" w:rsidRDefault="00D024DC" w:rsidP="001D0156">
            <w:pPr>
              <w:jc w:val="center"/>
              <w:rPr>
                <w:rFonts w:eastAsia="Calibri"/>
                <w:lang w:eastAsia="en-US"/>
              </w:rPr>
            </w:pPr>
          </w:p>
        </w:tc>
        <w:tc>
          <w:tcPr>
            <w:tcW w:w="477" w:type="pct"/>
            <w:shd w:val="clear" w:color="auto" w:fill="auto"/>
          </w:tcPr>
          <w:p w:rsidR="00D024DC" w:rsidRPr="00F31F73" w:rsidRDefault="00D024DC" w:rsidP="001D0156">
            <w:pPr>
              <w:jc w:val="center"/>
              <w:rPr>
                <w:rFonts w:eastAsia="Calibri"/>
                <w:lang w:eastAsia="en-US"/>
              </w:rPr>
            </w:pPr>
          </w:p>
        </w:tc>
      </w:tr>
      <w:tr w:rsidR="00D024DC" w:rsidRPr="00F31F73" w:rsidTr="001D0156">
        <w:tc>
          <w:tcPr>
            <w:tcW w:w="2133" w:type="pct"/>
            <w:shd w:val="clear" w:color="auto" w:fill="auto"/>
          </w:tcPr>
          <w:p w:rsidR="00D024DC" w:rsidRPr="00F31F73" w:rsidRDefault="00D024DC" w:rsidP="001D0156">
            <w:pPr>
              <w:rPr>
                <w:rFonts w:eastAsia="Calibri"/>
                <w:lang w:eastAsia="en-US"/>
              </w:rPr>
            </w:pPr>
            <w:r w:rsidRPr="00F31F73">
              <w:rPr>
                <w:rFonts w:eastAsia="Calibri"/>
                <w:lang w:eastAsia="en-US"/>
              </w:rPr>
              <w:t>Відгуки на дисертації (опонування)</w:t>
            </w:r>
          </w:p>
        </w:tc>
        <w:tc>
          <w:tcPr>
            <w:tcW w:w="478" w:type="pct"/>
            <w:shd w:val="clear" w:color="auto" w:fill="auto"/>
          </w:tcPr>
          <w:p w:rsidR="00D024DC" w:rsidRPr="00F31F73" w:rsidRDefault="00D024DC" w:rsidP="001D0156">
            <w:pPr>
              <w:jc w:val="center"/>
              <w:rPr>
                <w:lang w:eastAsia="en-US"/>
              </w:rPr>
            </w:pPr>
            <w:r w:rsidRPr="00F31F73">
              <w:rPr>
                <w:lang w:eastAsia="en-US"/>
              </w:rPr>
              <w:t>1</w:t>
            </w:r>
          </w:p>
        </w:tc>
        <w:tc>
          <w:tcPr>
            <w:tcW w:w="478" w:type="pct"/>
            <w:shd w:val="clear" w:color="auto" w:fill="auto"/>
          </w:tcPr>
          <w:p w:rsidR="00D024DC" w:rsidRPr="00F31F73" w:rsidRDefault="00D024DC" w:rsidP="001D0156">
            <w:pPr>
              <w:jc w:val="center"/>
              <w:rPr>
                <w:lang w:eastAsia="en-US"/>
              </w:rPr>
            </w:pPr>
            <w:r w:rsidRPr="00F31F73">
              <w:rPr>
                <w:lang w:eastAsia="en-US"/>
              </w:rPr>
              <w:t>1</w:t>
            </w:r>
          </w:p>
        </w:tc>
        <w:tc>
          <w:tcPr>
            <w:tcW w:w="478" w:type="pct"/>
            <w:shd w:val="clear" w:color="auto" w:fill="auto"/>
          </w:tcPr>
          <w:p w:rsidR="00D024DC" w:rsidRPr="00F31F73" w:rsidRDefault="00D024DC" w:rsidP="001D0156">
            <w:pPr>
              <w:jc w:val="center"/>
              <w:rPr>
                <w:lang w:eastAsia="en-US"/>
              </w:rPr>
            </w:pPr>
          </w:p>
        </w:tc>
        <w:tc>
          <w:tcPr>
            <w:tcW w:w="478" w:type="pct"/>
            <w:shd w:val="clear" w:color="auto" w:fill="auto"/>
          </w:tcPr>
          <w:p w:rsidR="00D024DC" w:rsidRPr="00F31F73" w:rsidRDefault="00D024DC" w:rsidP="001D0156">
            <w:pPr>
              <w:jc w:val="center"/>
              <w:rPr>
                <w:lang w:eastAsia="en-US"/>
              </w:rPr>
            </w:pPr>
          </w:p>
        </w:tc>
        <w:tc>
          <w:tcPr>
            <w:tcW w:w="478" w:type="pct"/>
            <w:shd w:val="clear" w:color="auto" w:fill="auto"/>
          </w:tcPr>
          <w:p w:rsidR="00D024DC" w:rsidRPr="00F31F73" w:rsidRDefault="00D024DC" w:rsidP="001D0156">
            <w:pPr>
              <w:jc w:val="center"/>
              <w:rPr>
                <w:lang w:eastAsia="en-US"/>
              </w:rPr>
            </w:pPr>
            <w:r w:rsidRPr="00F31F73">
              <w:rPr>
                <w:lang w:eastAsia="en-US"/>
              </w:rPr>
              <w:t>1</w:t>
            </w:r>
          </w:p>
        </w:tc>
        <w:tc>
          <w:tcPr>
            <w:tcW w:w="477" w:type="pct"/>
            <w:shd w:val="clear" w:color="auto" w:fill="auto"/>
          </w:tcPr>
          <w:p w:rsidR="00D024DC" w:rsidRPr="00F31F73" w:rsidRDefault="00D024DC" w:rsidP="001D0156">
            <w:pPr>
              <w:jc w:val="center"/>
              <w:rPr>
                <w:lang w:eastAsia="en-US"/>
              </w:rPr>
            </w:pPr>
          </w:p>
        </w:tc>
      </w:tr>
      <w:tr w:rsidR="00D024DC" w:rsidRPr="00F31F73" w:rsidTr="001D0156">
        <w:tc>
          <w:tcPr>
            <w:tcW w:w="2133" w:type="pct"/>
            <w:shd w:val="clear" w:color="auto" w:fill="auto"/>
          </w:tcPr>
          <w:p w:rsidR="00D024DC" w:rsidRPr="00F31F73" w:rsidRDefault="00D024DC" w:rsidP="001D0156">
            <w:pPr>
              <w:rPr>
                <w:rFonts w:eastAsia="Calibri"/>
                <w:lang w:eastAsia="en-US"/>
              </w:rPr>
            </w:pPr>
            <w:r w:rsidRPr="00F31F73">
              <w:rPr>
                <w:rFonts w:eastAsia="Calibri"/>
                <w:lang w:eastAsia="en-US"/>
              </w:rPr>
              <w:t>Відгуки на автореферати дисертацій</w:t>
            </w:r>
          </w:p>
        </w:tc>
        <w:tc>
          <w:tcPr>
            <w:tcW w:w="478" w:type="pct"/>
            <w:shd w:val="clear" w:color="auto" w:fill="auto"/>
          </w:tcPr>
          <w:p w:rsidR="00D024DC" w:rsidRPr="00F31F73" w:rsidRDefault="00D024DC" w:rsidP="001D0156">
            <w:pPr>
              <w:jc w:val="center"/>
              <w:rPr>
                <w:lang w:eastAsia="en-US"/>
              </w:rPr>
            </w:pPr>
            <w:r w:rsidRPr="00F31F73">
              <w:rPr>
                <w:lang w:eastAsia="en-US"/>
              </w:rPr>
              <w:t>1</w:t>
            </w:r>
          </w:p>
        </w:tc>
        <w:tc>
          <w:tcPr>
            <w:tcW w:w="478" w:type="pct"/>
            <w:shd w:val="clear" w:color="auto" w:fill="auto"/>
          </w:tcPr>
          <w:p w:rsidR="00D024DC" w:rsidRPr="00F31F73" w:rsidRDefault="00D024DC" w:rsidP="001D0156">
            <w:pPr>
              <w:jc w:val="center"/>
              <w:rPr>
                <w:lang w:eastAsia="en-US"/>
              </w:rPr>
            </w:pPr>
            <w:r w:rsidRPr="00F31F73">
              <w:rPr>
                <w:lang w:eastAsia="en-US"/>
              </w:rPr>
              <w:t>1</w:t>
            </w:r>
          </w:p>
        </w:tc>
        <w:tc>
          <w:tcPr>
            <w:tcW w:w="478" w:type="pct"/>
            <w:shd w:val="clear" w:color="auto" w:fill="auto"/>
          </w:tcPr>
          <w:p w:rsidR="00D024DC" w:rsidRPr="00F31F73" w:rsidRDefault="00D024DC" w:rsidP="001D0156">
            <w:pPr>
              <w:jc w:val="center"/>
              <w:rPr>
                <w:lang w:eastAsia="en-US"/>
              </w:rPr>
            </w:pPr>
            <w:r w:rsidRPr="00F31F73">
              <w:rPr>
                <w:lang w:eastAsia="en-US"/>
              </w:rPr>
              <w:t>1</w:t>
            </w:r>
          </w:p>
        </w:tc>
        <w:tc>
          <w:tcPr>
            <w:tcW w:w="478" w:type="pct"/>
            <w:shd w:val="clear" w:color="auto" w:fill="auto"/>
          </w:tcPr>
          <w:p w:rsidR="00D024DC" w:rsidRPr="00F31F73" w:rsidRDefault="00D024DC" w:rsidP="001D0156">
            <w:pPr>
              <w:jc w:val="center"/>
              <w:rPr>
                <w:lang w:eastAsia="en-US"/>
              </w:rPr>
            </w:pPr>
          </w:p>
        </w:tc>
        <w:tc>
          <w:tcPr>
            <w:tcW w:w="478" w:type="pct"/>
            <w:shd w:val="clear" w:color="auto" w:fill="auto"/>
          </w:tcPr>
          <w:p w:rsidR="00D024DC" w:rsidRPr="00F31F73" w:rsidRDefault="00D024DC" w:rsidP="001D0156">
            <w:pPr>
              <w:jc w:val="center"/>
              <w:rPr>
                <w:lang w:eastAsia="en-US"/>
              </w:rPr>
            </w:pPr>
          </w:p>
        </w:tc>
        <w:tc>
          <w:tcPr>
            <w:tcW w:w="477" w:type="pct"/>
            <w:shd w:val="clear" w:color="auto" w:fill="auto"/>
          </w:tcPr>
          <w:p w:rsidR="00D024DC" w:rsidRPr="00F31F73" w:rsidRDefault="00D024DC" w:rsidP="001D0156">
            <w:pPr>
              <w:jc w:val="center"/>
              <w:rPr>
                <w:lang w:eastAsia="en-US"/>
              </w:rPr>
            </w:pPr>
          </w:p>
        </w:tc>
      </w:tr>
    </w:tbl>
    <w:p w:rsidR="00D024DC" w:rsidRPr="009558B2" w:rsidRDefault="00D024DC" w:rsidP="00D024DC">
      <w:pPr>
        <w:jc w:val="both"/>
        <w:rPr>
          <w:rFonts w:eastAsia="Calibri"/>
          <w:i/>
          <w:sz w:val="10"/>
          <w:szCs w:val="16"/>
          <w:lang w:eastAsia="en-US"/>
        </w:rPr>
      </w:pPr>
    </w:p>
    <w:p w:rsidR="00D024DC" w:rsidRPr="009558B2" w:rsidRDefault="00D024DC" w:rsidP="00D024DC">
      <w:pPr>
        <w:jc w:val="both"/>
        <w:rPr>
          <w:rFonts w:eastAsia="Calibri"/>
          <w:i/>
          <w:sz w:val="20"/>
          <w:lang w:eastAsia="en-US"/>
        </w:rPr>
      </w:pPr>
      <w:r w:rsidRPr="009558B2">
        <w:rPr>
          <w:rFonts w:eastAsia="Calibri"/>
          <w:i/>
          <w:sz w:val="20"/>
          <w:lang w:eastAsia="en-US"/>
        </w:rPr>
        <w:t>* Чисельність вчених установи, які здійснювали у звітному році експертизу дисертацій.</w:t>
      </w:r>
    </w:p>
    <w:p w:rsidR="00D024DC" w:rsidRPr="009558B2" w:rsidRDefault="00D024DC" w:rsidP="00D024DC">
      <w:pPr>
        <w:jc w:val="both"/>
        <w:rPr>
          <w:rFonts w:eastAsia="Calibri"/>
          <w:i/>
          <w:sz w:val="20"/>
          <w:lang w:eastAsia="en-US"/>
        </w:rPr>
      </w:pPr>
      <w:r w:rsidRPr="009558B2">
        <w:rPr>
          <w:rFonts w:eastAsia="Calibri"/>
          <w:i/>
          <w:sz w:val="20"/>
          <w:lang w:eastAsia="en-US"/>
        </w:rPr>
        <w:t>** Кількість дисертацій, на які подано експертизу. Водночас, з метою запобігання дублювання необхідно уточнювати при підрахунку дані про здобувачів наукових ступенів.</w:t>
      </w:r>
    </w:p>
    <w:p w:rsidR="00D024DC" w:rsidRPr="00567458" w:rsidRDefault="00D024DC" w:rsidP="00D024DC">
      <w:pPr>
        <w:jc w:val="both"/>
        <w:rPr>
          <w:i/>
          <w:sz w:val="20"/>
        </w:rPr>
      </w:pPr>
    </w:p>
    <w:p w:rsidR="00D637E1" w:rsidRDefault="00D637E1" w:rsidP="00D637E1">
      <w:pPr>
        <w:ind w:firstLine="709"/>
        <w:jc w:val="both"/>
        <w:rPr>
          <w:sz w:val="28"/>
          <w:szCs w:val="28"/>
        </w:rPr>
      </w:pPr>
      <w:r w:rsidRPr="00A64C95">
        <w:rPr>
          <w:sz w:val="28"/>
          <w:szCs w:val="28"/>
        </w:rPr>
        <w:t>На</w:t>
      </w:r>
      <w:r w:rsidRPr="00A64C95">
        <w:rPr>
          <w:spacing w:val="1"/>
          <w:sz w:val="28"/>
          <w:szCs w:val="28"/>
        </w:rPr>
        <w:t xml:space="preserve"> </w:t>
      </w:r>
      <w:r w:rsidRPr="00A64C95">
        <w:rPr>
          <w:sz w:val="28"/>
          <w:szCs w:val="28"/>
        </w:rPr>
        <w:t>кафедрі</w:t>
      </w:r>
      <w:r w:rsidRPr="00A64C95">
        <w:rPr>
          <w:spacing w:val="1"/>
          <w:sz w:val="28"/>
          <w:szCs w:val="28"/>
        </w:rPr>
        <w:t xml:space="preserve"> </w:t>
      </w:r>
      <w:r>
        <w:rPr>
          <w:spacing w:val="1"/>
          <w:sz w:val="28"/>
          <w:szCs w:val="28"/>
        </w:rPr>
        <w:t xml:space="preserve">педагогіки, адміністрування та спеціальної освіти </w:t>
      </w:r>
      <w:r>
        <w:rPr>
          <w:sz w:val="28"/>
          <w:szCs w:val="28"/>
        </w:rPr>
        <w:t>у</w:t>
      </w:r>
      <w:r w:rsidRPr="00A64C95">
        <w:rPr>
          <w:spacing w:val="1"/>
          <w:sz w:val="28"/>
          <w:szCs w:val="28"/>
        </w:rPr>
        <w:t xml:space="preserve"> </w:t>
      </w:r>
      <w:r w:rsidRPr="00A64C95">
        <w:rPr>
          <w:sz w:val="28"/>
          <w:szCs w:val="28"/>
        </w:rPr>
        <w:t>202</w:t>
      </w:r>
      <w:r w:rsidRPr="00D637E1">
        <w:rPr>
          <w:sz w:val="28"/>
          <w:szCs w:val="28"/>
        </w:rPr>
        <w:t>4</w:t>
      </w:r>
      <w:r w:rsidRPr="00A64C95">
        <w:rPr>
          <w:spacing w:val="1"/>
          <w:sz w:val="28"/>
          <w:szCs w:val="28"/>
        </w:rPr>
        <w:t xml:space="preserve"> </w:t>
      </w:r>
      <w:r w:rsidRPr="00A64C95">
        <w:rPr>
          <w:sz w:val="28"/>
          <w:szCs w:val="28"/>
        </w:rPr>
        <w:t>р</w:t>
      </w:r>
      <w:r>
        <w:rPr>
          <w:sz w:val="28"/>
          <w:szCs w:val="28"/>
        </w:rPr>
        <w:t>оці</w:t>
      </w:r>
      <w:r w:rsidRPr="00A64C95">
        <w:rPr>
          <w:spacing w:val="1"/>
          <w:sz w:val="28"/>
          <w:szCs w:val="28"/>
        </w:rPr>
        <w:t xml:space="preserve"> </w:t>
      </w:r>
      <w:r w:rsidRPr="00D637E1">
        <w:rPr>
          <w:sz w:val="28"/>
          <w:szCs w:val="28"/>
        </w:rPr>
        <w:t>захищено</w:t>
      </w:r>
      <w:r w:rsidRPr="00A64C95">
        <w:rPr>
          <w:spacing w:val="1"/>
          <w:sz w:val="28"/>
          <w:szCs w:val="28"/>
        </w:rPr>
        <w:t xml:space="preserve"> </w:t>
      </w:r>
      <w:r>
        <w:rPr>
          <w:spacing w:val="1"/>
          <w:sz w:val="28"/>
          <w:szCs w:val="28"/>
        </w:rPr>
        <w:t xml:space="preserve">трьох </w:t>
      </w:r>
      <w:r w:rsidRPr="00A64C95">
        <w:rPr>
          <w:sz w:val="28"/>
          <w:szCs w:val="28"/>
        </w:rPr>
        <w:t>здобувачів</w:t>
      </w:r>
      <w:r w:rsidRPr="00A64C95">
        <w:rPr>
          <w:spacing w:val="1"/>
          <w:sz w:val="28"/>
          <w:szCs w:val="28"/>
        </w:rPr>
        <w:t xml:space="preserve"> </w:t>
      </w:r>
      <w:r w:rsidRPr="00A64C95">
        <w:rPr>
          <w:sz w:val="28"/>
          <w:szCs w:val="28"/>
        </w:rPr>
        <w:t>третього</w:t>
      </w:r>
      <w:r w:rsidRPr="00A64C95">
        <w:rPr>
          <w:spacing w:val="1"/>
          <w:sz w:val="28"/>
          <w:szCs w:val="28"/>
        </w:rPr>
        <w:t xml:space="preserve"> </w:t>
      </w:r>
      <w:r w:rsidRPr="00A64C95">
        <w:rPr>
          <w:sz w:val="28"/>
          <w:szCs w:val="28"/>
        </w:rPr>
        <w:t>(освітньо-наукового)</w:t>
      </w:r>
      <w:r w:rsidRPr="00A64C95">
        <w:rPr>
          <w:spacing w:val="1"/>
          <w:sz w:val="28"/>
          <w:szCs w:val="28"/>
        </w:rPr>
        <w:t xml:space="preserve"> </w:t>
      </w:r>
      <w:r w:rsidRPr="00A64C95">
        <w:rPr>
          <w:sz w:val="28"/>
          <w:szCs w:val="28"/>
        </w:rPr>
        <w:t>рівня</w:t>
      </w:r>
      <w:r w:rsidRPr="00A64C95">
        <w:rPr>
          <w:spacing w:val="1"/>
          <w:sz w:val="28"/>
          <w:szCs w:val="28"/>
        </w:rPr>
        <w:t xml:space="preserve"> </w:t>
      </w:r>
      <w:r w:rsidRPr="00A64C95">
        <w:rPr>
          <w:sz w:val="28"/>
          <w:szCs w:val="28"/>
        </w:rPr>
        <w:t>за</w:t>
      </w:r>
      <w:r w:rsidRPr="00A64C95">
        <w:rPr>
          <w:spacing w:val="1"/>
          <w:sz w:val="28"/>
          <w:szCs w:val="28"/>
        </w:rPr>
        <w:t xml:space="preserve"> </w:t>
      </w:r>
      <w:r w:rsidRPr="00A64C95">
        <w:rPr>
          <w:sz w:val="28"/>
          <w:szCs w:val="28"/>
        </w:rPr>
        <w:t>спеціальністю</w:t>
      </w:r>
      <w:r w:rsidRPr="00A64C95">
        <w:rPr>
          <w:spacing w:val="1"/>
          <w:sz w:val="28"/>
          <w:szCs w:val="28"/>
        </w:rPr>
        <w:t xml:space="preserve"> </w:t>
      </w:r>
      <w:r w:rsidRPr="00A64C95">
        <w:rPr>
          <w:sz w:val="28"/>
          <w:szCs w:val="28"/>
        </w:rPr>
        <w:t>011</w:t>
      </w:r>
      <w:r w:rsidRPr="00A64C95">
        <w:rPr>
          <w:spacing w:val="1"/>
          <w:sz w:val="28"/>
          <w:szCs w:val="28"/>
        </w:rPr>
        <w:t xml:space="preserve"> </w:t>
      </w:r>
      <w:r w:rsidRPr="00A64C95">
        <w:rPr>
          <w:sz w:val="28"/>
          <w:szCs w:val="28"/>
        </w:rPr>
        <w:t>«Освітні,</w:t>
      </w:r>
      <w:r w:rsidRPr="00A64C95">
        <w:rPr>
          <w:spacing w:val="1"/>
          <w:sz w:val="28"/>
          <w:szCs w:val="28"/>
        </w:rPr>
        <w:t xml:space="preserve"> </w:t>
      </w:r>
      <w:r w:rsidRPr="00A64C95">
        <w:rPr>
          <w:sz w:val="28"/>
          <w:szCs w:val="28"/>
        </w:rPr>
        <w:t>педагогічні</w:t>
      </w:r>
      <w:r w:rsidRPr="00A64C95">
        <w:rPr>
          <w:spacing w:val="1"/>
          <w:sz w:val="28"/>
          <w:szCs w:val="28"/>
        </w:rPr>
        <w:t xml:space="preserve"> </w:t>
      </w:r>
      <w:r w:rsidRPr="00A64C95">
        <w:rPr>
          <w:sz w:val="28"/>
          <w:szCs w:val="28"/>
        </w:rPr>
        <w:t>науки»</w:t>
      </w:r>
      <w:r>
        <w:rPr>
          <w:sz w:val="28"/>
          <w:szCs w:val="28"/>
        </w:rPr>
        <w:t>:</w:t>
      </w:r>
    </w:p>
    <w:p w:rsidR="00D637E1" w:rsidRPr="008F251E" w:rsidRDefault="00D637E1" w:rsidP="00D637E1">
      <w:pPr>
        <w:ind w:firstLine="709"/>
        <w:jc w:val="both"/>
        <w:rPr>
          <w:spacing w:val="1"/>
          <w:sz w:val="28"/>
          <w:szCs w:val="28"/>
        </w:rPr>
      </w:pPr>
      <w:r w:rsidRPr="00A64C95">
        <w:rPr>
          <w:sz w:val="28"/>
          <w:szCs w:val="28"/>
        </w:rPr>
        <w:t>–</w:t>
      </w:r>
      <w:r w:rsidRPr="00A64C95">
        <w:rPr>
          <w:sz w:val="28"/>
          <w:szCs w:val="28"/>
          <w:lang w:val="ru-RU"/>
        </w:rPr>
        <w:t> </w:t>
      </w:r>
      <w:r w:rsidRPr="00A64C95">
        <w:rPr>
          <w:sz w:val="28"/>
          <w:szCs w:val="28"/>
        </w:rPr>
        <w:t>Вишневську</w:t>
      </w:r>
      <w:r w:rsidRPr="00A64C95">
        <w:rPr>
          <w:spacing w:val="67"/>
          <w:sz w:val="28"/>
          <w:szCs w:val="28"/>
        </w:rPr>
        <w:t xml:space="preserve"> </w:t>
      </w:r>
      <w:r w:rsidRPr="00A64C95">
        <w:rPr>
          <w:sz w:val="28"/>
          <w:szCs w:val="28"/>
        </w:rPr>
        <w:t>Ганну</w:t>
      </w:r>
      <w:r w:rsidRPr="00A64C95">
        <w:rPr>
          <w:spacing w:val="68"/>
          <w:sz w:val="28"/>
          <w:szCs w:val="28"/>
        </w:rPr>
        <w:t xml:space="preserve"> </w:t>
      </w:r>
      <w:r w:rsidRPr="00A64C95">
        <w:rPr>
          <w:sz w:val="28"/>
          <w:szCs w:val="28"/>
        </w:rPr>
        <w:t>Петрівну</w:t>
      </w:r>
      <w:r w:rsidRPr="00A64C95">
        <w:rPr>
          <w:spacing w:val="66"/>
          <w:sz w:val="28"/>
          <w:szCs w:val="28"/>
        </w:rPr>
        <w:t xml:space="preserve"> </w:t>
      </w:r>
      <w:r w:rsidRPr="00A64C95">
        <w:rPr>
          <w:sz w:val="28"/>
          <w:szCs w:val="28"/>
        </w:rPr>
        <w:t>за</w:t>
      </w:r>
      <w:r w:rsidRPr="00A64C95">
        <w:rPr>
          <w:spacing w:val="66"/>
          <w:sz w:val="28"/>
          <w:szCs w:val="28"/>
        </w:rPr>
        <w:t xml:space="preserve"> </w:t>
      </w:r>
      <w:r w:rsidRPr="00A64C95">
        <w:rPr>
          <w:sz w:val="28"/>
          <w:szCs w:val="28"/>
        </w:rPr>
        <w:t>темою «Етнокультурні тенденції розвитку змісту шкільної освіти в Україні (90-ті рр.</w:t>
      </w:r>
      <w:r w:rsidRPr="00A64C95">
        <w:rPr>
          <w:spacing w:val="-67"/>
          <w:sz w:val="28"/>
          <w:szCs w:val="28"/>
        </w:rPr>
        <w:t xml:space="preserve"> </w:t>
      </w:r>
      <w:r w:rsidRPr="00A64C95">
        <w:rPr>
          <w:sz w:val="28"/>
          <w:szCs w:val="28"/>
        </w:rPr>
        <w:t>ХХ</w:t>
      </w:r>
      <w:r w:rsidRPr="00A64C95">
        <w:rPr>
          <w:spacing w:val="1"/>
          <w:sz w:val="28"/>
          <w:szCs w:val="28"/>
        </w:rPr>
        <w:t xml:space="preserve"> </w:t>
      </w:r>
      <w:r w:rsidRPr="00A64C95">
        <w:rPr>
          <w:sz w:val="28"/>
          <w:szCs w:val="28"/>
        </w:rPr>
        <w:t>–</w:t>
      </w:r>
      <w:r w:rsidRPr="00A64C95">
        <w:rPr>
          <w:spacing w:val="1"/>
          <w:sz w:val="28"/>
          <w:szCs w:val="28"/>
        </w:rPr>
        <w:t xml:space="preserve"> </w:t>
      </w:r>
      <w:r w:rsidRPr="00A64C95">
        <w:rPr>
          <w:sz w:val="28"/>
          <w:szCs w:val="28"/>
        </w:rPr>
        <w:t>10-ті</w:t>
      </w:r>
      <w:r w:rsidRPr="00A64C95">
        <w:rPr>
          <w:spacing w:val="1"/>
          <w:sz w:val="28"/>
          <w:szCs w:val="28"/>
        </w:rPr>
        <w:t xml:space="preserve"> </w:t>
      </w:r>
      <w:r w:rsidRPr="00A64C95">
        <w:rPr>
          <w:sz w:val="28"/>
          <w:szCs w:val="28"/>
        </w:rPr>
        <w:t>рр.</w:t>
      </w:r>
      <w:r w:rsidRPr="00A64C95">
        <w:rPr>
          <w:spacing w:val="1"/>
          <w:sz w:val="28"/>
          <w:szCs w:val="28"/>
        </w:rPr>
        <w:t xml:space="preserve"> </w:t>
      </w:r>
      <w:r w:rsidRPr="00A64C95">
        <w:rPr>
          <w:sz w:val="28"/>
          <w:szCs w:val="28"/>
        </w:rPr>
        <w:t>ХХІ</w:t>
      </w:r>
      <w:r w:rsidRPr="00A64C95">
        <w:rPr>
          <w:spacing w:val="1"/>
          <w:sz w:val="28"/>
          <w:szCs w:val="28"/>
        </w:rPr>
        <w:t xml:space="preserve"> </w:t>
      </w:r>
      <w:r w:rsidRPr="00A64C95">
        <w:rPr>
          <w:sz w:val="28"/>
          <w:szCs w:val="28"/>
        </w:rPr>
        <w:t>століття»</w:t>
      </w:r>
      <w:r w:rsidRPr="00A64C95">
        <w:rPr>
          <w:spacing w:val="1"/>
          <w:sz w:val="28"/>
          <w:szCs w:val="28"/>
        </w:rPr>
        <w:t xml:space="preserve"> </w:t>
      </w:r>
      <w:r w:rsidRPr="00A64C95">
        <w:rPr>
          <w:sz w:val="28"/>
          <w:szCs w:val="28"/>
        </w:rPr>
        <w:t>(Науковий</w:t>
      </w:r>
      <w:r w:rsidRPr="00A64C95">
        <w:rPr>
          <w:spacing w:val="1"/>
          <w:sz w:val="28"/>
          <w:szCs w:val="28"/>
        </w:rPr>
        <w:t xml:space="preserve"> </w:t>
      </w:r>
      <w:r w:rsidRPr="00A64C95">
        <w:rPr>
          <w:sz w:val="28"/>
          <w:szCs w:val="28"/>
        </w:rPr>
        <w:t>керівник</w:t>
      </w:r>
      <w:r w:rsidRPr="005143D5">
        <w:rPr>
          <w:sz w:val="28"/>
          <w:szCs w:val="28"/>
        </w:rPr>
        <w:t>:</w:t>
      </w:r>
      <w:r w:rsidRPr="00A64C95">
        <w:rPr>
          <w:spacing w:val="1"/>
          <w:sz w:val="28"/>
          <w:szCs w:val="28"/>
        </w:rPr>
        <w:t xml:space="preserve"> </w:t>
      </w:r>
      <w:r w:rsidRPr="00A64C95">
        <w:rPr>
          <w:sz w:val="28"/>
          <w:szCs w:val="28"/>
        </w:rPr>
        <w:t>М.О.</w:t>
      </w:r>
      <w:r>
        <w:rPr>
          <w:spacing w:val="1"/>
          <w:sz w:val="28"/>
          <w:szCs w:val="28"/>
          <w:lang w:val="ru-RU"/>
        </w:rPr>
        <w:t> </w:t>
      </w:r>
      <w:r w:rsidRPr="00A64C95">
        <w:rPr>
          <w:sz w:val="28"/>
          <w:szCs w:val="28"/>
        </w:rPr>
        <w:t>Кириченко,</w:t>
      </w:r>
      <w:r w:rsidRPr="00A64C95">
        <w:rPr>
          <w:spacing w:val="1"/>
          <w:sz w:val="28"/>
          <w:szCs w:val="28"/>
        </w:rPr>
        <w:t xml:space="preserve"> </w:t>
      </w:r>
      <w:r w:rsidRPr="00A64C95">
        <w:rPr>
          <w:sz w:val="28"/>
          <w:szCs w:val="28"/>
        </w:rPr>
        <w:t>член-кореспондент</w:t>
      </w:r>
      <w:r w:rsidRPr="00A64C95">
        <w:rPr>
          <w:spacing w:val="1"/>
          <w:sz w:val="28"/>
          <w:szCs w:val="28"/>
        </w:rPr>
        <w:t xml:space="preserve"> </w:t>
      </w:r>
      <w:r w:rsidRPr="00A64C95">
        <w:rPr>
          <w:sz w:val="28"/>
          <w:szCs w:val="28"/>
        </w:rPr>
        <w:t>Національної</w:t>
      </w:r>
      <w:r w:rsidRPr="00A64C95">
        <w:rPr>
          <w:spacing w:val="1"/>
          <w:sz w:val="28"/>
          <w:szCs w:val="28"/>
        </w:rPr>
        <w:t xml:space="preserve"> </w:t>
      </w:r>
      <w:r w:rsidRPr="00A64C95">
        <w:rPr>
          <w:sz w:val="28"/>
          <w:szCs w:val="28"/>
        </w:rPr>
        <w:t>академії</w:t>
      </w:r>
      <w:r w:rsidRPr="00A64C95">
        <w:rPr>
          <w:spacing w:val="1"/>
          <w:sz w:val="28"/>
          <w:szCs w:val="28"/>
        </w:rPr>
        <w:t xml:space="preserve"> </w:t>
      </w:r>
      <w:r w:rsidRPr="00A64C95">
        <w:rPr>
          <w:sz w:val="28"/>
          <w:szCs w:val="28"/>
        </w:rPr>
        <w:t>наук</w:t>
      </w:r>
      <w:r w:rsidRPr="00A64C95">
        <w:rPr>
          <w:spacing w:val="1"/>
          <w:sz w:val="28"/>
          <w:szCs w:val="28"/>
        </w:rPr>
        <w:t xml:space="preserve"> </w:t>
      </w:r>
      <w:r w:rsidRPr="00A64C95">
        <w:rPr>
          <w:sz w:val="28"/>
          <w:szCs w:val="28"/>
        </w:rPr>
        <w:t>вищої</w:t>
      </w:r>
      <w:r w:rsidRPr="00A64C95">
        <w:rPr>
          <w:spacing w:val="1"/>
          <w:sz w:val="28"/>
          <w:szCs w:val="28"/>
        </w:rPr>
        <w:t xml:space="preserve"> </w:t>
      </w:r>
      <w:r w:rsidRPr="00A64C95">
        <w:rPr>
          <w:sz w:val="28"/>
          <w:szCs w:val="28"/>
        </w:rPr>
        <w:t>освіти</w:t>
      </w:r>
      <w:r w:rsidRPr="00A64C95">
        <w:rPr>
          <w:spacing w:val="1"/>
          <w:sz w:val="28"/>
          <w:szCs w:val="28"/>
        </w:rPr>
        <w:t xml:space="preserve"> </w:t>
      </w:r>
      <w:r w:rsidRPr="00A64C95">
        <w:rPr>
          <w:sz w:val="28"/>
          <w:szCs w:val="28"/>
        </w:rPr>
        <w:t>України, доктор філософії, професор кафедри філософії і освіти дорослих</w:t>
      </w:r>
      <w:r w:rsidRPr="00A64C95">
        <w:rPr>
          <w:spacing w:val="1"/>
          <w:sz w:val="28"/>
          <w:szCs w:val="28"/>
        </w:rPr>
        <w:t xml:space="preserve"> </w:t>
      </w:r>
      <w:r w:rsidRPr="00A64C95">
        <w:rPr>
          <w:sz w:val="28"/>
          <w:szCs w:val="28"/>
        </w:rPr>
        <w:t>ЦІПО</w:t>
      </w:r>
      <w:r w:rsidRPr="00A64C95">
        <w:rPr>
          <w:spacing w:val="1"/>
          <w:sz w:val="28"/>
          <w:szCs w:val="28"/>
        </w:rPr>
        <w:t xml:space="preserve"> </w:t>
      </w:r>
      <w:r w:rsidRPr="00A64C95">
        <w:rPr>
          <w:sz w:val="28"/>
          <w:szCs w:val="28"/>
        </w:rPr>
        <w:t>ДЗВО</w:t>
      </w:r>
      <w:r w:rsidRPr="00A64C95">
        <w:rPr>
          <w:spacing w:val="1"/>
          <w:sz w:val="28"/>
          <w:szCs w:val="28"/>
        </w:rPr>
        <w:t xml:space="preserve"> </w:t>
      </w:r>
      <w:r w:rsidRPr="00A64C95">
        <w:rPr>
          <w:sz w:val="28"/>
          <w:szCs w:val="28"/>
        </w:rPr>
        <w:t>«УМО»);</w:t>
      </w:r>
      <w:r w:rsidRPr="00A64C95">
        <w:rPr>
          <w:spacing w:val="1"/>
          <w:sz w:val="28"/>
          <w:szCs w:val="28"/>
        </w:rPr>
        <w:t xml:space="preserve"> </w:t>
      </w:r>
      <w:bookmarkStart w:id="46" w:name="_Hlk183957660"/>
    </w:p>
    <w:p w:rsidR="00D637E1" w:rsidRPr="008F251E" w:rsidRDefault="00D637E1" w:rsidP="00D637E1">
      <w:pPr>
        <w:ind w:firstLine="709"/>
        <w:jc w:val="both"/>
        <w:rPr>
          <w:sz w:val="28"/>
          <w:szCs w:val="28"/>
        </w:rPr>
      </w:pPr>
      <w:r w:rsidRPr="008F251E">
        <w:rPr>
          <w:spacing w:val="1"/>
          <w:sz w:val="28"/>
          <w:szCs w:val="28"/>
        </w:rPr>
        <w:t>–</w:t>
      </w:r>
      <w:r>
        <w:rPr>
          <w:spacing w:val="1"/>
          <w:sz w:val="28"/>
          <w:szCs w:val="28"/>
          <w:lang w:val="ru-RU"/>
        </w:rPr>
        <w:t> </w:t>
      </w:r>
      <w:r w:rsidRPr="00A64C95">
        <w:rPr>
          <w:sz w:val="28"/>
          <w:szCs w:val="28"/>
        </w:rPr>
        <w:t>Стешиц</w:t>
      </w:r>
      <w:r w:rsidRPr="00A64C95">
        <w:rPr>
          <w:spacing w:val="1"/>
          <w:sz w:val="28"/>
          <w:szCs w:val="28"/>
        </w:rPr>
        <w:t xml:space="preserve"> </w:t>
      </w:r>
      <w:r w:rsidRPr="00A64C95">
        <w:rPr>
          <w:sz w:val="28"/>
          <w:szCs w:val="28"/>
        </w:rPr>
        <w:t>Ірину Вікторівну</w:t>
      </w:r>
      <w:r w:rsidRPr="00A64C95">
        <w:rPr>
          <w:spacing w:val="1"/>
          <w:sz w:val="28"/>
          <w:szCs w:val="28"/>
        </w:rPr>
        <w:t xml:space="preserve"> </w:t>
      </w:r>
      <w:r w:rsidRPr="00A64C95">
        <w:rPr>
          <w:sz w:val="28"/>
          <w:szCs w:val="28"/>
        </w:rPr>
        <w:t>за</w:t>
      </w:r>
      <w:r w:rsidRPr="00A64C95">
        <w:rPr>
          <w:spacing w:val="1"/>
          <w:sz w:val="28"/>
          <w:szCs w:val="28"/>
        </w:rPr>
        <w:t xml:space="preserve"> </w:t>
      </w:r>
      <w:r w:rsidRPr="00A64C95">
        <w:rPr>
          <w:sz w:val="28"/>
          <w:szCs w:val="28"/>
        </w:rPr>
        <w:t>темою</w:t>
      </w:r>
      <w:r w:rsidRPr="00A64C95">
        <w:rPr>
          <w:spacing w:val="1"/>
          <w:sz w:val="28"/>
          <w:szCs w:val="28"/>
        </w:rPr>
        <w:t xml:space="preserve"> </w:t>
      </w:r>
      <w:r w:rsidRPr="00A64C95">
        <w:rPr>
          <w:sz w:val="28"/>
          <w:szCs w:val="28"/>
        </w:rPr>
        <w:t>«Управління</w:t>
      </w:r>
      <w:r w:rsidRPr="00A64C95">
        <w:rPr>
          <w:spacing w:val="1"/>
          <w:sz w:val="28"/>
          <w:szCs w:val="28"/>
        </w:rPr>
        <w:t xml:space="preserve"> </w:t>
      </w:r>
      <w:r w:rsidRPr="00A64C95">
        <w:rPr>
          <w:sz w:val="28"/>
          <w:szCs w:val="28"/>
        </w:rPr>
        <w:t>розвитком педагогічного партнерства учителів в умовах методичної роботи</w:t>
      </w:r>
      <w:r w:rsidRPr="00A64C95">
        <w:rPr>
          <w:spacing w:val="1"/>
          <w:sz w:val="28"/>
          <w:szCs w:val="28"/>
        </w:rPr>
        <w:t xml:space="preserve"> </w:t>
      </w:r>
      <w:r w:rsidRPr="00A64C95">
        <w:rPr>
          <w:sz w:val="28"/>
          <w:szCs w:val="28"/>
        </w:rPr>
        <w:t>початкової</w:t>
      </w:r>
      <w:r w:rsidRPr="00A64C95">
        <w:rPr>
          <w:spacing w:val="1"/>
          <w:sz w:val="28"/>
          <w:szCs w:val="28"/>
        </w:rPr>
        <w:t xml:space="preserve"> </w:t>
      </w:r>
      <w:r w:rsidRPr="00A64C95">
        <w:rPr>
          <w:sz w:val="28"/>
          <w:szCs w:val="28"/>
        </w:rPr>
        <w:t>школи»</w:t>
      </w:r>
      <w:r w:rsidRPr="00A64C95">
        <w:rPr>
          <w:spacing w:val="1"/>
          <w:sz w:val="28"/>
          <w:szCs w:val="28"/>
        </w:rPr>
        <w:t xml:space="preserve"> </w:t>
      </w:r>
      <w:r w:rsidRPr="00A64C95">
        <w:rPr>
          <w:sz w:val="28"/>
          <w:szCs w:val="28"/>
        </w:rPr>
        <w:t>(Науковий</w:t>
      </w:r>
      <w:r w:rsidRPr="00A64C95">
        <w:rPr>
          <w:spacing w:val="1"/>
          <w:sz w:val="28"/>
          <w:szCs w:val="28"/>
        </w:rPr>
        <w:t xml:space="preserve"> </w:t>
      </w:r>
      <w:r w:rsidRPr="00A64C95">
        <w:rPr>
          <w:sz w:val="28"/>
          <w:szCs w:val="28"/>
        </w:rPr>
        <w:t>керівник:</w:t>
      </w:r>
      <w:r w:rsidRPr="00A64C95">
        <w:rPr>
          <w:spacing w:val="1"/>
          <w:sz w:val="28"/>
          <w:szCs w:val="28"/>
        </w:rPr>
        <w:t xml:space="preserve"> </w:t>
      </w:r>
      <w:r w:rsidRPr="00A64C95">
        <w:rPr>
          <w:sz w:val="28"/>
          <w:szCs w:val="28"/>
        </w:rPr>
        <w:t>Сіданіч</w:t>
      </w:r>
      <w:r w:rsidRPr="00A64C95">
        <w:rPr>
          <w:spacing w:val="1"/>
          <w:sz w:val="28"/>
          <w:szCs w:val="28"/>
        </w:rPr>
        <w:t xml:space="preserve"> </w:t>
      </w:r>
      <w:r w:rsidRPr="00A64C95">
        <w:rPr>
          <w:sz w:val="28"/>
          <w:szCs w:val="28"/>
        </w:rPr>
        <w:t>Ірина</w:t>
      </w:r>
      <w:r w:rsidRPr="00A64C95">
        <w:rPr>
          <w:spacing w:val="1"/>
          <w:sz w:val="28"/>
          <w:szCs w:val="28"/>
        </w:rPr>
        <w:t xml:space="preserve"> </w:t>
      </w:r>
      <w:r w:rsidRPr="00A64C95">
        <w:rPr>
          <w:sz w:val="28"/>
          <w:szCs w:val="28"/>
        </w:rPr>
        <w:t>Леонідівна</w:t>
      </w:r>
      <w:bookmarkEnd w:id="46"/>
      <w:r w:rsidRPr="00A64C95">
        <w:rPr>
          <w:sz w:val="28"/>
          <w:szCs w:val="28"/>
        </w:rPr>
        <w:t>,</w:t>
      </w:r>
      <w:r w:rsidRPr="00A64C95">
        <w:rPr>
          <w:spacing w:val="1"/>
          <w:sz w:val="28"/>
          <w:szCs w:val="28"/>
        </w:rPr>
        <w:t xml:space="preserve"> </w:t>
      </w:r>
      <w:r w:rsidRPr="00A64C95">
        <w:rPr>
          <w:sz w:val="28"/>
          <w:szCs w:val="28"/>
        </w:rPr>
        <w:t>доктор</w:t>
      </w:r>
      <w:r w:rsidRPr="00A64C95">
        <w:rPr>
          <w:spacing w:val="1"/>
          <w:sz w:val="28"/>
          <w:szCs w:val="28"/>
        </w:rPr>
        <w:t xml:space="preserve"> </w:t>
      </w:r>
      <w:r w:rsidRPr="00A64C95">
        <w:rPr>
          <w:sz w:val="28"/>
          <w:szCs w:val="28"/>
        </w:rPr>
        <w:t>педагогічних</w:t>
      </w:r>
      <w:r w:rsidRPr="00A64C95">
        <w:rPr>
          <w:spacing w:val="1"/>
          <w:sz w:val="28"/>
          <w:szCs w:val="28"/>
        </w:rPr>
        <w:t xml:space="preserve"> </w:t>
      </w:r>
      <w:r w:rsidRPr="00A64C95">
        <w:rPr>
          <w:sz w:val="28"/>
          <w:szCs w:val="28"/>
        </w:rPr>
        <w:t>наук,</w:t>
      </w:r>
      <w:r w:rsidRPr="00A64C95">
        <w:rPr>
          <w:spacing w:val="-67"/>
          <w:sz w:val="28"/>
          <w:szCs w:val="28"/>
        </w:rPr>
        <w:t xml:space="preserve"> </w:t>
      </w:r>
      <w:r w:rsidRPr="00A64C95">
        <w:rPr>
          <w:sz w:val="28"/>
          <w:szCs w:val="28"/>
        </w:rPr>
        <w:t>професор, професор кафедри педагогіки, адміністрування і спеціальної освіти</w:t>
      </w:r>
      <w:r w:rsidRPr="00A64C95">
        <w:rPr>
          <w:spacing w:val="-67"/>
          <w:sz w:val="28"/>
          <w:szCs w:val="28"/>
        </w:rPr>
        <w:t xml:space="preserve"> </w:t>
      </w:r>
      <w:r w:rsidRPr="00A64C95">
        <w:rPr>
          <w:sz w:val="28"/>
          <w:szCs w:val="28"/>
        </w:rPr>
        <w:t>ННІМП</w:t>
      </w:r>
      <w:r w:rsidRPr="00A64C95">
        <w:rPr>
          <w:spacing w:val="-2"/>
          <w:sz w:val="28"/>
          <w:szCs w:val="28"/>
        </w:rPr>
        <w:t xml:space="preserve"> </w:t>
      </w:r>
      <w:r w:rsidRPr="00A64C95">
        <w:rPr>
          <w:sz w:val="28"/>
          <w:szCs w:val="28"/>
        </w:rPr>
        <w:t>ДЗВО</w:t>
      </w:r>
      <w:r w:rsidRPr="00A64C95">
        <w:rPr>
          <w:spacing w:val="-1"/>
          <w:sz w:val="28"/>
          <w:szCs w:val="28"/>
        </w:rPr>
        <w:t xml:space="preserve"> </w:t>
      </w:r>
      <w:r w:rsidRPr="00A64C95">
        <w:rPr>
          <w:sz w:val="28"/>
          <w:szCs w:val="28"/>
        </w:rPr>
        <w:t>«Університет</w:t>
      </w:r>
      <w:r w:rsidRPr="00A64C95">
        <w:rPr>
          <w:spacing w:val="-1"/>
          <w:sz w:val="28"/>
          <w:szCs w:val="28"/>
        </w:rPr>
        <w:t xml:space="preserve"> </w:t>
      </w:r>
      <w:r w:rsidRPr="00A64C95">
        <w:rPr>
          <w:sz w:val="28"/>
          <w:szCs w:val="28"/>
        </w:rPr>
        <w:t>менеджменту</w:t>
      </w:r>
      <w:r w:rsidRPr="00A64C95">
        <w:rPr>
          <w:spacing w:val="-4"/>
          <w:sz w:val="28"/>
          <w:szCs w:val="28"/>
        </w:rPr>
        <w:t xml:space="preserve"> </w:t>
      </w:r>
      <w:r w:rsidRPr="00A64C95">
        <w:rPr>
          <w:sz w:val="28"/>
          <w:szCs w:val="28"/>
        </w:rPr>
        <w:t>освіти»</w:t>
      </w:r>
      <w:r w:rsidRPr="00A64C95">
        <w:rPr>
          <w:spacing w:val="-1"/>
          <w:sz w:val="28"/>
          <w:szCs w:val="28"/>
        </w:rPr>
        <w:t xml:space="preserve"> </w:t>
      </w:r>
      <w:r w:rsidRPr="00A64C95">
        <w:rPr>
          <w:sz w:val="28"/>
          <w:szCs w:val="28"/>
        </w:rPr>
        <w:t>НАПН України.);</w:t>
      </w:r>
    </w:p>
    <w:p w:rsidR="00D637E1" w:rsidRDefault="00D637E1" w:rsidP="00D637E1">
      <w:pPr>
        <w:ind w:firstLine="709"/>
        <w:jc w:val="both"/>
        <w:rPr>
          <w:sz w:val="28"/>
          <w:szCs w:val="28"/>
        </w:rPr>
      </w:pPr>
      <w:r w:rsidRPr="008F251E">
        <w:rPr>
          <w:sz w:val="28"/>
          <w:szCs w:val="28"/>
        </w:rPr>
        <w:t>–</w:t>
      </w:r>
      <w:r>
        <w:rPr>
          <w:sz w:val="28"/>
          <w:szCs w:val="28"/>
          <w:lang w:val="ru-RU"/>
        </w:rPr>
        <w:t> </w:t>
      </w:r>
      <w:r w:rsidRPr="00A64C95">
        <w:rPr>
          <w:sz w:val="28"/>
          <w:szCs w:val="28"/>
        </w:rPr>
        <w:t>Короїд Тетяну Вікторівну за темою:</w:t>
      </w:r>
      <w:r w:rsidRPr="00A64C95">
        <w:rPr>
          <w:b/>
          <w:bCs/>
          <w:sz w:val="28"/>
          <w:szCs w:val="28"/>
        </w:rPr>
        <w:t xml:space="preserve"> «</w:t>
      </w:r>
      <w:r w:rsidRPr="00A64C95">
        <w:rPr>
          <w:sz w:val="28"/>
          <w:szCs w:val="28"/>
        </w:rPr>
        <w:t>Управління розвитком творчого потенціалу вчителів української мови і літератури в умовах неформальної освіти». (Науковий керівник</w:t>
      </w:r>
      <w:r w:rsidRPr="005143D5">
        <w:rPr>
          <w:sz w:val="28"/>
          <w:szCs w:val="28"/>
        </w:rPr>
        <w:t>:</w:t>
      </w:r>
      <w:r w:rsidRPr="00A64C95">
        <w:rPr>
          <w:sz w:val="28"/>
          <w:szCs w:val="28"/>
        </w:rPr>
        <w:t xml:space="preserve"> Махиня</w:t>
      </w:r>
      <w:r>
        <w:rPr>
          <w:sz w:val="28"/>
          <w:szCs w:val="28"/>
          <w:lang w:val="ru-RU"/>
        </w:rPr>
        <w:t> </w:t>
      </w:r>
      <w:r w:rsidRPr="00A64C95">
        <w:rPr>
          <w:sz w:val="28"/>
          <w:szCs w:val="28"/>
        </w:rPr>
        <w:t>Т.А, канд</w:t>
      </w:r>
      <w:r w:rsidRPr="005143D5">
        <w:rPr>
          <w:sz w:val="28"/>
          <w:szCs w:val="28"/>
        </w:rPr>
        <w:t>идат</w:t>
      </w:r>
      <w:r w:rsidRPr="00A64C95">
        <w:rPr>
          <w:sz w:val="28"/>
          <w:szCs w:val="28"/>
        </w:rPr>
        <w:t xml:space="preserve"> педагогічних наук, </w:t>
      </w:r>
      <w:r w:rsidRPr="005143D5">
        <w:rPr>
          <w:sz w:val="28"/>
          <w:szCs w:val="28"/>
        </w:rPr>
        <w:t xml:space="preserve">доцен, </w:t>
      </w:r>
      <w:r w:rsidRPr="00A64C95">
        <w:rPr>
          <w:sz w:val="28"/>
          <w:szCs w:val="28"/>
        </w:rPr>
        <w:t>професор кафедри педагогіки, адміністрування і спеціальної освіти</w:t>
      </w:r>
      <w:r w:rsidRPr="00A64C95">
        <w:rPr>
          <w:spacing w:val="-67"/>
          <w:sz w:val="28"/>
          <w:szCs w:val="28"/>
        </w:rPr>
        <w:t xml:space="preserve"> </w:t>
      </w:r>
      <w:r w:rsidRPr="00A64C95">
        <w:rPr>
          <w:sz w:val="28"/>
          <w:szCs w:val="28"/>
        </w:rPr>
        <w:t>ННІМП</w:t>
      </w:r>
      <w:r w:rsidRPr="00A64C95">
        <w:rPr>
          <w:spacing w:val="-2"/>
          <w:sz w:val="28"/>
          <w:szCs w:val="28"/>
        </w:rPr>
        <w:t xml:space="preserve"> </w:t>
      </w:r>
      <w:r w:rsidRPr="00A64C95">
        <w:rPr>
          <w:sz w:val="28"/>
          <w:szCs w:val="28"/>
        </w:rPr>
        <w:t>ДЗВО</w:t>
      </w:r>
      <w:r w:rsidRPr="00A64C95">
        <w:rPr>
          <w:spacing w:val="-1"/>
          <w:sz w:val="28"/>
          <w:szCs w:val="28"/>
        </w:rPr>
        <w:t xml:space="preserve"> </w:t>
      </w:r>
      <w:r w:rsidRPr="00A64C95">
        <w:rPr>
          <w:sz w:val="28"/>
          <w:szCs w:val="28"/>
        </w:rPr>
        <w:t>«Університет</w:t>
      </w:r>
      <w:r w:rsidRPr="00A64C95">
        <w:rPr>
          <w:spacing w:val="-1"/>
          <w:sz w:val="28"/>
          <w:szCs w:val="28"/>
        </w:rPr>
        <w:t xml:space="preserve"> </w:t>
      </w:r>
      <w:r w:rsidRPr="00A64C95">
        <w:rPr>
          <w:sz w:val="28"/>
          <w:szCs w:val="28"/>
        </w:rPr>
        <w:t>менеджменту</w:t>
      </w:r>
      <w:r w:rsidRPr="00A64C95">
        <w:rPr>
          <w:spacing w:val="-4"/>
          <w:sz w:val="28"/>
          <w:szCs w:val="28"/>
        </w:rPr>
        <w:t xml:space="preserve"> </w:t>
      </w:r>
      <w:r w:rsidRPr="00A64C95">
        <w:rPr>
          <w:sz w:val="28"/>
          <w:szCs w:val="28"/>
        </w:rPr>
        <w:t>освіти»</w:t>
      </w:r>
      <w:r w:rsidRPr="00A64C95">
        <w:rPr>
          <w:spacing w:val="-1"/>
          <w:sz w:val="28"/>
          <w:szCs w:val="28"/>
        </w:rPr>
        <w:t xml:space="preserve"> </w:t>
      </w:r>
      <w:r w:rsidRPr="00A64C95">
        <w:rPr>
          <w:sz w:val="28"/>
          <w:szCs w:val="28"/>
        </w:rPr>
        <w:t>НАПН України</w:t>
      </w:r>
      <w:r w:rsidRPr="005143D5">
        <w:rPr>
          <w:sz w:val="28"/>
          <w:szCs w:val="28"/>
        </w:rPr>
        <w:t>)</w:t>
      </w:r>
      <w:r w:rsidRPr="00A64C95">
        <w:rPr>
          <w:sz w:val="28"/>
          <w:szCs w:val="28"/>
        </w:rPr>
        <w:t>.</w:t>
      </w:r>
    </w:p>
    <w:p w:rsidR="00D637E1" w:rsidRDefault="00D637E1" w:rsidP="00D637E1">
      <w:pPr>
        <w:ind w:firstLine="709"/>
        <w:jc w:val="both"/>
        <w:rPr>
          <w:b/>
          <w:sz w:val="28"/>
          <w:szCs w:val="28"/>
          <w:lang w:eastAsia="ru-RU"/>
        </w:rPr>
      </w:pPr>
    </w:p>
    <w:p w:rsidR="00A45D79" w:rsidRPr="006E74F8" w:rsidRDefault="00F31F73" w:rsidP="007A0284">
      <w:pPr>
        <w:spacing w:after="160" w:line="259" w:lineRule="auto"/>
        <w:ind w:firstLine="709"/>
        <w:jc w:val="both"/>
        <w:rPr>
          <w:rFonts w:eastAsiaTheme="minorHAnsi"/>
          <w:b/>
          <w:bCs/>
          <w:sz w:val="28"/>
          <w:szCs w:val="28"/>
          <w:lang w:eastAsia="ru-RU"/>
        </w:rPr>
      </w:pPr>
      <w:r>
        <w:rPr>
          <w:rFonts w:eastAsiaTheme="minorHAnsi"/>
          <w:b/>
          <w:bCs/>
          <w:sz w:val="28"/>
          <w:szCs w:val="28"/>
          <w:lang w:val="en-US" w:eastAsia="ru-RU"/>
        </w:rPr>
        <w:lastRenderedPageBreak/>
        <w:t>VIII</w:t>
      </w:r>
      <w:r>
        <w:rPr>
          <w:rFonts w:eastAsiaTheme="minorHAnsi"/>
          <w:b/>
          <w:bCs/>
          <w:sz w:val="28"/>
          <w:szCs w:val="28"/>
          <w:lang w:eastAsia="ru-RU"/>
        </w:rPr>
        <w:t>.</w:t>
      </w:r>
      <w:r w:rsidR="00A45D79" w:rsidRPr="006E74F8">
        <w:rPr>
          <w:rFonts w:eastAsiaTheme="minorHAnsi"/>
          <w:b/>
          <w:bCs/>
          <w:sz w:val="28"/>
          <w:szCs w:val="28"/>
          <w:lang w:eastAsia="ru-RU"/>
        </w:rPr>
        <w:t> НАУКОВО-ІНФОРМАЦІЙНА ДІЯЛЬНІСТЬ ТА ЗВ’ЯЗКИ З ГРОМАДСЬКІСТЮ</w:t>
      </w:r>
    </w:p>
    <w:p w:rsidR="001D0156" w:rsidRDefault="001D0156" w:rsidP="001D0156">
      <w:pPr>
        <w:ind w:firstLine="709"/>
        <w:jc w:val="both"/>
        <w:rPr>
          <w:sz w:val="28"/>
          <w:szCs w:val="28"/>
        </w:rPr>
      </w:pPr>
      <w:r>
        <w:rPr>
          <w:sz w:val="28"/>
          <w:szCs w:val="28"/>
        </w:rPr>
        <w:t>Представлення наукових періодичних видань та публікацій науково-педагогічних працівників кафедри публічного управління та проектного менеджменту в світовій системі наукових комунікацій:</w:t>
      </w:r>
    </w:p>
    <w:p w:rsidR="001D0156" w:rsidRDefault="001D0156" w:rsidP="001D0156">
      <w:pPr>
        <w:ind w:firstLine="709"/>
        <w:jc w:val="both"/>
        <w:rPr>
          <w:sz w:val="28"/>
          <w:szCs w:val="28"/>
        </w:rPr>
      </w:pPr>
      <w:r>
        <w:rPr>
          <w:sz w:val="28"/>
          <w:szCs w:val="28"/>
        </w:rPr>
        <w:t>а)</w:t>
      </w:r>
      <w:r w:rsidR="00F31F73">
        <w:rPr>
          <w:sz w:val="28"/>
          <w:szCs w:val="28"/>
        </w:rPr>
        <w:t> </w:t>
      </w:r>
      <w:r>
        <w:rPr>
          <w:sz w:val="28"/>
          <w:szCs w:val="28"/>
        </w:rPr>
        <w:t xml:space="preserve">наявність бібліометричних профілів науково-педагогічних працівників кафедри в Google Scholar: </w:t>
      </w:r>
    </w:p>
    <w:p w:rsidR="001D0156" w:rsidRDefault="001D0156" w:rsidP="001D0156">
      <w:pPr>
        <w:ind w:firstLine="709"/>
        <w:jc w:val="both"/>
        <w:rPr>
          <w:sz w:val="28"/>
          <w:szCs w:val="28"/>
        </w:rPr>
      </w:pPr>
    </w:p>
    <w:tbl>
      <w:tblPr>
        <w:tblW w:w="102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838"/>
        <w:gridCol w:w="7487"/>
        <w:gridCol w:w="903"/>
      </w:tblGrid>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pPr>
              <w:jc w:val="center"/>
              <w:rPr>
                <w:b/>
              </w:rPr>
            </w:pPr>
            <w:r>
              <w:rPr>
                <w:b/>
                <w:sz w:val="22"/>
                <w:szCs w:val="22"/>
              </w:rPr>
              <w:t>П.І.Б.</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pPr>
              <w:jc w:val="center"/>
              <w:rPr>
                <w:b/>
              </w:rPr>
            </w:pPr>
            <w:r>
              <w:rPr>
                <w:b/>
                <w:sz w:val="22"/>
                <w:szCs w:val="22"/>
              </w:rPr>
              <w:t>Посилання на профіль в Google Scholar</w:t>
            </w:r>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rPr>
                <w:b/>
              </w:rPr>
            </w:pPr>
            <w:r>
              <w:rPr>
                <w:b/>
                <w:sz w:val="22"/>
                <w:szCs w:val="22"/>
              </w:rPr>
              <w:t>Індекс Гірша</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Бережна Галина Віталіївна</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72">
              <w:r w:rsidR="001D0156">
                <w:rPr>
                  <w:color w:val="0000FF"/>
                  <w:sz w:val="22"/>
                  <w:szCs w:val="22"/>
                  <w:u w:val="single"/>
                </w:rPr>
                <w:t>https://scholar.google.com.ua/citations?hl=uk&amp;pli=1&amp;user=W65EIL0AAAAJ</w:t>
              </w:r>
            </w:hyperlink>
          </w:p>
          <w:p w:rsidR="001D0156" w:rsidRDefault="001D0156" w:rsidP="001D0156"/>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4</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0156" w:rsidRDefault="001D0156" w:rsidP="001D0156">
            <w:r>
              <w:rPr>
                <w:sz w:val="22"/>
                <w:szCs w:val="22"/>
              </w:rPr>
              <w:t>Вініченко Алла Анатоліївна</w:t>
            </w:r>
          </w:p>
        </w:tc>
        <w:tc>
          <w:tcPr>
            <w:tcW w:w="74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0156" w:rsidRDefault="00024B06" w:rsidP="001D0156">
            <w:hyperlink r:id="rId373">
              <w:r w:rsidR="001D0156">
                <w:rPr>
                  <w:color w:val="0000FF"/>
                  <w:sz w:val="22"/>
                  <w:szCs w:val="22"/>
                  <w:u w:val="single"/>
                </w:rPr>
                <w:t>https://scholar.google.com.ua/citations?user=vl4JE2AAAAAJ&amp;hl=ru</w:t>
              </w:r>
            </w:hyperlink>
          </w:p>
          <w:p w:rsidR="001D0156" w:rsidRDefault="001D0156" w:rsidP="001D0156"/>
        </w:tc>
        <w:tc>
          <w:tcPr>
            <w:tcW w:w="903" w:type="dxa"/>
            <w:tcBorders>
              <w:top w:val="single" w:sz="4" w:space="0" w:color="000000"/>
              <w:left w:val="single" w:sz="4" w:space="0" w:color="000000"/>
              <w:bottom w:val="single" w:sz="4" w:space="0" w:color="000000"/>
              <w:right w:val="single" w:sz="4" w:space="0" w:color="000000"/>
            </w:tcBorders>
            <w:shd w:val="clear" w:color="auto" w:fill="auto"/>
          </w:tcPr>
          <w:p w:rsidR="001D0156" w:rsidRDefault="001D0156" w:rsidP="001D0156">
            <w:pPr>
              <w:jc w:val="center"/>
            </w:pPr>
            <w:r>
              <w:rPr>
                <w:sz w:val="22"/>
                <w:szCs w:val="22"/>
              </w:rPr>
              <w:t>2</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0156" w:rsidRDefault="001D0156" w:rsidP="001D0156">
            <w:r>
              <w:rPr>
                <w:sz w:val="22"/>
                <w:szCs w:val="22"/>
              </w:rPr>
              <w:t>Воробйов Сергій Валерійович</w:t>
            </w:r>
          </w:p>
        </w:tc>
        <w:tc>
          <w:tcPr>
            <w:tcW w:w="74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0156" w:rsidRDefault="001D0156" w:rsidP="001D0156">
            <w:pPr>
              <w:rPr>
                <w:color w:val="0000FF"/>
                <w:u w:val="single"/>
              </w:rPr>
            </w:pPr>
            <w:r>
              <w:rPr>
                <w:color w:val="0000FF"/>
                <w:sz w:val="22"/>
                <w:szCs w:val="22"/>
                <w:u w:val="single"/>
              </w:rPr>
              <w:t>https://scholar.google.com/citations?user=ERVyU7wAAAAJ&amp;hl=uk</w:t>
            </w:r>
          </w:p>
        </w:tc>
        <w:tc>
          <w:tcPr>
            <w:tcW w:w="903" w:type="dxa"/>
            <w:tcBorders>
              <w:top w:val="single" w:sz="4" w:space="0" w:color="000000"/>
              <w:left w:val="single" w:sz="4" w:space="0" w:color="000000"/>
              <w:bottom w:val="single" w:sz="4" w:space="0" w:color="000000"/>
              <w:right w:val="single" w:sz="4" w:space="0" w:color="000000"/>
            </w:tcBorders>
            <w:shd w:val="clear" w:color="auto" w:fill="auto"/>
          </w:tcPr>
          <w:p w:rsidR="001D0156" w:rsidRDefault="001D0156" w:rsidP="001D0156">
            <w:pPr>
              <w:jc w:val="center"/>
            </w:pPr>
            <w:r>
              <w:rPr>
                <w:sz w:val="22"/>
                <w:szCs w:val="22"/>
              </w:rPr>
              <w:t>1</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Дегтярьова Ія Олександрівна</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74">
              <w:r w:rsidR="001D0156">
                <w:rPr>
                  <w:color w:val="0000FF"/>
                  <w:sz w:val="22"/>
                  <w:szCs w:val="22"/>
                  <w:u w:val="single"/>
                </w:rPr>
                <w:t>https://scholar.google.com/citations?hl=uk&amp;authuser=2&amp;user=Es9gcPYAAAAJ</w:t>
              </w:r>
            </w:hyperlink>
          </w:p>
          <w:p w:rsidR="001D0156" w:rsidRDefault="001D0156" w:rsidP="001D0156"/>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12</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Дубініна Оксана Володимирівна</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75">
              <w:r w:rsidR="001D0156">
                <w:rPr>
                  <w:color w:val="0000FF"/>
                  <w:sz w:val="22"/>
                  <w:szCs w:val="22"/>
                  <w:u w:val="single"/>
                </w:rPr>
                <w:t>https://scholar.google.com.ua/citations?user=tF5nTGoAAAAJ&amp;hl=uk</w:t>
              </w:r>
            </w:hyperlink>
          </w:p>
          <w:p w:rsidR="001D0156" w:rsidRDefault="001D0156" w:rsidP="001D0156"/>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5</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Іванова Тамара Вікторівна</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pPr>
              <w:rPr>
                <w:color w:val="0000FF"/>
                <w:u w:val="single"/>
              </w:rPr>
            </w:pPr>
            <w:r>
              <w:rPr>
                <w:color w:val="0000FF"/>
                <w:sz w:val="22"/>
                <w:szCs w:val="22"/>
                <w:u w:val="single"/>
              </w:rPr>
              <w:t>https://scholar.google.com.ua/citations?hl=ru&amp;user=8XTbrEoAAAAJ</w:t>
            </w:r>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12</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Івкін Володимир Миколайович</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76">
              <w:r w:rsidR="001D0156">
                <w:rPr>
                  <w:color w:val="0000FF"/>
                  <w:sz w:val="22"/>
                  <w:szCs w:val="22"/>
                  <w:u w:val="single"/>
                </w:rPr>
                <w:t>https://scholar.google.com.ua/citations?hl=ru&amp;user=rIhqDsQAAAAJ</w:t>
              </w:r>
            </w:hyperlink>
          </w:p>
          <w:p w:rsidR="001D0156" w:rsidRDefault="001D0156" w:rsidP="001D0156"/>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10</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Казюк Яніна Мирославівна</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pPr>
              <w:rPr>
                <w:color w:val="0000FF"/>
                <w:u w:val="single"/>
              </w:rPr>
            </w:pPr>
            <w:r>
              <w:rPr>
                <w:color w:val="0000FF"/>
                <w:sz w:val="22"/>
                <w:szCs w:val="22"/>
                <w:u w:val="single"/>
              </w:rPr>
              <w:t>https://scholar.google.com.ua/citations?hl=ru&amp;user=yyd_9_QAAAAJ</w:t>
            </w:r>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7</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Клиновий Дмитро Віталійович</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pPr>
              <w:rPr>
                <w:color w:val="0000FF"/>
                <w:u w:val="single"/>
              </w:rPr>
            </w:pPr>
            <w:r>
              <w:rPr>
                <w:color w:val="0000FF"/>
                <w:sz w:val="22"/>
                <w:szCs w:val="22"/>
                <w:u w:val="single"/>
              </w:rPr>
              <w:t>https://scholar.google.com.ua/citations?hl=ru&amp;user=Yr7FETMAAAAJ</w:t>
            </w:r>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9</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Ковтун Оксана Анатоліївна</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77">
              <w:r w:rsidR="001D0156">
                <w:rPr>
                  <w:color w:val="0000FF"/>
                  <w:sz w:val="22"/>
                  <w:szCs w:val="22"/>
                  <w:u w:val="single"/>
                </w:rPr>
                <w:t>https://scholar.google.com.ua/citations?user=s6z9be4AAAAJ&amp;hl=uk&amp;authuser=1</w:t>
              </w:r>
            </w:hyperlink>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8</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Коврига Олена Сергіївна</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pPr>
              <w:rPr>
                <w:color w:val="0000FF"/>
                <w:u w:val="single"/>
              </w:rPr>
            </w:pPr>
            <w:r>
              <w:rPr>
                <w:color w:val="0000FF"/>
                <w:sz w:val="22"/>
                <w:szCs w:val="22"/>
                <w:u w:val="single"/>
              </w:rPr>
              <w:t>https://scholar.google.com.ua/citations?hl=uk&amp;authuser=1&amp;user=7QOeTeMAAAAJ</w:t>
            </w:r>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4</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Мельник Юрій Віталійович</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78">
              <w:r w:rsidR="001D0156">
                <w:rPr>
                  <w:color w:val="1155CC"/>
                  <w:u w:val="single"/>
                </w:rPr>
                <w:t>https://scholar.google.com.ua/citations?hl=uk&amp;user=LuNBqDcAAAAJ</w:t>
              </w:r>
            </w:hyperlink>
            <w:r w:rsidR="001D0156">
              <w:t xml:space="preserve"> </w:t>
            </w:r>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4</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Мороз Володимир Васильович</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79">
              <w:r w:rsidR="001D0156">
                <w:rPr>
                  <w:color w:val="1155CC"/>
                  <w:u w:val="single"/>
                </w:rPr>
                <w:t>https://scholar.google.com/citations?user=bnPFL58AAAAJ&amp;hl=ru</w:t>
              </w:r>
            </w:hyperlink>
            <w:r w:rsidR="001D0156">
              <w:t xml:space="preserve"> </w:t>
            </w:r>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6</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Олійник Наталія Іванівна</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80">
              <w:r w:rsidR="001D0156">
                <w:rPr>
                  <w:color w:val="1155CC"/>
                  <w:u w:val="single"/>
                </w:rPr>
                <w:t>https://scholar.google.com.ua/citations?hl=uk&amp;authuser=1&amp;user=f_wCrkgAAAAJ</w:t>
              </w:r>
            </w:hyperlink>
            <w:r w:rsidR="001D0156">
              <w:t xml:space="preserve"> </w:t>
            </w:r>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8</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Петроє Ольга Михайлівна</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pPr>
              <w:rPr>
                <w:color w:val="0000FF"/>
                <w:u w:val="single"/>
              </w:rPr>
            </w:pPr>
            <w:r>
              <w:rPr>
                <w:color w:val="0000FF"/>
                <w:sz w:val="22"/>
                <w:szCs w:val="22"/>
                <w:u w:val="single"/>
              </w:rPr>
              <w:t>https://scholar.google.com.ua/citations?hl=uk&amp;user=2Qz6MlgAAAAJ</w:t>
            </w:r>
          </w:p>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16</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Розум Ігор Олександрович</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81">
              <w:r w:rsidR="001D0156">
                <w:rPr>
                  <w:color w:val="0000FF"/>
                  <w:sz w:val="22"/>
                  <w:szCs w:val="22"/>
                  <w:u w:val="single"/>
                </w:rPr>
                <w:t>https://scholar.google.com/citations?user=JcLXgBIAAAAJ&amp;hl=uk</w:t>
              </w:r>
            </w:hyperlink>
          </w:p>
          <w:p w:rsidR="001D0156" w:rsidRDefault="001D0156" w:rsidP="001D0156"/>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3</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rsidR="001D0156" w:rsidRDefault="001D0156" w:rsidP="001D0156">
            <w:r>
              <w:rPr>
                <w:sz w:val="22"/>
                <w:szCs w:val="22"/>
              </w:rPr>
              <w:t>Савченко Вадим Юрійович</w:t>
            </w:r>
          </w:p>
        </w:tc>
        <w:tc>
          <w:tcPr>
            <w:tcW w:w="7487" w:type="dxa"/>
            <w:tcBorders>
              <w:top w:val="single" w:sz="4" w:space="0" w:color="000000"/>
              <w:left w:val="single" w:sz="4" w:space="0" w:color="000000"/>
              <w:bottom w:val="single" w:sz="4" w:space="0" w:color="000000"/>
              <w:right w:val="single" w:sz="4" w:space="0" w:color="000000"/>
            </w:tcBorders>
            <w:vAlign w:val="center"/>
          </w:tcPr>
          <w:p w:rsidR="001D0156" w:rsidRDefault="00024B06" w:rsidP="001D0156">
            <w:hyperlink r:id="rId382">
              <w:r w:rsidR="001D0156">
                <w:rPr>
                  <w:color w:val="0000FF"/>
                  <w:sz w:val="22"/>
                  <w:szCs w:val="22"/>
                  <w:u w:val="single"/>
                </w:rPr>
                <w:t>https://scholar.google.com.ua/citations?hl=ru&amp;user=11kSpogAAAAJ</w:t>
              </w:r>
            </w:hyperlink>
          </w:p>
          <w:p w:rsidR="001D0156" w:rsidRDefault="001D0156" w:rsidP="001D0156"/>
        </w:tc>
        <w:tc>
          <w:tcPr>
            <w:tcW w:w="903" w:type="dxa"/>
            <w:tcBorders>
              <w:top w:val="single" w:sz="4" w:space="0" w:color="000000"/>
              <w:left w:val="single" w:sz="4" w:space="0" w:color="000000"/>
              <w:bottom w:val="single" w:sz="4" w:space="0" w:color="000000"/>
              <w:right w:val="single" w:sz="4" w:space="0" w:color="000000"/>
            </w:tcBorders>
          </w:tcPr>
          <w:p w:rsidR="001D0156" w:rsidRDefault="001D0156" w:rsidP="001D0156">
            <w:pPr>
              <w:jc w:val="center"/>
            </w:pPr>
            <w:r>
              <w:rPr>
                <w:sz w:val="22"/>
                <w:szCs w:val="22"/>
              </w:rPr>
              <w:t>0</w:t>
            </w:r>
          </w:p>
        </w:tc>
      </w:tr>
      <w:tr w:rsidR="001D0156" w:rsidTr="001D0156">
        <w:trPr>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0156" w:rsidRDefault="001D0156" w:rsidP="001D0156">
            <w:r>
              <w:rPr>
                <w:sz w:val="22"/>
                <w:szCs w:val="22"/>
              </w:rPr>
              <w:t>Шмагун Антоніна Вікторівна</w:t>
            </w:r>
          </w:p>
        </w:tc>
        <w:tc>
          <w:tcPr>
            <w:tcW w:w="74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0156" w:rsidRDefault="00024B06" w:rsidP="001D0156">
            <w:hyperlink r:id="rId383">
              <w:r w:rsidR="001D0156">
                <w:rPr>
                  <w:color w:val="0000FF"/>
                  <w:sz w:val="22"/>
                  <w:szCs w:val="22"/>
                  <w:u w:val="single"/>
                </w:rPr>
                <w:t>https://scholar.google.com.ua/citations?hl=uk&amp;user=e35tZTkAAAAJ</w:t>
              </w:r>
            </w:hyperlink>
          </w:p>
          <w:p w:rsidR="001D0156" w:rsidRDefault="001D0156" w:rsidP="001D0156"/>
        </w:tc>
        <w:tc>
          <w:tcPr>
            <w:tcW w:w="903" w:type="dxa"/>
            <w:tcBorders>
              <w:top w:val="single" w:sz="4" w:space="0" w:color="000000"/>
              <w:left w:val="single" w:sz="4" w:space="0" w:color="000000"/>
              <w:bottom w:val="single" w:sz="4" w:space="0" w:color="000000"/>
              <w:right w:val="single" w:sz="4" w:space="0" w:color="000000"/>
            </w:tcBorders>
            <w:shd w:val="clear" w:color="auto" w:fill="auto"/>
          </w:tcPr>
          <w:p w:rsidR="001D0156" w:rsidRDefault="001D0156" w:rsidP="001D0156">
            <w:pPr>
              <w:jc w:val="center"/>
            </w:pPr>
            <w:r>
              <w:rPr>
                <w:sz w:val="22"/>
                <w:szCs w:val="22"/>
              </w:rPr>
              <w:t>0</w:t>
            </w:r>
          </w:p>
        </w:tc>
      </w:tr>
    </w:tbl>
    <w:p w:rsidR="001D0156" w:rsidRDefault="001D0156" w:rsidP="001D0156">
      <w:pPr>
        <w:ind w:firstLine="567"/>
        <w:jc w:val="both"/>
        <w:rPr>
          <w:sz w:val="28"/>
          <w:szCs w:val="28"/>
        </w:rPr>
      </w:pPr>
    </w:p>
    <w:p w:rsidR="001D0156" w:rsidRDefault="001D0156" w:rsidP="001D0156">
      <w:pPr>
        <w:ind w:firstLine="567"/>
        <w:jc w:val="both"/>
        <w:rPr>
          <w:sz w:val="28"/>
          <w:szCs w:val="28"/>
        </w:rPr>
      </w:pPr>
      <w:r>
        <w:rPr>
          <w:sz w:val="28"/>
          <w:szCs w:val="28"/>
        </w:rPr>
        <w:t>б) наявність цифрових ідентифікаторів науково-педагогічних працівників кафедри (ORCID iD):</w:t>
      </w:r>
    </w:p>
    <w:tbl>
      <w:tblPr>
        <w:tblW w:w="94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539"/>
        <w:gridCol w:w="5953"/>
      </w:tblGrid>
      <w:tr w:rsidR="001D0156" w:rsidTr="001D0156">
        <w:trPr>
          <w:jc w:val="center"/>
        </w:trPr>
        <w:tc>
          <w:tcPr>
            <w:tcW w:w="3539" w:type="dxa"/>
            <w:shd w:val="clear" w:color="auto" w:fill="auto"/>
            <w:vAlign w:val="center"/>
          </w:tcPr>
          <w:p w:rsidR="001D0156" w:rsidRDefault="001D0156" w:rsidP="001D0156">
            <w:pPr>
              <w:jc w:val="center"/>
              <w:rPr>
                <w:b/>
              </w:rPr>
            </w:pPr>
            <w:r>
              <w:rPr>
                <w:b/>
                <w:sz w:val="22"/>
                <w:szCs w:val="22"/>
              </w:rPr>
              <w:lastRenderedPageBreak/>
              <w:t>П.І.Б.</w:t>
            </w:r>
          </w:p>
        </w:tc>
        <w:tc>
          <w:tcPr>
            <w:tcW w:w="5953" w:type="dxa"/>
            <w:shd w:val="clear" w:color="auto" w:fill="auto"/>
            <w:vAlign w:val="center"/>
          </w:tcPr>
          <w:p w:rsidR="001D0156" w:rsidRDefault="001D0156" w:rsidP="001D0156">
            <w:pPr>
              <w:jc w:val="center"/>
              <w:rPr>
                <w:b/>
              </w:rPr>
            </w:pPr>
            <w:r>
              <w:rPr>
                <w:b/>
                <w:sz w:val="22"/>
                <w:szCs w:val="22"/>
              </w:rPr>
              <w:t>Цифровий ідентифікатор вчених</w:t>
            </w:r>
          </w:p>
        </w:tc>
      </w:tr>
      <w:tr w:rsidR="001D0156" w:rsidTr="001D0156">
        <w:trPr>
          <w:jc w:val="center"/>
        </w:trPr>
        <w:tc>
          <w:tcPr>
            <w:tcW w:w="3539" w:type="dxa"/>
            <w:shd w:val="clear" w:color="auto" w:fill="auto"/>
          </w:tcPr>
          <w:p w:rsidR="001D0156" w:rsidRDefault="001D0156" w:rsidP="001D0156">
            <w:r>
              <w:rPr>
                <w:sz w:val="22"/>
                <w:szCs w:val="22"/>
              </w:rPr>
              <w:t>Бережна Галина Віталіївна</w:t>
            </w:r>
          </w:p>
        </w:tc>
        <w:tc>
          <w:tcPr>
            <w:tcW w:w="5953" w:type="dxa"/>
            <w:shd w:val="clear" w:color="auto" w:fill="auto"/>
            <w:vAlign w:val="center"/>
          </w:tcPr>
          <w:p w:rsidR="001D0156" w:rsidRDefault="001D0156" w:rsidP="001D0156">
            <w:r>
              <w:rPr>
                <w:sz w:val="22"/>
                <w:szCs w:val="22"/>
              </w:rPr>
              <w:t>https://orcid.org/0000-0002-0596-8534?lang=en</w:t>
            </w:r>
          </w:p>
        </w:tc>
      </w:tr>
      <w:tr w:rsidR="001D0156" w:rsidTr="001D0156">
        <w:trPr>
          <w:jc w:val="center"/>
        </w:trPr>
        <w:tc>
          <w:tcPr>
            <w:tcW w:w="3539" w:type="dxa"/>
            <w:shd w:val="clear" w:color="auto" w:fill="auto"/>
          </w:tcPr>
          <w:p w:rsidR="001D0156" w:rsidRDefault="001D0156" w:rsidP="001D0156">
            <w:r>
              <w:rPr>
                <w:sz w:val="22"/>
                <w:szCs w:val="22"/>
              </w:rPr>
              <w:t>Вініченко Алла Анатоліївна</w:t>
            </w:r>
          </w:p>
        </w:tc>
        <w:tc>
          <w:tcPr>
            <w:tcW w:w="5953" w:type="dxa"/>
            <w:shd w:val="clear" w:color="auto" w:fill="auto"/>
            <w:vAlign w:val="center"/>
          </w:tcPr>
          <w:p w:rsidR="001D0156" w:rsidRDefault="001D0156" w:rsidP="001D0156">
            <w:r>
              <w:rPr>
                <w:sz w:val="22"/>
                <w:szCs w:val="22"/>
              </w:rPr>
              <w:t>https://orcid.org/0000-0003-2641-9769</w:t>
            </w:r>
          </w:p>
        </w:tc>
      </w:tr>
      <w:tr w:rsidR="001D0156" w:rsidTr="001D0156">
        <w:trPr>
          <w:jc w:val="center"/>
        </w:trPr>
        <w:tc>
          <w:tcPr>
            <w:tcW w:w="3539" w:type="dxa"/>
            <w:shd w:val="clear" w:color="auto" w:fill="auto"/>
          </w:tcPr>
          <w:p w:rsidR="001D0156" w:rsidRDefault="001D0156" w:rsidP="001D0156">
            <w:r>
              <w:rPr>
                <w:sz w:val="22"/>
                <w:szCs w:val="22"/>
              </w:rPr>
              <w:t>Воробйов Сергій Валерійович</w:t>
            </w:r>
          </w:p>
        </w:tc>
        <w:tc>
          <w:tcPr>
            <w:tcW w:w="5953" w:type="dxa"/>
            <w:shd w:val="clear" w:color="auto" w:fill="auto"/>
            <w:vAlign w:val="center"/>
          </w:tcPr>
          <w:p w:rsidR="001D0156" w:rsidRDefault="001D0156" w:rsidP="001D0156">
            <w:r>
              <w:rPr>
                <w:sz w:val="22"/>
                <w:szCs w:val="22"/>
              </w:rPr>
              <w:t>https://orcid.org/0000-0002-2921-9992</w:t>
            </w:r>
          </w:p>
        </w:tc>
      </w:tr>
      <w:tr w:rsidR="001D0156" w:rsidTr="001D0156">
        <w:trPr>
          <w:jc w:val="center"/>
        </w:trPr>
        <w:tc>
          <w:tcPr>
            <w:tcW w:w="3539" w:type="dxa"/>
            <w:shd w:val="clear" w:color="auto" w:fill="auto"/>
            <w:vAlign w:val="center"/>
          </w:tcPr>
          <w:p w:rsidR="001D0156" w:rsidRDefault="001D0156" w:rsidP="001D0156">
            <w:r>
              <w:rPr>
                <w:sz w:val="22"/>
                <w:szCs w:val="22"/>
              </w:rPr>
              <w:t>Дегтярьова Ія Олександрівна</w:t>
            </w:r>
          </w:p>
        </w:tc>
        <w:tc>
          <w:tcPr>
            <w:tcW w:w="5953" w:type="dxa"/>
            <w:shd w:val="clear" w:color="auto" w:fill="auto"/>
            <w:vAlign w:val="center"/>
          </w:tcPr>
          <w:p w:rsidR="001D0156" w:rsidRDefault="001D0156" w:rsidP="001D0156">
            <w:r>
              <w:rPr>
                <w:sz w:val="22"/>
                <w:szCs w:val="22"/>
              </w:rPr>
              <w:t>https://orcid.org/0000-0002-0807-961X</w:t>
            </w:r>
          </w:p>
        </w:tc>
      </w:tr>
      <w:tr w:rsidR="001D0156" w:rsidTr="001D0156">
        <w:trPr>
          <w:jc w:val="center"/>
        </w:trPr>
        <w:tc>
          <w:tcPr>
            <w:tcW w:w="3539" w:type="dxa"/>
            <w:shd w:val="clear" w:color="auto" w:fill="auto"/>
            <w:vAlign w:val="center"/>
          </w:tcPr>
          <w:p w:rsidR="001D0156" w:rsidRDefault="001D0156" w:rsidP="001D0156">
            <w:r>
              <w:rPr>
                <w:sz w:val="22"/>
                <w:szCs w:val="22"/>
              </w:rPr>
              <w:t>Дубініна Оксана Володимирівна</w:t>
            </w:r>
          </w:p>
        </w:tc>
        <w:tc>
          <w:tcPr>
            <w:tcW w:w="5953" w:type="dxa"/>
            <w:shd w:val="clear" w:color="auto" w:fill="auto"/>
            <w:vAlign w:val="center"/>
          </w:tcPr>
          <w:p w:rsidR="001D0156" w:rsidRDefault="001D0156" w:rsidP="001D0156">
            <w:r>
              <w:rPr>
                <w:sz w:val="22"/>
                <w:szCs w:val="22"/>
              </w:rPr>
              <w:t>https://orcid.org/0000-0002-5405-8502</w:t>
            </w:r>
          </w:p>
        </w:tc>
      </w:tr>
      <w:tr w:rsidR="001D0156" w:rsidTr="001D0156">
        <w:trPr>
          <w:jc w:val="center"/>
        </w:trPr>
        <w:tc>
          <w:tcPr>
            <w:tcW w:w="3539" w:type="dxa"/>
            <w:shd w:val="clear" w:color="auto" w:fill="auto"/>
            <w:vAlign w:val="center"/>
          </w:tcPr>
          <w:p w:rsidR="001D0156" w:rsidRDefault="001D0156" w:rsidP="001D0156">
            <w:r>
              <w:rPr>
                <w:sz w:val="22"/>
                <w:szCs w:val="22"/>
              </w:rPr>
              <w:t>Олійник Наталія Іванівна</w:t>
            </w:r>
          </w:p>
        </w:tc>
        <w:tc>
          <w:tcPr>
            <w:tcW w:w="5953" w:type="dxa"/>
            <w:shd w:val="clear" w:color="auto" w:fill="auto"/>
            <w:vAlign w:val="center"/>
          </w:tcPr>
          <w:p w:rsidR="001D0156" w:rsidRDefault="001D0156" w:rsidP="001D0156">
            <w:r>
              <w:rPr>
                <w:sz w:val="22"/>
                <w:szCs w:val="22"/>
              </w:rPr>
              <w:t>https://orcid.org/0000-0001-8489-4141</w:t>
            </w:r>
          </w:p>
        </w:tc>
      </w:tr>
      <w:tr w:rsidR="001D0156" w:rsidTr="001D0156">
        <w:trPr>
          <w:jc w:val="center"/>
        </w:trPr>
        <w:tc>
          <w:tcPr>
            <w:tcW w:w="3539" w:type="dxa"/>
            <w:shd w:val="clear" w:color="auto" w:fill="auto"/>
          </w:tcPr>
          <w:p w:rsidR="001D0156" w:rsidRDefault="001D0156" w:rsidP="001D0156">
            <w:r>
              <w:rPr>
                <w:sz w:val="22"/>
                <w:szCs w:val="22"/>
              </w:rPr>
              <w:t>Іванова Тамара Вікторівна</w:t>
            </w:r>
          </w:p>
        </w:tc>
        <w:tc>
          <w:tcPr>
            <w:tcW w:w="5953" w:type="dxa"/>
            <w:shd w:val="clear" w:color="auto" w:fill="auto"/>
            <w:vAlign w:val="center"/>
          </w:tcPr>
          <w:p w:rsidR="001D0156" w:rsidRDefault="001D0156" w:rsidP="001D0156">
            <w:r>
              <w:rPr>
                <w:sz w:val="22"/>
                <w:szCs w:val="22"/>
              </w:rPr>
              <w:t>https:orcid.org/0000-0002-2753-1587</w:t>
            </w:r>
          </w:p>
        </w:tc>
      </w:tr>
      <w:tr w:rsidR="001D0156" w:rsidTr="001D0156">
        <w:trPr>
          <w:jc w:val="center"/>
        </w:trPr>
        <w:tc>
          <w:tcPr>
            <w:tcW w:w="3539" w:type="dxa"/>
            <w:shd w:val="clear" w:color="auto" w:fill="auto"/>
          </w:tcPr>
          <w:p w:rsidR="001D0156" w:rsidRDefault="001D0156" w:rsidP="001D0156">
            <w:r>
              <w:rPr>
                <w:sz w:val="22"/>
                <w:szCs w:val="22"/>
              </w:rPr>
              <w:t>Івкін Володимир Миколайович</w:t>
            </w:r>
          </w:p>
        </w:tc>
        <w:tc>
          <w:tcPr>
            <w:tcW w:w="5953" w:type="dxa"/>
            <w:shd w:val="clear" w:color="auto" w:fill="auto"/>
            <w:vAlign w:val="center"/>
          </w:tcPr>
          <w:p w:rsidR="001D0156" w:rsidRDefault="001D0156" w:rsidP="001D0156">
            <w:r>
              <w:rPr>
                <w:sz w:val="22"/>
                <w:szCs w:val="22"/>
              </w:rPr>
              <w:t>https://orcid.org/0000-0001-9642-8164</w:t>
            </w:r>
          </w:p>
        </w:tc>
      </w:tr>
      <w:tr w:rsidR="001D0156" w:rsidTr="001D0156">
        <w:trPr>
          <w:jc w:val="center"/>
        </w:trPr>
        <w:tc>
          <w:tcPr>
            <w:tcW w:w="3539" w:type="dxa"/>
            <w:shd w:val="clear" w:color="auto" w:fill="auto"/>
          </w:tcPr>
          <w:p w:rsidR="001D0156" w:rsidRDefault="001D0156" w:rsidP="001D0156">
            <w:r>
              <w:rPr>
                <w:sz w:val="22"/>
                <w:szCs w:val="22"/>
              </w:rPr>
              <w:t>Казюк Яніна Мирославівна</w:t>
            </w:r>
          </w:p>
        </w:tc>
        <w:tc>
          <w:tcPr>
            <w:tcW w:w="5953" w:type="dxa"/>
            <w:shd w:val="clear" w:color="auto" w:fill="auto"/>
            <w:vAlign w:val="center"/>
          </w:tcPr>
          <w:p w:rsidR="001D0156" w:rsidRDefault="001D0156" w:rsidP="001D0156">
            <w:r>
              <w:rPr>
                <w:sz w:val="22"/>
                <w:szCs w:val="22"/>
              </w:rPr>
              <w:t>http://orcid.org/0000-0002-5003-4896</w:t>
            </w:r>
          </w:p>
        </w:tc>
      </w:tr>
      <w:tr w:rsidR="001D0156" w:rsidTr="001D0156">
        <w:trPr>
          <w:jc w:val="center"/>
        </w:trPr>
        <w:tc>
          <w:tcPr>
            <w:tcW w:w="3539" w:type="dxa"/>
            <w:shd w:val="clear" w:color="auto" w:fill="auto"/>
          </w:tcPr>
          <w:p w:rsidR="001D0156" w:rsidRDefault="001D0156" w:rsidP="001D0156">
            <w:r>
              <w:rPr>
                <w:sz w:val="22"/>
                <w:szCs w:val="22"/>
              </w:rPr>
              <w:t>Клиновий Дмитро Віталійович</w:t>
            </w:r>
          </w:p>
        </w:tc>
        <w:tc>
          <w:tcPr>
            <w:tcW w:w="5953" w:type="dxa"/>
            <w:shd w:val="clear" w:color="auto" w:fill="auto"/>
            <w:vAlign w:val="center"/>
          </w:tcPr>
          <w:p w:rsidR="001D0156" w:rsidRDefault="001D0156" w:rsidP="001D0156">
            <w:r>
              <w:rPr>
                <w:sz w:val="22"/>
                <w:szCs w:val="22"/>
              </w:rPr>
              <w:t>https://orcid.org/0000-0002-3034-8097</w:t>
            </w:r>
          </w:p>
        </w:tc>
      </w:tr>
      <w:tr w:rsidR="001D0156" w:rsidTr="001D0156">
        <w:trPr>
          <w:jc w:val="center"/>
        </w:trPr>
        <w:tc>
          <w:tcPr>
            <w:tcW w:w="3539" w:type="dxa"/>
            <w:shd w:val="clear" w:color="auto" w:fill="auto"/>
          </w:tcPr>
          <w:p w:rsidR="001D0156" w:rsidRDefault="001D0156" w:rsidP="001D0156">
            <w:r>
              <w:rPr>
                <w:sz w:val="22"/>
                <w:szCs w:val="22"/>
              </w:rPr>
              <w:t>Ковтун Оксана Анатоліївна</w:t>
            </w:r>
          </w:p>
        </w:tc>
        <w:tc>
          <w:tcPr>
            <w:tcW w:w="5953" w:type="dxa"/>
            <w:shd w:val="clear" w:color="auto" w:fill="auto"/>
            <w:vAlign w:val="center"/>
          </w:tcPr>
          <w:p w:rsidR="001D0156" w:rsidRDefault="00024B06" w:rsidP="001D0156">
            <w:hyperlink r:id="rId384">
              <w:r w:rsidR="001D0156">
                <w:rPr>
                  <w:sz w:val="22"/>
                  <w:szCs w:val="22"/>
                </w:rPr>
                <w:t>https://orcid.org/0000-0002-0159-730X</w:t>
              </w:r>
            </w:hyperlink>
          </w:p>
        </w:tc>
      </w:tr>
      <w:tr w:rsidR="001D0156" w:rsidTr="001D0156">
        <w:trPr>
          <w:jc w:val="center"/>
        </w:trPr>
        <w:tc>
          <w:tcPr>
            <w:tcW w:w="3539" w:type="dxa"/>
            <w:shd w:val="clear" w:color="auto" w:fill="auto"/>
          </w:tcPr>
          <w:p w:rsidR="001D0156" w:rsidRDefault="001D0156" w:rsidP="001D0156">
            <w:r>
              <w:rPr>
                <w:sz w:val="22"/>
                <w:szCs w:val="22"/>
              </w:rPr>
              <w:t>Коврига Олена Сергіївна</w:t>
            </w:r>
          </w:p>
        </w:tc>
        <w:tc>
          <w:tcPr>
            <w:tcW w:w="5953" w:type="dxa"/>
            <w:shd w:val="clear" w:color="auto" w:fill="auto"/>
            <w:vAlign w:val="center"/>
          </w:tcPr>
          <w:p w:rsidR="001D0156" w:rsidRDefault="001D0156" w:rsidP="001D0156">
            <w:r>
              <w:rPr>
                <w:sz w:val="22"/>
                <w:szCs w:val="22"/>
              </w:rPr>
              <w:t>https ://orcid.org/0000-0001-6220-3477</w:t>
            </w:r>
          </w:p>
        </w:tc>
      </w:tr>
      <w:tr w:rsidR="001D0156" w:rsidTr="001D0156">
        <w:trPr>
          <w:trHeight w:val="229"/>
          <w:jc w:val="center"/>
        </w:trPr>
        <w:tc>
          <w:tcPr>
            <w:tcW w:w="3539" w:type="dxa"/>
            <w:shd w:val="clear" w:color="auto" w:fill="auto"/>
          </w:tcPr>
          <w:p w:rsidR="001D0156" w:rsidRDefault="001D0156" w:rsidP="001D0156">
            <w:r>
              <w:rPr>
                <w:sz w:val="22"/>
                <w:szCs w:val="22"/>
              </w:rPr>
              <w:t>Мельник Юрій Віталійович</w:t>
            </w:r>
          </w:p>
        </w:tc>
        <w:tc>
          <w:tcPr>
            <w:tcW w:w="5953" w:type="dxa"/>
            <w:shd w:val="clear" w:color="auto" w:fill="auto"/>
            <w:vAlign w:val="center"/>
          </w:tcPr>
          <w:p w:rsidR="001D0156" w:rsidRDefault="001D0156" w:rsidP="001D0156">
            <w:pPr>
              <w:pBdr>
                <w:top w:val="nil"/>
                <w:left w:val="nil"/>
                <w:bottom w:val="nil"/>
                <w:right w:val="nil"/>
                <w:between w:val="nil"/>
              </w:pBdr>
            </w:pPr>
            <w:r>
              <w:rPr>
                <w:sz w:val="22"/>
                <w:szCs w:val="22"/>
              </w:rPr>
              <w:t>https://orcid.org/my-orcid?orcid=0000-0002-0827-5135</w:t>
            </w:r>
          </w:p>
        </w:tc>
      </w:tr>
      <w:tr w:rsidR="001D0156" w:rsidTr="001D0156">
        <w:trPr>
          <w:trHeight w:val="229"/>
          <w:jc w:val="center"/>
        </w:trPr>
        <w:tc>
          <w:tcPr>
            <w:tcW w:w="3539" w:type="dxa"/>
            <w:shd w:val="clear" w:color="auto" w:fill="auto"/>
          </w:tcPr>
          <w:p w:rsidR="001D0156" w:rsidRDefault="001D0156" w:rsidP="001D0156">
            <w:r>
              <w:rPr>
                <w:sz w:val="22"/>
                <w:szCs w:val="22"/>
              </w:rPr>
              <w:t>Мороз Володимир Васильович</w:t>
            </w:r>
          </w:p>
        </w:tc>
        <w:tc>
          <w:tcPr>
            <w:tcW w:w="5953" w:type="dxa"/>
            <w:shd w:val="clear" w:color="auto" w:fill="auto"/>
            <w:vAlign w:val="center"/>
          </w:tcPr>
          <w:p w:rsidR="001D0156" w:rsidRDefault="001D0156" w:rsidP="001D0156">
            <w:pPr>
              <w:pBdr>
                <w:top w:val="nil"/>
                <w:left w:val="nil"/>
                <w:bottom w:val="nil"/>
                <w:right w:val="nil"/>
                <w:between w:val="nil"/>
              </w:pBdr>
            </w:pPr>
            <w:r>
              <w:rPr>
                <w:sz w:val="22"/>
                <w:szCs w:val="22"/>
              </w:rPr>
              <w:t>https</w:t>
            </w:r>
            <w:r>
              <w:rPr>
                <w:sz w:val="22"/>
                <w:szCs w:val="22"/>
                <w:highlight w:val="white"/>
              </w:rPr>
              <w:t>://orcid.org/0000-0003-4306-3741</w:t>
            </w:r>
          </w:p>
        </w:tc>
      </w:tr>
      <w:tr w:rsidR="001D0156" w:rsidTr="001D0156">
        <w:trPr>
          <w:jc w:val="center"/>
        </w:trPr>
        <w:tc>
          <w:tcPr>
            <w:tcW w:w="3539" w:type="dxa"/>
            <w:shd w:val="clear" w:color="auto" w:fill="auto"/>
          </w:tcPr>
          <w:p w:rsidR="001D0156" w:rsidRDefault="001D0156" w:rsidP="001D0156">
            <w:r>
              <w:rPr>
                <w:sz w:val="22"/>
                <w:szCs w:val="22"/>
              </w:rPr>
              <w:t>Петроє Ольга Михайлівна</w:t>
            </w:r>
          </w:p>
        </w:tc>
        <w:tc>
          <w:tcPr>
            <w:tcW w:w="5953" w:type="dxa"/>
            <w:shd w:val="clear" w:color="auto" w:fill="auto"/>
            <w:vAlign w:val="center"/>
          </w:tcPr>
          <w:p w:rsidR="001D0156" w:rsidRDefault="001D0156" w:rsidP="001D0156">
            <w:r>
              <w:rPr>
                <w:sz w:val="22"/>
                <w:szCs w:val="22"/>
              </w:rPr>
              <w:t>https://orcid.org/my-orcid?orcid=0000-0002-0827-5135</w:t>
            </w:r>
          </w:p>
        </w:tc>
      </w:tr>
      <w:tr w:rsidR="001D0156" w:rsidTr="001D0156">
        <w:trPr>
          <w:jc w:val="center"/>
        </w:trPr>
        <w:tc>
          <w:tcPr>
            <w:tcW w:w="3539" w:type="dxa"/>
            <w:shd w:val="clear" w:color="auto" w:fill="auto"/>
          </w:tcPr>
          <w:p w:rsidR="001D0156" w:rsidRDefault="001D0156" w:rsidP="001D0156">
            <w:r>
              <w:rPr>
                <w:sz w:val="22"/>
                <w:szCs w:val="22"/>
              </w:rPr>
              <w:t>Розум Ігор Олександрович</w:t>
            </w:r>
          </w:p>
        </w:tc>
        <w:tc>
          <w:tcPr>
            <w:tcW w:w="5953" w:type="dxa"/>
            <w:shd w:val="clear" w:color="auto" w:fill="auto"/>
            <w:vAlign w:val="center"/>
          </w:tcPr>
          <w:p w:rsidR="001D0156" w:rsidRDefault="001D0156" w:rsidP="001D0156">
            <w:r>
              <w:rPr>
                <w:sz w:val="22"/>
                <w:szCs w:val="22"/>
              </w:rPr>
              <w:t>https://orcid.org/0000-0001-8858-5661</w:t>
            </w:r>
          </w:p>
        </w:tc>
      </w:tr>
      <w:tr w:rsidR="001D0156" w:rsidTr="001D0156">
        <w:trPr>
          <w:jc w:val="center"/>
        </w:trPr>
        <w:tc>
          <w:tcPr>
            <w:tcW w:w="3539" w:type="dxa"/>
            <w:shd w:val="clear" w:color="auto" w:fill="auto"/>
          </w:tcPr>
          <w:p w:rsidR="001D0156" w:rsidRDefault="001D0156" w:rsidP="001D0156">
            <w:r>
              <w:rPr>
                <w:sz w:val="22"/>
                <w:szCs w:val="22"/>
              </w:rPr>
              <w:t>Слобожан Олександр Володимирович</w:t>
            </w:r>
          </w:p>
        </w:tc>
        <w:tc>
          <w:tcPr>
            <w:tcW w:w="5953" w:type="dxa"/>
            <w:shd w:val="clear" w:color="auto" w:fill="auto"/>
            <w:vAlign w:val="center"/>
          </w:tcPr>
          <w:p w:rsidR="001D0156" w:rsidRDefault="001D0156" w:rsidP="001D0156">
            <w:r>
              <w:rPr>
                <w:sz w:val="22"/>
                <w:szCs w:val="22"/>
              </w:rPr>
              <w:t>https://orcid.org/0009-0002-2711-5281</w:t>
            </w:r>
          </w:p>
        </w:tc>
      </w:tr>
      <w:tr w:rsidR="001D0156" w:rsidTr="001D0156">
        <w:trPr>
          <w:jc w:val="center"/>
        </w:trPr>
        <w:tc>
          <w:tcPr>
            <w:tcW w:w="3539" w:type="dxa"/>
            <w:shd w:val="clear" w:color="auto" w:fill="auto"/>
          </w:tcPr>
          <w:p w:rsidR="001D0156" w:rsidRDefault="001D0156" w:rsidP="001D0156">
            <w:r>
              <w:rPr>
                <w:sz w:val="22"/>
                <w:szCs w:val="22"/>
              </w:rPr>
              <w:t>Шмагун Антоніна Вікторівна</w:t>
            </w:r>
          </w:p>
        </w:tc>
        <w:tc>
          <w:tcPr>
            <w:tcW w:w="5953" w:type="dxa"/>
            <w:shd w:val="clear" w:color="auto" w:fill="auto"/>
            <w:vAlign w:val="center"/>
          </w:tcPr>
          <w:p w:rsidR="001D0156" w:rsidRDefault="001D0156" w:rsidP="001D0156">
            <w:r>
              <w:rPr>
                <w:sz w:val="22"/>
                <w:szCs w:val="22"/>
              </w:rPr>
              <w:t>https://orcid.org/0000-0002-4599-3742</w:t>
            </w:r>
          </w:p>
        </w:tc>
      </w:tr>
    </w:tbl>
    <w:p w:rsidR="001D0156" w:rsidRDefault="001D0156" w:rsidP="001D0156">
      <w:pPr>
        <w:ind w:firstLine="709"/>
        <w:jc w:val="both"/>
        <w:rPr>
          <w:sz w:val="28"/>
          <w:szCs w:val="28"/>
        </w:rPr>
      </w:pPr>
    </w:p>
    <w:p w:rsidR="001D0156" w:rsidRDefault="00E52FF2" w:rsidP="001D0156">
      <w:pPr>
        <w:widowControl w:val="0"/>
        <w:ind w:firstLine="709"/>
        <w:jc w:val="both"/>
        <w:rPr>
          <w:sz w:val="28"/>
          <w:szCs w:val="28"/>
        </w:rPr>
      </w:pPr>
      <w:r>
        <w:rPr>
          <w:sz w:val="28"/>
          <w:szCs w:val="28"/>
        </w:rPr>
        <w:t>У</w:t>
      </w:r>
      <w:r w:rsidR="001D0156">
        <w:rPr>
          <w:sz w:val="28"/>
          <w:szCs w:val="28"/>
        </w:rPr>
        <w:t xml:space="preserve"> межах дворічної співпраці кафедри з громадою Сумщини 28 березня 2024 р. було організовано роботу постійно діючої на кафедрі Науково-методичної студії «Інформаційно-аналітична компетентність педагога в умовах трансформації суспільства» (керівник студії – проф. кафедри О. В. Дубініна). Результатами такої співпраці є популяризація освітніх послуг кафедри та ННІМП в цілому, сприяння підвищенню цифрових навичок педагогічних працівників країни. </w:t>
      </w:r>
    </w:p>
    <w:p w:rsidR="001D0156" w:rsidRDefault="001D0156" w:rsidP="001D0156">
      <w:pPr>
        <w:widowControl w:val="0"/>
        <w:ind w:firstLine="709"/>
        <w:jc w:val="both"/>
        <w:rPr>
          <w:sz w:val="28"/>
          <w:szCs w:val="28"/>
        </w:rPr>
      </w:pPr>
      <w:r>
        <w:rPr>
          <w:sz w:val="28"/>
          <w:szCs w:val="28"/>
        </w:rPr>
        <w:t>Протягом 2024 р. професор Дегтярьова</w:t>
      </w:r>
      <w:r w:rsidR="00EA689C">
        <w:rPr>
          <w:sz w:val="28"/>
          <w:szCs w:val="28"/>
        </w:rPr>
        <w:t> </w:t>
      </w:r>
      <w:r>
        <w:rPr>
          <w:sz w:val="28"/>
          <w:szCs w:val="28"/>
        </w:rPr>
        <w:t>І.О. є волонтером Оболонської районної організації Товариства Червоного Хреста України в місті Києві.</w:t>
      </w:r>
    </w:p>
    <w:p w:rsidR="001D0156" w:rsidRDefault="001D0156" w:rsidP="001D0156">
      <w:pPr>
        <w:widowControl w:val="0"/>
        <w:ind w:firstLine="709"/>
        <w:jc w:val="both"/>
        <w:rPr>
          <w:sz w:val="28"/>
          <w:szCs w:val="28"/>
        </w:rPr>
      </w:pPr>
      <w:r>
        <w:rPr>
          <w:sz w:val="28"/>
          <w:szCs w:val="28"/>
        </w:rPr>
        <w:t>Продовжується співпраця кафедри із Національним музеєм Голодомору-геноциду - відбулася лекція до Дня пам’яті жертв Голодомору - «Митець і воїн Віктор Цимбал – «людина-правди», 20 листопада 2024 р.</w:t>
      </w:r>
    </w:p>
    <w:p w:rsidR="001D0156" w:rsidRDefault="001D0156" w:rsidP="001D0156">
      <w:pPr>
        <w:ind w:firstLine="850"/>
        <w:jc w:val="both"/>
        <w:rPr>
          <w:sz w:val="28"/>
          <w:szCs w:val="28"/>
        </w:rPr>
      </w:pPr>
      <w:r>
        <w:rPr>
          <w:sz w:val="28"/>
          <w:szCs w:val="28"/>
        </w:rPr>
        <w:t xml:space="preserve">17 жовтня 2024 року у співпраці з Центром політико-правових реформ. Під час круглого столу професор кафедри Яніна Казюк представила результати анкетного опитування «Адміністрування місцевих податків і зборів: бачення ОМС», участь у якому взяла 251 посадова особа ОМС із 247 територіальних громад 22 областей України, а також запропонувала до обговорення орієнтовний перелік повноважень (функцій), якими можуть бути наділені ОМС у частині адміністрування місцевих податків і зборів. Аналіз трьох законопроєктів щодо удосконалення адміністрування місцевих податків і зборів (№ 11067 від 08.03.2024, № 8317 від 29.12.2022 та законопроєкт, розроблений Мінфіном, але не зареєстрований) засвідчив їхню недосконалість та дискусійність. «Вважаємо, що питання наділення ОМС повноваженнями щодо адміністрування місцевих податків і зборів є актуальним і потребує подальшого вивчення, обговорення й врегулювання інтересів усіх зацікавлених стейкхолдерів, зокрема ОМС та податкових служб», - зазначила пані Яніна. До участі у заході долучилися народні депутати України, представники Міністерства розвитку громад та </w:t>
      </w:r>
      <w:r>
        <w:rPr>
          <w:sz w:val="28"/>
          <w:szCs w:val="28"/>
        </w:rPr>
        <w:lastRenderedPageBreak/>
        <w:t>територій України, органів місцевого самоврядування (далі — ОМС), всеукраїнських асоціацій ОМС, експерти, науковці. Учасники заходу погодилися, що проблематика в зазначеній сфері існує, а отже потребує пошуку рішень з урахуванням інтересів стейкхолдерів. Проведений круглий стіл був першим у серії обговорень на тему місцевих фінансів і викликав жваву дискусію. Він став стартовим не тільки для напрацювання точкових змін до законодавства, а й для розробки алгоритму, який допоможе ОМС найефективніше впровадити ці зміни. Захід відбувся в рамках проєкту «Підтримка формування державної політики розвитку місцевого самоврядування та територіальної організації влади в Україні», що реалізується Центром політико-правових реформ за підтримки Програми ULEAD з Європою / ULEAD with Europe, що спільно фінансується ЄС та його державами-членами Німеччиною, Польщею, Швецією, Данією, Естонією та Словенією.</w:t>
      </w:r>
    </w:p>
    <w:p w:rsidR="001D0156" w:rsidRDefault="001D0156" w:rsidP="001D0156">
      <w:pPr>
        <w:ind w:firstLine="850"/>
        <w:jc w:val="both"/>
        <w:rPr>
          <w:sz w:val="28"/>
          <w:szCs w:val="28"/>
        </w:rPr>
      </w:pPr>
      <w:r>
        <w:rPr>
          <w:sz w:val="28"/>
          <w:szCs w:val="28"/>
        </w:rPr>
        <w:t>05 квітня 2024 року відбулося виїзне заняття у Боярській міській раді для магістрантів освітньо-професійної програми «Публічне управління та адміністрування» і учасників громадського проєкту «Гостомельська школа належного місцевого врядування», який реалізується за провідної ролі викладачів кафедри.</w:t>
      </w:r>
    </w:p>
    <w:p w:rsidR="001D0156" w:rsidRDefault="001D0156" w:rsidP="001D0156">
      <w:pPr>
        <w:widowControl w:val="0"/>
        <w:ind w:firstLine="709"/>
        <w:jc w:val="both"/>
        <w:rPr>
          <w:sz w:val="28"/>
          <w:szCs w:val="28"/>
        </w:rPr>
      </w:pPr>
      <w:r>
        <w:rPr>
          <w:sz w:val="28"/>
          <w:szCs w:val="28"/>
        </w:rPr>
        <w:t xml:space="preserve">У звітному році діяльність кафедри висвітлювалася на сторінках соціальних мереж, а саме у мережі Facebook з метою популяризації освітніх послуг </w:t>
      </w:r>
      <w:hyperlink r:id="rId385">
        <w:r>
          <w:rPr>
            <w:color w:val="0000FF"/>
            <w:sz w:val="28"/>
            <w:szCs w:val="28"/>
            <w:u w:val="single"/>
          </w:rPr>
          <w:t>https://www.facebook.com/groups/131250777467353/?ref=aymt_homepage_panel</w:t>
        </w:r>
      </w:hyperlink>
      <w:r>
        <w:rPr>
          <w:sz w:val="28"/>
          <w:szCs w:val="28"/>
        </w:rPr>
        <w:t xml:space="preserve">; </w:t>
      </w:r>
      <w:hyperlink r:id="rId386">
        <w:r>
          <w:rPr>
            <w:color w:val="0000FF"/>
            <w:sz w:val="28"/>
            <w:szCs w:val="28"/>
            <w:u w:val="single"/>
          </w:rPr>
          <w:t>https://www.facebook.com/groups/154880441372941/?ref=bookmarks</w:t>
        </w:r>
      </w:hyperlink>
      <w:r>
        <w:rPr>
          <w:sz w:val="28"/>
          <w:szCs w:val="28"/>
        </w:rPr>
        <w:t xml:space="preserve">, адміністратором якої з 2012 року є професор кафедри О. В Дубініна. Результати освітньої діяльності кафедри представлені на сайті Університету в розділі «Матеріали діяльності кафедри»: </w:t>
      </w:r>
      <w:hyperlink r:id="rId387">
        <w:r>
          <w:rPr>
            <w:color w:val="0000FF"/>
            <w:sz w:val="28"/>
            <w:szCs w:val="28"/>
            <w:u w:val="single"/>
          </w:rPr>
          <w:t>http://umo.edu.ua/institutes/imp/struktura-institutu/kaf-upravl-proekt/dokumentaciya</w:t>
        </w:r>
      </w:hyperlink>
    </w:p>
    <w:p w:rsidR="001D0156" w:rsidRDefault="001D0156" w:rsidP="001D0156">
      <w:pPr>
        <w:ind w:firstLine="709"/>
        <w:jc w:val="both"/>
        <w:rPr>
          <w:sz w:val="28"/>
          <w:szCs w:val="28"/>
        </w:rPr>
      </w:pPr>
      <w:r>
        <w:rPr>
          <w:b/>
          <w:sz w:val="28"/>
          <w:szCs w:val="28"/>
        </w:rPr>
        <w:t xml:space="preserve">Профорієнтаційна робота кафедри </w:t>
      </w:r>
      <w:r>
        <w:rPr>
          <w:sz w:val="28"/>
          <w:szCs w:val="28"/>
        </w:rPr>
        <w:t>у 2024 р. відбувалася шляхом організації Днів відкритих дверей, презентації освітніх програм та проведення майстер-класів під час наукових масових заходів, співпрацею з Асоціацією міст України, Київською обласною радою, Кіровоградською обласною державною адміністрацією, Запорізькою  обласною державною адміністрацією, Запорізькою обласною радою, Червоним хрестом, Гостомельською ТГ, Боярською ТГ, Вишгородською міською радою, комунікацією із іншими ТГ з метою залучення їх керівного складу до здобуття профільної освіти за спеціальностями «Публічне управління та адміністрування» та «Управління проєктами».</w:t>
      </w:r>
    </w:p>
    <w:p w:rsidR="00AB7A29" w:rsidRPr="00AB7A29" w:rsidRDefault="00AB7A29" w:rsidP="00F31F73">
      <w:pPr>
        <w:pStyle w:val="aa"/>
        <w:ind w:firstLine="707"/>
        <w:rPr>
          <w:lang w:val="uk-UA"/>
        </w:rPr>
      </w:pPr>
      <w:r w:rsidRPr="00AB7A29">
        <w:rPr>
          <w:lang w:val="uk-UA"/>
        </w:rPr>
        <w:t>Представлення</w:t>
      </w:r>
      <w:r w:rsidRPr="00AB7A29">
        <w:rPr>
          <w:spacing w:val="60"/>
          <w:lang w:val="uk-UA"/>
        </w:rPr>
        <w:t xml:space="preserve"> </w:t>
      </w:r>
      <w:r w:rsidRPr="00AB7A29">
        <w:rPr>
          <w:lang w:val="uk-UA"/>
        </w:rPr>
        <w:t>наукових</w:t>
      </w:r>
      <w:r w:rsidRPr="00AB7A29">
        <w:rPr>
          <w:spacing w:val="59"/>
          <w:lang w:val="uk-UA"/>
        </w:rPr>
        <w:t xml:space="preserve"> </w:t>
      </w:r>
      <w:r w:rsidRPr="00AB7A29">
        <w:rPr>
          <w:lang w:val="uk-UA"/>
        </w:rPr>
        <w:t>періодичних</w:t>
      </w:r>
      <w:r w:rsidRPr="00AB7A29">
        <w:rPr>
          <w:spacing w:val="60"/>
          <w:lang w:val="uk-UA"/>
        </w:rPr>
        <w:t xml:space="preserve"> </w:t>
      </w:r>
      <w:r w:rsidRPr="00AB7A29">
        <w:rPr>
          <w:lang w:val="uk-UA"/>
        </w:rPr>
        <w:t>видань</w:t>
      </w:r>
      <w:r w:rsidRPr="00AB7A29">
        <w:rPr>
          <w:spacing w:val="60"/>
          <w:lang w:val="uk-UA"/>
        </w:rPr>
        <w:t xml:space="preserve"> </w:t>
      </w:r>
      <w:r w:rsidRPr="00AB7A29">
        <w:rPr>
          <w:lang w:val="uk-UA"/>
        </w:rPr>
        <w:t>та</w:t>
      </w:r>
      <w:r w:rsidRPr="00AB7A29">
        <w:rPr>
          <w:spacing w:val="59"/>
          <w:lang w:val="uk-UA"/>
        </w:rPr>
        <w:t xml:space="preserve"> </w:t>
      </w:r>
      <w:r w:rsidRPr="00AB7A29">
        <w:rPr>
          <w:lang w:val="uk-UA"/>
        </w:rPr>
        <w:t>публікацій науково-</w:t>
      </w:r>
      <w:r w:rsidRPr="00AB7A29">
        <w:rPr>
          <w:spacing w:val="-67"/>
          <w:lang w:val="uk-UA"/>
        </w:rPr>
        <w:t xml:space="preserve"> </w:t>
      </w:r>
      <w:r w:rsidRPr="00AB7A29">
        <w:rPr>
          <w:lang w:val="uk-UA"/>
        </w:rPr>
        <w:t>педагогічних</w:t>
      </w:r>
      <w:r w:rsidRPr="00AB7A29">
        <w:rPr>
          <w:spacing w:val="-6"/>
          <w:lang w:val="uk-UA"/>
        </w:rPr>
        <w:t xml:space="preserve"> </w:t>
      </w:r>
      <w:r w:rsidRPr="00AB7A29">
        <w:rPr>
          <w:lang w:val="uk-UA"/>
        </w:rPr>
        <w:t>працівників</w:t>
      </w:r>
      <w:r w:rsidRPr="00AB7A29">
        <w:rPr>
          <w:spacing w:val="-5"/>
          <w:lang w:val="uk-UA"/>
        </w:rPr>
        <w:t xml:space="preserve"> </w:t>
      </w:r>
      <w:r w:rsidRPr="00AB7A29">
        <w:rPr>
          <w:b/>
          <w:lang w:val="uk-UA"/>
        </w:rPr>
        <w:t>кафедри</w:t>
      </w:r>
      <w:r w:rsidRPr="00AB7A29">
        <w:rPr>
          <w:b/>
          <w:spacing w:val="-3"/>
          <w:lang w:val="uk-UA"/>
        </w:rPr>
        <w:t xml:space="preserve"> </w:t>
      </w:r>
      <w:r w:rsidRPr="00AB7A29">
        <w:rPr>
          <w:b/>
          <w:lang w:val="uk-UA"/>
        </w:rPr>
        <w:t>педагогіки, адміністрування та спеціальної о</w:t>
      </w:r>
      <w:r w:rsidRPr="00AB7A29">
        <w:rPr>
          <w:lang w:val="uk-UA"/>
        </w:rPr>
        <w:t>світи</w:t>
      </w:r>
      <w:r w:rsidRPr="00AB7A29">
        <w:rPr>
          <w:spacing w:val="-4"/>
          <w:lang w:val="uk-UA"/>
        </w:rPr>
        <w:t xml:space="preserve"> </w:t>
      </w:r>
      <w:r w:rsidRPr="00AB7A29">
        <w:rPr>
          <w:lang w:val="uk-UA"/>
        </w:rPr>
        <w:t>світовій</w:t>
      </w:r>
      <w:r w:rsidRPr="00AB7A29">
        <w:rPr>
          <w:spacing w:val="-3"/>
          <w:lang w:val="uk-UA"/>
        </w:rPr>
        <w:t xml:space="preserve"> </w:t>
      </w:r>
      <w:r w:rsidRPr="00AB7A29">
        <w:rPr>
          <w:lang w:val="uk-UA"/>
        </w:rPr>
        <w:t>системі</w:t>
      </w:r>
      <w:r w:rsidRPr="00AB7A29">
        <w:rPr>
          <w:spacing w:val="-2"/>
          <w:lang w:val="uk-UA"/>
        </w:rPr>
        <w:t xml:space="preserve"> </w:t>
      </w:r>
      <w:r w:rsidRPr="00AB7A29">
        <w:rPr>
          <w:lang w:val="uk-UA"/>
        </w:rPr>
        <w:t>наукових</w:t>
      </w:r>
      <w:r w:rsidRPr="00AB7A29">
        <w:rPr>
          <w:spacing w:val="-2"/>
          <w:lang w:val="uk-UA"/>
        </w:rPr>
        <w:t xml:space="preserve"> </w:t>
      </w:r>
      <w:r w:rsidRPr="00AB7A29">
        <w:rPr>
          <w:lang w:val="uk-UA"/>
        </w:rPr>
        <w:t>комунікацій:</w:t>
      </w:r>
    </w:p>
    <w:p w:rsidR="00AB7A29" w:rsidRDefault="00AB7A29" w:rsidP="00AB7A29">
      <w:pPr>
        <w:pStyle w:val="aa"/>
        <w:tabs>
          <w:tab w:val="left" w:pos="1751"/>
          <w:tab w:val="left" w:pos="3291"/>
          <w:tab w:val="left" w:pos="5706"/>
          <w:tab w:val="left" w:pos="7147"/>
        </w:tabs>
        <w:spacing w:line="242" w:lineRule="auto"/>
        <w:ind w:right="387" w:firstLine="707"/>
        <w:jc w:val="left"/>
        <w:rPr>
          <w:lang w:val="uk-UA"/>
        </w:rPr>
      </w:pPr>
      <w:r w:rsidRPr="006E0C30">
        <w:rPr>
          <w:lang w:val="uk-UA"/>
        </w:rPr>
        <w:t>а)</w:t>
      </w:r>
      <w:r w:rsidR="006E0C30">
        <w:rPr>
          <w:lang w:val="ru-RU"/>
        </w:rPr>
        <w:t> </w:t>
      </w:r>
      <w:r w:rsidRPr="006E0C30">
        <w:rPr>
          <w:lang w:val="uk-UA"/>
        </w:rPr>
        <w:t>наявність</w:t>
      </w:r>
      <w:r w:rsidR="006E0C30">
        <w:rPr>
          <w:lang w:val="uk-UA"/>
        </w:rPr>
        <w:t xml:space="preserve"> </w:t>
      </w:r>
      <w:r w:rsidRPr="006E0C30">
        <w:rPr>
          <w:lang w:val="uk-UA"/>
        </w:rPr>
        <w:t>бібліометричних</w:t>
      </w:r>
      <w:r w:rsidR="006E0C30">
        <w:rPr>
          <w:lang w:val="uk-UA"/>
        </w:rPr>
        <w:t xml:space="preserve"> </w:t>
      </w:r>
      <w:r w:rsidRPr="006E0C30">
        <w:rPr>
          <w:lang w:val="uk-UA"/>
        </w:rPr>
        <w:t>профілів</w:t>
      </w:r>
      <w:r w:rsidR="006E0C30">
        <w:rPr>
          <w:lang w:val="uk-UA"/>
        </w:rPr>
        <w:t xml:space="preserve"> </w:t>
      </w:r>
      <w:r w:rsidRPr="006E0C30">
        <w:rPr>
          <w:lang w:val="uk-UA"/>
        </w:rPr>
        <w:t>науково-педагогічних</w:t>
      </w:r>
      <w:r w:rsidRPr="006E0C30">
        <w:rPr>
          <w:spacing w:val="-67"/>
          <w:lang w:val="uk-UA"/>
        </w:rPr>
        <w:t xml:space="preserve"> </w:t>
      </w:r>
      <w:r w:rsidRPr="006E0C30">
        <w:rPr>
          <w:lang w:val="uk-UA"/>
        </w:rPr>
        <w:t>працівників</w:t>
      </w:r>
      <w:r w:rsidRPr="006E0C30">
        <w:rPr>
          <w:spacing w:val="-3"/>
          <w:lang w:val="uk-UA"/>
        </w:rPr>
        <w:t xml:space="preserve"> </w:t>
      </w:r>
      <w:r w:rsidRPr="006E0C30">
        <w:rPr>
          <w:lang w:val="uk-UA"/>
        </w:rPr>
        <w:t>кафедри в</w:t>
      </w:r>
      <w:r w:rsidRPr="006E0C30">
        <w:rPr>
          <w:spacing w:val="-1"/>
          <w:lang w:val="uk-UA"/>
        </w:rPr>
        <w:t xml:space="preserve"> </w:t>
      </w:r>
      <w:r w:rsidRPr="00906895">
        <w:t>Google</w:t>
      </w:r>
      <w:r w:rsidRPr="006E0C30">
        <w:rPr>
          <w:spacing w:val="-1"/>
          <w:lang w:val="uk-UA"/>
        </w:rPr>
        <w:t xml:space="preserve"> </w:t>
      </w:r>
      <w:r w:rsidRPr="00906895">
        <w:t>Scholar</w:t>
      </w:r>
      <w:r w:rsidRPr="006E0C30">
        <w:rPr>
          <w:lang w:val="uk-UA"/>
        </w:rPr>
        <w:t>:</w:t>
      </w:r>
    </w:p>
    <w:p w:rsidR="00694CFC" w:rsidRDefault="00694CFC" w:rsidP="00AB7A29">
      <w:pPr>
        <w:pStyle w:val="aa"/>
        <w:tabs>
          <w:tab w:val="left" w:pos="1751"/>
          <w:tab w:val="left" w:pos="3291"/>
          <w:tab w:val="left" w:pos="5706"/>
          <w:tab w:val="left" w:pos="7147"/>
        </w:tabs>
        <w:spacing w:line="242" w:lineRule="auto"/>
        <w:ind w:right="387" w:firstLine="707"/>
        <w:jc w:val="left"/>
        <w:rPr>
          <w:lang w:val="uk-UA"/>
        </w:rPr>
      </w:pPr>
    </w:p>
    <w:p w:rsidR="00AB7A29" w:rsidRPr="006E0C30" w:rsidRDefault="00AB7A29" w:rsidP="00AB7A29">
      <w:pPr>
        <w:pStyle w:val="aa"/>
        <w:tabs>
          <w:tab w:val="left" w:pos="1751"/>
          <w:tab w:val="left" w:pos="3291"/>
          <w:tab w:val="left" w:pos="5706"/>
          <w:tab w:val="left" w:pos="7147"/>
        </w:tabs>
        <w:spacing w:line="242" w:lineRule="auto"/>
        <w:ind w:right="387" w:firstLine="707"/>
        <w:jc w:val="left"/>
        <w:rPr>
          <w:lang w:val="uk-UA"/>
        </w:rPr>
      </w:pPr>
    </w:p>
    <w:tbl>
      <w:tblPr>
        <w:tblStyle w:val="TableNormal1"/>
        <w:tblW w:w="0" w:type="auto"/>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01"/>
        <w:gridCol w:w="6757"/>
        <w:gridCol w:w="862"/>
      </w:tblGrid>
      <w:tr w:rsidR="00AB7A29" w:rsidRPr="00906895" w:rsidTr="001D0156">
        <w:trPr>
          <w:trHeight w:val="758"/>
        </w:trPr>
        <w:tc>
          <w:tcPr>
            <w:tcW w:w="2101" w:type="dxa"/>
          </w:tcPr>
          <w:p w:rsidR="00AB7A29" w:rsidRPr="00906895" w:rsidRDefault="00AB7A29" w:rsidP="001D0156">
            <w:pPr>
              <w:pStyle w:val="TableParagraph"/>
              <w:spacing w:line="273" w:lineRule="exact"/>
              <w:ind w:left="342"/>
              <w:rPr>
                <w:b/>
                <w:sz w:val="24"/>
              </w:rPr>
            </w:pPr>
            <w:r w:rsidRPr="00906895">
              <w:rPr>
                <w:b/>
                <w:sz w:val="24"/>
              </w:rPr>
              <w:lastRenderedPageBreak/>
              <w:t>ПІБ</w:t>
            </w:r>
            <w:r w:rsidRPr="00906895">
              <w:rPr>
                <w:b/>
                <w:spacing w:val="1"/>
                <w:sz w:val="24"/>
              </w:rPr>
              <w:t xml:space="preserve"> </w:t>
            </w:r>
            <w:r w:rsidRPr="00906895">
              <w:rPr>
                <w:b/>
                <w:sz w:val="24"/>
              </w:rPr>
              <w:t>НПП</w:t>
            </w:r>
          </w:p>
        </w:tc>
        <w:tc>
          <w:tcPr>
            <w:tcW w:w="6757" w:type="dxa"/>
          </w:tcPr>
          <w:p w:rsidR="00AB7A29" w:rsidRPr="00906895" w:rsidRDefault="00AB7A29" w:rsidP="001D0156">
            <w:pPr>
              <w:pStyle w:val="TableParagraph"/>
              <w:spacing w:before="9"/>
              <w:rPr>
                <w:sz w:val="21"/>
              </w:rPr>
            </w:pPr>
          </w:p>
          <w:p w:rsidR="00AB7A29" w:rsidRPr="00906895" w:rsidRDefault="00AB7A29" w:rsidP="001D0156">
            <w:pPr>
              <w:pStyle w:val="TableParagraph"/>
              <w:ind w:left="1583"/>
              <w:rPr>
                <w:b/>
              </w:rPr>
            </w:pPr>
            <w:r w:rsidRPr="00906895">
              <w:rPr>
                <w:b/>
              </w:rPr>
              <w:t>Посилання</w:t>
            </w:r>
            <w:r w:rsidRPr="00906895">
              <w:rPr>
                <w:b/>
                <w:spacing w:val="-2"/>
              </w:rPr>
              <w:t xml:space="preserve"> </w:t>
            </w:r>
            <w:r w:rsidRPr="00906895">
              <w:rPr>
                <w:b/>
              </w:rPr>
              <w:t>на</w:t>
            </w:r>
            <w:r w:rsidRPr="00906895">
              <w:rPr>
                <w:b/>
                <w:spacing w:val="-3"/>
              </w:rPr>
              <w:t xml:space="preserve"> </w:t>
            </w:r>
            <w:r w:rsidRPr="00906895">
              <w:rPr>
                <w:b/>
              </w:rPr>
              <w:t>профіль</w:t>
            </w:r>
            <w:r w:rsidRPr="00906895">
              <w:rPr>
                <w:b/>
                <w:spacing w:val="-2"/>
              </w:rPr>
              <w:t xml:space="preserve"> </w:t>
            </w:r>
            <w:r w:rsidRPr="00906895">
              <w:rPr>
                <w:b/>
              </w:rPr>
              <w:t>в</w:t>
            </w:r>
            <w:r w:rsidRPr="00906895">
              <w:rPr>
                <w:b/>
                <w:spacing w:val="-3"/>
              </w:rPr>
              <w:t xml:space="preserve"> </w:t>
            </w:r>
            <w:r w:rsidRPr="00906895">
              <w:rPr>
                <w:b/>
              </w:rPr>
              <w:t>Google</w:t>
            </w:r>
            <w:r w:rsidRPr="00906895">
              <w:rPr>
                <w:b/>
                <w:spacing w:val="-1"/>
              </w:rPr>
              <w:t xml:space="preserve"> </w:t>
            </w:r>
            <w:r w:rsidRPr="00906895">
              <w:rPr>
                <w:b/>
              </w:rPr>
              <w:t>Scholar</w:t>
            </w:r>
          </w:p>
        </w:tc>
        <w:tc>
          <w:tcPr>
            <w:tcW w:w="862" w:type="dxa"/>
          </w:tcPr>
          <w:p w:rsidR="00AB7A29" w:rsidRPr="00906895" w:rsidRDefault="00AB7A29" w:rsidP="001D0156">
            <w:pPr>
              <w:pStyle w:val="TableParagraph"/>
              <w:ind w:left="380" w:right="129" w:hanging="226"/>
              <w:rPr>
                <w:b/>
              </w:rPr>
            </w:pPr>
            <w:r w:rsidRPr="00906895">
              <w:rPr>
                <w:b/>
              </w:rPr>
              <w:t>Індек</w:t>
            </w:r>
            <w:r w:rsidRPr="00906895">
              <w:rPr>
                <w:b/>
                <w:spacing w:val="-52"/>
              </w:rPr>
              <w:t xml:space="preserve"> </w:t>
            </w:r>
            <w:r w:rsidRPr="00906895">
              <w:rPr>
                <w:b/>
              </w:rPr>
              <w:t>с</w:t>
            </w:r>
          </w:p>
          <w:p w:rsidR="00AB7A29" w:rsidRPr="00906895" w:rsidRDefault="00AB7A29" w:rsidP="001D0156">
            <w:pPr>
              <w:pStyle w:val="TableParagraph"/>
              <w:spacing w:line="233" w:lineRule="exact"/>
              <w:ind w:left="119"/>
              <w:rPr>
                <w:b/>
              </w:rPr>
            </w:pPr>
            <w:r w:rsidRPr="00906895">
              <w:rPr>
                <w:b/>
              </w:rPr>
              <w:t>Гірша</w:t>
            </w:r>
          </w:p>
        </w:tc>
      </w:tr>
      <w:tr w:rsidR="00AB7A29" w:rsidRPr="00906895" w:rsidTr="001D0156">
        <w:trPr>
          <w:trHeight w:val="827"/>
        </w:trPr>
        <w:tc>
          <w:tcPr>
            <w:tcW w:w="2101" w:type="dxa"/>
          </w:tcPr>
          <w:p w:rsidR="00AB7A29" w:rsidRPr="00906895" w:rsidRDefault="00AB7A29" w:rsidP="001D0156">
            <w:pPr>
              <w:pStyle w:val="TableParagraph"/>
              <w:ind w:left="105" w:right="328"/>
              <w:rPr>
                <w:sz w:val="24"/>
              </w:rPr>
            </w:pPr>
            <w:r w:rsidRPr="00906895">
              <w:rPr>
                <w:spacing w:val="-1"/>
                <w:sz w:val="24"/>
              </w:rPr>
              <w:t>Волотовська</w:t>
            </w:r>
            <w:r w:rsidRPr="00906895">
              <w:rPr>
                <w:spacing w:val="-57"/>
                <w:sz w:val="24"/>
              </w:rPr>
              <w:t xml:space="preserve"> </w:t>
            </w:r>
            <w:r w:rsidRPr="00906895">
              <w:rPr>
                <w:sz w:val="24"/>
              </w:rPr>
              <w:t>Тетяна</w:t>
            </w:r>
          </w:p>
          <w:p w:rsidR="00AB7A29" w:rsidRPr="00906895" w:rsidRDefault="00AB7A29" w:rsidP="001D0156">
            <w:pPr>
              <w:pStyle w:val="TableParagraph"/>
              <w:spacing w:line="264" w:lineRule="exact"/>
              <w:ind w:left="105"/>
              <w:rPr>
                <w:sz w:val="24"/>
              </w:rPr>
            </w:pPr>
            <w:r w:rsidRPr="00906895">
              <w:rPr>
                <w:sz w:val="24"/>
              </w:rPr>
              <w:t>Павлівна</w:t>
            </w:r>
          </w:p>
        </w:tc>
        <w:tc>
          <w:tcPr>
            <w:tcW w:w="6757" w:type="dxa"/>
          </w:tcPr>
          <w:p w:rsidR="00AB7A29" w:rsidRPr="00906895" w:rsidRDefault="00024B06" w:rsidP="001D0156">
            <w:pPr>
              <w:pStyle w:val="TableParagraph"/>
              <w:spacing w:line="268" w:lineRule="exact"/>
              <w:ind w:left="107"/>
              <w:rPr>
                <w:sz w:val="24"/>
              </w:rPr>
            </w:pPr>
            <w:hyperlink r:id="rId388">
              <w:r w:rsidR="00AB7A29" w:rsidRPr="00906895">
                <w:rPr>
                  <w:sz w:val="24"/>
                  <w:u w:val="single" w:color="0000FF"/>
                </w:rPr>
                <w:t>https://scholar.google.com/citations?user=egjqKvsAAAAJ&amp;hl=uk</w:t>
              </w:r>
            </w:hyperlink>
          </w:p>
        </w:tc>
        <w:tc>
          <w:tcPr>
            <w:tcW w:w="862" w:type="dxa"/>
          </w:tcPr>
          <w:p w:rsidR="00AB7A29" w:rsidRPr="00906895" w:rsidRDefault="00AB7A29" w:rsidP="001D0156">
            <w:pPr>
              <w:pStyle w:val="TableParagraph"/>
              <w:spacing w:line="268" w:lineRule="exact"/>
              <w:ind w:left="107"/>
              <w:rPr>
                <w:sz w:val="24"/>
              </w:rPr>
            </w:pPr>
            <w:r w:rsidRPr="00906895">
              <w:rPr>
                <w:sz w:val="24"/>
              </w:rPr>
              <w:t>3</w:t>
            </w:r>
          </w:p>
        </w:tc>
      </w:tr>
      <w:tr w:rsidR="00AB7A29" w:rsidRPr="00906895" w:rsidTr="001D0156">
        <w:trPr>
          <w:trHeight w:val="827"/>
        </w:trPr>
        <w:tc>
          <w:tcPr>
            <w:tcW w:w="2101" w:type="dxa"/>
          </w:tcPr>
          <w:p w:rsidR="00AB7A29" w:rsidRPr="00906895" w:rsidRDefault="00AB7A29" w:rsidP="001D0156">
            <w:pPr>
              <w:pStyle w:val="TableParagraph"/>
              <w:ind w:left="105" w:right="812"/>
              <w:rPr>
                <w:sz w:val="24"/>
              </w:rPr>
            </w:pPr>
            <w:r w:rsidRPr="00906895">
              <w:rPr>
                <w:spacing w:val="-1"/>
                <w:sz w:val="24"/>
              </w:rPr>
              <w:t>Грищук</w:t>
            </w:r>
            <w:r w:rsidRPr="00906895">
              <w:rPr>
                <w:spacing w:val="-57"/>
                <w:sz w:val="24"/>
              </w:rPr>
              <w:t xml:space="preserve"> </w:t>
            </w:r>
            <w:r w:rsidRPr="00906895">
              <w:rPr>
                <w:sz w:val="24"/>
              </w:rPr>
              <w:t>Дмитро</w:t>
            </w:r>
          </w:p>
          <w:p w:rsidR="00AB7A29" w:rsidRPr="00906895" w:rsidRDefault="00AB7A29" w:rsidP="001D0156">
            <w:pPr>
              <w:pStyle w:val="TableParagraph"/>
              <w:spacing w:line="264" w:lineRule="exact"/>
              <w:ind w:left="105"/>
              <w:rPr>
                <w:sz w:val="24"/>
              </w:rPr>
            </w:pPr>
            <w:r w:rsidRPr="00906895">
              <w:rPr>
                <w:sz w:val="24"/>
              </w:rPr>
              <w:t>Геннадійович</w:t>
            </w:r>
          </w:p>
        </w:tc>
        <w:tc>
          <w:tcPr>
            <w:tcW w:w="6757" w:type="dxa"/>
          </w:tcPr>
          <w:p w:rsidR="00AB7A29" w:rsidRPr="00906895" w:rsidRDefault="00024B06" w:rsidP="001D0156">
            <w:pPr>
              <w:pStyle w:val="TableParagraph"/>
              <w:spacing w:line="268" w:lineRule="exact"/>
              <w:ind w:left="107"/>
              <w:rPr>
                <w:sz w:val="24"/>
              </w:rPr>
            </w:pPr>
            <w:hyperlink r:id="rId389">
              <w:r w:rsidR="00AB7A29" w:rsidRPr="00906895">
                <w:rPr>
                  <w:sz w:val="24"/>
                  <w:u w:val="single" w:color="0000FF"/>
                </w:rPr>
                <w:t>https://scholar.google.com/citations?user=yEzdprwAAAAJ&amp;hl=ru</w:t>
              </w:r>
            </w:hyperlink>
          </w:p>
        </w:tc>
        <w:tc>
          <w:tcPr>
            <w:tcW w:w="862" w:type="dxa"/>
          </w:tcPr>
          <w:p w:rsidR="00AB7A29" w:rsidRPr="00906895" w:rsidRDefault="00AB7A29" w:rsidP="001D0156">
            <w:pPr>
              <w:pStyle w:val="TableParagraph"/>
              <w:spacing w:line="268" w:lineRule="exact"/>
              <w:ind w:left="107"/>
              <w:rPr>
                <w:sz w:val="24"/>
              </w:rPr>
            </w:pPr>
            <w:r w:rsidRPr="00906895">
              <w:rPr>
                <w:sz w:val="24"/>
              </w:rPr>
              <w:t>2</w:t>
            </w:r>
          </w:p>
        </w:tc>
      </w:tr>
      <w:tr w:rsidR="00AB7A29" w:rsidRPr="00906895" w:rsidTr="001D0156">
        <w:trPr>
          <w:trHeight w:val="827"/>
        </w:trPr>
        <w:tc>
          <w:tcPr>
            <w:tcW w:w="2101" w:type="dxa"/>
          </w:tcPr>
          <w:p w:rsidR="00AB7A29" w:rsidRPr="00906895" w:rsidRDefault="00AB7A29" w:rsidP="001D0156">
            <w:pPr>
              <w:pStyle w:val="TableParagraph"/>
              <w:ind w:left="105" w:right="812"/>
              <w:rPr>
                <w:spacing w:val="-1"/>
                <w:sz w:val="24"/>
                <w:lang w:val="ru-RU"/>
              </w:rPr>
            </w:pPr>
            <w:r w:rsidRPr="00906895">
              <w:rPr>
                <w:spacing w:val="-1"/>
                <w:sz w:val="24"/>
                <w:lang w:val="ru-RU"/>
              </w:rPr>
              <w:t>Кравченко Ганна Юріївна</w:t>
            </w:r>
          </w:p>
        </w:tc>
        <w:tc>
          <w:tcPr>
            <w:tcW w:w="6757" w:type="dxa"/>
          </w:tcPr>
          <w:p w:rsidR="00AB7A29" w:rsidRPr="00906895" w:rsidRDefault="00AB7A29" w:rsidP="001D0156">
            <w:pPr>
              <w:pStyle w:val="TableParagraph"/>
              <w:spacing w:line="268" w:lineRule="exact"/>
              <w:ind w:left="107"/>
            </w:pPr>
            <w:r w:rsidRPr="00906895">
              <w:t>https://scholar.google.com.ua/citations?user=jqcG4twAAAAJ&amp;hl=ru</w:t>
            </w:r>
          </w:p>
        </w:tc>
        <w:tc>
          <w:tcPr>
            <w:tcW w:w="862" w:type="dxa"/>
          </w:tcPr>
          <w:p w:rsidR="00AB7A29" w:rsidRPr="00906895" w:rsidRDefault="00AB7A29" w:rsidP="001D0156">
            <w:pPr>
              <w:pStyle w:val="TableParagraph"/>
              <w:spacing w:line="268" w:lineRule="exact"/>
              <w:ind w:left="107"/>
              <w:rPr>
                <w:sz w:val="24"/>
                <w:lang w:val="ru-RU"/>
              </w:rPr>
            </w:pPr>
            <w:r w:rsidRPr="00906895">
              <w:rPr>
                <w:sz w:val="24"/>
                <w:lang w:val="ru-RU"/>
              </w:rPr>
              <w:t>7</w:t>
            </w:r>
          </w:p>
        </w:tc>
      </w:tr>
      <w:tr w:rsidR="00AB7A29" w:rsidRPr="00906895" w:rsidTr="001D0156">
        <w:trPr>
          <w:trHeight w:val="830"/>
        </w:trPr>
        <w:tc>
          <w:tcPr>
            <w:tcW w:w="2101" w:type="dxa"/>
          </w:tcPr>
          <w:p w:rsidR="00AB7A29" w:rsidRPr="00906895" w:rsidRDefault="00AB7A29" w:rsidP="001D0156">
            <w:pPr>
              <w:pStyle w:val="TableParagraph"/>
              <w:ind w:left="105" w:right="807"/>
              <w:rPr>
                <w:sz w:val="24"/>
              </w:rPr>
            </w:pPr>
            <w:r w:rsidRPr="00906895">
              <w:rPr>
                <w:sz w:val="24"/>
              </w:rPr>
              <w:t>Махиня</w:t>
            </w:r>
            <w:r w:rsidRPr="00906895">
              <w:rPr>
                <w:spacing w:val="-57"/>
                <w:sz w:val="24"/>
              </w:rPr>
              <w:t xml:space="preserve"> </w:t>
            </w:r>
            <w:r w:rsidRPr="00906895">
              <w:rPr>
                <w:sz w:val="24"/>
              </w:rPr>
              <w:t>Тетяна</w:t>
            </w:r>
          </w:p>
          <w:p w:rsidR="00AB7A29" w:rsidRPr="00906895" w:rsidRDefault="00AB7A29" w:rsidP="001D0156">
            <w:pPr>
              <w:pStyle w:val="TableParagraph"/>
              <w:spacing w:line="264" w:lineRule="exact"/>
              <w:ind w:left="105"/>
              <w:rPr>
                <w:sz w:val="24"/>
              </w:rPr>
            </w:pPr>
            <w:r w:rsidRPr="00906895">
              <w:rPr>
                <w:sz w:val="24"/>
              </w:rPr>
              <w:t>Анатоліївна</w:t>
            </w:r>
          </w:p>
        </w:tc>
        <w:tc>
          <w:tcPr>
            <w:tcW w:w="6757" w:type="dxa"/>
          </w:tcPr>
          <w:p w:rsidR="00AB7A29" w:rsidRPr="00906895" w:rsidRDefault="00024B06" w:rsidP="001D0156">
            <w:pPr>
              <w:pStyle w:val="TableParagraph"/>
              <w:spacing w:line="270" w:lineRule="exact"/>
              <w:ind w:left="107"/>
              <w:rPr>
                <w:sz w:val="24"/>
              </w:rPr>
            </w:pPr>
            <w:hyperlink r:id="rId390">
              <w:r w:rsidR="00AB7A29" w:rsidRPr="00906895">
                <w:rPr>
                  <w:sz w:val="24"/>
                  <w:u w:val="single" w:color="0000FF"/>
                </w:rPr>
                <w:t>https://scholar.google.com.ua/citations?user=jr88qPgAAAAJ&amp;hl=uk</w:t>
              </w:r>
            </w:hyperlink>
          </w:p>
        </w:tc>
        <w:tc>
          <w:tcPr>
            <w:tcW w:w="862" w:type="dxa"/>
          </w:tcPr>
          <w:p w:rsidR="00AB7A29" w:rsidRPr="00906895" w:rsidRDefault="00AB7A29" w:rsidP="001D0156">
            <w:pPr>
              <w:pStyle w:val="TableParagraph"/>
              <w:spacing w:line="270" w:lineRule="exact"/>
              <w:ind w:left="107"/>
              <w:rPr>
                <w:sz w:val="24"/>
              </w:rPr>
            </w:pPr>
            <w:r w:rsidRPr="00906895">
              <w:rPr>
                <w:sz w:val="24"/>
              </w:rPr>
              <w:t>5</w:t>
            </w:r>
          </w:p>
        </w:tc>
      </w:tr>
      <w:tr w:rsidR="00AB7A29" w:rsidRPr="00906895" w:rsidTr="001D0156">
        <w:trPr>
          <w:trHeight w:val="828"/>
        </w:trPr>
        <w:tc>
          <w:tcPr>
            <w:tcW w:w="2101" w:type="dxa"/>
          </w:tcPr>
          <w:p w:rsidR="00AB7A29" w:rsidRPr="00906895" w:rsidRDefault="00AB7A29" w:rsidP="001D0156">
            <w:pPr>
              <w:pStyle w:val="TableParagraph"/>
              <w:spacing w:line="268" w:lineRule="exact"/>
              <w:ind w:left="105"/>
              <w:rPr>
                <w:sz w:val="24"/>
              </w:rPr>
            </w:pPr>
            <w:r w:rsidRPr="00906895">
              <w:rPr>
                <w:sz w:val="24"/>
              </w:rPr>
              <w:t>Приходькіна</w:t>
            </w:r>
          </w:p>
          <w:p w:rsidR="00AB7A29" w:rsidRPr="00906895" w:rsidRDefault="00AB7A29" w:rsidP="001D0156">
            <w:pPr>
              <w:pStyle w:val="TableParagraph"/>
              <w:spacing w:line="270" w:lineRule="atLeast"/>
              <w:ind w:left="105" w:right="520"/>
              <w:rPr>
                <w:sz w:val="24"/>
              </w:rPr>
            </w:pPr>
            <w:r w:rsidRPr="00906895">
              <w:rPr>
                <w:sz w:val="24"/>
              </w:rPr>
              <w:t>Наталія</w:t>
            </w:r>
            <w:r w:rsidRPr="00906895">
              <w:rPr>
                <w:spacing w:val="1"/>
                <w:sz w:val="24"/>
              </w:rPr>
              <w:t xml:space="preserve"> </w:t>
            </w:r>
            <w:r w:rsidRPr="00906895">
              <w:rPr>
                <w:spacing w:val="-1"/>
                <w:sz w:val="24"/>
              </w:rPr>
              <w:t>Олексіївна</w:t>
            </w:r>
          </w:p>
        </w:tc>
        <w:tc>
          <w:tcPr>
            <w:tcW w:w="6757" w:type="dxa"/>
          </w:tcPr>
          <w:p w:rsidR="00AB7A29" w:rsidRPr="00906895" w:rsidRDefault="00024B06" w:rsidP="001D0156">
            <w:pPr>
              <w:pStyle w:val="TableParagraph"/>
              <w:ind w:left="107" w:right="343"/>
              <w:rPr>
                <w:sz w:val="24"/>
              </w:rPr>
            </w:pPr>
            <w:hyperlink r:id="rId391">
              <w:r w:rsidR="00AB7A29" w:rsidRPr="00906895">
                <w:rPr>
                  <w:spacing w:val="-1"/>
                  <w:sz w:val="24"/>
                  <w:u w:val="single" w:color="0000FF"/>
                </w:rPr>
                <w:t>https://scholar.google.com.ua/citations?user=dRssrnYAAAAJ&amp;hl=u</w:t>
              </w:r>
            </w:hyperlink>
            <w:r w:rsidR="00AB7A29" w:rsidRPr="00906895">
              <w:rPr>
                <w:sz w:val="24"/>
              </w:rPr>
              <w:t xml:space="preserve"> k</w:t>
            </w:r>
          </w:p>
        </w:tc>
        <w:tc>
          <w:tcPr>
            <w:tcW w:w="862" w:type="dxa"/>
          </w:tcPr>
          <w:p w:rsidR="00AB7A29" w:rsidRPr="00906895" w:rsidRDefault="00AB7A29" w:rsidP="001D0156">
            <w:pPr>
              <w:pStyle w:val="TableParagraph"/>
              <w:spacing w:line="268" w:lineRule="exact"/>
              <w:ind w:left="107"/>
              <w:rPr>
                <w:sz w:val="24"/>
              </w:rPr>
            </w:pPr>
            <w:r w:rsidRPr="00906895">
              <w:rPr>
                <w:sz w:val="24"/>
              </w:rPr>
              <w:t>5</w:t>
            </w:r>
          </w:p>
        </w:tc>
      </w:tr>
      <w:tr w:rsidR="00AB7A29" w:rsidRPr="00906895" w:rsidTr="001D0156">
        <w:trPr>
          <w:trHeight w:val="827"/>
        </w:trPr>
        <w:tc>
          <w:tcPr>
            <w:tcW w:w="2101" w:type="dxa"/>
          </w:tcPr>
          <w:p w:rsidR="00AB7A29" w:rsidRPr="00906895" w:rsidRDefault="00AB7A29" w:rsidP="001D0156">
            <w:pPr>
              <w:pStyle w:val="TableParagraph"/>
              <w:spacing w:line="268" w:lineRule="exact"/>
              <w:ind w:left="105"/>
              <w:rPr>
                <w:sz w:val="24"/>
              </w:rPr>
            </w:pPr>
            <w:r w:rsidRPr="00906895">
              <w:rPr>
                <w:sz w:val="24"/>
              </w:rPr>
              <w:t>Рожнова</w:t>
            </w:r>
          </w:p>
          <w:p w:rsidR="00AB7A29" w:rsidRPr="00906895" w:rsidRDefault="00AB7A29" w:rsidP="001D0156">
            <w:pPr>
              <w:pStyle w:val="TableParagraph"/>
              <w:spacing w:line="270" w:lineRule="atLeast"/>
              <w:ind w:left="105" w:right="594"/>
              <w:rPr>
                <w:sz w:val="24"/>
              </w:rPr>
            </w:pPr>
            <w:r w:rsidRPr="00906895">
              <w:rPr>
                <w:sz w:val="24"/>
              </w:rPr>
              <w:t>Тетяна</w:t>
            </w:r>
            <w:r w:rsidRPr="00906895">
              <w:rPr>
                <w:spacing w:val="1"/>
                <w:sz w:val="24"/>
              </w:rPr>
              <w:t xml:space="preserve"> </w:t>
            </w:r>
            <w:r w:rsidRPr="00906895">
              <w:rPr>
                <w:sz w:val="24"/>
              </w:rPr>
              <w:t>Євгенівна</w:t>
            </w:r>
          </w:p>
        </w:tc>
        <w:tc>
          <w:tcPr>
            <w:tcW w:w="6757" w:type="dxa"/>
          </w:tcPr>
          <w:p w:rsidR="00AB7A29" w:rsidRPr="00906895" w:rsidRDefault="00024B06" w:rsidP="001D0156">
            <w:pPr>
              <w:pStyle w:val="TableParagraph"/>
              <w:spacing w:line="268" w:lineRule="exact"/>
              <w:ind w:left="107"/>
              <w:rPr>
                <w:sz w:val="24"/>
              </w:rPr>
            </w:pPr>
            <w:hyperlink r:id="rId392">
              <w:r w:rsidR="00AB7A29" w:rsidRPr="00906895">
                <w:rPr>
                  <w:sz w:val="24"/>
                  <w:u w:val="single" w:color="0000FF"/>
                </w:rPr>
                <w:t>https://scholar.google.com.ua/citations?user=pOHLYPgAAAAJ</w:t>
              </w:r>
            </w:hyperlink>
          </w:p>
        </w:tc>
        <w:tc>
          <w:tcPr>
            <w:tcW w:w="862" w:type="dxa"/>
          </w:tcPr>
          <w:p w:rsidR="00AB7A29" w:rsidRPr="00906895" w:rsidRDefault="00AB7A29" w:rsidP="001D0156">
            <w:pPr>
              <w:pStyle w:val="TableParagraph"/>
              <w:spacing w:line="268" w:lineRule="exact"/>
              <w:ind w:left="107"/>
              <w:rPr>
                <w:sz w:val="24"/>
              </w:rPr>
            </w:pPr>
            <w:r w:rsidRPr="00906895">
              <w:rPr>
                <w:sz w:val="24"/>
              </w:rPr>
              <w:t>5</w:t>
            </w:r>
          </w:p>
        </w:tc>
      </w:tr>
      <w:tr w:rsidR="00AB7A29" w:rsidRPr="00906895" w:rsidTr="001D0156">
        <w:trPr>
          <w:trHeight w:val="551"/>
        </w:trPr>
        <w:tc>
          <w:tcPr>
            <w:tcW w:w="2101" w:type="dxa"/>
          </w:tcPr>
          <w:p w:rsidR="00AB7A29" w:rsidRPr="00906895" w:rsidRDefault="00AB7A29" w:rsidP="001D0156">
            <w:pPr>
              <w:pStyle w:val="TableParagraph"/>
              <w:spacing w:line="268" w:lineRule="exact"/>
              <w:ind w:left="105"/>
              <w:rPr>
                <w:sz w:val="24"/>
              </w:rPr>
            </w:pPr>
            <w:r w:rsidRPr="00906895">
              <w:rPr>
                <w:sz w:val="24"/>
              </w:rPr>
              <w:t>Сіданіч</w:t>
            </w:r>
            <w:r w:rsidRPr="00906895">
              <w:rPr>
                <w:spacing w:val="-1"/>
                <w:sz w:val="24"/>
              </w:rPr>
              <w:t xml:space="preserve"> </w:t>
            </w:r>
            <w:r w:rsidRPr="00906895">
              <w:rPr>
                <w:sz w:val="24"/>
              </w:rPr>
              <w:t>Ірина</w:t>
            </w:r>
          </w:p>
          <w:p w:rsidR="00AB7A29" w:rsidRPr="00906895" w:rsidRDefault="00AB7A29" w:rsidP="001D0156">
            <w:pPr>
              <w:pStyle w:val="TableParagraph"/>
              <w:spacing w:line="264" w:lineRule="exact"/>
              <w:ind w:left="105"/>
              <w:rPr>
                <w:sz w:val="24"/>
              </w:rPr>
            </w:pPr>
            <w:r w:rsidRPr="00906895">
              <w:rPr>
                <w:sz w:val="24"/>
              </w:rPr>
              <w:t>Леонідівна</w:t>
            </w:r>
          </w:p>
        </w:tc>
        <w:tc>
          <w:tcPr>
            <w:tcW w:w="6757" w:type="dxa"/>
          </w:tcPr>
          <w:p w:rsidR="00AB7A29" w:rsidRPr="00906895" w:rsidRDefault="00024B06" w:rsidP="001D0156">
            <w:pPr>
              <w:pStyle w:val="TableParagraph"/>
              <w:spacing w:line="268" w:lineRule="exact"/>
              <w:ind w:left="107"/>
              <w:rPr>
                <w:sz w:val="24"/>
              </w:rPr>
            </w:pPr>
            <w:hyperlink r:id="rId393">
              <w:r w:rsidR="00AB7A29" w:rsidRPr="00906895">
                <w:rPr>
                  <w:sz w:val="24"/>
                  <w:u w:val="single" w:color="0000FF"/>
                </w:rPr>
                <w:t>https://scholar.google.com.ua/citations?user=QhCkTcgAAAAJ&amp;hl=uk</w:t>
              </w:r>
            </w:hyperlink>
          </w:p>
        </w:tc>
        <w:tc>
          <w:tcPr>
            <w:tcW w:w="862" w:type="dxa"/>
          </w:tcPr>
          <w:p w:rsidR="00AB7A29" w:rsidRPr="00906895" w:rsidRDefault="00AB7A29" w:rsidP="001D0156">
            <w:pPr>
              <w:pStyle w:val="TableParagraph"/>
              <w:spacing w:line="268" w:lineRule="exact"/>
              <w:ind w:left="107"/>
              <w:rPr>
                <w:sz w:val="24"/>
              </w:rPr>
            </w:pPr>
            <w:r w:rsidRPr="00906895">
              <w:rPr>
                <w:sz w:val="24"/>
              </w:rPr>
              <w:t>7</w:t>
            </w:r>
          </w:p>
        </w:tc>
      </w:tr>
      <w:tr w:rsidR="00AB7A29" w:rsidRPr="00906895" w:rsidTr="001D0156">
        <w:trPr>
          <w:trHeight w:val="827"/>
        </w:trPr>
        <w:tc>
          <w:tcPr>
            <w:tcW w:w="2101" w:type="dxa"/>
          </w:tcPr>
          <w:p w:rsidR="00AB7A29" w:rsidRPr="00906895" w:rsidRDefault="00AB7A29" w:rsidP="001D0156">
            <w:pPr>
              <w:pStyle w:val="TableParagraph"/>
              <w:ind w:left="105" w:right="646"/>
              <w:rPr>
                <w:sz w:val="24"/>
              </w:rPr>
            </w:pPr>
            <w:r w:rsidRPr="00906895">
              <w:rPr>
                <w:sz w:val="24"/>
              </w:rPr>
              <w:t>Тимошко</w:t>
            </w:r>
            <w:r w:rsidRPr="00906895">
              <w:rPr>
                <w:spacing w:val="-57"/>
                <w:sz w:val="24"/>
              </w:rPr>
              <w:t xml:space="preserve"> </w:t>
            </w:r>
            <w:r w:rsidRPr="00906895">
              <w:rPr>
                <w:sz w:val="24"/>
              </w:rPr>
              <w:t>Ганна</w:t>
            </w:r>
          </w:p>
          <w:p w:rsidR="00AB7A29" w:rsidRPr="00906895" w:rsidRDefault="00AB7A29" w:rsidP="001D0156">
            <w:pPr>
              <w:pStyle w:val="TableParagraph"/>
              <w:spacing w:line="264" w:lineRule="exact"/>
              <w:ind w:left="105"/>
              <w:rPr>
                <w:sz w:val="24"/>
              </w:rPr>
            </w:pPr>
            <w:r w:rsidRPr="00906895">
              <w:rPr>
                <w:sz w:val="24"/>
              </w:rPr>
              <w:t>Миколаївна</w:t>
            </w:r>
          </w:p>
        </w:tc>
        <w:tc>
          <w:tcPr>
            <w:tcW w:w="6757" w:type="dxa"/>
          </w:tcPr>
          <w:p w:rsidR="00AB7A29" w:rsidRPr="00906895" w:rsidRDefault="00024B06" w:rsidP="001D0156">
            <w:pPr>
              <w:pStyle w:val="TableParagraph"/>
              <w:spacing w:line="268" w:lineRule="exact"/>
              <w:ind w:left="107"/>
              <w:rPr>
                <w:sz w:val="24"/>
              </w:rPr>
            </w:pPr>
            <w:hyperlink r:id="rId394">
              <w:r w:rsidR="00AB7A29" w:rsidRPr="00906895">
                <w:rPr>
                  <w:sz w:val="24"/>
                  <w:u w:val="single" w:color="0000FF"/>
                </w:rPr>
                <w:t>https://scholar.google.com.ua/citations?user=dMC5ub8AAAAJ&amp;hl=uk</w:t>
              </w:r>
            </w:hyperlink>
          </w:p>
        </w:tc>
        <w:tc>
          <w:tcPr>
            <w:tcW w:w="862" w:type="dxa"/>
          </w:tcPr>
          <w:p w:rsidR="00AB7A29" w:rsidRPr="00906895" w:rsidRDefault="00AB7A29" w:rsidP="001D0156">
            <w:pPr>
              <w:pStyle w:val="TableParagraph"/>
              <w:spacing w:line="268" w:lineRule="exact"/>
              <w:ind w:left="107"/>
              <w:rPr>
                <w:sz w:val="24"/>
              </w:rPr>
            </w:pPr>
            <w:r w:rsidRPr="00906895">
              <w:rPr>
                <w:sz w:val="24"/>
              </w:rPr>
              <w:t>8</w:t>
            </w:r>
          </w:p>
        </w:tc>
      </w:tr>
      <w:tr w:rsidR="00AB7A29" w:rsidRPr="00906895" w:rsidTr="001D0156">
        <w:trPr>
          <w:trHeight w:val="1103"/>
        </w:trPr>
        <w:tc>
          <w:tcPr>
            <w:tcW w:w="2101" w:type="dxa"/>
          </w:tcPr>
          <w:p w:rsidR="00AB7A29" w:rsidRPr="00906895" w:rsidRDefault="00AB7A29" w:rsidP="001D0156">
            <w:pPr>
              <w:pStyle w:val="TableParagraph"/>
              <w:ind w:left="105"/>
              <w:rPr>
                <w:sz w:val="24"/>
              </w:rPr>
            </w:pPr>
            <w:r w:rsidRPr="00906895">
              <w:rPr>
                <w:sz w:val="24"/>
              </w:rPr>
              <w:t>Товстоган</w:t>
            </w:r>
            <w:r w:rsidRPr="00906895">
              <w:rPr>
                <w:spacing w:val="1"/>
                <w:sz w:val="24"/>
              </w:rPr>
              <w:t xml:space="preserve"> </w:t>
            </w:r>
            <w:r w:rsidRPr="00906895">
              <w:rPr>
                <w:sz w:val="24"/>
              </w:rPr>
              <w:t>Володимир</w:t>
            </w:r>
          </w:p>
          <w:p w:rsidR="00AB7A29" w:rsidRPr="00906895" w:rsidRDefault="00AB7A29" w:rsidP="001D0156">
            <w:pPr>
              <w:pStyle w:val="TableParagraph"/>
              <w:spacing w:line="270" w:lineRule="atLeast"/>
              <w:ind w:left="105" w:right="210"/>
              <w:rPr>
                <w:sz w:val="24"/>
              </w:rPr>
            </w:pPr>
            <w:r w:rsidRPr="00906895">
              <w:rPr>
                <w:spacing w:val="-1"/>
                <w:sz w:val="24"/>
              </w:rPr>
              <w:t>Святославови</w:t>
            </w:r>
            <w:r w:rsidRPr="00906895">
              <w:rPr>
                <w:spacing w:val="-57"/>
                <w:sz w:val="24"/>
              </w:rPr>
              <w:t xml:space="preserve"> </w:t>
            </w:r>
            <w:r w:rsidRPr="00906895">
              <w:rPr>
                <w:sz w:val="24"/>
              </w:rPr>
              <w:t>ч</w:t>
            </w:r>
          </w:p>
        </w:tc>
        <w:tc>
          <w:tcPr>
            <w:tcW w:w="6757" w:type="dxa"/>
          </w:tcPr>
          <w:p w:rsidR="00AB7A29" w:rsidRPr="00906895" w:rsidRDefault="00024B06" w:rsidP="001D0156">
            <w:pPr>
              <w:pStyle w:val="TableParagraph"/>
              <w:spacing w:line="268" w:lineRule="exact"/>
              <w:ind w:left="107"/>
              <w:rPr>
                <w:sz w:val="24"/>
              </w:rPr>
            </w:pPr>
            <w:hyperlink r:id="rId395">
              <w:r w:rsidR="00AB7A29" w:rsidRPr="00906895">
                <w:rPr>
                  <w:sz w:val="24"/>
                  <w:u w:val="single" w:color="0000FF"/>
                </w:rPr>
                <w:t>https://scholar.google.com.ua/citations?user=NrvxFJ8AAAAJ&amp;hl=uk</w:t>
              </w:r>
            </w:hyperlink>
          </w:p>
        </w:tc>
        <w:tc>
          <w:tcPr>
            <w:tcW w:w="862" w:type="dxa"/>
          </w:tcPr>
          <w:p w:rsidR="00AB7A29" w:rsidRPr="00906895" w:rsidRDefault="00AB7A29" w:rsidP="001D0156">
            <w:pPr>
              <w:pStyle w:val="TableParagraph"/>
              <w:spacing w:line="268" w:lineRule="exact"/>
              <w:ind w:left="107"/>
              <w:rPr>
                <w:sz w:val="24"/>
              </w:rPr>
            </w:pPr>
            <w:r w:rsidRPr="00906895">
              <w:rPr>
                <w:sz w:val="24"/>
              </w:rPr>
              <w:t>2</w:t>
            </w:r>
          </w:p>
        </w:tc>
      </w:tr>
      <w:tr w:rsidR="00154BFD" w:rsidRPr="00906895" w:rsidTr="001D0156">
        <w:trPr>
          <w:trHeight w:val="1103"/>
        </w:trPr>
        <w:tc>
          <w:tcPr>
            <w:tcW w:w="2101" w:type="dxa"/>
          </w:tcPr>
          <w:p w:rsidR="00154BFD" w:rsidRPr="00906895" w:rsidRDefault="00154BFD" w:rsidP="00154BFD">
            <w:pPr>
              <w:pStyle w:val="TableParagraph"/>
              <w:spacing w:line="265" w:lineRule="exact"/>
              <w:ind w:left="105"/>
              <w:rPr>
                <w:sz w:val="24"/>
              </w:rPr>
            </w:pPr>
            <w:r w:rsidRPr="00906895">
              <w:rPr>
                <w:sz w:val="24"/>
              </w:rPr>
              <w:t>Федорець</w:t>
            </w:r>
          </w:p>
          <w:p w:rsidR="00154BFD" w:rsidRPr="00906895" w:rsidRDefault="00154BFD" w:rsidP="00154BFD">
            <w:pPr>
              <w:pStyle w:val="TableParagraph"/>
              <w:spacing w:line="270" w:lineRule="atLeast"/>
              <w:ind w:left="105" w:right="199"/>
              <w:rPr>
                <w:sz w:val="24"/>
              </w:rPr>
            </w:pPr>
            <w:r w:rsidRPr="00906895">
              <w:rPr>
                <w:sz w:val="24"/>
              </w:rPr>
              <w:t>Василь</w:t>
            </w:r>
            <w:r w:rsidRPr="00906895">
              <w:rPr>
                <w:spacing w:val="1"/>
                <w:sz w:val="24"/>
              </w:rPr>
              <w:t xml:space="preserve"> </w:t>
            </w:r>
            <w:r w:rsidRPr="00906895">
              <w:rPr>
                <w:sz w:val="24"/>
              </w:rPr>
              <w:t>Миколайович</w:t>
            </w:r>
          </w:p>
        </w:tc>
        <w:tc>
          <w:tcPr>
            <w:tcW w:w="6757" w:type="dxa"/>
          </w:tcPr>
          <w:p w:rsidR="00154BFD" w:rsidRPr="00906895" w:rsidRDefault="00024B06" w:rsidP="00154BFD">
            <w:pPr>
              <w:pStyle w:val="TableParagraph"/>
              <w:spacing w:line="265" w:lineRule="exact"/>
              <w:ind w:left="107"/>
              <w:rPr>
                <w:sz w:val="24"/>
              </w:rPr>
            </w:pPr>
            <w:hyperlink r:id="rId396">
              <w:r w:rsidR="00154BFD" w:rsidRPr="00906895">
                <w:rPr>
                  <w:sz w:val="24"/>
                  <w:u w:val="single" w:color="0000FF"/>
                </w:rPr>
                <w:t>https://scholar.google.com/citations?user=sfjR5w0AAAAJ&amp;hl=uk</w:t>
              </w:r>
            </w:hyperlink>
          </w:p>
        </w:tc>
        <w:tc>
          <w:tcPr>
            <w:tcW w:w="862" w:type="dxa"/>
          </w:tcPr>
          <w:p w:rsidR="00154BFD" w:rsidRPr="00906895" w:rsidRDefault="00154BFD" w:rsidP="00154BFD">
            <w:pPr>
              <w:pStyle w:val="TableParagraph"/>
              <w:spacing w:line="265" w:lineRule="exact"/>
              <w:ind w:left="107"/>
              <w:rPr>
                <w:sz w:val="24"/>
              </w:rPr>
            </w:pPr>
            <w:r w:rsidRPr="00906895">
              <w:rPr>
                <w:sz w:val="24"/>
              </w:rPr>
              <w:t>3</w:t>
            </w:r>
          </w:p>
        </w:tc>
      </w:tr>
      <w:tr w:rsidR="00154BFD" w:rsidRPr="00906895" w:rsidTr="001D0156">
        <w:trPr>
          <w:trHeight w:val="1103"/>
        </w:trPr>
        <w:tc>
          <w:tcPr>
            <w:tcW w:w="2101" w:type="dxa"/>
          </w:tcPr>
          <w:p w:rsidR="00154BFD" w:rsidRPr="00906895" w:rsidRDefault="00154BFD" w:rsidP="00154BFD">
            <w:pPr>
              <w:pStyle w:val="TableParagraph"/>
              <w:ind w:left="105" w:right="699"/>
              <w:rPr>
                <w:sz w:val="24"/>
              </w:rPr>
            </w:pPr>
            <w:r w:rsidRPr="00906895">
              <w:rPr>
                <w:sz w:val="24"/>
              </w:rPr>
              <w:t>Штангей</w:t>
            </w:r>
            <w:r w:rsidRPr="00906895">
              <w:rPr>
                <w:spacing w:val="-58"/>
                <w:sz w:val="24"/>
              </w:rPr>
              <w:t xml:space="preserve"> </w:t>
            </w:r>
            <w:r w:rsidRPr="00906895">
              <w:rPr>
                <w:sz w:val="24"/>
              </w:rPr>
              <w:t>Світлана</w:t>
            </w:r>
          </w:p>
          <w:p w:rsidR="00154BFD" w:rsidRPr="00906895" w:rsidRDefault="00154BFD" w:rsidP="00154BFD">
            <w:pPr>
              <w:pStyle w:val="TableParagraph"/>
              <w:spacing w:line="269" w:lineRule="exact"/>
              <w:ind w:left="105"/>
              <w:rPr>
                <w:sz w:val="24"/>
              </w:rPr>
            </w:pPr>
            <w:r w:rsidRPr="00906895">
              <w:rPr>
                <w:sz w:val="24"/>
              </w:rPr>
              <w:t>Василівна</w:t>
            </w:r>
          </w:p>
        </w:tc>
        <w:tc>
          <w:tcPr>
            <w:tcW w:w="6757" w:type="dxa"/>
          </w:tcPr>
          <w:p w:rsidR="00154BFD" w:rsidRPr="00906895" w:rsidRDefault="00024B06" w:rsidP="00154BFD">
            <w:pPr>
              <w:pStyle w:val="TableParagraph"/>
              <w:ind w:left="107" w:right="169"/>
              <w:rPr>
                <w:sz w:val="24"/>
              </w:rPr>
            </w:pPr>
            <w:hyperlink r:id="rId397">
              <w:r w:rsidR="00154BFD" w:rsidRPr="00906895">
                <w:rPr>
                  <w:spacing w:val="-1"/>
                  <w:sz w:val="24"/>
                  <w:u w:val="single" w:color="0000FF"/>
                </w:rPr>
                <w:t>https://scholar.google.com.ua/citations?user=4JM45AMAAAAJ&amp;hl=r</w:t>
              </w:r>
            </w:hyperlink>
            <w:r w:rsidR="00154BFD" w:rsidRPr="00906895">
              <w:rPr>
                <w:sz w:val="24"/>
              </w:rPr>
              <w:t xml:space="preserve"> </w:t>
            </w:r>
            <w:hyperlink r:id="rId398">
              <w:r w:rsidR="00154BFD" w:rsidRPr="00906895">
                <w:rPr>
                  <w:sz w:val="24"/>
                  <w:u w:val="single" w:color="0000FF"/>
                </w:rPr>
                <w:t>u</w:t>
              </w:r>
            </w:hyperlink>
          </w:p>
        </w:tc>
        <w:tc>
          <w:tcPr>
            <w:tcW w:w="862" w:type="dxa"/>
          </w:tcPr>
          <w:p w:rsidR="00154BFD" w:rsidRPr="00906895" w:rsidRDefault="00154BFD" w:rsidP="00154BFD">
            <w:pPr>
              <w:pStyle w:val="TableParagraph"/>
              <w:spacing w:line="262" w:lineRule="exact"/>
              <w:ind w:left="107"/>
              <w:rPr>
                <w:sz w:val="24"/>
              </w:rPr>
            </w:pPr>
            <w:r w:rsidRPr="00906895">
              <w:rPr>
                <w:sz w:val="24"/>
              </w:rPr>
              <w:t>4</w:t>
            </w:r>
          </w:p>
        </w:tc>
      </w:tr>
    </w:tbl>
    <w:p w:rsidR="00AB7A29" w:rsidRPr="000F16D3" w:rsidRDefault="00AB7A29" w:rsidP="00AB7A29">
      <w:pPr>
        <w:pStyle w:val="aa"/>
        <w:spacing w:before="89" w:after="7"/>
        <w:ind w:right="385" w:firstLine="566"/>
        <w:rPr>
          <w:lang w:val="uk-UA"/>
        </w:rPr>
      </w:pPr>
      <w:r w:rsidRPr="000F16D3">
        <w:rPr>
          <w:lang w:val="uk-UA"/>
        </w:rPr>
        <w:t>б)</w:t>
      </w:r>
      <w:r w:rsidR="00F31F73">
        <w:rPr>
          <w:lang w:val="uk-UA"/>
        </w:rPr>
        <w:t> </w:t>
      </w:r>
      <w:r w:rsidRPr="000F16D3">
        <w:rPr>
          <w:lang w:val="uk-UA"/>
        </w:rPr>
        <w:t>наявність</w:t>
      </w:r>
      <w:r w:rsidRPr="000F16D3">
        <w:rPr>
          <w:spacing w:val="1"/>
          <w:lang w:val="uk-UA"/>
        </w:rPr>
        <w:t xml:space="preserve"> </w:t>
      </w:r>
      <w:r w:rsidRPr="000F16D3">
        <w:rPr>
          <w:lang w:val="uk-UA"/>
        </w:rPr>
        <w:t>цифрових</w:t>
      </w:r>
      <w:r w:rsidRPr="000F16D3">
        <w:rPr>
          <w:spacing w:val="1"/>
          <w:lang w:val="uk-UA"/>
        </w:rPr>
        <w:t xml:space="preserve"> </w:t>
      </w:r>
      <w:r w:rsidRPr="000F16D3">
        <w:rPr>
          <w:lang w:val="uk-UA"/>
        </w:rPr>
        <w:t>ідентифікаторів</w:t>
      </w:r>
      <w:r w:rsidRPr="000F16D3">
        <w:rPr>
          <w:spacing w:val="71"/>
          <w:lang w:val="uk-UA"/>
        </w:rPr>
        <w:t xml:space="preserve"> </w:t>
      </w:r>
      <w:r w:rsidRPr="000F16D3">
        <w:rPr>
          <w:lang w:val="uk-UA"/>
        </w:rPr>
        <w:t>науково-педагогічних</w:t>
      </w:r>
      <w:r w:rsidRPr="000F16D3">
        <w:rPr>
          <w:spacing w:val="1"/>
          <w:lang w:val="uk-UA"/>
        </w:rPr>
        <w:t xml:space="preserve"> </w:t>
      </w:r>
      <w:r w:rsidRPr="000F16D3">
        <w:rPr>
          <w:lang w:val="uk-UA"/>
        </w:rPr>
        <w:t>працівників</w:t>
      </w:r>
      <w:r w:rsidRPr="000F16D3">
        <w:rPr>
          <w:spacing w:val="-3"/>
          <w:lang w:val="uk-UA"/>
        </w:rPr>
        <w:t xml:space="preserve"> </w:t>
      </w:r>
      <w:r w:rsidRPr="000F16D3">
        <w:rPr>
          <w:lang w:val="uk-UA"/>
        </w:rPr>
        <w:t>кафедри (</w:t>
      </w:r>
      <w:r w:rsidRPr="00906895">
        <w:t>ORCID</w:t>
      </w:r>
      <w:r w:rsidRPr="000F16D3">
        <w:rPr>
          <w:spacing w:val="-1"/>
          <w:lang w:val="uk-UA"/>
        </w:rPr>
        <w:t xml:space="preserve"> </w:t>
      </w:r>
      <w:r w:rsidRPr="00906895">
        <w:t>iD</w:t>
      </w:r>
      <w:r w:rsidRPr="000F16D3">
        <w:rPr>
          <w:lang w:val="uk-UA"/>
        </w:rPr>
        <w:t>):</w:t>
      </w:r>
    </w:p>
    <w:tbl>
      <w:tblPr>
        <w:tblStyle w:val="TableNormal1"/>
        <w:tblW w:w="0" w:type="auto"/>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9"/>
        <w:gridCol w:w="7231"/>
      </w:tblGrid>
      <w:tr w:rsidR="00AB7A29" w:rsidRPr="00EA689C" w:rsidTr="001D0156">
        <w:trPr>
          <w:trHeight w:val="277"/>
        </w:trPr>
        <w:tc>
          <w:tcPr>
            <w:tcW w:w="2269" w:type="dxa"/>
          </w:tcPr>
          <w:p w:rsidR="00AB7A29" w:rsidRPr="00EA689C" w:rsidRDefault="00AB7A29" w:rsidP="001D0156">
            <w:pPr>
              <w:pStyle w:val="TableParagraph"/>
              <w:spacing w:line="258" w:lineRule="exact"/>
              <w:ind w:left="602"/>
              <w:rPr>
                <w:b/>
                <w:sz w:val="24"/>
                <w:szCs w:val="24"/>
              </w:rPr>
            </w:pPr>
            <w:r w:rsidRPr="00EA689C">
              <w:rPr>
                <w:b/>
                <w:sz w:val="24"/>
                <w:szCs w:val="24"/>
              </w:rPr>
              <w:t>ПІБ</w:t>
            </w:r>
            <w:r w:rsidRPr="00EA689C">
              <w:rPr>
                <w:b/>
                <w:spacing w:val="1"/>
                <w:sz w:val="24"/>
                <w:szCs w:val="24"/>
              </w:rPr>
              <w:t xml:space="preserve"> </w:t>
            </w:r>
            <w:r w:rsidRPr="00EA689C">
              <w:rPr>
                <w:b/>
                <w:sz w:val="24"/>
                <w:szCs w:val="24"/>
              </w:rPr>
              <w:t>НПП</w:t>
            </w:r>
          </w:p>
        </w:tc>
        <w:tc>
          <w:tcPr>
            <w:tcW w:w="7231" w:type="dxa"/>
          </w:tcPr>
          <w:p w:rsidR="00AB7A29" w:rsidRPr="00EA689C" w:rsidRDefault="00AB7A29" w:rsidP="001D0156">
            <w:pPr>
              <w:pStyle w:val="TableParagraph"/>
              <w:spacing w:before="10" w:line="248" w:lineRule="exact"/>
              <w:ind w:left="1645"/>
              <w:rPr>
                <w:b/>
                <w:sz w:val="24"/>
                <w:szCs w:val="24"/>
              </w:rPr>
            </w:pPr>
            <w:r w:rsidRPr="00EA689C">
              <w:rPr>
                <w:b/>
                <w:sz w:val="24"/>
                <w:szCs w:val="24"/>
              </w:rPr>
              <w:t>Посилання</w:t>
            </w:r>
            <w:r w:rsidRPr="00EA689C">
              <w:rPr>
                <w:b/>
                <w:spacing w:val="-2"/>
                <w:sz w:val="24"/>
                <w:szCs w:val="24"/>
              </w:rPr>
              <w:t xml:space="preserve"> </w:t>
            </w:r>
            <w:r w:rsidRPr="00EA689C">
              <w:rPr>
                <w:b/>
                <w:sz w:val="24"/>
                <w:szCs w:val="24"/>
              </w:rPr>
              <w:t>на</w:t>
            </w:r>
            <w:r w:rsidRPr="00EA689C">
              <w:rPr>
                <w:b/>
                <w:spacing w:val="-3"/>
                <w:sz w:val="24"/>
                <w:szCs w:val="24"/>
              </w:rPr>
              <w:t xml:space="preserve"> </w:t>
            </w:r>
            <w:r w:rsidRPr="00EA689C">
              <w:rPr>
                <w:b/>
                <w:sz w:val="24"/>
                <w:szCs w:val="24"/>
              </w:rPr>
              <w:t>профіль</w:t>
            </w:r>
            <w:r w:rsidRPr="00EA689C">
              <w:rPr>
                <w:b/>
                <w:spacing w:val="-2"/>
                <w:sz w:val="24"/>
                <w:szCs w:val="24"/>
              </w:rPr>
              <w:t xml:space="preserve"> </w:t>
            </w:r>
            <w:r w:rsidRPr="00EA689C">
              <w:rPr>
                <w:b/>
                <w:sz w:val="24"/>
                <w:szCs w:val="24"/>
              </w:rPr>
              <w:t>в</w:t>
            </w:r>
            <w:r w:rsidRPr="00EA689C">
              <w:rPr>
                <w:b/>
                <w:spacing w:val="-3"/>
                <w:sz w:val="24"/>
                <w:szCs w:val="24"/>
              </w:rPr>
              <w:t xml:space="preserve"> </w:t>
            </w:r>
            <w:r w:rsidRPr="00EA689C">
              <w:rPr>
                <w:b/>
                <w:sz w:val="24"/>
                <w:szCs w:val="24"/>
              </w:rPr>
              <w:t>Google</w:t>
            </w:r>
            <w:r w:rsidRPr="00EA689C">
              <w:rPr>
                <w:b/>
                <w:spacing w:val="-1"/>
                <w:sz w:val="24"/>
                <w:szCs w:val="24"/>
              </w:rPr>
              <w:t xml:space="preserve"> </w:t>
            </w:r>
            <w:r w:rsidRPr="00EA689C">
              <w:rPr>
                <w:b/>
                <w:sz w:val="24"/>
                <w:szCs w:val="24"/>
              </w:rPr>
              <w:t>Scholar</w:t>
            </w:r>
          </w:p>
        </w:tc>
      </w:tr>
      <w:tr w:rsidR="00AB7A29" w:rsidRPr="00EA689C" w:rsidTr="001D0156">
        <w:trPr>
          <w:trHeight w:val="551"/>
        </w:trPr>
        <w:tc>
          <w:tcPr>
            <w:tcW w:w="2269" w:type="dxa"/>
          </w:tcPr>
          <w:p w:rsidR="00AB7A29" w:rsidRPr="00EA689C" w:rsidRDefault="00AB7A29" w:rsidP="001D0156">
            <w:pPr>
              <w:pStyle w:val="TableParagraph"/>
              <w:spacing w:line="268" w:lineRule="exact"/>
              <w:ind w:left="105"/>
              <w:rPr>
                <w:sz w:val="24"/>
                <w:szCs w:val="24"/>
              </w:rPr>
            </w:pPr>
            <w:r w:rsidRPr="00EA689C">
              <w:rPr>
                <w:sz w:val="24"/>
                <w:szCs w:val="24"/>
              </w:rPr>
              <w:t>Волотовська</w:t>
            </w:r>
          </w:p>
          <w:p w:rsidR="00AB7A29" w:rsidRPr="00EA689C" w:rsidRDefault="00AB7A29" w:rsidP="001D0156">
            <w:pPr>
              <w:pStyle w:val="TableParagraph"/>
              <w:spacing w:line="264" w:lineRule="exact"/>
              <w:ind w:left="105"/>
              <w:rPr>
                <w:sz w:val="24"/>
                <w:szCs w:val="24"/>
              </w:rPr>
            </w:pPr>
            <w:r w:rsidRPr="00EA689C">
              <w:rPr>
                <w:sz w:val="24"/>
                <w:szCs w:val="24"/>
              </w:rPr>
              <w:t>Тетяна</w:t>
            </w:r>
            <w:r w:rsidRPr="00EA689C">
              <w:rPr>
                <w:spacing w:val="-5"/>
                <w:sz w:val="24"/>
                <w:szCs w:val="24"/>
              </w:rPr>
              <w:t xml:space="preserve"> </w:t>
            </w:r>
            <w:r w:rsidRPr="00EA689C">
              <w:rPr>
                <w:sz w:val="24"/>
                <w:szCs w:val="24"/>
              </w:rPr>
              <w:t>Павлівна</w:t>
            </w:r>
          </w:p>
        </w:tc>
        <w:tc>
          <w:tcPr>
            <w:tcW w:w="7231" w:type="dxa"/>
          </w:tcPr>
          <w:p w:rsidR="00AB7A29" w:rsidRPr="00EA689C" w:rsidRDefault="00024B06" w:rsidP="001D0156">
            <w:pPr>
              <w:pStyle w:val="TableParagraph"/>
              <w:spacing w:line="303" w:lineRule="exact"/>
              <w:ind w:left="107"/>
              <w:rPr>
                <w:sz w:val="24"/>
                <w:szCs w:val="24"/>
              </w:rPr>
            </w:pPr>
            <w:hyperlink r:id="rId399">
              <w:r w:rsidR="00AB7A29" w:rsidRPr="00EA689C">
                <w:rPr>
                  <w:sz w:val="24"/>
                  <w:szCs w:val="24"/>
                  <w:u w:val="single" w:color="0000FF"/>
                </w:rPr>
                <w:t>https://orcid.org/</w:t>
              </w:r>
              <w:r w:rsidR="00AB7A29" w:rsidRPr="00EA689C">
                <w:rPr>
                  <w:spacing w:val="-12"/>
                  <w:sz w:val="24"/>
                  <w:szCs w:val="24"/>
                </w:rPr>
                <w:t xml:space="preserve"> </w:t>
              </w:r>
            </w:hyperlink>
            <w:r w:rsidR="00AB7A29" w:rsidRPr="00EA689C">
              <w:rPr>
                <w:sz w:val="24"/>
                <w:szCs w:val="24"/>
              </w:rPr>
              <w:t>0000-0003-0381-3261</w:t>
            </w:r>
          </w:p>
        </w:tc>
      </w:tr>
      <w:tr w:rsidR="00AB7A29" w:rsidRPr="00EA689C" w:rsidTr="001D0156">
        <w:trPr>
          <w:trHeight w:val="552"/>
        </w:trPr>
        <w:tc>
          <w:tcPr>
            <w:tcW w:w="2269" w:type="dxa"/>
          </w:tcPr>
          <w:p w:rsidR="00AB7A29" w:rsidRPr="00EA689C" w:rsidRDefault="00AB7A29" w:rsidP="001D0156">
            <w:pPr>
              <w:pStyle w:val="TableParagraph"/>
              <w:spacing w:line="268" w:lineRule="exact"/>
              <w:ind w:left="105"/>
              <w:rPr>
                <w:sz w:val="24"/>
                <w:szCs w:val="24"/>
              </w:rPr>
            </w:pPr>
            <w:r w:rsidRPr="00EA689C">
              <w:rPr>
                <w:sz w:val="24"/>
                <w:szCs w:val="24"/>
              </w:rPr>
              <w:t>Грищук</w:t>
            </w:r>
            <w:r w:rsidRPr="00EA689C">
              <w:rPr>
                <w:spacing w:val="-5"/>
                <w:sz w:val="24"/>
                <w:szCs w:val="24"/>
              </w:rPr>
              <w:t xml:space="preserve"> </w:t>
            </w:r>
            <w:r w:rsidRPr="00EA689C">
              <w:rPr>
                <w:sz w:val="24"/>
                <w:szCs w:val="24"/>
              </w:rPr>
              <w:t>Дмитро</w:t>
            </w:r>
          </w:p>
          <w:p w:rsidR="00AB7A29" w:rsidRPr="00EA689C" w:rsidRDefault="00AB7A29" w:rsidP="001D0156">
            <w:pPr>
              <w:pStyle w:val="TableParagraph"/>
              <w:spacing w:line="264" w:lineRule="exact"/>
              <w:ind w:left="105"/>
              <w:rPr>
                <w:sz w:val="24"/>
                <w:szCs w:val="24"/>
              </w:rPr>
            </w:pPr>
            <w:r w:rsidRPr="00EA689C">
              <w:rPr>
                <w:sz w:val="24"/>
                <w:szCs w:val="24"/>
              </w:rPr>
              <w:t>Геннадійович</w:t>
            </w:r>
          </w:p>
        </w:tc>
        <w:tc>
          <w:tcPr>
            <w:tcW w:w="7231" w:type="dxa"/>
          </w:tcPr>
          <w:p w:rsidR="00AB7A29" w:rsidRPr="00EA689C" w:rsidRDefault="00024B06" w:rsidP="001D0156">
            <w:pPr>
              <w:pStyle w:val="TableParagraph"/>
              <w:spacing w:line="236" w:lineRule="exact"/>
              <w:ind w:left="107"/>
              <w:rPr>
                <w:sz w:val="24"/>
                <w:szCs w:val="24"/>
              </w:rPr>
            </w:pPr>
            <w:hyperlink r:id="rId400">
              <w:r w:rsidR="00AB7A29" w:rsidRPr="00EA689C">
                <w:rPr>
                  <w:sz w:val="24"/>
                  <w:szCs w:val="24"/>
                  <w:u w:val="single" w:color="0000FF"/>
                </w:rPr>
                <w:t>https://</w:t>
              </w:r>
              <w:r w:rsidR="00AB7A29" w:rsidRPr="00EA689C">
                <w:rPr>
                  <w:b/>
                  <w:sz w:val="24"/>
                  <w:szCs w:val="24"/>
                  <w:u w:val="single" w:color="0000FF"/>
                </w:rPr>
                <w:t>orcid</w:t>
              </w:r>
              <w:r w:rsidR="00AB7A29" w:rsidRPr="00EA689C">
                <w:rPr>
                  <w:sz w:val="24"/>
                  <w:szCs w:val="24"/>
                  <w:u w:val="single" w:color="0000FF"/>
                </w:rPr>
                <w:t>.org/</w:t>
              </w:r>
              <w:r w:rsidR="00AB7A29" w:rsidRPr="00EA689C">
                <w:rPr>
                  <w:spacing w:val="-6"/>
                  <w:sz w:val="24"/>
                  <w:szCs w:val="24"/>
                </w:rPr>
                <w:t xml:space="preserve"> </w:t>
              </w:r>
            </w:hyperlink>
            <w:r w:rsidR="00AB7A29" w:rsidRPr="00EA689C">
              <w:rPr>
                <w:sz w:val="24"/>
                <w:szCs w:val="24"/>
              </w:rPr>
              <w:t>0000-0003-2284-3706</w:t>
            </w:r>
          </w:p>
        </w:tc>
      </w:tr>
      <w:tr w:rsidR="00AB7A29" w:rsidRPr="00EA689C" w:rsidTr="001D0156">
        <w:trPr>
          <w:trHeight w:val="552"/>
        </w:trPr>
        <w:tc>
          <w:tcPr>
            <w:tcW w:w="2269" w:type="dxa"/>
          </w:tcPr>
          <w:p w:rsidR="00AB7A29" w:rsidRPr="00EA689C" w:rsidRDefault="00AB7A29" w:rsidP="001D0156">
            <w:pPr>
              <w:pStyle w:val="TableParagraph"/>
              <w:spacing w:line="268" w:lineRule="exact"/>
              <w:ind w:left="105"/>
              <w:rPr>
                <w:sz w:val="24"/>
                <w:szCs w:val="24"/>
              </w:rPr>
            </w:pPr>
            <w:r w:rsidRPr="00EA689C">
              <w:rPr>
                <w:spacing w:val="-1"/>
                <w:sz w:val="24"/>
                <w:szCs w:val="24"/>
                <w:lang w:val="ru-RU"/>
              </w:rPr>
              <w:t>Кравченко Ганна Юріївна</w:t>
            </w:r>
          </w:p>
        </w:tc>
        <w:tc>
          <w:tcPr>
            <w:tcW w:w="7231" w:type="dxa"/>
          </w:tcPr>
          <w:p w:rsidR="00AB7A29" w:rsidRPr="00EA689C" w:rsidRDefault="00AB7A29" w:rsidP="001D0156">
            <w:pPr>
              <w:pStyle w:val="TableParagraph"/>
              <w:spacing w:line="236" w:lineRule="exact"/>
              <w:ind w:left="107"/>
              <w:rPr>
                <w:sz w:val="24"/>
                <w:szCs w:val="24"/>
              </w:rPr>
            </w:pPr>
            <w:r w:rsidRPr="00EA689C">
              <w:rPr>
                <w:sz w:val="24"/>
                <w:szCs w:val="24"/>
                <w:u w:val="single" w:color="0000FF"/>
              </w:rPr>
              <w:t>https://orcid.org/</w:t>
            </w:r>
            <w:r w:rsidRPr="00EA689C">
              <w:rPr>
                <w:sz w:val="24"/>
                <w:szCs w:val="24"/>
              </w:rPr>
              <w:t>0000-0002-2156-3203</w:t>
            </w:r>
          </w:p>
        </w:tc>
      </w:tr>
      <w:tr w:rsidR="00AB7A29" w:rsidRPr="00EA689C" w:rsidTr="001D0156">
        <w:trPr>
          <w:trHeight w:val="551"/>
        </w:trPr>
        <w:tc>
          <w:tcPr>
            <w:tcW w:w="2269" w:type="dxa"/>
          </w:tcPr>
          <w:p w:rsidR="00AB7A29" w:rsidRPr="00EA689C" w:rsidRDefault="00AB7A29" w:rsidP="001D0156">
            <w:pPr>
              <w:pStyle w:val="TableParagraph"/>
              <w:spacing w:line="268" w:lineRule="exact"/>
              <w:ind w:left="105"/>
              <w:rPr>
                <w:sz w:val="24"/>
                <w:szCs w:val="24"/>
              </w:rPr>
            </w:pPr>
            <w:r w:rsidRPr="00EA689C">
              <w:rPr>
                <w:sz w:val="24"/>
                <w:szCs w:val="24"/>
              </w:rPr>
              <w:t>Махиня</w:t>
            </w:r>
            <w:r w:rsidRPr="00EA689C">
              <w:rPr>
                <w:spacing w:val="-2"/>
                <w:sz w:val="24"/>
                <w:szCs w:val="24"/>
              </w:rPr>
              <w:t xml:space="preserve"> </w:t>
            </w:r>
            <w:r w:rsidRPr="00EA689C">
              <w:rPr>
                <w:sz w:val="24"/>
                <w:szCs w:val="24"/>
              </w:rPr>
              <w:t>Тетяна</w:t>
            </w:r>
          </w:p>
          <w:p w:rsidR="00AB7A29" w:rsidRPr="00EA689C" w:rsidRDefault="00AB7A29" w:rsidP="001D0156">
            <w:pPr>
              <w:pStyle w:val="TableParagraph"/>
              <w:spacing w:line="264" w:lineRule="exact"/>
              <w:ind w:left="105"/>
              <w:rPr>
                <w:sz w:val="24"/>
                <w:szCs w:val="24"/>
              </w:rPr>
            </w:pPr>
            <w:r w:rsidRPr="00EA689C">
              <w:rPr>
                <w:sz w:val="24"/>
                <w:szCs w:val="24"/>
              </w:rPr>
              <w:t>Анатоліївна</w:t>
            </w:r>
          </w:p>
        </w:tc>
        <w:tc>
          <w:tcPr>
            <w:tcW w:w="7231" w:type="dxa"/>
          </w:tcPr>
          <w:p w:rsidR="00AB7A29" w:rsidRPr="00EA689C" w:rsidRDefault="00024B06" w:rsidP="001D0156">
            <w:pPr>
              <w:pStyle w:val="TableParagraph"/>
              <w:spacing w:line="236" w:lineRule="exact"/>
              <w:ind w:left="107"/>
              <w:rPr>
                <w:sz w:val="24"/>
                <w:szCs w:val="24"/>
              </w:rPr>
            </w:pPr>
            <w:hyperlink r:id="rId401">
              <w:r w:rsidR="00AB7A29" w:rsidRPr="00EA689C">
                <w:rPr>
                  <w:sz w:val="24"/>
                  <w:szCs w:val="24"/>
                  <w:u w:val="single" w:color="0000FF"/>
                </w:rPr>
                <w:t>https://</w:t>
              </w:r>
              <w:r w:rsidR="00AB7A29" w:rsidRPr="00EA689C">
                <w:rPr>
                  <w:b/>
                  <w:sz w:val="24"/>
                  <w:szCs w:val="24"/>
                  <w:u w:val="single" w:color="0000FF"/>
                </w:rPr>
                <w:t>orcid</w:t>
              </w:r>
              <w:r w:rsidR="00AB7A29" w:rsidRPr="00EA689C">
                <w:rPr>
                  <w:sz w:val="24"/>
                  <w:szCs w:val="24"/>
                  <w:u w:val="single" w:color="0000FF"/>
                </w:rPr>
                <w:t>.org/</w:t>
              </w:r>
              <w:r w:rsidR="00AB7A29" w:rsidRPr="00EA689C">
                <w:rPr>
                  <w:spacing w:val="-6"/>
                  <w:sz w:val="24"/>
                  <w:szCs w:val="24"/>
                </w:rPr>
                <w:t xml:space="preserve"> </w:t>
              </w:r>
            </w:hyperlink>
            <w:r w:rsidR="00AB7A29" w:rsidRPr="00EA689C">
              <w:rPr>
                <w:sz w:val="24"/>
                <w:szCs w:val="24"/>
              </w:rPr>
              <w:t>0000-0003-4065-0465</w:t>
            </w:r>
          </w:p>
        </w:tc>
      </w:tr>
      <w:tr w:rsidR="00AB7A29" w:rsidRPr="00EA689C" w:rsidTr="001D0156">
        <w:trPr>
          <w:trHeight w:val="551"/>
        </w:trPr>
        <w:tc>
          <w:tcPr>
            <w:tcW w:w="2269" w:type="dxa"/>
          </w:tcPr>
          <w:p w:rsidR="00AB7A29" w:rsidRPr="00EA689C" w:rsidRDefault="00AB7A29" w:rsidP="001D0156">
            <w:pPr>
              <w:pStyle w:val="TableParagraph"/>
              <w:spacing w:line="268" w:lineRule="exact"/>
              <w:ind w:left="105"/>
              <w:rPr>
                <w:sz w:val="24"/>
                <w:szCs w:val="24"/>
              </w:rPr>
            </w:pPr>
            <w:r w:rsidRPr="00EA689C">
              <w:rPr>
                <w:sz w:val="24"/>
                <w:szCs w:val="24"/>
              </w:rPr>
              <w:t>Приходькіна</w:t>
            </w:r>
          </w:p>
          <w:p w:rsidR="00AB7A29" w:rsidRPr="00EA689C" w:rsidRDefault="00AB7A29" w:rsidP="001D0156">
            <w:pPr>
              <w:pStyle w:val="TableParagraph"/>
              <w:spacing w:line="264" w:lineRule="exact"/>
              <w:ind w:left="105"/>
              <w:rPr>
                <w:sz w:val="24"/>
                <w:szCs w:val="24"/>
              </w:rPr>
            </w:pPr>
            <w:r w:rsidRPr="00EA689C">
              <w:rPr>
                <w:sz w:val="24"/>
                <w:szCs w:val="24"/>
              </w:rPr>
              <w:t>Наталія</w:t>
            </w:r>
            <w:r w:rsidRPr="00EA689C">
              <w:rPr>
                <w:spacing w:val="-4"/>
                <w:sz w:val="24"/>
                <w:szCs w:val="24"/>
              </w:rPr>
              <w:t xml:space="preserve"> </w:t>
            </w:r>
            <w:r w:rsidRPr="00EA689C">
              <w:rPr>
                <w:sz w:val="24"/>
                <w:szCs w:val="24"/>
              </w:rPr>
              <w:t>Олексіївна</w:t>
            </w:r>
          </w:p>
        </w:tc>
        <w:tc>
          <w:tcPr>
            <w:tcW w:w="7231" w:type="dxa"/>
          </w:tcPr>
          <w:p w:rsidR="00AB7A29" w:rsidRPr="00EA689C" w:rsidRDefault="00024B06" w:rsidP="001D0156">
            <w:pPr>
              <w:pStyle w:val="TableParagraph"/>
              <w:spacing w:line="236" w:lineRule="exact"/>
              <w:ind w:left="107"/>
              <w:rPr>
                <w:sz w:val="24"/>
                <w:szCs w:val="24"/>
              </w:rPr>
            </w:pPr>
            <w:hyperlink r:id="rId402">
              <w:r w:rsidR="00AB7A29" w:rsidRPr="00EA689C">
                <w:rPr>
                  <w:sz w:val="24"/>
                  <w:szCs w:val="24"/>
                  <w:u w:val="single" w:color="0000FF"/>
                </w:rPr>
                <w:t>https://</w:t>
              </w:r>
              <w:r w:rsidR="00AB7A29" w:rsidRPr="00EA689C">
                <w:rPr>
                  <w:b/>
                  <w:sz w:val="24"/>
                  <w:szCs w:val="24"/>
                  <w:u w:val="single" w:color="0000FF"/>
                </w:rPr>
                <w:t>orcid</w:t>
              </w:r>
              <w:r w:rsidR="00AB7A29" w:rsidRPr="00EA689C">
                <w:rPr>
                  <w:sz w:val="24"/>
                  <w:szCs w:val="24"/>
                  <w:u w:val="single" w:color="0000FF"/>
                </w:rPr>
                <w:t>.org/my-</w:t>
              </w:r>
              <w:r w:rsidR="00AB7A29" w:rsidRPr="00EA689C">
                <w:rPr>
                  <w:b/>
                  <w:sz w:val="24"/>
                  <w:szCs w:val="24"/>
                  <w:u w:val="single" w:color="0000FF"/>
                </w:rPr>
                <w:t>orcid</w:t>
              </w:r>
              <w:r w:rsidR="00AB7A29" w:rsidRPr="00EA689C">
                <w:rPr>
                  <w:b/>
                  <w:spacing w:val="-4"/>
                  <w:sz w:val="24"/>
                  <w:szCs w:val="24"/>
                </w:rPr>
                <w:t xml:space="preserve"> </w:t>
              </w:r>
            </w:hyperlink>
            <w:r w:rsidR="00AB7A29" w:rsidRPr="00EA689C">
              <w:rPr>
                <w:sz w:val="24"/>
                <w:szCs w:val="24"/>
              </w:rPr>
              <w:t>0000-0001-9965-6912</w:t>
            </w:r>
          </w:p>
        </w:tc>
      </w:tr>
      <w:tr w:rsidR="00AB7A29" w:rsidRPr="00EA689C" w:rsidTr="001D0156">
        <w:trPr>
          <w:trHeight w:val="551"/>
        </w:trPr>
        <w:tc>
          <w:tcPr>
            <w:tcW w:w="2269" w:type="dxa"/>
          </w:tcPr>
          <w:p w:rsidR="00AB7A29" w:rsidRPr="00EA689C" w:rsidRDefault="00AB7A29" w:rsidP="001D0156">
            <w:pPr>
              <w:pStyle w:val="TableParagraph"/>
              <w:spacing w:line="268" w:lineRule="exact"/>
              <w:ind w:left="105"/>
              <w:rPr>
                <w:sz w:val="24"/>
                <w:szCs w:val="24"/>
              </w:rPr>
            </w:pPr>
            <w:r w:rsidRPr="00EA689C">
              <w:rPr>
                <w:sz w:val="24"/>
                <w:szCs w:val="24"/>
              </w:rPr>
              <w:lastRenderedPageBreak/>
              <w:t>Рожнова</w:t>
            </w:r>
            <w:r w:rsidRPr="00EA689C">
              <w:rPr>
                <w:spacing w:val="-3"/>
                <w:sz w:val="24"/>
                <w:szCs w:val="24"/>
              </w:rPr>
              <w:t xml:space="preserve"> </w:t>
            </w:r>
            <w:r w:rsidRPr="00EA689C">
              <w:rPr>
                <w:sz w:val="24"/>
                <w:szCs w:val="24"/>
              </w:rPr>
              <w:t>Тетяна</w:t>
            </w:r>
          </w:p>
          <w:p w:rsidR="00AB7A29" w:rsidRPr="00EA689C" w:rsidRDefault="00AB7A29" w:rsidP="001D0156">
            <w:pPr>
              <w:pStyle w:val="TableParagraph"/>
              <w:spacing w:line="264" w:lineRule="exact"/>
              <w:ind w:left="105"/>
              <w:rPr>
                <w:sz w:val="24"/>
                <w:szCs w:val="24"/>
              </w:rPr>
            </w:pPr>
            <w:r w:rsidRPr="00EA689C">
              <w:rPr>
                <w:sz w:val="24"/>
                <w:szCs w:val="24"/>
              </w:rPr>
              <w:t>Євгенівна</w:t>
            </w:r>
          </w:p>
        </w:tc>
        <w:tc>
          <w:tcPr>
            <w:tcW w:w="7231" w:type="dxa"/>
          </w:tcPr>
          <w:p w:rsidR="00AB7A29" w:rsidRPr="00EA689C" w:rsidRDefault="00024B06" w:rsidP="001D0156">
            <w:pPr>
              <w:pStyle w:val="TableParagraph"/>
              <w:spacing w:line="236" w:lineRule="exact"/>
              <w:ind w:left="107"/>
              <w:rPr>
                <w:sz w:val="24"/>
                <w:szCs w:val="24"/>
              </w:rPr>
            </w:pPr>
            <w:hyperlink r:id="rId403">
              <w:r w:rsidR="00AB7A29" w:rsidRPr="00EA689C">
                <w:rPr>
                  <w:sz w:val="24"/>
                  <w:szCs w:val="24"/>
                  <w:u w:val="single" w:color="0000FF"/>
                </w:rPr>
                <w:t>https://</w:t>
              </w:r>
              <w:r w:rsidR="00AB7A29" w:rsidRPr="00EA689C">
                <w:rPr>
                  <w:b/>
                  <w:sz w:val="24"/>
                  <w:szCs w:val="24"/>
                  <w:u w:val="single" w:color="0000FF"/>
                </w:rPr>
                <w:t>orcid</w:t>
              </w:r>
              <w:r w:rsidR="00AB7A29" w:rsidRPr="00EA689C">
                <w:rPr>
                  <w:sz w:val="24"/>
                  <w:szCs w:val="24"/>
                  <w:u w:val="single" w:color="0000FF"/>
                </w:rPr>
                <w:t>.org/</w:t>
              </w:r>
              <w:r w:rsidR="00AB7A29" w:rsidRPr="00EA689C">
                <w:rPr>
                  <w:spacing w:val="-6"/>
                  <w:sz w:val="24"/>
                  <w:szCs w:val="24"/>
                </w:rPr>
                <w:t xml:space="preserve"> </w:t>
              </w:r>
            </w:hyperlink>
            <w:r w:rsidR="00AB7A29" w:rsidRPr="00EA689C">
              <w:rPr>
                <w:sz w:val="24"/>
                <w:szCs w:val="24"/>
              </w:rPr>
              <w:t>0000-0002-3608-8943</w:t>
            </w:r>
          </w:p>
        </w:tc>
      </w:tr>
      <w:tr w:rsidR="00AB7A29" w:rsidRPr="00EA689C" w:rsidTr="001D0156">
        <w:trPr>
          <w:trHeight w:val="551"/>
        </w:trPr>
        <w:tc>
          <w:tcPr>
            <w:tcW w:w="2269" w:type="dxa"/>
          </w:tcPr>
          <w:p w:rsidR="00AB7A29" w:rsidRPr="00EA689C" w:rsidRDefault="00AB7A29" w:rsidP="001D0156">
            <w:pPr>
              <w:pStyle w:val="TableParagraph"/>
              <w:spacing w:line="268" w:lineRule="exact"/>
              <w:ind w:left="105"/>
              <w:rPr>
                <w:sz w:val="24"/>
                <w:szCs w:val="24"/>
              </w:rPr>
            </w:pPr>
            <w:r w:rsidRPr="00EA689C">
              <w:rPr>
                <w:sz w:val="24"/>
                <w:szCs w:val="24"/>
              </w:rPr>
              <w:t>Сіданіч</w:t>
            </w:r>
            <w:r w:rsidRPr="00EA689C">
              <w:rPr>
                <w:spacing w:val="-1"/>
                <w:sz w:val="24"/>
                <w:szCs w:val="24"/>
              </w:rPr>
              <w:t xml:space="preserve"> </w:t>
            </w:r>
            <w:r w:rsidRPr="00EA689C">
              <w:rPr>
                <w:sz w:val="24"/>
                <w:szCs w:val="24"/>
              </w:rPr>
              <w:t>Ірина</w:t>
            </w:r>
          </w:p>
          <w:p w:rsidR="00AB7A29" w:rsidRPr="00EA689C" w:rsidRDefault="00AB7A29" w:rsidP="001D0156">
            <w:pPr>
              <w:pStyle w:val="TableParagraph"/>
              <w:spacing w:line="264" w:lineRule="exact"/>
              <w:ind w:left="105"/>
              <w:rPr>
                <w:sz w:val="24"/>
                <w:szCs w:val="24"/>
              </w:rPr>
            </w:pPr>
            <w:r w:rsidRPr="00EA689C">
              <w:rPr>
                <w:sz w:val="24"/>
                <w:szCs w:val="24"/>
              </w:rPr>
              <w:t>Леонідівна</w:t>
            </w:r>
          </w:p>
        </w:tc>
        <w:tc>
          <w:tcPr>
            <w:tcW w:w="7231" w:type="dxa"/>
          </w:tcPr>
          <w:p w:rsidR="00AB7A29" w:rsidRPr="00EA689C" w:rsidRDefault="00024B06" w:rsidP="001D0156">
            <w:pPr>
              <w:pStyle w:val="TableParagraph"/>
              <w:spacing w:line="236" w:lineRule="exact"/>
              <w:ind w:left="107"/>
              <w:rPr>
                <w:sz w:val="24"/>
                <w:szCs w:val="24"/>
              </w:rPr>
            </w:pPr>
            <w:hyperlink r:id="rId404">
              <w:r w:rsidR="00AB7A29" w:rsidRPr="00EA689C">
                <w:rPr>
                  <w:sz w:val="24"/>
                  <w:szCs w:val="24"/>
                  <w:u w:val="single" w:color="0000FF"/>
                </w:rPr>
                <w:t>https://</w:t>
              </w:r>
              <w:r w:rsidR="00AB7A29" w:rsidRPr="00EA689C">
                <w:rPr>
                  <w:b/>
                  <w:sz w:val="24"/>
                  <w:szCs w:val="24"/>
                  <w:u w:val="single" w:color="0000FF"/>
                </w:rPr>
                <w:t>orcid</w:t>
              </w:r>
              <w:r w:rsidR="00AB7A29" w:rsidRPr="00EA689C">
                <w:rPr>
                  <w:sz w:val="24"/>
                  <w:szCs w:val="24"/>
                  <w:u w:val="single" w:color="0000FF"/>
                </w:rPr>
                <w:t>.org/</w:t>
              </w:r>
              <w:r w:rsidR="00AB7A29" w:rsidRPr="00EA689C">
                <w:rPr>
                  <w:spacing w:val="-6"/>
                  <w:sz w:val="24"/>
                  <w:szCs w:val="24"/>
                </w:rPr>
                <w:t xml:space="preserve"> </w:t>
              </w:r>
            </w:hyperlink>
            <w:r w:rsidR="00AB7A29" w:rsidRPr="00EA689C">
              <w:rPr>
                <w:sz w:val="24"/>
                <w:szCs w:val="24"/>
              </w:rPr>
              <w:t>0000-0002-2992-3808</w:t>
            </w:r>
          </w:p>
        </w:tc>
      </w:tr>
      <w:tr w:rsidR="00AB7A29" w:rsidRPr="00EA689C" w:rsidTr="001D0156">
        <w:trPr>
          <w:trHeight w:val="554"/>
        </w:trPr>
        <w:tc>
          <w:tcPr>
            <w:tcW w:w="2269" w:type="dxa"/>
          </w:tcPr>
          <w:p w:rsidR="00AB7A29" w:rsidRPr="00EA689C" w:rsidRDefault="00AB7A29" w:rsidP="001D0156">
            <w:pPr>
              <w:pStyle w:val="TableParagraph"/>
              <w:spacing w:line="270" w:lineRule="exact"/>
              <w:ind w:left="105"/>
              <w:rPr>
                <w:sz w:val="24"/>
                <w:szCs w:val="24"/>
              </w:rPr>
            </w:pPr>
            <w:r w:rsidRPr="00EA689C">
              <w:rPr>
                <w:sz w:val="24"/>
                <w:szCs w:val="24"/>
              </w:rPr>
              <w:t>Тимошко</w:t>
            </w:r>
            <w:r w:rsidRPr="00EA689C">
              <w:rPr>
                <w:spacing w:val="-2"/>
                <w:sz w:val="24"/>
                <w:szCs w:val="24"/>
              </w:rPr>
              <w:t xml:space="preserve"> </w:t>
            </w:r>
            <w:r w:rsidRPr="00EA689C">
              <w:rPr>
                <w:sz w:val="24"/>
                <w:szCs w:val="24"/>
              </w:rPr>
              <w:t>Ганна</w:t>
            </w:r>
          </w:p>
          <w:p w:rsidR="00AB7A29" w:rsidRPr="00EA689C" w:rsidRDefault="00AB7A29" w:rsidP="001D0156">
            <w:pPr>
              <w:pStyle w:val="TableParagraph"/>
              <w:spacing w:line="264" w:lineRule="exact"/>
              <w:ind w:left="105"/>
              <w:rPr>
                <w:sz w:val="24"/>
                <w:szCs w:val="24"/>
              </w:rPr>
            </w:pPr>
            <w:r w:rsidRPr="00EA689C">
              <w:rPr>
                <w:sz w:val="24"/>
                <w:szCs w:val="24"/>
              </w:rPr>
              <w:t>Миколаївна</w:t>
            </w:r>
          </w:p>
        </w:tc>
        <w:tc>
          <w:tcPr>
            <w:tcW w:w="7231" w:type="dxa"/>
          </w:tcPr>
          <w:p w:rsidR="00AB7A29" w:rsidRPr="00EA689C" w:rsidRDefault="00024B06" w:rsidP="001D0156">
            <w:pPr>
              <w:pStyle w:val="TableParagraph"/>
              <w:spacing w:line="239" w:lineRule="exact"/>
              <w:ind w:left="107"/>
              <w:rPr>
                <w:sz w:val="24"/>
                <w:szCs w:val="24"/>
              </w:rPr>
            </w:pPr>
            <w:hyperlink r:id="rId405">
              <w:r w:rsidR="00AB7A29" w:rsidRPr="00EA689C">
                <w:rPr>
                  <w:sz w:val="24"/>
                  <w:szCs w:val="24"/>
                  <w:u w:val="single" w:color="0000FF"/>
                </w:rPr>
                <w:t>https://</w:t>
              </w:r>
              <w:r w:rsidR="00AB7A29" w:rsidRPr="00EA689C">
                <w:rPr>
                  <w:b/>
                  <w:sz w:val="24"/>
                  <w:szCs w:val="24"/>
                  <w:u w:val="single" w:color="0000FF"/>
                </w:rPr>
                <w:t>orcid</w:t>
              </w:r>
              <w:r w:rsidR="00AB7A29" w:rsidRPr="00EA689C">
                <w:rPr>
                  <w:sz w:val="24"/>
                  <w:szCs w:val="24"/>
                  <w:u w:val="single" w:color="0000FF"/>
                </w:rPr>
                <w:t>.org</w:t>
              </w:r>
              <w:r w:rsidR="00AB7A29" w:rsidRPr="00EA689C">
                <w:rPr>
                  <w:spacing w:val="-5"/>
                  <w:sz w:val="24"/>
                  <w:szCs w:val="24"/>
                </w:rPr>
                <w:t xml:space="preserve"> </w:t>
              </w:r>
            </w:hyperlink>
            <w:r w:rsidR="00AB7A29" w:rsidRPr="00EA689C">
              <w:rPr>
                <w:sz w:val="24"/>
                <w:szCs w:val="24"/>
              </w:rPr>
              <w:t>/0000-0003-0996-6138</w:t>
            </w:r>
          </w:p>
        </w:tc>
      </w:tr>
      <w:tr w:rsidR="00AB7A29" w:rsidRPr="00EA689C" w:rsidTr="001D0156">
        <w:trPr>
          <w:trHeight w:val="827"/>
        </w:trPr>
        <w:tc>
          <w:tcPr>
            <w:tcW w:w="2269" w:type="dxa"/>
          </w:tcPr>
          <w:p w:rsidR="00AB7A29" w:rsidRPr="00EA689C" w:rsidRDefault="00AB7A29" w:rsidP="001D0156">
            <w:pPr>
              <w:pStyle w:val="TableParagraph"/>
              <w:ind w:left="105" w:right="963"/>
              <w:rPr>
                <w:sz w:val="24"/>
                <w:szCs w:val="24"/>
              </w:rPr>
            </w:pPr>
            <w:r w:rsidRPr="00EA689C">
              <w:rPr>
                <w:sz w:val="24"/>
                <w:szCs w:val="24"/>
              </w:rPr>
              <w:t>Товстоган</w:t>
            </w:r>
            <w:r w:rsidRPr="00EA689C">
              <w:rPr>
                <w:spacing w:val="1"/>
                <w:sz w:val="24"/>
                <w:szCs w:val="24"/>
              </w:rPr>
              <w:t xml:space="preserve"> </w:t>
            </w:r>
            <w:r w:rsidRPr="00EA689C">
              <w:rPr>
                <w:sz w:val="24"/>
                <w:szCs w:val="24"/>
              </w:rPr>
              <w:t>Володимир</w:t>
            </w:r>
          </w:p>
          <w:p w:rsidR="00AB7A29" w:rsidRPr="00EA689C" w:rsidRDefault="00AB7A29" w:rsidP="001D0156">
            <w:pPr>
              <w:pStyle w:val="TableParagraph"/>
              <w:spacing w:line="264" w:lineRule="exact"/>
              <w:ind w:left="105"/>
              <w:rPr>
                <w:sz w:val="24"/>
                <w:szCs w:val="24"/>
              </w:rPr>
            </w:pPr>
            <w:r w:rsidRPr="00EA689C">
              <w:rPr>
                <w:sz w:val="24"/>
                <w:szCs w:val="24"/>
              </w:rPr>
              <w:t>Святославович</w:t>
            </w:r>
          </w:p>
        </w:tc>
        <w:tc>
          <w:tcPr>
            <w:tcW w:w="7231" w:type="dxa"/>
          </w:tcPr>
          <w:p w:rsidR="00AB7A29" w:rsidRPr="00EA689C" w:rsidRDefault="00024B06" w:rsidP="001D0156">
            <w:pPr>
              <w:pStyle w:val="TableParagraph"/>
              <w:spacing w:line="280" w:lineRule="exact"/>
              <w:ind w:left="107"/>
              <w:rPr>
                <w:sz w:val="24"/>
                <w:szCs w:val="24"/>
                <w:u w:val="single" w:color="0000FF"/>
              </w:rPr>
            </w:pPr>
            <w:hyperlink r:id="rId406">
              <w:r w:rsidR="00AB7A29" w:rsidRPr="00EA689C">
                <w:rPr>
                  <w:sz w:val="24"/>
                  <w:szCs w:val="24"/>
                  <w:u w:val="single" w:color="0000FF"/>
                </w:rPr>
                <w:t xml:space="preserve">http://orcid.org/ </w:t>
              </w:r>
            </w:hyperlink>
            <w:r w:rsidR="00AB7A29" w:rsidRPr="00EA689C">
              <w:rPr>
                <w:sz w:val="24"/>
                <w:szCs w:val="24"/>
              </w:rPr>
              <w:t>0000-0002-7384-8710</w:t>
            </w:r>
          </w:p>
        </w:tc>
      </w:tr>
      <w:tr w:rsidR="00AB7A29" w:rsidRPr="00EA689C" w:rsidTr="001D0156">
        <w:trPr>
          <w:trHeight w:val="815"/>
        </w:trPr>
        <w:tc>
          <w:tcPr>
            <w:tcW w:w="2269" w:type="dxa"/>
          </w:tcPr>
          <w:p w:rsidR="00AB7A29" w:rsidRPr="00EA689C" w:rsidRDefault="00AB7A29" w:rsidP="001D0156">
            <w:pPr>
              <w:pStyle w:val="TableParagraph"/>
              <w:ind w:left="105" w:right="355"/>
              <w:rPr>
                <w:sz w:val="24"/>
                <w:szCs w:val="24"/>
              </w:rPr>
            </w:pPr>
            <w:r w:rsidRPr="00EA689C">
              <w:rPr>
                <w:sz w:val="24"/>
                <w:szCs w:val="24"/>
              </w:rPr>
              <w:t>Федорець</w:t>
            </w:r>
            <w:r w:rsidRPr="00EA689C">
              <w:rPr>
                <w:spacing w:val="-15"/>
                <w:sz w:val="24"/>
                <w:szCs w:val="24"/>
              </w:rPr>
              <w:t xml:space="preserve"> </w:t>
            </w:r>
            <w:r w:rsidRPr="00EA689C">
              <w:rPr>
                <w:sz w:val="24"/>
                <w:szCs w:val="24"/>
              </w:rPr>
              <w:t>Василь</w:t>
            </w:r>
            <w:r w:rsidRPr="00EA689C">
              <w:rPr>
                <w:spacing w:val="-57"/>
                <w:sz w:val="24"/>
                <w:szCs w:val="24"/>
              </w:rPr>
              <w:t xml:space="preserve"> </w:t>
            </w:r>
            <w:r w:rsidRPr="00EA689C">
              <w:rPr>
                <w:sz w:val="24"/>
                <w:szCs w:val="24"/>
              </w:rPr>
              <w:t>Миколайович</w:t>
            </w:r>
          </w:p>
        </w:tc>
        <w:tc>
          <w:tcPr>
            <w:tcW w:w="7231" w:type="dxa"/>
          </w:tcPr>
          <w:p w:rsidR="00AB7A29" w:rsidRPr="00EA689C" w:rsidRDefault="00024B06" w:rsidP="001D0156">
            <w:pPr>
              <w:pStyle w:val="TableParagraph"/>
              <w:spacing w:line="255" w:lineRule="exact"/>
              <w:ind w:left="107"/>
              <w:rPr>
                <w:sz w:val="24"/>
                <w:szCs w:val="24"/>
                <w:u w:val="single" w:color="0000FF"/>
              </w:rPr>
            </w:pPr>
            <w:hyperlink r:id="rId407">
              <w:r w:rsidR="00AB7A29" w:rsidRPr="00EA689C">
                <w:rPr>
                  <w:sz w:val="24"/>
                  <w:szCs w:val="24"/>
                  <w:u w:val="single" w:color="0000FF"/>
                </w:rPr>
                <w:t xml:space="preserve">http://orcid.org/ </w:t>
              </w:r>
            </w:hyperlink>
            <w:r w:rsidR="00AB7A29" w:rsidRPr="00EA689C">
              <w:rPr>
                <w:sz w:val="24"/>
                <w:szCs w:val="24"/>
              </w:rPr>
              <w:t>0000-0001-9936-3458</w:t>
            </w:r>
          </w:p>
        </w:tc>
      </w:tr>
      <w:tr w:rsidR="00AB7A29" w:rsidRPr="00EA689C" w:rsidTr="001D0156">
        <w:trPr>
          <w:trHeight w:val="551"/>
        </w:trPr>
        <w:tc>
          <w:tcPr>
            <w:tcW w:w="2269" w:type="dxa"/>
          </w:tcPr>
          <w:p w:rsidR="00AB7A29" w:rsidRPr="00EA689C" w:rsidRDefault="00AB7A29" w:rsidP="001D0156">
            <w:pPr>
              <w:pStyle w:val="TableParagraph"/>
              <w:spacing w:line="268" w:lineRule="exact"/>
              <w:ind w:left="105"/>
              <w:rPr>
                <w:sz w:val="24"/>
                <w:szCs w:val="24"/>
              </w:rPr>
            </w:pPr>
            <w:r w:rsidRPr="00EA689C">
              <w:rPr>
                <w:sz w:val="24"/>
                <w:szCs w:val="24"/>
              </w:rPr>
              <w:t>Штангей</w:t>
            </w:r>
            <w:r w:rsidRPr="00EA689C">
              <w:rPr>
                <w:spacing w:val="-3"/>
                <w:sz w:val="24"/>
                <w:szCs w:val="24"/>
              </w:rPr>
              <w:t xml:space="preserve"> </w:t>
            </w:r>
            <w:r w:rsidRPr="00EA689C">
              <w:rPr>
                <w:sz w:val="24"/>
                <w:szCs w:val="24"/>
              </w:rPr>
              <w:t>Світлана</w:t>
            </w:r>
          </w:p>
          <w:p w:rsidR="00AB7A29" w:rsidRPr="00EA689C" w:rsidRDefault="00AB7A29" w:rsidP="001D0156">
            <w:pPr>
              <w:pStyle w:val="TableParagraph"/>
              <w:spacing w:line="264" w:lineRule="exact"/>
              <w:ind w:left="105"/>
              <w:rPr>
                <w:sz w:val="24"/>
                <w:szCs w:val="24"/>
              </w:rPr>
            </w:pPr>
            <w:r w:rsidRPr="00EA689C">
              <w:rPr>
                <w:sz w:val="24"/>
                <w:szCs w:val="24"/>
              </w:rPr>
              <w:t>Василівна</w:t>
            </w:r>
          </w:p>
        </w:tc>
        <w:tc>
          <w:tcPr>
            <w:tcW w:w="7231" w:type="dxa"/>
          </w:tcPr>
          <w:p w:rsidR="00AB7A29" w:rsidRPr="00EA689C" w:rsidRDefault="00024B06" w:rsidP="001D0156">
            <w:pPr>
              <w:pStyle w:val="TableParagraph"/>
              <w:spacing w:before="1"/>
              <w:ind w:left="107"/>
              <w:rPr>
                <w:sz w:val="24"/>
                <w:szCs w:val="24"/>
                <w:u w:val="single" w:color="0000FF"/>
              </w:rPr>
            </w:pPr>
            <w:hyperlink r:id="rId408">
              <w:r w:rsidR="00AB7A29" w:rsidRPr="00EA689C">
                <w:rPr>
                  <w:sz w:val="24"/>
                  <w:szCs w:val="24"/>
                  <w:u w:val="single" w:color="0000FF"/>
                </w:rPr>
                <w:t>http://orcid.org/</w:t>
              </w:r>
            </w:hyperlink>
            <w:r w:rsidR="00AB7A29" w:rsidRPr="00EA689C">
              <w:rPr>
                <w:sz w:val="24"/>
                <w:szCs w:val="24"/>
                <w:u w:val="single" w:color="0000FF"/>
              </w:rPr>
              <w:t xml:space="preserve"> </w:t>
            </w:r>
            <w:r w:rsidR="00AB7A29" w:rsidRPr="00EA689C">
              <w:rPr>
                <w:sz w:val="24"/>
                <w:szCs w:val="24"/>
              </w:rPr>
              <w:t>0009-0006-6554-5601</w:t>
            </w:r>
          </w:p>
        </w:tc>
      </w:tr>
    </w:tbl>
    <w:p w:rsidR="00AB7A29" w:rsidRPr="00906895" w:rsidRDefault="00AB7A29" w:rsidP="00AB7A29">
      <w:pPr>
        <w:pStyle w:val="aa"/>
        <w:spacing w:before="4"/>
        <w:jc w:val="left"/>
        <w:rPr>
          <w:sz w:val="27"/>
        </w:rPr>
      </w:pPr>
    </w:p>
    <w:p w:rsidR="00AB7A29" w:rsidRPr="00906895" w:rsidRDefault="00AB7A29" w:rsidP="00AB7A29">
      <w:pPr>
        <w:pStyle w:val="aa"/>
        <w:ind w:right="105" w:firstLine="707"/>
      </w:pPr>
      <w:r w:rsidRPr="00906895">
        <w:t>Науково-педагогічні</w:t>
      </w:r>
      <w:r w:rsidRPr="00906895">
        <w:rPr>
          <w:spacing w:val="1"/>
        </w:rPr>
        <w:t xml:space="preserve"> </w:t>
      </w:r>
      <w:r w:rsidRPr="00906895">
        <w:t>працівники</w:t>
      </w:r>
      <w:r w:rsidRPr="00906895">
        <w:rPr>
          <w:spacing w:val="1"/>
        </w:rPr>
        <w:t xml:space="preserve"> </w:t>
      </w:r>
      <w:r w:rsidRPr="00906895">
        <w:t>кафедри</w:t>
      </w:r>
      <w:r w:rsidRPr="00906895">
        <w:rPr>
          <w:spacing w:val="71"/>
        </w:rPr>
        <w:t xml:space="preserve"> </w:t>
      </w:r>
      <w:r w:rsidRPr="00906895">
        <w:t>отримують</w:t>
      </w:r>
      <w:r w:rsidRPr="00906895">
        <w:rPr>
          <w:spacing w:val="71"/>
        </w:rPr>
        <w:t xml:space="preserve"> </w:t>
      </w:r>
      <w:r w:rsidRPr="00906895">
        <w:t>додатковий</w:t>
      </w:r>
      <w:r w:rsidRPr="00906895">
        <w:rPr>
          <w:spacing w:val="1"/>
        </w:rPr>
        <w:t xml:space="preserve"> </w:t>
      </w:r>
      <w:r w:rsidRPr="00906895">
        <w:t>досвід</w:t>
      </w:r>
      <w:r w:rsidRPr="00906895">
        <w:rPr>
          <w:spacing w:val="1"/>
        </w:rPr>
        <w:t xml:space="preserve"> </w:t>
      </w:r>
      <w:r w:rsidRPr="00906895">
        <w:t>та</w:t>
      </w:r>
      <w:r w:rsidRPr="00906895">
        <w:rPr>
          <w:spacing w:val="1"/>
        </w:rPr>
        <w:t xml:space="preserve"> </w:t>
      </w:r>
      <w:r w:rsidRPr="00906895">
        <w:t>знання,</w:t>
      </w:r>
      <w:r w:rsidRPr="00906895">
        <w:rPr>
          <w:spacing w:val="1"/>
        </w:rPr>
        <w:t xml:space="preserve"> </w:t>
      </w:r>
      <w:r w:rsidRPr="00906895">
        <w:t>відвідуючи</w:t>
      </w:r>
      <w:r w:rsidRPr="00906895">
        <w:rPr>
          <w:spacing w:val="1"/>
        </w:rPr>
        <w:t xml:space="preserve"> </w:t>
      </w:r>
      <w:r w:rsidRPr="00906895">
        <w:t>інші</w:t>
      </w:r>
      <w:r w:rsidRPr="00906895">
        <w:rPr>
          <w:spacing w:val="1"/>
        </w:rPr>
        <w:t xml:space="preserve"> </w:t>
      </w:r>
      <w:r w:rsidRPr="00906895">
        <w:t>наукові</w:t>
      </w:r>
      <w:r w:rsidRPr="00906895">
        <w:rPr>
          <w:spacing w:val="1"/>
        </w:rPr>
        <w:t xml:space="preserve"> </w:t>
      </w:r>
      <w:r w:rsidRPr="00906895">
        <w:t>установи,</w:t>
      </w:r>
      <w:r w:rsidRPr="00906895">
        <w:rPr>
          <w:spacing w:val="1"/>
        </w:rPr>
        <w:t xml:space="preserve"> </w:t>
      </w:r>
      <w:r w:rsidRPr="00906895">
        <w:t>університети,</w:t>
      </w:r>
      <w:r w:rsidRPr="00906895">
        <w:rPr>
          <w:spacing w:val="1"/>
        </w:rPr>
        <w:t xml:space="preserve"> </w:t>
      </w:r>
      <w:r w:rsidRPr="00906895">
        <w:t>лабораторії,</w:t>
      </w:r>
      <w:r w:rsidRPr="00906895">
        <w:rPr>
          <w:spacing w:val="-2"/>
        </w:rPr>
        <w:t xml:space="preserve"> </w:t>
      </w:r>
      <w:r w:rsidRPr="00906895">
        <w:t>або</w:t>
      </w:r>
      <w:r w:rsidRPr="00906895">
        <w:rPr>
          <w:spacing w:val="1"/>
        </w:rPr>
        <w:t xml:space="preserve"> </w:t>
      </w:r>
      <w:r w:rsidRPr="00906895">
        <w:t>беручи</w:t>
      </w:r>
      <w:r w:rsidRPr="00906895">
        <w:rPr>
          <w:spacing w:val="2"/>
        </w:rPr>
        <w:t xml:space="preserve"> </w:t>
      </w:r>
      <w:r w:rsidRPr="00906895">
        <w:t>участь</w:t>
      </w:r>
      <w:r w:rsidRPr="00906895">
        <w:rPr>
          <w:spacing w:val="1"/>
        </w:rPr>
        <w:t xml:space="preserve"> </w:t>
      </w:r>
      <w:r w:rsidRPr="00906895">
        <w:t>у</w:t>
      </w:r>
      <w:r w:rsidRPr="00906895">
        <w:rPr>
          <w:spacing w:val="-4"/>
        </w:rPr>
        <w:t xml:space="preserve"> </w:t>
      </w:r>
      <w:r w:rsidRPr="00906895">
        <w:t>програмах</w:t>
      </w:r>
      <w:r w:rsidRPr="00906895">
        <w:rPr>
          <w:spacing w:val="-3"/>
        </w:rPr>
        <w:t xml:space="preserve"> </w:t>
      </w:r>
      <w:r w:rsidRPr="00906895">
        <w:t>обміну.</w:t>
      </w:r>
    </w:p>
    <w:p w:rsidR="00AB7A29" w:rsidRPr="00F31F73" w:rsidRDefault="00AB7A29" w:rsidP="00AB7A29">
      <w:pPr>
        <w:pStyle w:val="aa"/>
        <w:spacing w:before="67"/>
        <w:ind w:right="105" w:firstLine="707"/>
      </w:pPr>
      <w:r w:rsidRPr="00AB7A29">
        <w:rPr>
          <w:lang w:val="ru-RU"/>
        </w:rPr>
        <w:t>Розвиток</w:t>
      </w:r>
      <w:r w:rsidRPr="00F31F73">
        <w:rPr>
          <w:spacing w:val="1"/>
        </w:rPr>
        <w:t xml:space="preserve"> </w:t>
      </w:r>
      <w:r w:rsidRPr="00AB7A29">
        <w:rPr>
          <w:lang w:val="ru-RU"/>
        </w:rPr>
        <w:t>міжнародного</w:t>
      </w:r>
      <w:r w:rsidRPr="00F31F73">
        <w:rPr>
          <w:spacing w:val="1"/>
        </w:rPr>
        <w:t xml:space="preserve"> </w:t>
      </w:r>
      <w:r w:rsidRPr="00AB7A29">
        <w:rPr>
          <w:lang w:val="ru-RU"/>
        </w:rPr>
        <w:t>досвіду</w:t>
      </w:r>
      <w:r w:rsidRPr="00F31F73">
        <w:t>:</w:t>
      </w:r>
      <w:r w:rsidRPr="00F31F73">
        <w:rPr>
          <w:spacing w:val="1"/>
        </w:rPr>
        <w:t xml:space="preserve"> </w:t>
      </w:r>
      <w:r w:rsidRPr="00AB7A29">
        <w:rPr>
          <w:lang w:val="ru-RU"/>
        </w:rPr>
        <w:t>мобільність</w:t>
      </w:r>
      <w:r w:rsidRPr="00F31F73">
        <w:rPr>
          <w:spacing w:val="1"/>
        </w:rPr>
        <w:t xml:space="preserve"> </w:t>
      </w:r>
      <w:r w:rsidRPr="00AB7A29">
        <w:rPr>
          <w:lang w:val="ru-RU"/>
        </w:rPr>
        <w:t>дозволяє</w:t>
      </w:r>
      <w:r w:rsidRPr="00F31F73">
        <w:rPr>
          <w:spacing w:val="1"/>
        </w:rPr>
        <w:t xml:space="preserve"> </w:t>
      </w:r>
      <w:r w:rsidRPr="00AB7A29">
        <w:rPr>
          <w:lang w:val="ru-RU"/>
        </w:rPr>
        <w:t>викладачам</w:t>
      </w:r>
      <w:r w:rsidRPr="00F31F73">
        <w:rPr>
          <w:spacing w:val="1"/>
        </w:rPr>
        <w:t xml:space="preserve"> </w:t>
      </w:r>
      <w:r w:rsidRPr="00AB7A29">
        <w:rPr>
          <w:lang w:val="ru-RU"/>
        </w:rPr>
        <w:t>здобувати</w:t>
      </w:r>
      <w:r w:rsidRPr="00F31F73">
        <w:rPr>
          <w:spacing w:val="1"/>
        </w:rPr>
        <w:t xml:space="preserve"> </w:t>
      </w:r>
      <w:r w:rsidRPr="00AB7A29">
        <w:rPr>
          <w:lang w:val="ru-RU"/>
        </w:rPr>
        <w:t>міжнародний</w:t>
      </w:r>
      <w:r w:rsidRPr="00F31F73">
        <w:t xml:space="preserve"> </w:t>
      </w:r>
      <w:r w:rsidRPr="00AB7A29">
        <w:rPr>
          <w:lang w:val="ru-RU"/>
        </w:rPr>
        <w:t>досвід</w:t>
      </w:r>
      <w:r w:rsidRPr="00F31F73">
        <w:t xml:space="preserve">, </w:t>
      </w:r>
      <w:r w:rsidRPr="00AB7A29">
        <w:rPr>
          <w:lang w:val="ru-RU"/>
        </w:rPr>
        <w:t>розширювати</w:t>
      </w:r>
      <w:r w:rsidRPr="00F31F73">
        <w:t xml:space="preserve"> </w:t>
      </w:r>
      <w:r w:rsidRPr="00AB7A29">
        <w:rPr>
          <w:lang w:val="ru-RU"/>
        </w:rPr>
        <w:t>свій</w:t>
      </w:r>
      <w:r w:rsidRPr="00F31F73">
        <w:rPr>
          <w:spacing w:val="1"/>
        </w:rPr>
        <w:t xml:space="preserve"> </w:t>
      </w:r>
      <w:r w:rsidRPr="00AB7A29">
        <w:rPr>
          <w:lang w:val="ru-RU"/>
        </w:rPr>
        <w:t>культурний</w:t>
      </w:r>
      <w:r w:rsidRPr="00F31F73">
        <w:t xml:space="preserve"> </w:t>
      </w:r>
      <w:r w:rsidRPr="00AB7A29">
        <w:rPr>
          <w:lang w:val="ru-RU"/>
        </w:rPr>
        <w:t>кругозір</w:t>
      </w:r>
      <w:r w:rsidRPr="00F31F73">
        <w:t xml:space="preserve"> </w:t>
      </w:r>
      <w:r w:rsidRPr="00AB7A29">
        <w:rPr>
          <w:lang w:val="ru-RU"/>
        </w:rPr>
        <w:t>та</w:t>
      </w:r>
      <w:r w:rsidRPr="00F31F73">
        <w:rPr>
          <w:spacing w:val="1"/>
        </w:rPr>
        <w:t xml:space="preserve"> </w:t>
      </w:r>
      <w:r w:rsidRPr="00AB7A29">
        <w:rPr>
          <w:lang w:val="ru-RU"/>
        </w:rPr>
        <w:t>розуміння</w:t>
      </w:r>
      <w:r w:rsidRPr="00F31F73">
        <w:rPr>
          <w:spacing w:val="-4"/>
        </w:rPr>
        <w:t xml:space="preserve"> </w:t>
      </w:r>
      <w:r w:rsidRPr="00AB7A29">
        <w:rPr>
          <w:lang w:val="ru-RU"/>
        </w:rPr>
        <w:t>різних</w:t>
      </w:r>
      <w:r w:rsidRPr="00F31F73">
        <w:rPr>
          <w:spacing w:val="1"/>
        </w:rPr>
        <w:t xml:space="preserve"> </w:t>
      </w:r>
      <w:r w:rsidRPr="00AB7A29">
        <w:rPr>
          <w:lang w:val="ru-RU"/>
        </w:rPr>
        <w:t>наукових</w:t>
      </w:r>
      <w:r w:rsidRPr="00F31F73">
        <w:rPr>
          <w:spacing w:val="1"/>
        </w:rPr>
        <w:t xml:space="preserve"> </w:t>
      </w:r>
      <w:r w:rsidRPr="00AB7A29">
        <w:rPr>
          <w:lang w:val="ru-RU"/>
        </w:rPr>
        <w:t>підходів</w:t>
      </w:r>
      <w:r w:rsidRPr="00F31F73">
        <w:t>.</w:t>
      </w:r>
    </w:p>
    <w:p w:rsidR="00AB7A29" w:rsidRPr="0065258B" w:rsidRDefault="00AB7A29" w:rsidP="00AB7A29">
      <w:pPr>
        <w:pStyle w:val="aa"/>
        <w:spacing w:before="2"/>
        <w:ind w:right="105" w:firstLine="707"/>
      </w:pPr>
      <w:r w:rsidRPr="00AB7A29">
        <w:rPr>
          <w:lang w:val="ru-RU"/>
        </w:rPr>
        <w:t>Підвищення</w:t>
      </w:r>
      <w:r w:rsidRPr="0065258B">
        <w:t xml:space="preserve"> </w:t>
      </w:r>
      <w:r w:rsidRPr="00AB7A29">
        <w:rPr>
          <w:lang w:val="ru-RU"/>
        </w:rPr>
        <w:t>конкурентоспроможності</w:t>
      </w:r>
      <w:r w:rsidRPr="0065258B">
        <w:t xml:space="preserve">: </w:t>
      </w:r>
      <w:r w:rsidRPr="00AB7A29">
        <w:rPr>
          <w:lang w:val="ru-RU"/>
        </w:rPr>
        <w:t>участь</w:t>
      </w:r>
      <w:r w:rsidRPr="0065258B">
        <w:t xml:space="preserve"> </w:t>
      </w:r>
      <w:r w:rsidRPr="00AB7A29">
        <w:rPr>
          <w:lang w:val="ru-RU"/>
        </w:rPr>
        <w:t>у</w:t>
      </w:r>
      <w:r w:rsidRPr="0065258B">
        <w:t xml:space="preserve"> </w:t>
      </w:r>
      <w:r w:rsidRPr="00AB7A29">
        <w:rPr>
          <w:lang w:val="ru-RU"/>
        </w:rPr>
        <w:t>програмах</w:t>
      </w:r>
      <w:r w:rsidRPr="0065258B">
        <w:t xml:space="preserve"> </w:t>
      </w:r>
      <w:r w:rsidRPr="00AB7A29">
        <w:rPr>
          <w:lang w:val="ru-RU"/>
        </w:rPr>
        <w:t>академічної</w:t>
      </w:r>
      <w:r w:rsidRPr="0065258B">
        <w:rPr>
          <w:spacing w:val="1"/>
        </w:rPr>
        <w:t xml:space="preserve"> </w:t>
      </w:r>
      <w:r w:rsidRPr="00AB7A29">
        <w:rPr>
          <w:lang w:val="ru-RU"/>
        </w:rPr>
        <w:t>мобільності</w:t>
      </w:r>
      <w:r w:rsidRPr="0065258B">
        <w:t xml:space="preserve"> </w:t>
      </w:r>
      <w:r w:rsidRPr="00AB7A29">
        <w:rPr>
          <w:lang w:val="ru-RU"/>
        </w:rPr>
        <w:t>підвищує</w:t>
      </w:r>
      <w:r w:rsidRPr="0065258B">
        <w:t xml:space="preserve"> </w:t>
      </w:r>
      <w:r w:rsidRPr="00AB7A29">
        <w:rPr>
          <w:lang w:val="ru-RU"/>
        </w:rPr>
        <w:t>престижність</w:t>
      </w:r>
      <w:r w:rsidRPr="0065258B">
        <w:t xml:space="preserve"> </w:t>
      </w:r>
      <w:r w:rsidRPr="00AB7A29">
        <w:rPr>
          <w:lang w:val="ru-RU"/>
        </w:rPr>
        <w:t>викладачів</w:t>
      </w:r>
      <w:r w:rsidRPr="0065258B">
        <w:t xml:space="preserve"> </w:t>
      </w:r>
      <w:r w:rsidRPr="00AB7A29">
        <w:rPr>
          <w:lang w:val="ru-RU"/>
        </w:rPr>
        <w:t>на</w:t>
      </w:r>
      <w:r w:rsidRPr="0065258B">
        <w:t xml:space="preserve"> </w:t>
      </w:r>
      <w:r w:rsidRPr="00AB7A29">
        <w:rPr>
          <w:lang w:val="ru-RU"/>
        </w:rPr>
        <w:t>ринку</w:t>
      </w:r>
      <w:r w:rsidRPr="0065258B">
        <w:t xml:space="preserve"> </w:t>
      </w:r>
      <w:r w:rsidRPr="00AB7A29">
        <w:rPr>
          <w:lang w:val="ru-RU"/>
        </w:rPr>
        <w:t>праці</w:t>
      </w:r>
      <w:r w:rsidRPr="0065258B">
        <w:t xml:space="preserve"> </w:t>
      </w:r>
      <w:r w:rsidRPr="00AB7A29">
        <w:rPr>
          <w:lang w:val="ru-RU"/>
        </w:rPr>
        <w:t>та</w:t>
      </w:r>
      <w:r w:rsidRPr="0065258B">
        <w:t xml:space="preserve"> </w:t>
      </w:r>
      <w:r w:rsidRPr="00AB7A29">
        <w:rPr>
          <w:lang w:val="ru-RU"/>
        </w:rPr>
        <w:t>у</w:t>
      </w:r>
      <w:r w:rsidRPr="0065258B">
        <w:t xml:space="preserve"> </w:t>
      </w:r>
      <w:r w:rsidRPr="00AB7A29">
        <w:rPr>
          <w:lang w:val="ru-RU"/>
        </w:rPr>
        <w:t>науковій</w:t>
      </w:r>
      <w:r w:rsidRPr="0065258B">
        <w:rPr>
          <w:spacing w:val="1"/>
        </w:rPr>
        <w:t xml:space="preserve"> </w:t>
      </w:r>
      <w:r w:rsidRPr="00AB7A29">
        <w:rPr>
          <w:lang w:val="ru-RU"/>
        </w:rPr>
        <w:t>спільноті</w:t>
      </w:r>
      <w:r w:rsidRPr="0065258B">
        <w:t>,</w:t>
      </w:r>
      <w:r w:rsidRPr="0065258B">
        <w:rPr>
          <w:spacing w:val="24"/>
        </w:rPr>
        <w:t xml:space="preserve"> </w:t>
      </w:r>
      <w:r w:rsidRPr="00AB7A29">
        <w:rPr>
          <w:lang w:val="ru-RU"/>
        </w:rPr>
        <w:t>а</w:t>
      </w:r>
      <w:r w:rsidRPr="0065258B">
        <w:rPr>
          <w:spacing w:val="24"/>
        </w:rPr>
        <w:t xml:space="preserve"> </w:t>
      </w:r>
      <w:r w:rsidRPr="00AB7A29">
        <w:rPr>
          <w:lang w:val="ru-RU"/>
        </w:rPr>
        <w:t>також</w:t>
      </w:r>
      <w:r w:rsidRPr="0065258B">
        <w:rPr>
          <w:spacing w:val="25"/>
        </w:rPr>
        <w:t xml:space="preserve"> </w:t>
      </w:r>
      <w:r w:rsidRPr="00AB7A29">
        <w:rPr>
          <w:lang w:val="ru-RU"/>
        </w:rPr>
        <w:t>збільшити</w:t>
      </w:r>
      <w:r w:rsidRPr="0065258B">
        <w:rPr>
          <w:spacing w:val="25"/>
        </w:rPr>
        <w:t xml:space="preserve"> </w:t>
      </w:r>
      <w:r w:rsidRPr="00AB7A29">
        <w:rPr>
          <w:lang w:val="ru-RU"/>
        </w:rPr>
        <w:t>їхні</w:t>
      </w:r>
      <w:r w:rsidRPr="0065258B">
        <w:rPr>
          <w:spacing w:val="25"/>
        </w:rPr>
        <w:t xml:space="preserve"> </w:t>
      </w:r>
      <w:r w:rsidRPr="00AB7A29">
        <w:rPr>
          <w:lang w:val="ru-RU"/>
        </w:rPr>
        <w:t>шанси</w:t>
      </w:r>
      <w:r w:rsidRPr="0065258B">
        <w:rPr>
          <w:spacing w:val="26"/>
        </w:rPr>
        <w:t xml:space="preserve"> </w:t>
      </w:r>
      <w:r w:rsidRPr="00AB7A29">
        <w:rPr>
          <w:lang w:val="ru-RU"/>
        </w:rPr>
        <w:t>на</w:t>
      </w:r>
      <w:r w:rsidRPr="0065258B">
        <w:rPr>
          <w:spacing w:val="24"/>
        </w:rPr>
        <w:t xml:space="preserve"> </w:t>
      </w:r>
      <w:r w:rsidRPr="00AB7A29">
        <w:rPr>
          <w:lang w:val="ru-RU"/>
        </w:rPr>
        <w:t>успішне</w:t>
      </w:r>
      <w:r w:rsidRPr="0065258B">
        <w:rPr>
          <w:spacing w:val="25"/>
        </w:rPr>
        <w:t xml:space="preserve"> </w:t>
      </w:r>
      <w:r w:rsidRPr="00AB7A29">
        <w:rPr>
          <w:lang w:val="ru-RU"/>
        </w:rPr>
        <w:t>завершення</w:t>
      </w:r>
      <w:r w:rsidRPr="0065258B">
        <w:rPr>
          <w:spacing w:val="25"/>
        </w:rPr>
        <w:t xml:space="preserve"> </w:t>
      </w:r>
      <w:r w:rsidRPr="00AB7A29">
        <w:rPr>
          <w:lang w:val="ru-RU"/>
        </w:rPr>
        <w:t>досліджень</w:t>
      </w:r>
      <w:r w:rsidRPr="0065258B">
        <w:rPr>
          <w:spacing w:val="-68"/>
        </w:rPr>
        <w:t xml:space="preserve"> </w:t>
      </w:r>
      <w:r w:rsidRPr="00AB7A29">
        <w:rPr>
          <w:lang w:val="ru-RU"/>
        </w:rPr>
        <w:t>та</w:t>
      </w:r>
      <w:r w:rsidRPr="0065258B">
        <w:rPr>
          <w:spacing w:val="-1"/>
        </w:rPr>
        <w:t xml:space="preserve"> </w:t>
      </w:r>
      <w:r w:rsidRPr="00AB7A29">
        <w:rPr>
          <w:lang w:val="ru-RU"/>
        </w:rPr>
        <w:t>кар</w:t>
      </w:r>
      <w:r w:rsidRPr="0065258B">
        <w:t>'</w:t>
      </w:r>
      <w:r w:rsidRPr="00AB7A29">
        <w:rPr>
          <w:lang w:val="ru-RU"/>
        </w:rPr>
        <w:t>єрний</w:t>
      </w:r>
      <w:r w:rsidRPr="0065258B">
        <w:rPr>
          <w:spacing w:val="-3"/>
        </w:rPr>
        <w:t xml:space="preserve"> </w:t>
      </w:r>
      <w:r w:rsidRPr="00AB7A29">
        <w:rPr>
          <w:lang w:val="ru-RU"/>
        </w:rPr>
        <w:t>розвиток</w:t>
      </w:r>
      <w:r w:rsidRPr="0065258B">
        <w:t>.</w:t>
      </w:r>
    </w:p>
    <w:p w:rsidR="00AB7A29" w:rsidRPr="0065258B" w:rsidRDefault="00AB7A29" w:rsidP="00AB7A29">
      <w:pPr>
        <w:pStyle w:val="aa"/>
        <w:spacing w:before="1"/>
        <w:ind w:right="105" w:firstLine="707"/>
      </w:pPr>
      <w:r w:rsidRPr="00AB7A29">
        <w:rPr>
          <w:lang w:val="ru-RU"/>
        </w:rPr>
        <w:t>Для</w:t>
      </w:r>
      <w:r w:rsidRPr="0065258B">
        <w:t xml:space="preserve"> </w:t>
      </w:r>
      <w:r w:rsidRPr="00AB7A29">
        <w:rPr>
          <w:lang w:val="ru-RU"/>
        </w:rPr>
        <w:t>здійснення</w:t>
      </w:r>
      <w:r w:rsidRPr="0065258B">
        <w:t xml:space="preserve"> </w:t>
      </w:r>
      <w:r w:rsidRPr="00AB7A29">
        <w:rPr>
          <w:lang w:val="ru-RU"/>
        </w:rPr>
        <w:t>академічної</w:t>
      </w:r>
      <w:r w:rsidRPr="0065258B">
        <w:t xml:space="preserve"> </w:t>
      </w:r>
      <w:r w:rsidRPr="00AB7A29">
        <w:rPr>
          <w:lang w:val="ru-RU"/>
        </w:rPr>
        <w:t>мобільності</w:t>
      </w:r>
      <w:r w:rsidRPr="0065258B">
        <w:t xml:space="preserve"> </w:t>
      </w:r>
      <w:r w:rsidRPr="00AB7A29">
        <w:rPr>
          <w:lang w:val="ru-RU"/>
        </w:rPr>
        <w:t>НПП</w:t>
      </w:r>
      <w:r w:rsidRPr="0065258B">
        <w:t xml:space="preserve"> </w:t>
      </w:r>
      <w:r w:rsidRPr="00AB7A29">
        <w:rPr>
          <w:lang w:val="ru-RU"/>
        </w:rPr>
        <w:t>надано</w:t>
      </w:r>
      <w:r w:rsidRPr="0065258B">
        <w:t xml:space="preserve"> </w:t>
      </w:r>
      <w:r w:rsidRPr="00AB7A29">
        <w:rPr>
          <w:lang w:val="ru-RU"/>
        </w:rPr>
        <w:t>роз</w:t>
      </w:r>
      <w:r w:rsidRPr="0065258B">
        <w:t>’</w:t>
      </w:r>
      <w:r w:rsidRPr="00AB7A29">
        <w:rPr>
          <w:lang w:val="ru-RU"/>
        </w:rPr>
        <w:t>яснення</w:t>
      </w:r>
      <w:r w:rsidRPr="0065258B">
        <w:t xml:space="preserve"> </w:t>
      </w:r>
      <w:r w:rsidRPr="00AB7A29">
        <w:rPr>
          <w:lang w:val="ru-RU"/>
        </w:rPr>
        <w:t>та</w:t>
      </w:r>
      <w:r w:rsidRPr="0065258B">
        <w:rPr>
          <w:spacing w:val="1"/>
        </w:rPr>
        <w:t xml:space="preserve"> </w:t>
      </w:r>
      <w:r w:rsidRPr="00AB7A29">
        <w:rPr>
          <w:lang w:val="ru-RU"/>
        </w:rPr>
        <w:t>рекомендації</w:t>
      </w:r>
      <w:r w:rsidRPr="0065258B">
        <w:rPr>
          <w:spacing w:val="1"/>
        </w:rPr>
        <w:t xml:space="preserve"> </w:t>
      </w:r>
      <w:r w:rsidRPr="00AB7A29">
        <w:rPr>
          <w:lang w:val="ru-RU"/>
        </w:rPr>
        <w:t>щодо</w:t>
      </w:r>
      <w:r w:rsidRPr="0065258B">
        <w:rPr>
          <w:spacing w:val="1"/>
        </w:rPr>
        <w:t xml:space="preserve"> </w:t>
      </w:r>
      <w:r w:rsidRPr="00AB7A29">
        <w:rPr>
          <w:lang w:val="ru-RU"/>
        </w:rPr>
        <w:t>програм</w:t>
      </w:r>
      <w:r w:rsidRPr="0065258B">
        <w:rPr>
          <w:spacing w:val="1"/>
        </w:rPr>
        <w:t xml:space="preserve"> </w:t>
      </w:r>
      <w:r w:rsidRPr="00AB7A29">
        <w:rPr>
          <w:lang w:val="ru-RU"/>
        </w:rPr>
        <w:t>обміну</w:t>
      </w:r>
      <w:r w:rsidRPr="0065258B">
        <w:t>,</w:t>
      </w:r>
      <w:r w:rsidRPr="0065258B">
        <w:rPr>
          <w:spacing w:val="1"/>
        </w:rPr>
        <w:t xml:space="preserve"> </w:t>
      </w:r>
      <w:r w:rsidRPr="00AB7A29">
        <w:rPr>
          <w:lang w:val="ru-RU"/>
        </w:rPr>
        <w:t>грантових</w:t>
      </w:r>
      <w:r w:rsidRPr="0065258B">
        <w:rPr>
          <w:spacing w:val="1"/>
        </w:rPr>
        <w:t xml:space="preserve"> </w:t>
      </w:r>
      <w:r w:rsidRPr="00AB7A29">
        <w:rPr>
          <w:lang w:val="ru-RU"/>
        </w:rPr>
        <w:t>програм</w:t>
      </w:r>
      <w:r w:rsidRPr="0065258B">
        <w:t>,</w:t>
      </w:r>
      <w:r w:rsidRPr="0065258B">
        <w:rPr>
          <w:spacing w:val="1"/>
        </w:rPr>
        <w:t xml:space="preserve"> </w:t>
      </w:r>
      <w:r w:rsidRPr="00AB7A29">
        <w:rPr>
          <w:lang w:val="ru-RU"/>
        </w:rPr>
        <w:t>міжнародних</w:t>
      </w:r>
      <w:r w:rsidRPr="0065258B">
        <w:rPr>
          <w:spacing w:val="1"/>
        </w:rPr>
        <w:t xml:space="preserve"> </w:t>
      </w:r>
      <w:r w:rsidRPr="00AB7A29">
        <w:rPr>
          <w:lang w:val="ru-RU"/>
        </w:rPr>
        <w:t>наукових</w:t>
      </w:r>
      <w:r w:rsidRPr="0065258B">
        <w:rPr>
          <w:spacing w:val="1"/>
        </w:rPr>
        <w:t xml:space="preserve"> </w:t>
      </w:r>
      <w:r w:rsidRPr="00AB7A29">
        <w:rPr>
          <w:lang w:val="ru-RU"/>
        </w:rPr>
        <w:t>консорціумів</w:t>
      </w:r>
      <w:r w:rsidRPr="0065258B">
        <w:rPr>
          <w:spacing w:val="1"/>
        </w:rPr>
        <w:t xml:space="preserve"> </w:t>
      </w:r>
      <w:r w:rsidRPr="00AB7A29">
        <w:rPr>
          <w:lang w:val="ru-RU"/>
        </w:rPr>
        <w:t>та</w:t>
      </w:r>
      <w:r w:rsidRPr="0065258B">
        <w:rPr>
          <w:spacing w:val="1"/>
        </w:rPr>
        <w:t xml:space="preserve"> </w:t>
      </w:r>
      <w:r w:rsidRPr="00AB7A29">
        <w:rPr>
          <w:lang w:val="ru-RU"/>
        </w:rPr>
        <w:t>установ</w:t>
      </w:r>
      <w:r w:rsidRPr="0065258B">
        <w:t>,</w:t>
      </w:r>
      <w:r w:rsidRPr="0065258B">
        <w:rPr>
          <w:spacing w:val="1"/>
        </w:rPr>
        <w:t xml:space="preserve"> </w:t>
      </w:r>
      <w:r w:rsidRPr="00AB7A29">
        <w:rPr>
          <w:lang w:val="ru-RU"/>
        </w:rPr>
        <w:t>надається</w:t>
      </w:r>
      <w:r w:rsidRPr="0065258B">
        <w:rPr>
          <w:spacing w:val="1"/>
        </w:rPr>
        <w:t xml:space="preserve"> </w:t>
      </w:r>
      <w:r w:rsidRPr="00AB7A29">
        <w:rPr>
          <w:lang w:val="ru-RU"/>
        </w:rPr>
        <w:t>додаткова</w:t>
      </w:r>
      <w:r w:rsidRPr="0065258B">
        <w:rPr>
          <w:spacing w:val="1"/>
        </w:rPr>
        <w:t xml:space="preserve"> </w:t>
      </w:r>
      <w:r w:rsidRPr="00AB7A29">
        <w:rPr>
          <w:lang w:val="ru-RU"/>
        </w:rPr>
        <w:t>інформація</w:t>
      </w:r>
      <w:r w:rsidRPr="0065258B">
        <w:rPr>
          <w:spacing w:val="1"/>
        </w:rPr>
        <w:t xml:space="preserve"> </w:t>
      </w:r>
      <w:r w:rsidRPr="00AB7A29">
        <w:rPr>
          <w:lang w:val="ru-RU"/>
        </w:rPr>
        <w:t>та</w:t>
      </w:r>
      <w:r w:rsidRPr="0065258B">
        <w:rPr>
          <w:spacing w:val="1"/>
        </w:rPr>
        <w:t xml:space="preserve"> </w:t>
      </w:r>
      <w:r w:rsidRPr="00AB7A29">
        <w:rPr>
          <w:lang w:val="ru-RU"/>
        </w:rPr>
        <w:t>підтримка</w:t>
      </w:r>
      <w:r w:rsidRPr="0065258B">
        <w:t>.</w:t>
      </w:r>
    </w:p>
    <w:p w:rsidR="00AB7A29" w:rsidRPr="0065258B" w:rsidRDefault="00AB7A29" w:rsidP="006E0C30">
      <w:pPr>
        <w:pStyle w:val="aa"/>
        <w:spacing w:line="276" w:lineRule="auto"/>
        <w:ind w:firstLine="709"/>
        <w:rPr>
          <w:szCs w:val="28"/>
        </w:rPr>
      </w:pPr>
      <w:r w:rsidRPr="00AB7A29">
        <w:rPr>
          <w:lang w:val="ru-RU"/>
        </w:rPr>
        <w:t>Для</w:t>
      </w:r>
      <w:r w:rsidRPr="0065258B">
        <w:t xml:space="preserve"> </w:t>
      </w:r>
      <w:r w:rsidRPr="00AB7A29">
        <w:rPr>
          <w:lang w:val="ru-RU"/>
        </w:rPr>
        <w:t>формування</w:t>
      </w:r>
      <w:r w:rsidRPr="0065258B">
        <w:t xml:space="preserve"> </w:t>
      </w:r>
      <w:r w:rsidRPr="00AB7A29">
        <w:rPr>
          <w:lang w:val="ru-RU"/>
        </w:rPr>
        <w:t>привабливості</w:t>
      </w:r>
      <w:r w:rsidRPr="0065258B">
        <w:t xml:space="preserve"> </w:t>
      </w:r>
      <w:r w:rsidRPr="00AB7A29">
        <w:rPr>
          <w:lang w:val="ru-RU"/>
        </w:rPr>
        <w:t>для</w:t>
      </w:r>
      <w:r w:rsidRPr="0065258B">
        <w:t xml:space="preserve"> </w:t>
      </w:r>
      <w:r w:rsidRPr="00AB7A29">
        <w:rPr>
          <w:lang w:val="ru-RU"/>
        </w:rPr>
        <w:t>навчання</w:t>
      </w:r>
      <w:r w:rsidRPr="0065258B">
        <w:t xml:space="preserve"> </w:t>
      </w:r>
      <w:r w:rsidRPr="00AB7A29">
        <w:rPr>
          <w:lang w:val="ru-RU"/>
        </w:rPr>
        <w:t>та</w:t>
      </w:r>
      <w:r w:rsidRPr="0065258B">
        <w:t xml:space="preserve"> </w:t>
      </w:r>
      <w:r w:rsidRPr="00AB7A29">
        <w:rPr>
          <w:lang w:val="ru-RU"/>
        </w:rPr>
        <w:t>академічної</w:t>
      </w:r>
      <w:r w:rsidRPr="0065258B">
        <w:t xml:space="preserve"> </w:t>
      </w:r>
      <w:r w:rsidRPr="00AB7A29">
        <w:rPr>
          <w:lang w:val="ru-RU"/>
        </w:rPr>
        <w:t>кар</w:t>
      </w:r>
      <w:r w:rsidRPr="0065258B">
        <w:t>'</w:t>
      </w:r>
      <w:r w:rsidRPr="00AB7A29">
        <w:rPr>
          <w:lang w:val="ru-RU"/>
        </w:rPr>
        <w:t>єри</w:t>
      </w:r>
      <w:r w:rsidRPr="0065258B">
        <w:t xml:space="preserve"> </w:t>
      </w:r>
      <w:r w:rsidRPr="00AB7A29">
        <w:rPr>
          <w:lang w:val="ru-RU"/>
        </w:rPr>
        <w:t>на</w:t>
      </w:r>
      <w:r w:rsidRPr="0065258B">
        <w:rPr>
          <w:spacing w:val="1"/>
        </w:rPr>
        <w:t xml:space="preserve"> </w:t>
      </w:r>
      <w:r w:rsidRPr="006E0C30">
        <w:rPr>
          <w:szCs w:val="28"/>
          <w:lang w:val="ru-RU"/>
        </w:rPr>
        <w:t>кафедрі</w:t>
      </w:r>
      <w:r w:rsidRPr="0065258B">
        <w:rPr>
          <w:spacing w:val="1"/>
          <w:szCs w:val="28"/>
        </w:rPr>
        <w:t xml:space="preserve"> </w:t>
      </w:r>
      <w:r w:rsidRPr="006E0C30">
        <w:rPr>
          <w:szCs w:val="28"/>
          <w:lang w:val="ru-RU"/>
        </w:rPr>
        <w:t>педагогіки</w:t>
      </w:r>
      <w:r w:rsidRPr="0065258B">
        <w:rPr>
          <w:szCs w:val="28"/>
        </w:rPr>
        <w:t>,</w:t>
      </w:r>
      <w:r w:rsidRPr="0065258B">
        <w:rPr>
          <w:spacing w:val="1"/>
          <w:szCs w:val="28"/>
        </w:rPr>
        <w:t xml:space="preserve"> </w:t>
      </w:r>
      <w:r w:rsidRPr="006E0C30">
        <w:rPr>
          <w:szCs w:val="28"/>
          <w:lang w:val="ru-RU"/>
        </w:rPr>
        <w:t>адміністрування</w:t>
      </w:r>
      <w:r w:rsidRPr="0065258B">
        <w:rPr>
          <w:spacing w:val="1"/>
          <w:szCs w:val="28"/>
        </w:rPr>
        <w:t xml:space="preserve"> </w:t>
      </w:r>
      <w:r w:rsidRPr="006E0C30">
        <w:rPr>
          <w:szCs w:val="28"/>
          <w:lang w:val="ru-RU"/>
        </w:rPr>
        <w:t>і</w:t>
      </w:r>
      <w:r w:rsidRPr="0065258B">
        <w:rPr>
          <w:spacing w:val="1"/>
          <w:szCs w:val="28"/>
        </w:rPr>
        <w:t xml:space="preserve"> </w:t>
      </w:r>
      <w:r w:rsidRPr="006E0C30">
        <w:rPr>
          <w:szCs w:val="28"/>
          <w:lang w:val="ru-RU"/>
        </w:rPr>
        <w:t>спеціальної</w:t>
      </w:r>
      <w:r w:rsidRPr="0065258B">
        <w:rPr>
          <w:spacing w:val="1"/>
          <w:szCs w:val="28"/>
        </w:rPr>
        <w:t xml:space="preserve"> </w:t>
      </w:r>
      <w:r w:rsidRPr="006E0C30">
        <w:rPr>
          <w:szCs w:val="28"/>
          <w:lang w:val="ru-RU"/>
        </w:rPr>
        <w:t>освіти</w:t>
      </w:r>
      <w:r w:rsidRPr="0065258B">
        <w:rPr>
          <w:szCs w:val="28"/>
        </w:rPr>
        <w:t>,</w:t>
      </w:r>
      <w:r w:rsidRPr="0065258B">
        <w:rPr>
          <w:spacing w:val="1"/>
          <w:szCs w:val="28"/>
        </w:rPr>
        <w:t xml:space="preserve"> </w:t>
      </w:r>
      <w:r w:rsidRPr="006E0C30">
        <w:rPr>
          <w:szCs w:val="28"/>
          <w:lang w:val="ru-RU"/>
        </w:rPr>
        <w:t>а</w:t>
      </w:r>
      <w:r w:rsidRPr="0065258B">
        <w:rPr>
          <w:spacing w:val="1"/>
          <w:szCs w:val="28"/>
        </w:rPr>
        <w:t xml:space="preserve"> </w:t>
      </w:r>
      <w:r w:rsidRPr="006E0C30">
        <w:rPr>
          <w:szCs w:val="28"/>
          <w:lang w:val="ru-RU"/>
        </w:rPr>
        <w:t>також</w:t>
      </w:r>
      <w:r w:rsidRPr="0065258B">
        <w:rPr>
          <w:spacing w:val="1"/>
          <w:szCs w:val="28"/>
        </w:rPr>
        <w:t xml:space="preserve"> </w:t>
      </w:r>
      <w:r w:rsidRPr="006E0C30">
        <w:rPr>
          <w:szCs w:val="28"/>
          <w:lang w:val="ru-RU"/>
        </w:rPr>
        <w:t>для</w:t>
      </w:r>
      <w:r w:rsidRPr="0065258B">
        <w:rPr>
          <w:spacing w:val="1"/>
          <w:szCs w:val="28"/>
        </w:rPr>
        <w:t xml:space="preserve"> </w:t>
      </w:r>
      <w:r w:rsidRPr="006E0C30">
        <w:rPr>
          <w:szCs w:val="28"/>
          <w:lang w:val="ru-RU"/>
        </w:rPr>
        <w:t>збудування</w:t>
      </w:r>
      <w:r w:rsidRPr="0065258B">
        <w:rPr>
          <w:szCs w:val="28"/>
        </w:rPr>
        <w:t xml:space="preserve"> </w:t>
      </w:r>
      <w:r w:rsidRPr="006E0C30">
        <w:rPr>
          <w:szCs w:val="28"/>
          <w:lang w:val="ru-RU"/>
        </w:rPr>
        <w:t>довіри</w:t>
      </w:r>
      <w:r w:rsidRPr="0065258B">
        <w:rPr>
          <w:szCs w:val="28"/>
        </w:rPr>
        <w:t xml:space="preserve"> </w:t>
      </w:r>
      <w:r w:rsidRPr="006E0C30">
        <w:rPr>
          <w:szCs w:val="28"/>
          <w:lang w:val="ru-RU"/>
        </w:rPr>
        <w:t>громадян</w:t>
      </w:r>
      <w:r w:rsidRPr="0065258B">
        <w:rPr>
          <w:szCs w:val="28"/>
        </w:rPr>
        <w:t xml:space="preserve"> </w:t>
      </w:r>
      <w:r w:rsidRPr="006E0C30">
        <w:rPr>
          <w:szCs w:val="28"/>
          <w:lang w:val="ru-RU"/>
        </w:rPr>
        <w:t>до</w:t>
      </w:r>
      <w:r w:rsidRPr="0065258B">
        <w:rPr>
          <w:szCs w:val="28"/>
        </w:rPr>
        <w:t xml:space="preserve"> </w:t>
      </w:r>
      <w:r w:rsidRPr="006E0C30">
        <w:rPr>
          <w:szCs w:val="28"/>
          <w:lang w:val="ru-RU"/>
        </w:rPr>
        <w:t>освітньої</w:t>
      </w:r>
      <w:r w:rsidRPr="0065258B">
        <w:rPr>
          <w:szCs w:val="28"/>
        </w:rPr>
        <w:t xml:space="preserve">, </w:t>
      </w:r>
      <w:r w:rsidRPr="006E0C30">
        <w:rPr>
          <w:szCs w:val="28"/>
          <w:lang w:val="ru-RU"/>
        </w:rPr>
        <w:t>наукової</w:t>
      </w:r>
      <w:r w:rsidRPr="0065258B">
        <w:rPr>
          <w:szCs w:val="28"/>
        </w:rPr>
        <w:t xml:space="preserve"> </w:t>
      </w:r>
      <w:r w:rsidRPr="006E0C30">
        <w:rPr>
          <w:szCs w:val="28"/>
          <w:lang w:val="ru-RU"/>
        </w:rPr>
        <w:t>та</w:t>
      </w:r>
      <w:r w:rsidRPr="0065258B">
        <w:rPr>
          <w:szCs w:val="28"/>
        </w:rPr>
        <w:t xml:space="preserve"> </w:t>
      </w:r>
      <w:r w:rsidRPr="006E0C30">
        <w:rPr>
          <w:szCs w:val="28"/>
          <w:lang w:val="ru-RU"/>
        </w:rPr>
        <w:t>інноваційної</w:t>
      </w:r>
      <w:r w:rsidRPr="0065258B">
        <w:rPr>
          <w:szCs w:val="28"/>
        </w:rPr>
        <w:t xml:space="preserve"> </w:t>
      </w:r>
      <w:r w:rsidRPr="006E0C30">
        <w:rPr>
          <w:szCs w:val="28"/>
          <w:lang w:val="ru-RU"/>
        </w:rPr>
        <w:t>діяльності</w:t>
      </w:r>
      <w:r w:rsidRPr="0065258B">
        <w:rPr>
          <w:spacing w:val="-67"/>
          <w:szCs w:val="28"/>
        </w:rPr>
        <w:t xml:space="preserve"> </w:t>
      </w:r>
      <w:r w:rsidRPr="006E0C30">
        <w:rPr>
          <w:szCs w:val="28"/>
          <w:lang w:val="ru-RU"/>
        </w:rPr>
        <w:t>протягом</w:t>
      </w:r>
      <w:r w:rsidRPr="0065258B">
        <w:rPr>
          <w:spacing w:val="-4"/>
          <w:szCs w:val="28"/>
        </w:rPr>
        <w:t xml:space="preserve"> </w:t>
      </w:r>
      <w:r w:rsidRPr="0065258B">
        <w:rPr>
          <w:szCs w:val="28"/>
        </w:rPr>
        <w:t>2024</w:t>
      </w:r>
      <w:r w:rsidRPr="0065258B">
        <w:rPr>
          <w:spacing w:val="1"/>
          <w:szCs w:val="28"/>
        </w:rPr>
        <w:t xml:space="preserve"> </w:t>
      </w:r>
      <w:r w:rsidRPr="006E0C30">
        <w:rPr>
          <w:szCs w:val="28"/>
          <w:lang w:val="ru-RU"/>
        </w:rPr>
        <w:t>року</w:t>
      </w:r>
      <w:r w:rsidRPr="0065258B">
        <w:rPr>
          <w:spacing w:val="-4"/>
          <w:szCs w:val="28"/>
        </w:rPr>
        <w:t xml:space="preserve"> </w:t>
      </w:r>
      <w:r w:rsidRPr="006E0C30">
        <w:rPr>
          <w:szCs w:val="28"/>
          <w:lang w:val="ru-RU"/>
        </w:rPr>
        <w:t>запроваджено</w:t>
      </w:r>
      <w:r w:rsidRPr="0065258B">
        <w:rPr>
          <w:spacing w:val="2"/>
          <w:szCs w:val="28"/>
        </w:rPr>
        <w:t xml:space="preserve"> </w:t>
      </w:r>
      <w:r w:rsidRPr="006E0C30">
        <w:rPr>
          <w:szCs w:val="28"/>
          <w:lang w:val="ru-RU"/>
        </w:rPr>
        <w:t>комплекс</w:t>
      </w:r>
      <w:r w:rsidRPr="0065258B">
        <w:rPr>
          <w:szCs w:val="28"/>
        </w:rPr>
        <w:t xml:space="preserve"> </w:t>
      </w:r>
      <w:r w:rsidRPr="006E0C30">
        <w:rPr>
          <w:szCs w:val="28"/>
          <w:lang w:val="ru-RU"/>
        </w:rPr>
        <w:t>заходів</w:t>
      </w:r>
      <w:r w:rsidRPr="0065258B">
        <w:rPr>
          <w:szCs w:val="28"/>
        </w:rPr>
        <w:t>:</w:t>
      </w:r>
    </w:p>
    <w:p w:rsidR="00AB7A29" w:rsidRPr="00EA689C" w:rsidRDefault="00EA689C" w:rsidP="00EA689C">
      <w:pPr>
        <w:widowControl w:val="0"/>
        <w:tabs>
          <w:tab w:val="left" w:pos="1553"/>
        </w:tabs>
        <w:autoSpaceDE w:val="0"/>
        <w:autoSpaceDN w:val="0"/>
        <w:ind w:firstLine="709"/>
        <w:jc w:val="both"/>
        <w:rPr>
          <w:sz w:val="28"/>
          <w:szCs w:val="28"/>
        </w:rPr>
      </w:pPr>
      <w:r>
        <w:rPr>
          <w:sz w:val="28"/>
          <w:szCs w:val="28"/>
        </w:rPr>
        <w:t>1. </w:t>
      </w:r>
      <w:r w:rsidR="00AB7A29" w:rsidRPr="00EA689C">
        <w:rPr>
          <w:sz w:val="28"/>
          <w:szCs w:val="28"/>
        </w:rPr>
        <w:t>Включення</w:t>
      </w:r>
      <w:r w:rsidR="00AB7A29" w:rsidRPr="00EA689C">
        <w:rPr>
          <w:spacing w:val="1"/>
          <w:sz w:val="28"/>
          <w:szCs w:val="28"/>
        </w:rPr>
        <w:t xml:space="preserve"> </w:t>
      </w:r>
      <w:r w:rsidR="00AB7A29" w:rsidRPr="00EA689C">
        <w:rPr>
          <w:sz w:val="28"/>
          <w:szCs w:val="28"/>
        </w:rPr>
        <w:t>актуальних</w:t>
      </w:r>
      <w:r w:rsidR="00AB7A29" w:rsidRPr="00EA689C">
        <w:rPr>
          <w:spacing w:val="1"/>
          <w:sz w:val="28"/>
          <w:szCs w:val="28"/>
        </w:rPr>
        <w:t xml:space="preserve"> </w:t>
      </w:r>
      <w:r w:rsidR="00AB7A29" w:rsidRPr="00EA689C">
        <w:rPr>
          <w:sz w:val="28"/>
          <w:szCs w:val="28"/>
        </w:rPr>
        <w:t>тем,</w:t>
      </w:r>
      <w:r w:rsidR="00AB7A29" w:rsidRPr="00EA689C">
        <w:rPr>
          <w:spacing w:val="1"/>
          <w:sz w:val="28"/>
          <w:szCs w:val="28"/>
        </w:rPr>
        <w:t xml:space="preserve"> </w:t>
      </w:r>
      <w:r w:rsidR="00AB7A29" w:rsidRPr="00EA689C">
        <w:rPr>
          <w:sz w:val="28"/>
          <w:szCs w:val="28"/>
        </w:rPr>
        <w:t>методик</w:t>
      </w:r>
      <w:r w:rsidR="00AB7A29" w:rsidRPr="00EA689C">
        <w:rPr>
          <w:spacing w:val="1"/>
          <w:sz w:val="28"/>
          <w:szCs w:val="28"/>
        </w:rPr>
        <w:t xml:space="preserve"> </w:t>
      </w:r>
      <w:r w:rsidR="00AB7A29" w:rsidRPr="00EA689C">
        <w:rPr>
          <w:sz w:val="28"/>
          <w:szCs w:val="28"/>
        </w:rPr>
        <w:t>навчання</w:t>
      </w:r>
      <w:r w:rsidR="00AB7A29" w:rsidRPr="00EA689C">
        <w:rPr>
          <w:spacing w:val="1"/>
          <w:sz w:val="28"/>
          <w:szCs w:val="28"/>
        </w:rPr>
        <w:t xml:space="preserve"> </w:t>
      </w:r>
      <w:r w:rsidR="00AB7A29" w:rsidRPr="00EA689C">
        <w:rPr>
          <w:sz w:val="28"/>
          <w:szCs w:val="28"/>
        </w:rPr>
        <w:t>та</w:t>
      </w:r>
      <w:r w:rsidR="00AB7A29" w:rsidRPr="00EA689C">
        <w:rPr>
          <w:spacing w:val="1"/>
          <w:sz w:val="28"/>
          <w:szCs w:val="28"/>
        </w:rPr>
        <w:t xml:space="preserve"> </w:t>
      </w:r>
      <w:r w:rsidR="00AB7A29" w:rsidRPr="00EA689C">
        <w:rPr>
          <w:sz w:val="28"/>
          <w:szCs w:val="28"/>
        </w:rPr>
        <w:t>практичних</w:t>
      </w:r>
      <w:r w:rsidR="00AB7A29" w:rsidRPr="00EA689C">
        <w:rPr>
          <w:spacing w:val="-67"/>
          <w:sz w:val="28"/>
          <w:szCs w:val="28"/>
        </w:rPr>
        <w:t xml:space="preserve"> </w:t>
      </w:r>
      <w:r w:rsidR="00AB7A29" w:rsidRPr="00EA689C">
        <w:rPr>
          <w:sz w:val="28"/>
          <w:szCs w:val="28"/>
        </w:rPr>
        <w:t>аспектів</w:t>
      </w:r>
      <w:r w:rsidR="00AB7A29" w:rsidRPr="00EA689C">
        <w:rPr>
          <w:spacing w:val="-2"/>
          <w:sz w:val="28"/>
          <w:szCs w:val="28"/>
        </w:rPr>
        <w:t xml:space="preserve"> </w:t>
      </w:r>
      <w:r w:rsidR="00AB7A29" w:rsidRPr="00EA689C">
        <w:rPr>
          <w:sz w:val="28"/>
          <w:szCs w:val="28"/>
        </w:rPr>
        <w:t>в</w:t>
      </w:r>
      <w:r w:rsidR="00AB7A29" w:rsidRPr="00EA689C">
        <w:rPr>
          <w:spacing w:val="-2"/>
          <w:sz w:val="28"/>
          <w:szCs w:val="28"/>
        </w:rPr>
        <w:t xml:space="preserve"> </w:t>
      </w:r>
      <w:r w:rsidR="00AB7A29" w:rsidRPr="00EA689C">
        <w:rPr>
          <w:sz w:val="28"/>
          <w:szCs w:val="28"/>
        </w:rPr>
        <w:t>освітні</w:t>
      </w:r>
      <w:r w:rsidR="00AB7A29" w:rsidRPr="00EA689C">
        <w:rPr>
          <w:spacing w:val="-2"/>
          <w:sz w:val="28"/>
          <w:szCs w:val="28"/>
        </w:rPr>
        <w:t xml:space="preserve"> </w:t>
      </w:r>
      <w:r w:rsidR="00AB7A29" w:rsidRPr="00EA689C">
        <w:rPr>
          <w:sz w:val="28"/>
          <w:szCs w:val="28"/>
        </w:rPr>
        <w:t>програми.</w:t>
      </w:r>
    </w:p>
    <w:p w:rsidR="00AB7A29" w:rsidRPr="00EA689C" w:rsidRDefault="00EA689C" w:rsidP="00EA689C">
      <w:pPr>
        <w:widowControl w:val="0"/>
        <w:tabs>
          <w:tab w:val="left" w:pos="1343"/>
        </w:tabs>
        <w:autoSpaceDE w:val="0"/>
        <w:autoSpaceDN w:val="0"/>
        <w:ind w:firstLine="709"/>
        <w:jc w:val="both"/>
        <w:rPr>
          <w:sz w:val="28"/>
          <w:szCs w:val="28"/>
        </w:rPr>
      </w:pPr>
      <w:r w:rsidRPr="00FA0E2D">
        <w:rPr>
          <w:sz w:val="28"/>
          <w:szCs w:val="28"/>
        </w:rPr>
        <w:t>2.</w:t>
      </w:r>
      <w:r>
        <w:rPr>
          <w:sz w:val="28"/>
          <w:szCs w:val="28"/>
          <w:lang w:val="ru-RU"/>
        </w:rPr>
        <w:t> </w:t>
      </w:r>
      <w:r w:rsidR="00AB7A29" w:rsidRPr="00EA689C">
        <w:rPr>
          <w:sz w:val="28"/>
          <w:szCs w:val="28"/>
        </w:rPr>
        <w:t>Стимулювання науково-дослідницької діяльності. Надання підтримки</w:t>
      </w:r>
      <w:r w:rsidR="00AB7A29" w:rsidRPr="00EA689C">
        <w:rPr>
          <w:spacing w:val="-67"/>
          <w:sz w:val="28"/>
          <w:szCs w:val="28"/>
        </w:rPr>
        <w:t xml:space="preserve"> </w:t>
      </w:r>
      <w:r w:rsidR="00AB7A29" w:rsidRPr="00EA689C">
        <w:rPr>
          <w:sz w:val="28"/>
          <w:szCs w:val="28"/>
        </w:rPr>
        <w:t>викладачам</w:t>
      </w:r>
      <w:r w:rsidR="00AB7A29" w:rsidRPr="00EA689C">
        <w:rPr>
          <w:spacing w:val="1"/>
          <w:sz w:val="28"/>
          <w:szCs w:val="28"/>
        </w:rPr>
        <w:t xml:space="preserve"> </w:t>
      </w:r>
      <w:r w:rsidR="00AB7A29" w:rsidRPr="00EA689C">
        <w:rPr>
          <w:sz w:val="28"/>
          <w:szCs w:val="28"/>
        </w:rPr>
        <w:t>у</w:t>
      </w:r>
      <w:r w:rsidR="00AB7A29" w:rsidRPr="00EA689C">
        <w:rPr>
          <w:spacing w:val="1"/>
          <w:sz w:val="28"/>
          <w:szCs w:val="28"/>
        </w:rPr>
        <w:t xml:space="preserve"> </w:t>
      </w:r>
      <w:r w:rsidR="00AB7A29" w:rsidRPr="00EA689C">
        <w:rPr>
          <w:sz w:val="28"/>
          <w:szCs w:val="28"/>
        </w:rPr>
        <w:t>проведенні</w:t>
      </w:r>
      <w:r w:rsidR="00AB7A29" w:rsidRPr="00EA689C">
        <w:rPr>
          <w:spacing w:val="1"/>
          <w:sz w:val="28"/>
          <w:szCs w:val="28"/>
        </w:rPr>
        <w:t xml:space="preserve"> </w:t>
      </w:r>
      <w:r w:rsidR="00AB7A29" w:rsidRPr="00EA689C">
        <w:rPr>
          <w:sz w:val="28"/>
          <w:szCs w:val="28"/>
        </w:rPr>
        <w:t>досліджень,</w:t>
      </w:r>
      <w:r w:rsidR="00AB7A29" w:rsidRPr="00EA689C">
        <w:rPr>
          <w:spacing w:val="1"/>
          <w:sz w:val="28"/>
          <w:szCs w:val="28"/>
        </w:rPr>
        <w:t xml:space="preserve"> </w:t>
      </w:r>
      <w:r w:rsidR="00AB7A29" w:rsidRPr="00EA689C">
        <w:rPr>
          <w:sz w:val="28"/>
          <w:szCs w:val="28"/>
        </w:rPr>
        <w:t>отриманні</w:t>
      </w:r>
      <w:r w:rsidR="00AB7A29" w:rsidRPr="00EA689C">
        <w:rPr>
          <w:spacing w:val="1"/>
          <w:sz w:val="28"/>
          <w:szCs w:val="28"/>
        </w:rPr>
        <w:t xml:space="preserve"> </w:t>
      </w:r>
      <w:r w:rsidR="00AB7A29" w:rsidRPr="00EA689C">
        <w:rPr>
          <w:sz w:val="28"/>
          <w:szCs w:val="28"/>
        </w:rPr>
        <w:t>грантів</w:t>
      </w:r>
      <w:r w:rsidR="00AB7A29" w:rsidRPr="00EA689C">
        <w:rPr>
          <w:spacing w:val="1"/>
          <w:sz w:val="28"/>
          <w:szCs w:val="28"/>
        </w:rPr>
        <w:t xml:space="preserve"> </w:t>
      </w:r>
      <w:r w:rsidR="00AB7A29" w:rsidRPr="00EA689C">
        <w:rPr>
          <w:sz w:val="28"/>
          <w:szCs w:val="28"/>
        </w:rPr>
        <w:t>та</w:t>
      </w:r>
      <w:r w:rsidR="00AB7A29" w:rsidRPr="00EA689C">
        <w:rPr>
          <w:spacing w:val="1"/>
          <w:sz w:val="28"/>
          <w:szCs w:val="28"/>
        </w:rPr>
        <w:t xml:space="preserve"> </w:t>
      </w:r>
      <w:r w:rsidR="00AB7A29" w:rsidRPr="00EA689C">
        <w:rPr>
          <w:sz w:val="28"/>
          <w:szCs w:val="28"/>
        </w:rPr>
        <w:t>публікацій,</w:t>
      </w:r>
      <w:r w:rsidR="00AB7A29" w:rsidRPr="00EA689C">
        <w:rPr>
          <w:spacing w:val="1"/>
          <w:sz w:val="28"/>
          <w:szCs w:val="28"/>
        </w:rPr>
        <w:t xml:space="preserve"> </w:t>
      </w:r>
      <w:r w:rsidR="00AB7A29" w:rsidRPr="00EA689C">
        <w:rPr>
          <w:sz w:val="28"/>
          <w:szCs w:val="28"/>
        </w:rPr>
        <w:t>організація</w:t>
      </w:r>
      <w:r w:rsidR="00AB7A29" w:rsidRPr="00EA689C">
        <w:rPr>
          <w:spacing w:val="-4"/>
          <w:sz w:val="28"/>
          <w:szCs w:val="28"/>
        </w:rPr>
        <w:t xml:space="preserve"> </w:t>
      </w:r>
      <w:r w:rsidR="00AB7A29" w:rsidRPr="00EA689C">
        <w:rPr>
          <w:sz w:val="28"/>
          <w:szCs w:val="28"/>
        </w:rPr>
        <w:t>конференцій,</w:t>
      </w:r>
      <w:r w:rsidR="00AB7A29" w:rsidRPr="00EA689C">
        <w:rPr>
          <w:spacing w:val="-1"/>
          <w:sz w:val="28"/>
          <w:szCs w:val="28"/>
        </w:rPr>
        <w:t xml:space="preserve"> </w:t>
      </w:r>
      <w:r w:rsidR="00AB7A29" w:rsidRPr="00EA689C">
        <w:rPr>
          <w:sz w:val="28"/>
          <w:szCs w:val="28"/>
        </w:rPr>
        <w:t>семінарів</w:t>
      </w:r>
      <w:r w:rsidR="00AB7A29" w:rsidRPr="00EA689C">
        <w:rPr>
          <w:spacing w:val="-3"/>
          <w:sz w:val="28"/>
          <w:szCs w:val="28"/>
        </w:rPr>
        <w:t xml:space="preserve"> </w:t>
      </w:r>
      <w:r w:rsidR="00AB7A29" w:rsidRPr="00EA689C">
        <w:rPr>
          <w:sz w:val="28"/>
          <w:szCs w:val="28"/>
        </w:rPr>
        <w:t>та</w:t>
      </w:r>
      <w:r w:rsidR="00AB7A29" w:rsidRPr="00EA689C">
        <w:rPr>
          <w:spacing w:val="-1"/>
          <w:sz w:val="28"/>
          <w:szCs w:val="28"/>
        </w:rPr>
        <w:t xml:space="preserve"> </w:t>
      </w:r>
      <w:r w:rsidR="00AB7A29" w:rsidRPr="00EA689C">
        <w:rPr>
          <w:sz w:val="28"/>
          <w:szCs w:val="28"/>
        </w:rPr>
        <w:t>наукових</w:t>
      </w:r>
      <w:r w:rsidR="00AB7A29" w:rsidRPr="00EA689C">
        <w:rPr>
          <w:spacing w:val="1"/>
          <w:sz w:val="28"/>
          <w:szCs w:val="28"/>
        </w:rPr>
        <w:t xml:space="preserve"> </w:t>
      </w:r>
      <w:r w:rsidR="00AB7A29" w:rsidRPr="00EA689C">
        <w:rPr>
          <w:sz w:val="28"/>
          <w:szCs w:val="28"/>
        </w:rPr>
        <w:t>форумів.</w:t>
      </w:r>
    </w:p>
    <w:p w:rsidR="00AB7A29" w:rsidRPr="006E0C30" w:rsidRDefault="00451AA0" w:rsidP="006E0C30">
      <w:pPr>
        <w:pStyle w:val="aa"/>
        <w:spacing w:line="276" w:lineRule="auto"/>
        <w:ind w:firstLine="709"/>
        <w:rPr>
          <w:szCs w:val="28"/>
          <w:lang w:val="uk-UA"/>
        </w:rPr>
      </w:pPr>
      <w:r>
        <w:rPr>
          <w:szCs w:val="28"/>
          <w:lang w:val="uk-UA"/>
        </w:rPr>
        <w:t>3. </w:t>
      </w:r>
      <w:r w:rsidR="00AB7A29" w:rsidRPr="006E0C30">
        <w:rPr>
          <w:szCs w:val="28"/>
          <w:lang w:val="uk-UA"/>
        </w:rPr>
        <w:t>Конкурс</w:t>
      </w:r>
      <w:r w:rsidR="00AB7A29" w:rsidRPr="006E0C30">
        <w:rPr>
          <w:spacing w:val="18"/>
          <w:szCs w:val="28"/>
          <w:lang w:val="uk-UA"/>
        </w:rPr>
        <w:t xml:space="preserve"> </w:t>
      </w:r>
      <w:r w:rsidR="00AB7A29" w:rsidRPr="006E0C30">
        <w:rPr>
          <w:szCs w:val="28"/>
          <w:lang w:val="uk-UA"/>
        </w:rPr>
        <w:t>наукових</w:t>
      </w:r>
      <w:r w:rsidR="00AB7A29" w:rsidRPr="006E0C30">
        <w:rPr>
          <w:spacing w:val="88"/>
          <w:szCs w:val="28"/>
          <w:lang w:val="uk-UA"/>
        </w:rPr>
        <w:t xml:space="preserve"> </w:t>
      </w:r>
      <w:r w:rsidR="00AB7A29" w:rsidRPr="006E0C30">
        <w:rPr>
          <w:szCs w:val="28"/>
          <w:lang w:val="uk-UA"/>
        </w:rPr>
        <w:t>проєктів</w:t>
      </w:r>
      <w:r w:rsidR="00AB7A29" w:rsidRPr="006E0C30">
        <w:rPr>
          <w:spacing w:val="86"/>
          <w:szCs w:val="28"/>
          <w:lang w:val="uk-UA"/>
        </w:rPr>
        <w:t xml:space="preserve"> </w:t>
      </w:r>
      <w:r w:rsidR="00AB7A29" w:rsidRPr="006E0C30">
        <w:rPr>
          <w:szCs w:val="28"/>
          <w:lang w:val="uk-UA"/>
        </w:rPr>
        <w:t>і</w:t>
      </w:r>
      <w:r w:rsidR="00AB7A29" w:rsidRPr="006E0C30">
        <w:rPr>
          <w:spacing w:val="88"/>
          <w:szCs w:val="28"/>
          <w:lang w:val="uk-UA"/>
        </w:rPr>
        <w:t xml:space="preserve"> </w:t>
      </w:r>
      <w:r w:rsidR="00AB7A29" w:rsidRPr="006E0C30">
        <w:rPr>
          <w:szCs w:val="28"/>
          <w:lang w:val="uk-UA"/>
        </w:rPr>
        <w:t>розробок</w:t>
      </w:r>
      <w:r w:rsidR="00AB7A29" w:rsidRPr="006E0C30">
        <w:rPr>
          <w:spacing w:val="87"/>
          <w:szCs w:val="28"/>
          <w:lang w:val="uk-UA"/>
        </w:rPr>
        <w:t xml:space="preserve"> </w:t>
      </w:r>
      <w:r w:rsidR="00AB7A29" w:rsidRPr="006E0C30">
        <w:rPr>
          <w:szCs w:val="28"/>
          <w:lang w:val="uk-UA"/>
        </w:rPr>
        <w:t>Всеукраїнська</w:t>
      </w:r>
      <w:r w:rsidR="00AB7A29" w:rsidRPr="006E0C30">
        <w:rPr>
          <w:spacing w:val="87"/>
          <w:szCs w:val="28"/>
          <w:lang w:val="uk-UA"/>
        </w:rPr>
        <w:t xml:space="preserve"> </w:t>
      </w:r>
      <w:r w:rsidR="00AB7A29" w:rsidRPr="006E0C30">
        <w:rPr>
          <w:szCs w:val="28"/>
          <w:lang w:val="uk-UA"/>
        </w:rPr>
        <w:t>«Універсіада 2024».</w:t>
      </w:r>
    </w:p>
    <w:p w:rsidR="00AB7A29" w:rsidRPr="00EA689C" w:rsidRDefault="00451AA0" w:rsidP="00EA689C">
      <w:pPr>
        <w:ind w:left="142" w:firstLine="567"/>
        <w:jc w:val="both"/>
        <w:rPr>
          <w:sz w:val="28"/>
          <w:szCs w:val="28"/>
        </w:rPr>
      </w:pPr>
      <w:r>
        <w:rPr>
          <w:rFonts w:eastAsia="SimSun"/>
          <w:bCs/>
          <w:sz w:val="28"/>
          <w:szCs w:val="28"/>
          <w:lang w:eastAsia="zh-CN"/>
        </w:rPr>
        <w:t>4. </w:t>
      </w:r>
      <w:r w:rsidR="00AB7A29" w:rsidRPr="00EA689C">
        <w:rPr>
          <w:rFonts w:eastAsia="SimSun"/>
          <w:bCs/>
          <w:sz w:val="28"/>
          <w:szCs w:val="28"/>
          <w:lang w:eastAsia="zh-CN"/>
        </w:rPr>
        <w:t>І</w:t>
      </w:r>
      <w:r w:rsidR="00AB7A29" w:rsidRPr="00EA689C">
        <w:rPr>
          <w:rFonts w:eastAsia="SimSun"/>
          <w:bCs/>
          <w:sz w:val="28"/>
          <w:szCs w:val="28"/>
          <w:lang w:val="en-US" w:eastAsia="zh-CN"/>
        </w:rPr>
        <w:t>V</w:t>
      </w:r>
      <w:r w:rsidR="00AB7A29" w:rsidRPr="00EA689C">
        <w:rPr>
          <w:rFonts w:eastAsia="SimSun"/>
          <w:bCs/>
          <w:sz w:val="28"/>
          <w:szCs w:val="28"/>
          <w:lang w:eastAsia="zh-CN"/>
        </w:rPr>
        <w:t xml:space="preserve"> Всеукраїнська науково-практична конференція з міжнародною участю «Актуальні проблеми педагогічної освіти: новації, досвід та перспективи», 20 квітня 2024 року, м. Запоріжжя, ЗНУ. Тема виступу: </w:t>
      </w:r>
      <w:r w:rsidR="00AB7A29" w:rsidRPr="00EA689C">
        <w:rPr>
          <w:rFonts w:eastAsia="Times New Roman Bold"/>
          <w:sz w:val="28"/>
          <w:szCs w:val="28"/>
          <w:lang w:eastAsia="zh-CN"/>
        </w:rPr>
        <w:t>Орієнтація майбутніх магістрів освітніх, педагогічних наук на професійно-творчий саморозвиток: Управлінський аспект.</w:t>
      </w:r>
    </w:p>
    <w:p w:rsidR="00AB7A29" w:rsidRPr="00EA689C" w:rsidRDefault="00451AA0" w:rsidP="00EA689C">
      <w:pPr>
        <w:ind w:left="142" w:firstLine="567"/>
        <w:jc w:val="both"/>
        <w:rPr>
          <w:sz w:val="28"/>
          <w:szCs w:val="28"/>
          <w:shd w:val="clear" w:color="auto" w:fill="FFFFFF"/>
        </w:rPr>
      </w:pPr>
      <w:r>
        <w:rPr>
          <w:rFonts w:eastAsia="Arial"/>
          <w:bCs/>
          <w:sz w:val="28"/>
          <w:szCs w:val="28"/>
          <w:lang w:eastAsia="zh-CN"/>
        </w:rPr>
        <w:lastRenderedPageBreak/>
        <w:t>5. </w:t>
      </w:r>
      <w:r w:rsidR="00AB7A29" w:rsidRPr="00EA689C">
        <w:rPr>
          <w:rFonts w:eastAsia="Arial"/>
          <w:bCs/>
          <w:sz w:val="28"/>
          <w:szCs w:val="28"/>
          <w:lang w:eastAsia="zh-CN"/>
        </w:rPr>
        <w:t>І</w:t>
      </w:r>
      <w:r w:rsidR="00AB7A29" w:rsidRPr="00EA689C">
        <w:rPr>
          <w:rFonts w:eastAsia="Arial"/>
          <w:bCs/>
          <w:sz w:val="28"/>
          <w:szCs w:val="28"/>
          <w:lang w:val="en-US" w:eastAsia="zh-CN"/>
        </w:rPr>
        <w:t>V </w:t>
      </w:r>
      <w:r w:rsidR="00AB7A29" w:rsidRPr="00EA689C">
        <w:rPr>
          <w:rFonts w:eastAsia="Arial"/>
          <w:bCs/>
          <w:sz w:val="28"/>
          <w:szCs w:val="28"/>
          <w:lang w:eastAsia="zh-CN"/>
        </w:rPr>
        <w:t xml:space="preserve">Міжнародна науково-практична інтернет-конференція «Світ дидактики: дидактика в сучасному світі», 29-30 жовтня 2024 року. м. Київ. Тема виступу: </w:t>
      </w:r>
      <w:r w:rsidR="00AB7A29" w:rsidRPr="00EA689C">
        <w:rPr>
          <w:rFonts w:eastAsia="Times New Roman Bold"/>
          <w:sz w:val="28"/>
          <w:szCs w:val="28"/>
          <w:lang w:eastAsia="zh-CN"/>
        </w:rPr>
        <w:t>Орієнтація майбутніх магістрів освітніх, педагогічних наук на професійно-творчий саморозвиток: Управлінський аспект</w:t>
      </w:r>
      <w:r w:rsidR="00AB7A29" w:rsidRPr="00EA689C">
        <w:rPr>
          <w:rFonts w:eastAsia="Arial"/>
          <w:bCs/>
          <w:sz w:val="28"/>
          <w:szCs w:val="28"/>
          <w:lang w:eastAsia="zh-CN"/>
        </w:rPr>
        <w:t>.</w:t>
      </w:r>
    </w:p>
    <w:p w:rsidR="00AB7A29" w:rsidRPr="00EA689C" w:rsidRDefault="00451AA0" w:rsidP="00EA689C">
      <w:pPr>
        <w:ind w:left="142" w:firstLine="567"/>
        <w:jc w:val="both"/>
        <w:rPr>
          <w:sz w:val="28"/>
          <w:szCs w:val="28"/>
        </w:rPr>
      </w:pPr>
      <w:r>
        <w:rPr>
          <w:rFonts w:eastAsia="Times New Roman Regular"/>
          <w:bCs/>
          <w:sz w:val="28"/>
          <w:szCs w:val="28"/>
          <w:shd w:val="clear" w:color="auto" w:fill="FFFFFF"/>
          <w:lang w:eastAsia="zh-CN"/>
        </w:rPr>
        <w:t>6. </w:t>
      </w:r>
      <w:r w:rsidR="00AB7A29" w:rsidRPr="00EA689C">
        <w:rPr>
          <w:rFonts w:eastAsia="Times New Roman Regular"/>
          <w:bCs/>
          <w:sz w:val="28"/>
          <w:szCs w:val="28"/>
          <w:shd w:val="clear" w:color="auto" w:fill="FFFFFF"/>
          <w:lang w:val="en-US" w:eastAsia="zh-CN"/>
        </w:rPr>
        <w:t>IV</w:t>
      </w:r>
      <w:r w:rsidR="00AB7A29" w:rsidRPr="00EA689C">
        <w:rPr>
          <w:rFonts w:eastAsia="Times New Roman Regular"/>
          <w:bCs/>
          <w:sz w:val="28"/>
          <w:szCs w:val="28"/>
          <w:shd w:val="clear" w:color="auto" w:fill="FFFFFF"/>
          <w:lang w:eastAsia="zh-CN"/>
        </w:rPr>
        <w:t xml:space="preserve"> Міжн</w:t>
      </w:r>
      <w:r w:rsidR="00AB7A29" w:rsidRPr="00EA689C">
        <w:rPr>
          <w:rFonts w:eastAsia="Times New Roman Regular"/>
          <w:bCs/>
          <w:sz w:val="28"/>
          <w:szCs w:val="28"/>
          <w:shd w:val="clear" w:color="auto" w:fill="FFFFFF"/>
          <w:lang w:val="ru-RU" w:eastAsia="zh-CN"/>
        </w:rPr>
        <w:t>а</w:t>
      </w:r>
      <w:r w:rsidR="00AB7A29" w:rsidRPr="00EA689C">
        <w:rPr>
          <w:rFonts w:eastAsia="Times New Roman Regular"/>
          <w:bCs/>
          <w:sz w:val="28"/>
          <w:szCs w:val="28"/>
          <w:shd w:val="clear" w:color="auto" w:fill="FFFFFF"/>
          <w:lang w:eastAsia="zh-CN"/>
        </w:rPr>
        <w:t>родн</w:t>
      </w:r>
      <w:r w:rsidR="00AB7A29" w:rsidRPr="00EA689C">
        <w:rPr>
          <w:rFonts w:eastAsia="Times New Roman Regular"/>
          <w:bCs/>
          <w:sz w:val="28"/>
          <w:szCs w:val="28"/>
          <w:shd w:val="clear" w:color="auto" w:fill="FFFFFF"/>
          <w:lang w:val="ru-RU" w:eastAsia="zh-CN"/>
        </w:rPr>
        <w:t>а</w:t>
      </w:r>
      <w:r w:rsidR="00AB7A29" w:rsidRPr="00EA689C">
        <w:rPr>
          <w:rFonts w:eastAsia="Times New Roman Regular"/>
          <w:bCs/>
          <w:sz w:val="28"/>
          <w:szCs w:val="28"/>
          <w:shd w:val="clear" w:color="auto" w:fill="FFFFFF"/>
          <w:lang w:val="en-US" w:eastAsia="zh-CN"/>
        </w:rPr>
        <w:t> </w:t>
      </w:r>
      <w:r w:rsidR="00AB7A29" w:rsidRPr="00EA689C">
        <w:rPr>
          <w:rFonts w:eastAsia="Times New Roman Regular"/>
          <w:bCs/>
          <w:sz w:val="28"/>
          <w:szCs w:val="28"/>
          <w:shd w:val="clear" w:color="auto" w:fill="FFFFFF"/>
          <w:lang w:eastAsia="zh-CN"/>
        </w:rPr>
        <w:t>науково-практичн</w:t>
      </w:r>
      <w:r w:rsidR="00AB7A29" w:rsidRPr="00EA689C">
        <w:rPr>
          <w:rFonts w:eastAsia="Times New Roman Regular"/>
          <w:bCs/>
          <w:sz w:val="28"/>
          <w:szCs w:val="28"/>
          <w:shd w:val="clear" w:color="auto" w:fill="FFFFFF"/>
          <w:lang w:val="ru-RU" w:eastAsia="zh-CN"/>
        </w:rPr>
        <w:t xml:space="preserve">а </w:t>
      </w:r>
      <w:r w:rsidR="00AB7A29" w:rsidRPr="00EA689C">
        <w:rPr>
          <w:rFonts w:eastAsia="Times New Roman Regular"/>
          <w:bCs/>
          <w:sz w:val="28"/>
          <w:szCs w:val="28"/>
          <w:shd w:val="clear" w:color="auto" w:fill="FFFFFF"/>
          <w:lang w:eastAsia="zh-CN"/>
        </w:rPr>
        <w:t>конференці</w:t>
      </w:r>
      <w:r w:rsidR="00AB7A29" w:rsidRPr="00EA689C">
        <w:rPr>
          <w:rFonts w:eastAsia="Times New Roman Regular"/>
          <w:bCs/>
          <w:sz w:val="28"/>
          <w:szCs w:val="28"/>
          <w:shd w:val="clear" w:color="auto" w:fill="FFFFFF"/>
          <w:lang w:val="ru-RU" w:eastAsia="zh-CN"/>
        </w:rPr>
        <w:t>я</w:t>
      </w:r>
      <w:r w:rsidR="00AB7A29" w:rsidRPr="00EA689C">
        <w:rPr>
          <w:rFonts w:eastAsia="Times New Roman Regular"/>
          <w:bCs/>
          <w:sz w:val="28"/>
          <w:szCs w:val="28"/>
          <w:shd w:val="clear" w:color="auto" w:fill="FFFFFF"/>
          <w:lang w:eastAsia="zh-CN"/>
        </w:rPr>
        <w:t xml:space="preserve"> «Наука і молодь – 2024: пріоритетні напрями глобалізаційних змін».</w:t>
      </w:r>
      <w:r w:rsidR="00AB7A29" w:rsidRPr="00EA689C">
        <w:rPr>
          <w:rFonts w:eastAsia="Times New Roman Regular"/>
          <w:bCs/>
          <w:sz w:val="28"/>
          <w:szCs w:val="28"/>
          <w:shd w:val="clear" w:color="auto" w:fill="FFFFFF"/>
          <w:lang w:val="ru-RU" w:eastAsia="zh-CN"/>
        </w:rPr>
        <w:t xml:space="preserve"> </w:t>
      </w:r>
      <w:r w:rsidR="00AB7A29" w:rsidRPr="00EA689C">
        <w:rPr>
          <w:rFonts w:eastAsia="Times New Roman Regular"/>
          <w:bCs/>
          <w:sz w:val="28"/>
          <w:szCs w:val="28"/>
          <w:shd w:val="clear" w:color="auto" w:fill="FFFFFF"/>
          <w:lang w:eastAsia="zh-CN"/>
        </w:rPr>
        <w:t>17 квітня 2024 р. Киів: ДЗВО «Університет менеджменту освіти». 2024, тема виступу: “</w:t>
      </w:r>
      <w:r w:rsidR="00AB7A29" w:rsidRPr="00EA689C">
        <w:rPr>
          <w:bCs/>
          <w:sz w:val="28"/>
          <w:szCs w:val="28"/>
        </w:rPr>
        <w:t>Розвиток готовності майбутніх менеджерів до управлінської діяльності”.</w:t>
      </w:r>
    </w:p>
    <w:p w:rsidR="00AB7A29" w:rsidRPr="00EA689C" w:rsidRDefault="00451AA0" w:rsidP="00EA689C">
      <w:pPr>
        <w:ind w:left="142" w:firstLine="567"/>
        <w:jc w:val="both"/>
        <w:rPr>
          <w:bCs/>
          <w:sz w:val="28"/>
          <w:szCs w:val="28"/>
          <w:shd w:val="clear" w:color="auto" w:fill="FFFFFF"/>
        </w:rPr>
      </w:pPr>
      <w:r>
        <w:rPr>
          <w:rFonts w:eastAsia="SimSun"/>
          <w:sz w:val="28"/>
          <w:szCs w:val="28"/>
          <w:lang w:eastAsia="zh-CN"/>
        </w:rPr>
        <w:t>7. </w:t>
      </w:r>
      <w:r w:rsidR="00AB7A29" w:rsidRPr="00EA689C">
        <w:rPr>
          <w:rFonts w:eastAsia="SimSun"/>
          <w:sz w:val="28"/>
          <w:szCs w:val="28"/>
          <w:lang w:val="en-US" w:eastAsia="zh-CN"/>
        </w:rPr>
        <w:t>V</w:t>
      </w:r>
      <w:r w:rsidR="00AB7A29" w:rsidRPr="00EA689C">
        <w:rPr>
          <w:rFonts w:eastAsia="SimSun"/>
          <w:sz w:val="28"/>
          <w:szCs w:val="28"/>
          <w:lang w:eastAsia="zh-CN"/>
        </w:rPr>
        <w:t xml:space="preserve">І Всеукраїнська науково-практична конференція за міжнародної участі </w:t>
      </w:r>
      <w:r>
        <w:rPr>
          <w:rFonts w:eastAsia="SimSun"/>
          <w:sz w:val="28"/>
          <w:szCs w:val="28"/>
          <w:lang w:eastAsia="zh-CN"/>
        </w:rPr>
        <w:t>«</w:t>
      </w:r>
      <w:r w:rsidR="00AB7A29" w:rsidRPr="00EA689C">
        <w:rPr>
          <w:rFonts w:eastAsia="SimSun"/>
          <w:sz w:val="28"/>
          <w:szCs w:val="28"/>
          <w:lang w:eastAsia="zh-CN"/>
        </w:rPr>
        <w:t>Педагогічна наука і освіта у сучасному вимірі: Проблеми перспективи розвитку</w:t>
      </w:r>
      <w:r>
        <w:rPr>
          <w:rFonts w:eastAsia="SimSun"/>
          <w:sz w:val="28"/>
          <w:szCs w:val="28"/>
          <w:lang w:eastAsia="zh-CN"/>
        </w:rPr>
        <w:t>»</w:t>
      </w:r>
      <w:r w:rsidR="00AB7A29" w:rsidRPr="00EA689C">
        <w:rPr>
          <w:rFonts w:eastAsia="SimSun"/>
          <w:sz w:val="28"/>
          <w:szCs w:val="28"/>
          <w:lang w:eastAsia="zh-CN"/>
        </w:rPr>
        <w:t xml:space="preserve">, 17 травня 2024 року, м. Одеса. Тема виступу: </w:t>
      </w:r>
      <w:r>
        <w:rPr>
          <w:rFonts w:eastAsia="SimSun"/>
          <w:sz w:val="28"/>
          <w:szCs w:val="28"/>
          <w:lang w:eastAsia="zh-CN"/>
        </w:rPr>
        <w:t>«</w:t>
      </w:r>
      <w:r w:rsidR="00AB7A29" w:rsidRPr="00EA689C">
        <w:rPr>
          <w:rFonts w:eastAsia="SimSun"/>
          <w:sz w:val="28"/>
          <w:szCs w:val="28"/>
          <w:lang w:eastAsia="zh-CN"/>
        </w:rPr>
        <w:t>Професійно-творчий розвиток сучасного педагога в умовах інноваційних змін у вітчизняній системі освіти</w:t>
      </w:r>
      <w:r>
        <w:rPr>
          <w:rFonts w:eastAsia="SimSun"/>
          <w:sz w:val="28"/>
          <w:szCs w:val="28"/>
          <w:lang w:eastAsia="zh-CN"/>
        </w:rPr>
        <w:t>»</w:t>
      </w:r>
      <w:r w:rsidR="00AB7A29" w:rsidRPr="00EA689C">
        <w:rPr>
          <w:rFonts w:eastAsia="SimSun"/>
          <w:sz w:val="28"/>
          <w:szCs w:val="28"/>
          <w:lang w:eastAsia="zh-CN"/>
        </w:rPr>
        <w:t>.</w:t>
      </w:r>
    </w:p>
    <w:p w:rsidR="00AB7A29" w:rsidRPr="00EA689C" w:rsidRDefault="00451AA0" w:rsidP="00EA689C">
      <w:pPr>
        <w:ind w:left="142" w:firstLine="567"/>
        <w:jc w:val="both"/>
        <w:rPr>
          <w:bCs/>
          <w:sz w:val="28"/>
          <w:szCs w:val="28"/>
          <w:shd w:val="clear" w:color="auto" w:fill="FFFFFF"/>
        </w:rPr>
      </w:pPr>
      <w:r>
        <w:rPr>
          <w:rFonts w:eastAsia="SimSun"/>
          <w:sz w:val="28"/>
          <w:szCs w:val="28"/>
          <w:lang w:eastAsia="zh-CN"/>
        </w:rPr>
        <w:t>8. </w:t>
      </w:r>
      <w:r w:rsidR="00AB7A29" w:rsidRPr="00EA689C">
        <w:rPr>
          <w:rFonts w:eastAsia="SimSun"/>
          <w:sz w:val="28"/>
          <w:szCs w:val="28"/>
          <w:lang w:val="ru-RU" w:eastAsia="zh-CN"/>
        </w:rPr>
        <w:t>І</w:t>
      </w:r>
      <w:r w:rsidR="00AB7A29" w:rsidRPr="00EA689C">
        <w:rPr>
          <w:rFonts w:eastAsia="SimSun"/>
          <w:sz w:val="28"/>
          <w:szCs w:val="28"/>
          <w:lang w:val="en-US" w:eastAsia="zh-CN"/>
        </w:rPr>
        <w:t>V </w:t>
      </w:r>
      <w:r w:rsidR="00AB7A29" w:rsidRPr="00EA689C">
        <w:rPr>
          <w:rFonts w:eastAsia="SimSun"/>
          <w:sz w:val="28"/>
          <w:szCs w:val="28"/>
          <w:lang w:val="ru-RU" w:eastAsia="zh-CN"/>
        </w:rPr>
        <w:t xml:space="preserve">Міжнародна науково-практична інтернет-конференція «Світ дидактики: дидактика в сучасному світі», 29-30 жовтня 2024 року. м. Київ. </w:t>
      </w:r>
    </w:p>
    <w:p w:rsidR="00AB7A29" w:rsidRPr="00EA689C" w:rsidRDefault="00451AA0" w:rsidP="00EA689C">
      <w:pPr>
        <w:ind w:left="142" w:firstLine="567"/>
        <w:jc w:val="both"/>
        <w:rPr>
          <w:rFonts w:eastAsia="SimSun"/>
          <w:sz w:val="28"/>
          <w:szCs w:val="28"/>
          <w:lang w:val="ru-RU" w:eastAsia="zh-CN"/>
        </w:rPr>
      </w:pPr>
      <w:r>
        <w:rPr>
          <w:rFonts w:eastAsia="SimSun"/>
          <w:sz w:val="28"/>
          <w:szCs w:val="28"/>
          <w:lang w:eastAsia="zh-CN"/>
        </w:rPr>
        <w:t>9. </w:t>
      </w:r>
      <w:r w:rsidR="00AB7A29" w:rsidRPr="00EA689C">
        <w:rPr>
          <w:rFonts w:eastAsia="SimSun"/>
          <w:sz w:val="28"/>
          <w:szCs w:val="28"/>
          <w:lang w:val="en-US" w:eastAsia="zh-CN"/>
        </w:rPr>
        <w:t>IX</w:t>
      </w:r>
      <w:r>
        <w:rPr>
          <w:rFonts w:eastAsia="SimSun"/>
          <w:sz w:val="28"/>
          <w:szCs w:val="28"/>
          <w:lang w:val="ru-RU" w:eastAsia="zh-CN"/>
        </w:rPr>
        <w:t> </w:t>
      </w:r>
      <w:r w:rsidR="00AB7A29" w:rsidRPr="00EA689C">
        <w:rPr>
          <w:rFonts w:eastAsia="SimSun"/>
          <w:sz w:val="28"/>
          <w:szCs w:val="28"/>
          <w:lang w:val="ru-RU" w:eastAsia="zh-CN"/>
        </w:rPr>
        <w:t>Міжнародна науково-практична конференція</w:t>
      </w:r>
      <w:r w:rsidR="00AB7A29" w:rsidRPr="00EA689C">
        <w:rPr>
          <w:rFonts w:eastAsia="SimSun"/>
          <w:sz w:val="28"/>
          <w:szCs w:val="28"/>
          <w:lang w:val="ru-RU" w:eastAsia="zh-CN"/>
        </w:rPr>
        <w:br/>
      </w:r>
      <w:r>
        <w:rPr>
          <w:rFonts w:eastAsia="SimSun"/>
          <w:sz w:val="28"/>
          <w:szCs w:val="28"/>
          <w:lang w:val="ru-RU" w:eastAsia="zh-CN"/>
        </w:rPr>
        <w:t>«</w:t>
      </w:r>
      <w:r w:rsidR="00AB7A29" w:rsidRPr="00EA689C">
        <w:rPr>
          <w:rFonts w:eastAsia="SimSun"/>
          <w:sz w:val="28"/>
          <w:szCs w:val="28"/>
          <w:lang w:val="ru-RU" w:eastAsia="zh-CN"/>
        </w:rPr>
        <w:t>Сучасні проблеми підготовки та професійного удосконалення працівників сфери освіти» 11-12 квітня 2024 р., Чернігів.</w:t>
      </w:r>
    </w:p>
    <w:p w:rsidR="00AB7A29" w:rsidRPr="00EA689C" w:rsidRDefault="00451AA0" w:rsidP="00EA689C">
      <w:pPr>
        <w:ind w:left="142" w:firstLine="567"/>
        <w:jc w:val="both"/>
        <w:rPr>
          <w:rFonts w:eastAsia="SimSun"/>
          <w:sz w:val="28"/>
          <w:szCs w:val="28"/>
          <w:lang w:val="ru-RU" w:eastAsia="zh-CN"/>
        </w:rPr>
      </w:pPr>
      <w:r>
        <w:rPr>
          <w:rFonts w:eastAsia="SimSun"/>
          <w:sz w:val="28"/>
          <w:szCs w:val="28"/>
          <w:lang w:eastAsia="zh-CN"/>
        </w:rPr>
        <w:t>10. </w:t>
      </w:r>
      <w:r w:rsidR="00AB7A29" w:rsidRPr="00EA689C">
        <w:rPr>
          <w:rFonts w:eastAsia="SimSun"/>
          <w:sz w:val="28"/>
          <w:szCs w:val="28"/>
          <w:lang w:val="en-US" w:eastAsia="zh-CN"/>
        </w:rPr>
        <w:t>Konferenciu</w:t>
      </w:r>
      <w:r w:rsidR="00AB7A29" w:rsidRPr="00EA689C">
        <w:rPr>
          <w:rFonts w:eastAsia="SimSun"/>
          <w:sz w:val="28"/>
          <w:szCs w:val="28"/>
          <w:lang w:val="ru-RU" w:eastAsia="zh-CN"/>
        </w:rPr>
        <w:t xml:space="preserve"> </w:t>
      </w:r>
      <w:r w:rsidR="00AB7A29" w:rsidRPr="00EA689C">
        <w:rPr>
          <w:rFonts w:eastAsia="SimSun"/>
          <w:sz w:val="28"/>
          <w:szCs w:val="28"/>
          <w:lang w:val="en-US" w:eastAsia="zh-CN"/>
        </w:rPr>
        <w:t>bezpe</w:t>
      </w:r>
      <w:r w:rsidR="00AB7A29" w:rsidRPr="00EA689C">
        <w:rPr>
          <w:rFonts w:eastAsia="SimSun"/>
          <w:sz w:val="28"/>
          <w:szCs w:val="28"/>
          <w:lang w:val="ru-RU" w:eastAsia="zh-CN"/>
        </w:rPr>
        <w:t>č</w:t>
      </w:r>
      <w:r w:rsidR="00AB7A29" w:rsidRPr="00EA689C">
        <w:rPr>
          <w:rFonts w:eastAsia="SimSun"/>
          <w:sz w:val="28"/>
          <w:szCs w:val="28"/>
          <w:lang w:val="en-US" w:eastAsia="zh-CN"/>
        </w:rPr>
        <w:t>nos</w:t>
      </w:r>
      <w:r w:rsidR="00AB7A29" w:rsidRPr="00EA689C">
        <w:rPr>
          <w:rFonts w:eastAsia="SimSun"/>
          <w:sz w:val="28"/>
          <w:szCs w:val="28"/>
          <w:lang w:val="ru-RU" w:eastAsia="zh-CN"/>
        </w:rPr>
        <w:t>ť š</w:t>
      </w:r>
      <w:r w:rsidR="00AB7A29" w:rsidRPr="00EA689C">
        <w:rPr>
          <w:rFonts w:eastAsia="SimSun"/>
          <w:sz w:val="28"/>
          <w:szCs w:val="28"/>
          <w:lang w:val="en-US" w:eastAsia="zh-CN"/>
        </w:rPr>
        <w:t>kolsk</w:t>
      </w:r>
      <w:r w:rsidR="00AB7A29" w:rsidRPr="00EA689C">
        <w:rPr>
          <w:rFonts w:eastAsia="SimSun"/>
          <w:sz w:val="28"/>
          <w:szCs w:val="28"/>
          <w:lang w:val="ru-RU" w:eastAsia="zh-CN"/>
        </w:rPr>
        <w:t>é</w:t>
      </w:r>
      <w:r w:rsidR="00AB7A29" w:rsidRPr="00EA689C">
        <w:rPr>
          <w:rFonts w:eastAsia="SimSun"/>
          <w:sz w:val="28"/>
          <w:szCs w:val="28"/>
          <w:lang w:val="en-US" w:eastAsia="zh-CN"/>
        </w:rPr>
        <w:t>ho</w:t>
      </w:r>
      <w:r w:rsidR="00AB7A29" w:rsidRPr="00EA689C">
        <w:rPr>
          <w:rFonts w:eastAsia="SimSun"/>
          <w:sz w:val="28"/>
          <w:szCs w:val="28"/>
          <w:lang w:val="ru-RU" w:eastAsia="zh-CN"/>
        </w:rPr>
        <w:t xml:space="preserve"> </w:t>
      </w:r>
      <w:r w:rsidR="00AB7A29" w:rsidRPr="00EA689C">
        <w:rPr>
          <w:rFonts w:eastAsia="SimSun"/>
          <w:sz w:val="28"/>
          <w:szCs w:val="28"/>
          <w:lang w:val="en-US" w:eastAsia="zh-CN"/>
        </w:rPr>
        <w:t>prostredia</w:t>
      </w:r>
      <w:r w:rsidR="00AB7A29" w:rsidRPr="00EA689C">
        <w:rPr>
          <w:rFonts w:eastAsia="SimSun"/>
          <w:sz w:val="28"/>
          <w:szCs w:val="28"/>
          <w:lang w:val="ru-RU" w:eastAsia="zh-CN"/>
        </w:rPr>
        <w:t xml:space="preserve"> </w:t>
      </w:r>
      <w:r w:rsidR="00AB7A29" w:rsidRPr="00EA689C">
        <w:rPr>
          <w:rFonts w:eastAsia="SimSun"/>
          <w:sz w:val="28"/>
          <w:szCs w:val="28"/>
          <w:lang w:val="en-US" w:eastAsia="zh-CN"/>
        </w:rPr>
        <w:t>aktu</w:t>
      </w:r>
      <w:r w:rsidR="00AB7A29" w:rsidRPr="00EA689C">
        <w:rPr>
          <w:rFonts w:eastAsia="SimSun"/>
          <w:sz w:val="28"/>
          <w:szCs w:val="28"/>
          <w:lang w:val="ru-RU" w:eastAsia="zh-CN"/>
        </w:rPr>
        <w:t>á</w:t>
      </w:r>
      <w:r w:rsidR="00AB7A29" w:rsidRPr="00EA689C">
        <w:rPr>
          <w:rFonts w:eastAsia="SimSun"/>
          <w:sz w:val="28"/>
          <w:szCs w:val="28"/>
          <w:lang w:val="en-US" w:eastAsia="zh-CN"/>
        </w:rPr>
        <w:t>lna</w:t>
      </w:r>
      <w:r w:rsidR="00AB7A29" w:rsidRPr="00EA689C">
        <w:rPr>
          <w:rFonts w:eastAsia="SimSun"/>
          <w:sz w:val="28"/>
          <w:szCs w:val="28"/>
          <w:lang w:val="ru-RU" w:eastAsia="zh-CN"/>
        </w:rPr>
        <w:t xml:space="preserve"> </w:t>
      </w:r>
      <w:r w:rsidR="00AB7A29" w:rsidRPr="00EA689C">
        <w:rPr>
          <w:rFonts w:eastAsia="SimSun"/>
          <w:sz w:val="28"/>
          <w:szCs w:val="28"/>
          <w:lang w:val="en-US" w:eastAsia="zh-CN"/>
        </w:rPr>
        <w:t>v</w:t>
      </w:r>
      <w:r w:rsidR="00AB7A29" w:rsidRPr="00EA689C">
        <w:rPr>
          <w:rFonts w:eastAsia="SimSun"/>
          <w:sz w:val="28"/>
          <w:szCs w:val="28"/>
          <w:lang w:val="ru-RU" w:eastAsia="zh-CN"/>
        </w:rPr>
        <w:t>ý</w:t>
      </w:r>
      <w:r w:rsidR="00AB7A29" w:rsidRPr="00EA689C">
        <w:rPr>
          <w:rFonts w:eastAsia="SimSun"/>
          <w:sz w:val="28"/>
          <w:szCs w:val="28"/>
          <w:lang w:val="en-US" w:eastAsia="zh-CN"/>
        </w:rPr>
        <w:t>zva</w:t>
      </w:r>
      <w:r w:rsidR="00AB7A29" w:rsidRPr="00EA689C">
        <w:rPr>
          <w:rFonts w:eastAsia="SimSun"/>
          <w:sz w:val="28"/>
          <w:szCs w:val="28"/>
          <w:lang w:val="ru-RU" w:eastAsia="zh-CN"/>
        </w:rPr>
        <w:t xml:space="preserve"> </w:t>
      </w:r>
      <w:r w:rsidR="00AB7A29" w:rsidRPr="00EA689C">
        <w:rPr>
          <w:rFonts w:eastAsia="SimSun"/>
          <w:sz w:val="28"/>
          <w:szCs w:val="28"/>
          <w:lang w:val="en-US" w:eastAsia="zh-CN"/>
        </w:rPr>
        <w:t>pre</w:t>
      </w:r>
      <w:r w:rsidR="00AB7A29" w:rsidRPr="00EA689C">
        <w:rPr>
          <w:rFonts w:eastAsia="SimSun"/>
          <w:sz w:val="28"/>
          <w:szCs w:val="28"/>
          <w:lang w:val="ru-RU" w:eastAsia="zh-CN"/>
        </w:rPr>
        <w:t xml:space="preserve"> </w:t>
      </w:r>
      <w:r w:rsidR="00AB7A29" w:rsidRPr="00EA689C">
        <w:rPr>
          <w:rFonts w:eastAsia="SimSun"/>
          <w:sz w:val="28"/>
          <w:szCs w:val="28"/>
          <w:lang w:val="en-US" w:eastAsia="zh-CN"/>
        </w:rPr>
        <w:t>zamestnancov</w:t>
      </w:r>
      <w:r w:rsidR="00AB7A29" w:rsidRPr="00EA689C">
        <w:rPr>
          <w:rFonts w:eastAsia="SimSun"/>
          <w:sz w:val="28"/>
          <w:szCs w:val="28"/>
          <w:lang w:val="ru-RU" w:eastAsia="zh-CN"/>
        </w:rPr>
        <w:t xml:space="preserve"> š</w:t>
      </w:r>
      <w:r w:rsidR="00AB7A29" w:rsidRPr="00EA689C">
        <w:rPr>
          <w:rFonts w:eastAsia="SimSun"/>
          <w:sz w:val="28"/>
          <w:szCs w:val="28"/>
          <w:lang w:val="en-US" w:eastAsia="zh-CN"/>
        </w:rPr>
        <w:t>k</w:t>
      </w:r>
      <w:r w:rsidR="00AB7A29" w:rsidRPr="00EA689C">
        <w:rPr>
          <w:rFonts w:eastAsia="SimSun"/>
          <w:sz w:val="28"/>
          <w:szCs w:val="28"/>
          <w:lang w:val="ru-RU" w:eastAsia="zh-CN"/>
        </w:rPr>
        <w:t>ô</w:t>
      </w:r>
      <w:r w:rsidR="00AB7A29" w:rsidRPr="00EA689C">
        <w:rPr>
          <w:rFonts w:eastAsia="SimSun"/>
          <w:sz w:val="28"/>
          <w:szCs w:val="28"/>
          <w:lang w:val="en-US" w:eastAsia="zh-CN"/>
        </w:rPr>
        <w:t>l</w:t>
      </w:r>
      <w:r w:rsidR="00AB7A29" w:rsidRPr="00EA689C">
        <w:rPr>
          <w:rFonts w:eastAsia="SimSun"/>
          <w:sz w:val="28"/>
          <w:szCs w:val="28"/>
          <w:lang w:val="ru-RU" w:eastAsia="zh-CN"/>
        </w:rPr>
        <w:t xml:space="preserve"> </w:t>
      </w:r>
      <w:r w:rsidR="00AB7A29" w:rsidRPr="00EA689C">
        <w:rPr>
          <w:rFonts w:eastAsia="SimSun"/>
          <w:sz w:val="28"/>
          <w:szCs w:val="28"/>
          <w:lang w:val="en-US" w:eastAsia="zh-CN"/>
        </w:rPr>
        <w:t>tor</w:t>
      </w:r>
      <w:r w:rsidR="00AB7A29" w:rsidRPr="00EA689C">
        <w:rPr>
          <w:rFonts w:eastAsia="SimSun"/>
          <w:sz w:val="28"/>
          <w:szCs w:val="28"/>
          <w:lang w:val="ru-RU" w:eastAsia="zh-CN"/>
        </w:rPr>
        <w:t xml:space="preserve">á </w:t>
      </w:r>
      <w:r w:rsidR="00AB7A29" w:rsidRPr="00EA689C">
        <w:rPr>
          <w:rFonts w:eastAsia="SimSun"/>
          <w:sz w:val="28"/>
          <w:szCs w:val="28"/>
          <w:lang w:val="en-US" w:eastAsia="zh-CN"/>
        </w:rPr>
        <w:t>sa</w:t>
      </w:r>
      <w:r w:rsidR="00AB7A29" w:rsidRPr="00EA689C">
        <w:rPr>
          <w:rFonts w:eastAsia="SimSun"/>
          <w:sz w:val="28"/>
          <w:szCs w:val="28"/>
          <w:lang w:val="ru-RU" w:eastAsia="zh-CN"/>
        </w:rPr>
        <w:t xml:space="preserve"> </w:t>
      </w:r>
      <w:r w:rsidR="00AB7A29" w:rsidRPr="00EA689C">
        <w:rPr>
          <w:rFonts w:eastAsia="SimSun"/>
          <w:sz w:val="28"/>
          <w:szCs w:val="28"/>
          <w:lang w:val="en-US" w:eastAsia="zh-CN"/>
        </w:rPr>
        <w:t>uskuto</w:t>
      </w:r>
      <w:r w:rsidR="00AB7A29" w:rsidRPr="00EA689C">
        <w:rPr>
          <w:rFonts w:eastAsia="SimSun"/>
          <w:sz w:val="28"/>
          <w:szCs w:val="28"/>
          <w:lang w:val="ru-RU" w:eastAsia="zh-CN"/>
        </w:rPr>
        <w:t>č</w:t>
      </w:r>
      <w:r w:rsidR="00AB7A29" w:rsidRPr="00EA689C">
        <w:rPr>
          <w:rFonts w:eastAsia="SimSun"/>
          <w:sz w:val="28"/>
          <w:szCs w:val="28"/>
          <w:lang w:val="en-US" w:eastAsia="zh-CN"/>
        </w:rPr>
        <w:t>n</w:t>
      </w:r>
      <w:r w:rsidR="00AB7A29" w:rsidRPr="00EA689C">
        <w:rPr>
          <w:rFonts w:eastAsia="SimSun"/>
          <w:sz w:val="28"/>
          <w:szCs w:val="28"/>
          <w:lang w:val="ru-RU" w:eastAsia="zh-CN"/>
        </w:rPr>
        <w:t xml:space="preserve">í 22. </w:t>
      </w:r>
      <w:r w:rsidR="00AB7A29" w:rsidRPr="00EA689C">
        <w:rPr>
          <w:rFonts w:eastAsia="SimSun"/>
          <w:sz w:val="28"/>
          <w:szCs w:val="28"/>
          <w:lang w:val="en-US" w:eastAsia="zh-CN"/>
        </w:rPr>
        <w:t>m</w:t>
      </w:r>
      <w:r w:rsidR="00AB7A29" w:rsidRPr="00EA689C">
        <w:rPr>
          <w:rFonts w:eastAsia="SimSun"/>
          <w:sz w:val="28"/>
          <w:szCs w:val="28"/>
          <w:lang w:val="ru-RU" w:eastAsia="zh-CN"/>
        </w:rPr>
        <w:t>á</w:t>
      </w:r>
      <w:r w:rsidR="00AB7A29" w:rsidRPr="00EA689C">
        <w:rPr>
          <w:rFonts w:eastAsia="SimSun"/>
          <w:sz w:val="28"/>
          <w:szCs w:val="28"/>
          <w:lang w:val="en-US" w:eastAsia="zh-CN"/>
        </w:rPr>
        <w:t>ja</w:t>
      </w:r>
      <w:r w:rsidR="00AB7A29" w:rsidRPr="00EA689C">
        <w:rPr>
          <w:rFonts w:eastAsia="SimSun"/>
          <w:sz w:val="28"/>
          <w:szCs w:val="28"/>
          <w:lang w:val="ru-RU" w:eastAsia="zh-CN"/>
        </w:rPr>
        <w:t xml:space="preserve"> 2024 </w:t>
      </w:r>
      <w:r w:rsidR="00AB7A29" w:rsidRPr="00EA689C">
        <w:rPr>
          <w:rFonts w:eastAsia="SimSun"/>
          <w:sz w:val="28"/>
          <w:szCs w:val="28"/>
          <w:lang w:val="en-US" w:eastAsia="zh-CN"/>
        </w:rPr>
        <w:t>na</w:t>
      </w:r>
      <w:r w:rsidR="00AB7A29" w:rsidRPr="00EA689C">
        <w:rPr>
          <w:rFonts w:eastAsia="SimSun"/>
          <w:sz w:val="28"/>
          <w:szCs w:val="28"/>
          <w:lang w:val="ru-RU" w:eastAsia="zh-CN"/>
        </w:rPr>
        <w:t xml:space="preserve"> </w:t>
      </w:r>
      <w:r w:rsidR="00AB7A29" w:rsidRPr="00EA689C">
        <w:rPr>
          <w:rFonts w:eastAsia="SimSun"/>
          <w:sz w:val="28"/>
          <w:szCs w:val="28"/>
          <w:lang w:val="en-US" w:eastAsia="zh-CN"/>
        </w:rPr>
        <w:t>Pedagogickej</w:t>
      </w:r>
      <w:r w:rsidR="00AB7A29" w:rsidRPr="00EA689C">
        <w:rPr>
          <w:rFonts w:eastAsia="SimSun"/>
          <w:sz w:val="28"/>
          <w:szCs w:val="28"/>
          <w:lang w:val="ru-RU" w:eastAsia="zh-CN"/>
        </w:rPr>
        <w:t xml:space="preserve"> </w:t>
      </w:r>
      <w:r w:rsidR="00AB7A29" w:rsidRPr="00EA689C">
        <w:rPr>
          <w:rFonts w:eastAsia="SimSun"/>
          <w:sz w:val="28"/>
          <w:szCs w:val="28"/>
          <w:lang w:val="en-US" w:eastAsia="zh-CN"/>
        </w:rPr>
        <w:t>fakulte</w:t>
      </w:r>
      <w:r w:rsidR="00AB7A29" w:rsidRPr="00EA689C">
        <w:rPr>
          <w:rFonts w:eastAsia="SimSun"/>
          <w:sz w:val="28"/>
          <w:szCs w:val="28"/>
          <w:lang w:val="ru-RU" w:eastAsia="zh-CN"/>
        </w:rPr>
        <w:t xml:space="preserve"> </w:t>
      </w:r>
      <w:r w:rsidR="00AB7A29" w:rsidRPr="00EA689C">
        <w:rPr>
          <w:rFonts w:eastAsia="SimSun"/>
          <w:sz w:val="28"/>
          <w:szCs w:val="28"/>
          <w:lang w:val="en-US" w:eastAsia="zh-CN"/>
        </w:rPr>
        <w:t>KU</w:t>
      </w:r>
      <w:r w:rsidR="00AB7A29" w:rsidRPr="00EA689C">
        <w:rPr>
          <w:rFonts w:eastAsia="SimSun"/>
          <w:sz w:val="28"/>
          <w:szCs w:val="28"/>
          <w:lang w:val="ru-RU" w:eastAsia="zh-CN"/>
        </w:rPr>
        <w:t xml:space="preserve"> </w:t>
      </w:r>
      <w:r w:rsidR="00AB7A29" w:rsidRPr="00EA689C">
        <w:rPr>
          <w:rFonts w:eastAsia="SimSun"/>
          <w:sz w:val="28"/>
          <w:szCs w:val="28"/>
          <w:lang w:val="en-US" w:eastAsia="zh-CN"/>
        </w:rPr>
        <w:t>v</w:t>
      </w:r>
      <w:r w:rsidR="00AB7A29" w:rsidRPr="00EA689C">
        <w:rPr>
          <w:rFonts w:eastAsia="SimSun"/>
          <w:sz w:val="28"/>
          <w:szCs w:val="28"/>
          <w:lang w:val="ru-RU" w:eastAsia="zh-CN"/>
        </w:rPr>
        <w:t xml:space="preserve"> </w:t>
      </w:r>
      <w:r w:rsidR="00AB7A29" w:rsidRPr="00EA689C">
        <w:rPr>
          <w:rFonts w:eastAsia="SimSun"/>
          <w:sz w:val="28"/>
          <w:szCs w:val="28"/>
          <w:lang w:val="en-US" w:eastAsia="zh-CN"/>
        </w:rPr>
        <w:t>Ru</w:t>
      </w:r>
      <w:r w:rsidR="00AB7A29" w:rsidRPr="00EA689C">
        <w:rPr>
          <w:rFonts w:eastAsia="SimSun"/>
          <w:sz w:val="28"/>
          <w:szCs w:val="28"/>
          <w:lang w:val="ru-RU" w:eastAsia="zh-CN"/>
        </w:rPr>
        <w:t>ž</w:t>
      </w:r>
      <w:r w:rsidR="00AB7A29" w:rsidRPr="00EA689C">
        <w:rPr>
          <w:rFonts w:eastAsia="SimSun"/>
          <w:sz w:val="28"/>
          <w:szCs w:val="28"/>
          <w:lang w:val="en-US" w:eastAsia="zh-CN"/>
        </w:rPr>
        <w:t>omberku</w:t>
      </w:r>
      <w:r w:rsidR="00AB7A29" w:rsidRPr="00EA689C">
        <w:rPr>
          <w:rFonts w:eastAsia="SimSun"/>
          <w:sz w:val="28"/>
          <w:szCs w:val="28"/>
          <w:lang w:val="ru-RU" w:eastAsia="zh-CN"/>
        </w:rPr>
        <w:t>.</w:t>
      </w:r>
    </w:p>
    <w:p w:rsidR="00AB7A29" w:rsidRPr="00EA689C" w:rsidRDefault="00451AA0" w:rsidP="00EA689C">
      <w:pPr>
        <w:ind w:left="142" w:firstLine="567"/>
        <w:jc w:val="both"/>
        <w:rPr>
          <w:rFonts w:eastAsia="SimSun"/>
          <w:sz w:val="28"/>
          <w:szCs w:val="28"/>
          <w:lang w:val="ru-RU" w:eastAsia="zh-CN"/>
        </w:rPr>
      </w:pPr>
      <w:r>
        <w:rPr>
          <w:rFonts w:eastAsia="SimSun"/>
          <w:sz w:val="28"/>
          <w:szCs w:val="28"/>
          <w:lang w:eastAsia="zh-CN"/>
        </w:rPr>
        <w:t>11. </w:t>
      </w:r>
      <w:r w:rsidR="00AB7A29" w:rsidRPr="00EA689C">
        <w:rPr>
          <w:rFonts w:eastAsia="SimSun"/>
          <w:sz w:val="28"/>
          <w:szCs w:val="28"/>
          <w:lang w:val="en-US" w:eastAsia="zh-CN"/>
        </w:rPr>
        <w:t>XI</w:t>
      </w:r>
      <w:r w:rsidR="00AB7A29" w:rsidRPr="00EA689C">
        <w:rPr>
          <w:rFonts w:eastAsia="SimSun"/>
          <w:sz w:val="28"/>
          <w:szCs w:val="28"/>
          <w:lang w:val="ru-RU" w:eastAsia="zh-CN"/>
        </w:rPr>
        <w:t>І Міжнародна науково-практична конференція «Актуальні проблеми вищої професійної освіти» 28 березня 2024 року. М.. Київ, НАУ.</w:t>
      </w:r>
    </w:p>
    <w:p w:rsidR="00AB7A29" w:rsidRPr="00EA689C" w:rsidRDefault="00451AA0" w:rsidP="00EA689C">
      <w:pPr>
        <w:ind w:left="142" w:firstLine="567"/>
        <w:jc w:val="both"/>
        <w:rPr>
          <w:rFonts w:eastAsia="SimSun"/>
          <w:sz w:val="28"/>
          <w:szCs w:val="28"/>
          <w:lang w:val="ru-RU" w:eastAsia="zh-CN"/>
        </w:rPr>
      </w:pPr>
      <w:r>
        <w:rPr>
          <w:rFonts w:eastAsia="SimSun"/>
          <w:sz w:val="28"/>
          <w:szCs w:val="28"/>
          <w:lang w:val="ru-RU" w:eastAsia="zh-CN"/>
        </w:rPr>
        <w:t>12. </w:t>
      </w:r>
      <w:r w:rsidR="00AB7A29" w:rsidRPr="00EA689C">
        <w:rPr>
          <w:rFonts w:eastAsia="SimSun"/>
          <w:sz w:val="28"/>
          <w:szCs w:val="28"/>
          <w:lang w:val="ru-RU" w:eastAsia="zh-CN"/>
        </w:rPr>
        <w:t>Міжнародна науково-практична конференція «Світові освітні тренди: навчання впродовж життя в інформаційному суспільстві» (20-21 червня 2024 року, Рівненський обласний1 інститут післядипломної педагогічної освіти», м. Рівне.</w:t>
      </w:r>
    </w:p>
    <w:p w:rsidR="00AB7A29" w:rsidRPr="00EA689C" w:rsidRDefault="00451AA0" w:rsidP="00EA689C">
      <w:pPr>
        <w:ind w:left="142" w:firstLine="567"/>
        <w:jc w:val="both"/>
        <w:rPr>
          <w:rFonts w:eastAsia="SimSun"/>
          <w:sz w:val="28"/>
          <w:szCs w:val="28"/>
          <w:lang w:val="en-US" w:eastAsia="zh-CN"/>
        </w:rPr>
      </w:pPr>
      <w:r>
        <w:rPr>
          <w:rFonts w:eastAsia="SimSun"/>
          <w:sz w:val="28"/>
          <w:szCs w:val="28"/>
          <w:lang w:eastAsia="zh-CN"/>
        </w:rPr>
        <w:t>13. </w:t>
      </w:r>
      <w:r w:rsidR="00AB7A29" w:rsidRPr="00EA689C">
        <w:rPr>
          <w:rFonts w:eastAsia="SimSun"/>
          <w:sz w:val="28"/>
          <w:szCs w:val="28"/>
          <w:lang w:val="en-US" w:eastAsia="zh-CN"/>
        </w:rPr>
        <w:t>VII International Scientific and Practical Conference «Information Technology for Education, Science, and Tecnics» (May 23-24 2024, Cherkasy, Ukraine.</w:t>
      </w:r>
    </w:p>
    <w:p w:rsidR="00AB7A29" w:rsidRPr="00EA689C" w:rsidRDefault="00451AA0" w:rsidP="00EA689C">
      <w:pPr>
        <w:ind w:left="142" w:firstLine="567"/>
        <w:jc w:val="both"/>
        <w:rPr>
          <w:rFonts w:eastAsia="SimSun"/>
          <w:sz w:val="28"/>
          <w:szCs w:val="28"/>
          <w:lang w:val="en-US" w:eastAsia="zh-CN"/>
        </w:rPr>
      </w:pPr>
      <w:r>
        <w:rPr>
          <w:rFonts w:eastAsia="SimSun"/>
          <w:sz w:val="28"/>
          <w:szCs w:val="28"/>
          <w:lang w:eastAsia="zh-CN"/>
        </w:rPr>
        <w:t>14. </w:t>
      </w:r>
      <w:r w:rsidR="00AB7A29" w:rsidRPr="00EA689C">
        <w:rPr>
          <w:rFonts w:eastAsia="SimSun"/>
          <w:sz w:val="28"/>
          <w:szCs w:val="28"/>
          <w:lang w:val="en-US" w:eastAsia="zh-CN"/>
        </w:rPr>
        <w:t xml:space="preserve">XII Всеукраїнська науково-практична конференція «Актуальні питання теорії та практики психолого-педагогічної підготовки майбутніх фахівців» (18 квітня 2024 року, Хмельницький національний університет, м. Хмельницький. </w:t>
      </w:r>
    </w:p>
    <w:p w:rsidR="00AB7A29" w:rsidRPr="00EA689C" w:rsidRDefault="00451AA0" w:rsidP="00EA689C">
      <w:pPr>
        <w:ind w:left="142" w:firstLine="567"/>
        <w:jc w:val="both"/>
        <w:rPr>
          <w:rFonts w:eastAsia="SimSun"/>
          <w:sz w:val="28"/>
          <w:szCs w:val="28"/>
          <w:lang w:val="en-US" w:eastAsia="zh-CN"/>
        </w:rPr>
      </w:pPr>
      <w:r>
        <w:rPr>
          <w:rFonts w:eastAsia="SimSun"/>
          <w:sz w:val="28"/>
          <w:szCs w:val="28"/>
          <w:lang w:eastAsia="zh-CN"/>
        </w:rPr>
        <w:t>15. </w:t>
      </w:r>
      <w:r w:rsidR="00AB7A29" w:rsidRPr="00EA689C">
        <w:rPr>
          <w:rFonts w:eastAsia="SimSun"/>
          <w:sz w:val="28"/>
          <w:szCs w:val="28"/>
          <w:lang w:val="en-US" w:eastAsia="zh-CN"/>
        </w:rPr>
        <w:t xml:space="preserve">VI Всеукраїнська науково-практична конференція за міжнародної участі «Педагогічна наука і освіта у сучасному вимірі: проблеми і перспективи розвитку» (17 травня 2024 року, Комунальний заклад вищої освіти «Одеська академія неперервної освіти Одеської обласної ради», м. Одеса). </w:t>
      </w:r>
    </w:p>
    <w:p w:rsidR="00AB7A29" w:rsidRPr="00EA689C" w:rsidRDefault="00451AA0" w:rsidP="00EA689C">
      <w:pPr>
        <w:ind w:left="142" w:firstLine="567"/>
        <w:jc w:val="both"/>
        <w:rPr>
          <w:rFonts w:eastAsia="SimSun"/>
          <w:sz w:val="28"/>
          <w:szCs w:val="28"/>
          <w:lang w:val="ru-RU" w:eastAsia="zh-CN"/>
        </w:rPr>
      </w:pPr>
      <w:r>
        <w:rPr>
          <w:rFonts w:eastAsia="SimSun"/>
          <w:sz w:val="28"/>
          <w:szCs w:val="28"/>
          <w:lang w:eastAsia="zh-CN"/>
        </w:rPr>
        <w:t>16. </w:t>
      </w:r>
      <w:r w:rsidR="00AB7A29" w:rsidRPr="00EA689C">
        <w:rPr>
          <w:rFonts w:eastAsia="SimSun"/>
          <w:sz w:val="28"/>
          <w:szCs w:val="28"/>
          <w:lang w:val="en-US" w:eastAsia="zh-CN"/>
        </w:rPr>
        <w:t>IV</w:t>
      </w:r>
      <w:r w:rsidR="00AB7A29" w:rsidRPr="00EA689C">
        <w:rPr>
          <w:rFonts w:eastAsia="SimSun"/>
          <w:sz w:val="28"/>
          <w:szCs w:val="28"/>
          <w:lang w:val="ru-RU" w:eastAsia="zh-CN"/>
        </w:rPr>
        <w:t xml:space="preserve"> Всеукраїнська науково-практична конференція з міжнародною участю «Актуальні проблеми педагогічної освіти: новації, досвід та перспективи» (20 квітня 2024 року, Запорізький національний університет, м. Запоріжжя). </w:t>
      </w:r>
    </w:p>
    <w:p w:rsidR="00AB7A29" w:rsidRPr="00EA689C" w:rsidRDefault="00451AA0" w:rsidP="00EA689C">
      <w:pPr>
        <w:ind w:left="142" w:firstLine="567"/>
        <w:jc w:val="both"/>
        <w:rPr>
          <w:rFonts w:eastAsia="SimSun"/>
          <w:sz w:val="28"/>
          <w:szCs w:val="28"/>
          <w:lang w:eastAsia="zh-CN"/>
        </w:rPr>
      </w:pPr>
      <w:r>
        <w:rPr>
          <w:rFonts w:eastAsia="SimSun"/>
          <w:sz w:val="28"/>
          <w:szCs w:val="28"/>
          <w:lang w:eastAsia="zh-CN"/>
        </w:rPr>
        <w:t>17. </w:t>
      </w:r>
      <w:r w:rsidR="00AB7A29" w:rsidRPr="00EA689C">
        <w:rPr>
          <w:rFonts w:eastAsia="SimSun"/>
          <w:sz w:val="28"/>
          <w:szCs w:val="28"/>
          <w:lang w:eastAsia="zh-CN"/>
        </w:rPr>
        <w:t>Всеукраїнська науково-практична конференція здобувачів вищої освіти і молодих учених «Моделювання та практичне забезпечення розвитку складових професіоналізму педагогів закладів освіти» 15-16 жовтня 2024 року м. Запоріжжя.</w:t>
      </w:r>
    </w:p>
    <w:p w:rsidR="00AB7A29" w:rsidRPr="00EA689C" w:rsidRDefault="00451AA0" w:rsidP="00EA689C">
      <w:pPr>
        <w:ind w:left="142" w:firstLine="567"/>
        <w:jc w:val="both"/>
        <w:rPr>
          <w:rFonts w:eastAsia="SimSun"/>
          <w:sz w:val="28"/>
          <w:szCs w:val="28"/>
          <w:lang w:eastAsia="zh-CN"/>
        </w:rPr>
      </w:pPr>
      <w:r>
        <w:rPr>
          <w:rFonts w:eastAsia="SimSun"/>
          <w:sz w:val="28"/>
          <w:szCs w:val="28"/>
          <w:lang w:eastAsia="zh-CN"/>
        </w:rPr>
        <w:lastRenderedPageBreak/>
        <w:t>18. </w:t>
      </w:r>
      <w:r w:rsidR="00AB7A29" w:rsidRPr="00EA689C">
        <w:rPr>
          <w:rFonts w:eastAsia="SimSun"/>
          <w:sz w:val="28"/>
          <w:szCs w:val="28"/>
          <w:lang w:eastAsia="zh-CN"/>
        </w:rPr>
        <w:t>ІV Всеукраїнська міждисциплінарна науково-практична конференція з міжнародною участю: «Інклюзивна освіта: ідея, стратегія, результат» 25 квітня 2024</w:t>
      </w:r>
      <w:r w:rsidR="00AB7A29" w:rsidRPr="00EA689C">
        <w:rPr>
          <w:rFonts w:eastAsia="SimSun"/>
          <w:sz w:val="28"/>
          <w:szCs w:val="28"/>
          <w:lang w:val="ru-RU" w:eastAsia="zh-CN"/>
        </w:rPr>
        <w:t> </w:t>
      </w:r>
      <w:r w:rsidR="00AB7A29" w:rsidRPr="00EA689C">
        <w:rPr>
          <w:rFonts w:eastAsia="SimSun"/>
          <w:sz w:val="28"/>
          <w:szCs w:val="28"/>
          <w:lang w:eastAsia="zh-CN"/>
        </w:rPr>
        <w:t>р. на базі інклюзивно-ресурсного центру Тернопільського національного педагогічного університету імені Володимира Гнатюка.</w:t>
      </w:r>
    </w:p>
    <w:p w:rsidR="00AB7A29" w:rsidRPr="00EA689C" w:rsidRDefault="00451AA0" w:rsidP="00EA689C">
      <w:pPr>
        <w:ind w:left="142" w:firstLine="567"/>
        <w:jc w:val="both"/>
        <w:rPr>
          <w:rFonts w:eastAsia="SimSun"/>
          <w:sz w:val="28"/>
          <w:szCs w:val="28"/>
          <w:lang w:eastAsia="zh-CN"/>
        </w:rPr>
      </w:pPr>
      <w:r>
        <w:rPr>
          <w:rFonts w:eastAsia="SimSun"/>
          <w:sz w:val="28"/>
          <w:szCs w:val="28"/>
          <w:lang w:eastAsia="zh-CN"/>
        </w:rPr>
        <w:t>19. </w:t>
      </w:r>
      <w:r w:rsidR="00AB7A29" w:rsidRPr="00EA689C">
        <w:rPr>
          <w:rFonts w:eastAsia="SimSun"/>
          <w:sz w:val="28"/>
          <w:szCs w:val="28"/>
          <w:lang w:eastAsia="zh-CN"/>
        </w:rPr>
        <w:t>III</w:t>
      </w:r>
      <w:r>
        <w:rPr>
          <w:rFonts w:eastAsia="SimSun"/>
          <w:sz w:val="28"/>
          <w:szCs w:val="28"/>
          <w:lang w:eastAsia="zh-CN"/>
        </w:rPr>
        <w:t> </w:t>
      </w:r>
      <w:r w:rsidR="00AB7A29" w:rsidRPr="00EA689C">
        <w:rPr>
          <w:rFonts w:eastAsia="SimSun"/>
          <w:sz w:val="28"/>
          <w:szCs w:val="28"/>
          <w:lang w:eastAsia="zh-CN"/>
        </w:rPr>
        <w:t>Всеукраїнської науково-практичної інтернет-конференції «Формування цифрового освітнього середовища професійного розвитку фахівців в умовах відкритого університету післядипломної освіти» 12-13 червня 2024 р. Київ, Україна.</w:t>
      </w:r>
    </w:p>
    <w:p w:rsidR="00AB7A29" w:rsidRPr="00EA689C" w:rsidRDefault="00451AA0" w:rsidP="00EA689C">
      <w:pPr>
        <w:ind w:left="142" w:firstLine="567"/>
        <w:jc w:val="both"/>
        <w:rPr>
          <w:rFonts w:eastAsia="SimSun"/>
          <w:sz w:val="28"/>
          <w:szCs w:val="28"/>
          <w:lang w:eastAsia="zh-CN"/>
        </w:rPr>
      </w:pPr>
      <w:r>
        <w:rPr>
          <w:rFonts w:eastAsia="SimSun"/>
          <w:sz w:val="28"/>
          <w:szCs w:val="28"/>
          <w:lang w:eastAsia="zh-CN"/>
        </w:rPr>
        <w:t>20. </w:t>
      </w:r>
      <w:r w:rsidR="00AB7A29" w:rsidRPr="00EA689C">
        <w:rPr>
          <w:rFonts w:eastAsia="SimSun"/>
          <w:sz w:val="28"/>
          <w:szCs w:val="28"/>
          <w:lang w:eastAsia="zh-CN"/>
        </w:rPr>
        <w:t>Всеукраїнської науково-практичної онлайн-конференції здобувачів вищої освіти «Управління організацією в сучасних реаліях міжнародного співробітництва» (м. Харків, ХНПУ імені Г. С. Сковороди).</w:t>
      </w:r>
    </w:p>
    <w:p w:rsidR="00AB7A29" w:rsidRPr="00451AA0" w:rsidRDefault="00AB7A29" w:rsidP="00451AA0">
      <w:pPr>
        <w:widowControl w:val="0"/>
        <w:autoSpaceDE w:val="0"/>
        <w:autoSpaceDN w:val="0"/>
        <w:ind w:firstLine="709"/>
        <w:jc w:val="both"/>
        <w:rPr>
          <w:sz w:val="28"/>
          <w:szCs w:val="28"/>
        </w:rPr>
      </w:pPr>
      <w:r w:rsidRPr="00451AA0">
        <w:rPr>
          <w:sz w:val="28"/>
          <w:szCs w:val="28"/>
        </w:rPr>
        <w:t>Взаємодія</w:t>
      </w:r>
      <w:r w:rsidRPr="00451AA0">
        <w:rPr>
          <w:spacing w:val="1"/>
          <w:sz w:val="28"/>
          <w:szCs w:val="28"/>
        </w:rPr>
        <w:t xml:space="preserve"> </w:t>
      </w:r>
      <w:r w:rsidRPr="00451AA0">
        <w:rPr>
          <w:sz w:val="28"/>
          <w:szCs w:val="28"/>
        </w:rPr>
        <w:t>з</w:t>
      </w:r>
      <w:r w:rsidRPr="00451AA0">
        <w:rPr>
          <w:spacing w:val="1"/>
          <w:sz w:val="28"/>
          <w:szCs w:val="28"/>
        </w:rPr>
        <w:t xml:space="preserve"> </w:t>
      </w:r>
      <w:r w:rsidRPr="00451AA0">
        <w:rPr>
          <w:sz w:val="28"/>
          <w:szCs w:val="28"/>
        </w:rPr>
        <w:t>практикою.</w:t>
      </w:r>
      <w:r w:rsidRPr="00451AA0">
        <w:rPr>
          <w:spacing w:val="1"/>
          <w:sz w:val="28"/>
          <w:szCs w:val="28"/>
        </w:rPr>
        <w:t xml:space="preserve"> </w:t>
      </w:r>
      <w:r w:rsidRPr="00451AA0">
        <w:rPr>
          <w:sz w:val="28"/>
          <w:szCs w:val="28"/>
        </w:rPr>
        <w:t>Установлення</w:t>
      </w:r>
      <w:r w:rsidRPr="00451AA0">
        <w:rPr>
          <w:spacing w:val="1"/>
          <w:sz w:val="28"/>
          <w:szCs w:val="28"/>
        </w:rPr>
        <w:t xml:space="preserve"> </w:t>
      </w:r>
      <w:r w:rsidRPr="00451AA0">
        <w:rPr>
          <w:sz w:val="28"/>
          <w:szCs w:val="28"/>
        </w:rPr>
        <w:t>партнерств</w:t>
      </w:r>
      <w:r w:rsidRPr="00451AA0">
        <w:rPr>
          <w:spacing w:val="1"/>
          <w:sz w:val="28"/>
          <w:szCs w:val="28"/>
        </w:rPr>
        <w:t xml:space="preserve"> </w:t>
      </w:r>
      <w:r w:rsidRPr="00451AA0">
        <w:rPr>
          <w:sz w:val="28"/>
          <w:szCs w:val="28"/>
        </w:rPr>
        <w:t>із</w:t>
      </w:r>
      <w:r w:rsidRPr="00451AA0">
        <w:rPr>
          <w:spacing w:val="1"/>
          <w:sz w:val="28"/>
          <w:szCs w:val="28"/>
        </w:rPr>
        <w:t xml:space="preserve"> </w:t>
      </w:r>
      <w:r w:rsidRPr="00451AA0">
        <w:rPr>
          <w:sz w:val="28"/>
          <w:szCs w:val="28"/>
        </w:rPr>
        <w:t>закладами</w:t>
      </w:r>
      <w:r w:rsidRPr="00451AA0">
        <w:rPr>
          <w:spacing w:val="1"/>
          <w:sz w:val="28"/>
          <w:szCs w:val="28"/>
        </w:rPr>
        <w:t xml:space="preserve"> </w:t>
      </w:r>
      <w:r w:rsidRPr="00451AA0">
        <w:rPr>
          <w:sz w:val="28"/>
          <w:szCs w:val="28"/>
        </w:rPr>
        <w:t>освіти, органами влади, НПО та підприємствами для реалізації практичних</w:t>
      </w:r>
      <w:r w:rsidRPr="00451AA0">
        <w:rPr>
          <w:spacing w:val="1"/>
          <w:sz w:val="28"/>
          <w:szCs w:val="28"/>
        </w:rPr>
        <w:t xml:space="preserve"> </w:t>
      </w:r>
      <w:r w:rsidRPr="00451AA0">
        <w:rPr>
          <w:sz w:val="28"/>
          <w:szCs w:val="28"/>
        </w:rPr>
        <w:t>проектів,</w:t>
      </w:r>
      <w:r w:rsidRPr="00451AA0">
        <w:rPr>
          <w:spacing w:val="-2"/>
          <w:sz w:val="28"/>
          <w:szCs w:val="28"/>
        </w:rPr>
        <w:t xml:space="preserve"> </w:t>
      </w:r>
      <w:r w:rsidRPr="00451AA0">
        <w:rPr>
          <w:sz w:val="28"/>
          <w:szCs w:val="28"/>
        </w:rPr>
        <w:t>стажувань,</w:t>
      </w:r>
      <w:r w:rsidRPr="00451AA0">
        <w:rPr>
          <w:spacing w:val="-1"/>
          <w:sz w:val="28"/>
          <w:szCs w:val="28"/>
        </w:rPr>
        <w:t xml:space="preserve"> </w:t>
      </w:r>
      <w:r w:rsidRPr="00451AA0">
        <w:rPr>
          <w:sz w:val="28"/>
          <w:szCs w:val="28"/>
        </w:rPr>
        <w:t>практик</w:t>
      </w:r>
      <w:r w:rsidRPr="00451AA0">
        <w:rPr>
          <w:spacing w:val="-4"/>
          <w:sz w:val="28"/>
          <w:szCs w:val="28"/>
        </w:rPr>
        <w:t xml:space="preserve"> </w:t>
      </w:r>
      <w:r w:rsidRPr="00451AA0">
        <w:rPr>
          <w:sz w:val="28"/>
          <w:szCs w:val="28"/>
        </w:rPr>
        <w:t>і</w:t>
      </w:r>
      <w:r w:rsidRPr="00451AA0">
        <w:rPr>
          <w:spacing w:val="1"/>
          <w:sz w:val="28"/>
          <w:szCs w:val="28"/>
        </w:rPr>
        <w:t xml:space="preserve"> </w:t>
      </w:r>
      <w:r w:rsidRPr="00451AA0">
        <w:rPr>
          <w:sz w:val="28"/>
          <w:szCs w:val="28"/>
        </w:rPr>
        <w:t>співпраці у</w:t>
      </w:r>
      <w:r w:rsidRPr="00451AA0">
        <w:rPr>
          <w:spacing w:val="-5"/>
          <w:sz w:val="28"/>
          <w:szCs w:val="28"/>
        </w:rPr>
        <w:t xml:space="preserve"> </w:t>
      </w:r>
      <w:r w:rsidRPr="00451AA0">
        <w:rPr>
          <w:sz w:val="28"/>
          <w:szCs w:val="28"/>
        </w:rPr>
        <w:t>сфері</w:t>
      </w:r>
      <w:r w:rsidRPr="00451AA0">
        <w:rPr>
          <w:spacing w:val="-2"/>
          <w:sz w:val="28"/>
          <w:szCs w:val="28"/>
        </w:rPr>
        <w:t xml:space="preserve"> </w:t>
      </w:r>
      <w:r w:rsidRPr="00451AA0">
        <w:rPr>
          <w:sz w:val="28"/>
          <w:szCs w:val="28"/>
        </w:rPr>
        <w:t>педагогіки.</w:t>
      </w:r>
    </w:p>
    <w:p w:rsidR="00AB7A29" w:rsidRPr="006E0C30" w:rsidRDefault="00AB7A29" w:rsidP="006E0C30">
      <w:pPr>
        <w:tabs>
          <w:tab w:val="left" w:pos="1529"/>
        </w:tabs>
        <w:spacing w:line="276" w:lineRule="auto"/>
        <w:ind w:firstLine="709"/>
        <w:jc w:val="both"/>
        <w:rPr>
          <w:sz w:val="28"/>
          <w:szCs w:val="28"/>
        </w:rPr>
      </w:pPr>
      <w:r w:rsidRPr="006E0C30">
        <w:rPr>
          <w:sz w:val="28"/>
          <w:szCs w:val="28"/>
        </w:rPr>
        <w:t>Співробітництво в умовах Меморандума мiж Навчально-науковим інститутом менеджменту та психології державного закладу вищої освіти «Університет менеджменту освіти» та Вишгородською філією Київського обласного центру зайнятості.</w:t>
      </w:r>
    </w:p>
    <w:p w:rsidR="00AB7A29" w:rsidRPr="006E0C30" w:rsidRDefault="00AB7A29" w:rsidP="00451AA0">
      <w:pPr>
        <w:pStyle w:val="aa"/>
        <w:spacing w:line="276" w:lineRule="auto"/>
        <w:ind w:firstLine="709"/>
        <w:rPr>
          <w:szCs w:val="28"/>
          <w:lang w:val="ru-RU"/>
        </w:rPr>
      </w:pPr>
      <w:r w:rsidRPr="006E0C30">
        <w:rPr>
          <w:szCs w:val="28"/>
          <w:lang w:val="ru-RU"/>
        </w:rPr>
        <w:t>Український</w:t>
      </w:r>
      <w:r w:rsidRPr="006E0C30">
        <w:rPr>
          <w:szCs w:val="28"/>
          <w:lang w:val="ru-RU"/>
        </w:rPr>
        <w:tab/>
        <w:t>науково-дослідний</w:t>
      </w:r>
      <w:r w:rsidRPr="006E0C30">
        <w:rPr>
          <w:szCs w:val="28"/>
          <w:lang w:val="ru-RU"/>
        </w:rPr>
        <w:tab/>
        <w:t>інститут</w:t>
      </w:r>
      <w:r w:rsidRPr="006E0C30">
        <w:rPr>
          <w:szCs w:val="28"/>
          <w:lang w:val="ru-RU"/>
        </w:rPr>
        <w:tab/>
        <w:t>архівної</w:t>
      </w:r>
      <w:r w:rsidRPr="006E0C30">
        <w:rPr>
          <w:szCs w:val="28"/>
          <w:lang w:val="ru-RU"/>
        </w:rPr>
        <w:tab/>
        <w:t>справи</w:t>
      </w:r>
      <w:r w:rsidR="00451AA0">
        <w:rPr>
          <w:szCs w:val="28"/>
          <w:lang w:val="ru-RU"/>
        </w:rPr>
        <w:t xml:space="preserve"> </w:t>
      </w:r>
      <w:r w:rsidRPr="006E0C30">
        <w:rPr>
          <w:szCs w:val="28"/>
          <w:lang w:val="ru-RU"/>
        </w:rPr>
        <w:t>та</w:t>
      </w:r>
      <w:r w:rsidR="00451AA0">
        <w:rPr>
          <w:szCs w:val="28"/>
          <w:lang w:val="ru-RU"/>
        </w:rPr>
        <w:t xml:space="preserve"> </w:t>
      </w:r>
    </w:p>
    <w:p w:rsidR="00451AA0" w:rsidRDefault="00451AA0" w:rsidP="00451AA0">
      <w:pPr>
        <w:pStyle w:val="aa"/>
        <w:spacing w:line="276" w:lineRule="auto"/>
        <w:rPr>
          <w:szCs w:val="28"/>
          <w:lang w:val="ru-RU"/>
        </w:rPr>
      </w:pPr>
      <w:r w:rsidRPr="006E0C30">
        <w:rPr>
          <w:szCs w:val="28"/>
          <w:lang w:val="ru-RU"/>
        </w:rPr>
        <w:t>Д</w:t>
      </w:r>
      <w:r w:rsidR="00AB7A29" w:rsidRPr="006E0C30">
        <w:rPr>
          <w:szCs w:val="28"/>
          <w:lang w:val="ru-RU"/>
        </w:rPr>
        <w:t>окументознавства</w:t>
      </w:r>
      <w:r>
        <w:rPr>
          <w:szCs w:val="28"/>
          <w:lang w:val="ru-RU"/>
        </w:rPr>
        <w:t xml:space="preserve"> </w:t>
      </w:r>
    </w:p>
    <w:p w:rsidR="00AB7A29" w:rsidRPr="006E0C30" w:rsidRDefault="00AB7A29" w:rsidP="00451AA0">
      <w:pPr>
        <w:pStyle w:val="aa"/>
        <w:spacing w:line="276" w:lineRule="auto"/>
        <w:ind w:firstLine="709"/>
        <w:rPr>
          <w:szCs w:val="28"/>
          <w:lang w:val="ru-RU"/>
        </w:rPr>
      </w:pPr>
      <w:r w:rsidRPr="006E0C30">
        <w:rPr>
          <w:szCs w:val="28"/>
          <w:lang w:val="ru-RU"/>
        </w:rPr>
        <w:t>Литовський</w:t>
      </w:r>
      <w:r w:rsidRPr="006E0C30">
        <w:rPr>
          <w:spacing w:val="-7"/>
          <w:szCs w:val="28"/>
          <w:lang w:val="ru-RU"/>
        </w:rPr>
        <w:t xml:space="preserve"> </w:t>
      </w:r>
      <w:r w:rsidRPr="006E0C30">
        <w:rPr>
          <w:szCs w:val="28"/>
          <w:lang w:val="ru-RU"/>
        </w:rPr>
        <w:t>державний</w:t>
      </w:r>
      <w:r w:rsidRPr="006E0C30">
        <w:rPr>
          <w:spacing w:val="-4"/>
          <w:szCs w:val="28"/>
          <w:lang w:val="ru-RU"/>
        </w:rPr>
        <w:t xml:space="preserve"> </w:t>
      </w:r>
      <w:r w:rsidRPr="006E0C30">
        <w:rPr>
          <w:szCs w:val="28"/>
          <w:lang w:val="ru-RU"/>
        </w:rPr>
        <w:t>новий</w:t>
      </w:r>
      <w:r w:rsidRPr="006E0C30">
        <w:rPr>
          <w:spacing w:val="-3"/>
          <w:szCs w:val="28"/>
          <w:lang w:val="ru-RU"/>
        </w:rPr>
        <w:t xml:space="preserve"> </w:t>
      </w:r>
      <w:r w:rsidRPr="006E0C30">
        <w:rPr>
          <w:szCs w:val="28"/>
          <w:lang w:val="ru-RU"/>
        </w:rPr>
        <w:t>архів</w:t>
      </w:r>
    </w:p>
    <w:p w:rsidR="00AB7A29" w:rsidRPr="006E0C30" w:rsidRDefault="00AB7A29" w:rsidP="006E0C30">
      <w:pPr>
        <w:pStyle w:val="aa"/>
        <w:tabs>
          <w:tab w:val="left" w:pos="5191"/>
        </w:tabs>
        <w:spacing w:line="276" w:lineRule="auto"/>
        <w:ind w:firstLine="709"/>
        <w:rPr>
          <w:szCs w:val="28"/>
          <w:lang w:val="ru-RU"/>
        </w:rPr>
      </w:pPr>
      <w:r w:rsidRPr="006E0C30">
        <w:rPr>
          <w:szCs w:val="28"/>
          <w:lang w:val="ru-RU"/>
        </w:rPr>
        <w:t>Національна</w:t>
      </w:r>
      <w:r w:rsidRPr="006E0C30">
        <w:rPr>
          <w:spacing w:val="-4"/>
          <w:szCs w:val="28"/>
          <w:lang w:val="ru-RU"/>
        </w:rPr>
        <w:t xml:space="preserve"> </w:t>
      </w:r>
      <w:r w:rsidRPr="006E0C30">
        <w:rPr>
          <w:szCs w:val="28"/>
          <w:lang w:val="ru-RU"/>
        </w:rPr>
        <w:t>бібліотека</w:t>
      </w:r>
      <w:r w:rsidRPr="006E0C30">
        <w:rPr>
          <w:spacing w:val="-3"/>
          <w:szCs w:val="28"/>
          <w:lang w:val="ru-RU"/>
        </w:rPr>
        <w:t xml:space="preserve"> </w:t>
      </w:r>
      <w:r w:rsidRPr="006E0C30">
        <w:rPr>
          <w:szCs w:val="28"/>
          <w:lang w:val="ru-RU"/>
        </w:rPr>
        <w:t>України</w:t>
      </w:r>
      <w:r w:rsidR="00451AA0">
        <w:rPr>
          <w:szCs w:val="28"/>
          <w:lang w:val="ru-RU"/>
        </w:rPr>
        <w:t xml:space="preserve"> </w:t>
      </w:r>
      <w:r w:rsidRPr="006E0C30">
        <w:rPr>
          <w:szCs w:val="28"/>
          <w:lang w:val="ru-RU"/>
        </w:rPr>
        <w:t>імені</w:t>
      </w:r>
      <w:r w:rsidRPr="006E0C30">
        <w:rPr>
          <w:spacing w:val="-3"/>
          <w:szCs w:val="28"/>
          <w:lang w:val="ru-RU"/>
        </w:rPr>
        <w:t xml:space="preserve"> </w:t>
      </w:r>
      <w:r w:rsidRPr="006E0C30">
        <w:rPr>
          <w:szCs w:val="28"/>
          <w:lang w:val="ru-RU"/>
        </w:rPr>
        <w:t>В.</w:t>
      </w:r>
      <w:r w:rsidRPr="006E0C30">
        <w:rPr>
          <w:spacing w:val="-3"/>
          <w:szCs w:val="28"/>
          <w:lang w:val="ru-RU"/>
        </w:rPr>
        <w:t xml:space="preserve"> </w:t>
      </w:r>
      <w:r w:rsidRPr="006E0C30">
        <w:rPr>
          <w:szCs w:val="28"/>
          <w:lang w:val="ru-RU"/>
        </w:rPr>
        <w:t>І.</w:t>
      </w:r>
      <w:r w:rsidRPr="006E0C30">
        <w:rPr>
          <w:spacing w:val="-1"/>
          <w:szCs w:val="28"/>
          <w:lang w:val="ru-RU"/>
        </w:rPr>
        <w:t xml:space="preserve"> </w:t>
      </w:r>
      <w:r w:rsidRPr="006E0C30">
        <w:rPr>
          <w:szCs w:val="28"/>
          <w:lang w:val="ru-RU"/>
        </w:rPr>
        <w:t>Вернадського</w:t>
      </w:r>
    </w:p>
    <w:p w:rsidR="00AB7A29" w:rsidRPr="006E0C30" w:rsidRDefault="00AB7A29" w:rsidP="006E0C30">
      <w:pPr>
        <w:pStyle w:val="aa"/>
        <w:spacing w:line="276" w:lineRule="auto"/>
        <w:ind w:firstLine="709"/>
        <w:rPr>
          <w:szCs w:val="28"/>
          <w:lang w:val="ru-RU"/>
        </w:rPr>
      </w:pPr>
      <w:r w:rsidRPr="006E0C30">
        <w:rPr>
          <w:szCs w:val="28"/>
          <w:lang w:val="ru-RU"/>
        </w:rPr>
        <w:t>Громадська</w:t>
      </w:r>
      <w:r w:rsidRPr="006E0C30">
        <w:rPr>
          <w:spacing w:val="23"/>
          <w:szCs w:val="28"/>
          <w:lang w:val="ru-RU"/>
        </w:rPr>
        <w:t xml:space="preserve"> </w:t>
      </w:r>
      <w:r w:rsidRPr="006E0C30">
        <w:rPr>
          <w:szCs w:val="28"/>
          <w:lang w:val="ru-RU"/>
        </w:rPr>
        <w:t>спілка</w:t>
      </w:r>
      <w:r w:rsidRPr="006E0C30">
        <w:rPr>
          <w:spacing w:val="23"/>
          <w:szCs w:val="28"/>
          <w:lang w:val="ru-RU"/>
        </w:rPr>
        <w:t xml:space="preserve"> </w:t>
      </w:r>
      <w:r w:rsidRPr="006E0C30">
        <w:rPr>
          <w:szCs w:val="28"/>
          <w:lang w:val="ru-RU"/>
        </w:rPr>
        <w:t>«Всеукраїнська</w:t>
      </w:r>
      <w:r w:rsidRPr="006E0C30">
        <w:rPr>
          <w:spacing w:val="25"/>
          <w:szCs w:val="28"/>
          <w:lang w:val="ru-RU"/>
        </w:rPr>
        <w:t xml:space="preserve"> </w:t>
      </w:r>
      <w:r w:rsidRPr="006E0C30">
        <w:rPr>
          <w:szCs w:val="28"/>
          <w:lang w:val="ru-RU"/>
        </w:rPr>
        <w:t>академія</w:t>
      </w:r>
      <w:r w:rsidRPr="006E0C30">
        <w:rPr>
          <w:spacing w:val="23"/>
          <w:szCs w:val="28"/>
          <w:lang w:val="ru-RU"/>
        </w:rPr>
        <w:t xml:space="preserve"> </w:t>
      </w:r>
      <w:r w:rsidRPr="006E0C30">
        <w:rPr>
          <w:szCs w:val="28"/>
          <w:lang w:val="ru-RU"/>
        </w:rPr>
        <w:t>інноваційного</w:t>
      </w:r>
      <w:r w:rsidRPr="006E0C30">
        <w:rPr>
          <w:spacing w:val="24"/>
          <w:szCs w:val="28"/>
          <w:lang w:val="ru-RU"/>
        </w:rPr>
        <w:t xml:space="preserve"> </w:t>
      </w:r>
      <w:r w:rsidRPr="006E0C30">
        <w:rPr>
          <w:szCs w:val="28"/>
          <w:lang w:val="ru-RU"/>
        </w:rPr>
        <w:t>розвитку</w:t>
      </w:r>
      <w:r w:rsidRPr="006E0C30">
        <w:rPr>
          <w:spacing w:val="-67"/>
          <w:szCs w:val="28"/>
          <w:lang w:val="ru-RU"/>
        </w:rPr>
        <w:t xml:space="preserve"> </w:t>
      </w:r>
      <w:r w:rsidRPr="006E0C30">
        <w:rPr>
          <w:szCs w:val="28"/>
          <w:lang w:val="ru-RU"/>
        </w:rPr>
        <w:t>освіти»</w:t>
      </w:r>
    </w:p>
    <w:p w:rsidR="00AB7A29" w:rsidRPr="006E0C30" w:rsidRDefault="00AB7A29" w:rsidP="006E0C30">
      <w:pPr>
        <w:pStyle w:val="aa"/>
        <w:spacing w:line="276" w:lineRule="auto"/>
        <w:ind w:firstLine="709"/>
        <w:rPr>
          <w:szCs w:val="28"/>
          <w:lang w:val="ru-RU"/>
        </w:rPr>
      </w:pPr>
      <w:r w:rsidRPr="006E0C30">
        <w:rPr>
          <w:szCs w:val="28"/>
          <w:lang w:val="ru-RU"/>
        </w:rPr>
        <w:t>Державна наукова установа «Інститут модернізації змісту освіти»</w:t>
      </w:r>
      <w:r w:rsidRPr="006E0C30">
        <w:rPr>
          <w:spacing w:val="1"/>
          <w:szCs w:val="28"/>
          <w:lang w:val="ru-RU"/>
        </w:rPr>
        <w:t xml:space="preserve"> </w:t>
      </w:r>
      <w:r w:rsidRPr="006E0C30">
        <w:rPr>
          <w:szCs w:val="28"/>
          <w:lang w:val="ru-RU"/>
        </w:rPr>
        <w:t>Електронна</w:t>
      </w:r>
      <w:r w:rsidRPr="006E0C30">
        <w:rPr>
          <w:spacing w:val="-6"/>
          <w:szCs w:val="28"/>
          <w:lang w:val="ru-RU"/>
        </w:rPr>
        <w:t xml:space="preserve"> </w:t>
      </w:r>
      <w:r w:rsidRPr="006E0C30">
        <w:rPr>
          <w:szCs w:val="28"/>
          <w:lang w:val="ru-RU"/>
        </w:rPr>
        <w:t>бібліотека</w:t>
      </w:r>
      <w:r w:rsidRPr="006E0C30">
        <w:rPr>
          <w:spacing w:val="-5"/>
          <w:szCs w:val="28"/>
          <w:lang w:val="ru-RU"/>
        </w:rPr>
        <w:t xml:space="preserve"> </w:t>
      </w:r>
      <w:r w:rsidRPr="006E0C30">
        <w:rPr>
          <w:szCs w:val="28"/>
          <w:lang w:val="ru-RU"/>
        </w:rPr>
        <w:t>національної</w:t>
      </w:r>
      <w:r w:rsidRPr="006E0C30">
        <w:rPr>
          <w:spacing w:val="-4"/>
          <w:szCs w:val="28"/>
          <w:lang w:val="ru-RU"/>
        </w:rPr>
        <w:t xml:space="preserve"> </w:t>
      </w:r>
      <w:r w:rsidRPr="006E0C30">
        <w:rPr>
          <w:szCs w:val="28"/>
          <w:lang w:val="ru-RU"/>
        </w:rPr>
        <w:t>академії</w:t>
      </w:r>
      <w:r w:rsidRPr="006E0C30">
        <w:rPr>
          <w:spacing w:val="-7"/>
          <w:szCs w:val="28"/>
          <w:lang w:val="ru-RU"/>
        </w:rPr>
        <w:t xml:space="preserve"> </w:t>
      </w:r>
      <w:r w:rsidRPr="006E0C30">
        <w:rPr>
          <w:szCs w:val="28"/>
          <w:lang w:val="ru-RU"/>
        </w:rPr>
        <w:t>педагогічних</w:t>
      </w:r>
      <w:r w:rsidRPr="006E0C30">
        <w:rPr>
          <w:spacing w:val="-7"/>
          <w:szCs w:val="28"/>
          <w:lang w:val="ru-RU"/>
        </w:rPr>
        <w:t xml:space="preserve"> </w:t>
      </w:r>
      <w:r w:rsidRPr="006E0C30">
        <w:rPr>
          <w:szCs w:val="28"/>
          <w:lang w:val="ru-RU"/>
        </w:rPr>
        <w:t>наук</w:t>
      </w:r>
      <w:r w:rsidRPr="006E0C30">
        <w:rPr>
          <w:spacing w:val="-4"/>
          <w:szCs w:val="28"/>
          <w:lang w:val="ru-RU"/>
        </w:rPr>
        <w:t xml:space="preserve"> </w:t>
      </w:r>
      <w:r w:rsidRPr="006E0C30">
        <w:rPr>
          <w:szCs w:val="28"/>
          <w:lang w:val="ru-RU"/>
        </w:rPr>
        <w:t>України Школа</w:t>
      </w:r>
      <w:r w:rsidRPr="006E0C30">
        <w:rPr>
          <w:spacing w:val="-4"/>
          <w:szCs w:val="28"/>
          <w:lang w:val="ru-RU"/>
        </w:rPr>
        <w:t xml:space="preserve"> </w:t>
      </w:r>
      <w:r w:rsidRPr="006E0C30">
        <w:rPr>
          <w:szCs w:val="28"/>
          <w:lang w:val="ru-RU"/>
        </w:rPr>
        <w:t>політичної</w:t>
      </w:r>
      <w:r w:rsidRPr="006E0C30">
        <w:rPr>
          <w:spacing w:val="1"/>
          <w:szCs w:val="28"/>
          <w:lang w:val="ru-RU"/>
        </w:rPr>
        <w:t xml:space="preserve"> </w:t>
      </w:r>
      <w:r w:rsidRPr="006E0C30">
        <w:rPr>
          <w:szCs w:val="28"/>
          <w:lang w:val="ru-RU"/>
        </w:rPr>
        <w:t>аналітики НаУКМА</w:t>
      </w:r>
    </w:p>
    <w:p w:rsidR="00AB7A29" w:rsidRPr="006E0C30" w:rsidRDefault="00AB7A29" w:rsidP="006E0C30">
      <w:pPr>
        <w:pStyle w:val="aa"/>
        <w:tabs>
          <w:tab w:val="left" w:pos="2887"/>
        </w:tabs>
        <w:spacing w:line="276" w:lineRule="auto"/>
        <w:ind w:firstLine="709"/>
        <w:rPr>
          <w:szCs w:val="28"/>
          <w:lang w:val="ru-RU"/>
        </w:rPr>
      </w:pPr>
      <w:r w:rsidRPr="006E0C30">
        <w:rPr>
          <w:szCs w:val="28"/>
        </w:rPr>
        <w:t> </w:t>
      </w:r>
      <w:r w:rsidRPr="006E0C30">
        <w:rPr>
          <w:szCs w:val="28"/>
          <w:lang w:val="ru-RU"/>
        </w:rPr>
        <w:t xml:space="preserve">Гостьова лекція на тему </w:t>
      </w:r>
      <w:r w:rsidR="00451AA0">
        <w:rPr>
          <w:szCs w:val="28"/>
          <w:lang w:val="ru-RU"/>
        </w:rPr>
        <w:t>«</w:t>
      </w:r>
      <w:r w:rsidRPr="006E0C30">
        <w:rPr>
          <w:szCs w:val="28"/>
          <w:lang w:val="ru-RU"/>
        </w:rPr>
        <w:t>Особливості навчання здобувачів з особливими освітніми потребами</w:t>
      </w:r>
      <w:r w:rsidR="00451AA0">
        <w:rPr>
          <w:szCs w:val="28"/>
          <w:lang w:val="ru-RU"/>
        </w:rPr>
        <w:t>»</w:t>
      </w:r>
      <w:r w:rsidRPr="006E0C30">
        <w:rPr>
          <w:szCs w:val="28"/>
        </w:rPr>
        <w:t> </w:t>
      </w:r>
      <w:r w:rsidRPr="006E0C30">
        <w:rPr>
          <w:szCs w:val="28"/>
          <w:lang w:val="ru-RU"/>
        </w:rPr>
        <w:t xml:space="preserve">для магістрантів освітньо-професійної програми </w:t>
      </w:r>
      <w:r w:rsidR="00451AA0">
        <w:rPr>
          <w:szCs w:val="28"/>
          <w:lang w:val="ru-RU"/>
        </w:rPr>
        <w:t>«</w:t>
      </w:r>
      <w:r w:rsidRPr="006E0C30">
        <w:rPr>
          <w:szCs w:val="28"/>
          <w:lang w:val="ru-RU"/>
        </w:rPr>
        <w:t>Педагогіка вищої школи. Андрагогіка</w:t>
      </w:r>
      <w:r w:rsidR="00451AA0">
        <w:rPr>
          <w:szCs w:val="28"/>
          <w:shd w:val="clear" w:color="auto" w:fill="FFFFFF"/>
          <w:lang w:val="ru-RU"/>
        </w:rPr>
        <w:t>»</w:t>
      </w:r>
      <w:r w:rsidRPr="006E0C30">
        <w:rPr>
          <w:szCs w:val="28"/>
          <w:shd w:val="clear" w:color="auto" w:fill="FFFFFF"/>
          <w:lang w:val="ru-RU"/>
        </w:rPr>
        <w:t xml:space="preserve">, </w:t>
      </w:r>
      <w:r w:rsidRPr="006E0C30">
        <w:rPr>
          <w:szCs w:val="28"/>
          <w:lang w:val="ru-RU"/>
        </w:rPr>
        <w:t>викладачки психолого-педагогічних дисциплін Вінницького гуманітарно-педагогічного коледжу Інни Володимирівни Барщевської.</w:t>
      </w:r>
    </w:p>
    <w:p w:rsidR="00AB7A29" w:rsidRPr="006E0C30" w:rsidRDefault="00AB7A29" w:rsidP="006E0C30">
      <w:pPr>
        <w:pStyle w:val="aa"/>
        <w:tabs>
          <w:tab w:val="left" w:pos="2887"/>
        </w:tabs>
        <w:spacing w:line="276" w:lineRule="auto"/>
        <w:ind w:firstLine="709"/>
        <w:rPr>
          <w:szCs w:val="28"/>
          <w:lang w:val="ru-RU"/>
        </w:rPr>
      </w:pPr>
      <w:r w:rsidRPr="006E0C30">
        <w:rPr>
          <w:szCs w:val="28"/>
          <w:lang w:val="ru-RU"/>
        </w:rPr>
        <w:t xml:space="preserve">Гостьова лекція на тему: «Правда і свобода </w:t>
      </w:r>
      <w:r w:rsidR="00451AA0">
        <w:rPr>
          <w:szCs w:val="28"/>
          <w:lang w:val="ru-RU"/>
        </w:rPr>
        <w:t>–</w:t>
      </w:r>
      <w:r w:rsidRPr="006E0C30">
        <w:rPr>
          <w:szCs w:val="28"/>
          <w:lang w:val="ru-RU"/>
        </w:rPr>
        <w:t xml:space="preserve"> погляд кардинала Кароля Войтили (Іоанна Павла ІІ)» доктора Хабіл. Ярослава Єценя проректора з освітніх питань Люблінського Католицького університету імені Іоанна Павла ІІ, доцента кафедри наук про родину.</w:t>
      </w:r>
    </w:p>
    <w:p w:rsidR="00AB7A29" w:rsidRPr="006E0C30" w:rsidRDefault="00AB7A29" w:rsidP="006E0C30">
      <w:pPr>
        <w:pStyle w:val="aa"/>
        <w:tabs>
          <w:tab w:val="left" w:pos="2887"/>
        </w:tabs>
        <w:spacing w:line="276" w:lineRule="auto"/>
        <w:ind w:firstLine="709"/>
        <w:rPr>
          <w:szCs w:val="28"/>
          <w:lang w:val="ru-RU"/>
        </w:rPr>
      </w:pPr>
      <w:r w:rsidRPr="006E0C30">
        <w:rPr>
          <w:szCs w:val="28"/>
          <w:lang w:val="ru-RU"/>
        </w:rPr>
        <w:t>Проведення міжуніверситетських онлайн-лекцій, доктор педагогічних наук, професор Н.О.</w:t>
      </w:r>
      <w:r w:rsidR="00451AA0">
        <w:rPr>
          <w:szCs w:val="28"/>
          <w:lang w:val="ru-RU"/>
        </w:rPr>
        <w:t> </w:t>
      </w:r>
      <w:r w:rsidRPr="006E0C30">
        <w:rPr>
          <w:szCs w:val="28"/>
          <w:lang w:val="ru-RU"/>
        </w:rPr>
        <w:t>Приходькіна була запрошена провести онлайн-лекцію в межах вивчення вибіркової навчальної дисципліни «Коучинг в освіті» для здобувачів Національного університету «Чернігівський колегіум</w:t>
      </w:r>
      <w:r w:rsidR="00451AA0">
        <w:rPr>
          <w:szCs w:val="28"/>
          <w:lang w:val="ru-RU"/>
        </w:rPr>
        <w:t>»</w:t>
      </w:r>
      <w:r w:rsidRPr="006E0C30">
        <w:rPr>
          <w:szCs w:val="28"/>
          <w:lang w:val="ru-RU"/>
        </w:rPr>
        <w:t xml:space="preserve"> імені </w:t>
      </w:r>
      <w:r w:rsidRPr="006E0C30">
        <w:rPr>
          <w:szCs w:val="28"/>
          <w:lang w:val="ru-RU"/>
        </w:rPr>
        <w:lastRenderedPageBreak/>
        <w:t>Т.Г.</w:t>
      </w:r>
      <w:r w:rsidR="00451AA0">
        <w:rPr>
          <w:szCs w:val="28"/>
          <w:lang w:val="ru-RU"/>
        </w:rPr>
        <w:t> </w:t>
      </w:r>
      <w:r w:rsidRPr="006E0C30">
        <w:rPr>
          <w:szCs w:val="28"/>
          <w:lang w:val="ru-RU"/>
        </w:rPr>
        <w:t>Шевченка (НУЧК), які опановують освітню програму «Педагогіка вищої школи та адміністрування освіти».</w:t>
      </w:r>
    </w:p>
    <w:p w:rsidR="00AB7A29" w:rsidRPr="006E0C30" w:rsidRDefault="00AB7A29" w:rsidP="006E0C30">
      <w:pPr>
        <w:pStyle w:val="aa"/>
        <w:tabs>
          <w:tab w:val="left" w:pos="2887"/>
        </w:tabs>
        <w:spacing w:line="276" w:lineRule="auto"/>
        <w:ind w:firstLine="709"/>
        <w:rPr>
          <w:szCs w:val="28"/>
          <w:lang w:val="ru-RU"/>
        </w:rPr>
      </w:pPr>
      <w:r w:rsidRPr="006E0C30">
        <w:rPr>
          <w:szCs w:val="28"/>
          <w:lang w:val="ru-RU"/>
        </w:rPr>
        <w:t xml:space="preserve">Міжнародний майстер клас професора П.В. Лушина «Як майбутнє змінює теперішнє: аспект </w:t>
      </w:r>
      <w:r w:rsidRPr="006E0C30">
        <w:rPr>
          <w:szCs w:val="28"/>
        </w:rPr>
        <w:t>ecpf</w:t>
      </w:r>
      <w:r w:rsidRPr="006E0C30">
        <w:rPr>
          <w:szCs w:val="28"/>
          <w:lang w:val="ru-RU"/>
        </w:rPr>
        <w:t>-допомоги».</w:t>
      </w:r>
    </w:p>
    <w:p w:rsidR="00AB7A29" w:rsidRPr="006E0C30" w:rsidRDefault="00AB7A29" w:rsidP="006E0C30">
      <w:pPr>
        <w:pStyle w:val="aa"/>
        <w:tabs>
          <w:tab w:val="left" w:pos="2887"/>
        </w:tabs>
        <w:spacing w:line="276" w:lineRule="auto"/>
        <w:ind w:firstLine="709"/>
        <w:rPr>
          <w:szCs w:val="28"/>
          <w:lang w:val="ru-RU"/>
        </w:rPr>
      </w:pPr>
      <w:r w:rsidRPr="006E0C30">
        <w:rPr>
          <w:szCs w:val="28"/>
        </w:rPr>
        <w:t>VII</w:t>
      </w:r>
      <w:r w:rsidRPr="006E0C30">
        <w:rPr>
          <w:szCs w:val="28"/>
          <w:lang w:val="ru-RU"/>
        </w:rPr>
        <w:t xml:space="preserve"> конгрес асоціації професійних капеланів України професор кафедри педагогіки адміністрування і спеціальної освіти ННІМП ДЗВО УМО, доктор педагогічних наук Ірина Леонідівна Сіданіч.</w:t>
      </w:r>
    </w:p>
    <w:p w:rsidR="00AB7A29" w:rsidRPr="006E0C30" w:rsidRDefault="00AB7A29" w:rsidP="006E0C30">
      <w:pPr>
        <w:pStyle w:val="aa"/>
        <w:tabs>
          <w:tab w:val="left" w:pos="2887"/>
        </w:tabs>
        <w:spacing w:line="276" w:lineRule="auto"/>
        <w:ind w:firstLine="709"/>
        <w:rPr>
          <w:szCs w:val="28"/>
          <w:lang w:val="ru-RU"/>
        </w:rPr>
      </w:pPr>
      <w:r w:rsidRPr="006E0C30">
        <w:rPr>
          <w:szCs w:val="28"/>
          <w:lang w:val="ru-RU"/>
        </w:rPr>
        <w:t xml:space="preserve">Міжнародний семінар для капеланів 16-17 лютого 2024 за загальною професійною (сертифікатною) програмою підвищення кваліфікації: </w:t>
      </w:r>
      <w:r w:rsidR="00451AA0">
        <w:rPr>
          <w:szCs w:val="28"/>
          <w:lang w:val="ru-RU"/>
        </w:rPr>
        <w:t>«</w:t>
      </w:r>
      <w:r w:rsidRPr="006E0C30">
        <w:rPr>
          <w:szCs w:val="28"/>
          <w:lang w:val="ru-RU"/>
        </w:rPr>
        <w:t xml:space="preserve">Психологічна реабілітація та позбавлення ПТСР. Зростаюча особистість </w:t>
      </w:r>
      <w:r w:rsidR="00451AA0">
        <w:rPr>
          <w:szCs w:val="28"/>
          <w:lang w:val="ru-RU"/>
        </w:rPr>
        <w:t>–</w:t>
      </w:r>
      <w:r w:rsidRPr="006E0C30">
        <w:rPr>
          <w:szCs w:val="28"/>
          <w:lang w:val="ru-RU"/>
        </w:rPr>
        <w:t xml:space="preserve"> зцілене суспільство</w:t>
      </w:r>
      <w:r w:rsidR="00451AA0">
        <w:rPr>
          <w:szCs w:val="28"/>
          <w:lang w:val="ru-RU"/>
        </w:rPr>
        <w:t>»</w:t>
      </w:r>
      <w:r w:rsidRPr="006E0C30">
        <w:rPr>
          <w:szCs w:val="28"/>
          <w:lang w:val="ru-RU"/>
        </w:rPr>
        <w:t>.</w:t>
      </w:r>
    </w:p>
    <w:p w:rsidR="00AB7A29" w:rsidRPr="006E0C30" w:rsidRDefault="00AB7A29" w:rsidP="006E0C30">
      <w:pPr>
        <w:pStyle w:val="aa"/>
        <w:tabs>
          <w:tab w:val="left" w:pos="2887"/>
        </w:tabs>
        <w:spacing w:line="276" w:lineRule="auto"/>
        <w:ind w:firstLine="709"/>
        <w:rPr>
          <w:szCs w:val="28"/>
          <w:lang w:val="ru-RU"/>
        </w:rPr>
      </w:pPr>
      <w:r w:rsidRPr="006E0C30">
        <w:rPr>
          <w:szCs w:val="28"/>
          <w:lang w:val="ru-RU"/>
        </w:rPr>
        <w:t>Спікер: д-р Робі Сондереггер, Швейцарія Дата проведення: 16 – 17 лютого 2024 року. Місце проведення: Національний центр “Український дім”</w:t>
      </w:r>
    </w:p>
    <w:p w:rsidR="00AB7A29" w:rsidRPr="006E0C30" w:rsidRDefault="00AB7A29" w:rsidP="006E0C30">
      <w:pPr>
        <w:pStyle w:val="aa"/>
        <w:tabs>
          <w:tab w:val="left" w:pos="2887"/>
        </w:tabs>
        <w:spacing w:line="276" w:lineRule="auto"/>
        <w:ind w:firstLine="709"/>
        <w:rPr>
          <w:szCs w:val="28"/>
          <w:lang w:val="ru-RU"/>
        </w:rPr>
      </w:pPr>
      <w:r w:rsidRPr="006E0C30">
        <w:rPr>
          <w:szCs w:val="28"/>
          <w:lang w:val="ru-RU"/>
        </w:rPr>
        <w:t>Гостьова лекція запрошеного лектора–методиста лабораторії методичного забезпечення Комунального закладу «Житомирський обласний інститут післядипломної педагогічної освіти» Житомирської обласної ради, здобувача ОПП «Педагогіка вищої школи. Андрагогіка» Воробйова Валерія Миколайовича на тему: «Складові безпечного освітнього середовища. функції та обов'язки учасників освітнього процесу».</w:t>
      </w:r>
    </w:p>
    <w:p w:rsidR="00AB7A29" w:rsidRPr="006E0C30" w:rsidRDefault="00AB7A29" w:rsidP="006E0C30">
      <w:pPr>
        <w:pStyle w:val="aa"/>
        <w:tabs>
          <w:tab w:val="left" w:pos="2887"/>
        </w:tabs>
        <w:spacing w:line="276" w:lineRule="auto"/>
        <w:ind w:firstLine="709"/>
        <w:rPr>
          <w:szCs w:val="28"/>
          <w:lang w:val="ru-RU"/>
        </w:rPr>
      </w:pPr>
      <w:r w:rsidRPr="006E0C30">
        <w:rPr>
          <w:szCs w:val="28"/>
          <w:lang w:val="ru-RU"/>
        </w:rPr>
        <w:t>Гостьова лекція на кафедрі «Психології та особистісного розвитку «УМО НАПН України на тему «Творчий розвиток педагога нової формації: здобутки і перспективи» (26.03.</w:t>
      </w:r>
      <w:r w:rsidR="00451AA0">
        <w:rPr>
          <w:szCs w:val="28"/>
          <w:lang w:val="ru-RU"/>
        </w:rPr>
        <w:t>20</w:t>
      </w:r>
      <w:r w:rsidRPr="006E0C30">
        <w:rPr>
          <w:szCs w:val="28"/>
          <w:lang w:val="ru-RU"/>
        </w:rPr>
        <w:t>24</w:t>
      </w:r>
      <w:r w:rsidR="00451AA0">
        <w:rPr>
          <w:szCs w:val="28"/>
          <w:lang w:val="ru-RU"/>
        </w:rPr>
        <w:t> </w:t>
      </w:r>
      <w:r w:rsidRPr="006E0C30">
        <w:rPr>
          <w:szCs w:val="28"/>
          <w:lang w:val="ru-RU"/>
        </w:rPr>
        <w:t>р.)</w:t>
      </w:r>
    </w:p>
    <w:p w:rsidR="00AB7A29" w:rsidRPr="006E0C30" w:rsidRDefault="00AB7A29" w:rsidP="006E0C30">
      <w:pPr>
        <w:pStyle w:val="aa"/>
        <w:tabs>
          <w:tab w:val="left" w:pos="2887"/>
        </w:tabs>
        <w:spacing w:line="276" w:lineRule="auto"/>
        <w:ind w:firstLine="709"/>
        <w:rPr>
          <w:szCs w:val="28"/>
          <w:lang w:val="ru-RU"/>
        </w:rPr>
      </w:pPr>
      <w:r w:rsidRPr="006E0C30">
        <w:rPr>
          <w:szCs w:val="28"/>
          <w:lang w:val="ru-RU"/>
        </w:rPr>
        <w:t>Гостьова лекція для освітян м.</w:t>
      </w:r>
      <w:r w:rsidR="00451AA0">
        <w:rPr>
          <w:szCs w:val="28"/>
          <w:lang w:val="ru-RU"/>
        </w:rPr>
        <w:t> </w:t>
      </w:r>
      <w:r w:rsidRPr="006E0C30">
        <w:rPr>
          <w:szCs w:val="28"/>
          <w:lang w:val="ru-RU"/>
        </w:rPr>
        <w:t xml:space="preserve">Прилуки на тему: «Техніка делегування повноважень у процесі управління закладами освіти в умовах воєнного </w:t>
      </w:r>
      <w:r w:rsidR="00451AA0">
        <w:rPr>
          <w:szCs w:val="28"/>
          <w:lang w:val="ru-RU"/>
        </w:rPr>
        <w:t>стану в регіоні»</w:t>
      </w:r>
      <w:r w:rsidRPr="006E0C30">
        <w:rPr>
          <w:szCs w:val="28"/>
          <w:lang w:val="ru-RU"/>
        </w:rPr>
        <w:t xml:space="preserve"> (30.01.</w:t>
      </w:r>
      <w:r w:rsidR="00451AA0">
        <w:rPr>
          <w:szCs w:val="28"/>
          <w:lang w:val="ru-RU"/>
        </w:rPr>
        <w:t>20</w:t>
      </w:r>
      <w:r w:rsidRPr="006E0C30">
        <w:rPr>
          <w:szCs w:val="28"/>
          <w:lang w:val="ru-RU"/>
        </w:rPr>
        <w:t>24</w:t>
      </w:r>
      <w:r w:rsidR="00451AA0">
        <w:rPr>
          <w:szCs w:val="28"/>
          <w:lang w:val="ru-RU"/>
        </w:rPr>
        <w:t> </w:t>
      </w:r>
      <w:r w:rsidRPr="006E0C30">
        <w:rPr>
          <w:szCs w:val="28"/>
          <w:lang w:val="ru-RU"/>
        </w:rPr>
        <w:t>р.)</w:t>
      </w:r>
    </w:p>
    <w:p w:rsidR="00AB7A29" w:rsidRPr="006E0C30" w:rsidRDefault="00AB7A29" w:rsidP="006E0C30">
      <w:pPr>
        <w:pStyle w:val="aa"/>
        <w:tabs>
          <w:tab w:val="left" w:pos="2887"/>
        </w:tabs>
        <w:spacing w:line="276" w:lineRule="auto"/>
        <w:ind w:firstLine="709"/>
        <w:rPr>
          <w:szCs w:val="28"/>
          <w:lang w:val="ru-RU"/>
        </w:rPr>
      </w:pPr>
      <w:r w:rsidRPr="006E0C30">
        <w:rPr>
          <w:szCs w:val="28"/>
          <w:lang w:val="ru-RU"/>
        </w:rPr>
        <w:t xml:space="preserve"> Гостьова лекція в НУБІБ на тему «Алгоритм організації успішної діяльності менеджера освіти» (16.04.</w:t>
      </w:r>
      <w:r w:rsidR="00451AA0">
        <w:rPr>
          <w:szCs w:val="28"/>
          <w:lang w:val="ru-RU"/>
        </w:rPr>
        <w:t>20</w:t>
      </w:r>
      <w:r w:rsidRPr="006E0C30">
        <w:rPr>
          <w:szCs w:val="28"/>
          <w:lang w:val="ru-RU"/>
        </w:rPr>
        <w:t>24р.)</w:t>
      </w:r>
    </w:p>
    <w:p w:rsidR="00AB7A29" w:rsidRPr="006E0C30" w:rsidRDefault="00AB7A29" w:rsidP="006E0C30">
      <w:pPr>
        <w:pStyle w:val="aa"/>
        <w:spacing w:line="276" w:lineRule="auto"/>
        <w:ind w:firstLine="709"/>
        <w:rPr>
          <w:szCs w:val="28"/>
          <w:lang w:val="ru-RU"/>
        </w:rPr>
      </w:pPr>
      <w:r w:rsidRPr="006E0C30">
        <w:rPr>
          <w:b/>
          <w:szCs w:val="28"/>
          <w:lang w:val="ru-RU"/>
        </w:rPr>
        <w:t>Профорієнтаційна</w:t>
      </w:r>
      <w:r w:rsidRPr="006E0C30">
        <w:rPr>
          <w:b/>
          <w:spacing w:val="1"/>
          <w:szCs w:val="28"/>
          <w:lang w:val="ru-RU"/>
        </w:rPr>
        <w:t xml:space="preserve"> </w:t>
      </w:r>
      <w:r w:rsidRPr="006E0C30">
        <w:rPr>
          <w:b/>
          <w:szCs w:val="28"/>
          <w:lang w:val="ru-RU"/>
        </w:rPr>
        <w:t>робота</w:t>
      </w:r>
      <w:r w:rsidRPr="006E0C30">
        <w:rPr>
          <w:b/>
          <w:spacing w:val="1"/>
          <w:szCs w:val="28"/>
          <w:lang w:val="ru-RU"/>
        </w:rPr>
        <w:t xml:space="preserve"> </w:t>
      </w:r>
      <w:r w:rsidRPr="006E0C30">
        <w:rPr>
          <w:b/>
          <w:szCs w:val="28"/>
          <w:lang w:val="ru-RU"/>
        </w:rPr>
        <w:t>кафедри</w:t>
      </w:r>
      <w:r w:rsidRPr="006E0C30">
        <w:rPr>
          <w:b/>
          <w:spacing w:val="1"/>
          <w:szCs w:val="28"/>
          <w:lang w:val="ru-RU"/>
        </w:rPr>
        <w:t xml:space="preserve"> </w:t>
      </w:r>
      <w:r w:rsidRPr="006E0C30">
        <w:rPr>
          <w:szCs w:val="28"/>
          <w:lang w:val="ru-RU"/>
        </w:rPr>
        <w:t>у</w:t>
      </w:r>
      <w:r w:rsidRPr="006E0C30">
        <w:rPr>
          <w:spacing w:val="1"/>
          <w:szCs w:val="28"/>
          <w:lang w:val="ru-RU"/>
        </w:rPr>
        <w:t xml:space="preserve"> </w:t>
      </w:r>
      <w:r w:rsidRPr="006E0C30">
        <w:rPr>
          <w:szCs w:val="28"/>
          <w:lang w:val="ru-RU"/>
        </w:rPr>
        <w:t>2024</w:t>
      </w:r>
      <w:r w:rsidR="00451AA0">
        <w:rPr>
          <w:spacing w:val="1"/>
          <w:szCs w:val="28"/>
          <w:lang w:val="ru-RU"/>
        </w:rPr>
        <w:t> </w:t>
      </w:r>
      <w:r w:rsidRPr="006E0C30">
        <w:rPr>
          <w:szCs w:val="28"/>
          <w:lang w:val="ru-RU"/>
        </w:rPr>
        <w:t>р.</w:t>
      </w:r>
      <w:r w:rsidRPr="006E0C30">
        <w:rPr>
          <w:spacing w:val="1"/>
          <w:szCs w:val="28"/>
          <w:lang w:val="ru-RU"/>
        </w:rPr>
        <w:t xml:space="preserve"> </w:t>
      </w:r>
      <w:r w:rsidRPr="006E0C30">
        <w:rPr>
          <w:szCs w:val="28"/>
          <w:lang w:val="ru-RU"/>
        </w:rPr>
        <w:t>відбувалася</w:t>
      </w:r>
      <w:r w:rsidRPr="006E0C30">
        <w:rPr>
          <w:spacing w:val="1"/>
          <w:szCs w:val="28"/>
          <w:lang w:val="ru-RU"/>
        </w:rPr>
        <w:t xml:space="preserve"> </w:t>
      </w:r>
      <w:r w:rsidRPr="006E0C30">
        <w:rPr>
          <w:szCs w:val="28"/>
          <w:lang w:val="ru-RU"/>
        </w:rPr>
        <w:t>шляхом</w:t>
      </w:r>
      <w:r w:rsidRPr="006E0C30">
        <w:rPr>
          <w:spacing w:val="1"/>
          <w:szCs w:val="28"/>
          <w:lang w:val="ru-RU"/>
        </w:rPr>
        <w:t xml:space="preserve"> </w:t>
      </w:r>
      <w:r w:rsidRPr="006E0C30">
        <w:rPr>
          <w:szCs w:val="28"/>
          <w:lang w:val="ru-RU"/>
        </w:rPr>
        <w:t>організації</w:t>
      </w:r>
      <w:r w:rsidRPr="006E0C30">
        <w:rPr>
          <w:spacing w:val="1"/>
          <w:szCs w:val="28"/>
          <w:lang w:val="ru-RU"/>
        </w:rPr>
        <w:t xml:space="preserve"> </w:t>
      </w:r>
      <w:r w:rsidRPr="006E0C30">
        <w:rPr>
          <w:szCs w:val="28"/>
          <w:lang w:val="ru-RU"/>
        </w:rPr>
        <w:t>Днів</w:t>
      </w:r>
      <w:r w:rsidRPr="006E0C30">
        <w:rPr>
          <w:spacing w:val="1"/>
          <w:szCs w:val="28"/>
          <w:lang w:val="ru-RU"/>
        </w:rPr>
        <w:t xml:space="preserve"> </w:t>
      </w:r>
      <w:r w:rsidRPr="006E0C30">
        <w:rPr>
          <w:szCs w:val="28"/>
          <w:lang w:val="ru-RU"/>
        </w:rPr>
        <w:t>відкритих</w:t>
      </w:r>
      <w:r w:rsidRPr="006E0C30">
        <w:rPr>
          <w:spacing w:val="1"/>
          <w:szCs w:val="28"/>
          <w:lang w:val="ru-RU"/>
        </w:rPr>
        <w:t xml:space="preserve"> </w:t>
      </w:r>
      <w:r w:rsidRPr="006E0C30">
        <w:rPr>
          <w:szCs w:val="28"/>
          <w:lang w:val="ru-RU"/>
        </w:rPr>
        <w:t>дверей,</w:t>
      </w:r>
      <w:r w:rsidRPr="006E0C30">
        <w:rPr>
          <w:spacing w:val="1"/>
          <w:szCs w:val="28"/>
          <w:lang w:val="ru-RU"/>
        </w:rPr>
        <w:t xml:space="preserve"> </w:t>
      </w:r>
      <w:r w:rsidRPr="006E0C30">
        <w:rPr>
          <w:szCs w:val="28"/>
          <w:lang w:val="ru-RU"/>
        </w:rPr>
        <w:t>презентації</w:t>
      </w:r>
      <w:r w:rsidRPr="006E0C30">
        <w:rPr>
          <w:spacing w:val="1"/>
          <w:szCs w:val="28"/>
          <w:lang w:val="ru-RU"/>
        </w:rPr>
        <w:t xml:space="preserve"> </w:t>
      </w:r>
      <w:r w:rsidRPr="006E0C30">
        <w:rPr>
          <w:szCs w:val="28"/>
          <w:lang w:val="ru-RU"/>
        </w:rPr>
        <w:t>освітніх</w:t>
      </w:r>
      <w:r w:rsidRPr="006E0C30">
        <w:rPr>
          <w:spacing w:val="1"/>
          <w:szCs w:val="28"/>
          <w:lang w:val="ru-RU"/>
        </w:rPr>
        <w:t xml:space="preserve"> </w:t>
      </w:r>
      <w:r w:rsidRPr="006E0C30">
        <w:rPr>
          <w:szCs w:val="28"/>
          <w:lang w:val="ru-RU"/>
        </w:rPr>
        <w:t>програм</w:t>
      </w:r>
      <w:r w:rsidRPr="006E0C30">
        <w:rPr>
          <w:spacing w:val="71"/>
          <w:szCs w:val="28"/>
          <w:lang w:val="ru-RU"/>
        </w:rPr>
        <w:t xml:space="preserve"> </w:t>
      </w:r>
      <w:r w:rsidRPr="006E0C30">
        <w:rPr>
          <w:szCs w:val="28"/>
          <w:lang w:val="ru-RU"/>
        </w:rPr>
        <w:t>та</w:t>
      </w:r>
      <w:r w:rsidRPr="006E0C30">
        <w:rPr>
          <w:spacing w:val="1"/>
          <w:szCs w:val="28"/>
          <w:lang w:val="ru-RU"/>
        </w:rPr>
        <w:t xml:space="preserve"> </w:t>
      </w:r>
      <w:r w:rsidRPr="006E0C30">
        <w:rPr>
          <w:szCs w:val="28"/>
          <w:lang w:val="ru-RU"/>
        </w:rPr>
        <w:t>проведення</w:t>
      </w:r>
      <w:r w:rsidRPr="006E0C30">
        <w:rPr>
          <w:spacing w:val="-1"/>
          <w:szCs w:val="28"/>
          <w:lang w:val="ru-RU"/>
        </w:rPr>
        <w:t xml:space="preserve"> </w:t>
      </w:r>
      <w:r w:rsidRPr="006E0C30">
        <w:rPr>
          <w:szCs w:val="28"/>
          <w:lang w:val="ru-RU"/>
        </w:rPr>
        <w:t>майстер-класів</w:t>
      </w:r>
      <w:r w:rsidRPr="006E0C30">
        <w:rPr>
          <w:spacing w:val="-4"/>
          <w:szCs w:val="28"/>
          <w:lang w:val="ru-RU"/>
        </w:rPr>
        <w:t xml:space="preserve"> </w:t>
      </w:r>
      <w:r w:rsidRPr="006E0C30">
        <w:rPr>
          <w:szCs w:val="28"/>
          <w:lang w:val="ru-RU"/>
        </w:rPr>
        <w:t>під</w:t>
      </w:r>
      <w:r w:rsidRPr="006E0C30">
        <w:rPr>
          <w:spacing w:val="1"/>
          <w:szCs w:val="28"/>
          <w:lang w:val="ru-RU"/>
        </w:rPr>
        <w:t xml:space="preserve"> </w:t>
      </w:r>
      <w:r w:rsidRPr="006E0C30">
        <w:rPr>
          <w:szCs w:val="28"/>
          <w:lang w:val="ru-RU"/>
        </w:rPr>
        <w:t>час</w:t>
      </w:r>
      <w:r w:rsidRPr="006E0C30">
        <w:rPr>
          <w:spacing w:val="-4"/>
          <w:szCs w:val="28"/>
          <w:lang w:val="ru-RU"/>
        </w:rPr>
        <w:t xml:space="preserve"> </w:t>
      </w:r>
      <w:r w:rsidRPr="006E0C30">
        <w:rPr>
          <w:szCs w:val="28"/>
          <w:lang w:val="ru-RU"/>
        </w:rPr>
        <w:t>наукових</w:t>
      </w:r>
      <w:r w:rsidRPr="006E0C30">
        <w:rPr>
          <w:spacing w:val="1"/>
          <w:szCs w:val="28"/>
          <w:lang w:val="ru-RU"/>
        </w:rPr>
        <w:t xml:space="preserve"> </w:t>
      </w:r>
      <w:r w:rsidRPr="006E0C30">
        <w:rPr>
          <w:szCs w:val="28"/>
          <w:lang w:val="ru-RU"/>
        </w:rPr>
        <w:t>масових заходів.</w:t>
      </w:r>
    </w:p>
    <w:p w:rsidR="00AB7A29" w:rsidRPr="00451AA0" w:rsidRDefault="00451AA0" w:rsidP="00451AA0">
      <w:pPr>
        <w:widowControl w:val="0"/>
        <w:autoSpaceDE w:val="0"/>
        <w:autoSpaceDN w:val="0"/>
        <w:ind w:firstLine="709"/>
        <w:jc w:val="both"/>
        <w:rPr>
          <w:sz w:val="28"/>
          <w:szCs w:val="28"/>
        </w:rPr>
      </w:pPr>
      <w:r>
        <w:rPr>
          <w:sz w:val="28"/>
          <w:szCs w:val="28"/>
        </w:rPr>
        <w:t>1. </w:t>
      </w:r>
      <w:r w:rsidR="00AB7A29" w:rsidRPr="00451AA0">
        <w:rPr>
          <w:sz w:val="28"/>
          <w:szCs w:val="28"/>
        </w:rPr>
        <w:t>Участь у проведенні всіх Днів відкритих дверей у 2024 році (згідно плану на 2024 рік).</w:t>
      </w:r>
    </w:p>
    <w:p w:rsidR="00AB7A29" w:rsidRPr="006E0C30" w:rsidRDefault="00AB7A29" w:rsidP="006E0C30">
      <w:pPr>
        <w:pStyle w:val="a3"/>
        <w:tabs>
          <w:tab w:val="left" w:pos="1142"/>
        </w:tabs>
        <w:spacing w:after="0"/>
        <w:ind w:left="0" w:firstLine="709"/>
        <w:jc w:val="both"/>
        <w:rPr>
          <w:rFonts w:ascii="Times New Roman" w:hAnsi="Times New Roman" w:cs="Times New Roman"/>
          <w:sz w:val="28"/>
          <w:szCs w:val="28"/>
        </w:rPr>
      </w:pPr>
      <w:r w:rsidRPr="006E0C30">
        <w:rPr>
          <w:rFonts w:ascii="Times New Roman" w:hAnsi="Times New Roman" w:cs="Times New Roman"/>
          <w:sz w:val="28"/>
          <w:szCs w:val="28"/>
        </w:rPr>
        <w:t>З метою профорієнтації та популяризаціїї проведено зустріч із представниками Інститут розвитку громадянського суспільства імені Голди Меїр (Україна-Ізраїль). Презентація ОНП “Соціальна робота і реабілітація”.</w:t>
      </w:r>
    </w:p>
    <w:p w:rsidR="00AB7A29" w:rsidRPr="006E0C30" w:rsidRDefault="00AB7A29" w:rsidP="006E0C30">
      <w:pPr>
        <w:pStyle w:val="a3"/>
        <w:tabs>
          <w:tab w:val="left" w:pos="1142"/>
        </w:tabs>
        <w:spacing w:after="0"/>
        <w:ind w:left="0" w:firstLine="709"/>
        <w:jc w:val="both"/>
        <w:rPr>
          <w:rFonts w:ascii="Times New Roman" w:hAnsi="Times New Roman" w:cs="Times New Roman"/>
          <w:sz w:val="28"/>
          <w:szCs w:val="28"/>
        </w:rPr>
      </w:pPr>
      <w:r w:rsidRPr="006E0C30">
        <w:rPr>
          <w:rFonts w:ascii="Times New Roman" w:hAnsi="Times New Roman" w:cs="Times New Roman"/>
          <w:sz w:val="28"/>
          <w:szCs w:val="28"/>
        </w:rPr>
        <w:t>Профорієнтація у процесі проведення тренінгів для вчителів предметів духовно-морального спрямування НУШ (5-6 кл. 7-9 кл).</w:t>
      </w:r>
    </w:p>
    <w:p w:rsidR="00AB7A29" w:rsidRPr="006E0C30" w:rsidRDefault="00AB7A29" w:rsidP="006E0C30">
      <w:pPr>
        <w:pStyle w:val="a3"/>
        <w:tabs>
          <w:tab w:val="left" w:pos="1142"/>
        </w:tabs>
        <w:spacing w:after="0"/>
        <w:ind w:left="0" w:firstLine="709"/>
        <w:jc w:val="both"/>
        <w:rPr>
          <w:rFonts w:ascii="Times New Roman" w:hAnsi="Times New Roman" w:cs="Times New Roman"/>
          <w:sz w:val="28"/>
          <w:szCs w:val="28"/>
        </w:rPr>
      </w:pPr>
      <w:r w:rsidRPr="006E0C30">
        <w:rPr>
          <w:rFonts w:ascii="Times New Roman" w:hAnsi="Times New Roman" w:cs="Times New Roman"/>
          <w:sz w:val="28"/>
          <w:szCs w:val="28"/>
        </w:rPr>
        <w:t>Участь в засіданнях педрад ЗССО Одеської, Чернівецької, Вінницької, Київської, Тернопільської, Дніпропетровської обл.</w:t>
      </w:r>
    </w:p>
    <w:p w:rsidR="00AB7A29" w:rsidRPr="006E0C30" w:rsidRDefault="00AB7A29" w:rsidP="006E0C30">
      <w:pPr>
        <w:spacing w:line="276" w:lineRule="auto"/>
        <w:ind w:firstLine="709"/>
        <w:contextualSpacing/>
        <w:jc w:val="both"/>
        <w:rPr>
          <w:sz w:val="28"/>
          <w:szCs w:val="28"/>
        </w:rPr>
      </w:pPr>
      <w:r w:rsidRPr="006E0C30">
        <w:rPr>
          <w:sz w:val="28"/>
          <w:szCs w:val="28"/>
        </w:rPr>
        <w:lastRenderedPageBreak/>
        <w:t>З метою профорієнтації та популяризаціїї ДЗВО «УМО», організація та участь у ІІ етапі Всеукраїнського конкурсу наукових учнівських проєктів і розробок «Універсіада-2024», 29 квітня 202</w:t>
      </w:r>
      <w:r w:rsidR="00451AA0">
        <w:rPr>
          <w:sz w:val="28"/>
          <w:szCs w:val="28"/>
        </w:rPr>
        <w:t>4</w:t>
      </w:r>
      <w:r w:rsidRPr="006E0C30">
        <w:rPr>
          <w:sz w:val="28"/>
          <w:szCs w:val="28"/>
        </w:rPr>
        <w:t xml:space="preserve"> року, Навчально-науковий інститут менеджменту та психології ДЗВО «Університет менеджменту освіти» НАПН України.</w:t>
      </w:r>
    </w:p>
    <w:p w:rsidR="00AB7A29" w:rsidRPr="006E0C30" w:rsidRDefault="00AB7A29" w:rsidP="006E0C30">
      <w:pPr>
        <w:pStyle w:val="a3"/>
        <w:tabs>
          <w:tab w:val="left" w:pos="1142"/>
        </w:tabs>
        <w:spacing w:after="0"/>
        <w:ind w:left="0" w:firstLine="709"/>
        <w:jc w:val="both"/>
        <w:rPr>
          <w:rFonts w:ascii="Times New Roman" w:hAnsi="Times New Roman" w:cs="Times New Roman"/>
          <w:sz w:val="28"/>
          <w:szCs w:val="28"/>
          <w:lang w:val="ru-RU"/>
        </w:rPr>
      </w:pPr>
      <w:r w:rsidRPr="006E0C30">
        <w:rPr>
          <w:rFonts w:ascii="Times New Roman" w:hAnsi="Times New Roman" w:cs="Times New Roman"/>
          <w:sz w:val="28"/>
          <w:szCs w:val="28"/>
        </w:rPr>
        <w:t>Зустріч з начальником відділу освіти Романівської громади Житомирської обл., начальником відділу освіти Житомирської облдержадмінистрації, дирекцією Бориспільського академічного ліцею щодо можливочті навчання НПП та ПП на навчання до УМО (травень - червень 2024 року</w:t>
      </w:r>
      <w:r w:rsidRPr="006E0C30">
        <w:rPr>
          <w:rFonts w:ascii="Times New Roman" w:hAnsi="Times New Roman" w:cs="Times New Roman"/>
          <w:sz w:val="28"/>
          <w:szCs w:val="28"/>
          <w:lang w:val="ru-RU"/>
        </w:rPr>
        <w:t>.</w:t>
      </w:r>
    </w:p>
    <w:p w:rsidR="00AB7A29" w:rsidRPr="00451AA0" w:rsidRDefault="00451AA0" w:rsidP="00451AA0">
      <w:pPr>
        <w:widowControl w:val="0"/>
        <w:tabs>
          <w:tab w:val="left" w:pos="1142"/>
        </w:tabs>
        <w:autoSpaceDE w:val="0"/>
        <w:autoSpaceDN w:val="0"/>
        <w:ind w:firstLine="709"/>
        <w:jc w:val="both"/>
        <w:rPr>
          <w:sz w:val="28"/>
          <w:szCs w:val="28"/>
        </w:rPr>
      </w:pPr>
      <w:r>
        <w:rPr>
          <w:sz w:val="28"/>
          <w:szCs w:val="28"/>
        </w:rPr>
        <w:t>2. </w:t>
      </w:r>
      <w:r w:rsidR="00AB7A29" w:rsidRPr="00451AA0">
        <w:rPr>
          <w:sz w:val="28"/>
          <w:szCs w:val="28"/>
        </w:rPr>
        <w:t>Консультування</w:t>
      </w:r>
      <w:r w:rsidR="00AB7A29" w:rsidRPr="00451AA0">
        <w:rPr>
          <w:spacing w:val="1"/>
          <w:sz w:val="28"/>
          <w:szCs w:val="28"/>
        </w:rPr>
        <w:t xml:space="preserve"> </w:t>
      </w:r>
      <w:r w:rsidR="00AB7A29" w:rsidRPr="00451AA0">
        <w:rPr>
          <w:sz w:val="28"/>
          <w:szCs w:val="28"/>
        </w:rPr>
        <w:t>керівного</w:t>
      </w:r>
      <w:r w:rsidR="00AB7A29" w:rsidRPr="00451AA0">
        <w:rPr>
          <w:spacing w:val="1"/>
          <w:sz w:val="28"/>
          <w:szCs w:val="28"/>
        </w:rPr>
        <w:t xml:space="preserve"> </w:t>
      </w:r>
      <w:r w:rsidR="00AB7A29" w:rsidRPr="00451AA0">
        <w:rPr>
          <w:sz w:val="28"/>
          <w:szCs w:val="28"/>
        </w:rPr>
        <w:t>і</w:t>
      </w:r>
      <w:r w:rsidR="00AB7A29" w:rsidRPr="00451AA0">
        <w:rPr>
          <w:spacing w:val="1"/>
          <w:sz w:val="28"/>
          <w:szCs w:val="28"/>
        </w:rPr>
        <w:t xml:space="preserve"> </w:t>
      </w:r>
      <w:r w:rsidR="00AB7A29" w:rsidRPr="00451AA0">
        <w:rPr>
          <w:sz w:val="28"/>
          <w:szCs w:val="28"/>
        </w:rPr>
        <w:t>педагогічного</w:t>
      </w:r>
      <w:r w:rsidR="00AB7A29" w:rsidRPr="00451AA0">
        <w:rPr>
          <w:spacing w:val="1"/>
          <w:sz w:val="28"/>
          <w:szCs w:val="28"/>
        </w:rPr>
        <w:t xml:space="preserve"> </w:t>
      </w:r>
      <w:r w:rsidR="00AB7A29" w:rsidRPr="00451AA0">
        <w:rPr>
          <w:sz w:val="28"/>
          <w:szCs w:val="28"/>
        </w:rPr>
        <w:t>персоналу</w:t>
      </w:r>
      <w:r w:rsidR="00AB7A29" w:rsidRPr="00451AA0">
        <w:rPr>
          <w:spacing w:val="70"/>
          <w:sz w:val="28"/>
          <w:szCs w:val="28"/>
        </w:rPr>
        <w:t xml:space="preserve"> </w:t>
      </w:r>
      <w:r w:rsidR="00AB7A29" w:rsidRPr="00451AA0">
        <w:rPr>
          <w:sz w:val="28"/>
          <w:szCs w:val="28"/>
        </w:rPr>
        <w:t>закладів</w:t>
      </w:r>
      <w:r w:rsidR="00AB7A29" w:rsidRPr="00451AA0">
        <w:rPr>
          <w:spacing w:val="71"/>
          <w:sz w:val="28"/>
          <w:szCs w:val="28"/>
        </w:rPr>
        <w:t xml:space="preserve"> </w:t>
      </w:r>
      <w:r w:rsidR="00AB7A29" w:rsidRPr="00451AA0">
        <w:rPr>
          <w:sz w:val="28"/>
          <w:szCs w:val="28"/>
        </w:rPr>
        <w:t>із</w:t>
      </w:r>
      <w:r w:rsidR="00AB7A29" w:rsidRPr="00451AA0">
        <w:rPr>
          <w:spacing w:val="1"/>
          <w:sz w:val="28"/>
          <w:szCs w:val="28"/>
        </w:rPr>
        <w:t xml:space="preserve"> </w:t>
      </w:r>
      <w:r w:rsidR="00AB7A29" w:rsidRPr="00451AA0">
        <w:rPr>
          <w:sz w:val="28"/>
          <w:szCs w:val="28"/>
        </w:rPr>
        <w:t>питань</w:t>
      </w:r>
      <w:r w:rsidR="00AB7A29" w:rsidRPr="00451AA0">
        <w:rPr>
          <w:spacing w:val="-2"/>
          <w:sz w:val="28"/>
          <w:szCs w:val="28"/>
        </w:rPr>
        <w:t xml:space="preserve"> </w:t>
      </w:r>
      <w:r w:rsidR="00AB7A29" w:rsidRPr="00451AA0">
        <w:rPr>
          <w:sz w:val="28"/>
          <w:szCs w:val="28"/>
        </w:rPr>
        <w:t>організації</w:t>
      </w:r>
      <w:r w:rsidR="00AB7A29" w:rsidRPr="00451AA0">
        <w:rPr>
          <w:spacing w:val="-3"/>
          <w:sz w:val="28"/>
          <w:szCs w:val="28"/>
        </w:rPr>
        <w:t xml:space="preserve"> </w:t>
      </w:r>
      <w:r w:rsidR="00AB7A29" w:rsidRPr="00451AA0">
        <w:rPr>
          <w:sz w:val="28"/>
          <w:szCs w:val="28"/>
        </w:rPr>
        <w:t>науково-методичної</w:t>
      </w:r>
      <w:r w:rsidR="00AB7A29" w:rsidRPr="00451AA0">
        <w:rPr>
          <w:spacing w:val="-3"/>
          <w:sz w:val="28"/>
          <w:szCs w:val="28"/>
        </w:rPr>
        <w:t xml:space="preserve"> </w:t>
      </w:r>
      <w:r w:rsidR="00AB7A29" w:rsidRPr="00451AA0">
        <w:rPr>
          <w:sz w:val="28"/>
          <w:szCs w:val="28"/>
        </w:rPr>
        <w:t>роботи</w:t>
      </w:r>
      <w:r w:rsidR="00AB7A29" w:rsidRPr="00451AA0">
        <w:rPr>
          <w:spacing w:val="1"/>
          <w:sz w:val="28"/>
          <w:szCs w:val="28"/>
        </w:rPr>
        <w:t xml:space="preserve"> </w:t>
      </w:r>
      <w:r w:rsidR="00AB7A29" w:rsidRPr="00451AA0">
        <w:rPr>
          <w:sz w:val="28"/>
          <w:szCs w:val="28"/>
        </w:rPr>
        <w:t>(Махиня</w:t>
      </w:r>
      <w:r w:rsidR="00AB7A29" w:rsidRPr="00451AA0">
        <w:rPr>
          <w:spacing w:val="-1"/>
          <w:sz w:val="28"/>
          <w:szCs w:val="28"/>
        </w:rPr>
        <w:t xml:space="preserve"> </w:t>
      </w:r>
      <w:r w:rsidR="00AB7A29" w:rsidRPr="00451AA0">
        <w:rPr>
          <w:sz w:val="28"/>
          <w:szCs w:val="28"/>
        </w:rPr>
        <w:t>Т.А.):</w:t>
      </w:r>
    </w:p>
    <w:p w:rsidR="00AB7A29" w:rsidRPr="006E0C30" w:rsidRDefault="00AB7A29" w:rsidP="006E0C30">
      <w:pPr>
        <w:pStyle w:val="aa"/>
        <w:spacing w:line="276" w:lineRule="auto"/>
        <w:ind w:firstLine="709"/>
        <w:rPr>
          <w:szCs w:val="28"/>
          <w:lang w:val="uk-UA"/>
        </w:rPr>
      </w:pPr>
      <w:r w:rsidRPr="006E0C30">
        <w:rPr>
          <w:szCs w:val="28"/>
          <w:lang w:val="uk-UA"/>
        </w:rPr>
        <w:t>КУ «Центр професійного розвитку педагогічних працівників»</w:t>
      </w:r>
      <w:r w:rsidRPr="006E0C30">
        <w:rPr>
          <w:spacing w:val="1"/>
          <w:szCs w:val="28"/>
          <w:lang w:val="uk-UA"/>
        </w:rPr>
        <w:t xml:space="preserve"> </w:t>
      </w:r>
      <w:r w:rsidRPr="006E0C30">
        <w:rPr>
          <w:szCs w:val="28"/>
          <w:lang w:val="uk-UA"/>
        </w:rPr>
        <w:t>Чаплинської</w:t>
      </w:r>
      <w:r w:rsidRPr="006E0C30">
        <w:rPr>
          <w:spacing w:val="1"/>
          <w:szCs w:val="28"/>
          <w:lang w:val="uk-UA"/>
        </w:rPr>
        <w:t xml:space="preserve"> </w:t>
      </w:r>
      <w:r w:rsidRPr="006E0C30">
        <w:rPr>
          <w:szCs w:val="28"/>
          <w:lang w:val="uk-UA"/>
        </w:rPr>
        <w:t>селищної ради Херсонської</w:t>
      </w:r>
      <w:r w:rsidRPr="006E0C30">
        <w:rPr>
          <w:spacing w:val="1"/>
          <w:szCs w:val="28"/>
          <w:lang w:val="uk-UA"/>
        </w:rPr>
        <w:t xml:space="preserve"> </w:t>
      </w:r>
      <w:r w:rsidRPr="006E0C30">
        <w:rPr>
          <w:szCs w:val="28"/>
          <w:lang w:val="uk-UA"/>
        </w:rPr>
        <w:t>області;</w:t>
      </w:r>
    </w:p>
    <w:p w:rsidR="00AB7A29" w:rsidRPr="006E0C30" w:rsidRDefault="00AB7A29" w:rsidP="006E0C30">
      <w:pPr>
        <w:pStyle w:val="aa"/>
        <w:spacing w:line="276" w:lineRule="auto"/>
        <w:ind w:firstLine="709"/>
        <w:rPr>
          <w:szCs w:val="28"/>
          <w:lang w:val="uk-UA"/>
        </w:rPr>
      </w:pPr>
      <w:r w:rsidRPr="006E0C30">
        <w:rPr>
          <w:szCs w:val="28"/>
          <w:lang w:val="uk-UA"/>
        </w:rPr>
        <w:t>Червонополянська філія Опорного закладу «Чаплинський ліцей» Чаплинської</w:t>
      </w:r>
      <w:r w:rsidRPr="006E0C30">
        <w:rPr>
          <w:spacing w:val="-68"/>
          <w:szCs w:val="28"/>
          <w:lang w:val="uk-UA"/>
        </w:rPr>
        <w:t xml:space="preserve"> </w:t>
      </w:r>
      <w:r w:rsidRPr="006E0C30">
        <w:rPr>
          <w:szCs w:val="28"/>
          <w:lang w:val="uk-UA"/>
        </w:rPr>
        <w:t>селищної ради Херсонської</w:t>
      </w:r>
      <w:r w:rsidRPr="006E0C30">
        <w:rPr>
          <w:spacing w:val="1"/>
          <w:szCs w:val="28"/>
          <w:lang w:val="uk-UA"/>
        </w:rPr>
        <w:t xml:space="preserve"> </w:t>
      </w:r>
      <w:r w:rsidRPr="006E0C30">
        <w:rPr>
          <w:szCs w:val="28"/>
          <w:lang w:val="uk-UA"/>
        </w:rPr>
        <w:t>області;</w:t>
      </w:r>
    </w:p>
    <w:p w:rsidR="00AB7A29" w:rsidRPr="006E0C30" w:rsidRDefault="00AB7A29" w:rsidP="006E0C30">
      <w:pPr>
        <w:pStyle w:val="aa"/>
        <w:spacing w:line="276" w:lineRule="auto"/>
        <w:ind w:firstLine="709"/>
        <w:rPr>
          <w:szCs w:val="28"/>
          <w:lang w:val="uk-UA"/>
        </w:rPr>
      </w:pPr>
      <w:r w:rsidRPr="006E0C30">
        <w:rPr>
          <w:szCs w:val="28"/>
          <w:lang w:val="uk-UA"/>
        </w:rPr>
        <w:t>Опорний</w:t>
      </w:r>
      <w:r w:rsidRPr="006E0C30">
        <w:rPr>
          <w:spacing w:val="1"/>
          <w:szCs w:val="28"/>
          <w:lang w:val="uk-UA"/>
        </w:rPr>
        <w:t xml:space="preserve"> </w:t>
      </w:r>
      <w:r w:rsidRPr="006E0C30">
        <w:rPr>
          <w:szCs w:val="28"/>
          <w:lang w:val="uk-UA"/>
        </w:rPr>
        <w:t>заклад</w:t>
      </w:r>
      <w:r w:rsidRPr="006E0C30">
        <w:rPr>
          <w:spacing w:val="1"/>
          <w:szCs w:val="28"/>
          <w:lang w:val="uk-UA"/>
        </w:rPr>
        <w:t xml:space="preserve"> </w:t>
      </w:r>
      <w:r w:rsidRPr="006E0C30">
        <w:rPr>
          <w:szCs w:val="28"/>
          <w:lang w:val="uk-UA"/>
        </w:rPr>
        <w:t>«Чаплинський</w:t>
      </w:r>
      <w:r w:rsidRPr="006E0C30">
        <w:rPr>
          <w:spacing w:val="1"/>
          <w:szCs w:val="28"/>
          <w:lang w:val="uk-UA"/>
        </w:rPr>
        <w:t xml:space="preserve"> </w:t>
      </w:r>
      <w:r w:rsidRPr="006E0C30">
        <w:rPr>
          <w:szCs w:val="28"/>
          <w:lang w:val="uk-UA"/>
        </w:rPr>
        <w:t>ліцей»</w:t>
      </w:r>
      <w:r w:rsidRPr="006E0C30">
        <w:rPr>
          <w:spacing w:val="1"/>
          <w:szCs w:val="28"/>
          <w:lang w:val="uk-UA"/>
        </w:rPr>
        <w:t xml:space="preserve"> </w:t>
      </w:r>
      <w:r w:rsidRPr="006E0C30">
        <w:rPr>
          <w:szCs w:val="28"/>
          <w:lang w:val="uk-UA"/>
        </w:rPr>
        <w:t>Чаплинської</w:t>
      </w:r>
      <w:r w:rsidRPr="006E0C30">
        <w:rPr>
          <w:spacing w:val="1"/>
          <w:szCs w:val="28"/>
          <w:lang w:val="uk-UA"/>
        </w:rPr>
        <w:t xml:space="preserve"> </w:t>
      </w:r>
      <w:r w:rsidRPr="006E0C30">
        <w:rPr>
          <w:szCs w:val="28"/>
          <w:lang w:val="uk-UA"/>
        </w:rPr>
        <w:t>селищної</w:t>
      </w:r>
      <w:r w:rsidRPr="006E0C30">
        <w:rPr>
          <w:spacing w:val="1"/>
          <w:szCs w:val="28"/>
          <w:lang w:val="uk-UA"/>
        </w:rPr>
        <w:t xml:space="preserve"> </w:t>
      </w:r>
      <w:r w:rsidRPr="006E0C30">
        <w:rPr>
          <w:szCs w:val="28"/>
          <w:lang w:val="uk-UA"/>
        </w:rPr>
        <w:t>ради</w:t>
      </w:r>
      <w:r w:rsidRPr="006E0C30">
        <w:rPr>
          <w:spacing w:val="1"/>
          <w:szCs w:val="28"/>
          <w:lang w:val="uk-UA"/>
        </w:rPr>
        <w:t xml:space="preserve"> </w:t>
      </w:r>
      <w:r w:rsidRPr="006E0C30">
        <w:rPr>
          <w:szCs w:val="28"/>
          <w:lang w:val="uk-UA"/>
        </w:rPr>
        <w:t>Херсонської області;</w:t>
      </w:r>
    </w:p>
    <w:p w:rsidR="00AB7A29" w:rsidRPr="006E0C30" w:rsidRDefault="00AB7A29" w:rsidP="006E0C30">
      <w:pPr>
        <w:pStyle w:val="aa"/>
        <w:spacing w:line="276" w:lineRule="auto"/>
        <w:ind w:firstLine="709"/>
        <w:rPr>
          <w:szCs w:val="28"/>
          <w:lang w:val="uk-UA"/>
        </w:rPr>
      </w:pPr>
      <w:r w:rsidRPr="006E0C30">
        <w:rPr>
          <w:szCs w:val="28"/>
          <w:lang w:val="uk-UA"/>
        </w:rPr>
        <w:t>Боярський навчально-виховний комплекс «Колегіум-загальноосвітня школа</w:t>
      </w:r>
      <w:r w:rsidRPr="006E0C30">
        <w:rPr>
          <w:spacing w:val="1"/>
          <w:szCs w:val="28"/>
          <w:lang w:val="uk-UA"/>
        </w:rPr>
        <w:t xml:space="preserve"> </w:t>
      </w:r>
      <w:r w:rsidRPr="006E0C30">
        <w:rPr>
          <w:szCs w:val="28"/>
          <w:lang w:val="uk-UA"/>
        </w:rPr>
        <w:t>І-ІІІ ступенів № 3» Києво-Святошинської районної державної адміністрації</w:t>
      </w:r>
      <w:r w:rsidRPr="006E0C30">
        <w:rPr>
          <w:spacing w:val="1"/>
          <w:szCs w:val="28"/>
          <w:lang w:val="uk-UA"/>
        </w:rPr>
        <w:t xml:space="preserve"> </w:t>
      </w:r>
      <w:r w:rsidRPr="006E0C30">
        <w:rPr>
          <w:szCs w:val="28"/>
          <w:lang w:val="uk-UA"/>
        </w:rPr>
        <w:t>Київської області;</w:t>
      </w:r>
    </w:p>
    <w:p w:rsidR="00AB7A29" w:rsidRPr="006E0C30" w:rsidRDefault="00AB7A29" w:rsidP="006E0C30">
      <w:pPr>
        <w:pStyle w:val="aa"/>
        <w:spacing w:line="276" w:lineRule="auto"/>
        <w:ind w:firstLine="709"/>
        <w:rPr>
          <w:szCs w:val="28"/>
          <w:lang w:val="uk-UA"/>
        </w:rPr>
      </w:pPr>
      <w:r w:rsidRPr="006E0C30">
        <w:rPr>
          <w:szCs w:val="28"/>
          <w:lang w:val="uk-UA"/>
        </w:rPr>
        <w:t>Київська</w:t>
      </w:r>
      <w:r w:rsidRPr="006E0C30">
        <w:rPr>
          <w:spacing w:val="-2"/>
          <w:szCs w:val="28"/>
          <w:lang w:val="uk-UA"/>
        </w:rPr>
        <w:t xml:space="preserve"> </w:t>
      </w:r>
      <w:r w:rsidRPr="006E0C30">
        <w:rPr>
          <w:szCs w:val="28"/>
          <w:lang w:val="uk-UA"/>
        </w:rPr>
        <w:t>гімназія</w:t>
      </w:r>
      <w:r w:rsidRPr="006E0C30">
        <w:rPr>
          <w:spacing w:val="-4"/>
          <w:szCs w:val="28"/>
          <w:lang w:val="uk-UA"/>
        </w:rPr>
        <w:t xml:space="preserve"> </w:t>
      </w:r>
      <w:r w:rsidRPr="006E0C30">
        <w:rPr>
          <w:szCs w:val="28"/>
          <w:lang w:val="uk-UA"/>
        </w:rPr>
        <w:t>№</w:t>
      </w:r>
      <w:r w:rsidRPr="006E0C30">
        <w:rPr>
          <w:spacing w:val="-3"/>
          <w:szCs w:val="28"/>
          <w:lang w:val="uk-UA"/>
        </w:rPr>
        <w:t xml:space="preserve"> </w:t>
      </w:r>
      <w:r w:rsidRPr="006E0C30">
        <w:rPr>
          <w:szCs w:val="28"/>
          <w:lang w:val="uk-UA"/>
        </w:rPr>
        <w:t>290,</w:t>
      </w:r>
      <w:r w:rsidRPr="006E0C30">
        <w:rPr>
          <w:spacing w:val="-1"/>
          <w:szCs w:val="28"/>
          <w:lang w:val="uk-UA"/>
        </w:rPr>
        <w:t xml:space="preserve"> </w:t>
      </w:r>
      <w:r w:rsidRPr="006E0C30">
        <w:rPr>
          <w:szCs w:val="28"/>
          <w:lang w:val="uk-UA"/>
        </w:rPr>
        <w:t>м.</w:t>
      </w:r>
      <w:r w:rsidRPr="006E0C30">
        <w:rPr>
          <w:spacing w:val="-1"/>
          <w:szCs w:val="28"/>
          <w:lang w:val="uk-UA"/>
        </w:rPr>
        <w:t xml:space="preserve"> </w:t>
      </w:r>
      <w:r w:rsidRPr="006E0C30">
        <w:rPr>
          <w:szCs w:val="28"/>
          <w:lang w:val="uk-UA"/>
        </w:rPr>
        <w:t>Київ;</w:t>
      </w:r>
    </w:p>
    <w:p w:rsidR="00AB7A29" w:rsidRPr="006E0C30" w:rsidRDefault="00AB7A29" w:rsidP="006E0C30">
      <w:pPr>
        <w:pStyle w:val="aa"/>
        <w:spacing w:line="276" w:lineRule="auto"/>
        <w:ind w:firstLine="709"/>
        <w:rPr>
          <w:szCs w:val="28"/>
          <w:lang w:val="uk-UA"/>
        </w:rPr>
      </w:pPr>
      <w:r w:rsidRPr="006E0C30">
        <w:rPr>
          <w:szCs w:val="28"/>
          <w:lang w:val="uk-UA"/>
        </w:rPr>
        <w:t>Кам'янець-Подільська</w:t>
      </w:r>
      <w:r w:rsidRPr="006E0C30">
        <w:rPr>
          <w:spacing w:val="1"/>
          <w:szCs w:val="28"/>
          <w:lang w:val="uk-UA"/>
        </w:rPr>
        <w:t xml:space="preserve"> </w:t>
      </w:r>
      <w:r w:rsidRPr="006E0C30">
        <w:rPr>
          <w:szCs w:val="28"/>
          <w:lang w:val="uk-UA"/>
        </w:rPr>
        <w:t>загальноосвітня</w:t>
      </w:r>
      <w:r w:rsidRPr="006E0C30">
        <w:rPr>
          <w:spacing w:val="1"/>
          <w:szCs w:val="28"/>
          <w:lang w:val="uk-UA"/>
        </w:rPr>
        <w:t xml:space="preserve"> </w:t>
      </w:r>
      <w:r w:rsidRPr="006E0C30">
        <w:rPr>
          <w:szCs w:val="28"/>
          <w:lang w:val="uk-UA"/>
        </w:rPr>
        <w:t>школа</w:t>
      </w:r>
      <w:r w:rsidRPr="006E0C30">
        <w:rPr>
          <w:spacing w:val="1"/>
          <w:szCs w:val="28"/>
          <w:lang w:val="uk-UA"/>
        </w:rPr>
        <w:t xml:space="preserve"> </w:t>
      </w:r>
      <w:r w:rsidRPr="006E0C30">
        <w:rPr>
          <w:szCs w:val="28"/>
          <w:lang w:val="uk-UA"/>
        </w:rPr>
        <w:t>І-ІІІ</w:t>
      </w:r>
      <w:r w:rsidRPr="006E0C30">
        <w:rPr>
          <w:spacing w:val="1"/>
          <w:szCs w:val="28"/>
          <w:lang w:val="uk-UA"/>
        </w:rPr>
        <w:t xml:space="preserve"> </w:t>
      </w:r>
      <w:r w:rsidRPr="006E0C30">
        <w:rPr>
          <w:szCs w:val="28"/>
          <w:lang w:val="uk-UA"/>
        </w:rPr>
        <w:t>ступенів</w:t>
      </w:r>
      <w:r w:rsidRPr="006E0C30">
        <w:rPr>
          <w:spacing w:val="1"/>
          <w:szCs w:val="28"/>
          <w:lang w:val="uk-UA"/>
        </w:rPr>
        <w:t xml:space="preserve"> </w:t>
      </w:r>
      <w:r w:rsidRPr="006E0C30">
        <w:rPr>
          <w:szCs w:val="28"/>
          <w:lang w:val="uk-UA"/>
        </w:rPr>
        <w:t>№ 15</w:t>
      </w:r>
      <w:r w:rsidRPr="006E0C30">
        <w:rPr>
          <w:spacing w:val="1"/>
          <w:szCs w:val="28"/>
          <w:lang w:val="uk-UA"/>
        </w:rPr>
        <w:t xml:space="preserve"> </w:t>
      </w:r>
      <w:r w:rsidRPr="006E0C30">
        <w:rPr>
          <w:szCs w:val="28"/>
          <w:lang w:val="uk-UA"/>
        </w:rPr>
        <w:t>Хмельницької області.</w:t>
      </w:r>
    </w:p>
    <w:p w:rsidR="00AB7A29" w:rsidRPr="006E0C30" w:rsidRDefault="00AB7A29" w:rsidP="006E0C30">
      <w:pPr>
        <w:pStyle w:val="a3"/>
        <w:tabs>
          <w:tab w:val="left" w:pos="1142"/>
        </w:tabs>
        <w:spacing w:after="0"/>
        <w:ind w:left="0" w:firstLine="709"/>
        <w:jc w:val="both"/>
        <w:rPr>
          <w:rFonts w:ascii="Times New Roman" w:hAnsi="Times New Roman" w:cs="Times New Roman"/>
          <w:sz w:val="28"/>
          <w:szCs w:val="28"/>
        </w:rPr>
      </w:pPr>
      <w:r w:rsidRPr="006E0C30">
        <w:rPr>
          <w:rFonts w:ascii="Times New Roman" w:hAnsi="Times New Roman" w:cs="Times New Roman"/>
          <w:sz w:val="28"/>
          <w:szCs w:val="28"/>
        </w:rPr>
        <w:t xml:space="preserve">Консультування в НМК ПТО в Житомирській області (член навчально-методичної ради Навчально-методичного кабінету професійно-технічної освіти у Житомирській області (за згодою), </w:t>
      </w:r>
      <w:r w:rsidR="00451AA0">
        <w:rPr>
          <w:rFonts w:ascii="Times New Roman" w:hAnsi="Times New Roman" w:cs="Times New Roman"/>
          <w:sz w:val="28"/>
          <w:szCs w:val="28"/>
        </w:rPr>
        <w:t>«</w:t>
      </w:r>
      <w:hyperlink r:id="rId409" w:history="1">
        <w:r w:rsidR="00451AA0" w:rsidRPr="00FE3041">
          <w:rPr>
            <w:rStyle w:val="a7"/>
            <w:rFonts w:ascii="Times New Roman" w:hAnsi="Times New Roman" w:cs="Times New Roman"/>
            <w:sz w:val="28"/>
            <w:szCs w:val="28"/>
          </w:rPr>
          <w:t>НАКАЗ НМК ПТО від 02.01.2024 № 6 «Про роботу навчально-методичної ради Навчально-методичного кабінету професійно-технічної освіти у Житомирській області у 2024 році»</w:t>
        </w:r>
      </w:hyperlink>
      <w:r w:rsidR="00451AA0">
        <w:t xml:space="preserve"> </w:t>
      </w:r>
      <w:r w:rsidRPr="006E0C30">
        <w:rPr>
          <w:rFonts w:ascii="Times New Roman" w:hAnsi="Times New Roman" w:cs="Times New Roman"/>
          <w:sz w:val="28"/>
          <w:szCs w:val="28"/>
        </w:rPr>
        <w:t>(</w:t>
      </w:r>
      <w:hyperlink r:id="rId410" w:history="1">
        <w:r w:rsidRPr="006E0C30">
          <w:rPr>
            <w:rStyle w:val="a7"/>
            <w:rFonts w:ascii="Times New Roman" w:hAnsi="Times New Roman" w:cs="Times New Roman"/>
            <w:color w:val="auto"/>
            <w:sz w:val="28"/>
            <w:szCs w:val="28"/>
          </w:rPr>
          <w:t>https://nmk-pto.inf.ua/NMR.html</w:t>
        </w:r>
      </w:hyperlink>
      <w:r w:rsidRPr="006E0C30">
        <w:rPr>
          <w:rFonts w:ascii="Times New Roman" w:hAnsi="Times New Roman" w:cs="Times New Roman"/>
          <w:sz w:val="28"/>
          <w:szCs w:val="28"/>
        </w:rPr>
        <w:t>).</w:t>
      </w:r>
    </w:p>
    <w:p w:rsidR="00AB7A29" w:rsidRPr="009558B2" w:rsidRDefault="00AB7A29" w:rsidP="00AB7A29">
      <w:pPr>
        <w:jc w:val="center"/>
        <w:rPr>
          <w:rFonts w:eastAsia="Calibri"/>
          <w:b/>
          <w:lang w:eastAsia="en-US"/>
        </w:rPr>
      </w:pPr>
      <w:r w:rsidRPr="009558B2">
        <w:rPr>
          <w:rFonts w:eastAsia="Calibri"/>
          <w:b/>
          <w:lang w:eastAsia="en-US"/>
        </w:rPr>
        <w:t>Інформація про висвітлення результатів діяльності установи, закладу</w:t>
      </w:r>
    </w:p>
    <w:p w:rsidR="00AB7A29" w:rsidRPr="009558B2" w:rsidRDefault="00AB7A29" w:rsidP="00AB7A29">
      <w:pPr>
        <w:jc w:val="center"/>
        <w:rPr>
          <w:rFonts w:eastAsia="Calibri"/>
          <w:b/>
          <w:lang w:eastAsia="en-US"/>
        </w:rPr>
      </w:pPr>
      <w:r w:rsidRPr="009558B2">
        <w:rPr>
          <w:rFonts w:eastAsia="Calibri"/>
          <w:b/>
          <w:lang w:eastAsia="en-US"/>
        </w:rPr>
        <w:t>в інформаційному науково-освітньому просторі</w:t>
      </w:r>
    </w:p>
    <w:p w:rsidR="00AB7A29" w:rsidRPr="009558B2" w:rsidRDefault="00AB7A29" w:rsidP="00AB7A29">
      <w:pPr>
        <w:jc w:val="center"/>
        <w:rPr>
          <w:rFonts w:eastAsia="Calibri"/>
          <w:i/>
          <w:lang w:eastAsia="en-US"/>
        </w:rPr>
      </w:pPr>
      <w:r w:rsidRPr="009558B2">
        <w:rPr>
          <w:rFonts w:eastAsia="Calibri"/>
          <w:i/>
          <w:lang w:eastAsia="en-US"/>
        </w:rPr>
        <w:t>(на кінець звітного року)</w:t>
      </w:r>
    </w:p>
    <w:p w:rsidR="00AB7A29" w:rsidRPr="009558B2" w:rsidRDefault="00AB7A29" w:rsidP="00AB7A29">
      <w:pPr>
        <w:rPr>
          <w:rFonts w:eastAsia="Calibri"/>
          <w:sz w:val="16"/>
          <w:szCs w:val="16"/>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47"/>
        <w:gridCol w:w="1005"/>
        <w:gridCol w:w="1721"/>
        <w:gridCol w:w="1398"/>
      </w:tblGrid>
      <w:tr w:rsidR="00AB7A29" w:rsidRPr="006E0C30" w:rsidTr="001D0156">
        <w:trPr>
          <w:cantSplit/>
          <w:trHeight w:val="68"/>
        </w:trPr>
        <w:tc>
          <w:tcPr>
            <w:tcW w:w="2932" w:type="pct"/>
            <w:vMerge w:val="restart"/>
            <w:shd w:val="clear" w:color="auto" w:fill="auto"/>
            <w:vAlign w:val="center"/>
          </w:tcPr>
          <w:p w:rsidR="00AB7A29" w:rsidRPr="006E0C30" w:rsidRDefault="00AB7A29" w:rsidP="001D0156">
            <w:pPr>
              <w:jc w:val="center"/>
              <w:rPr>
                <w:rFonts w:eastAsia="Calibri"/>
                <w:lang w:eastAsia="en-US"/>
              </w:rPr>
            </w:pPr>
            <w:r w:rsidRPr="006E0C30">
              <w:rPr>
                <w:rFonts w:eastAsia="Calibri"/>
                <w:lang w:eastAsia="en-US"/>
              </w:rPr>
              <w:t>Назва показника</w:t>
            </w:r>
          </w:p>
        </w:tc>
        <w:tc>
          <w:tcPr>
            <w:tcW w:w="504" w:type="pct"/>
            <w:vMerge w:val="restart"/>
            <w:shd w:val="clear" w:color="auto" w:fill="auto"/>
            <w:vAlign w:val="center"/>
          </w:tcPr>
          <w:p w:rsidR="00AB7A29" w:rsidRPr="006E0C30" w:rsidRDefault="00AB7A29" w:rsidP="001D0156">
            <w:pPr>
              <w:jc w:val="center"/>
              <w:rPr>
                <w:rFonts w:eastAsia="Calibri"/>
                <w:lang w:eastAsia="en-US"/>
              </w:rPr>
            </w:pPr>
            <w:r w:rsidRPr="006E0C30">
              <w:rPr>
                <w:rFonts w:eastAsia="Calibri"/>
                <w:lang w:eastAsia="en-US"/>
              </w:rPr>
              <w:t>Усього</w:t>
            </w:r>
          </w:p>
        </w:tc>
        <w:tc>
          <w:tcPr>
            <w:tcW w:w="1564" w:type="pct"/>
            <w:gridSpan w:val="2"/>
            <w:shd w:val="clear" w:color="auto" w:fill="auto"/>
            <w:vAlign w:val="center"/>
          </w:tcPr>
          <w:p w:rsidR="00AB7A29" w:rsidRPr="006E0C30" w:rsidRDefault="00AB7A29" w:rsidP="001D0156">
            <w:pPr>
              <w:jc w:val="center"/>
              <w:rPr>
                <w:rFonts w:eastAsia="Calibri"/>
                <w:lang w:eastAsia="en-US"/>
              </w:rPr>
            </w:pPr>
            <w:r w:rsidRPr="006E0C30">
              <w:rPr>
                <w:rFonts w:eastAsia="Calibri"/>
                <w:lang w:eastAsia="en-US"/>
              </w:rPr>
              <w:t>у тому числі працівники:</w:t>
            </w:r>
          </w:p>
        </w:tc>
      </w:tr>
      <w:tr w:rsidR="00AB7A29" w:rsidRPr="006E0C30" w:rsidTr="001D0156">
        <w:trPr>
          <w:cantSplit/>
          <w:trHeight w:val="504"/>
        </w:trPr>
        <w:tc>
          <w:tcPr>
            <w:tcW w:w="2932" w:type="pct"/>
            <w:vMerge/>
            <w:shd w:val="clear" w:color="auto" w:fill="auto"/>
            <w:vAlign w:val="center"/>
          </w:tcPr>
          <w:p w:rsidR="00AB7A29" w:rsidRPr="006E0C30" w:rsidRDefault="00AB7A29" w:rsidP="001D0156">
            <w:pPr>
              <w:jc w:val="center"/>
              <w:rPr>
                <w:rFonts w:eastAsia="Calibri"/>
                <w:lang w:eastAsia="en-US"/>
              </w:rPr>
            </w:pPr>
          </w:p>
        </w:tc>
        <w:tc>
          <w:tcPr>
            <w:tcW w:w="504" w:type="pct"/>
            <w:vMerge/>
            <w:shd w:val="clear" w:color="auto" w:fill="auto"/>
            <w:vAlign w:val="center"/>
          </w:tcPr>
          <w:p w:rsidR="00AB7A29" w:rsidRPr="006E0C30" w:rsidRDefault="00AB7A29" w:rsidP="001D0156">
            <w:pPr>
              <w:jc w:val="center"/>
              <w:rPr>
                <w:rFonts w:eastAsia="Calibri"/>
                <w:lang w:eastAsia="en-US"/>
              </w:rPr>
            </w:pPr>
          </w:p>
        </w:tc>
        <w:tc>
          <w:tcPr>
            <w:tcW w:w="863" w:type="pct"/>
            <w:shd w:val="clear" w:color="auto" w:fill="auto"/>
            <w:vAlign w:val="center"/>
          </w:tcPr>
          <w:p w:rsidR="00AB7A29" w:rsidRPr="006E0C30" w:rsidRDefault="00AB7A29" w:rsidP="001D0156">
            <w:pPr>
              <w:jc w:val="center"/>
              <w:rPr>
                <w:rFonts w:eastAsia="Calibri"/>
                <w:lang w:eastAsia="en-US"/>
              </w:rPr>
            </w:pPr>
            <w:r w:rsidRPr="006E0C30">
              <w:rPr>
                <w:rFonts w:eastAsia="Calibri"/>
                <w:lang w:eastAsia="en-US"/>
              </w:rPr>
              <w:t>за основним місцем роботи</w:t>
            </w:r>
          </w:p>
        </w:tc>
        <w:tc>
          <w:tcPr>
            <w:tcW w:w="701" w:type="pct"/>
            <w:shd w:val="clear" w:color="auto" w:fill="auto"/>
            <w:vAlign w:val="center"/>
          </w:tcPr>
          <w:p w:rsidR="00AB7A29" w:rsidRPr="006E0C30" w:rsidRDefault="00AB7A29" w:rsidP="001D0156">
            <w:pPr>
              <w:jc w:val="center"/>
              <w:rPr>
                <w:rFonts w:eastAsia="Calibri"/>
                <w:lang w:eastAsia="en-US"/>
              </w:rPr>
            </w:pPr>
            <w:r w:rsidRPr="006E0C30">
              <w:rPr>
                <w:rFonts w:eastAsia="Calibri"/>
                <w:lang w:eastAsia="en-US"/>
              </w:rPr>
              <w:t>сумісники</w:t>
            </w:r>
          </w:p>
        </w:tc>
      </w:tr>
      <w:tr w:rsidR="00AB7A29" w:rsidRPr="006E0C30" w:rsidTr="001D0156">
        <w:trPr>
          <w:cantSplit/>
        </w:trPr>
        <w:tc>
          <w:tcPr>
            <w:tcW w:w="2932" w:type="pct"/>
            <w:shd w:val="clear" w:color="auto" w:fill="auto"/>
          </w:tcPr>
          <w:p w:rsidR="00AB7A29" w:rsidRPr="006E0C30" w:rsidRDefault="00AB7A29" w:rsidP="001D0156">
            <w:pPr>
              <w:rPr>
                <w:rFonts w:eastAsia="Calibri"/>
                <w:lang w:eastAsia="en-US"/>
              </w:rPr>
            </w:pPr>
            <w:r w:rsidRPr="006E0C30">
              <w:rPr>
                <w:rFonts w:eastAsia="Calibri"/>
                <w:lang w:eastAsia="en-US"/>
              </w:rPr>
              <w:t>Загальна кількість наукових, науково-педагогічних працівників на кінець звітного року, осіб</w:t>
            </w:r>
          </w:p>
        </w:tc>
        <w:tc>
          <w:tcPr>
            <w:tcW w:w="504"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12</w:t>
            </w:r>
          </w:p>
        </w:tc>
        <w:tc>
          <w:tcPr>
            <w:tcW w:w="863"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10</w:t>
            </w:r>
          </w:p>
        </w:tc>
        <w:tc>
          <w:tcPr>
            <w:tcW w:w="701"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2</w:t>
            </w:r>
          </w:p>
        </w:tc>
      </w:tr>
      <w:tr w:rsidR="00AB7A29" w:rsidRPr="006E0C30" w:rsidTr="001D0156">
        <w:trPr>
          <w:cantSplit/>
        </w:trPr>
        <w:tc>
          <w:tcPr>
            <w:tcW w:w="2932" w:type="pct"/>
            <w:shd w:val="clear" w:color="auto" w:fill="auto"/>
          </w:tcPr>
          <w:p w:rsidR="00AB7A29" w:rsidRPr="006E0C30" w:rsidRDefault="00AB7A29" w:rsidP="001D0156">
            <w:pPr>
              <w:ind w:left="567"/>
              <w:rPr>
                <w:rFonts w:eastAsia="Calibri"/>
                <w:lang w:eastAsia="en-US"/>
              </w:rPr>
            </w:pPr>
            <w:r w:rsidRPr="006E0C30">
              <w:rPr>
                <w:rFonts w:eastAsia="Calibri"/>
                <w:lang w:eastAsia="en-US"/>
              </w:rPr>
              <w:t>з них мають профілі в Google Scholar, осіб</w:t>
            </w:r>
          </w:p>
        </w:tc>
        <w:tc>
          <w:tcPr>
            <w:tcW w:w="504"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12</w:t>
            </w:r>
          </w:p>
        </w:tc>
        <w:tc>
          <w:tcPr>
            <w:tcW w:w="863"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10</w:t>
            </w:r>
          </w:p>
        </w:tc>
        <w:tc>
          <w:tcPr>
            <w:tcW w:w="701"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2</w:t>
            </w:r>
          </w:p>
        </w:tc>
      </w:tr>
      <w:tr w:rsidR="00AB7A29" w:rsidRPr="006E0C30" w:rsidTr="001D0156">
        <w:trPr>
          <w:cantSplit/>
        </w:trPr>
        <w:tc>
          <w:tcPr>
            <w:tcW w:w="2932" w:type="pct"/>
            <w:shd w:val="clear" w:color="auto" w:fill="auto"/>
          </w:tcPr>
          <w:p w:rsidR="00AB7A29" w:rsidRPr="006E0C30" w:rsidRDefault="00AB7A29" w:rsidP="001D0156">
            <w:pPr>
              <w:ind w:left="567"/>
              <w:rPr>
                <w:rFonts w:eastAsia="Calibri"/>
                <w:lang w:eastAsia="en-US"/>
              </w:rPr>
            </w:pPr>
            <w:r w:rsidRPr="006E0C30">
              <w:rPr>
                <w:rFonts w:eastAsia="Calibri"/>
                <w:lang w:eastAsia="en-US"/>
              </w:rPr>
              <w:t>з них представлені у системі «Бібліометрика української науки», осіб</w:t>
            </w:r>
          </w:p>
        </w:tc>
        <w:tc>
          <w:tcPr>
            <w:tcW w:w="504" w:type="pct"/>
            <w:shd w:val="clear" w:color="auto" w:fill="auto"/>
          </w:tcPr>
          <w:p w:rsidR="00AB7A29" w:rsidRPr="006E0C30" w:rsidRDefault="00AB7A29" w:rsidP="001D0156">
            <w:pPr>
              <w:jc w:val="center"/>
              <w:rPr>
                <w:rFonts w:eastAsia="Calibri"/>
                <w:lang w:eastAsia="en-US"/>
              </w:rPr>
            </w:pPr>
          </w:p>
        </w:tc>
        <w:tc>
          <w:tcPr>
            <w:tcW w:w="863" w:type="pct"/>
            <w:shd w:val="clear" w:color="auto" w:fill="auto"/>
          </w:tcPr>
          <w:p w:rsidR="00AB7A29" w:rsidRPr="006E0C30" w:rsidRDefault="00AB7A29" w:rsidP="001D0156">
            <w:pPr>
              <w:jc w:val="center"/>
              <w:rPr>
                <w:rFonts w:eastAsia="Calibri"/>
                <w:lang w:eastAsia="en-US"/>
              </w:rPr>
            </w:pPr>
          </w:p>
        </w:tc>
        <w:tc>
          <w:tcPr>
            <w:tcW w:w="701" w:type="pct"/>
            <w:shd w:val="clear" w:color="auto" w:fill="auto"/>
          </w:tcPr>
          <w:p w:rsidR="00AB7A29" w:rsidRPr="006E0C30" w:rsidRDefault="00AB7A29" w:rsidP="001D0156">
            <w:pPr>
              <w:jc w:val="center"/>
              <w:rPr>
                <w:rFonts w:eastAsia="Calibri"/>
                <w:lang w:eastAsia="en-US"/>
              </w:rPr>
            </w:pPr>
          </w:p>
        </w:tc>
      </w:tr>
      <w:tr w:rsidR="00AB7A29" w:rsidRPr="006E0C30" w:rsidTr="001D0156">
        <w:trPr>
          <w:cantSplit/>
        </w:trPr>
        <w:tc>
          <w:tcPr>
            <w:tcW w:w="2932" w:type="pct"/>
            <w:shd w:val="clear" w:color="auto" w:fill="auto"/>
          </w:tcPr>
          <w:p w:rsidR="00AB7A29" w:rsidRPr="006E0C30" w:rsidRDefault="00AB7A29" w:rsidP="001D0156">
            <w:pPr>
              <w:ind w:left="567"/>
              <w:rPr>
                <w:rFonts w:eastAsia="Calibri"/>
                <w:lang w:eastAsia="en-US"/>
              </w:rPr>
            </w:pPr>
            <w:r w:rsidRPr="006E0C30">
              <w:rPr>
                <w:rFonts w:eastAsia="Calibri"/>
                <w:lang w:eastAsia="en-US"/>
              </w:rPr>
              <w:t>з них мають ORCID iD, осіб</w:t>
            </w:r>
          </w:p>
        </w:tc>
        <w:tc>
          <w:tcPr>
            <w:tcW w:w="504"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12</w:t>
            </w:r>
          </w:p>
        </w:tc>
        <w:tc>
          <w:tcPr>
            <w:tcW w:w="863"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10</w:t>
            </w:r>
          </w:p>
        </w:tc>
        <w:tc>
          <w:tcPr>
            <w:tcW w:w="701"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2</w:t>
            </w:r>
          </w:p>
        </w:tc>
      </w:tr>
      <w:tr w:rsidR="00AB7A29" w:rsidRPr="006E0C30" w:rsidTr="001D0156">
        <w:trPr>
          <w:cantSplit/>
        </w:trPr>
        <w:tc>
          <w:tcPr>
            <w:tcW w:w="2932" w:type="pct"/>
            <w:shd w:val="clear" w:color="auto" w:fill="auto"/>
          </w:tcPr>
          <w:p w:rsidR="00AB7A29" w:rsidRPr="006E0C30" w:rsidRDefault="00AB7A29" w:rsidP="001D0156">
            <w:pPr>
              <w:rPr>
                <w:rFonts w:eastAsia="Calibri"/>
                <w:lang w:eastAsia="en-US"/>
              </w:rPr>
            </w:pPr>
            <w:r w:rsidRPr="006E0C30">
              <w:rPr>
                <w:rFonts w:eastAsia="Calibri"/>
                <w:lang w:eastAsia="en-US"/>
              </w:rPr>
              <w:lastRenderedPageBreak/>
              <w:t>Частка наукових, науково-педагогічних працівників, які мають профілі в Google Scholar, відсотків</w:t>
            </w:r>
          </w:p>
        </w:tc>
        <w:tc>
          <w:tcPr>
            <w:tcW w:w="504"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100</w:t>
            </w:r>
          </w:p>
        </w:tc>
        <w:tc>
          <w:tcPr>
            <w:tcW w:w="863" w:type="pct"/>
            <w:shd w:val="clear" w:color="auto" w:fill="auto"/>
          </w:tcPr>
          <w:p w:rsidR="00AB7A29" w:rsidRPr="006E0C30" w:rsidRDefault="00AB7A29" w:rsidP="001D0156">
            <w:pPr>
              <w:jc w:val="center"/>
              <w:rPr>
                <w:rFonts w:eastAsia="Calibri"/>
                <w:lang w:eastAsia="en-US"/>
              </w:rPr>
            </w:pPr>
          </w:p>
        </w:tc>
        <w:tc>
          <w:tcPr>
            <w:tcW w:w="701" w:type="pct"/>
            <w:shd w:val="clear" w:color="auto" w:fill="auto"/>
          </w:tcPr>
          <w:p w:rsidR="00AB7A29" w:rsidRPr="006E0C30" w:rsidRDefault="00AB7A29" w:rsidP="001D0156">
            <w:pPr>
              <w:jc w:val="center"/>
              <w:rPr>
                <w:rFonts w:eastAsia="Calibri"/>
                <w:lang w:eastAsia="en-US"/>
              </w:rPr>
            </w:pPr>
          </w:p>
        </w:tc>
      </w:tr>
      <w:tr w:rsidR="00AB7A29" w:rsidRPr="006E0C30" w:rsidTr="001D0156">
        <w:trPr>
          <w:cantSplit/>
        </w:trPr>
        <w:tc>
          <w:tcPr>
            <w:tcW w:w="2932" w:type="pct"/>
            <w:shd w:val="clear" w:color="auto" w:fill="auto"/>
          </w:tcPr>
          <w:p w:rsidR="00AB7A29" w:rsidRPr="006E0C30" w:rsidRDefault="00AB7A29" w:rsidP="001D0156">
            <w:pPr>
              <w:rPr>
                <w:rFonts w:eastAsia="Calibri"/>
                <w:lang w:eastAsia="en-US"/>
              </w:rPr>
            </w:pPr>
            <w:r w:rsidRPr="006E0C30">
              <w:rPr>
                <w:rFonts w:eastAsia="Calibri"/>
                <w:lang w:eastAsia="en-US"/>
              </w:rPr>
              <w:t>Частка наукових, науково-педагогічних працівників, які представлені у системі «Бібліометрика української науки», відсотків</w:t>
            </w:r>
          </w:p>
        </w:tc>
        <w:tc>
          <w:tcPr>
            <w:tcW w:w="504" w:type="pct"/>
            <w:shd w:val="clear" w:color="auto" w:fill="auto"/>
          </w:tcPr>
          <w:p w:rsidR="00AB7A29" w:rsidRPr="006E0C30" w:rsidRDefault="00AB7A29" w:rsidP="001D0156">
            <w:pPr>
              <w:jc w:val="center"/>
              <w:rPr>
                <w:rFonts w:eastAsia="Calibri"/>
                <w:lang w:eastAsia="en-US"/>
              </w:rPr>
            </w:pPr>
          </w:p>
        </w:tc>
        <w:tc>
          <w:tcPr>
            <w:tcW w:w="863" w:type="pct"/>
            <w:shd w:val="clear" w:color="auto" w:fill="auto"/>
          </w:tcPr>
          <w:p w:rsidR="00AB7A29" w:rsidRPr="006E0C30" w:rsidRDefault="00AB7A29" w:rsidP="001D0156">
            <w:pPr>
              <w:jc w:val="center"/>
              <w:rPr>
                <w:rFonts w:eastAsia="Calibri"/>
                <w:lang w:eastAsia="en-US"/>
              </w:rPr>
            </w:pPr>
          </w:p>
        </w:tc>
        <w:tc>
          <w:tcPr>
            <w:tcW w:w="701" w:type="pct"/>
            <w:shd w:val="clear" w:color="auto" w:fill="auto"/>
          </w:tcPr>
          <w:p w:rsidR="00AB7A29" w:rsidRPr="006E0C30" w:rsidRDefault="00AB7A29" w:rsidP="001D0156">
            <w:pPr>
              <w:jc w:val="center"/>
              <w:rPr>
                <w:rFonts w:eastAsia="Calibri"/>
                <w:lang w:eastAsia="en-US"/>
              </w:rPr>
            </w:pPr>
          </w:p>
        </w:tc>
      </w:tr>
      <w:tr w:rsidR="00AB7A29" w:rsidRPr="006E0C30" w:rsidTr="001D0156">
        <w:trPr>
          <w:cantSplit/>
        </w:trPr>
        <w:tc>
          <w:tcPr>
            <w:tcW w:w="2932" w:type="pct"/>
            <w:shd w:val="clear" w:color="auto" w:fill="auto"/>
          </w:tcPr>
          <w:p w:rsidR="00AB7A29" w:rsidRPr="006E0C30" w:rsidRDefault="00AB7A29" w:rsidP="001D0156">
            <w:pPr>
              <w:rPr>
                <w:rFonts w:eastAsia="Calibri"/>
                <w:lang w:eastAsia="en-US"/>
              </w:rPr>
            </w:pPr>
            <w:r w:rsidRPr="006E0C30">
              <w:rPr>
                <w:rFonts w:eastAsia="Calibri"/>
                <w:lang w:eastAsia="en-US"/>
              </w:rPr>
              <w:t>Частка наукових, науково-педагогічних працівників, які мають ORCID iD, відсотків</w:t>
            </w:r>
          </w:p>
        </w:tc>
        <w:tc>
          <w:tcPr>
            <w:tcW w:w="504"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100</w:t>
            </w:r>
          </w:p>
        </w:tc>
        <w:tc>
          <w:tcPr>
            <w:tcW w:w="863" w:type="pct"/>
            <w:shd w:val="clear" w:color="auto" w:fill="auto"/>
          </w:tcPr>
          <w:p w:rsidR="00AB7A29" w:rsidRPr="006E0C30" w:rsidRDefault="00AB7A29" w:rsidP="001D0156">
            <w:pPr>
              <w:jc w:val="center"/>
              <w:rPr>
                <w:rFonts w:eastAsia="Calibri"/>
                <w:lang w:eastAsia="en-US"/>
              </w:rPr>
            </w:pPr>
          </w:p>
        </w:tc>
        <w:tc>
          <w:tcPr>
            <w:tcW w:w="701" w:type="pct"/>
            <w:shd w:val="clear" w:color="auto" w:fill="auto"/>
          </w:tcPr>
          <w:p w:rsidR="00AB7A29" w:rsidRPr="006E0C30" w:rsidRDefault="00AB7A29" w:rsidP="001D0156">
            <w:pPr>
              <w:jc w:val="center"/>
              <w:rPr>
                <w:rFonts w:eastAsia="Calibri"/>
                <w:lang w:eastAsia="en-US"/>
              </w:rPr>
            </w:pPr>
          </w:p>
        </w:tc>
      </w:tr>
      <w:tr w:rsidR="00AB7A29" w:rsidRPr="006E0C30" w:rsidTr="001D0156">
        <w:trPr>
          <w:cantSplit/>
        </w:trPr>
        <w:tc>
          <w:tcPr>
            <w:tcW w:w="2932" w:type="pct"/>
            <w:shd w:val="clear" w:color="auto" w:fill="auto"/>
          </w:tcPr>
          <w:p w:rsidR="00AB7A29" w:rsidRPr="006E0C30" w:rsidRDefault="00AB7A29" w:rsidP="001D0156">
            <w:pPr>
              <w:rPr>
                <w:rFonts w:eastAsia="Calibri"/>
                <w:lang w:eastAsia="en-US"/>
              </w:rPr>
            </w:pPr>
            <w:r w:rsidRPr="006E0C30">
              <w:rPr>
                <w:rFonts w:eastAsia="Calibri"/>
                <w:lang w:eastAsia="en-US"/>
              </w:rPr>
              <w:t>Кількість наукових, науково-педагогічних працівників, індекс Гірша яких 1–10 (згідно з наявними у Google Scholar бібліометричними портретами), осіб</w:t>
            </w:r>
          </w:p>
        </w:tc>
        <w:tc>
          <w:tcPr>
            <w:tcW w:w="504" w:type="pct"/>
            <w:shd w:val="clear" w:color="auto" w:fill="auto"/>
          </w:tcPr>
          <w:p w:rsidR="00AB7A29" w:rsidRPr="006E0C30" w:rsidRDefault="00AB7A29" w:rsidP="001D0156">
            <w:pPr>
              <w:jc w:val="center"/>
              <w:rPr>
                <w:rFonts w:eastAsia="Calibri"/>
                <w:lang w:eastAsia="en-US"/>
              </w:rPr>
            </w:pPr>
            <w:r w:rsidRPr="006E0C30">
              <w:rPr>
                <w:rFonts w:eastAsia="Calibri"/>
                <w:lang w:eastAsia="en-US"/>
              </w:rPr>
              <w:t>100</w:t>
            </w:r>
          </w:p>
        </w:tc>
        <w:tc>
          <w:tcPr>
            <w:tcW w:w="863" w:type="pct"/>
            <w:shd w:val="clear" w:color="auto" w:fill="auto"/>
          </w:tcPr>
          <w:p w:rsidR="00AB7A29" w:rsidRPr="006E0C30" w:rsidRDefault="00AB7A29" w:rsidP="001D0156">
            <w:pPr>
              <w:jc w:val="center"/>
              <w:rPr>
                <w:rFonts w:eastAsia="Calibri"/>
                <w:lang w:eastAsia="en-US"/>
              </w:rPr>
            </w:pPr>
          </w:p>
        </w:tc>
        <w:tc>
          <w:tcPr>
            <w:tcW w:w="701" w:type="pct"/>
            <w:shd w:val="clear" w:color="auto" w:fill="auto"/>
          </w:tcPr>
          <w:p w:rsidR="00AB7A29" w:rsidRPr="006E0C30" w:rsidRDefault="00AB7A29" w:rsidP="001D0156">
            <w:pPr>
              <w:jc w:val="center"/>
              <w:rPr>
                <w:rFonts w:eastAsia="Calibri"/>
                <w:lang w:eastAsia="en-US"/>
              </w:rPr>
            </w:pPr>
          </w:p>
        </w:tc>
      </w:tr>
      <w:tr w:rsidR="00AB7A29" w:rsidRPr="006E0C30" w:rsidTr="001D0156">
        <w:trPr>
          <w:cantSplit/>
        </w:trPr>
        <w:tc>
          <w:tcPr>
            <w:tcW w:w="2932" w:type="pct"/>
            <w:shd w:val="clear" w:color="auto" w:fill="auto"/>
          </w:tcPr>
          <w:p w:rsidR="00AB7A29" w:rsidRPr="006E0C30" w:rsidRDefault="00AB7A29" w:rsidP="001D0156">
            <w:pPr>
              <w:rPr>
                <w:rFonts w:eastAsia="Calibri"/>
                <w:lang w:eastAsia="en-US"/>
              </w:rPr>
            </w:pPr>
            <w:r w:rsidRPr="006E0C30">
              <w:rPr>
                <w:rFonts w:eastAsia="Calibri"/>
                <w:lang w:eastAsia="en-US"/>
              </w:rPr>
              <w:t>Кількість наукових, науково-педагогічних працівників, індекс Гірша яких у межах 11–19 (згідно з наявними у Google Scholar бібліометричними портретами), осіб</w:t>
            </w:r>
          </w:p>
        </w:tc>
        <w:tc>
          <w:tcPr>
            <w:tcW w:w="504" w:type="pct"/>
            <w:shd w:val="clear" w:color="auto" w:fill="auto"/>
          </w:tcPr>
          <w:p w:rsidR="00AB7A29" w:rsidRPr="006E0C30" w:rsidRDefault="00AB7A29" w:rsidP="001D0156">
            <w:pPr>
              <w:jc w:val="center"/>
              <w:rPr>
                <w:rFonts w:eastAsia="Calibri"/>
                <w:lang w:eastAsia="en-US"/>
              </w:rPr>
            </w:pPr>
          </w:p>
        </w:tc>
        <w:tc>
          <w:tcPr>
            <w:tcW w:w="863" w:type="pct"/>
            <w:shd w:val="clear" w:color="auto" w:fill="auto"/>
          </w:tcPr>
          <w:p w:rsidR="00AB7A29" w:rsidRPr="006E0C30" w:rsidRDefault="00AB7A29" w:rsidP="001D0156">
            <w:pPr>
              <w:jc w:val="center"/>
              <w:rPr>
                <w:rFonts w:eastAsia="Calibri"/>
                <w:lang w:eastAsia="en-US"/>
              </w:rPr>
            </w:pPr>
          </w:p>
        </w:tc>
        <w:tc>
          <w:tcPr>
            <w:tcW w:w="701" w:type="pct"/>
            <w:shd w:val="clear" w:color="auto" w:fill="auto"/>
          </w:tcPr>
          <w:p w:rsidR="00AB7A29" w:rsidRPr="006E0C30" w:rsidRDefault="00AB7A29" w:rsidP="001D0156">
            <w:pPr>
              <w:jc w:val="center"/>
              <w:rPr>
                <w:rFonts w:eastAsia="Calibri"/>
                <w:lang w:eastAsia="en-US"/>
              </w:rPr>
            </w:pPr>
          </w:p>
        </w:tc>
      </w:tr>
      <w:tr w:rsidR="00AB7A29" w:rsidRPr="006E0C30" w:rsidTr="001D0156">
        <w:trPr>
          <w:cantSplit/>
        </w:trPr>
        <w:tc>
          <w:tcPr>
            <w:tcW w:w="2932" w:type="pct"/>
            <w:shd w:val="clear" w:color="auto" w:fill="auto"/>
          </w:tcPr>
          <w:p w:rsidR="00AB7A29" w:rsidRPr="006E0C30" w:rsidRDefault="00AB7A29" w:rsidP="001D0156">
            <w:pPr>
              <w:rPr>
                <w:rFonts w:eastAsia="Calibri"/>
                <w:lang w:eastAsia="en-US"/>
              </w:rPr>
            </w:pPr>
            <w:r w:rsidRPr="006E0C30">
              <w:rPr>
                <w:rFonts w:eastAsia="Calibri"/>
                <w:lang w:eastAsia="en-US"/>
              </w:rPr>
              <w:t>Кількість наукових, науково-педагогічних працівників, індекс Гірша яких ≥ 20 (згідно з наявними у Google Scholar бібліометричними портретами), осіб</w:t>
            </w:r>
          </w:p>
        </w:tc>
        <w:tc>
          <w:tcPr>
            <w:tcW w:w="504" w:type="pct"/>
            <w:shd w:val="clear" w:color="auto" w:fill="auto"/>
          </w:tcPr>
          <w:p w:rsidR="00AB7A29" w:rsidRPr="006E0C30" w:rsidRDefault="00AB7A29" w:rsidP="001D0156">
            <w:pPr>
              <w:jc w:val="center"/>
              <w:rPr>
                <w:rFonts w:eastAsia="Calibri"/>
                <w:lang w:eastAsia="en-US"/>
              </w:rPr>
            </w:pPr>
          </w:p>
        </w:tc>
        <w:tc>
          <w:tcPr>
            <w:tcW w:w="863" w:type="pct"/>
            <w:shd w:val="clear" w:color="auto" w:fill="auto"/>
          </w:tcPr>
          <w:p w:rsidR="00AB7A29" w:rsidRPr="006E0C30" w:rsidRDefault="00AB7A29" w:rsidP="001D0156">
            <w:pPr>
              <w:jc w:val="center"/>
              <w:rPr>
                <w:rFonts w:eastAsia="Calibri"/>
                <w:lang w:eastAsia="en-US"/>
              </w:rPr>
            </w:pPr>
          </w:p>
        </w:tc>
        <w:tc>
          <w:tcPr>
            <w:tcW w:w="701" w:type="pct"/>
            <w:shd w:val="clear" w:color="auto" w:fill="auto"/>
          </w:tcPr>
          <w:p w:rsidR="00AB7A29" w:rsidRPr="006E0C30" w:rsidRDefault="00AB7A29" w:rsidP="001D0156">
            <w:pPr>
              <w:jc w:val="center"/>
              <w:rPr>
                <w:rFonts w:eastAsia="Calibri"/>
                <w:lang w:eastAsia="en-US"/>
              </w:rPr>
            </w:pPr>
          </w:p>
        </w:tc>
      </w:tr>
    </w:tbl>
    <w:p w:rsidR="00AB7A29" w:rsidRPr="009558B2" w:rsidRDefault="00AB7A29" w:rsidP="00AB7A29">
      <w:pPr>
        <w:jc w:val="right"/>
        <w:rPr>
          <w:rFonts w:eastAsia="Calibri"/>
          <w:lang w:eastAsia="en-US"/>
        </w:rPr>
      </w:pPr>
    </w:p>
    <w:p w:rsidR="00AB7A29" w:rsidRPr="009558B2" w:rsidRDefault="00AB7A29" w:rsidP="00AB7A29">
      <w:pPr>
        <w:jc w:val="center"/>
        <w:rPr>
          <w:b/>
        </w:rPr>
      </w:pPr>
      <w:r w:rsidRPr="009558B2">
        <w:rPr>
          <w:b/>
        </w:rPr>
        <w:t xml:space="preserve">Інформація про представлення установи, закладу </w:t>
      </w:r>
    </w:p>
    <w:p w:rsidR="00AB7A29" w:rsidRPr="009558B2" w:rsidRDefault="00AB7A29" w:rsidP="00AB7A29">
      <w:pPr>
        <w:jc w:val="center"/>
        <w:rPr>
          <w:b/>
        </w:rPr>
      </w:pPr>
      <w:r w:rsidRPr="009558B2">
        <w:rPr>
          <w:b/>
        </w:rPr>
        <w:t xml:space="preserve">в Електронній бібліотеці НАПН України </w:t>
      </w:r>
    </w:p>
    <w:p w:rsidR="00AB7A29" w:rsidRPr="009558B2" w:rsidRDefault="00AB7A29" w:rsidP="00AB7A29">
      <w:pPr>
        <w:jc w:val="center"/>
        <w:rPr>
          <w:i/>
        </w:rPr>
      </w:pPr>
      <w:r w:rsidRPr="009558B2">
        <w:rPr>
          <w:i/>
        </w:rPr>
        <w:t>(на кінець звітного року)</w:t>
      </w:r>
    </w:p>
    <w:p w:rsidR="00AB7A29" w:rsidRPr="009558B2" w:rsidRDefault="00AB7A29" w:rsidP="00AB7A29">
      <w:pPr>
        <w:rPr>
          <w:sz w:val="16"/>
          <w:szCs w:val="16"/>
        </w:rPr>
      </w:pPr>
    </w:p>
    <w:tbl>
      <w:tblPr>
        <w:tblW w:w="985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361"/>
        <w:gridCol w:w="992"/>
        <w:gridCol w:w="1755"/>
        <w:gridCol w:w="1080"/>
        <w:gridCol w:w="1667"/>
      </w:tblGrid>
      <w:tr w:rsidR="00AB7A29" w:rsidRPr="009558B2" w:rsidTr="001D0156">
        <w:tc>
          <w:tcPr>
            <w:tcW w:w="43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B7A29" w:rsidRPr="009558B2" w:rsidRDefault="00AB7A29" w:rsidP="001D0156">
            <w:pPr>
              <w:jc w:val="center"/>
            </w:pPr>
            <w:r w:rsidRPr="009558B2">
              <w:rPr>
                <w:sz w:val="22"/>
                <w:szCs w:val="22"/>
              </w:rPr>
              <w:t>Назва структурного підрозділу</w:t>
            </w:r>
          </w:p>
        </w:tc>
        <w:tc>
          <w:tcPr>
            <w:tcW w:w="27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B7A29" w:rsidRPr="009558B2" w:rsidRDefault="00AB7A29" w:rsidP="001D0156">
            <w:pPr>
              <w:jc w:val="center"/>
            </w:pPr>
            <w:r w:rsidRPr="009558B2">
              <w:rPr>
                <w:sz w:val="22"/>
                <w:szCs w:val="22"/>
              </w:rPr>
              <w:t>Кількість ресурсів*</w:t>
            </w:r>
          </w:p>
        </w:tc>
        <w:tc>
          <w:tcPr>
            <w:tcW w:w="27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B7A29" w:rsidRPr="009558B2" w:rsidRDefault="00AB7A29" w:rsidP="001D0156">
            <w:pPr>
              <w:jc w:val="center"/>
            </w:pPr>
            <w:r w:rsidRPr="009558B2">
              <w:rPr>
                <w:sz w:val="22"/>
                <w:szCs w:val="22"/>
              </w:rPr>
              <w:t>Кількість завантажень</w:t>
            </w:r>
          </w:p>
        </w:tc>
      </w:tr>
      <w:tr w:rsidR="00AB7A29" w:rsidRPr="009558B2" w:rsidTr="001D0156">
        <w:tc>
          <w:tcPr>
            <w:tcW w:w="43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B7A29" w:rsidRPr="009558B2" w:rsidRDefault="00AB7A29" w:rsidP="001D0156">
            <w:pPr>
              <w:widowControl w:val="0"/>
              <w:pBdr>
                <w:top w:val="nil"/>
                <w:left w:val="nil"/>
                <w:bottom w:val="nil"/>
                <w:right w:val="nil"/>
                <w:between w:val="nil"/>
              </w:pBd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29" w:rsidRPr="009558B2" w:rsidRDefault="00AB7A29" w:rsidP="001D0156">
            <w:pPr>
              <w:jc w:val="center"/>
            </w:pPr>
            <w:r w:rsidRPr="009558B2">
              <w:rPr>
                <w:sz w:val="22"/>
                <w:szCs w:val="22"/>
              </w:rPr>
              <w:t>усього</w:t>
            </w: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29" w:rsidRPr="009558B2" w:rsidRDefault="00AB7A29" w:rsidP="001D0156">
            <w:pPr>
              <w:jc w:val="center"/>
            </w:pPr>
            <w:r w:rsidRPr="009558B2">
              <w:rPr>
                <w:sz w:val="22"/>
                <w:szCs w:val="22"/>
              </w:rPr>
              <w:t>у т.ч. додано у звітному році</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29" w:rsidRPr="009558B2" w:rsidRDefault="00AB7A29" w:rsidP="001D0156">
            <w:pPr>
              <w:jc w:val="center"/>
            </w:pPr>
            <w:r w:rsidRPr="009558B2">
              <w:rPr>
                <w:sz w:val="22"/>
                <w:szCs w:val="22"/>
              </w:rPr>
              <w:t>усього</w:t>
            </w:r>
          </w:p>
        </w:tc>
        <w:tc>
          <w:tcPr>
            <w:tcW w:w="1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29" w:rsidRPr="009558B2" w:rsidRDefault="00AB7A29" w:rsidP="001D0156">
            <w:pPr>
              <w:jc w:val="center"/>
            </w:pPr>
            <w:r w:rsidRPr="009558B2">
              <w:rPr>
                <w:sz w:val="22"/>
                <w:szCs w:val="22"/>
              </w:rPr>
              <w:t>у т.ч. у звітному році</w:t>
            </w:r>
          </w:p>
        </w:tc>
      </w:tr>
      <w:tr w:rsidR="00AB7A29" w:rsidRPr="009558B2" w:rsidTr="001D0156">
        <w:tc>
          <w:tcPr>
            <w:tcW w:w="9855" w:type="dxa"/>
            <w:gridSpan w:val="5"/>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center"/>
            </w:pPr>
            <w:r w:rsidRPr="009558B2">
              <w:rPr>
                <w:sz w:val="22"/>
                <w:szCs w:val="22"/>
              </w:rPr>
              <w:t>Структурні підрозділи (на кінець звітного року)</w:t>
            </w:r>
          </w:p>
        </w:tc>
      </w:tr>
      <w:tr w:rsidR="00AB7A29" w:rsidRPr="009558B2" w:rsidTr="001D0156">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r w:rsidRPr="009558B2">
              <w:rPr>
                <w:sz w:val="22"/>
                <w:szCs w:val="22"/>
              </w:rPr>
              <w:t>Кафедра економіки, підприємництва та менеджменту</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center"/>
            </w:pPr>
            <w:r w:rsidRPr="009558B2">
              <w:rPr>
                <w:sz w:val="22"/>
                <w:szCs w:val="22"/>
              </w:rPr>
              <w:t>19</w:t>
            </w: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center"/>
            </w:pPr>
            <w:r w:rsidRPr="009558B2">
              <w:rPr>
                <w:sz w:val="22"/>
                <w:szCs w:val="22"/>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center"/>
            </w:pPr>
            <w:r w:rsidRPr="009558B2">
              <w:rPr>
                <w:sz w:val="22"/>
                <w:szCs w:val="22"/>
              </w:rPr>
              <w:t>14641</w:t>
            </w:r>
          </w:p>
        </w:tc>
        <w:tc>
          <w:tcPr>
            <w:tcW w:w="1667"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center"/>
            </w:pPr>
            <w:r w:rsidRPr="009558B2">
              <w:rPr>
                <w:sz w:val="22"/>
                <w:szCs w:val="22"/>
              </w:rPr>
              <w:t>7220</w:t>
            </w:r>
          </w:p>
        </w:tc>
      </w:tr>
      <w:tr w:rsidR="00AB7A29" w:rsidRPr="009558B2" w:rsidTr="001D0156">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right"/>
            </w:pPr>
            <w:r w:rsidRPr="009558B2">
              <w:rPr>
                <w:sz w:val="22"/>
                <w:szCs w:val="22"/>
              </w:rPr>
              <w:t>Усього</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center"/>
            </w:pPr>
            <w:r w:rsidRPr="009558B2">
              <w:rPr>
                <w:sz w:val="22"/>
                <w:szCs w:val="22"/>
              </w:rPr>
              <w:t>19</w:t>
            </w: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center"/>
            </w:pPr>
            <w:r w:rsidRPr="009558B2">
              <w:rPr>
                <w:sz w:val="22"/>
                <w:szCs w:val="22"/>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center"/>
            </w:pPr>
            <w:r w:rsidRPr="009558B2">
              <w:rPr>
                <w:sz w:val="22"/>
                <w:szCs w:val="22"/>
              </w:rPr>
              <w:t>14641</w:t>
            </w:r>
          </w:p>
        </w:tc>
        <w:tc>
          <w:tcPr>
            <w:tcW w:w="1667" w:type="dxa"/>
            <w:tcBorders>
              <w:top w:val="single" w:sz="4" w:space="0" w:color="000000"/>
              <w:left w:val="single" w:sz="4" w:space="0" w:color="000000"/>
              <w:bottom w:val="single" w:sz="4" w:space="0" w:color="000000"/>
              <w:right w:val="single" w:sz="4" w:space="0" w:color="000000"/>
            </w:tcBorders>
            <w:shd w:val="clear" w:color="auto" w:fill="auto"/>
          </w:tcPr>
          <w:p w:rsidR="00AB7A29" w:rsidRPr="009558B2" w:rsidRDefault="00AB7A29" w:rsidP="001D0156">
            <w:pPr>
              <w:jc w:val="center"/>
            </w:pPr>
            <w:r w:rsidRPr="009558B2">
              <w:rPr>
                <w:sz w:val="22"/>
                <w:szCs w:val="22"/>
              </w:rPr>
              <w:t>7220</w:t>
            </w:r>
          </w:p>
        </w:tc>
      </w:tr>
    </w:tbl>
    <w:p w:rsidR="00AB7A29" w:rsidRPr="009558B2" w:rsidRDefault="00AB7A29" w:rsidP="00AB7A29">
      <w:pPr>
        <w:rPr>
          <w:sz w:val="16"/>
          <w:szCs w:val="16"/>
        </w:rPr>
      </w:pPr>
    </w:p>
    <w:p w:rsidR="00AB7A29" w:rsidRPr="009558B2" w:rsidRDefault="00AB7A29" w:rsidP="00AB7A29">
      <w:pPr>
        <w:rPr>
          <w:sz w:val="20"/>
          <w:szCs w:val="20"/>
        </w:rPr>
      </w:pPr>
      <w:r w:rsidRPr="009558B2">
        <w:rPr>
          <w:sz w:val="20"/>
          <w:szCs w:val="20"/>
        </w:rPr>
        <w:t>* продукція, підготовлена вченими підвідомчої установи, закладу</w:t>
      </w:r>
    </w:p>
    <w:p w:rsidR="00AB7A29" w:rsidRPr="009558B2" w:rsidRDefault="00AB7A29" w:rsidP="00AB7A29">
      <w:pPr>
        <w:rPr>
          <w:rFonts w:ascii="Calibri" w:eastAsia="Calibri" w:hAnsi="Calibri" w:cs="Calibri"/>
          <w:sz w:val="22"/>
          <w:szCs w:val="22"/>
        </w:rPr>
      </w:pPr>
    </w:p>
    <w:p w:rsidR="005C17C6" w:rsidRPr="006E74F8" w:rsidRDefault="00F31F73" w:rsidP="00CC2C0D">
      <w:pPr>
        <w:spacing w:after="160" w:line="259" w:lineRule="auto"/>
        <w:jc w:val="center"/>
        <w:rPr>
          <w:b/>
          <w:sz w:val="28"/>
          <w:szCs w:val="28"/>
        </w:rPr>
      </w:pPr>
      <w:r>
        <w:rPr>
          <w:b/>
          <w:sz w:val="28"/>
          <w:szCs w:val="28"/>
          <w:lang w:eastAsia="ru-RU"/>
        </w:rPr>
        <w:t>ІХ</w:t>
      </w:r>
      <w:r w:rsidR="005C17C6" w:rsidRPr="006E74F8">
        <w:rPr>
          <w:b/>
          <w:sz w:val="28"/>
          <w:szCs w:val="28"/>
          <w:lang w:eastAsia="ru-RU"/>
        </w:rPr>
        <w:t xml:space="preserve">. </w:t>
      </w:r>
      <w:r w:rsidR="005C17C6" w:rsidRPr="006E74F8">
        <w:rPr>
          <w:b/>
          <w:sz w:val="28"/>
          <w:szCs w:val="28"/>
        </w:rPr>
        <w:t>МІЖНАРОДНЕ НАУКОВЕ СПІРОБІТНИЦТВО</w:t>
      </w:r>
    </w:p>
    <w:p w:rsidR="00153C5A" w:rsidRPr="002C1CC8" w:rsidRDefault="00F31F73" w:rsidP="00153C5A">
      <w:pPr>
        <w:widowControl w:val="0"/>
        <w:tabs>
          <w:tab w:val="left" w:pos="993"/>
        </w:tabs>
        <w:spacing w:line="276" w:lineRule="auto"/>
        <w:ind w:firstLine="709"/>
        <w:jc w:val="both"/>
        <w:rPr>
          <w:b/>
          <w:color w:val="2E353D" w:themeColor="text1"/>
          <w:sz w:val="28"/>
          <w:szCs w:val="28"/>
        </w:rPr>
      </w:pPr>
      <w:r>
        <w:rPr>
          <w:b/>
          <w:color w:val="2E353D" w:themeColor="text1"/>
          <w:sz w:val="28"/>
          <w:szCs w:val="28"/>
        </w:rPr>
        <w:t>ІХ</w:t>
      </w:r>
      <w:r w:rsidR="00153C5A" w:rsidRPr="002C1CC8">
        <w:rPr>
          <w:b/>
          <w:color w:val="2E353D" w:themeColor="text1"/>
          <w:sz w:val="28"/>
          <w:szCs w:val="28"/>
        </w:rPr>
        <w:t>.</w:t>
      </w:r>
      <w:r w:rsidR="00D90AF5">
        <w:rPr>
          <w:b/>
          <w:color w:val="2E353D" w:themeColor="text1"/>
          <w:sz w:val="28"/>
          <w:szCs w:val="28"/>
        </w:rPr>
        <w:t>1.</w:t>
      </w:r>
      <w:r w:rsidR="00153C5A" w:rsidRPr="002C1CC8">
        <w:rPr>
          <w:b/>
          <w:color w:val="2E353D" w:themeColor="text1"/>
          <w:sz w:val="28"/>
          <w:szCs w:val="28"/>
        </w:rPr>
        <w:t> Підписання угод, меморандумів, договорів та контрактів із зарубіжними партнерами</w:t>
      </w:r>
    </w:p>
    <w:p w:rsidR="002E3010" w:rsidRDefault="002E3010" w:rsidP="002E3010">
      <w:pPr>
        <w:widowControl w:val="0"/>
        <w:pBdr>
          <w:top w:val="nil"/>
          <w:left w:val="nil"/>
          <w:bottom w:val="nil"/>
          <w:right w:val="nil"/>
          <w:between w:val="nil"/>
        </w:pBdr>
        <w:tabs>
          <w:tab w:val="left" w:pos="1080"/>
        </w:tabs>
        <w:ind w:firstLine="709"/>
        <w:jc w:val="both"/>
        <w:rPr>
          <w:color w:val="000000"/>
          <w:sz w:val="28"/>
          <w:szCs w:val="28"/>
        </w:rPr>
      </w:pPr>
      <w:r>
        <w:rPr>
          <w:color w:val="000000"/>
          <w:sz w:val="28"/>
          <w:szCs w:val="28"/>
        </w:rPr>
        <w:t>Упродовж 202</w:t>
      </w:r>
      <w:r>
        <w:rPr>
          <w:sz w:val="28"/>
          <w:szCs w:val="28"/>
        </w:rPr>
        <w:t>4</w:t>
      </w:r>
      <w:r>
        <w:rPr>
          <w:color w:val="000000"/>
          <w:sz w:val="28"/>
          <w:szCs w:val="28"/>
        </w:rPr>
        <w:t xml:space="preserve"> року викладачі </w:t>
      </w:r>
      <w:r w:rsidRPr="002E3010">
        <w:rPr>
          <w:b/>
          <w:color w:val="000000"/>
          <w:sz w:val="28"/>
          <w:szCs w:val="28"/>
        </w:rPr>
        <w:t>кафедри публічного управління і проектного менеджменту</w:t>
      </w:r>
      <w:r>
        <w:rPr>
          <w:color w:val="000000"/>
          <w:sz w:val="28"/>
          <w:szCs w:val="28"/>
        </w:rPr>
        <w:t xml:space="preserve"> здійснювали міжнародні наукові дослідження, в результаті яких було підготовлено і зареєстровано участь у таких масових заходах:</w:t>
      </w:r>
    </w:p>
    <w:p w:rsidR="002E3010" w:rsidRDefault="002E3010" w:rsidP="002E3010">
      <w:pPr>
        <w:ind w:firstLine="709"/>
        <w:jc w:val="both"/>
        <w:rPr>
          <w:sz w:val="28"/>
          <w:szCs w:val="28"/>
        </w:rPr>
      </w:pPr>
      <w:r>
        <w:rPr>
          <w:sz w:val="28"/>
          <w:szCs w:val="28"/>
        </w:rPr>
        <w:t>Участь професорки кафедри Ковтун</w:t>
      </w:r>
      <w:r w:rsidR="00F31F73">
        <w:rPr>
          <w:sz w:val="28"/>
          <w:szCs w:val="28"/>
        </w:rPr>
        <w:t> </w:t>
      </w:r>
      <w:r>
        <w:rPr>
          <w:sz w:val="28"/>
          <w:szCs w:val="28"/>
        </w:rPr>
        <w:t xml:space="preserve">О.А. в міжнародному науково-педагогічному стажуванні </w:t>
      </w:r>
      <w:r w:rsidR="00F31F73">
        <w:rPr>
          <w:sz w:val="28"/>
          <w:szCs w:val="28"/>
        </w:rPr>
        <w:t>«</w:t>
      </w:r>
      <w:r>
        <w:rPr>
          <w:sz w:val="28"/>
          <w:szCs w:val="28"/>
        </w:rPr>
        <w:t>Механізми трансформацій освітніх технологій в умовах інтеграції України до Європейського простору</w:t>
      </w:r>
      <w:r w:rsidR="00F31F73">
        <w:rPr>
          <w:sz w:val="28"/>
          <w:szCs w:val="28"/>
        </w:rPr>
        <w:t>»</w:t>
      </w:r>
      <w:r>
        <w:rPr>
          <w:sz w:val="28"/>
          <w:szCs w:val="28"/>
        </w:rPr>
        <w:t xml:space="preserve"> Інституту розвитку освіти і науки. Академія суспільних наук імені Вінсента Поля в Любліні (Республіка Польща). 01-26.01.2024. Кредитів </w:t>
      </w:r>
      <w:r w:rsidR="00CC2C0D">
        <w:rPr>
          <w:sz w:val="28"/>
          <w:szCs w:val="28"/>
        </w:rPr>
        <w:t>–</w:t>
      </w:r>
      <w:r>
        <w:rPr>
          <w:sz w:val="28"/>
          <w:szCs w:val="28"/>
        </w:rPr>
        <w:t xml:space="preserve"> 6, годин </w:t>
      </w:r>
      <w:r w:rsidR="00CC2C0D">
        <w:rPr>
          <w:sz w:val="28"/>
          <w:szCs w:val="28"/>
        </w:rPr>
        <w:t>–</w:t>
      </w:r>
      <w:r>
        <w:rPr>
          <w:sz w:val="28"/>
          <w:szCs w:val="28"/>
        </w:rPr>
        <w:t xml:space="preserve"> 180. Сертифікат IR 0010087.</w:t>
      </w:r>
    </w:p>
    <w:p w:rsidR="002E3010" w:rsidRDefault="002E3010" w:rsidP="002E3010">
      <w:pPr>
        <w:ind w:firstLine="709"/>
        <w:jc w:val="both"/>
        <w:rPr>
          <w:sz w:val="28"/>
          <w:szCs w:val="28"/>
        </w:rPr>
      </w:pPr>
      <w:r>
        <w:rPr>
          <w:sz w:val="28"/>
          <w:szCs w:val="28"/>
        </w:rPr>
        <w:t xml:space="preserve">Навчання професорки кафедри Ковтун О.А. в літній школі «Політика ЄС щодо соціальної економіки: зайнятість, соціальні питання, інклюзивне підприємництво», 21.06.2024 – 25.06.2024, обсягом 30 год (1 кредит ЄКТС) в </w:t>
      </w:r>
      <w:r>
        <w:rPr>
          <w:sz w:val="28"/>
          <w:szCs w:val="28"/>
        </w:rPr>
        <w:lastRenderedPageBreak/>
        <w:t>рамках проєкту Модуль Жан Моне «ECONOMY4ALL. Політика ЄС щодо соціальної економіки: зайнятість, соціальні питання, інклюзивне підприємництво», номер проєкту 101127204, програми ЄС Еразмус+. Сертифікат №ECONOMY4ALL-2024-3-034 від 25.06.2024 р.</w:t>
      </w:r>
    </w:p>
    <w:p w:rsidR="002E3010" w:rsidRDefault="002E3010" w:rsidP="002E3010">
      <w:pPr>
        <w:ind w:firstLine="709"/>
        <w:jc w:val="both"/>
        <w:rPr>
          <w:sz w:val="28"/>
          <w:szCs w:val="28"/>
        </w:rPr>
      </w:pPr>
      <w:r>
        <w:rPr>
          <w:sz w:val="28"/>
          <w:szCs w:val="28"/>
        </w:rPr>
        <w:t>Навчання професор</w:t>
      </w:r>
      <w:r w:rsidR="002C1CC8">
        <w:rPr>
          <w:sz w:val="28"/>
          <w:szCs w:val="28"/>
        </w:rPr>
        <w:t xml:space="preserve">ки </w:t>
      </w:r>
      <w:r>
        <w:rPr>
          <w:sz w:val="28"/>
          <w:szCs w:val="28"/>
        </w:rPr>
        <w:t>кафедри Ковтун О.А. в літній школі «Європейська зелена політика та сталі фінанси: адаптація випускників українських університетів для роботи на ринку праці в умовах переходу до сталої економіки»», 21.06.2024 – 25.06.2024, обсягом 30 год (1 кредит ЄКТС) в рамках проєкту Модуль Жан Моне «GreenFinEDU. Європейська зелена політика та сталі фінанси: адаптація випускників українських університетів до роботи на ринку праці в умовах переходу до сталої економіки», номер проєкту 101126681, програми ЄС Еразмус+. Сертифікат №GreenFinEDU-2024-3-050 від 25.06.2024 р.</w:t>
      </w:r>
    </w:p>
    <w:p w:rsidR="002E3010" w:rsidRDefault="002E3010" w:rsidP="002E3010">
      <w:pPr>
        <w:ind w:firstLine="709"/>
        <w:jc w:val="both"/>
        <w:rPr>
          <w:sz w:val="28"/>
          <w:szCs w:val="28"/>
        </w:rPr>
      </w:pPr>
      <w:r>
        <w:rPr>
          <w:sz w:val="28"/>
          <w:szCs w:val="28"/>
        </w:rPr>
        <w:t>Підвищення кваліфікації професорки кафедри Ковтун</w:t>
      </w:r>
      <w:r w:rsidR="00C14E9F">
        <w:rPr>
          <w:sz w:val="28"/>
          <w:szCs w:val="28"/>
        </w:rPr>
        <w:t> </w:t>
      </w:r>
      <w:r>
        <w:rPr>
          <w:sz w:val="28"/>
          <w:szCs w:val="28"/>
        </w:rPr>
        <w:t>О.А. та доцентки кафедри Бережної</w:t>
      </w:r>
      <w:r w:rsidR="00C14E9F">
        <w:rPr>
          <w:sz w:val="28"/>
          <w:szCs w:val="28"/>
        </w:rPr>
        <w:t> </w:t>
      </w:r>
      <w:r>
        <w:rPr>
          <w:sz w:val="28"/>
          <w:szCs w:val="28"/>
        </w:rPr>
        <w:t>Г.В. в рамках міжнародного стажування на цифровій платформі. Certificate Of Completion the e-course «Sustainable SMM: sustainable communication in social media for higher education institutions» for HEI communication managers. Course Duration: 20 hours. Project Reference: KA220-HED-B927.</w:t>
      </w:r>
    </w:p>
    <w:p w:rsidR="002E3010" w:rsidRDefault="002E3010" w:rsidP="002E3010">
      <w:pPr>
        <w:ind w:firstLine="709"/>
        <w:jc w:val="both"/>
        <w:rPr>
          <w:sz w:val="28"/>
          <w:szCs w:val="28"/>
        </w:rPr>
      </w:pPr>
      <w:r>
        <w:rPr>
          <w:sz w:val="28"/>
          <w:szCs w:val="28"/>
        </w:rPr>
        <w:t>Участь професорки кафедри Ковтун</w:t>
      </w:r>
      <w:r w:rsidR="00451AA0">
        <w:rPr>
          <w:sz w:val="28"/>
          <w:szCs w:val="28"/>
        </w:rPr>
        <w:t> </w:t>
      </w:r>
      <w:r>
        <w:rPr>
          <w:sz w:val="28"/>
          <w:szCs w:val="28"/>
        </w:rPr>
        <w:t>О.А. та доцентки кафедри Бережної</w:t>
      </w:r>
      <w:r w:rsidR="00451AA0">
        <w:rPr>
          <w:sz w:val="28"/>
          <w:szCs w:val="28"/>
        </w:rPr>
        <w:t> </w:t>
      </w:r>
      <w:r>
        <w:rPr>
          <w:sz w:val="28"/>
          <w:szCs w:val="28"/>
        </w:rPr>
        <w:t>Г.В. в Міжнародному воркшопі «Третя місія університетів», 08 жовтня 2024 року за проєктом з розвитку потенціалу вищої освіти Програми ЄС Еразмус+ «Університет</w:t>
      </w:r>
      <w:r w:rsidR="00451AA0">
        <w:rPr>
          <w:sz w:val="28"/>
          <w:szCs w:val="28"/>
        </w:rPr>
        <w:t xml:space="preserve"> </w:t>
      </w:r>
      <w:r>
        <w:rPr>
          <w:sz w:val="28"/>
          <w:szCs w:val="28"/>
        </w:rPr>
        <w:t>– Громади: посилення співпраці», Грантова угода №</w:t>
      </w:r>
      <w:r w:rsidR="00451AA0">
        <w:rPr>
          <w:sz w:val="28"/>
          <w:szCs w:val="28"/>
        </w:rPr>
        <w:t> </w:t>
      </w:r>
      <w:r>
        <w:rPr>
          <w:sz w:val="28"/>
          <w:szCs w:val="28"/>
        </w:rPr>
        <w:t>101083077 — UNICOM — ERASMUS-EDU-2022-CBHE. Сертифікат ПК 21707620 №1470/24.</w:t>
      </w:r>
    </w:p>
    <w:p w:rsidR="002E3010" w:rsidRDefault="002E3010" w:rsidP="002E3010">
      <w:pPr>
        <w:ind w:firstLine="720"/>
        <w:jc w:val="both"/>
        <w:rPr>
          <w:sz w:val="28"/>
          <w:szCs w:val="28"/>
        </w:rPr>
      </w:pPr>
      <w:r>
        <w:rPr>
          <w:sz w:val="28"/>
          <w:szCs w:val="28"/>
        </w:rPr>
        <w:t>Участь професорки кафедри Ковтун</w:t>
      </w:r>
      <w:r w:rsidR="00451AA0">
        <w:rPr>
          <w:sz w:val="28"/>
          <w:szCs w:val="28"/>
        </w:rPr>
        <w:t> </w:t>
      </w:r>
      <w:r>
        <w:rPr>
          <w:sz w:val="28"/>
          <w:szCs w:val="28"/>
        </w:rPr>
        <w:t>О.А. та доцентки кафедри Бережної</w:t>
      </w:r>
      <w:r w:rsidR="00451AA0">
        <w:rPr>
          <w:sz w:val="28"/>
          <w:szCs w:val="28"/>
        </w:rPr>
        <w:t> </w:t>
      </w:r>
      <w:r>
        <w:rPr>
          <w:sz w:val="28"/>
          <w:szCs w:val="28"/>
        </w:rPr>
        <w:t>Г.В. в програмі науково-педагогічного стажування «The power of social media in the professional development of university representatives: personal brand, tools for educational products, promotion of sustainable development values» organized by Zofia Zamenhof Foundation, Warsaw, Poland from 28.03.2024 till 20.06.2024. The academic load of the online internship is 6 EСTS credits (180 hours). Project «COMSUS. Development of sustainable communications of Higher education institutions in social media» (project No2022-1-PL01-KA220-HED-000090164, Erasmus + program), CERTIFICATE № COMSUS-WP3-020.</w:t>
      </w:r>
    </w:p>
    <w:p w:rsidR="002E3010" w:rsidRDefault="002E3010" w:rsidP="002E3010">
      <w:pPr>
        <w:ind w:firstLine="720"/>
        <w:jc w:val="both"/>
        <w:rPr>
          <w:sz w:val="28"/>
          <w:szCs w:val="28"/>
        </w:rPr>
      </w:pPr>
      <w:r>
        <w:rPr>
          <w:sz w:val="28"/>
          <w:szCs w:val="28"/>
        </w:rPr>
        <w:t>Участь доцентки кафедри Бережної Г.В. у тренінгу для освітян (38 год) з Моделі стійкості спільнот (МСС) від Інституту Травмостійкості США, сертифікат про отримання статусу сертифікованої вчительки МСС (термін дії сертифікату закінчується 31.08.2026).</w:t>
      </w:r>
    </w:p>
    <w:p w:rsidR="002E3010" w:rsidRDefault="002E3010" w:rsidP="002E3010">
      <w:pPr>
        <w:ind w:firstLine="720"/>
        <w:jc w:val="both"/>
        <w:rPr>
          <w:sz w:val="28"/>
          <w:szCs w:val="28"/>
        </w:rPr>
      </w:pPr>
      <w:r>
        <w:rPr>
          <w:sz w:val="28"/>
          <w:szCs w:val="28"/>
        </w:rPr>
        <w:t>Участь професора кафедри Ковтун</w:t>
      </w:r>
      <w:r w:rsidR="00451AA0">
        <w:rPr>
          <w:sz w:val="28"/>
          <w:szCs w:val="28"/>
        </w:rPr>
        <w:t> </w:t>
      </w:r>
      <w:r>
        <w:rPr>
          <w:sz w:val="28"/>
          <w:szCs w:val="28"/>
        </w:rPr>
        <w:t>О.А. та доцентки кафедри Бережної</w:t>
      </w:r>
      <w:r w:rsidR="00451AA0">
        <w:rPr>
          <w:sz w:val="28"/>
          <w:szCs w:val="28"/>
        </w:rPr>
        <w:t> </w:t>
      </w:r>
      <w:r>
        <w:rPr>
          <w:sz w:val="28"/>
          <w:szCs w:val="28"/>
        </w:rPr>
        <w:t>Г.В. у тренінгу фасилітаторів курсу «Викладання в часи війни», організоване Саксонським центром викладання та навчання вищої освіти в Лейпцигу (Німеччина) і ГО «Вище» (Україна), яке фінансується з податкових коштів відповідно до бюджету парламенту Саксонії (14.11-5.12.2024).</w:t>
      </w:r>
    </w:p>
    <w:p w:rsidR="002E3010" w:rsidRDefault="002C1CC8" w:rsidP="002E3010">
      <w:pPr>
        <w:ind w:firstLine="709"/>
        <w:jc w:val="both"/>
        <w:rPr>
          <w:sz w:val="28"/>
          <w:szCs w:val="28"/>
        </w:rPr>
      </w:pPr>
      <w:r>
        <w:rPr>
          <w:sz w:val="28"/>
          <w:szCs w:val="28"/>
        </w:rPr>
        <w:t>У</w:t>
      </w:r>
      <w:r w:rsidR="002E3010">
        <w:rPr>
          <w:sz w:val="28"/>
          <w:szCs w:val="28"/>
        </w:rPr>
        <w:t xml:space="preserve"> межах Угоди про співробітництво між ДЗВО «Університет менеджменту освіти» НАПН України та Академією спеціальної педагогіки імені Марії Гжегожевської (м. Варшава, Республіка Польща) та під патронатом ректорату </w:t>
      </w:r>
      <w:r w:rsidR="002E3010">
        <w:rPr>
          <w:sz w:val="28"/>
          <w:szCs w:val="28"/>
        </w:rPr>
        <w:lastRenderedPageBreak/>
        <w:t>Університету кандидат педагогічних наук, доцент,  професор кафедри публічного управління та проектного менеджменту О</w:t>
      </w:r>
      <w:r w:rsidR="00451AA0">
        <w:rPr>
          <w:sz w:val="28"/>
          <w:szCs w:val="28"/>
        </w:rPr>
        <w:t>. </w:t>
      </w:r>
      <w:r w:rsidR="002E3010">
        <w:rPr>
          <w:sz w:val="28"/>
          <w:szCs w:val="28"/>
        </w:rPr>
        <w:t>Дубініна взяла участь в програмі Visiting Professor термін дії програми 1 жовтня 2023 р.</w:t>
      </w:r>
      <w:r w:rsidR="00C14E9F">
        <w:rPr>
          <w:sz w:val="28"/>
          <w:szCs w:val="28"/>
        </w:rPr>
        <w:t xml:space="preserve"> – </w:t>
      </w:r>
      <w:r w:rsidR="002E3010">
        <w:rPr>
          <w:sz w:val="28"/>
          <w:szCs w:val="28"/>
        </w:rPr>
        <w:t>21 червня 2024</w:t>
      </w:r>
      <w:r w:rsidR="00451AA0">
        <w:rPr>
          <w:sz w:val="28"/>
          <w:szCs w:val="28"/>
        </w:rPr>
        <w:t> </w:t>
      </w:r>
      <w:r w:rsidR="002E3010">
        <w:rPr>
          <w:sz w:val="28"/>
          <w:szCs w:val="28"/>
        </w:rPr>
        <w:t xml:space="preserve">р. (проведення занять у змішаному форматі з дисциплін </w:t>
      </w:r>
      <w:r w:rsidR="00451AA0">
        <w:rPr>
          <w:sz w:val="28"/>
          <w:szCs w:val="28"/>
        </w:rPr>
        <w:t>«</w:t>
      </w:r>
      <w:r w:rsidR="002E3010">
        <w:rPr>
          <w:sz w:val="28"/>
          <w:szCs w:val="28"/>
        </w:rPr>
        <w:t>Школа та середовище</w:t>
      </w:r>
      <w:r w:rsidR="00451AA0">
        <w:rPr>
          <w:sz w:val="28"/>
          <w:szCs w:val="28"/>
        </w:rPr>
        <w:t>»</w:t>
      </w:r>
      <w:r w:rsidR="002E3010">
        <w:rPr>
          <w:sz w:val="28"/>
          <w:szCs w:val="28"/>
        </w:rPr>
        <w:t xml:space="preserve">, </w:t>
      </w:r>
      <w:r w:rsidR="00451AA0">
        <w:rPr>
          <w:sz w:val="28"/>
          <w:szCs w:val="28"/>
        </w:rPr>
        <w:t>«</w:t>
      </w:r>
      <w:r w:rsidR="002E3010">
        <w:rPr>
          <w:sz w:val="28"/>
          <w:szCs w:val="28"/>
        </w:rPr>
        <w:t>Підтримка психопедагогічна</w:t>
      </w:r>
      <w:r w:rsidR="00451AA0">
        <w:rPr>
          <w:sz w:val="28"/>
          <w:szCs w:val="28"/>
        </w:rPr>
        <w:t>»</w:t>
      </w:r>
      <w:r w:rsidR="002E3010">
        <w:rPr>
          <w:sz w:val="28"/>
          <w:szCs w:val="28"/>
        </w:rPr>
        <w:t xml:space="preserve">, </w:t>
      </w:r>
      <w:r w:rsidR="00451AA0">
        <w:rPr>
          <w:sz w:val="28"/>
          <w:szCs w:val="28"/>
        </w:rPr>
        <w:t>«</w:t>
      </w:r>
      <w:r w:rsidR="002E3010">
        <w:rPr>
          <w:sz w:val="28"/>
          <w:szCs w:val="28"/>
        </w:rPr>
        <w:t>Соціальна педагогіка</w:t>
      </w:r>
      <w:r w:rsidR="00451AA0">
        <w:rPr>
          <w:sz w:val="28"/>
          <w:szCs w:val="28"/>
        </w:rPr>
        <w:t>»</w:t>
      </w:r>
      <w:r w:rsidR="002E3010">
        <w:rPr>
          <w:sz w:val="28"/>
          <w:szCs w:val="28"/>
        </w:rPr>
        <w:t xml:space="preserve">, «Соціальні та освітні проблеми»). </w:t>
      </w:r>
    </w:p>
    <w:p w:rsidR="002E3010" w:rsidRDefault="002E3010" w:rsidP="002E3010">
      <w:pPr>
        <w:ind w:firstLine="709"/>
        <w:jc w:val="both"/>
        <w:rPr>
          <w:sz w:val="28"/>
          <w:szCs w:val="28"/>
        </w:rPr>
      </w:pPr>
      <w:r>
        <w:rPr>
          <w:sz w:val="28"/>
          <w:szCs w:val="28"/>
        </w:rPr>
        <w:t xml:space="preserve"> У період з 01 по 26 січня 2024 року О</w:t>
      </w:r>
      <w:r w:rsidR="00B85924">
        <w:rPr>
          <w:sz w:val="28"/>
          <w:szCs w:val="28"/>
        </w:rPr>
        <w:t>. </w:t>
      </w:r>
      <w:r w:rsidR="00F31F73">
        <w:rPr>
          <w:sz w:val="28"/>
          <w:szCs w:val="28"/>
        </w:rPr>
        <w:t>Д</w:t>
      </w:r>
      <w:r>
        <w:rPr>
          <w:sz w:val="28"/>
          <w:szCs w:val="28"/>
        </w:rPr>
        <w:t>убініна, професор</w:t>
      </w:r>
      <w:r w:rsidR="00F31F73">
        <w:rPr>
          <w:sz w:val="28"/>
          <w:szCs w:val="28"/>
        </w:rPr>
        <w:t>ка</w:t>
      </w:r>
      <w:r>
        <w:rPr>
          <w:sz w:val="28"/>
          <w:szCs w:val="28"/>
        </w:rPr>
        <w:t xml:space="preserve"> кафедри взяла участь у міжнародному науково-педагогічному стажуванні «Механізми трансформації освітніх технологій в умовах інтеграції України до європейського простору» на базі Akademia Nauk Stosowanych Wincentego Pola w Lublinie (Республіка Польща). Метою стажування було визначено: ознайомлення з історією розвитку Akademia Nauk Stosowanych Wincentego Pola w Lublinie та особливостями реалізації освітніх програм, вивчення існуючих освітніх моделей Республіки Польща; вивчення системи психосоціальної підтримки дітей в умовах інтеграції до європейського освітнього простору; вивчення моделей міжкультурних і транскультурних комунікативних освітніх процесів; ознайомлення з досвідом використання освітніх інновацій: створення сучасного ефективного уроку, забезпечення інформаційного обміну та розширення наукових контактів, поглиблення співпраці в академічній та науковій галузі між Україною та Республікою Польща. </w:t>
      </w:r>
    </w:p>
    <w:p w:rsidR="002E3010" w:rsidRDefault="002E3010" w:rsidP="002E3010">
      <w:pPr>
        <w:ind w:firstLine="709"/>
        <w:jc w:val="both"/>
        <w:rPr>
          <w:sz w:val="28"/>
          <w:szCs w:val="28"/>
        </w:rPr>
      </w:pPr>
      <w:r>
        <w:rPr>
          <w:sz w:val="28"/>
          <w:szCs w:val="28"/>
        </w:rPr>
        <w:t>Участь професор</w:t>
      </w:r>
      <w:r w:rsidR="00F31F73">
        <w:rPr>
          <w:sz w:val="28"/>
          <w:szCs w:val="28"/>
        </w:rPr>
        <w:t>ки</w:t>
      </w:r>
      <w:r>
        <w:rPr>
          <w:sz w:val="28"/>
          <w:szCs w:val="28"/>
        </w:rPr>
        <w:t xml:space="preserve"> кафедри О.</w:t>
      </w:r>
      <w:r w:rsidR="00B85924">
        <w:rPr>
          <w:sz w:val="28"/>
          <w:szCs w:val="28"/>
        </w:rPr>
        <w:t> </w:t>
      </w:r>
      <w:r>
        <w:rPr>
          <w:sz w:val="28"/>
          <w:szCs w:val="28"/>
        </w:rPr>
        <w:t>Дубініної в проєкті Fundacji Rozwoyu Spoleczenstwa Informacyjnego pod tytulem “Biblioteka dla wszystkich. Rowni, Rozni, Wazni” (08.08.2022 – 31.12.2024).</w:t>
      </w:r>
    </w:p>
    <w:p w:rsidR="00AB7A29" w:rsidRPr="00906895" w:rsidRDefault="00AB7A29" w:rsidP="00B85924">
      <w:pPr>
        <w:ind w:right="385" w:firstLine="709"/>
        <w:jc w:val="both"/>
        <w:rPr>
          <w:sz w:val="28"/>
        </w:rPr>
      </w:pPr>
      <w:r w:rsidRPr="00906895">
        <w:rPr>
          <w:sz w:val="28"/>
        </w:rPr>
        <w:t>Міжнародне</w:t>
      </w:r>
      <w:r w:rsidRPr="00906895">
        <w:rPr>
          <w:spacing w:val="1"/>
          <w:sz w:val="28"/>
        </w:rPr>
        <w:t xml:space="preserve"> </w:t>
      </w:r>
      <w:r w:rsidRPr="00906895">
        <w:rPr>
          <w:sz w:val="28"/>
        </w:rPr>
        <w:t>наукове</w:t>
      </w:r>
      <w:r w:rsidRPr="00906895">
        <w:rPr>
          <w:spacing w:val="1"/>
          <w:sz w:val="28"/>
        </w:rPr>
        <w:t xml:space="preserve"> </w:t>
      </w:r>
      <w:r w:rsidRPr="00906895">
        <w:rPr>
          <w:sz w:val="28"/>
        </w:rPr>
        <w:t>співробітництво</w:t>
      </w:r>
      <w:r w:rsidRPr="00906895">
        <w:rPr>
          <w:spacing w:val="1"/>
          <w:sz w:val="28"/>
        </w:rPr>
        <w:t xml:space="preserve"> </w:t>
      </w:r>
      <w:r w:rsidRPr="00906895">
        <w:rPr>
          <w:b/>
          <w:i/>
          <w:sz w:val="28"/>
        </w:rPr>
        <w:t>кафедри</w:t>
      </w:r>
      <w:r w:rsidRPr="00906895">
        <w:rPr>
          <w:b/>
          <w:i/>
          <w:spacing w:val="1"/>
          <w:sz w:val="28"/>
        </w:rPr>
        <w:t xml:space="preserve"> </w:t>
      </w:r>
      <w:r w:rsidRPr="00906895">
        <w:rPr>
          <w:b/>
          <w:i/>
          <w:sz w:val="28"/>
        </w:rPr>
        <w:t>педагогіки,</w:t>
      </w:r>
      <w:r w:rsidRPr="00906895">
        <w:rPr>
          <w:b/>
          <w:i/>
          <w:spacing w:val="1"/>
          <w:sz w:val="28"/>
        </w:rPr>
        <w:t xml:space="preserve"> </w:t>
      </w:r>
      <w:r w:rsidRPr="00906895">
        <w:rPr>
          <w:b/>
          <w:i/>
          <w:sz w:val="28"/>
        </w:rPr>
        <w:t xml:space="preserve">адміністрування і спеціальної освіти </w:t>
      </w:r>
      <w:r w:rsidRPr="00906895">
        <w:rPr>
          <w:sz w:val="28"/>
        </w:rPr>
        <w:t>у 202</w:t>
      </w:r>
      <w:r w:rsidRPr="001672EC">
        <w:rPr>
          <w:sz w:val="28"/>
        </w:rPr>
        <w:t>4</w:t>
      </w:r>
      <w:r w:rsidRPr="00906895">
        <w:rPr>
          <w:sz w:val="28"/>
        </w:rPr>
        <w:t xml:space="preserve"> р. відбувалося основним чином</w:t>
      </w:r>
      <w:r w:rsidRPr="00906895">
        <w:rPr>
          <w:spacing w:val="-67"/>
          <w:sz w:val="28"/>
        </w:rPr>
        <w:t xml:space="preserve"> </w:t>
      </w:r>
      <w:r w:rsidRPr="00906895">
        <w:rPr>
          <w:sz w:val="28"/>
        </w:rPr>
        <w:t>через</w:t>
      </w:r>
      <w:r w:rsidRPr="00906895">
        <w:rPr>
          <w:spacing w:val="-3"/>
          <w:sz w:val="28"/>
        </w:rPr>
        <w:t xml:space="preserve"> </w:t>
      </w:r>
      <w:r w:rsidRPr="00906895">
        <w:rPr>
          <w:sz w:val="28"/>
        </w:rPr>
        <w:t>участь у</w:t>
      </w:r>
      <w:r w:rsidRPr="00906895">
        <w:rPr>
          <w:spacing w:val="-5"/>
          <w:sz w:val="28"/>
        </w:rPr>
        <w:t xml:space="preserve"> </w:t>
      </w:r>
      <w:r w:rsidRPr="00906895">
        <w:rPr>
          <w:sz w:val="28"/>
        </w:rPr>
        <w:t>наукових</w:t>
      </w:r>
      <w:r w:rsidRPr="00906895">
        <w:rPr>
          <w:spacing w:val="-1"/>
          <w:sz w:val="28"/>
        </w:rPr>
        <w:t xml:space="preserve"> </w:t>
      </w:r>
      <w:r w:rsidRPr="00906895">
        <w:rPr>
          <w:sz w:val="28"/>
        </w:rPr>
        <w:t>масових заходах,</w:t>
      </w:r>
      <w:r w:rsidRPr="00906895">
        <w:rPr>
          <w:spacing w:val="-2"/>
          <w:sz w:val="28"/>
        </w:rPr>
        <w:t xml:space="preserve"> </w:t>
      </w:r>
      <w:r w:rsidRPr="00906895">
        <w:rPr>
          <w:sz w:val="28"/>
        </w:rPr>
        <w:t>зокрема:</w:t>
      </w:r>
    </w:p>
    <w:p w:rsidR="00AB7A29" w:rsidRPr="00AB7A29" w:rsidRDefault="00AB7A29" w:rsidP="00AB7A29">
      <w:pPr>
        <w:pStyle w:val="aa"/>
        <w:ind w:right="390" w:firstLine="707"/>
        <w:rPr>
          <w:lang w:val="ru-RU"/>
        </w:rPr>
      </w:pPr>
      <w:r w:rsidRPr="00AB7A29">
        <w:rPr>
          <w:lang w:val="uk-UA"/>
        </w:rPr>
        <w:t>Кафедра</w:t>
      </w:r>
      <w:r w:rsidRPr="00AB7A29">
        <w:rPr>
          <w:spacing w:val="1"/>
          <w:lang w:val="uk-UA"/>
        </w:rPr>
        <w:t xml:space="preserve"> </w:t>
      </w:r>
      <w:r w:rsidRPr="00AB7A29">
        <w:rPr>
          <w:lang w:val="uk-UA"/>
        </w:rPr>
        <w:t>педагогіки,</w:t>
      </w:r>
      <w:r w:rsidRPr="00AB7A29">
        <w:rPr>
          <w:spacing w:val="1"/>
          <w:lang w:val="uk-UA"/>
        </w:rPr>
        <w:t xml:space="preserve"> </w:t>
      </w:r>
      <w:r w:rsidRPr="00AB7A29">
        <w:rPr>
          <w:lang w:val="uk-UA"/>
        </w:rPr>
        <w:t>адміністрування</w:t>
      </w:r>
      <w:r w:rsidRPr="00AB7A29">
        <w:rPr>
          <w:spacing w:val="1"/>
          <w:lang w:val="uk-UA"/>
        </w:rPr>
        <w:t xml:space="preserve"> </w:t>
      </w:r>
      <w:r w:rsidRPr="00AB7A29">
        <w:rPr>
          <w:lang w:val="uk-UA"/>
        </w:rPr>
        <w:t>і</w:t>
      </w:r>
      <w:r w:rsidRPr="00AB7A29">
        <w:rPr>
          <w:spacing w:val="1"/>
          <w:lang w:val="uk-UA"/>
        </w:rPr>
        <w:t xml:space="preserve"> </w:t>
      </w:r>
      <w:r w:rsidRPr="00AB7A29">
        <w:rPr>
          <w:lang w:val="uk-UA"/>
        </w:rPr>
        <w:t>спеціальної</w:t>
      </w:r>
      <w:r w:rsidRPr="00AB7A29">
        <w:rPr>
          <w:spacing w:val="1"/>
          <w:lang w:val="uk-UA"/>
        </w:rPr>
        <w:t xml:space="preserve"> </w:t>
      </w:r>
      <w:r w:rsidRPr="00AB7A29">
        <w:rPr>
          <w:lang w:val="uk-UA"/>
        </w:rPr>
        <w:t>освіти</w:t>
      </w:r>
      <w:r w:rsidRPr="00AB7A29">
        <w:rPr>
          <w:spacing w:val="1"/>
          <w:lang w:val="uk-UA"/>
        </w:rPr>
        <w:t xml:space="preserve"> </w:t>
      </w:r>
      <w:r w:rsidRPr="00AB7A29">
        <w:rPr>
          <w:lang w:val="uk-UA"/>
        </w:rPr>
        <w:t>здійснює</w:t>
      </w:r>
      <w:r w:rsidRPr="00AB7A29">
        <w:rPr>
          <w:spacing w:val="1"/>
          <w:lang w:val="uk-UA"/>
        </w:rPr>
        <w:t xml:space="preserve"> </w:t>
      </w:r>
      <w:r w:rsidRPr="00AB7A29">
        <w:rPr>
          <w:lang w:val="uk-UA"/>
        </w:rPr>
        <w:t>цілеспрямовану</w:t>
      </w:r>
      <w:r w:rsidRPr="00AB7A29">
        <w:rPr>
          <w:spacing w:val="1"/>
          <w:lang w:val="uk-UA"/>
        </w:rPr>
        <w:t xml:space="preserve"> </w:t>
      </w:r>
      <w:r w:rsidRPr="00AB7A29">
        <w:rPr>
          <w:lang w:val="uk-UA"/>
        </w:rPr>
        <w:t>роботу</w:t>
      </w:r>
      <w:r w:rsidRPr="00AB7A29">
        <w:rPr>
          <w:spacing w:val="1"/>
          <w:lang w:val="uk-UA"/>
        </w:rPr>
        <w:t xml:space="preserve"> </w:t>
      </w:r>
      <w:r w:rsidRPr="00AB7A29">
        <w:rPr>
          <w:lang w:val="uk-UA"/>
        </w:rPr>
        <w:t>щодо</w:t>
      </w:r>
      <w:r w:rsidRPr="00AB7A29">
        <w:rPr>
          <w:spacing w:val="1"/>
          <w:lang w:val="uk-UA"/>
        </w:rPr>
        <w:t xml:space="preserve"> </w:t>
      </w:r>
      <w:r w:rsidRPr="00AB7A29">
        <w:rPr>
          <w:lang w:val="uk-UA"/>
        </w:rPr>
        <w:t>обміну</w:t>
      </w:r>
      <w:r w:rsidRPr="00AB7A29">
        <w:rPr>
          <w:spacing w:val="1"/>
          <w:lang w:val="uk-UA"/>
        </w:rPr>
        <w:t xml:space="preserve"> </w:t>
      </w:r>
      <w:r w:rsidRPr="00AB7A29">
        <w:rPr>
          <w:lang w:val="uk-UA"/>
        </w:rPr>
        <w:t>друкованими</w:t>
      </w:r>
      <w:r w:rsidRPr="00AB7A29">
        <w:rPr>
          <w:spacing w:val="1"/>
          <w:lang w:val="uk-UA"/>
        </w:rPr>
        <w:t xml:space="preserve"> </w:t>
      </w:r>
      <w:r w:rsidRPr="00AB7A29">
        <w:rPr>
          <w:lang w:val="uk-UA"/>
        </w:rPr>
        <w:t>виданнями</w:t>
      </w:r>
      <w:r w:rsidRPr="00AB7A29">
        <w:rPr>
          <w:spacing w:val="1"/>
          <w:lang w:val="uk-UA"/>
        </w:rPr>
        <w:t xml:space="preserve"> </w:t>
      </w:r>
      <w:r w:rsidRPr="00AB7A29">
        <w:rPr>
          <w:lang w:val="uk-UA"/>
        </w:rPr>
        <w:t>з</w:t>
      </w:r>
      <w:r w:rsidRPr="00AB7A29">
        <w:rPr>
          <w:spacing w:val="1"/>
          <w:lang w:val="uk-UA"/>
        </w:rPr>
        <w:t xml:space="preserve"> </w:t>
      </w:r>
      <w:r w:rsidR="00C14E9F">
        <w:rPr>
          <w:spacing w:val="1"/>
          <w:lang w:val="uk-UA"/>
        </w:rPr>
        <w:t xml:space="preserve">закладами </w:t>
      </w:r>
      <w:r w:rsidRPr="00AB7A29">
        <w:rPr>
          <w:lang w:val="uk-UA"/>
        </w:rPr>
        <w:t>вищ</w:t>
      </w:r>
      <w:r w:rsidR="00C14E9F">
        <w:rPr>
          <w:lang w:val="uk-UA"/>
        </w:rPr>
        <w:t>ої освіти</w:t>
      </w:r>
      <w:r w:rsidRPr="00AB7A29">
        <w:rPr>
          <w:spacing w:val="1"/>
          <w:lang w:val="uk-UA"/>
        </w:rPr>
        <w:t xml:space="preserve"> </w:t>
      </w:r>
      <w:r w:rsidRPr="00AB7A29">
        <w:rPr>
          <w:lang w:val="uk-UA"/>
        </w:rPr>
        <w:t>за</w:t>
      </w:r>
      <w:r w:rsidRPr="00AB7A29">
        <w:rPr>
          <w:spacing w:val="1"/>
          <w:lang w:val="uk-UA"/>
        </w:rPr>
        <w:t xml:space="preserve"> </w:t>
      </w:r>
      <w:r w:rsidRPr="00AB7A29">
        <w:rPr>
          <w:lang w:val="uk-UA"/>
        </w:rPr>
        <w:t>кордоном,</w:t>
      </w:r>
      <w:r w:rsidRPr="00AB7A29">
        <w:rPr>
          <w:spacing w:val="1"/>
          <w:lang w:val="uk-UA"/>
        </w:rPr>
        <w:t xml:space="preserve"> </w:t>
      </w:r>
      <w:r w:rsidRPr="00AB7A29">
        <w:rPr>
          <w:lang w:val="uk-UA"/>
        </w:rPr>
        <w:t>участі</w:t>
      </w:r>
      <w:r w:rsidRPr="00AB7A29">
        <w:rPr>
          <w:spacing w:val="1"/>
          <w:lang w:val="uk-UA"/>
        </w:rPr>
        <w:t xml:space="preserve"> </w:t>
      </w:r>
      <w:r w:rsidRPr="00AB7A29">
        <w:rPr>
          <w:lang w:val="uk-UA"/>
        </w:rPr>
        <w:t>студентів</w:t>
      </w:r>
      <w:r w:rsidRPr="00AB7A29">
        <w:rPr>
          <w:spacing w:val="1"/>
          <w:lang w:val="uk-UA"/>
        </w:rPr>
        <w:t xml:space="preserve"> </w:t>
      </w:r>
      <w:r w:rsidRPr="00AB7A29">
        <w:rPr>
          <w:lang w:val="uk-UA"/>
        </w:rPr>
        <w:t>у</w:t>
      </w:r>
      <w:r w:rsidRPr="00AB7A29">
        <w:rPr>
          <w:spacing w:val="1"/>
          <w:lang w:val="uk-UA"/>
        </w:rPr>
        <w:t xml:space="preserve"> </w:t>
      </w:r>
      <w:r w:rsidRPr="00AB7A29">
        <w:rPr>
          <w:lang w:val="uk-UA"/>
        </w:rPr>
        <w:t>міжнародних</w:t>
      </w:r>
      <w:r w:rsidRPr="00AB7A29">
        <w:rPr>
          <w:spacing w:val="-67"/>
          <w:lang w:val="uk-UA"/>
        </w:rPr>
        <w:t xml:space="preserve"> </w:t>
      </w:r>
      <w:r w:rsidRPr="00AB7A29">
        <w:rPr>
          <w:lang w:val="uk-UA"/>
        </w:rPr>
        <w:t>науково-практичних</w:t>
      </w:r>
      <w:r w:rsidRPr="00AB7A29">
        <w:rPr>
          <w:spacing w:val="1"/>
          <w:lang w:val="uk-UA"/>
        </w:rPr>
        <w:t xml:space="preserve"> </w:t>
      </w:r>
      <w:r w:rsidRPr="00AB7A29">
        <w:rPr>
          <w:lang w:val="uk-UA"/>
        </w:rPr>
        <w:t>конференціях</w:t>
      </w:r>
      <w:r w:rsidRPr="00AB7A29">
        <w:rPr>
          <w:spacing w:val="1"/>
          <w:lang w:val="uk-UA"/>
        </w:rPr>
        <w:t xml:space="preserve"> </w:t>
      </w:r>
      <w:r w:rsidRPr="00AB7A29">
        <w:rPr>
          <w:lang w:val="uk-UA"/>
        </w:rPr>
        <w:t>та</w:t>
      </w:r>
      <w:r w:rsidRPr="00AB7A29">
        <w:rPr>
          <w:spacing w:val="1"/>
          <w:lang w:val="uk-UA"/>
        </w:rPr>
        <w:t xml:space="preserve"> </w:t>
      </w:r>
      <w:r w:rsidRPr="00AB7A29">
        <w:rPr>
          <w:lang w:val="uk-UA"/>
        </w:rPr>
        <w:t>семінарах.</w:t>
      </w:r>
      <w:r w:rsidRPr="00AB7A29">
        <w:rPr>
          <w:spacing w:val="1"/>
          <w:lang w:val="uk-UA"/>
        </w:rPr>
        <w:t xml:space="preserve"> </w:t>
      </w:r>
      <w:r w:rsidRPr="00AB7A29">
        <w:rPr>
          <w:lang w:val="ru-RU"/>
        </w:rPr>
        <w:t>Викладачі</w:t>
      </w:r>
      <w:r w:rsidRPr="00AB7A29">
        <w:rPr>
          <w:spacing w:val="1"/>
          <w:lang w:val="ru-RU"/>
        </w:rPr>
        <w:t xml:space="preserve"> </w:t>
      </w:r>
      <w:r w:rsidRPr="00AB7A29">
        <w:rPr>
          <w:lang w:val="ru-RU"/>
        </w:rPr>
        <w:t>кафедри</w:t>
      </w:r>
      <w:r w:rsidRPr="00AB7A29">
        <w:rPr>
          <w:spacing w:val="1"/>
          <w:lang w:val="ru-RU"/>
        </w:rPr>
        <w:t xml:space="preserve"> </w:t>
      </w:r>
      <w:r w:rsidRPr="00AB7A29">
        <w:rPr>
          <w:lang w:val="ru-RU"/>
        </w:rPr>
        <w:t>є</w:t>
      </w:r>
      <w:r w:rsidRPr="00AB7A29">
        <w:rPr>
          <w:spacing w:val="1"/>
          <w:lang w:val="ru-RU"/>
        </w:rPr>
        <w:t xml:space="preserve"> </w:t>
      </w:r>
      <w:r w:rsidRPr="00AB7A29">
        <w:rPr>
          <w:lang w:val="ru-RU"/>
        </w:rPr>
        <w:t>активними</w:t>
      </w:r>
      <w:r w:rsidRPr="00AB7A29">
        <w:rPr>
          <w:spacing w:val="1"/>
          <w:lang w:val="ru-RU"/>
        </w:rPr>
        <w:t xml:space="preserve"> </w:t>
      </w:r>
      <w:r w:rsidRPr="00AB7A29">
        <w:rPr>
          <w:lang w:val="ru-RU"/>
        </w:rPr>
        <w:t>учасниками</w:t>
      </w:r>
      <w:r w:rsidRPr="00AB7A29">
        <w:rPr>
          <w:spacing w:val="1"/>
          <w:lang w:val="ru-RU"/>
        </w:rPr>
        <w:t xml:space="preserve"> </w:t>
      </w:r>
      <w:r w:rsidRPr="00AB7A29">
        <w:rPr>
          <w:lang w:val="ru-RU"/>
        </w:rPr>
        <w:t>міжнародних</w:t>
      </w:r>
      <w:r w:rsidRPr="00AB7A29">
        <w:rPr>
          <w:spacing w:val="1"/>
          <w:lang w:val="ru-RU"/>
        </w:rPr>
        <w:t xml:space="preserve"> </w:t>
      </w:r>
      <w:r w:rsidRPr="00AB7A29">
        <w:rPr>
          <w:lang w:val="ru-RU"/>
        </w:rPr>
        <w:t>проектів,</w:t>
      </w:r>
      <w:r w:rsidRPr="00AB7A29">
        <w:rPr>
          <w:spacing w:val="1"/>
          <w:lang w:val="ru-RU"/>
        </w:rPr>
        <w:t xml:space="preserve"> </w:t>
      </w:r>
      <w:r w:rsidRPr="00AB7A29">
        <w:rPr>
          <w:lang w:val="ru-RU"/>
        </w:rPr>
        <w:t>за</w:t>
      </w:r>
      <w:r w:rsidRPr="00AB7A29">
        <w:rPr>
          <w:spacing w:val="1"/>
          <w:lang w:val="ru-RU"/>
        </w:rPr>
        <w:t xml:space="preserve"> </w:t>
      </w:r>
      <w:r w:rsidRPr="00AB7A29">
        <w:rPr>
          <w:lang w:val="ru-RU"/>
        </w:rPr>
        <w:t>результатами</w:t>
      </w:r>
      <w:r w:rsidRPr="00AB7A29">
        <w:rPr>
          <w:spacing w:val="1"/>
          <w:lang w:val="ru-RU"/>
        </w:rPr>
        <w:t xml:space="preserve"> </w:t>
      </w:r>
      <w:r w:rsidRPr="00AB7A29">
        <w:rPr>
          <w:lang w:val="ru-RU"/>
        </w:rPr>
        <w:t>яких</w:t>
      </w:r>
      <w:r w:rsidRPr="00AB7A29">
        <w:rPr>
          <w:spacing w:val="1"/>
          <w:lang w:val="ru-RU"/>
        </w:rPr>
        <w:t xml:space="preserve"> </w:t>
      </w:r>
      <w:r w:rsidRPr="00AB7A29">
        <w:rPr>
          <w:lang w:val="ru-RU"/>
        </w:rPr>
        <w:t>вносяться</w:t>
      </w:r>
      <w:r w:rsidRPr="00AB7A29">
        <w:rPr>
          <w:spacing w:val="-3"/>
          <w:lang w:val="ru-RU"/>
        </w:rPr>
        <w:t xml:space="preserve"> </w:t>
      </w:r>
      <w:r w:rsidRPr="00AB7A29">
        <w:rPr>
          <w:lang w:val="ru-RU"/>
        </w:rPr>
        <w:t>зміни</w:t>
      </w:r>
      <w:r w:rsidRPr="00AB7A29">
        <w:rPr>
          <w:spacing w:val="-6"/>
          <w:lang w:val="ru-RU"/>
        </w:rPr>
        <w:t xml:space="preserve"> </w:t>
      </w:r>
      <w:r w:rsidRPr="00AB7A29">
        <w:rPr>
          <w:lang w:val="ru-RU"/>
        </w:rPr>
        <w:t>до</w:t>
      </w:r>
      <w:r w:rsidRPr="00AB7A29">
        <w:rPr>
          <w:spacing w:val="-2"/>
          <w:lang w:val="ru-RU"/>
        </w:rPr>
        <w:t xml:space="preserve"> </w:t>
      </w:r>
      <w:r w:rsidRPr="00AB7A29">
        <w:rPr>
          <w:lang w:val="ru-RU"/>
        </w:rPr>
        <w:t>освітніх</w:t>
      </w:r>
      <w:r w:rsidRPr="00AB7A29">
        <w:rPr>
          <w:spacing w:val="-6"/>
          <w:lang w:val="ru-RU"/>
        </w:rPr>
        <w:t xml:space="preserve"> </w:t>
      </w:r>
      <w:r w:rsidRPr="00AB7A29">
        <w:rPr>
          <w:lang w:val="ru-RU"/>
        </w:rPr>
        <w:t>програм</w:t>
      </w:r>
      <w:r w:rsidRPr="00AB7A29">
        <w:rPr>
          <w:spacing w:val="-6"/>
          <w:lang w:val="ru-RU"/>
        </w:rPr>
        <w:t xml:space="preserve"> </w:t>
      </w:r>
      <w:r w:rsidRPr="00AB7A29">
        <w:rPr>
          <w:lang w:val="ru-RU"/>
        </w:rPr>
        <w:t>підготовки</w:t>
      </w:r>
      <w:r w:rsidRPr="00AB7A29">
        <w:rPr>
          <w:spacing w:val="-3"/>
          <w:lang w:val="ru-RU"/>
        </w:rPr>
        <w:t xml:space="preserve"> </w:t>
      </w:r>
      <w:r w:rsidRPr="00AB7A29">
        <w:rPr>
          <w:lang w:val="ru-RU"/>
        </w:rPr>
        <w:t>здобувачів</w:t>
      </w:r>
      <w:r w:rsidRPr="00AB7A29">
        <w:rPr>
          <w:spacing w:val="-5"/>
          <w:lang w:val="ru-RU"/>
        </w:rPr>
        <w:t xml:space="preserve"> </w:t>
      </w:r>
      <w:r w:rsidRPr="00AB7A29">
        <w:rPr>
          <w:lang w:val="ru-RU"/>
        </w:rPr>
        <w:t>вищої</w:t>
      </w:r>
      <w:r w:rsidRPr="00AB7A29">
        <w:rPr>
          <w:spacing w:val="-2"/>
          <w:lang w:val="ru-RU"/>
        </w:rPr>
        <w:t xml:space="preserve"> </w:t>
      </w:r>
      <w:r w:rsidRPr="00AB7A29">
        <w:rPr>
          <w:lang w:val="ru-RU"/>
        </w:rPr>
        <w:t>освіти.</w:t>
      </w:r>
    </w:p>
    <w:p w:rsidR="00AB7A29" w:rsidRPr="00AB7A29" w:rsidRDefault="00AB7A29" w:rsidP="00AB7A29">
      <w:pPr>
        <w:pStyle w:val="aa"/>
        <w:ind w:right="390" w:firstLine="707"/>
        <w:rPr>
          <w:lang w:val="ru-RU"/>
        </w:rPr>
      </w:pPr>
      <w:r w:rsidRPr="00AB7A29">
        <w:rPr>
          <w:lang w:val="ru-RU"/>
        </w:rPr>
        <w:t>Професор</w:t>
      </w:r>
      <w:r w:rsidR="00F31F73">
        <w:rPr>
          <w:lang w:val="ru-RU"/>
        </w:rPr>
        <w:t>ка</w:t>
      </w:r>
      <w:r w:rsidRPr="00AB7A29">
        <w:rPr>
          <w:spacing w:val="1"/>
          <w:lang w:val="ru-RU"/>
        </w:rPr>
        <w:t xml:space="preserve"> </w:t>
      </w:r>
      <w:r w:rsidRPr="00AB7A29">
        <w:rPr>
          <w:lang w:val="ru-RU"/>
        </w:rPr>
        <w:t>кафедри</w:t>
      </w:r>
      <w:r w:rsidRPr="00AB7A29">
        <w:rPr>
          <w:spacing w:val="1"/>
          <w:lang w:val="ru-RU"/>
        </w:rPr>
        <w:t xml:space="preserve"> </w:t>
      </w:r>
      <w:r w:rsidRPr="00AB7A29">
        <w:rPr>
          <w:lang w:val="ru-RU"/>
        </w:rPr>
        <w:t>педагогіки,</w:t>
      </w:r>
      <w:r w:rsidRPr="00AB7A29">
        <w:rPr>
          <w:spacing w:val="1"/>
          <w:lang w:val="ru-RU"/>
        </w:rPr>
        <w:t xml:space="preserve"> </w:t>
      </w:r>
      <w:r w:rsidRPr="00AB7A29">
        <w:rPr>
          <w:lang w:val="ru-RU"/>
        </w:rPr>
        <w:t>адміністрування</w:t>
      </w:r>
      <w:r w:rsidRPr="00AB7A29">
        <w:rPr>
          <w:spacing w:val="1"/>
          <w:lang w:val="ru-RU"/>
        </w:rPr>
        <w:t xml:space="preserve"> </w:t>
      </w:r>
      <w:r w:rsidRPr="00AB7A29">
        <w:rPr>
          <w:lang w:val="ru-RU"/>
        </w:rPr>
        <w:t>і</w:t>
      </w:r>
      <w:r w:rsidRPr="00AB7A29">
        <w:rPr>
          <w:spacing w:val="1"/>
          <w:lang w:val="ru-RU"/>
        </w:rPr>
        <w:t xml:space="preserve"> </w:t>
      </w:r>
      <w:r w:rsidRPr="00AB7A29">
        <w:rPr>
          <w:lang w:val="ru-RU"/>
        </w:rPr>
        <w:t>спеціальної</w:t>
      </w:r>
      <w:r w:rsidRPr="00AB7A29">
        <w:rPr>
          <w:spacing w:val="1"/>
          <w:lang w:val="ru-RU"/>
        </w:rPr>
        <w:t xml:space="preserve"> </w:t>
      </w:r>
      <w:r w:rsidRPr="00AB7A29">
        <w:rPr>
          <w:lang w:val="ru-RU"/>
        </w:rPr>
        <w:t>освіти</w:t>
      </w:r>
      <w:r w:rsidRPr="00AB7A29">
        <w:rPr>
          <w:spacing w:val="1"/>
          <w:lang w:val="ru-RU"/>
        </w:rPr>
        <w:t xml:space="preserve"> </w:t>
      </w:r>
      <w:r w:rsidRPr="00AB7A29">
        <w:rPr>
          <w:lang w:val="ru-RU"/>
        </w:rPr>
        <w:t>ННІМП ДЗВО «Університет менеджменту освіти» НАПН України, д</w:t>
      </w:r>
      <w:r w:rsidR="00F31F73">
        <w:rPr>
          <w:lang w:val="ru-RU"/>
        </w:rPr>
        <w:t>.</w:t>
      </w:r>
      <w:r w:rsidRPr="00AB7A29">
        <w:rPr>
          <w:lang w:val="ru-RU"/>
        </w:rPr>
        <w:t>пед</w:t>
      </w:r>
      <w:r w:rsidR="00F31F73">
        <w:rPr>
          <w:lang w:val="ru-RU"/>
        </w:rPr>
        <w:t>.</w:t>
      </w:r>
      <w:r w:rsidRPr="00AB7A29">
        <w:rPr>
          <w:lang w:val="ru-RU"/>
        </w:rPr>
        <w:t>н</w:t>
      </w:r>
      <w:r w:rsidR="00F31F73">
        <w:rPr>
          <w:lang w:val="ru-RU"/>
        </w:rPr>
        <w:t xml:space="preserve">. </w:t>
      </w:r>
      <w:r w:rsidR="00B85924">
        <w:rPr>
          <w:lang w:val="ru-RU"/>
        </w:rPr>
        <w:t>професор</w:t>
      </w:r>
      <w:r w:rsidRPr="00AB7A29">
        <w:rPr>
          <w:lang w:val="ru-RU"/>
        </w:rPr>
        <w:t xml:space="preserve"> Н</w:t>
      </w:r>
      <w:r w:rsidR="00B85924">
        <w:rPr>
          <w:lang w:val="ru-RU"/>
        </w:rPr>
        <w:t>. </w:t>
      </w:r>
      <w:r w:rsidRPr="00AB7A29">
        <w:rPr>
          <w:lang w:val="ru-RU"/>
        </w:rPr>
        <w:t>Приходькіна отримала ґрант на участь у</w:t>
      </w:r>
      <w:r w:rsidRPr="00AB7A29">
        <w:rPr>
          <w:spacing w:val="1"/>
          <w:lang w:val="ru-RU"/>
        </w:rPr>
        <w:t xml:space="preserve"> </w:t>
      </w:r>
      <w:r w:rsidRPr="00AB7A29">
        <w:rPr>
          <w:lang w:val="ru-RU"/>
        </w:rPr>
        <w:t>нерезидентській</w:t>
      </w:r>
      <w:r w:rsidRPr="00AB7A29">
        <w:rPr>
          <w:spacing w:val="1"/>
          <w:lang w:val="ru-RU"/>
        </w:rPr>
        <w:t xml:space="preserve"> </w:t>
      </w:r>
      <w:r w:rsidRPr="00AB7A29">
        <w:rPr>
          <w:lang w:val="ru-RU"/>
        </w:rPr>
        <w:t>програмі</w:t>
      </w:r>
      <w:r w:rsidRPr="00AB7A29">
        <w:rPr>
          <w:spacing w:val="1"/>
          <w:lang w:val="ru-RU"/>
        </w:rPr>
        <w:t xml:space="preserve"> </w:t>
      </w:r>
      <w:r w:rsidRPr="00AB7A29">
        <w:rPr>
          <w:lang w:val="ru-RU"/>
        </w:rPr>
        <w:t>для</w:t>
      </w:r>
      <w:r w:rsidRPr="00AB7A29">
        <w:rPr>
          <w:spacing w:val="1"/>
          <w:lang w:val="ru-RU"/>
        </w:rPr>
        <w:t xml:space="preserve"> </w:t>
      </w:r>
      <w:r w:rsidRPr="00AB7A29">
        <w:rPr>
          <w:lang w:val="ru-RU"/>
        </w:rPr>
        <w:t>іноземних</w:t>
      </w:r>
      <w:r w:rsidRPr="00AB7A29">
        <w:rPr>
          <w:spacing w:val="1"/>
          <w:lang w:val="ru-RU"/>
        </w:rPr>
        <w:t xml:space="preserve"> </w:t>
      </w:r>
      <w:r w:rsidRPr="00AB7A29">
        <w:rPr>
          <w:lang w:val="ru-RU"/>
        </w:rPr>
        <w:t>дослідників</w:t>
      </w:r>
      <w:r w:rsidRPr="00AB7A29">
        <w:rPr>
          <w:spacing w:val="1"/>
          <w:lang w:val="ru-RU"/>
        </w:rPr>
        <w:t xml:space="preserve"> </w:t>
      </w:r>
      <w:r w:rsidRPr="00AB7A29">
        <w:rPr>
          <w:lang w:val="ru-RU"/>
        </w:rPr>
        <w:t>в</w:t>
      </w:r>
      <w:r w:rsidRPr="00AB7A29">
        <w:rPr>
          <w:spacing w:val="1"/>
          <w:lang w:val="ru-RU"/>
        </w:rPr>
        <w:t xml:space="preserve"> </w:t>
      </w:r>
      <w:r w:rsidRPr="00AB7A29">
        <w:rPr>
          <w:lang w:val="ru-RU"/>
        </w:rPr>
        <w:t>Індіанському</w:t>
      </w:r>
      <w:r w:rsidRPr="00AB7A29">
        <w:rPr>
          <w:spacing w:val="1"/>
          <w:lang w:val="ru-RU"/>
        </w:rPr>
        <w:t xml:space="preserve"> </w:t>
      </w:r>
      <w:r w:rsidRPr="00AB7A29">
        <w:rPr>
          <w:lang w:val="ru-RU"/>
        </w:rPr>
        <w:t>Університеті</w:t>
      </w:r>
      <w:r w:rsidRPr="00AB7A29">
        <w:rPr>
          <w:spacing w:val="-1"/>
          <w:lang w:val="ru-RU"/>
        </w:rPr>
        <w:t xml:space="preserve"> </w:t>
      </w:r>
      <w:r w:rsidRPr="00AB7A29">
        <w:rPr>
          <w:lang w:val="ru-RU"/>
        </w:rPr>
        <w:t>(</w:t>
      </w:r>
      <w:r w:rsidRPr="00906895">
        <w:t>Indiana</w:t>
      </w:r>
      <w:r w:rsidRPr="00AB7A29">
        <w:rPr>
          <w:spacing w:val="-1"/>
          <w:lang w:val="ru-RU"/>
        </w:rPr>
        <w:t xml:space="preserve"> </w:t>
      </w:r>
      <w:r w:rsidRPr="00906895">
        <w:t>University</w:t>
      </w:r>
      <w:r w:rsidRPr="00AB7A29">
        <w:rPr>
          <w:spacing w:val="-5"/>
          <w:lang w:val="ru-RU"/>
        </w:rPr>
        <w:t xml:space="preserve"> </w:t>
      </w:r>
      <w:r w:rsidRPr="00906895">
        <w:t>Bloomington</w:t>
      </w:r>
      <w:r w:rsidRPr="00AB7A29">
        <w:rPr>
          <w:lang w:val="ru-RU"/>
        </w:rPr>
        <w:t>)</w:t>
      </w:r>
      <w:r w:rsidRPr="00AB7A29">
        <w:rPr>
          <w:spacing w:val="-1"/>
          <w:lang w:val="ru-RU"/>
        </w:rPr>
        <w:t xml:space="preserve"> </w:t>
      </w:r>
      <w:r w:rsidRPr="00AB7A29">
        <w:rPr>
          <w:lang w:val="ru-RU"/>
        </w:rPr>
        <w:t>у</w:t>
      </w:r>
      <w:r w:rsidRPr="00AB7A29">
        <w:rPr>
          <w:spacing w:val="-6"/>
          <w:lang w:val="ru-RU"/>
        </w:rPr>
        <w:t xml:space="preserve"> </w:t>
      </w:r>
      <w:r w:rsidRPr="00AB7A29">
        <w:rPr>
          <w:lang w:val="ru-RU"/>
        </w:rPr>
        <w:t>м.</w:t>
      </w:r>
      <w:r w:rsidRPr="00AB7A29">
        <w:rPr>
          <w:spacing w:val="-3"/>
          <w:lang w:val="ru-RU"/>
        </w:rPr>
        <w:t xml:space="preserve"> </w:t>
      </w:r>
      <w:r w:rsidRPr="00AB7A29">
        <w:rPr>
          <w:lang w:val="ru-RU"/>
        </w:rPr>
        <w:t>Блумінгтон,</w:t>
      </w:r>
      <w:r w:rsidRPr="00AB7A29">
        <w:rPr>
          <w:spacing w:val="-2"/>
          <w:lang w:val="ru-RU"/>
        </w:rPr>
        <w:t xml:space="preserve"> </w:t>
      </w:r>
      <w:r w:rsidRPr="00AB7A29">
        <w:rPr>
          <w:lang w:val="ru-RU"/>
        </w:rPr>
        <w:t>США.</w:t>
      </w:r>
    </w:p>
    <w:p w:rsidR="00AB7A29" w:rsidRPr="00FA0E2D" w:rsidRDefault="00AB7A29" w:rsidP="00AB7A29">
      <w:pPr>
        <w:pStyle w:val="aa"/>
        <w:ind w:firstLine="709"/>
        <w:rPr>
          <w:szCs w:val="28"/>
        </w:rPr>
      </w:pPr>
      <w:r w:rsidRPr="002C1CC8">
        <w:rPr>
          <w:szCs w:val="28"/>
          <w:lang w:val="ru-RU"/>
        </w:rPr>
        <w:t>Наукові</w:t>
      </w:r>
      <w:r w:rsidRPr="00FA0E2D">
        <w:rPr>
          <w:spacing w:val="-5"/>
          <w:szCs w:val="28"/>
        </w:rPr>
        <w:t xml:space="preserve"> </w:t>
      </w:r>
      <w:r w:rsidRPr="002C1CC8">
        <w:rPr>
          <w:szCs w:val="28"/>
          <w:lang w:val="ru-RU"/>
        </w:rPr>
        <w:t>дослідження</w:t>
      </w:r>
      <w:r w:rsidRPr="00FA0E2D">
        <w:rPr>
          <w:spacing w:val="-5"/>
          <w:szCs w:val="28"/>
        </w:rPr>
        <w:t xml:space="preserve"> </w:t>
      </w:r>
      <w:r w:rsidRPr="002C1CC8">
        <w:rPr>
          <w:szCs w:val="28"/>
          <w:lang w:val="ru-RU"/>
        </w:rPr>
        <w:t>висвітлено</w:t>
      </w:r>
      <w:r w:rsidRPr="00FA0E2D">
        <w:rPr>
          <w:szCs w:val="28"/>
        </w:rPr>
        <w:t>:</w:t>
      </w:r>
    </w:p>
    <w:p w:rsidR="00AB7A29" w:rsidRPr="002C1CC8" w:rsidRDefault="00AB7A29" w:rsidP="00AB7A29">
      <w:pPr>
        <w:pStyle w:val="Default"/>
        <w:ind w:firstLine="709"/>
        <w:jc w:val="both"/>
        <w:rPr>
          <w:rFonts w:ascii="Times New Roman" w:hAnsi="Times New Roman" w:cs="Times New Roman"/>
          <w:color w:val="auto"/>
          <w:sz w:val="28"/>
          <w:szCs w:val="28"/>
          <w:lang w:val="en-US"/>
        </w:rPr>
      </w:pPr>
      <w:r w:rsidRPr="002C1CC8">
        <w:rPr>
          <w:rFonts w:ascii="Times New Roman" w:eastAsia="Times New Roman" w:hAnsi="Times New Roman" w:cs="Times New Roman"/>
          <w:color w:val="auto"/>
          <w:sz w:val="28"/>
          <w:szCs w:val="28"/>
          <w:lang w:val="uk-UA" w:eastAsia="ru-RU"/>
        </w:rPr>
        <w:t>1</w:t>
      </w:r>
      <w:r w:rsidRPr="002C1CC8">
        <w:rPr>
          <w:rFonts w:ascii="Times New Roman" w:hAnsi="Times New Roman" w:cs="Times New Roman"/>
          <w:b/>
          <w:bCs/>
          <w:i/>
          <w:iCs/>
          <w:color w:val="auto"/>
          <w:sz w:val="28"/>
          <w:szCs w:val="28"/>
          <w:lang w:val="uk-UA"/>
        </w:rPr>
        <w:t>.</w:t>
      </w:r>
      <w:r w:rsidR="00B85924">
        <w:rPr>
          <w:rFonts w:ascii="Times New Roman" w:hAnsi="Times New Roman" w:cs="Times New Roman"/>
          <w:b/>
          <w:bCs/>
          <w:i/>
          <w:iCs/>
          <w:color w:val="auto"/>
          <w:sz w:val="28"/>
          <w:szCs w:val="28"/>
          <w:lang w:val="uk-UA"/>
        </w:rPr>
        <w:t> </w:t>
      </w:r>
      <w:r w:rsidRPr="002C1CC8">
        <w:rPr>
          <w:rFonts w:ascii="Times New Roman" w:hAnsi="Times New Roman" w:cs="Times New Roman"/>
          <w:color w:val="auto"/>
          <w:sz w:val="28"/>
          <w:szCs w:val="28"/>
          <w:lang w:val="en-US"/>
        </w:rPr>
        <w:t>Govorukha</w:t>
      </w:r>
      <w:r w:rsidRPr="002C1CC8">
        <w:rPr>
          <w:rFonts w:ascii="Times New Roman" w:hAnsi="Times New Roman" w:cs="Times New Roman"/>
          <w:color w:val="auto"/>
          <w:sz w:val="28"/>
          <w:szCs w:val="28"/>
          <w:lang w:val="uk-UA"/>
        </w:rPr>
        <w:t>,</w:t>
      </w:r>
      <w:r w:rsidR="00B85924">
        <w:rPr>
          <w:rFonts w:ascii="Times New Roman" w:hAnsi="Times New Roman" w:cs="Times New Roman"/>
          <w:color w:val="auto"/>
          <w:sz w:val="28"/>
          <w:szCs w:val="28"/>
          <w:lang w:val="uk-UA"/>
        </w:rPr>
        <w:t> </w:t>
      </w:r>
      <w:r w:rsidRPr="002C1CC8">
        <w:rPr>
          <w:rFonts w:ascii="Times New Roman" w:hAnsi="Times New Roman" w:cs="Times New Roman"/>
          <w:color w:val="auto"/>
          <w:sz w:val="28"/>
          <w:szCs w:val="28"/>
          <w:lang w:val="en-US"/>
        </w:rPr>
        <w:t>N</w:t>
      </w:r>
      <w:r w:rsidRPr="002C1CC8">
        <w:rPr>
          <w:rFonts w:ascii="Times New Roman" w:hAnsi="Times New Roman" w:cs="Times New Roman"/>
          <w:color w:val="auto"/>
          <w:sz w:val="28"/>
          <w:szCs w:val="28"/>
          <w:lang w:val="uk-UA"/>
        </w:rPr>
        <w:t xml:space="preserve">., </w:t>
      </w:r>
      <w:r w:rsidRPr="002C1CC8">
        <w:rPr>
          <w:rFonts w:ascii="Times New Roman" w:hAnsi="Times New Roman" w:cs="Times New Roman"/>
          <w:color w:val="auto"/>
          <w:sz w:val="28"/>
          <w:szCs w:val="28"/>
          <w:lang w:val="en-US"/>
        </w:rPr>
        <w:t>Prykhodkina</w:t>
      </w:r>
      <w:r w:rsidRPr="002C1CC8">
        <w:rPr>
          <w:rFonts w:ascii="Times New Roman" w:hAnsi="Times New Roman" w:cs="Times New Roman"/>
          <w:color w:val="auto"/>
          <w:sz w:val="28"/>
          <w:szCs w:val="28"/>
          <w:lang w:val="uk-UA"/>
        </w:rPr>
        <w:t>,</w:t>
      </w:r>
      <w:r w:rsidR="00B85924">
        <w:rPr>
          <w:rFonts w:ascii="Times New Roman" w:hAnsi="Times New Roman" w:cs="Times New Roman"/>
          <w:color w:val="auto"/>
          <w:sz w:val="28"/>
          <w:szCs w:val="28"/>
          <w:lang w:val="uk-UA"/>
        </w:rPr>
        <w:t> </w:t>
      </w:r>
      <w:r w:rsidRPr="002C1CC8">
        <w:rPr>
          <w:rFonts w:ascii="Times New Roman" w:hAnsi="Times New Roman" w:cs="Times New Roman"/>
          <w:color w:val="auto"/>
          <w:sz w:val="28"/>
          <w:szCs w:val="28"/>
          <w:lang w:val="en-US"/>
        </w:rPr>
        <w:t>N</w:t>
      </w:r>
      <w:r w:rsidRPr="002C1CC8">
        <w:rPr>
          <w:rFonts w:ascii="Times New Roman" w:hAnsi="Times New Roman" w:cs="Times New Roman"/>
          <w:color w:val="auto"/>
          <w:sz w:val="28"/>
          <w:szCs w:val="28"/>
          <w:lang w:val="uk-UA"/>
        </w:rPr>
        <w:t xml:space="preserve">., </w:t>
      </w:r>
      <w:r w:rsidRPr="002C1CC8">
        <w:rPr>
          <w:rFonts w:ascii="Times New Roman" w:hAnsi="Times New Roman" w:cs="Times New Roman"/>
          <w:color w:val="auto"/>
          <w:sz w:val="28"/>
          <w:szCs w:val="28"/>
          <w:lang w:val="en-US"/>
        </w:rPr>
        <w:t>Chmykhun</w:t>
      </w:r>
      <w:r w:rsidRPr="002C1CC8">
        <w:rPr>
          <w:rFonts w:ascii="Times New Roman" w:hAnsi="Times New Roman" w:cs="Times New Roman"/>
          <w:color w:val="auto"/>
          <w:sz w:val="28"/>
          <w:szCs w:val="28"/>
          <w:lang w:val="uk-UA"/>
        </w:rPr>
        <w:t>,</w:t>
      </w:r>
      <w:r w:rsidR="00B85924">
        <w:rPr>
          <w:rFonts w:ascii="Times New Roman" w:hAnsi="Times New Roman" w:cs="Times New Roman"/>
          <w:color w:val="auto"/>
          <w:sz w:val="28"/>
          <w:szCs w:val="28"/>
          <w:lang w:val="uk-UA"/>
        </w:rPr>
        <w:t> </w:t>
      </w:r>
      <w:r w:rsidRPr="002C1CC8">
        <w:rPr>
          <w:rFonts w:ascii="Times New Roman" w:hAnsi="Times New Roman" w:cs="Times New Roman"/>
          <w:color w:val="auto"/>
          <w:sz w:val="28"/>
          <w:szCs w:val="28"/>
          <w:lang w:val="en-US"/>
        </w:rPr>
        <w:t>S</w:t>
      </w:r>
      <w:r w:rsidRPr="002C1CC8">
        <w:rPr>
          <w:rFonts w:ascii="Times New Roman" w:hAnsi="Times New Roman" w:cs="Times New Roman"/>
          <w:color w:val="auto"/>
          <w:sz w:val="28"/>
          <w:szCs w:val="28"/>
          <w:lang w:val="uk-UA"/>
        </w:rPr>
        <w:t xml:space="preserve">. </w:t>
      </w:r>
      <w:r w:rsidRPr="002C1CC8">
        <w:rPr>
          <w:rFonts w:ascii="Times New Roman" w:hAnsi="Times New Roman" w:cs="Times New Roman"/>
          <w:color w:val="auto"/>
          <w:sz w:val="28"/>
          <w:szCs w:val="28"/>
          <w:lang w:val="en-US"/>
        </w:rPr>
        <w:t xml:space="preserve">Forming Core Values in Youth with the Usage of Media Materials. In: Nechyporuk, M., Pavlikov, V., Krytskyi, D. (eds) Integrated Computer Technologies in Mechanical Engineering - 2023. ICTM 2023. </w:t>
      </w:r>
      <w:r w:rsidRPr="00B85924">
        <w:rPr>
          <w:rFonts w:ascii="Times New Roman" w:hAnsi="Times New Roman" w:cs="Times New Roman"/>
          <w:i/>
          <w:color w:val="auto"/>
          <w:sz w:val="28"/>
          <w:szCs w:val="28"/>
          <w:lang w:val="en-US"/>
        </w:rPr>
        <w:t>Lecture Notes in Networks and Systems</w:t>
      </w:r>
      <w:r w:rsidR="00B85924">
        <w:rPr>
          <w:rFonts w:ascii="Times New Roman" w:hAnsi="Times New Roman" w:cs="Times New Roman"/>
          <w:color w:val="auto"/>
          <w:sz w:val="28"/>
          <w:szCs w:val="28"/>
          <w:lang w:val="uk-UA"/>
        </w:rPr>
        <w:t>. 2024.</w:t>
      </w:r>
      <w:r w:rsidRPr="002C1CC8">
        <w:rPr>
          <w:rFonts w:ascii="Times New Roman" w:hAnsi="Times New Roman" w:cs="Times New Roman"/>
          <w:color w:val="auto"/>
          <w:sz w:val="28"/>
          <w:szCs w:val="28"/>
          <w:lang w:val="en-US"/>
        </w:rPr>
        <w:t xml:space="preserve"> </w:t>
      </w:r>
      <w:r w:rsidR="00B85924" w:rsidRPr="002C1CC8">
        <w:rPr>
          <w:rFonts w:ascii="Times New Roman" w:hAnsi="Times New Roman" w:cs="Times New Roman"/>
          <w:color w:val="auto"/>
          <w:sz w:val="28"/>
          <w:szCs w:val="28"/>
          <w:lang w:val="en-US"/>
        </w:rPr>
        <w:t>V</w:t>
      </w:r>
      <w:r w:rsidRPr="002C1CC8">
        <w:rPr>
          <w:rFonts w:ascii="Times New Roman" w:hAnsi="Times New Roman" w:cs="Times New Roman"/>
          <w:color w:val="auto"/>
          <w:sz w:val="28"/>
          <w:szCs w:val="28"/>
          <w:lang w:val="en-US"/>
        </w:rPr>
        <w:t>ol 996.</w:t>
      </w:r>
      <w:r w:rsidR="00B85924">
        <w:rPr>
          <w:rFonts w:ascii="Times New Roman" w:hAnsi="Times New Roman" w:cs="Times New Roman"/>
          <w:color w:val="auto"/>
          <w:sz w:val="28"/>
          <w:szCs w:val="28"/>
          <w:lang w:val="uk-UA"/>
        </w:rPr>
        <w:t xml:space="preserve"> </w:t>
      </w:r>
      <w:r w:rsidR="00B85924" w:rsidRPr="00B85924">
        <w:rPr>
          <w:rFonts w:ascii="Times New Roman" w:hAnsi="Times New Roman" w:cs="Times New Roman"/>
          <w:color w:val="auto"/>
          <w:sz w:val="28"/>
          <w:szCs w:val="28"/>
          <w:lang w:val="uk-UA"/>
        </w:rPr>
        <w:t>DOI</w:t>
      </w:r>
      <w:r w:rsidR="00B85924">
        <w:rPr>
          <w:rFonts w:ascii="Times New Roman" w:hAnsi="Times New Roman" w:cs="Times New Roman"/>
          <w:color w:val="auto"/>
          <w:sz w:val="28"/>
          <w:szCs w:val="28"/>
          <w:lang w:val="uk-UA"/>
        </w:rPr>
        <w:t xml:space="preserve"> :</w:t>
      </w:r>
      <w:r w:rsidRPr="002C1CC8">
        <w:rPr>
          <w:rFonts w:ascii="Times New Roman" w:hAnsi="Times New Roman" w:cs="Times New Roman"/>
          <w:color w:val="auto"/>
          <w:sz w:val="28"/>
          <w:szCs w:val="28"/>
          <w:lang w:val="en-US"/>
        </w:rPr>
        <w:t xml:space="preserve"> </w:t>
      </w:r>
      <w:hyperlink r:id="rId411" w:history="1">
        <w:r w:rsidRPr="002C1CC8">
          <w:rPr>
            <w:rFonts w:ascii="Times New Roman" w:hAnsi="Times New Roman" w:cs="Times New Roman"/>
            <w:color w:val="auto"/>
            <w:sz w:val="28"/>
            <w:szCs w:val="28"/>
            <w:lang w:val="en-US"/>
          </w:rPr>
          <w:t>https://doi.org/10.1007/978-3-031-60549-9_25</w:t>
        </w:r>
      </w:hyperlink>
      <w:r w:rsidRPr="002C1CC8">
        <w:rPr>
          <w:rFonts w:ascii="Times New Roman" w:hAnsi="Times New Roman" w:cs="Times New Roman"/>
          <w:color w:val="auto"/>
          <w:sz w:val="28"/>
          <w:szCs w:val="28"/>
          <w:lang w:val="en-US"/>
        </w:rPr>
        <w:t xml:space="preserve"> (Scopus)</w:t>
      </w:r>
    </w:p>
    <w:p w:rsidR="00AB7A29" w:rsidRPr="002C1CC8" w:rsidRDefault="00AB7A29" w:rsidP="00AB7A29">
      <w:pPr>
        <w:pStyle w:val="a6"/>
        <w:spacing w:before="0" w:beforeAutospacing="0" w:after="0" w:afterAutospacing="0"/>
        <w:ind w:firstLine="709"/>
        <w:jc w:val="both"/>
        <w:rPr>
          <w:sz w:val="28"/>
          <w:szCs w:val="28"/>
          <w:lang w:val="en-US" w:eastAsia="en-US"/>
        </w:rPr>
      </w:pPr>
      <w:r w:rsidRPr="002C1CC8">
        <w:rPr>
          <w:sz w:val="28"/>
          <w:szCs w:val="28"/>
          <w:lang w:val="en-US" w:eastAsia="en-US"/>
        </w:rPr>
        <w:t>2.</w:t>
      </w:r>
      <w:r w:rsidR="00B85924">
        <w:rPr>
          <w:sz w:val="28"/>
          <w:szCs w:val="28"/>
          <w:lang w:val="uk-UA" w:eastAsia="en-US"/>
        </w:rPr>
        <w:t> </w:t>
      </w:r>
      <w:r w:rsidRPr="002C1CC8">
        <w:rPr>
          <w:sz w:val="28"/>
          <w:szCs w:val="28"/>
          <w:lang w:val="en-US" w:eastAsia="en-US"/>
        </w:rPr>
        <w:t>Drach,</w:t>
      </w:r>
      <w:r w:rsidR="00B85924">
        <w:rPr>
          <w:sz w:val="28"/>
          <w:szCs w:val="28"/>
          <w:lang w:val="uk-UA" w:eastAsia="en-US"/>
        </w:rPr>
        <w:t> </w:t>
      </w:r>
      <w:r w:rsidRPr="002C1CC8">
        <w:rPr>
          <w:sz w:val="28"/>
          <w:szCs w:val="28"/>
          <w:lang w:val="en-US" w:eastAsia="en-US"/>
        </w:rPr>
        <w:t>I., Petroye,</w:t>
      </w:r>
      <w:r w:rsidR="00B85924">
        <w:rPr>
          <w:sz w:val="28"/>
          <w:szCs w:val="28"/>
          <w:lang w:val="uk-UA" w:eastAsia="en-US"/>
        </w:rPr>
        <w:t> </w:t>
      </w:r>
      <w:r w:rsidRPr="002C1CC8">
        <w:rPr>
          <w:sz w:val="28"/>
          <w:szCs w:val="28"/>
          <w:lang w:val="en-US" w:eastAsia="en-US"/>
        </w:rPr>
        <w:t>O., Borodiyenko,</w:t>
      </w:r>
      <w:r w:rsidR="00B85924">
        <w:rPr>
          <w:sz w:val="28"/>
          <w:szCs w:val="28"/>
          <w:lang w:val="uk-UA" w:eastAsia="en-US"/>
        </w:rPr>
        <w:t> </w:t>
      </w:r>
      <w:r w:rsidRPr="002C1CC8">
        <w:rPr>
          <w:sz w:val="28"/>
          <w:szCs w:val="28"/>
          <w:lang w:val="en-US" w:eastAsia="en-US"/>
        </w:rPr>
        <w:t>O., Reheilo,</w:t>
      </w:r>
      <w:r w:rsidR="00B85924">
        <w:rPr>
          <w:sz w:val="28"/>
          <w:szCs w:val="28"/>
          <w:lang w:val="uk-UA" w:eastAsia="en-US"/>
        </w:rPr>
        <w:t> </w:t>
      </w:r>
      <w:r w:rsidRPr="002C1CC8">
        <w:rPr>
          <w:sz w:val="28"/>
          <w:szCs w:val="28"/>
          <w:lang w:val="en-US" w:eastAsia="en-US"/>
        </w:rPr>
        <w:t>I., Prykhodkina,</w:t>
      </w:r>
      <w:r w:rsidR="00B85924">
        <w:rPr>
          <w:sz w:val="28"/>
          <w:szCs w:val="28"/>
          <w:lang w:val="uk-UA" w:eastAsia="en-US"/>
        </w:rPr>
        <w:t> </w:t>
      </w:r>
      <w:r w:rsidRPr="002C1CC8">
        <w:rPr>
          <w:sz w:val="28"/>
          <w:szCs w:val="28"/>
          <w:lang w:val="en-US" w:eastAsia="en-US"/>
        </w:rPr>
        <w:t xml:space="preserve">N. The Assessment (Self-assessment) Methodology of the University’s Readiness to Use AI. </w:t>
      </w:r>
      <w:r w:rsidRPr="002C1CC8">
        <w:rPr>
          <w:sz w:val="28"/>
          <w:szCs w:val="28"/>
          <w:lang w:val="en-US" w:eastAsia="en-US"/>
        </w:rPr>
        <w:lastRenderedPageBreak/>
        <w:t xml:space="preserve">In: Faure, E., et al. Information Technology for Education, Science, and Technics. ITEST 2024. </w:t>
      </w:r>
      <w:r w:rsidRPr="00B85924">
        <w:rPr>
          <w:i/>
          <w:sz w:val="28"/>
          <w:szCs w:val="28"/>
          <w:lang w:val="en-US" w:eastAsia="en-US"/>
        </w:rPr>
        <w:t>Lecture Notes on Data Engineering and Communications Technologies</w:t>
      </w:r>
      <w:r w:rsidR="00B85924">
        <w:rPr>
          <w:sz w:val="28"/>
          <w:szCs w:val="28"/>
          <w:lang w:val="uk-UA" w:eastAsia="en-US"/>
        </w:rPr>
        <w:t xml:space="preserve">. 2024. </w:t>
      </w:r>
      <w:r w:rsidR="00B85924" w:rsidRPr="002C1CC8">
        <w:rPr>
          <w:sz w:val="28"/>
          <w:szCs w:val="28"/>
          <w:lang w:val="en-US" w:eastAsia="en-US"/>
        </w:rPr>
        <w:t>V</w:t>
      </w:r>
      <w:r w:rsidRPr="002C1CC8">
        <w:rPr>
          <w:sz w:val="28"/>
          <w:szCs w:val="28"/>
          <w:lang w:val="en-US" w:eastAsia="en-US"/>
        </w:rPr>
        <w:t>ol</w:t>
      </w:r>
      <w:r w:rsidR="00B85924">
        <w:rPr>
          <w:sz w:val="28"/>
          <w:szCs w:val="28"/>
          <w:lang w:val="uk-UA" w:eastAsia="en-US"/>
        </w:rPr>
        <w:t>. </w:t>
      </w:r>
      <w:r w:rsidRPr="002C1CC8">
        <w:rPr>
          <w:sz w:val="28"/>
          <w:szCs w:val="28"/>
          <w:lang w:val="en-US" w:eastAsia="en-US"/>
        </w:rPr>
        <w:t xml:space="preserve">222. </w:t>
      </w:r>
      <w:r w:rsidR="00B85924" w:rsidRPr="00B85924">
        <w:rPr>
          <w:sz w:val="28"/>
          <w:szCs w:val="28"/>
          <w:lang w:val="uk-UA"/>
        </w:rPr>
        <w:t>DOI</w:t>
      </w:r>
      <w:r w:rsidR="00B85924">
        <w:rPr>
          <w:sz w:val="28"/>
          <w:szCs w:val="28"/>
          <w:lang w:val="uk-UA"/>
        </w:rPr>
        <w:t xml:space="preserve"> : </w:t>
      </w:r>
      <w:hyperlink r:id="rId412" w:history="1">
        <w:r w:rsidRPr="002C1CC8">
          <w:rPr>
            <w:sz w:val="28"/>
            <w:szCs w:val="28"/>
            <w:lang w:val="en-US" w:eastAsia="en-US"/>
          </w:rPr>
          <w:t>https://doi.org/10.1007/978-3-031-71804-5_32</w:t>
        </w:r>
      </w:hyperlink>
      <w:r w:rsidRPr="002C1CC8">
        <w:rPr>
          <w:sz w:val="28"/>
          <w:szCs w:val="28"/>
          <w:lang w:val="en-US" w:eastAsia="en-US"/>
        </w:rPr>
        <w:t xml:space="preserve"> (Scopus)</w:t>
      </w:r>
    </w:p>
    <w:p w:rsidR="00AB7A29" w:rsidRPr="002C1CC8" w:rsidRDefault="00AB7A29" w:rsidP="00AB7A29">
      <w:pPr>
        <w:pStyle w:val="a6"/>
        <w:spacing w:before="0" w:beforeAutospacing="0" w:after="0" w:afterAutospacing="0"/>
        <w:ind w:firstLine="709"/>
        <w:jc w:val="both"/>
        <w:rPr>
          <w:sz w:val="28"/>
          <w:szCs w:val="28"/>
          <w:lang w:val="en-US" w:eastAsia="en-US"/>
        </w:rPr>
      </w:pPr>
      <w:r w:rsidRPr="002C1CC8">
        <w:rPr>
          <w:sz w:val="28"/>
          <w:szCs w:val="28"/>
          <w:lang w:val="en-US" w:eastAsia="en-US"/>
        </w:rPr>
        <w:t>3.</w:t>
      </w:r>
      <w:r w:rsidR="00B85924">
        <w:rPr>
          <w:sz w:val="28"/>
          <w:szCs w:val="28"/>
          <w:lang w:val="uk-UA" w:eastAsia="en-US"/>
        </w:rPr>
        <w:t> </w:t>
      </w:r>
      <w:r w:rsidRPr="002C1CC8">
        <w:rPr>
          <w:sz w:val="28"/>
          <w:szCs w:val="28"/>
          <w:lang w:val="en-US" w:eastAsia="en-US"/>
        </w:rPr>
        <w:t>Shumilova</w:t>
      </w:r>
      <w:r w:rsidR="00B85924">
        <w:rPr>
          <w:sz w:val="28"/>
          <w:szCs w:val="28"/>
          <w:lang w:val="uk-UA" w:eastAsia="en-US"/>
        </w:rPr>
        <w:t> </w:t>
      </w:r>
      <w:r w:rsidRPr="002C1CC8">
        <w:rPr>
          <w:sz w:val="28"/>
          <w:szCs w:val="28"/>
          <w:lang w:val="en-US" w:eastAsia="en-US"/>
        </w:rPr>
        <w:t>I., Prykhodkina</w:t>
      </w:r>
      <w:r w:rsidR="00B85924">
        <w:rPr>
          <w:sz w:val="28"/>
          <w:szCs w:val="28"/>
          <w:lang w:val="uk-UA" w:eastAsia="en-US"/>
        </w:rPr>
        <w:t> </w:t>
      </w:r>
      <w:r w:rsidRPr="002C1CC8">
        <w:rPr>
          <w:sz w:val="28"/>
          <w:szCs w:val="28"/>
          <w:lang w:val="en-US" w:eastAsia="en-US"/>
        </w:rPr>
        <w:t>N., Volotovska</w:t>
      </w:r>
      <w:r w:rsidR="00B85924">
        <w:rPr>
          <w:sz w:val="28"/>
          <w:szCs w:val="28"/>
          <w:lang w:val="uk-UA" w:eastAsia="en-US"/>
        </w:rPr>
        <w:t> </w:t>
      </w:r>
      <w:r w:rsidRPr="002C1CC8">
        <w:rPr>
          <w:sz w:val="28"/>
          <w:szCs w:val="28"/>
          <w:lang w:val="en-US" w:eastAsia="en-US"/>
        </w:rPr>
        <w:t>T., Sholokh</w:t>
      </w:r>
      <w:r w:rsidR="00B85924">
        <w:rPr>
          <w:sz w:val="28"/>
          <w:szCs w:val="28"/>
          <w:lang w:val="uk-UA" w:eastAsia="en-US"/>
        </w:rPr>
        <w:t> </w:t>
      </w:r>
      <w:r w:rsidRPr="002C1CC8">
        <w:rPr>
          <w:sz w:val="28"/>
          <w:szCs w:val="28"/>
          <w:lang w:val="en-US" w:eastAsia="en-US"/>
        </w:rPr>
        <w:t>O., Cherezova</w:t>
      </w:r>
      <w:r w:rsidR="00B85924">
        <w:rPr>
          <w:sz w:val="28"/>
          <w:szCs w:val="28"/>
          <w:lang w:val="uk-UA" w:eastAsia="en-US"/>
        </w:rPr>
        <w:t> </w:t>
      </w:r>
      <w:r w:rsidRPr="002C1CC8">
        <w:rPr>
          <w:sz w:val="28"/>
          <w:szCs w:val="28"/>
          <w:lang w:val="en-US" w:eastAsia="en-US"/>
        </w:rPr>
        <w:t>I., Shust</w:t>
      </w:r>
      <w:r w:rsidR="00B85924">
        <w:rPr>
          <w:sz w:val="28"/>
          <w:szCs w:val="28"/>
          <w:lang w:val="uk-UA" w:eastAsia="en-US"/>
        </w:rPr>
        <w:t> </w:t>
      </w:r>
      <w:r w:rsidRPr="002C1CC8">
        <w:rPr>
          <w:sz w:val="28"/>
          <w:szCs w:val="28"/>
          <w:lang w:val="en-US" w:eastAsia="en-US"/>
        </w:rPr>
        <w:t xml:space="preserve">V. The system of formation of educational environment for the professional training of future education managers (in Ukrainian context). </w:t>
      </w:r>
      <w:r w:rsidRPr="00B85924">
        <w:rPr>
          <w:i/>
          <w:sz w:val="28"/>
          <w:szCs w:val="28"/>
          <w:lang w:val="en-US" w:eastAsia="en-US"/>
        </w:rPr>
        <w:t>AD ALTA: Journal of Interdisciplinary Research: open access journal</w:t>
      </w:r>
      <w:r w:rsidRPr="002C1CC8">
        <w:rPr>
          <w:sz w:val="28"/>
          <w:szCs w:val="28"/>
          <w:lang w:val="en-US" w:eastAsia="en-US"/>
        </w:rPr>
        <w:t xml:space="preserve">. </w:t>
      </w:r>
      <w:r w:rsidR="00B85924">
        <w:rPr>
          <w:sz w:val="28"/>
          <w:szCs w:val="28"/>
          <w:lang w:val="uk-UA" w:eastAsia="en-US"/>
        </w:rPr>
        <w:t xml:space="preserve">2024. </w:t>
      </w:r>
      <w:r w:rsidR="00B85924" w:rsidRPr="002C1CC8">
        <w:rPr>
          <w:sz w:val="28"/>
          <w:szCs w:val="28"/>
          <w:lang w:val="en-US" w:eastAsia="en-US"/>
        </w:rPr>
        <w:t>Vol</w:t>
      </w:r>
      <w:r w:rsidR="00B85924">
        <w:rPr>
          <w:sz w:val="28"/>
          <w:szCs w:val="28"/>
          <w:lang w:val="uk-UA" w:eastAsia="en-US"/>
        </w:rPr>
        <w:t>. </w:t>
      </w:r>
      <w:r w:rsidRPr="002C1CC8">
        <w:rPr>
          <w:sz w:val="28"/>
          <w:szCs w:val="28"/>
          <w:lang w:val="en-US" w:eastAsia="en-US"/>
        </w:rPr>
        <w:t>14/02-XLIII. P</w:t>
      </w:r>
      <w:r w:rsidR="00B85924">
        <w:rPr>
          <w:sz w:val="28"/>
          <w:szCs w:val="28"/>
          <w:lang w:val="uk-UA" w:eastAsia="en-US"/>
        </w:rPr>
        <w:t>р</w:t>
      </w:r>
      <w:r w:rsidRPr="002C1CC8">
        <w:rPr>
          <w:sz w:val="28"/>
          <w:szCs w:val="28"/>
          <w:lang w:val="en-US" w:eastAsia="en-US"/>
        </w:rPr>
        <w:t>.</w:t>
      </w:r>
      <w:r w:rsidR="00B85924">
        <w:rPr>
          <w:sz w:val="28"/>
          <w:szCs w:val="28"/>
          <w:lang w:val="uk-UA" w:eastAsia="en-US"/>
        </w:rPr>
        <w:t> </w:t>
      </w:r>
      <w:r w:rsidRPr="002C1CC8">
        <w:rPr>
          <w:sz w:val="28"/>
          <w:szCs w:val="28"/>
          <w:lang w:val="en-US" w:eastAsia="en-US"/>
        </w:rPr>
        <w:t>26</w:t>
      </w:r>
      <w:r w:rsidR="00B85924">
        <w:rPr>
          <w:sz w:val="28"/>
          <w:szCs w:val="28"/>
          <w:lang w:val="uk-UA" w:eastAsia="en-US"/>
        </w:rPr>
        <w:t>–</w:t>
      </w:r>
      <w:r w:rsidRPr="002C1CC8">
        <w:rPr>
          <w:sz w:val="28"/>
          <w:szCs w:val="28"/>
          <w:lang w:val="en-US" w:eastAsia="en-US"/>
        </w:rPr>
        <w:t>30. URL: https://www.magnanimitas.cz/ADALTA/140243/papers/A_04.pdf (Web of Scienc</w:t>
      </w:r>
      <w:r w:rsidRPr="002C1CC8">
        <w:rPr>
          <w:sz w:val="28"/>
          <w:szCs w:val="28"/>
          <w:lang w:eastAsia="en-US"/>
        </w:rPr>
        <w:t>е</w:t>
      </w:r>
      <w:r w:rsidRPr="002C1CC8">
        <w:rPr>
          <w:sz w:val="28"/>
          <w:szCs w:val="28"/>
          <w:lang w:val="en-US" w:eastAsia="en-US"/>
        </w:rPr>
        <w:t xml:space="preserve">) </w:t>
      </w:r>
    </w:p>
    <w:p w:rsidR="00AB7A29" w:rsidRPr="002C1CC8" w:rsidRDefault="00AB7A29" w:rsidP="00AB7A29">
      <w:pPr>
        <w:pStyle w:val="a6"/>
        <w:spacing w:before="0" w:beforeAutospacing="0" w:after="0" w:afterAutospacing="0"/>
        <w:ind w:firstLine="709"/>
        <w:jc w:val="both"/>
        <w:rPr>
          <w:sz w:val="28"/>
          <w:szCs w:val="28"/>
          <w:lang w:val="en-US" w:eastAsia="en-US"/>
        </w:rPr>
      </w:pPr>
      <w:r w:rsidRPr="002C1CC8">
        <w:rPr>
          <w:sz w:val="28"/>
          <w:szCs w:val="28"/>
          <w:lang w:val="en-US" w:eastAsia="en-US"/>
        </w:rPr>
        <w:t>4.</w:t>
      </w:r>
      <w:r w:rsidR="00B85924">
        <w:rPr>
          <w:sz w:val="28"/>
          <w:szCs w:val="28"/>
          <w:lang w:val="uk-UA" w:eastAsia="en-US"/>
        </w:rPr>
        <w:t> </w:t>
      </w:r>
      <w:r w:rsidRPr="002C1CC8">
        <w:rPr>
          <w:sz w:val="28"/>
          <w:szCs w:val="28"/>
          <w:lang w:val="en-US" w:eastAsia="en-US"/>
        </w:rPr>
        <w:t>Tumalavičius,</w:t>
      </w:r>
      <w:r w:rsidR="00B85924">
        <w:rPr>
          <w:sz w:val="28"/>
          <w:szCs w:val="28"/>
          <w:lang w:val="uk-UA" w:eastAsia="en-US"/>
        </w:rPr>
        <w:t> </w:t>
      </w:r>
      <w:r w:rsidRPr="002C1CC8">
        <w:rPr>
          <w:sz w:val="28"/>
          <w:szCs w:val="28"/>
          <w:lang w:val="en-US" w:eastAsia="en-US"/>
        </w:rPr>
        <w:t>V., Prykhodkina,</w:t>
      </w:r>
      <w:r w:rsidR="00B85924">
        <w:rPr>
          <w:sz w:val="28"/>
          <w:szCs w:val="28"/>
          <w:lang w:val="uk-UA" w:eastAsia="en-US"/>
        </w:rPr>
        <w:t> </w:t>
      </w:r>
      <w:r w:rsidRPr="002C1CC8">
        <w:rPr>
          <w:sz w:val="28"/>
          <w:szCs w:val="28"/>
          <w:lang w:val="en-US" w:eastAsia="en-US"/>
        </w:rPr>
        <w:t>N., Vovk,</w:t>
      </w:r>
      <w:r w:rsidR="00B85924">
        <w:rPr>
          <w:sz w:val="28"/>
          <w:szCs w:val="28"/>
          <w:lang w:val="uk-UA" w:eastAsia="en-US"/>
        </w:rPr>
        <w:t> </w:t>
      </w:r>
      <w:r w:rsidRPr="002C1CC8">
        <w:rPr>
          <w:sz w:val="28"/>
          <w:szCs w:val="28"/>
          <w:lang w:val="en-US" w:eastAsia="en-US"/>
        </w:rPr>
        <w:t>M., Mytych,</w:t>
      </w:r>
      <w:r w:rsidR="00B85924">
        <w:rPr>
          <w:sz w:val="28"/>
          <w:szCs w:val="28"/>
          <w:lang w:val="uk-UA" w:eastAsia="en-US"/>
        </w:rPr>
        <w:t> </w:t>
      </w:r>
      <w:r w:rsidRPr="002C1CC8">
        <w:rPr>
          <w:sz w:val="28"/>
          <w:szCs w:val="28"/>
          <w:lang w:val="en-US" w:eastAsia="en-US"/>
        </w:rPr>
        <w:t>S., &amp; Kustovska,</w:t>
      </w:r>
      <w:r w:rsidR="00B85924">
        <w:rPr>
          <w:sz w:val="28"/>
          <w:szCs w:val="28"/>
          <w:lang w:val="uk-UA" w:eastAsia="en-US"/>
        </w:rPr>
        <w:t> </w:t>
      </w:r>
      <w:r w:rsidRPr="002C1CC8">
        <w:rPr>
          <w:sz w:val="28"/>
          <w:szCs w:val="28"/>
          <w:lang w:val="en-US" w:eastAsia="en-US"/>
        </w:rPr>
        <w:t>O. Legal impacts of digitization on intellectual property. </w:t>
      </w:r>
      <w:r w:rsidRPr="00B85924">
        <w:rPr>
          <w:i/>
          <w:sz w:val="28"/>
          <w:szCs w:val="28"/>
          <w:lang w:val="en-US" w:eastAsia="en-US"/>
        </w:rPr>
        <w:t>Amazonia Investiga</w:t>
      </w:r>
      <w:r w:rsidR="00B85924">
        <w:rPr>
          <w:sz w:val="28"/>
          <w:szCs w:val="28"/>
          <w:lang w:val="uk-UA" w:eastAsia="en-US"/>
        </w:rPr>
        <w:t>. 2024.</w:t>
      </w:r>
      <w:r w:rsidR="00B85924" w:rsidRPr="002C1CC8">
        <w:rPr>
          <w:sz w:val="28"/>
          <w:szCs w:val="28"/>
          <w:lang w:val="en-US" w:eastAsia="en-US"/>
        </w:rPr>
        <w:t xml:space="preserve"> Vol</w:t>
      </w:r>
      <w:r w:rsidR="00B85924">
        <w:rPr>
          <w:sz w:val="28"/>
          <w:szCs w:val="28"/>
          <w:lang w:val="uk-UA" w:eastAsia="en-US"/>
        </w:rPr>
        <w:t>. </w:t>
      </w:r>
      <w:r w:rsidRPr="002C1CC8">
        <w:rPr>
          <w:sz w:val="28"/>
          <w:szCs w:val="28"/>
          <w:lang w:val="en-US" w:eastAsia="en-US"/>
        </w:rPr>
        <w:t>13(74)</w:t>
      </w:r>
      <w:r w:rsidR="00B85924">
        <w:rPr>
          <w:sz w:val="28"/>
          <w:szCs w:val="28"/>
          <w:lang w:val="uk-UA" w:eastAsia="en-US"/>
        </w:rPr>
        <w:t>. Рр. </w:t>
      </w:r>
      <w:r w:rsidRPr="002C1CC8">
        <w:rPr>
          <w:sz w:val="28"/>
          <w:szCs w:val="28"/>
          <w:lang w:val="en-US" w:eastAsia="en-US"/>
        </w:rPr>
        <w:t xml:space="preserve">214–226. </w:t>
      </w:r>
      <w:r w:rsidR="00B85924" w:rsidRPr="00B85924">
        <w:rPr>
          <w:sz w:val="28"/>
          <w:szCs w:val="28"/>
          <w:lang w:val="uk-UA"/>
        </w:rPr>
        <w:t>DOI</w:t>
      </w:r>
      <w:r w:rsidR="00B85924">
        <w:rPr>
          <w:sz w:val="28"/>
          <w:szCs w:val="28"/>
          <w:lang w:val="uk-UA"/>
        </w:rPr>
        <w:t xml:space="preserve"> : </w:t>
      </w:r>
      <w:hyperlink r:id="rId413" w:history="1">
        <w:r w:rsidRPr="002C1CC8">
          <w:rPr>
            <w:sz w:val="28"/>
            <w:szCs w:val="28"/>
            <w:lang w:val="en-US" w:eastAsia="en-US"/>
          </w:rPr>
          <w:t>https://doi.org/10.34069/AI/2024.74.02.18</w:t>
        </w:r>
      </w:hyperlink>
      <w:r w:rsidRPr="002C1CC8">
        <w:rPr>
          <w:sz w:val="28"/>
          <w:szCs w:val="28"/>
          <w:lang w:val="en-US" w:eastAsia="en-US"/>
        </w:rPr>
        <w:t xml:space="preserve"> (Web of Scienc</w:t>
      </w:r>
      <w:r w:rsidRPr="002C1CC8">
        <w:rPr>
          <w:sz w:val="28"/>
          <w:szCs w:val="28"/>
          <w:lang w:eastAsia="en-US"/>
        </w:rPr>
        <w:t>е</w:t>
      </w:r>
      <w:r w:rsidRPr="002C1CC8">
        <w:rPr>
          <w:sz w:val="28"/>
          <w:szCs w:val="28"/>
          <w:lang w:val="en-US" w:eastAsia="en-US"/>
        </w:rPr>
        <w:t xml:space="preserve">) </w:t>
      </w:r>
    </w:p>
    <w:p w:rsidR="00AB7A29" w:rsidRPr="002C1CC8" w:rsidRDefault="00AB7A29" w:rsidP="00AB7A29">
      <w:pPr>
        <w:pStyle w:val="a6"/>
        <w:spacing w:before="0" w:beforeAutospacing="0" w:after="0" w:afterAutospacing="0"/>
        <w:ind w:firstLine="709"/>
        <w:jc w:val="both"/>
        <w:rPr>
          <w:sz w:val="28"/>
          <w:szCs w:val="28"/>
          <w:lang w:val="en-US" w:eastAsia="en-US"/>
        </w:rPr>
      </w:pPr>
      <w:r w:rsidRPr="002C1CC8">
        <w:rPr>
          <w:sz w:val="28"/>
          <w:szCs w:val="28"/>
          <w:lang w:val="en-US" w:eastAsia="en-US"/>
        </w:rPr>
        <w:t>5.</w:t>
      </w:r>
      <w:r w:rsidR="00B85924">
        <w:rPr>
          <w:sz w:val="28"/>
          <w:szCs w:val="28"/>
          <w:lang w:val="uk-UA" w:eastAsia="en-US"/>
        </w:rPr>
        <w:t> </w:t>
      </w:r>
      <w:r w:rsidRPr="002C1CC8">
        <w:rPr>
          <w:sz w:val="28"/>
          <w:szCs w:val="28"/>
          <w:lang w:val="en-US" w:eastAsia="en-US"/>
        </w:rPr>
        <w:t>Rozhnova,</w:t>
      </w:r>
      <w:r w:rsidR="00B85924">
        <w:rPr>
          <w:sz w:val="28"/>
          <w:szCs w:val="28"/>
          <w:lang w:val="uk-UA" w:eastAsia="en-US"/>
        </w:rPr>
        <w:t> </w:t>
      </w:r>
      <w:r w:rsidRPr="002C1CC8">
        <w:rPr>
          <w:sz w:val="28"/>
          <w:szCs w:val="28"/>
          <w:lang w:val="en-US" w:eastAsia="en-US"/>
        </w:rPr>
        <w:t>T., Sholokh,</w:t>
      </w:r>
      <w:r w:rsidR="00B85924">
        <w:rPr>
          <w:sz w:val="28"/>
          <w:szCs w:val="28"/>
          <w:lang w:val="uk-UA" w:eastAsia="en-US"/>
        </w:rPr>
        <w:t> </w:t>
      </w:r>
      <w:r w:rsidRPr="002C1CC8">
        <w:rPr>
          <w:sz w:val="28"/>
          <w:szCs w:val="28"/>
          <w:lang w:val="en-US" w:eastAsia="en-US"/>
        </w:rPr>
        <w:t>O., Kapinus,</w:t>
      </w:r>
      <w:r w:rsidR="00B85924">
        <w:rPr>
          <w:sz w:val="28"/>
          <w:szCs w:val="28"/>
          <w:lang w:val="uk-UA" w:eastAsia="en-US"/>
        </w:rPr>
        <w:t> </w:t>
      </w:r>
      <w:r w:rsidRPr="002C1CC8">
        <w:rPr>
          <w:sz w:val="28"/>
          <w:szCs w:val="28"/>
          <w:lang w:val="en-US" w:eastAsia="en-US"/>
        </w:rPr>
        <w:t>O., Makhynia,</w:t>
      </w:r>
      <w:r w:rsidR="00B85924">
        <w:rPr>
          <w:sz w:val="28"/>
          <w:szCs w:val="28"/>
          <w:lang w:val="uk-UA" w:eastAsia="en-US"/>
        </w:rPr>
        <w:t> </w:t>
      </w:r>
      <w:r w:rsidRPr="002C1CC8">
        <w:rPr>
          <w:sz w:val="28"/>
          <w:szCs w:val="28"/>
          <w:lang w:val="en-US" w:eastAsia="en-US"/>
        </w:rPr>
        <w:t>T., &amp; Prykhodkina,</w:t>
      </w:r>
      <w:r w:rsidR="00B85924">
        <w:rPr>
          <w:sz w:val="28"/>
          <w:szCs w:val="28"/>
          <w:lang w:val="uk-UA" w:eastAsia="en-US"/>
        </w:rPr>
        <w:t> </w:t>
      </w:r>
      <w:r w:rsidRPr="002C1CC8">
        <w:rPr>
          <w:sz w:val="28"/>
          <w:szCs w:val="28"/>
          <w:lang w:val="en-US" w:eastAsia="en-US"/>
        </w:rPr>
        <w:t>N. Formación del personal científico y pedagógico en instituciones de educación superior: calidad y requisitos. </w:t>
      </w:r>
      <w:r w:rsidRPr="00B85924">
        <w:rPr>
          <w:i/>
          <w:sz w:val="28"/>
          <w:szCs w:val="28"/>
          <w:lang w:val="en-US" w:eastAsia="en-US"/>
        </w:rPr>
        <w:t>Revista Eduweb</w:t>
      </w:r>
      <w:r w:rsidR="00B85924">
        <w:rPr>
          <w:sz w:val="28"/>
          <w:szCs w:val="28"/>
          <w:lang w:val="uk-UA" w:eastAsia="en-US"/>
        </w:rPr>
        <w:t xml:space="preserve">. 2024. </w:t>
      </w:r>
      <w:r w:rsidR="00B85924" w:rsidRPr="002C1CC8">
        <w:rPr>
          <w:sz w:val="28"/>
          <w:szCs w:val="28"/>
          <w:lang w:val="en-US" w:eastAsia="en-US"/>
        </w:rPr>
        <w:t>Vol</w:t>
      </w:r>
      <w:r w:rsidR="00B85924">
        <w:rPr>
          <w:sz w:val="28"/>
          <w:szCs w:val="28"/>
          <w:lang w:val="uk-UA" w:eastAsia="en-US"/>
        </w:rPr>
        <w:t>. </w:t>
      </w:r>
      <w:r w:rsidRPr="002C1CC8">
        <w:rPr>
          <w:sz w:val="28"/>
          <w:szCs w:val="28"/>
          <w:lang w:val="en-US" w:eastAsia="en-US"/>
        </w:rPr>
        <w:t>18(1)</w:t>
      </w:r>
      <w:r w:rsidR="00B85924">
        <w:rPr>
          <w:sz w:val="28"/>
          <w:szCs w:val="28"/>
          <w:lang w:val="uk-UA" w:eastAsia="en-US"/>
        </w:rPr>
        <w:t>. Рр. </w:t>
      </w:r>
      <w:r w:rsidRPr="002C1CC8">
        <w:rPr>
          <w:sz w:val="28"/>
          <w:szCs w:val="28"/>
          <w:lang w:val="en-US" w:eastAsia="en-US"/>
        </w:rPr>
        <w:t xml:space="preserve">164–179. </w:t>
      </w:r>
      <w:r w:rsidR="00B85924" w:rsidRPr="00B85924">
        <w:rPr>
          <w:sz w:val="28"/>
          <w:szCs w:val="28"/>
          <w:lang w:val="uk-UA"/>
        </w:rPr>
        <w:t>DOI</w:t>
      </w:r>
      <w:r w:rsidR="00B85924">
        <w:rPr>
          <w:sz w:val="28"/>
          <w:szCs w:val="28"/>
          <w:lang w:val="uk-UA"/>
        </w:rPr>
        <w:t xml:space="preserve"> : </w:t>
      </w:r>
      <w:hyperlink r:id="rId414" w:history="1">
        <w:r w:rsidRPr="002C1CC8">
          <w:rPr>
            <w:sz w:val="28"/>
            <w:szCs w:val="28"/>
            <w:lang w:val="en-US" w:eastAsia="en-US"/>
          </w:rPr>
          <w:t>https://doi.org/10.46502/issn.1856-7576/2024.18.01.12</w:t>
        </w:r>
      </w:hyperlink>
      <w:r w:rsidRPr="002C1CC8">
        <w:rPr>
          <w:sz w:val="28"/>
          <w:szCs w:val="28"/>
          <w:lang w:val="en-US" w:eastAsia="en-US"/>
        </w:rPr>
        <w:t xml:space="preserve"> (Web of Scienc</w:t>
      </w:r>
      <w:r w:rsidRPr="002C1CC8">
        <w:rPr>
          <w:sz w:val="28"/>
          <w:szCs w:val="28"/>
          <w:lang w:eastAsia="en-US"/>
        </w:rPr>
        <w:t>е</w:t>
      </w:r>
      <w:r w:rsidRPr="002C1CC8">
        <w:rPr>
          <w:sz w:val="28"/>
          <w:szCs w:val="28"/>
          <w:lang w:val="en-US" w:eastAsia="en-US"/>
        </w:rPr>
        <w:t xml:space="preserve">) </w:t>
      </w:r>
    </w:p>
    <w:p w:rsidR="00AB7A29" w:rsidRPr="00AB7A29" w:rsidRDefault="002C1CC8" w:rsidP="00AB7A29">
      <w:pPr>
        <w:pStyle w:val="aa"/>
        <w:ind w:firstLine="709"/>
        <w:rPr>
          <w:lang w:val="ru-RU"/>
        </w:rPr>
      </w:pPr>
      <w:r>
        <w:rPr>
          <w:szCs w:val="28"/>
          <w:lang w:val="uk-UA"/>
        </w:rPr>
        <w:t>У</w:t>
      </w:r>
      <w:r w:rsidR="00AB7A29" w:rsidRPr="00906895">
        <w:t xml:space="preserve"> 2024 році кафедра педагогіки, адміністрування і спеціальної</w:t>
      </w:r>
      <w:r w:rsidR="00AB7A29" w:rsidRPr="00906895">
        <w:rPr>
          <w:spacing w:val="1"/>
        </w:rPr>
        <w:t xml:space="preserve"> </w:t>
      </w:r>
      <w:r w:rsidR="00AB7A29" w:rsidRPr="00906895">
        <w:t>освіти</w:t>
      </w:r>
      <w:r w:rsidR="00AB7A29" w:rsidRPr="00906895">
        <w:rPr>
          <w:spacing w:val="28"/>
        </w:rPr>
        <w:t xml:space="preserve"> </w:t>
      </w:r>
      <w:r w:rsidR="00AB7A29" w:rsidRPr="00906895">
        <w:t>Навчально-наукового</w:t>
      </w:r>
      <w:r w:rsidR="00AB7A29" w:rsidRPr="00906895">
        <w:rPr>
          <w:spacing w:val="27"/>
        </w:rPr>
        <w:t xml:space="preserve"> </w:t>
      </w:r>
      <w:r w:rsidR="00AB7A29" w:rsidRPr="00906895">
        <w:t>інституту</w:t>
      </w:r>
      <w:r w:rsidR="00AB7A29" w:rsidRPr="00906895">
        <w:rPr>
          <w:spacing w:val="26"/>
        </w:rPr>
        <w:t xml:space="preserve"> </w:t>
      </w:r>
      <w:r w:rsidR="00AB7A29" w:rsidRPr="00906895">
        <w:t>менеджменту</w:t>
      </w:r>
      <w:r w:rsidR="00AB7A29" w:rsidRPr="00906895">
        <w:rPr>
          <w:spacing w:val="24"/>
        </w:rPr>
        <w:t xml:space="preserve"> </w:t>
      </w:r>
      <w:r w:rsidR="00AB7A29" w:rsidRPr="00906895">
        <w:t>та</w:t>
      </w:r>
      <w:r w:rsidR="00AB7A29" w:rsidRPr="00906895">
        <w:rPr>
          <w:spacing w:val="27"/>
        </w:rPr>
        <w:t xml:space="preserve"> </w:t>
      </w:r>
      <w:r w:rsidR="00AB7A29" w:rsidRPr="00906895">
        <w:t>психології</w:t>
      </w:r>
      <w:r w:rsidR="00AB7A29" w:rsidRPr="00906895">
        <w:rPr>
          <w:spacing w:val="26"/>
        </w:rPr>
        <w:t xml:space="preserve"> </w:t>
      </w:r>
      <w:r w:rsidR="00AB7A29" w:rsidRPr="00906895">
        <w:t>ДЗВО «Університет менеджменту освіти» НАПН України спільно із Університетом</w:t>
      </w:r>
      <w:r w:rsidR="00AB7A29" w:rsidRPr="00906895">
        <w:rPr>
          <w:spacing w:val="1"/>
        </w:rPr>
        <w:t xml:space="preserve"> </w:t>
      </w:r>
      <w:r w:rsidR="00AB7A29" w:rsidRPr="00906895">
        <w:t xml:space="preserve">гуманітарних і природничих наук ім. </w:t>
      </w:r>
      <w:r w:rsidR="00AB7A29" w:rsidRPr="00AB7A29">
        <w:rPr>
          <w:lang w:val="ru-RU"/>
        </w:rPr>
        <w:t>Яна Длугоша в Ченстохові (Республіка</w:t>
      </w:r>
      <w:r w:rsidR="00AB7A29" w:rsidRPr="00AB7A29">
        <w:rPr>
          <w:spacing w:val="1"/>
          <w:lang w:val="ru-RU"/>
        </w:rPr>
        <w:t xml:space="preserve"> </w:t>
      </w:r>
      <w:r w:rsidR="00AB7A29" w:rsidRPr="00AB7A29">
        <w:rPr>
          <w:lang w:val="ru-RU"/>
        </w:rPr>
        <w:t>Польща); Хардінським Християнським університетом (США), Міжнародним</w:t>
      </w:r>
      <w:r w:rsidR="00AB7A29" w:rsidRPr="00AB7A29">
        <w:rPr>
          <w:spacing w:val="1"/>
          <w:lang w:val="ru-RU"/>
        </w:rPr>
        <w:t xml:space="preserve"> </w:t>
      </w:r>
      <w:r w:rsidR="00AB7A29" w:rsidRPr="00AB7A29">
        <w:rPr>
          <w:lang w:val="ru-RU"/>
        </w:rPr>
        <w:t>Біблійним</w:t>
      </w:r>
      <w:r w:rsidR="00AB7A29" w:rsidRPr="00AB7A29">
        <w:rPr>
          <w:spacing w:val="1"/>
          <w:lang w:val="ru-RU"/>
        </w:rPr>
        <w:t xml:space="preserve"> </w:t>
      </w:r>
      <w:r w:rsidR="00AB7A29" w:rsidRPr="00AB7A29">
        <w:rPr>
          <w:lang w:val="ru-RU"/>
        </w:rPr>
        <w:t>інститутом</w:t>
      </w:r>
      <w:r w:rsidR="00AB7A29" w:rsidRPr="00AB7A29">
        <w:rPr>
          <w:spacing w:val="1"/>
          <w:lang w:val="ru-RU"/>
        </w:rPr>
        <w:t xml:space="preserve"> </w:t>
      </w:r>
      <w:r w:rsidR="00B85924">
        <w:rPr>
          <w:lang w:val="ru-RU"/>
        </w:rPr>
        <w:t>«</w:t>
      </w:r>
      <w:r w:rsidR="00AB7A29" w:rsidRPr="00AB7A29">
        <w:rPr>
          <w:lang w:val="ru-RU"/>
        </w:rPr>
        <w:t>Сансет</w:t>
      </w:r>
      <w:r w:rsidR="00B85924">
        <w:rPr>
          <w:lang w:val="ru-RU"/>
        </w:rPr>
        <w:t>»</w:t>
      </w:r>
      <w:r w:rsidR="00AB7A29" w:rsidRPr="00AB7A29">
        <w:rPr>
          <w:spacing w:val="1"/>
          <w:lang w:val="ru-RU"/>
        </w:rPr>
        <w:t xml:space="preserve"> </w:t>
      </w:r>
      <w:r w:rsidR="00AB7A29" w:rsidRPr="00AB7A29">
        <w:rPr>
          <w:lang w:val="ru-RU"/>
        </w:rPr>
        <w:t>(США)</w:t>
      </w:r>
      <w:r w:rsidR="00AB7A29" w:rsidRPr="00AB7A29">
        <w:rPr>
          <w:spacing w:val="1"/>
          <w:lang w:val="ru-RU"/>
        </w:rPr>
        <w:t xml:space="preserve"> </w:t>
      </w:r>
      <w:r w:rsidR="00AB7A29" w:rsidRPr="00AB7A29">
        <w:rPr>
          <w:lang w:val="ru-RU"/>
        </w:rPr>
        <w:t>організувала</w:t>
      </w:r>
      <w:r w:rsidR="00AB7A29" w:rsidRPr="00AB7A29">
        <w:rPr>
          <w:spacing w:val="1"/>
          <w:lang w:val="ru-RU"/>
        </w:rPr>
        <w:t xml:space="preserve"> </w:t>
      </w:r>
      <w:r w:rsidR="00AB7A29" w:rsidRPr="00906895">
        <w:t>IV</w:t>
      </w:r>
      <w:r w:rsidR="00AB7A29" w:rsidRPr="00AB7A29">
        <w:rPr>
          <w:spacing w:val="1"/>
          <w:lang w:val="ru-RU"/>
        </w:rPr>
        <w:t xml:space="preserve"> </w:t>
      </w:r>
      <w:r w:rsidR="00AB7A29" w:rsidRPr="00AB7A29">
        <w:rPr>
          <w:lang w:val="ru-RU"/>
        </w:rPr>
        <w:t>Міжнародну</w:t>
      </w:r>
      <w:r w:rsidR="00AB7A29" w:rsidRPr="00AB7A29">
        <w:rPr>
          <w:spacing w:val="1"/>
          <w:lang w:val="ru-RU"/>
        </w:rPr>
        <w:t xml:space="preserve"> </w:t>
      </w:r>
      <w:r w:rsidR="00AB7A29" w:rsidRPr="00AB7A29">
        <w:rPr>
          <w:lang w:val="ru-RU"/>
        </w:rPr>
        <w:t>науково-практичну</w:t>
      </w:r>
      <w:r w:rsidR="00AB7A29" w:rsidRPr="00AB7A29">
        <w:rPr>
          <w:spacing w:val="1"/>
          <w:lang w:val="ru-RU"/>
        </w:rPr>
        <w:t xml:space="preserve"> </w:t>
      </w:r>
      <w:r w:rsidR="00AB7A29" w:rsidRPr="00AB7A29">
        <w:rPr>
          <w:lang w:val="ru-RU"/>
        </w:rPr>
        <w:t>онлайн-конференцію</w:t>
      </w:r>
      <w:r w:rsidR="00AB7A29" w:rsidRPr="00AB7A29">
        <w:rPr>
          <w:spacing w:val="1"/>
          <w:lang w:val="ru-RU"/>
        </w:rPr>
        <w:t xml:space="preserve"> </w:t>
      </w:r>
      <w:r w:rsidR="00AB7A29" w:rsidRPr="00AB7A29">
        <w:rPr>
          <w:lang w:val="ru-RU"/>
        </w:rPr>
        <w:t>«Школа</w:t>
      </w:r>
      <w:r w:rsidR="00AB7A29" w:rsidRPr="00AB7A29">
        <w:rPr>
          <w:spacing w:val="1"/>
          <w:lang w:val="ru-RU"/>
        </w:rPr>
        <w:t xml:space="preserve"> </w:t>
      </w:r>
      <w:r w:rsidR="00AB7A29" w:rsidRPr="00AB7A29">
        <w:rPr>
          <w:lang w:val="ru-RU"/>
        </w:rPr>
        <w:t>синергії</w:t>
      </w:r>
      <w:r w:rsidR="00AB7A29" w:rsidRPr="00AB7A29">
        <w:rPr>
          <w:spacing w:val="1"/>
          <w:lang w:val="ru-RU"/>
        </w:rPr>
        <w:t xml:space="preserve"> </w:t>
      </w:r>
      <w:r w:rsidR="00AB7A29" w:rsidRPr="00AB7A29">
        <w:rPr>
          <w:lang w:val="ru-RU"/>
        </w:rPr>
        <w:t>освіти</w:t>
      </w:r>
      <w:r w:rsidR="00AB7A29" w:rsidRPr="00AB7A29">
        <w:rPr>
          <w:spacing w:val="71"/>
          <w:lang w:val="ru-RU"/>
        </w:rPr>
        <w:t xml:space="preserve"> </w:t>
      </w:r>
      <w:r w:rsidR="00AB7A29" w:rsidRPr="00AB7A29">
        <w:rPr>
          <w:lang w:val="ru-RU"/>
        </w:rPr>
        <w:t>і</w:t>
      </w:r>
      <w:r w:rsidR="00AB7A29" w:rsidRPr="00AB7A29">
        <w:rPr>
          <w:spacing w:val="-67"/>
          <w:lang w:val="ru-RU"/>
        </w:rPr>
        <w:t xml:space="preserve"> </w:t>
      </w:r>
      <w:r w:rsidR="00AB7A29" w:rsidRPr="00AB7A29">
        <w:rPr>
          <w:lang w:val="ru-RU"/>
        </w:rPr>
        <w:t>духовності:</w:t>
      </w:r>
      <w:r w:rsidR="00AB7A29" w:rsidRPr="00AB7A29">
        <w:rPr>
          <w:spacing w:val="-3"/>
          <w:lang w:val="ru-RU"/>
        </w:rPr>
        <w:t xml:space="preserve"> </w:t>
      </w:r>
      <w:r w:rsidR="00AB7A29" w:rsidRPr="00AB7A29">
        <w:rPr>
          <w:lang w:val="ru-RU"/>
        </w:rPr>
        <w:t>нові виклики,</w:t>
      </w:r>
      <w:r w:rsidR="00AB7A29" w:rsidRPr="00AB7A29">
        <w:rPr>
          <w:spacing w:val="-2"/>
          <w:lang w:val="ru-RU"/>
        </w:rPr>
        <w:t xml:space="preserve"> </w:t>
      </w:r>
      <w:r w:rsidR="00AB7A29" w:rsidRPr="00AB7A29">
        <w:rPr>
          <w:lang w:val="ru-RU"/>
        </w:rPr>
        <w:t>тренди</w:t>
      </w:r>
      <w:r w:rsidR="00AB7A29" w:rsidRPr="00AB7A29">
        <w:rPr>
          <w:spacing w:val="-1"/>
          <w:lang w:val="ru-RU"/>
        </w:rPr>
        <w:t xml:space="preserve"> </w:t>
      </w:r>
      <w:r w:rsidR="00AB7A29" w:rsidRPr="00AB7A29">
        <w:rPr>
          <w:lang w:val="ru-RU"/>
        </w:rPr>
        <w:t>і</w:t>
      </w:r>
      <w:r w:rsidR="00AB7A29" w:rsidRPr="00AB7A29">
        <w:rPr>
          <w:spacing w:val="-1"/>
          <w:lang w:val="ru-RU"/>
        </w:rPr>
        <w:t xml:space="preserve"> </w:t>
      </w:r>
      <w:r w:rsidR="00AB7A29" w:rsidRPr="00AB7A29">
        <w:rPr>
          <w:lang w:val="ru-RU"/>
        </w:rPr>
        <w:t>можливості»</w:t>
      </w:r>
      <w:r w:rsidR="00AB7A29" w:rsidRPr="00AB7A29">
        <w:rPr>
          <w:spacing w:val="-1"/>
          <w:lang w:val="ru-RU"/>
        </w:rPr>
        <w:t xml:space="preserve"> </w:t>
      </w:r>
      <w:r w:rsidR="00AB7A29" w:rsidRPr="00AB7A29">
        <w:rPr>
          <w:lang w:val="ru-RU"/>
        </w:rPr>
        <w:t>(</w:t>
      </w:r>
      <w:r w:rsidR="00AB7A29" w:rsidRPr="00906895">
        <w:rPr>
          <w:lang w:val="ru-RU"/>
        </w:rPr>
        <w:t>22</w:t>
      </w:r>
      <w:r w:rsidR="00AB7A29" w:rsidRPr="00AB7A29">
        <w:rPr>
          <w:lang w:val="ru-RU"/>
        </w:rPr>
        <w:t>.11.202</w:t>
      </w:r>
      <w:r w:rsidR="00AB7A29" w:rsidRPr="00906895">
        <w:rPr>
          <w:lang w:val="ru-RU"/>
        </w:rPr>
        <w:t>4</w:t>
      </w:r>
      <w:r w:rsidR="00AB7A29" w:rsidRPr="00AB7A29">
        <w:rPr>
          <w:lang w:val="ru-RU"/>
        </w:rPr>
        <w:t>)</w:t>
      </w:r>
      <w:r w:rsidR="00AB7A29" w:rsidRPr="00906895">
        <w:rPr>
          <w:lang w:val="ru-RU"/>
        </w:rPr>
        <w:t xml:space="preserve">; </w:t>
      </w:r>
      <w:r w:rsidR="00AB7A29" w:rsidRPr="00AB7A29">
        <w:rPr>
          <w:lang w:val="ru-RU"/>
        </w:rPr>
        <w:t>Міжнародн</w:t>
      </w:r>
      <w:r w:rsidR="00AB7A29" w:rsidRPr="00906895">
        <w:rPr>
          <w:lang w:val="ru-RU"/>
        </w:rPr>
        <w:t>а</w:t>
      </w:r>
      <w:r w:rsidR="00AB7A29" w:rsidRPr="00AB7A29">
        <w:rPr>
          <w:lang w:val="ru-RU"/>
        </w:rPr>
        <w:t xml:space="preserve"> виставк</w:t>
      </w:r>
      <w:r w:rsidR="00AB7A29" w:rsidRPr="00906895">
        <w:rPr>
          <w:lang w:val="ru-RU"/>
        </w:rPr>
        <w:t>а</w:t>
      </w:r>
      <w:r w:rsidR="00AB7A29" w:rsidRPr="00AB7A29">
        <w:rPr>
          <w:lang w:val="ru-RU"/>
        </w:rPr>
        <w:t xml:space="preserve"> “Інноватика в освіті”. 25 жовтня 2024 р.; </w:t>
      </w:r>
      <w:r w:rsidR="00AB7A29" w:rsidRPr="00906895">
        <w:t>IV</w:t>
      </w:r>
      <w:r w:rsidR="00AB7A29" w:rsidRPr="00AB7A29">
        <w:rPr>
          <w:lang w:val="ru-RU"/>
        </w:rPr>
        <w:t xml:space="preserve"> Міжнародної науково-практичної конференції «Наука і молодь – 2024: пріоритетні напрями глобалізаційних змін»; 17 квітня 2024</w:t>
      </w:r>
      <w:r w:rsidR="00AB7A29" w:rsidRPr="00AB7A29">
        <w:rPr>
          <w:rFonts w:eastAsia="Times New Roman Regular"/>
          <w:bCs/>
          <w:shd w:val="clear" w:color="auto" w:fill="FFFFFF"/>
          <w:lang w:val="ru-RU"/>
        </w:rPr>
        <w:t xml:space="preserve"> р. </w:t>
      </w:r>
      <w:r w:rsidR="00AB7A29" w:rsidRPr="00AB7A29">
        <w:rPr>
          <w:lang w:val="ru-RU"/>
        </w:rPr>
        <w:t>ІІІ Міжнародний науковий форум “Адаптивні процеси в освіті. 7-8 лютого 2024 року</w:t>
      </w:r>
    </w:p>
    <w:p w:rsidR="00AB7A29" w:rsidRPr="00AB7A29" w:rsidRDefault="00AB7A29" w:rsidP="00AB7A29">
      <w:pPr>
        <w:pStyle w:val="aa"/>
        <w:ind w:firstLine="709"/>
        <w:rPr>
          <w:lang w:val="ru-RU"/>
        </w:rPr>
      </w:pPr>
      <w:r w:rsidRPr="00AB7A29">
        <w:rPr>
          <w:lang w:val="ru-RU"/>
        </w:rPr>
        <w:t>Викладацьким складом завершено міжнародні стажування:</w:t>
      </w:r>
    </w:p>
    <w:p w:rsidR="00AB7A29" w:rsidRPr="00AB7A29" w:rsidRDefault="00AB7A29" w:rsidP="00AB7A29">
      <w:pPr>
        <w:pStyle w:val="aa"/>
        <w:ind w:firstLine="709"/>
        <w:rPr>
          <w:lang w:val="ru-RU"/>
        </w:rPr>
      </w:pPr>
      <w:r w:rsidRPr="00AB7A29">
        <w:rPr>
          <w:lang w:val="ru-RU"/>
        </w:rPr>
        <w:t>Кравченко</w:t>
      </w:r>
      <w:r w:rsidR="00C14E9F">
        <w:rPr>
          <w:lang w:val="ru-RU"/>
        </w:rPr>
        <w:t> </w:t>
      </w:r>
      <w:r w:rsidRPr="00AB7A29">
        <w:rPr>
          <w:lang w:val="ru-RU"/>
        </w:rPr>
        <w:t>Г.Ю. Міжнародне</w:t>
      </w:r>
      <w:r w:rsidRPr="00AB7A29">
        <w:rPr>
          <w:spacing w:val="1"/>
          <w:lang w:val="ru-RU"/>
        </w:rPr>
        <w:t xml:space="preserve"> </w:t>
      </w:r>
      <w:r w:rsidRPr="00AB7A29">
        <w:rPr>
          <w:lang w:val="ru-RU"/>
        </w:rPr>
        <w:t>стажування</w:t>
      </w:r>
      <w:r w:rsidRPr="00AB7A29">
        <w:rPr>
          <w:spacing w:val="1"/>
          <w:lang w:val="ru-RU"/>
        </w:rPr>
        <w:t xml:space="preserve"> </w:t>
      </w:r>
      <w:r w:rsidRPr="00AB7A29">
        <w:rPr>
          <w:lang w:val="ru-RU"/>
        </w:rPr>
        <w:t>«Фандрейзинг</w:t>
      </w:r>
      <w:r w:rsidRPr="00AB7A29">
        <w:rPr>
          <w:spacing w:val="1"/>
          <w:lang w:val="ru-RU"/>
        </w:rPr>
        <w:t xml:space="preserve"> </w:t>
      </w:r>
      <w:r w:rsidRPr="00AB7A29">
        <w:rPr>
          <w:lang w:val="ru-RU"/>
        </w:rPr>
        <w:t>та</w:t>
      </w:r>
      <w:r w:rsidRPr="00AB7A29">
        <w:rPr>
          <w:spacing w:val="1"/>
          <w:lang w:val="ru-RU"/>
        </w:rPr>
        <w:t xml:space="preserve"> </w:t>
      </w:r>
      <w:r w:rsidRPr="00AB7A29">
        <w:rPr>
          <w:lang w:val="ru-RU"/>
        </w:rPr>
        <w:t>організація</w:t>
      </w:r>
      <w:r w:rsidRPr="00AB7A29">
        <w:rPr>
          <w:spacing w:val="1"/>
          <w:lang w:val="ru-RU"/>
        </w:rPr>
        <w:t xml:space="preserve"> </w:t>
      </w:r>
      <w:r w:rsidRPr="00AB7A29">
        <w:rPr>
          <w:lang w:val="ru-RU"/>
        </w:rPr>
        <w:t>проєктної</w:t>
      </w:r>
      <w:r w:rsidRPr="00AB7A29">
        <w:rPr>
          <w:spacing w:val="1"/>
          <w:lang w:val="ru-RU"/>
        </w:rPr>
        <w:t xml:space="preserve"> </w:t>
      </w:r>
      <w:r w:rsidRPr="00AB7A29">
        <w:rPr>
          <w:lang w:val="ru-RU"/>
        </w:rPr>
        <w:t>діяльності</w:t>
      </w:r>
      <w:r w:rsidRPr="00AB7A29">
        <w:rPr>
          <w:spacing w:val="1"/>
          <w:lang w:val="ru-RU"/>
        </w:rPr>
        <w:t xml:space="preserve"> </w:t>
      </w:r>
      <w:r w:rsidRPr="00AB7A29">
        <w:rPr>
          <w:lang w:val="ru-RU"/>
        </w:rPr>
        <w:t>в</w:t>
      </w:r>
      <w:r w:rsidRPr="00AB7A29">
        <w:rPr>
          <w:spacing w:val="1"/>
          <w:lang w:val="ru-RU"/>
        </w:rPr>
        <w:t xml:space="preserve"> </w:t>
      </w:r>
      <w:r w:rsidRPr="00AB7A29">
        <w:rPr>
          <w:lang w:val="ru-RU"/>
        </w:rPr>
        <w:t>закладах</w:t>
      </w:r>
      <w:r w:rsidRPr="00AB7A29">
        <w:rPr>
          <w:spacing w:val="1"/>
          <w:lang w:val="ru-RU"/>
        </w:rPr>
        <w:t xml:space="preserve"> </w:t>
      </w:r>
      <w:r w:rsidRPr="00AB7A29">
        <w:rPr>
          <w:lang w:val="ru-RU"/>
        </w:rPr>
        <w:t>освіти:</w:t>
      </w:r>
      <w:r w:rsidRPr="00AB7A29">
        <w:rPr>
          <w:spacing w:val="1"/>
          <w:lang w:val="ru-RU"/>
        </w:rPr>
        <w:t xml:space="preserve"> </w:t>
      </w:r>
      <w:r w:rsidRPr="00AB7A29">
        <w:rPr>
          <w:lang w:val="ru-RU"/>
        </w:rPr>
        <w:t>європейський</w:t>
      </w:r>
      <w:r w:rsidRPr="00AB7A29">
        <w:rPr>
          <w:spacing w:val="1"/>
          <w:lang w:val="ru-RU"/>
        </w:rPr>
        <w:t xml:space="preserve"> </w:t>
      </w:r>
      <w:r w:rsidRPr="00AB7A29">
        <w:rPr>
          <w:lang w:val="ru-RU"/>
        </w:rPr>
        <w:t>досвід»</w:t>
      </w:r>
      <w:r w:rsidRPr="00AB7A29">
        <w:rPr>
          <w:spacing w:val="1"/>
          <w:lang w:val="ru-RU"/>
        </w:rPr>
        <w:t xml:space="preserve"> </w:t>
      </w:r>
      <w:r w:rsidRPr="00AB7A29">
        <w:rPr>
          <w:lang w:val="ru-RU"/>
        </w:rPr>
        <w:t>Польща</w:t>
      </w:r>
      <w:r w:rsidRPr="00AB7A29">
        <w:rPr>
          <w:spacing w:val="1"/>
          <w:lang w:val="ru-RU"/>
        </w:rPr>
        <w:t xml:space="preserve"> </w:t>
      </w:r>
      <w:r w:rsidRPr="00AB7A29">
        <w:rPr>
          <w:lang w:val="ru-RU"/>
        </w:rPr>
        <w:t>–</w:t>
      </w:r>
      <w:r w:rsidRPr="00AB7A29">
        <w:rPr>
          <w:spacing w:val="1"/>
          <w:lang w:val="ru-RU"/>
        </w:rPr>
        <w:t xml:space="preserve"> </w:t>
      </w:r>
      <w:r w:rsidRPr="00AB7A29">
        <w:rPr>
          <w:lang w:val="ru-RU"/>
        </w:rPr>
        <w:t>Україна</w:t>
      </w:r>
      <w:r w:rsidRPr="00AB7A29">
        <w:rPr>
          <w:spacing w:val="1"/>
          <w:lang w:val="ru-RU"/>
        </w:rPr>
        <w:t xml:space="preserve"> </w:t>
      </w:r>
      <w:r w:rsidRPr="00AB7A29">
        <w:rPr>
          <w:lang w:val="ru-RU"/>
        </w:rPr>
        <w:t>для</w:t>
      </w:r>
      <w:r w:rsidRPr="00AB7A29">
        <w:rPr>
          <w:spacing w:val="1"/>
          <w:lang w:val="ru-RU"/>
        </w:rPr>
        <w:t xml:space="preserve"> </w:t>
      </w:r>
      <w:r w:rsidRPr="00AB7A29">
        <w:rPr>
          <w:lang w:val="ru-RU"/>
        </w:rPr>
        <w:t>педагогічних</w:t>
      </w:r>
      <w:r w:rsidRPr="00AB7A29">
        <w:rPr>
          <w:spacing w:val="1"/>
          <w:lang w:val="ru-RU"/>
        </w:rPr>
        <w:t xml:space="preserve"> </w:t>
      </w:r>
      <w:r w:rsidRPr="00AB7A29">
        <w:rPr>
          <w:lang w:val="ru-RU"/>
        </w:rPr>
        <w:t>та</w:t>
      </w:r>
      <w:r w:rsidRPr="00AB7A29">
        <w:rPr>
          <w:spacing w:val="1"/>
          <w:lang w:val="ru-RU"/>
        </w:rPr>
        <w:t xml:space="preserve"> </w:t>
      </w:r>
      <w:r w:rsidRPr="00AB7A29">
        <w:rPr>
          <w:lang w:val="ru-RU"/>
        </w:rPr>
        <w:t>науково-педагогічних</w:t>
      </w:r>
      <w:r w:rsidRPr="00AB7A29">
        <w:rPr>
          <w:spacing w:val="1"/>
          <w:lang w:val="ru-RU"/>
        </w:rPr>
        <w:t xml:space="preserve"> </w:t>
      </w:r>
      <w:r w:rsidRPr="00AB7A29">
        <w:rPr>
          <w:lang w:val="ru-RU"/>
        </w:rPr>
        <w:t>працівників</w:t>
      </w:r>
      <w:r w:rsidRPr="00AB7A29">
        <w:rPr>
          <w:spacing w:val="1"/>
          <w:lang w:val="ru-RU"/>
        </w:rPr>
        <w:t xml:space="preserve"> </w:t>
      </w:r>
      <w:r w:rsidRPr="00AB7A29">
        <w:rPr>
          <w:lang w:val="ru-RU"/>
        </w:rPr>
        <w:t>180</w:t>
      </w:r>
      <w:r w:rsidRPr="00AB7A29">
        <w:rPr>
          <w:spacing w:val="-67"/>
          <w:lang w:val="ru-RU"/>
        </w:rPr>
        <w:t xml:space="preserve"> </w:t>
      </w:r>
      <w:r w:rsidRPr="00AB7A29">
        <w:rPr>
          <w:lang w:val="ru-RU"/>
        </w:rPr>
        <w:t>академічних</w:t>
      </w:r>
      <w:r w:rsidRPr="00AB7A29">
        <w:rPr>
          <w:spacing w:val="1"/>
          <w:lang w:val="ru-RU"/>
        </w:rPr>
        <w:t xml:space="preserve"> </w:t>
      </w:r>
      <w:r w:rsidRPr="00AB7A29">
        <w:rPr>
          <w:lang w:val="ru-RU"/>
        </w:rPr>
        <w:t>годин</w:t>
      </w:r>
      <w:r w:rsidRPr="00AB7A29">
        <w:rPr>
          <w:spacing w:val="1"/>
          <w:lang w:val="ru-RU"/>
        </w:rPr>
        <w:t xml:space="preserve"> </w:t>
      </w:r>
      <w:r w:rsidRPr="00AB7A29">
        <w:rPr>
          <w:lang w:val="ru-RU"/>
        </w:rPr>
        <w:t>/</w:t>
      </w:r>
      <w:r w:rsidRPr="00AB7A29">
        <w:rPr>
          <w:spacing w:val="1"/>
          <w:lang w:val="ru-RU"/>
        </w:rPr>
        <w:t xml:space="preserve"> </w:t>
      </w:r>
      <w:r w:rsidRPr="00AB7A29">
        <w:rPr>
          <w:lang w:val="ru-RU"/>
        </w:rPr>
        <w:t>6</w:t>
      </w:r>
      <w:r w:rsidRPr="00AB7A29">
        <w:rPr>
          <w:spacing w:val="1"/>
          <w:lang w:val="ru-RU"/>
        </w:rPr>
        <w:t xml:space="preserve"> </w:t>
      </w:r>
      <w:r w:rsidRPr="00AB7A29">
        <w:rPr>
          <w:lang w:val="ru-RU"/>
        </w:rPr>
        <w:t>кредитів</w:t>
      </w:r>
      <w:r w:rsidRPr="00AB7A29">
        <w:rPr>
          <w:spacing w:val="1"/>
          <w:lang w:val="ru-RU"/>
        </w:rPr>
        <w:t xml:space="preserve"> </w:t>
      </w:r>
      <w:r w:rsidRPr="00AB7A29">
        <w:rPr>
          <w:lang w:val="ru-RU"/>
        </w:rPr>
        <w:t>ЄКТС,</w:t>
      </w:r>
      <w:r w:rsidRPr="00AB7A29">
        <w:rPr>
          <w:spacing w:val="1"/>
          <w:lang w:val="ru-RU"/>
        </w:rPr>
        <w:t xml:space="preserve"> </w:t>
      </w:r>
      <w:r w:rsidRPr="00AB7A29">
        <w:rPr>
          <w:lang w:val="ru-RU"/>
        </w:rPr>
        <w:t>(02.11.2024 рік</w:t>
      </w:r>
      <w:r w:rsidRPr="00AB7A29">
        <w:rPr>
          <w:spacing w:val="1"/>
          <w:lang w:val="ru-RU"/>
        </w:rPr>
        <w:t xml:space="preserve"> </w:t>
      </w:r>
      <w:r w:rsidRPr="00AB7A29">
        <w:rPr>
          <w:lang w:val="ru-RU"/>
        </w:rPr>
        <w:t>–</w:t>
      </w:r>
      <w:r w:rsidRPr="00AB7A29">
        <w:rPr>
          <w:spacing w:val="1"/>
          <w:lang w:val="ru-RU"/>
        </w:rPr>
        <w:t xml:space="preserve"> </w:t>
      </w:r>
      <w:r w:rsidR="000F16D3">
        <w:rPr>
          <w:spacing w:val="1"/>
          <w:lang w:val="ru-RU"/>
        </w:rPr>
        <w:t>0</w:t>
      </w:r>
      <w:r w:rsidRPr="00AB7A29">
        <w:rPr>
          <w:lang w:val="ru-RU"/>
        </w:rPr>
        <w:t>8.12.202</w:t>
      </w:r>
      <w:r w:rsidR="000F16D3">
        <w:rPr>
          <w:lang w:val="ru-RU"/>
        </w:rPr>
        <w:t>4</w:t>
      </w:r>
      <w:r w:rsidRPr="00AB7A29">
        <w:rPr>
          <w:spacing w:val="1"/>
          <w:lang w:val="ru-RU"/>
        </w:rPr>
        <w:t xml:space="preserve"> </w:t>
      </w:r>
      <w:r w:rsidRPr="00AB7A29">
        <w:rPr>
          <w:lang w:val="ru-RU"/>
        </w:rPr>
        <w:t>рік),</w:t>
      </w:r>
      <w:r w:rsidRPr="00AB7A29">
        <w:rPr>
          <w:spacing w:val="1"/>
          <w:lang w:val="ru-RU"/>
        </w:rPr>
        <w:t xml:space="preserve"> </w:t>
      </w:r>
      <w:r w:rsidRPr="00AB7A29">
        <w:rPr>
          <w:lang w:val="ru-RU"/>
        </w:rPr>
        <w:t>міжнародний</w:t>
      </w:r>
      <w:r w:rsidRPr="00AB7A29">
        <w:rPr>
          <w:spacing w:val="1"/>
          <w:lang w:val="ru-RU"/>
        </w:rPr>
        <w:t xml:space="preserve"> </w:t>
      </w:r>
      <w:r w:rsidRPr="00AB7A29">
        <w:rPr>
          <w:lang w:val="ru-RU"/>
        </w:rPr>
        <w:t>сертифікат</w:t>
      </w:r>
      <w:r w:rsidRPr="00AB7A29">
        <w:rPr>
          <w:spacing w:val="1"/>
          <w:lang w:val="ru-RU"/>
        </w:rPr>
        <w:t xml:space="preserve"> </w:t>
      </w:r>
      <w:r w:rsidRPr="00AB7A29">
        <w:rPr>
          <w:lang w:val="ru-RU"/>
        </w:rPr>
        <w:t>(стажування</w:t>
      </w:r>
      <w:r w:rsidRPr="00AB7A29">
        <w:rPr>
          <w:spacing w:val="1"/>
          <w:lang w:val="ru-RU"/>
        </w:rPr>
        <w:t xml:space="preserve"> </w:t>
      </w:r>
      <w:r w:rsidRPr="00AB7A29">
        <w:rPr>
          <w:lang w:val="ru-RU"/>
        </w:rPr>
        <w:t>пройдено,</w:t>
      </w:r>
      <w:r w:rsidRPr="00AB7A29">
        <w:rPr>
          <w:spacing w:val="1"/>
          <w:lang w:val="ru-RU"/>
        </w:rPr>
        <w:t xml:space="preserve"> </w:t>
      </w:r>
      <w:r w:rsidRPr="00AB7A29">
        <w:rPr>
          <w:lang w:val="ru-RU"/>
        </w:rPr>
        <w:t>сертифікат</w:t>
      </w:r>
      <w:r w:rsidRPr="00AB7A29">
        <w:rPr>
          <w:spacing w:val="1"/>
          <w:lang w:val="ru-RU"/>
        </w:rPr>
        <w:t xml:space="preserve"> </w:t>
      </w:r>
      <w:r w:rsidRPr="00AB7A29">
        <w:rPr>
          <w:lang w:val="ru-RU"/>
        </w:rPr>
        <w:t>в</w:t>
      </w:r>
      <w:r w:rsidRPr="00AB7A29">
        <w:rPr>
          <w:spacing w:val="1"/>
          <w:lang w:val="ru-RU"/>
        </w:rPr>
        <w:t xml:space="preserve"> </w:t>
      </w:r>
      <w:r w:rsidRPr="00AB7A29">
        <w:rPr>
          <w:lang w:val="ru-RU"/>
        </w:rPr>
        <w:t>стадії</w:t>
      </w:r>
      <w:r w:rsidRPr="00AB7A29">
        <w:rPr>
          <w:spacing w:val="1"/>
          <w:lang w:val="ru-RU"/>
        </w:rPr>
        <w:t xml:space="preserve"> </w:t>
      </w:r>
      <w:r w:rsidRPr="00AB7A29">
        <w:rPr>
          <w:lang w:val="ru-RU"/>
        </w:rPr>
        <w:t>підготовки).</w:t>
      </w:r>
    </w:p>
    <w:p w:rsidR="00AB7A29" w:rsidRPr="00906895" w:rsidRDefault="00AB7A29" w:rsidP="00AB7A29">
      <w:pPr>
        <w:pStyle w:val="aa"/>
        <w:ind w:firstLine="709"/>
      </w:pPr>
      <w:r w:rsidRPr="00906895">
        <w:t xml:space="preserve">Приходькіна Н.О. Грантова Програма IU-Ukraine Nonresidental Scholars (Indiana University, USA, </w:t>
      </w:r>
      <w:r w:rsidR="000F16D3">
        <w:rPr>
          <w:lang w:val="uk-UA"/>
        </w:rPr>
        <w:t>0</w:t>
      </w:r>
      <w:r w:rsidRPr="00906895">
        <w:t>1.08.2023-1.08.2024)</w:t>
      </w:r>
    </w:p>
    <w:p w:rsidR="00AB7A29" w:rsidRPr="00906895" w:rsidRDefault="00AB7A29" w:rsidP="00AB7A29">
      <w:pPr>
        <w:pStyle w:val="aa"/>
        <w:ind w:firstLine="709"/>
      </w:pPr>
      <w:r w:rsidRPr="00906895">
        <w:t>Приходькіна</w:t>
      </w:r>
      <w:r w:rsidR="00C14E9F">
        <w:rPr>
          <w:lang w:val="uk-UA"/>
        </w:rPr>
        <w:t> </w:t>
      </w:r>
      <w:r w:rsidRPr="00906895">
        <w:t xml:space="preserve">Н.О. Короткострокова онлайн-програма підвищення кваліфікації за темою: «Зміна сили чи зміна парадигми» (23.02.2024; Сертифікат № 077; 6 год./0,2 кредити </w:t>
      </w:r>
      <w:r w:rsidR="00FD423D">
        <w:t>ЄКТС</w:t>
      </w:r>
      <w:r w:rsidRPr="00906895">
        <w:t>).</w:t>
      </w:r>
    </w:p>
    <w:p w:rsidR="00AB7A29" w:rsidRPr="002C1CC8" w:rsidRDefault="00AB7A29" w:rsidP="002C1CC8">
      <w:pPr>
        <w:pStyle w:val="aa"/>
        <w:spacing w:line="276" w:lineRule="auto"/>
        <w:ind w:firstLine="709"/>
        <w:rPr>
          <w:szCs w:val="28"/>
        </w:rPr>
      </w:pPr>
      <w:r w:rsidRPr="00906895">
        <w:t>Крім того, науково-педагогічними працівниками кафедри педагогіки,</w:t>
      </w:r>
      <w:r w:rsidRPr="00906895">
        <w:rPr>
          <w:spacing w:val="1"/>
        </w:rPr>
        <w:t xml:space="preserve"> </w:t>
      </w:r>
      <w:r w:rsidRPr="00906895">
        <w:t>адміністрування</w:t>
      </w:r>
      <w:r w:rsidRPr="00906895">
        <w:rPr>
          <w:spacing w:val="1"/>
        </w:rPr>
        <w:t xml:space="preserve"> </w:t>
      </w:r>
      <w:r w:rsidRPr="00906895">
        <w:t>і</w:t>
      </w:r>
      <w:r w:rsidRPr="00906895">
        <w:rPr>
          <w:spacing w:val="1"/>
        </w:rPr>
        <w:t xml:space="preserve"> </w:t>
      </w:r>
      <w:r w:rsidRPr="00906895">
        <w:t>спеціальної</w:t>
      </w:r>
      <w:r w:rsidRPr="00906895">
        <w:rPr>
          <w:spacing w:val="1"/>
        </w:rPr>
        <w:t xml:space="preserve"> </w:t>
      </w:r>
      <w:r w:rsidRPr="00906895">
        <w:t>освіти</w:t>
      </w:r>
      <w:r w:rsidRPr="00906895">
        <w:rPr>
          <w:spacing w:val="1"/>
        </w:rPr>
        <w:t xml:space="preserve"> </w:t>
      </w:r>
      <w:r w:rsidRPr="00906895">
        <w:t>постійно</w:t>
      </w:r>
      <w:r w:rsidRPr="00906895">
        <w:rPr>
          <w:spacing w:val="1"/>
        </w:rPr>
        <w:t xml:space="preserve"> </w:t>
      </w:r>
      <w:r w:rsidRPr="00906895">
        <w:t>здійснюються</w:t>
      </w:r>
      <w:r w:rsidRPr="00906895">
        <w:rPr>
          <w:spacing w:val="1"/>
        </w:rPr>
        <w:t xml:space="preserve"> </w:t>
      </w:r>
      <w:r w:rsidRPr="00906895">
        <w:t>публікації</w:t>
      </w:r>
      <w:r w:rsidRPr="00906895">
        <w:rPr>
          <w:spacing w:val="1"/>
        </w:rPr>
        <w:t xml:space="preserve"> </w:t>
      </w:r>
      <w:r w:rsidRPr="00906895">
        <w:t>з</w:t>
      </w:r>
      <w:r w:rsidRPr="00906895">
        <w:rPr>
          <w:spacing w:val="1"/>
        </w:rPr>
        <w:t xml:space="preserve"> </w:t>
      </w:r>
      <w:r w:rsidRPr="00906895">
        <w:t>висвітлення результатів науково-дослідної роботи у міжнародних фахових</w:t>
      </w:r>
      <w:r w:rsidRPr="00906895">
        <w:rPr>
          <w:spacing w:val="1"/>
        </w:rPr>
        <w:t xml:space="preserve"> </w:t>
      </w:r>
      <w:r w:rsidRPr="00906895">
        <w:t>виданнях:</w:t>
      </w:r>
    </w:p>
    <w:p w:rsidR="00AB7A29" w:rsidRPr="00154BFD" w:rsidRDefault="00AB7A29" w:rsidP="002C1CC8">
      <w:pPr>
        <w:pStyle w:val="1"/>
        <w:spacing w:before="0" w:line="276" w:lineRule="auto"/>
        <w:ind w:firstLine="709"/>
        <w:jc w:val="center"/>
        <w:rPr>
          <w:rFonts w:ascii="Times New Roman" w:eastAsia="Times New Roman" w:hAnsi="Times New Roman" w:cs="Times New Roman"/>
          <w:color w:val="2E353D" w:themeColor="text1"/>
          <w:sz w:val="28"/>
          <w:szCs w:val="20"/>
          <w:lang w:val="en-US"/>
        </w:rPr>
      </w:pPr>
      <w:r w:rsidRPr="00154BFD">
        <w:rPr>
          <w:rFonts w:ascii="Times New Roman" w:eastAsia="Times New Roman" w:hAnsi="Times New Roman" w:cs="Times New Roman"/>
          <w:color w:val="2E353D" w:themeColor="text1"/>
          <w:sz w:val="28"/>
          <w:szCs w:val="20"/>
          <w:lang w:val="en-US"/>
        </w:rPr>
        <w:lastRenderedPageBreak/>
        <w:t xml:space="preserve">Статті </w:t>
      </w:r>
      <w:hyperlink r:id="rId415">
        <w:r w:rsidRPr="00154BFD">
          <w:rPr>
            <w:rFonts w:ascii="Times New Roman" w:eastAsia="Times New Roman" w:hAnsi="Times New Roman" w:cs="Times New Roman"/>
            <w:color w:val="2E353D" w:themeColor="text1"/>
            <w:sz w:val="28"/>
            <w:szCs w:val="20"/>
            <w:lang w:val="en-US"/>
          </w:rPr>
          <w:t>Web of Science</w:t>
        </w:r>
      </w:hyperlink>
    </w:p>
    <w:p w:rsidR="00AB7A29" w:rsidRPr="002C1CC8" w:rsidRDefault="00AB7A29" w:rsidP="002C1CC8">
      <w:pPr>
        <w:pStyle w:val="Default"/>
        <w:spacing w:line="276" w:lineRule="auto"/>
        <w:ind w:firstLine="709"/>
        <w:jc w:val="both"/>
        <w:rPr>
          <w:rFonts w:ascii="Times New Roman" w:eastAsia="Times New Roman" w:hAnsi="Times New Roman" w:cs="Times New Roman"/>
          <w:color w:val="auto"/>
          <w:sz w:val="28"/>
          <w:szCs w:val="28"/>
          <w:lang w:val="uk-UA"/>
        </w:rPr>
      </w:pPr>
      <w:r w:rsidRPr="002C1CC8">
        <w:rPr>
          <w:rFonts w:ascii="Times New Roman" w:eastAsia="Times New Roman" w:hAnsi="Times New Roman" w:cs="Times New Roman"/>
          <w:color w:val="auto"/>
          <w:sz w:val="28"/>
          <w:szCs w:val="28"/>
          <w:lang w:val="uk-UA" w:eastAsia="ru-RU"/>
        </w:rPr>
        <w:t>1</w:t>
      </w:r>
      <w:r w:rsidRPr="002C1CC8">
        <w:rPr>
          <w:rFonts w:ascii="Times New Roman" w:hAnsi="Times New Roman" w:cs="Times New Roman"/>
          <w:b/>
          <w:bCs/>
          <w:i/>
          <w:iCs/>
          <w:color w:val="auto"/>
          <w:sz w:val="28"/>
          <w:szCs w:val="28"/>
          <w:lang w:val="en-US"/>
        </w:rPr>
        <w:t>.</w:t>
      </w:r>
      <w:r w:rsidR="00B85924">
        <w:rPr>
          <w:rFonts w:ascii="Times New Roman" w:hAnsi="Times New Roman" w:cs="Times New Roman"/>
          <w:b/>
          <w:bCs/>
          <w:i/>
          <w:iCs/>
          <w:color w:val="auto"/>
          <w:sz w:val="28"/>
          <w:szCs w:val="28"/>
          <w:lang w:val="uk-UA"/>
        </w:rPr>
        <w:t> </w:t>
      </w:r>
      <w:r w:rsidRPr="002C1CC8">
        <w:rPr>
          <w:rFonts w:ascii="Times New Roman" w:eastAsia="Times New Roman" w:hAnsi="Times New Roman" w:cs="Times New Roman"/>
          <w:color w:val="auto"/>
          <w:sz w:val="28"/>
          <w:szCs w:val="28"/>
          <w:lang w:val="uk-UA"/>
        </w:rPr>
        <w:t>Kravchenko </w:t>
      </w:r>
      <w:r w:rsidR="00B85924">
        <w:rPr>
          <w:rFonts w:ascii="Times New Roman" w:eastAsia="Times New Roman" w:hAnsi="Times New Roman" w:cs="Times New Roman"/>
          <w:color w:val="auto"/>
          <w:sz w:val="28"/>
          <w:szCs w:val="28"/>
          <w:lang w:val="uk-UA"/>
        </w:rPr>
        <w:t>Н.</w:t>
      </w:r>
      <w:r w:rsidRPr="002C1CC8">
        <w:rPr>
          <w:rFonts w:ascii="Times New Roman" w:eastAsia="Times New Roman" w:hAnsi="Times New Roman" w:cs="Times New Roman"/>
          <w:color w:val="auto"/>
          <w:sz w:val="28"/>
          <w:szCs w:val="28"/>
          <w:lang w:val="uk-UA"/>
        </w:rPr>
        <w:t>, Ryabova</w:t>
      </w:r>
      <w:r w:rsidR="00B85924">
        <w:rPr>
          <w:rFonts w:ascii="Times New Roman" w:eastAsia="Times New Roman" w:hAnsi="Times New Roman" w:cs="Times New Roman"/>
          <w:color w:val="auto"/>
          <w:sz w:val="28"/>
          <w:szCs w:val="28"/>
          <w:lang w:val="uk-UA"/>
        </w:rPr>
        <w:t> </w:t>
      </w:r>
      <w:r w:rsidR="00B85924" w:rsidRPr="002C1CC8">
        <w:rPr>
          <w:rFonts w:ascii="Times New Roman" w:eastAsia="Times New Roman" w:hAnsi="Times New Roman" w:cs="Times New Roman"/>
          <w:color w:val="auto"/>
          <w:sz w:val="28"/>
          <w:szCs w:val="28"/>
          <w:lang w:val="uk-UA"/>
        </w:rPr>
        <w:t>Z</w:t>
      </w:r>
      <w:r w:rsidR="00B85924">
        <w:rPr>
          <w:rFonts w:ascii="Times New Roman" w:eastAsia="Times New Roman" w:hAnsi="Times New Roman" w:cs="Times New Roman"/>
          <w:color w:val="auto"/>
          <w:sz w:val="28"/>
          <w:szCs w:val="28"/>
          <w:lang w:val="uk-UA"/>
        </w:rPr>
        <w:t>.</w:t>
      </w:r>
      <w:r w:rsidRPr="002C1CC8">
        <w:rPr>
          <w:rFonts w:ascii="Times New Roman" w:eastAsia="Times New Roman" w:hAnsi="Times New Roman" w:cs="Times New Roman"/>
          <w:color w:val="auto"/>
          <w:sz w:val="28"/>
          <w:szCs w:val="28"/>
          <w:lang w:val="uk-UA"/>
        </w:rPr>
        <w:t>, Kossova-Silina</w:t>
      </w:r>
      <w:r w:rsidR="00B85924">
        <w:rPr>
          <w:rFonts w:ascii="Times New Roman" w:eastAsia="Times New Roman" w:hAnsi="Times New Roman" w:cs="Times New Roman"/>
          <w:color w:val="auto"/>
          <w:sz w:val="28"/>
          <w:szCs w:val="28"/>
          <w:lang w:val="uk-UA"/>
        </w:rPr>
        <w:t> Н.</w:t>
      </w:r>
      <w:r w:rsidRPr="002C1CC8">
        <w:rPr>
          <w:rFonts w:ascii="Times New Roman" w:eastAsia="Times New Roman" w:hAnsi="Times New Roman" w:cs="Times New Roman"/>
          <w:color w:val="auto"/>
          <w:sz w:val="28"/>
          <w:szCs w:val="28"/>
          <w:lang w:val="uk-UA"/>
        </w:rPr>
        <w:t>, Zamojskyj</w:t>
      </w:r>
      <w:r w:rsidR="00B85924">
        <w:rPr>
          <w:rFonts w:ascii="Times New Roman" w:eastAsia="Times New Roman" w:hAnsi="Times New Roman" w:cs="Times New Roman"/>
          <w:color w:val="auto"/>
          <w:sz w:val="28"/>
          <w:szCs w:val="28"/>
          <w:lang w:val="uk-UA"/>
        </w:rPr>
        <w:t> </w:t>
      </w:r>
      <w:r w:rsidR="00B85924" w:rsidRPr="002C1CC8">
        <w:rPr>
          <w:rFonts w:ascii="Times New Roman" w:eastAsia="Times New Roman" w:hAnsi="Times New Roman" w:cs="Times New Roman"/>
          <w:color w:val="auto"/>
          <w:sz w:val="28"/>
          <w:szCs w:val="28"/>
          <w:lang w:val="uk-UA"/>
        </w:rPr>
        <w:t>S</w:t>
      </w:r>
      <w:r w:rsidR="00B85924">
        <w:rPr>
          <w:rFonts w:ascii="Times New Roman" w:eastAsia="Times New Roman" w:hAnsi="Times New Roman" w:cs="Times New Roman"/>
          <w:color w:val="auto"/>
          <w:sz w:val="28"/>
          <w:szCs w:val="28"/>
          <w:lang w:val="uk-UA"/>
        </w:rPr>
        <w:t>.</w:t>
      </w:r>
      <w:r w:rsidRPr="002C1CC8">
        <w:rPr>
          <w:rFonts w:ascii="Times New Roman" w:eastAsia="Times New Roman" w:hAnsi="Times New Roman" w:cs="Times New Roman"/>
          <w:color w:val="auto"/>
          <w:sz w:val="28"/>
          <w:szCs w:val="28"/>
          <w:lang w:val="uk-UA"/>
        </w:rPr>
        <w:t>, Holovko </w:t>
      </w:r>
      <w:r w:rsidR="00B85924" w:rsidRPr="002C1CC8">
        <w:rPr>
          <w:rFonts w:ascii="Times New Roman" w:eastAsia="Times New Roman" w:hAnsi="Times New Roman" w:cs="Times New Roman"/>
          <w:color w:val="auto"/>
          <w:sz w:val="28"/>
          <w:szCs w:val="28"/>
          <w:lang w:val="uk-UA"/>
        </w:rPr>
        <w:t>D</w:t>
      </w:r>
      <w:r w:rsidR="00B85924">
        <w:rPr>
          <w:rFonts w:ascii="Times New Roman" w:eastAsia="Times New Roman" w:hAnsi="Times New Roman" w:cs="Times New Roman"/>
          <w:color w:val="auto"/>
          <w:sz w:val="28"/>
          <w:szCs w:val="28"/>
          <w:lang w:val="uk-UA"/>
        </w:rPr>
        <w:t>.</w:t>
      </w:r>
      <w:r w:rsidRPr="002C1CC8">
        <w:rPr>
          <w:rFonts w:ascii="Times New Roman" w:eastAsia="Times New Roman" w:hAnsi="Times New Roman" w:cs="Times New Roman"/>
          <w:color w:val="auto"/>
          <w:sz w:val="28"/>
          <w:szCs w:val="28"/>
          <w:lang w:val="uk-UA"/>
        </w:rPr>
        <w:t> Integration of information technologies into innovative teaching methods: Improving the quality of professional education in the digital age</w:t>
      </w:r>
      <w:r w:rsidR="00B85924">
        <w:rPr>
          <w:rFonts w:ascii="Times New Roman" w:eastAsia="Times New Roman" w:hAnsi="Times New Roman" w:cs="Times New Roman"/>
          <w:color w:val="auto"/>
          <w:sz w:val="28"/>
          <w:szCs w:val="28"/>
          <w:lang w:val="uk-UA"/>
        </w:rPr>
        <w:t>. 2024.</w:t>
      </w:r>
      <w:r w:rsidRPr="002C1CC8">
        <w:rPr>
          <w:rFonts w:ascii="Times New Roman" w:eastAsia="Times New Roman" w:hAnsi="Times New Roman" w:cs="Times New Roman"/>
          <w:color w:val="auto"/>
          <w:sz w:val="28"/>
          <w:szCs w:val="28"/>
          <w:lang w:val="uk-UA"/>
        </w:rPr>
        <w:t xml:space="preserve"> V</w:t>
      </w:r>
      <w:r w:rsidR="00B85924" w:rsidRPr="002C1CC8">
        <w:rPr>
          <w:rFonts w:ascii="Times New Roman" w:eastAsia="Times New Roman" w:hAnsi="Times New Roman" w:cs="Times New Roman"/>
          <w:color w:val="auto"/>
          <w:sz w:val="28"/>
          <w:szCs w:val="28"/>
          <w:lang w:val="uk-UA"/>
        </w:rPr>
        <w:t>ol</w:t>
      </w:r>
      <w:r w:rsidRPr="002C1CC8">
        <w:rPr>
          <w:rFonts w:ascii="Times New Roman" w:eastAsia="Times New Roman" w:hAnsi="Times New Roman" w:cs="Times New Roman"/>
          <w:color w:val="auto"/>
          <w:sz w:val="28"/>
          <w:szCs w:val="28"/>
          <w:lang w:val="uk-UA"/>
        </w:rPr>
        <w:t>. 3(2024)</w:t>
      </w:r>
      <w:r w:rsidR="00242CCB">
        <w:rPr>
          <w:rFonts w:ascii="Times New Roman" w:eastAsia="Times New Roman" w:hAnsi="Times New Roman" w:cs="Times New Roman"/>
          <w:color w:val="auto"/>
          <w:sz w:val="28"/>
          <w:szCs w:val="28"/>
          <w:lang w:val="uk-UA"/>
        </w:rPr>
        <w:t>.</w:t>
      </w:r>
      <w:r w:rsidRPr="002C1CC8">
        <w:rPr>
          <w:rFonts w:ascii="Times New Roman" w:eastAsia="Times New Roman" w:hAnsi="Times New Roman" w:cs="Times New Roman"/>
          <w:color w:val="auto"/>
          <w:sz w:val="28"/>
          <w:szCs w:val="28"/>
          <w:lang w:val="uk-UA"/>
        </w:rPr>
        <w:t xml:space="preserve"> DOI: </w:t>
      </w:r>
      <w:hyperlink r:id="rId416" w:tgtFrame="_blank" w:history="1">
        <w:r w:rsidRPr="002C1CC8">
          <w:rPr>
            <w:rFonts w:ascii="Times New Roman" w:eastAsia="Times New Roman" w:hAnsi="Times New Roman" w:cs="Times New Roman"/>
            <w:color w:val="auto"/>
            <w:sz w:val="28"/>
            <w:szCs w:val="28"/>
            <w:lang w:val="uk-UA"/>
          </w:rPr>
          <w:t>https://doi.org/10.56294/dm2024431</w:t>
        </w:r>
      </w:hyperlink>
      <w:r w:rsidRPr="002C1CC8">
        <w:rPr>
          <w:rFonts w:ascii="Times New Roman" w:eastAsia="Times New Roman" w:hAnsi="Times New Roman" w:cs="Times New Roman"/>
          <w:color w:val="auto"/>
          <w:sz w:val="28"/>
          <w:szCs w:val="28"/>
          <w:lang w:val="uk-UA"/>
        </w:rPr>
        <w:t xml:space="preserve"> (Scopus)</w:t>
      </w:r>
    </w:p>
    <w:p w:rsidR="00AB7A29" w:rsidRPr="002C1CC8" w:rsidRDefault="00AB7A29" w:rsidP="002C1CC8">
      <w:pPr>
        <w:pStyle w:val="a6"/>
        <w:spacing w:before="0" w:beforeAutospacing="0" w:after="0" w:afterAutospacing="0" w:line="276" w:lineRule="auto"/>
        <w:ind w:firstLine="709"/>
        <w:jc w:val="both"/>
        <w:rPr>
          <w:sz w:val="28"/>
          <w:szCs w:val="28"/>
          <w:lang w:val="en-US" w:eastAsia="en-US"/>
        </w:rPr>
      </w:pPr>
      <w:r w:rsidRPr="002C1CC8">
        <w:rPr>
          <w:sz w:val="28"/>
          <w:szCs w:val="28"/>
          <w:lang w:val="en-US" w:eastAsia="en-US"/>
        </w:rPr>
        <w:t>2.</w:t>
      </w:r>
      <w:r w:rsidR="00242CCB">
        <w:rPr>
          <w:sz w:val="28"/>
          <w:szCs w:val="28"/>
          <w:lang w:val="uk-UA" w:eastAsia="en-US"/>
        </w:rPr>
        <w:t> </w:t>
      </w:r>
      <w:r w:rsidRPr="002C1CC8">
        <w:rPr>
          <w:sz w:val="28"/>
          <w:szCs w:val="28"/>
          <w:lang w:val="en-US" w:eastAsia="en-US"/>
        </w:rPr>
        <w:t>Sharyhin</w:t>
      </w:r>
      <w:r w:rsidR="00242CCB">
        <w:rPr>
          <w:sz w:val="28"/>
          <w:szCs w:val="28"/>
          <w:lang w:val="uk-UA" w:eastAsia="en-US"/>
        </w:rPr>
        <w:t> </w:t>
      </w:r>
      <w:r w:rsidR="00242CCB" w:rsidRPr="002C1CC8">
        <w:rPr>
          <w:sz w:val="28"/>
          <w:szCs w:val="28"/>
          <w:lang w:val="en-US" w:eastAsia="en-US"/>
        </w:rPr>
        <w:t>O.</w:t>
      </w:r>
      <w:r w:rsidRPr="002C1CC8">
        <w:rPr>
          <w:sz w:val="28"/>
          <w:szCs w:val="28"/>
          <w:lang w:val="en-US" w:eastAsia="en-US"/>
        </w:rPr>
        <w:t>, Fedorets</w:t>
      </w:r>
      <w:r w:rsidR="00242CCB">
        <w:rPr>
          <w:sz w:val="28"/>
          <w:szCs w:val="28"/>
          <w:lang w:val="uk-UA" w:eastAsia="en-US"/>
        </w:rPr>
        <w:t> </w:t>
      </w:r>
      <w:r w:rsidR="00242CCB" w:rsidRPr="002C1CC8">
        <w:rPr>
          <w:sz w:val="28"/>
          <w:szCs w:val="28"/>
          <w:lang w:val="en-US" w:eastAsia="en-US"/>
        </w:rPr>
        <w:t>V.</w:t>
      </w:r>
      <w:r w:rsidRPr="002C1CC8">
        <w:rPr>
          <w:sz w:val="28"/>
          <w:szCs w:val="28"/>
          <w:lang w:val="en-US" w:eastAsia="en-US"/>
        </w:rPr>
        <w:t>, Klochko</w:t>
      </w:r>
      <w:r w:rsidR="00242CCB">
        <w:rPr>
          <w:sz w:val="28"/>
          <w:szCs w:val="28"/>
          <w:lang w:val="uk-UA" w:eastAsia="en-US"/>
        </w:rPr>
        <w:t> </w:t>
      </w:r>
      <w:r w:rsidR="00242CCB" w:rsidRPr="002C1CC8">
        <w:rPr>
          <w:sz w:val="28"/>
          <w:szCs w:val="28"/>
          <w:lang w:val="en-US" w:eastAsia="en-US"/>
        </w:rPr>
        <w:t>O.</w:t>
      </w:r>
      <w:r w:rsidRPr="002C1CC8">
        <w:rPr>
          <w:sz w:val="28"/>
          <w:szCs w:val="28"/>
          <w:lang w:val="en-US" w:eastAsia="en-US"/>
        </w:rPr>
        <w:t xml:space="preserve"> Monitoring and analysis of students’ performance during software development</w:t>
      </w:r>
      <w:r w:rsidR="00242CCB">
        <w:rPr>
          <w:sz w:val="28"/>
          <w:szCs w:val="28"/>
          <w:lang w:val="uk-UA" w:eastAsia="en-US"/>
        </w:rPr>
        <w:t xml:space="preserve">. </w:t>
      </w:r>
      <w:r w:rsidRPr="002C1CC8">
        <w:rPr>
          <w:sz w:val="28"/>
          <w:szCs w:val="28"/>
          <w:lang w:val="en-US" w:eastAsia="en-US"/>
        </w:rPr>
        <w:t> </w:t>
      </w:r>
      <w:r w:rsidRPr="00242CCB">
        <w:rPr>
          <w:i/>
          <w:sz w:val="28"/>
          <w:szCs w:val="28"/>
          <w:lang w:val="en-US" w:eastAsia="en-US"/>
        </w:rPr>
        <w:t>ITLT</w:t>
      </w:r>
      <w:r w:rsidR="00242CCB">
        <w:rPr>
          <w:sz w:val="28"/>
          <w:szCs w:val="28"/>
          <w:lang w:val="uk-UA" w:eastAsia="en-US"/>
        </w:rPr>
        <w:t>. 2024.</w:t>
      </w:r>
      <w:r w:rsidRPr="002C1CC8">
        <w:rPr>
          <w:sz w:val="28"/>
          <w:szCs w:val="28"/>
          <w:lang w:val="en-US" w:eastAsia="en-US"/>
        </w:rPr>
        <w:t xml:space="preserve"> </w:t>
      </w:r>
      <w:r w:rsidR="00242CCB" w:rsidRPr="002C1CC8">
        <w:rPr>
          <w:sz w:val="28"/>
          <w:szCs w:val="28"/>
          <w:lang w:val="en-US" w:eastAsia="en-US"/>
        </w:rPr>
        <w:t>V</w:t>
      </w:r>
      <w:r w:rsidRPr="002C1CC8">
        <w:rPr>
          <w:sz w:val="28"/>
          <w:szCs w:val="28"/>
          <w:lang w:val="en-US" w:eastAsia="en-US"/>
        </w:rPr>
        <w:t>ol.</w:t>
      </w:r>
      <w:r w:rsidR="00242CCB">
        <w:rPr>
          <w:sz w:val="28"/>
          <w:szCs w:val="28"/>
          <w:lang w:val="uk-UA" w:eastAsia="en-US"/>
        </w:rPr>
        <w:t> </w:t>
      </w:r>
      <w:r w:rsidRPr="002C1CC8">
        <w:rPr>
          <w:sz w:val="28"/>
          <w:szCs w:val="28"/>
          <w:lang w:val="en-US" w:eastAsia="en-US"/>
        </w:rPr>
        <w:t>101</w:t>
      </w:r>
      <w:r w:rsidR="00242CCB">
        <w:rPr>
          <w:sz w:val="28"/>
          <w:szCs w:val="28"/>
          <w:lang w:val="uk-UA" w:eastAsia="en-US"/>
        </w:rPr>
        <w:t>. № </w:t>
      </w:r>
      <w:r w:rsidRPr="002C1CC8">
        <w:rPr>
          <w:sz w:val="28"/>
          <w:szCs w:val="28"/>
          <w:lang w:val="en-US" w:eastAsia="en-US"/>
        </w:rPr>
        <w:t>3</w:t>
      </w:r>
      <w:r w:rsidR="00242CCB">
        <w:rPr>
          <w:sz w:val="28"/>
          <w:szCs w:val="28"/>
          <w:lang w:val="uk-UA" w:eastAsia="en-US"/>
        </w:rPr>
        <w:t>. Р</w:t>
      </w:r>
      <w:r w:rsidRPr="002C1CC8">
        <w:rPr>
          <w:sz w:val="28"/>
          <w:szCs w:val="28"/>
          <w:lang w:val="en-US" w:eastAsia="en-US"/>
        </w:rPr>
        <w:t>p.</w:t>
      </w:r>
      <w:r w:rsidR="00242CCB">
        <w:rPr>
          <w:sz w:val="28"/>
          <w:szCs w:val="28"/>
          <w:lang w:val="uk-UA" w:eastAsia="en-US"/>
        </w:rPr>
        <w:t> </w:t>
      </w:r>
      <w:r w:rsidRPr="002C1CC8">
        <w:rPr>
          <w:sz w:val="28"/>
          <w:szCs w:val="28"/>
          <w:lang w:val="en-US" w:eastAsia="en-US"/>
        </w:rPr>
        <w:t>127–149, Jun. </w:t>
      </w:r>
      <w:r w:rsidR="00242CCB" w:rsidRPr="002C1CC8">
        <w:rPr>
          <w:sz w:val="28"/>
          <w:szCs w:val="28"/>
          <w:lang w:val="en-US" w:eastAsia="en-US"/>
        </w:rPr>
        <w:t>DOI</w:t>
      </w:r>
      <w:r w:rsidRPr="002C1CC8">
        <w:rPr>
          <w:sz w:val="28"/>
          <w:szCs w:val="28"/>
          <w:lang w:val="en-US" w:eastAsia="en-US"/>
        </w:rPr>
        <w:t>: 10.33407/itlt.v101i3.5586 (Web of science).</w:t>
      </w:r>
    </w:p>
    <w:p w:rsidR="00AB7A29" w:rsidRPr="002C1CC8" w:rsidRDefault="00AB7A29" w:rsidP="002C1CC8">
      <w:pPr>
        <w:pStyle w:val="a6"/>
        <w:spacing w:before="0" w:beforeAutospacing="0" w:after="0" w:afterAutospacing="0" w:line="276" w:lineRule="auto"/>
        <w:ind w:firstLine="709"/>
        <w:jc w:val="both"/>
        <w:rPr>
          <w:sz w:val="28"/>
          <w:szCs w:val="28"/>
          <w:lang w:val="en-US" w:eastAsia="en-US"/>
        </w:rPr>
      </w:pPr>
      <w:r w:rsidRPr="002C1CC8">
        <w:rPr>
          <w:sz w:val="28"/>
          <w:szCs w:val="28"/>
          <w:lang w:val="en-US" w:eastAsia="en-US"/>
        </w:rPr>
        <w:t>3.</w:t>
      </w:r>
      <w:r w:rsidR="00242CCB">
        <w:rPr>
          <w:sz w:val="28"/>
          <w:szCs w:val="28"/>
          <w:lang w:val="uk-UA" w:eastAsia="en-US"/>
        </w:rPr>
        <w:t> </w:t>
      </w:r>
      <w:r w:rsidRPr="002C1CC8">
        <w:rPr>
          <w:sz w:val="28"/>
          <w:szCs w:val="28"/>
          <w:lang w:val="en-US" w:eastAsia="en-US"/>
        </w:rPr>
        <w:t>Rozhnova</w:t>
      </w:r>
      <w:r w:rsidR="00242CCB">
        <w:rPr>
          <w:sz w:val="28"/>
          <w:szCs w:val="28"/>
          <w:lang w:val="uk-UA" w:eastAsia="en-US"/>
        </w:rPr>
        <w:t> Т.</w:t>
      </w:r>
      <w:r w:rsidRPr="002C1CC8">
        <w:rPr>
          <w:sz w:val="28"/>
          <w:szCs w:val="28"/>
          <w:lang w:val="en-US" w:eastAsia="en-US"/>
        </w:rPr>
        <w:t>, Sholokh</w:t>
      </w:r>
      <w:r w:rsidR="00242CCB">
        <w:rPr>
          <w:sz w:val="28"/>
          <w:szCs w:val="28"/>
          <w:lang w:val="uk-UA" w:eastAsia="en-US"/>
        </w:rPr>
        <w:t> О.</w:t>
      </w:r>
      <w:r w:rsidRPr="002C1CC8">
        <w:rPr>
          <w:sz w:val="28"/>
          <w:szCs w:val="28"/>
          <w:lang w:val="en-US" w:eastAsia="en-US"/>
        </w:rPr>
        <w:t>, Tymoshko</w:t>
      </w:r>
      <w:r w:rsidR="00242CCB">
        <w:rPr>
          <w:sz w:val="28"/>
          <w:szCs w:val="28"/>
          <w:lang w:val="uk-UA" w:eastAsia="en-US"/>
        </w:rPr>
        <w:t> Н.</w:t>
      </w:r>
      <w:r w:rsidRPr="002C1CC8">
        <w:rPr>
          <w:sz w:val="28"/>
          <w:szCs w:val="28"/>
          <w:lang w:val="en-US" w:eastAsia="en-US"/>
        </w:rPr>
        <w:t>, Yakymenko</w:t>
      </w:r>
      <w:r w:rsidR="00242CCB">
        <w:rPr>
          <w:sz w:val="28"/>
          <w:szCs w:val="28"/>
          <w:lang w:val="uk-UA" w:eastAsia="en-US"/>
        </w:rPr>
        <w:t> </w:t>
      </w:r>
      <w:r w:rsidR="00242CCB" w:rsidRPr="002C1CC8">
        <w:rPr>
          <w:sz w:val="28"/>
          <w:szCs w:val="28"/>
          <w:lang w:val="en-US" w:eastAsia="en-US"/>
        </w:rPr>
        <w:t>S</w:t>
      </w:r>
      <w:r w:rsidR="00242CCB">
        <w:rPr>
          <w:sz w:val="28"/>
          <w:szCs w:val="28"/>
          <w:lang w:val="uk-UA" w:eastAsia="en-US"/>
        </w:rPr>
        <w:t>.</w:t>
      </w:r>
      <w:r w:rsidRPr="002C1CC8">
        <w:rPr>
          <w:sz w:val="28"/>
          <w:szCs w:val="28"/>
          <w:lang w:val="en-US" w:eastAsia="en-US"/>
        </w:rPr>
        <w:t>, Volotovska</w:t>
      </w:r>
      <w:r w:rsidR="00242CCB">
        <w:rPr>
          <w:sz w:val="28"/>
          <w:szCs w:val="28"/>
          <w:lang w:val="uk-UA" w:eastAsia="en-US"/>
        </w:rPr>
        <w:t> Т.</w:t>
      </w:r>
      <w:r w:rsidR="00242CCB">
        <w:rPr>
          <w:sz w:val="28"/>
          <w:szCs w:val="28"/>
          <w:lang w:val="en-US" w:eastAsia="en-US"/>
        </w:rPr>
        <w:t xml:space="preserve"> </w:t>
      </w:r>
      <w:r w:rsidRPr="002C1CC8">
        <w:rPr>
          <w:sz w:val="28"/>
          <w:szCs w:val="28"/>
          <w:lang w:val="en-US" w:eastAsia="en-US"/>
        </w:rPr>
        <w:t>The future of soft skills training: innovations in the higher education system. </w:t>
      </w:r>
      <w:r w:rsidR="00242CCB" w:rsidRPr="00242CCB">
        <w:rPr>
          <w:i/>
          <w:sz w:val="28"/>
          <w:szCs w:val="28"/>
          <w:lang w:val="en-US" w:eastAsia="en-US"/>
        </w:rPr>
        <w:t>Brazilian Journal of Education, Technology and Society (BRAJETS)</w:t>
      </w:r>
      <w:r w:rsidR="00242CCB">
        <w:rPr>
          <w:sz w:val="28"/>
          <w:szCs w:val="28"/>
          <w:lang w:val="uk-UA" w:eastAsia="en-US"/>
        </w:rPr>
        <w:t xml:space="preserve">. 2024. </w:t>
      </w:r>
      <w:r w:rsidRPr="002C1CC8">
        <w:rPr>
          <w:sz w:val="28"/>
          <w:szCs w:val="28"/>
          <w:lang w:val="en-US" w:eastAsia="en-US"/>
        </w:rPr>
        <w:t>DOI</w:t>
      </w:r>
      <w:r w:rsidR="00242CCB">
        <w:rPr>
          <w:sz w:val="28"/>
          <w:szCs w:val="28"/>
          <w:lang w:val="uk-UA" w:eastAsia="en-US"/>
        </w:rPr>
        <w:t> </w:t>
      </w:r>
      <w:r w:rsidRPr="002C1CC8">
        <w:rPr>
          <w:sz w:val="28"/>
          <w:szCs w:val="28"/>
          <w:lang w:val="en-US" w:eastAsia="en-US"/>
        </w:rPr>
        <w:t>: </w:t>
      </w:r>
      <w:hyperlink r:id="rId417" w:tgtFrame="/Users/User/Downloads/x/_blank" w:history="1">
        <w:r w:rsidRPr="002C1CC8">
          <w:rPr>
            <w:sz w:val="28"/>
            <w:szCs w:val="28"/>
            <w:lang w:val="en-US" w:eastAsia="en-US"/>
          </w:rPr>
          <w:t>https://doi.org/10.14571/brajets.v17.n1.472-481</w:t>
        </w:r>
      </w:hyperlink>
      <w:r w:rsidRPr="002C1CC8">
        <w:rPr>
          <w:sz w:val="28"/>
          <w:szCs w:val="28"/>
          <w:lang w:val="en-US" w:eastAsia="en-US"/>
        </w:rPr>
        <w:t xml:space="preserve"> </w:t>
      </w:r>
      <w:r w:rsidR="00242CCB" w:rsidRPr="002C1CC8">
        <w:rPr>
          <w:sz w:val="28"/>
          <w:szCs w:val="28"/>
          <w:lang w:val="en-US" w:eastAsia="en-US"/>
        </w:rPr>
        <w:t>DOI</w:t>
      </w:r>
      <w:r w:rsidR="00242CCB">
        <w:rPr>
          <w:sz w:val="28"/>
          <w:szCs w:val="28"/>
          <w:lang w:val="uk-UA" w:eastAsia="en-US"/>
        </w:rPr>
        <w:t> </w:t>
      </w:r>
      <w:r w:rsidR="00242CCB" w:rsidRPr="002C1CC8">
        <w:rPr>
          <w:sz w:val="28"/>
          <w:szCs w:val="28"/>
          <w:lang w:val="en-US" w:eastAsia="en-US"/>
        </w:rPr>
        <w:t>:</w:t>
      </w:r>
      <w:r w:rsidR="00242CCB">
        <w:rPr>
          <w:sz w:val="28"/>
          <w:szCs w:val="28"/>
          <w:lang w:val="uk-UA" w:eastAsia="en-US"/>
        </w:rPr>
        <w:t> </w:t>
      </w:r>
      <w:hyperlink r:id="rId418" w:tgtFrame="/Users/User/Downloads/x/_blank" w:history="1">
        <w:r w:rsidRPr="00242CCB">
          <w:rPr>
            <w:sz w:val="28"/>
            <w:szCs w:val="28"/>
            <w:lang w:val="en-US" w:eastAsia="en-US"/>
          </w:rPr>
          <w:t>http://dx.doi.org/10.14571/brajets.v17.n1.2024</w:t>
        </w:r>
      </w:hyperlink>
      <w:r w:rsidRPr="00242CCB">
        <w:rPr>
          <w:sz w:val="28"/>
          <w:szCs w:val="28"/>
          <w:lang w:val="en-US" w:eastAsia="en-US"/>
        </w:rPr>
        <w:t xml:space="preserve"> </w:t>
      </w:r>
      <w:r w:rsidRPr="002C1CC8">
        <w:rPr>
          <w:sz w:val="28"/>
          <w:szCs w:val="28"/>
          <w:lang w:val="en-US" w:eastAsia="en-US"/>
        </w:rPr>
        <w:t>(Web of Scienc</w:t>
      </w:r>
      <w:r w:rsidRPr="002C1CC8">
        <w:rPr>
          <w:sz w:val="28"/>
          <w:szCs w:val="28"/>
          <w:lang w:eastAsia="en-US"/>
        </w:rPr>
        <w:t>е</w:t>
      </w:r>
      <w:r w:rsidRPr="002C1CC8">
        <w:rPr>
          <w:sz w:val="28"/>
          <w:szCs w:val="28"/>
          <w:lang w:val="en-US" w:eastAsia="en-US"/>
        </w:rPr>
        <w:t>).</w:t>
      </w:r>
    </w:p>
    <w:p w:rsidR="00AB7A29" w:rsidRPr="00FA0E2D" w:rsidRDefault="00AB7A29" w:rsidP="002C1CC8">
      <w:pPr>
        <w:pStyle w:val="a6"/>
        <w:spacing w:before="0" w:beforeAutospacing="0" w:after="0" w:afterAutospacing="0" w:line="276" w:lineRule="auto"/>
        <w:ind w:firstLine="709"/>
        <w:jc w:val="both"/>
        <w:rPr>
          <w:sz w:val="28"/>
          <w:szCs w:val="28"/>
          <w:lang w:val="en-US" w:eastAsia="en-US"/>
        </w:rPr>
      </w:pPr>
      <w:r w:rsidRPr="002C1CC8">
        <w:rPr>
          <w:sz w:val="28"/>
          <w:szCs w:val="28"/>
          <w:lang w:val="en-US" w:eastAsia="en-US"/>
        </w:rPr>
        <w:t xml:space="preserve">4. Prykhodkina, N., Tsynova, M., Kravets, H., </w:t>
      </w:r>
      <w:r w:rsidRPr="002C1CC8">
        <w:rPr>
          <w:sz w:val="28"/>
          <w:szCs w:val="28"/>
          <w:lang w:eastAsia="en-US"/>
        </w:rPr>
        <w:t>Н</w:t>
      </w:r>
      <w:r w:rsidRPr="002C1CC8">
        <w:rPr>
          <w:sz w:val="28"/>
          <w:szCs w:val="28"/>
          <w:lang w:val="en-US" w:eastAsia="en-US"/>
        </w:rPr>
        <w:t xml:space="preserve">rechanovska, O., Nichyshyn, V. (2024). The role of interactive technologies in improving the quality of learning and development of scientific competences in modern education. </w:t>
      </w:r>
      <w:r w:rsidRPr="00242CCB">
        <w:rPr>
          <w:i/>
          <w:sz w:val="28"/>
          <w:szCs w:val="28"/>
          <w:lang w:val="en-US" w:eastAsia="en-US"/>
        </w:rPr>
        <w:t>Journal of Curriculum and Teaching</w:t>
      </w:r>
      <w:r w:rsidR="00242CCB">
        <w:rPr>
          <w:sz w:val="28"/>
          <w:szCs w:val="28"/>
          <w:lang w:val="uk-UA" w:eastAsia="en-US"/>
        </w:rPr>
        <w:t>. 2024.</w:t>
      </w:r>
      <w:r w:rsidRPr="00FA0E2D">
        <w:rPr>
          <w:sz w:val="28"/>
          <w:szCs w:val="28"/>
          <w:lang w:val="en-US" w:eastAsia="en-US"/>
        </w:rPr>
        <w:t xml:space="preserve"> </w:t>
      </w:r>
      <w:r w:rsidR="00242CCB" w:rsidRPr="002C1CC8">
        <w:rPr>
          <w:sz w:val="28"/>
          <w:szCs w:val="28"/>
          <w:lang w:val="en-US" w:eastAsia="en-US"/>
        </w:rPr>
        <w:t>Vol</w:t>
      </w:r>
      <w:r w:rsidR="00242CCB" w:rsidRPr="00FA0E2D">
        <w:rPr>
          <w:sz w:val="28"/>
          <w:szCs w:val="28"/>
          <w:lang w:val="en-US" w:eastAsia="en-US"/>
        </w:rPr>
        <w:t>.</w:t>
      </w:r>
      <w:r w:rsidR="00242CCB">
        <w:rPr>
          <w:sz w:val="28"/>
          <w:szCs w:val="28"/>
          <w:lang w:val="uk-UA" w:eastAsia="en-US"/>
        </w:rPr>
        <w:t> </w:t>
      </w:r>
      <w:r w:rsidRPr="00FA0E2D">
        <w:rPr>
          <w:sz w:val="28"/>
          <w:szCs w:val="28"/>
          <w:lang w:val="en-US" w:eastAsia="en-US"/>
        </w:rPr>
        <w:t>13(5)</w:t>
      </w:r>
      <w:r w:rsidR="00242CCB">
        <w:rPr>
          <w:sz w:val="28"/>
          <w:szCs w:val="28"/>
          <w:lang w:val="uk-UA" w:eastAsia="en-US"/>
        </w:rPr>
        <w:t xml:space="preserve">. </w:t>
      </w:r>
      <w:r w:rsidR="00242CCB">
        <w:rPr>
          <w:sz w:val="28"/>
          <w:szCs w:val="28"/>
          <w:lang w:val="en-US" w:eastAsia="en-US"/>
        </w:rPr>
        <w:t>URL</w:t>
      </w:r>
      <w:r w:rsidR="00242CCB">
        <w:rPr>
          <w:sz w:val="28"/>
          <w:szCs w:val="28"/>
          <w:lang w:val="uk-UA" w:eastAsia="en-US"/>
        </w:rPr>
        <w:t> : </w:t>
      </w:r>
      <w:hyperlink r:id="rId419" w:history="1">
        <w:r w:rsidRPr="002C1CC8">
          <w:rPr>
            <w:sz w:val="28"/>
            <w:szCs w:val="28"/>
            <w:lang w:val="en-US" w:eastAsia="en-US"/>
          </w:rPr>
          <w:t>https</w:t>
        </w:r>
        <w:r w:rsidRPr="00FA0E2D">
          <w:rPr>
            <w:sz w:val="28"/>
            <w:szCs w:val="28"/>
            <w:lang w:val="en-US" w:eastAsia="en-US"/>
          </w:rPr>
          <w:t>://</w:t>
        </w:r>
        <w:r w:rsidRPr="002C1CC8">
          <w:rPr>
            <w:sz w:val="28"/>
            <w:szCs w:val="28"/>
            <w:lang w:val="en-US" w:eastAsia="en-US"/>
          </w:rPr>
          <w:t>www</w:t>
        </w:r>
        <w:r w:rsidRPr="00FA0E2D">
          <w:rPr>
            <w:sz w:val="28"/>
            <w:szCs w:val="28"/>
            <w:lang w:val="en-US" w:eastAsia="en-US"/>
          </w:rPr>
          <w:t>.</w:t>
        </w:r>
        <w:r w:rsidRPr="002C1CC8">
          <w:rPr>
            <w:sz w:val="28"/>
            <w:szCs w:val="28"/>
            <w:lang w:val="en-US" w:eastAsia="en-US"/>
          </w:rPr>
          <w:t>sciedupress</w:t>
        </w:r>
        <w:r w:rsidRPr="00FA0E2D">
          <w:rPr>
            <w:sz w:val="28"/>
            <w:szCs w:val="28"/>
            <w:lang w:val="en-US" w:eastAsia="en-US"/>
          </w:rPr>
          <w:t>.</w:t>
        </w:r>
        <w:r w:rsidRPr="002C1CC8">
          <w:rPr>
            <w:sz w:val="28"/>
            <w:szCs w:val="28"/>
            <w:lang w:val="en-US" w:eastAsia="en-US"/>
          </w:rPr>
          <w:t>com</w:t>
        </w:r>
        <w:r w:rsidRPr="00FA0E2D">
          <w:rPr>
            <w:sz w:val="28"/>
            <w:szCs w:val="28"/>
            <w:lang w:val="en-US" w:eastAsia="en-US"/>
          </w:rPr>
          <w:t>/</w:t>
        </w:r>
        <w:r w:rsidRPr="002C1CC8">
          <w:rPr>
            <w:sz w:val="28"/>
            <w:szCs w:val="28"/>
            <w:lang w:val="en-US" w:eastAsia="en-US"/>
          </w:rPr>
          <w:t>journal</w:t>
        </w:r>
        <w:r w:rsidRPr="00FA0E2D">
          <w:rPr>
            <w:sz w:val="28"/>
            <w:szCs w:val="28"/>
            <w:lang w:val="en-US" w:eastAsia="en-US"/>
          </w:rPr>
          <w:t>/</w:t>
        </w:r>
        <w:r w:rsidRPr="002C1CC8">
          <w:rPr>
            <w:sz w:val="28"/>
            <w:szCs w:val="28"/>
            <w:lang w:val="en-US" w:eastAsia="en-US"/>
          </w:rPr>
          <w:t>index</w:t>
        </w:r>
        <w:r w:rsidRPr="00FA0E2D">
          <w:rPr>
            <w:sz w:val="28"/>
            <w:szCs w:val="28"/>
            <w:lang w:val="en-US" w:eastAsia="en-US"/>
          </w:rPr>
          <w:t>.</w:t>
        </w:r>
        <w:r w:rsidRPr="002C1CC8">
          <w:rPr>
            <w:sz w:val="28"/>
            <w:szCs w:val="28"/>
            <w:lang w:val="en-US" w:eastAsia="en-US"/>
          </w:rPr>
          <w:t>php</w:t>
        </w:r>
        <w:r w:rsidRPr="00FA0E2D">
          <w:rPr>
            <w:sz w:val="28"/>
            <w:szCs w:val="28"/>
            <w:lang w:val="en-US" w:eastAsia="en-US"/>
          </w:rPr>
          <w:t>/</w:t>
        </w:r>
        <w:r w:rsidRPr="002C1CC8">
          <w:rPr>
            <w:sz w:val="28"/>
            <w:szCs w:val="28"/>
            <w:lang w:val="en-US" w:eastAsia="en-US"/>
          </w:rPr>
          <w:t>jct</w:t>
        </w:r>
      </w:hyperlink>
      <w:r w:rsidRPr="00FA0E2D">
        <w:rPr>
          <w:sz w:val="28"/>
          <w:szCs w:val="28"/>
          <w:lang w:val="en-US" w:eastAsia="en-US"/>
        </w:rPr>
        <w:t xml:space="preserve"> </w:t>
      </w:r>
      <w:r w:rsidRPr="002C1CC8">
        <w:rPr>
          <w:sz w:val="28"/>
          <w:szCs w:val="28"/>
          <w:lang w:eastAsia="en-US"/>
        </w:rPr>
        <w:t>буде</w:t>
      </w:r>
      <w:r w:rsidRPr="00FA0E2D">
        <w:rPr>
          <w:sz w:val="28"/>
          <w:szCs w:val="28"/>
          <w:lang w:val="en-US" w:eastAsia="en-US"/>
        </w:rPr>
        <w:t xml:space="preserve"> </w:t>
      </w:r>
      <w:r w:rsidRPr="002C1CC8">
        <w:rPr>
          <w:sz w:val="28"/>
          <w:szCs w:val="28"/>
          <w:lang w:eastAsia="en-US"/>
        </w:rPr>
        <w:t>надрукована</w:t>
      </w:r>
      <w:r w:rsidRPr="00FA0E2D">
        <w:rPr>
          <w:sz w:val="28"/>
          <w:szCs w:val="28"/>
          <w:lang w:val="en-US" w:eastAsia="en-US"/>
        </w:rPr>
        <w:t xml:space="preserve"> </w:t>
      </w:r>
      <w:r w:rsidRPr="002C1CC8">
        <w:rPr>
          <w:sz w:val="28"/>
          <w:szCs w:val="28"/>
          <w:lang w:eastAsia="en-US"/>
        </w:rPr>
        <w:t>у</w:t>
      </w:r>
      <w:r w:rsidRPr="00FA0E2D">
        <w:rPr>
          <w:sz w:val="28"/>
          <w:szCs w:val="28"/>
          <w:lang w:val="en-US" w:eastAsia="en-US"/>
        </w:rPr>
        <w:t xml:space="preserve"> </w:t>
      </w:r>
      <w:r w:rsidRPr="002C1CC8">
        <w:rPr>
          <w:sz w:val="28"/>
          <w:szCs w:val="28"/>
          <w:lang w:eastAsia="en-US"/>
        </w:rPr>
        <w:t>листопаді</w:t>
      </w:r>
      <w:r w:rsidRPr="00FA0E2D">
        <w:rPr>
          <w:sz w:val="28"/>
          <w:szCs w:val="28"/>
          <w:lang w:val="en-US" w:eastAsia="en-US"/>
        </w:rPr>
        <w:t xml:space="preserve"> (</w:t>
      </w:r>
      <w:r w:rsidRPr="002C1CC8">
        <w:rPr>
          <w:sz w:val="28"/>
          <w:szCs w:val="28"/>
          <w:lang w:val="en-US" w:eastAsia="en-US"/>
        </w:rPr>
        <w:t>Scopus</w:t>
      </w:r>
      <w:r w:rsidRPr="00FA0E2D">
        <w:rPr>
          <w:sz w:val="28"/>
          <w:szCs w:val="28"/>
          <w:lang w:val="en-US" w:eastAsia="en-US"/>
        </w:rPr>
        <w:t>)</w:t>
      </w:r>
    </w:p>
    <w:p w:rsidR="00AB7A29" w:rsidRPr="002C1CC8" w:rsidRDefault="00242CCB" w:rsidP="002C1CC8">
      <w:pPr>
        <w:pStyle w:val="a6"/>
        <w:spacing w:before="0" w:beforeAutospacing="0" w:after="0" w:afterAutospacing="0" w:line="276" w:lineRule="auto"/>
        <w:ind w:firstLine="709"/>
        <w:jc w:val="both"/>
        <w:rPr>
          <w:sz w:val="28"/>
          <w:szCs w:val="28"/>
          <w:lang w:val="en-US" w:eastAsia="en-US"/>
        </w:rPr>
      </w:pPr>
      <w:r>
        <w:rPr>
          <w:sz w:val="28"/>
          <w:szCs w:val="28"/>
          <w:lang w:val="uk-UA" w:eastAsia="en-US"/>
        </w:rPr>
        <w:t>5</w:t>
      </w:r>
      <w:r w:rsidR="00AB7A29" w:rsidRPr="002C1CC8">
        <w:rPr>
          <w:sz w:val="28"/>
          <w:szCs w:val="28"/>
          <w:lang w:val="en-US" w:eastAsia="en-US"/>
        </w:rPr>
        <w:t>. Drach,</w:t>
      </w:r>
      <w:r>
        <w:rPr>
          <w:sz w:val="28"/>
          <w:szCs w:val="28"/>
          <w:lang w:val="uk-UA" w:eastAsia="en-US"/>
        </w:rPr>
        <w:t> </w:t>
      </w:r>
      <w:r w:rsidR="00AB7A29" w:rsidRPr="002C1CC8">
        <w:rPr>
          <w:sz w:val="28"/>
          <w:szCs w:val="28"/>
          <w:lang w:val="en-US" w:eastAsia="en-US"/>
        </w:rPr>
        <w:t>I., Petroye,</w:t>
      </w:r>
      <w:r>
        <w:rPr>
          <w:sz w:val="28"/>
          <w:szCs w:val="28"/>
          <w:lang w:val="uk-UA" w:eastAsia="en-US"/>
        </w:rPr>
        <w:t> </w:t>
      </w:r>
      <w:r w:rsidR="00AB7A29" w:rsidRPr="002C1CC8">
        <w:rPr>
          <w:sz w:val="28"/>
          <w:szCs w:val="28"/>
          <w:lang w:val="en-US" w:eastAsia="en-US"/>
        </w:rPr>
        <w:t>O., Borodiyenko,</w:t>
      </w:r>
      <w:r>
        <w:rPr>
          <w:sz w:val="28"/>
          <w:szCs w:val="28"/>
          <w:lang w:val="uk-UA" w:eastAsia="en-US"/>
        </w:rPr>
        <w:t> </w:t>
      </w:r>
      <w:r w:rsidR="00AB7A29" w:rsidRPr="002C1CC8">
        <w:rPr>
          <w:sz w:val="28"/>
          <w:szCs w:val="28"/>
          <w:lang w:val="en-US" w:eastAsia="en-US"/>
        </w:rPr>
        <w:t>O., Reheilo,</w:t>
      </w:r>
      <w:r>
        <w:rPr>
          <w:sz w:val="28"/>
          <w:szCs w:val="28"/>
          <w:lang w:val="uk-UA" w:eastAsia="en-US"/>
        </w:rPr>
        <w:t> </w:t>
      </w:r>
      <w:r w:rsidR="00AB7A29" w:rsidRPr="002C1CC8">
        <w:rPr>
          <w:sz w:val="28"/>
          <w:szCs w:val="28"/>
          <w:lang w:val="en-US" w:eastAsia="en-US"/>
        </w:rPr>
        <w:t>I., Prykhodkina,</w:t>
      </w:r>
      <w:r>
        <w:rPr>
          <w:sz w:val="28"/>
          <w:szCs w:val="28"/>
          <w:lang w:val="uk-UA" w:eastAsia="en-US"/>
        </w:rPr>
        <w:t> </w:t>
      </w:r>
      <w:r w:rsidR="00AB7A29" w:rsidRPr="002C1CC8">
        <w:rPr>
          <w:sz w:val="28"/>
          <w:szCs w:val="28"/>
          <w:lang w:val="en-US" w:eastAsia="en-US"/>
        </w:rPr>
        <w:t>N. The Assessment (Self-assessment) Methodology of the University’s Readin</w:t>
      </w:r>
      <w:r>
        <w:rPr>
          <w:sz w:val="28"/>
          <w:szCs w:val="28"/>
          <w:lang w:val="en-US" w:eastAsia="en-US"/>
        </w:rPr>
        <w:t xml:space="preserve">ess to Use AI. </w:t>
      </w:r>
      <w:r w:rsidR="00AB7A29" w:rsidRPr="00242CCB">
        <w:rPr>
          <w:i/>
          <w:sz w:val="28"/>
          <w:szCs w:val="28"/>
          <w:lang w:val="en-US" w:eastAsia="en-US"/>
        </w:rPr>
        <w:t>Information Technology for Education, Science, and Technics.</w:t>
      </w:r>
      <w:r w:rsidR="007F37C9">
        <w:rPr>
          <w:i/>
          <w:sz w:val="28"/>
          <w:szCs w:val="28"/>
          <w:lang w:val="uk-UA" w:eastAsia="en-US"/>
        </w:rPr>
        <w:t xml:space="preserve"> </w:t>
      </w:r>
      <w:r>
        <w:rPr>
          <w:sz w:val="28"/>
          <w:szCs w:val="28"/>
          <w:lang w:val="uk-UA" w:eastAsia="en-US"/>
        </w:rPr>
        <w:t>2024.</w:t>
      </w:r>
      <w:r w:rsidR="00AB7A29" w:rsidRPr="002C1CC8">
        <w:rPr>
          <w:sz w:val="28"/>
          <w:szCs w:val="28"/>
          <w:lang w:val="en-US" w:eastAsia="en-US"/>
        </w:rPr>
        <w:t xml:space="preserve"> </w:t>
      </w:r>
      <w:r w:rsidRPr="002C1CC8">
        <w:rPr>
          <w:sz w:val="28"/>
          <w:szCs w:val="28"/>
          <w:lang w:val="en-US" w:eastAsia="en-US"/>
        </w:rPr>
        <w:t>V</w:t>
      </w:r>
      <w:r w:rsidR="00AB7A29" w:rsidRPr="002C1CC8">
        <w:rPr>
          <w:sz w:val="28"/>
          <w:szCs w:val="28"/>
          <w:lang w:val="en-US" w:eastAsia="en-US"/>
        </w:rPr>
        <w:t>ol</w:t>
      </w:r>
      <w:r>
        <w:rPr>
          <w:sz w:val="28"/>
          <w:szCs w:val="28"/>
          <w:lang w:val="uk-UA" w:eastAsia="en-US"/>
        </w:rPr>
        <w:t>. </w:t>
      </w:r>
      <w:r w:rsidR="00AB7A29" w:rsidRPr="002C1CC8">
        <w:rPr>
          <w:sz w:val="28"/>
          <w:szCs w:val="28"/>
          <w:lang w:val="en-US" w:eastAsia="en-US"/>
        </w:rPr>
        <w:t xml:space="preserve">222. </w:t>
      </w:r>
      <w:r w:rsidRPr="00242CCB">
        <w:rPr>
          <w:sz w:val="28"/>
          <w:szCs w:val="28"/>
          <w:lang w:val="en-US" w:eastAsia="en-US"/>
        </w:rPr>
        <w:t>DOI</w:t>
      </w:r>
      <w:r>
        <w:rPr>
          <w:sz w:val="28"/>
          <w:szCs w:val="28"/>
          <w:lang w:val="uk-UA" w:eastAsia="en-US"/>
        </w:rPr>
        <w:t> : </w:t>
      </w:r>
      <w:hyperlink r:id="rId420" w:history="1">
        <w:r w:rsidR="00AB7A29" w:rsidRPr="002C1CC8">
          <w:rPr>
            <w:sz w:val="28"/>
            <w:szCs w:val="28"/>
            <w:lang w:val="en-US" w:eastAsia="en-US"/>
          </w:rPr>
          <w:t>https://doi.org/10.1007/978-3-031-71804-5_32</w:t>
        </w:r>
      </w:hyperlink>
      <w:r w:rsidR="00AB7A29" w:rsidRPr="002C1CC8">
        <w:rPr>
          <w:sz w:val="28"/>
          <w:szCs w:val="28"/>
          <w:lang w:val="en-US" w:eastAsia="en-US"/>
        </w:rPr>
        <w:t xml:space="preserve"> (Scopus)</w:t>
      </w:r>
    </w:p>
    <w:p w:rsidR="00AB7A29" w:rsidRPr="002C1CC8" w:rsidRDefault="007F37C9" w:rsidP="002C1CC8">
      <w:pPr>
        <w:pStyle w:val="a6"/>
        <w:spacing w:before="0" w:beforeAutospacing="0" w:after="0" w:afterAutospacing="0" w:line="276" w:lineRule="auto"/>
        <w:ind w:firstLine="709"/>
        <w:jc w:val="both"/>
        <w:rPr>
          <w:sz w:val="28"/>
          <w:szCs w:val="28"/>
          <w:lang w:val="en-US" w:eastAsia="en-US"/>
        </w:rPr>
      </w:pPr>
      <w:r>
        <w:rPr>
          <w:sz w:val="28"/>
          <w:szCs w:val="28"/>
          <w:lang w:val="uk-UA" w:eastAsia="en-US"/>
        </w:rPr>
        <w:t>6</w:t>
      </w:r>
      <w:r w:rsidR="00AB7A29" w:rsidRPr="002C1CC8">
        <w:rPr>
          <w:sz w:val="28"/>
          <w:szCs w:val="28"/>
          <w:lang w:val="en-US" w:eastAsia="en-US"/>
        </w:rPr>
        <w:t>.</w:t>
      </w:r>
      <w:r>
        <w:rPr>
          <w:sz w:val="28"/>
          <w:szCs w:val="28"/>
          <w:lang w:val="uk-UA" w:eastAsia="en-US"/>
        </w:rPr>
        <w:t> </w:t>
      </w:r>
      <w:r w:rsidR="00AB7A29" w:rsidRPr="002C1CC8">
        <w:rPr>
          <w:sz w:val="28"/>
          <w:szCs w:val="28"/>
          <w:lang w:val="en-US" w:eastAsia="en-US"/>
        </w:rPr>
        <w:t>Shumilova</w:t>
      </w:r>
      <w:r>
        <w:rPr>
          <w:sz w:val="28"/>
          <w:szCs w:val="28"/>
          <w:lang w:val="uk-UA" w:eastAsia="en-US"/>
        </w:rPr>
        <w:t> </w:t>
      </w:r>
      <w:r w:rsidR="00AB7A29" w:rsidRPr="002C1CC8">
        <w:rPr>
          <w:sz w:val="28"/>
          <w:szCs w:val="28"/>
          <w:lang w:val="en-US" w:eastAsia="en-US"/>
        </w:rPr>
        <w:t>I., Prykhodkina</w:t>
      </w:r>
      <w:r>
        <w:rPr>
          <w:sz w:val="28"/>
          <w:szCs w:val="28"/>
          <w:lang w:val="uk-UA" w:eastAsia="en-US"/>
        </w:rPr>
        <w:t> </w:t>
      </w:r>
      <w:r w:rsidR="00AB7A29" w:rsidRPr="002C1CC8">
        <w:rPr>
          <w:sz w:val="28"/>
          <w:szCs w:val="28"/>
          <w:lang w:val="en-US" w:eastAsia="en-US"/>
        </w:rPr>
        <w:t>N., Volotovska</w:t>
      </w:r>
      <w:r>
        <w:rPr>
          <w:sz w:val="28"/>
          <w:szCs w:val="28"/>
          <w:lang w:val="uk-UA" w:eastAsia="en-US"/>
        </w:rPr>
        <w:t> </w:t>
      </w:r>
      <w:r w:rsidR="00AB7A29" w:rsidRPr="002C1CC8">
        <w:rPr>
          <w:sz w:val="28"/>
          <w:szCs w:val="28"/>
          <w:lang w:val="en-US" w:eastAsia="en-US"/>
        </w:rPr>
        <w:t>T., Sholokh</w:t>
      </w:r>
      <w:r>
        <w:rPr>
          <w:sz w:val="28"/>
          <w:szCs w:val="28"/>
          <w:lang w:val="uk-UA" w:eastAsia="en-US"/>
        </w:rPr>
        <w:t> </w:t>
      </w:r>
      <w:r w:rsidR="00AB7A29" w:rsidRPr="002C1CC8">
        <w:rPr>
          <w:sz w:val="28"/>
          <w:szCs w:val="28"/>
          <w:lang w:val="en-US" w:eastAsia="en-US"/>
        </w:rPr>
        <w:t>O., Cherezova</w:t>
      </w:r>
      <w:r>
        <w:rPr>
          <w:sz w:val="28"/>
          <w:szCs w:val="28"/>
          <w:lang w:val="uk-UA" w:eastAsia="en-US"/>
        </w:rPr>
        <w:t> </w:t>
      </w:r>
      <w:r w:rsidR="00AB7A29" w:rsidRPr="002C1CC8">
        <w:rPr>
          <w:sz w:val="28"/>
          <w:szCs w:val="28"/>
          <w:lang w:val="en-US" w:eastAsia="en-US"/>
        </w:rPr>
        <w:t>I., Shust</w:t>
      </w:r>
      <w:r>
        <w:rPr>
          <w:sz w:val="28"/>
          <w:szCs w:val="28"/>
          <w:lang w:val="uk-UA" w:eastAsia="en-US"/>
        </w:rPr>
        <w:t> </w:t>
      </w:r>
      <w:r w:rsidR="00AB7A29" w:rsidRPr="002C1CC8">
        <w:rPr>
          <w:sz w:val="28"/>
          <w:szCs w:val="28"/>
          <w:lang w:val="en-US" w:eastAsia="en-US"/>
        </w:rPr>
        <w:t xml:space="preserve">V. The system of formation of educational environment for the professional training of future education managers (in Ukrainian context). AD ALTA: </w:t>
      </w:r>
      <w:r w:rsidR="00AB7A29" w:rsidRPr="007F37C9">
        <w:rPr>
          <w:i/>
          <w:sz w:val="28"/>
          <w:szCs w:val="28"/>
          <w:lang w:val="en-US" w:eastAsia="en-US"/>
        </w:rPr>
        <w:t>Journal of Interdisciplinary Research: open access journal</w:t>
      </w:r>
      <w:r w:rsidR="00AB7A29" w:rsidRPr="002C1CC8">
        <w:rPr>
          <w:sz w:val="28"/>
          <w:szCs w:val="28"/>
          <w:lang w:val="en-US" w:eastAsia="en-US"/>
        </w:rPr>
        <w:t xml:space="preserve">. </w:t>
      </w:r>
      <w:r>
        <w:rPr>
          <w:sz w:val="28"/>
          <w:szCs w:val="28"/>
          <w:lang w:val="uk-UA" w:eastAsia="en-US"/>
        </w:rPr>
        <w:t xml:space="preserve">2024. </w:t>
      </w:r>
      <w:r w:rsidRPr="002C1CC8">
        <w:rPr>
          <w:sz w:val="28"/>
          <w:szCs w:val="28"/>
          <w:lang w:val="en-US" w:eastAsia="en-US"/>
        </w:rPr>
        <w:t>Vol</w:t>
      </w:r>
      <w:r>
        <w:rPr>
          <w:sz w:val="28"/>
          <w:szCs w:val="28"/>
          <w:lang w:val="uk-UA" w:eastAsia="en-US"/>
        </w:rPr>
        <w:t>. </w:t>
      </w:r>
      <w:r w:rsidR="00AB7A29" w:rsidRPr="002C1CC8">
        <w:rPr>
          <w:sz w:val="28"/>
          <w:szCs w:val="28"/>
          <w:lang w:val="en-US" w:eastAsia="en-US"/>
        </w:rPr>
        <w:t>14/02-XLIII. P</w:t>
      </w:r>
      <w:r>
        <w:rPr>
          <w:sz w:val="28"/>
          <w:szCs w:val="28"/>
          <w:lang w:val="uk-UA" w:eastAsia="en-US"/>
        </w:rPr>
        <w:t>р</w:t>
      </w:r>
      <w:r w:rsidR="00AB7A29" w:rsidRPr="002C1CC8">
        <w:rPr>
          <w:sz w:val="28"/>
          <w:szCs w:val="28"/>
          <w:lang w:val="en-US" w:eastAsia="en-US"/>
        </w:rPr>
        <w:t>.</w:t>
      </w:r>
      <w:r>
        <w:rPr>
          <w:sz w:val="28"/>
          <w:szCs w:val="28"/>
          <w:lang w:val="uk-UA" w:eastAsia="en-US"/>
        </w:rPr>
        <w:t> </w:t>
      </w:r>
      <w:r w:rsidR="00AB7A29" w:rsidRPr="002C1CC8">
        <w:rPr>
          <w:sz w:val="28"/>
          <w:szCs w:val="28"/>
          <w:lang w:val="en-US" w:eastAsia="en-US"/>
        </w:rPr>
        <w:t>26</w:t>
      </w:r>
      <w:r>
        <w:rPr>
          <w:sz w:val="28"/>
          <w:szCs w:val="28"/>
          <w:lang w:val="uk-UA" w:eastAsia="en-US"/>
        </w:rPr>
        <w:t>–</w:t>
      </w:r>
      <w:r w:rsidR="00AB7A29" w:rsidRPr="002C1CC8">
        <w:rPr>
          <w:sz w:val="28"/>
          <w:szCs w:val="28"/>
          <w:lang w:val="en-US" w:eastAsia="en-US"/>
        </w:rPr>
        <w:t>30. URL</w:t>
      </w:r>
      <w:r>
        <w:rPr>
          <w:sz w:val="28"/>
          <w:szCs w:val="28"/>
          <w:lang w:val="uk-UA" w:eastAsia="en-US"/>
        </w:rPr>
        <w:t> </w:t>
      </w:r>
      <w:r w:rsidR="00AB7A29" w:rsidRPr="002C1CC8">
        <w:rPr>
          <w:sz w:val="28"/>
          <w:szCs w:val="28"/>
          <w:lang w:val="en-US" w:eastAsia="en-US"/>
        </w:rPr>
        <w:t>:</w:t>
      </w:r>
      <w:r>
        <w:rPr>
          <w:sz w:val="28"/>
          <w:szCs w:val="28"/>
          <w:lang w:val="uk-UA" w:eastAsia="en-US"/>
        </w:rPr>
        <w:t> </w:t>
      </w:r>
      <w:r w:rsidR="00AB7A29" w:rsidRPr="002C1CC8">
        <w:rPr>
          <w:sz w:val="28"/>
          <w:szCs w:val="28"/>
          <w:lang w:val="en-US" w:eastAsia="en-US"/>
        </w:rPr>
        <w:t>https://www.magnanimitas.cz/ADALTA/140243/papers/A_04.pdf (Web of Scienc</w:t>
      </w:r>
      <w:r w:rsidR="00AB7A29" w:rsidRPr="002C1CC8">
        <w:rPr>
          <w:sz w:val="28"/>
          <w:szCs w:val="28"/>
          <w:lang w:eastAsia="en-US"/>
        </w:rPr>
        <w:t>е</w:t>
      </w:r>
      <w:r w:rsidR="00AB7A29" w:rsidRPr="002C1CC8">
        <w:rPr>
          <w:sz w:val="28"/>
          <w:szCs w:val="28"/>
          <w:lang w:val="en-US" w:eastAsia="en-US"/>
        </w:rPr>
        <w:t xml:space="preserve">) </w:t>
      </w:r>
    </w:p>
    <w:p w:rsidR="00AB7A29" w:rsidRPr="002C1CC8" w:rsidRDefault="007F37C9" w:rsidP="002C1CC8">
      <w:pPr>
        <w:pStyle w:val="a6"/>
        <w:spacing w:before="0" w:beforeAutospacing="0" w:after="0" w:afterAutospacing="0" w:line="276" w:lineRule="auto"/>
        <w:ind w:firstLine="709"/>
        <w:jc w:val="both"/>
        <w:rPr>
          <w:sz w:val="28"/>
          <w:szCs w:val="28"/>
          <w:lang w:val="en-US" w:eastAsia="en-US"/>
        </w:rPr>
      </w:pPr>
      <w:r>
        <w:rPr>
          <w:sz w:val="28"/>
          <w:szCs w:val="28"/>
          <w:lang w:val="uk-UA" w:eastAsia="en-US"/>
        </w:rPr>
        <w:t>7</w:t>
      </w:r>
      <w:r w:rsidR="00AB7A29" w:rsidRPr="002C1CC8">
        <w:rPr>
          <w:sz w:val="28"/>
          <w:szCs w:val="28"/>
          <w:lang w:val="en-US" w:eastAsia="en-US"/>
        </w:rPr>
        <w:t>.</w:t>
      </w:r>
      <w:r>
        <w:rPr>
          <w:sz w:val="28"/>
          <w:szCs w:val="28"/>
          <w:lang w:val="uk-UA" w:eastAsia="en-US"/>
        </w:rPr>
        <w:t> </w:t>
      </w:r>
      <w:r w:rsidR="00AB7A29" w:rsidRPr="002C1CC8">
        <w:rPr>
          <w:sz w:val="28"/>
          <w:szCs w:val="28"/>
          <w:lang w:val="en-US" w:eastAsia="en-US"/>
        </w:rPr>
        <w:t>Tumalavičius,</w:t>
      </w:r>
      <w:r>
        <w:rPr>
          <w:sz w:val="28"/>
          <w:szCs w:val="28"/>
          <w:lang w:val="uk-UA" w:eastAsia="en-US"/>
        </w:rPr>
        <w:t> </w:t>
      </w:r>
      <w:r w:rsidR="00AB7A29" w:rsidRPr="002C1CC8">
        <w:rPr>
          <w:sz w:val="28"/>
          <w:szCs w:val="28"/>
          <w:lang w:val="en-US" w:eastAsia="en-US"/>
        </w:rPr>
        <w:t>V., Prykhodkina,</w:t>
      </w:r>
      <w:r>
        <w:rPr>
          <w:sz w:val="28"/>
          <w:szCs w:val="28"/>
          <w:lang w:val="uk-UA" w:eastAsia="en-US"/>
        </w:rPr>
        <w:t> </w:t>
      </w:r>
      <w:r w:rsidR="00AB7A29" w:rsidRPr="002C1CC8">
        <w:rPr>
          <w:sz w:val="28"/>
          <w:szCs w:val="28"/>
          <w:lang w:val="en-US" w:eastAsia="en-US"/>
        </w:rPr>
        <w:t>N., Vovk,</w:t>
      </w:r>
      <w:r>
        <w:rPr>
          <w:sz w:val="28"/>
          <w:szCs w:val="28"/>
          <w:lang w:val="uk-UA" w:eastAsia="en-US"/>
        </w:rPr>
        <w:t> </w:t>
      </w:r>
      <w:r w:rsidR="00AB7A29" w:rsidRPr="002C1CC8">
        <w:rPr>
          <w:sz w:val="28"/>
          <w:szCs w:val="28"/>
          <w:lang w:val="en-US" w:eastAsia="en-US"/>
        </w:rPr>
        <w:t>M., Mytych,</w:t>
      </w:r>
      <w:r>
        <w:rPr>
          <w:sz w:val="28"/>
          <w:szCs w:val="28"/>
          <w:lang w:val="uk-UA" w:eastAsia="en-US"/>
        </w:rPr>
        <w:t> </w:t>
      </w:r>
      <w:r w:rsidR="00AB7A29" w:rsidRPr="002C1CC8">
        <w:rPr>
          <w:sz w:val="28"/>
          <w:szCs w:val="28"/>
          <w:lang w:val="en-US" w:eastAsia="en-US"/>
        </w:rPr>
        <w:t>S., &amp; Kustovska,</w:t>
      </w:r>
      <w:r>
        <w:rPr>
          <w:sz w:val="28"/>
          <w:szCs w:val="28"/>
          <w:lang w:val="uk-UA" w:eastAsia="en-US"/>
        </w:rPr>
        <w:t> </w:t>
      </w:r>
      <w:r w:rsidR="00AB7A29" w:rsidRPr="002C1CC8">
        <w:rPr>
          <w:sz w:val="28"/>
          <w:szCs w:val="28"/>
          <w:lang w:val="en-US" w:eastAsia="en-US"/>
        </w:rPr>
        <w:t>O. Legal impacts of digitization on intellectual property. </w:t>
      </w:r>
      <w:r w:rsidR="00AB7A29" w:rsidRPr="007F37C9">
        <w:rPr>
          <w:i/>
          <w:sz w:val="28"/>
          <w:szCs w:val="28"/>
          <w:lang w:val="en-US" w:eastAsia="en-US"/>
        </w:rPr>
        <w:t>Amazonia Investiga</w:t>
      </w:r>
      <w:r>
        <w:rPr>
          <w:sz w:val="28"/>
          <w:szCs w:val="28"/>
          <w:lang w:val="uk-UA" w:eastAsia="en-US"/>
        </w:rPr>
        <w:t>. 2024.</w:t>
      </w:r>
      <w:r w:rsidR="00AB7A29" w:rsidRPr="002C1CC8">
        <w:rPr>
          <w:sz w:val="28"/>
          <w:szCs w:val="28"/>
          <w:lang w:val="en-US" w:eastAsia="en-US"/>
        </w:rPr>
        <w:t> </w:t>
      </w:r>
      <w:r w:rsidRPr="002C1CC8">
        <w:rPr>
          <w:sz w:val="28"/>
          <w:szCs w:val="28"/>
          <w:lang w:val="en-US" w:eastAsia="en-US"/>
        </w:rPr>
        <w:t>Vol</w:t>
      </w:r>
      <w:r>
        <w:rPr>
          <w:sz w:val="28"/>
          <w:szCs w:val="28"/>
          <w:lang w:val="uk-UA" w:eastAsia="en-US"/>
        </w:rPr>
        <w:t>. </w:t>
      </w:r>
      <w:r w:rsidR="00AB7A29" w:rsidRPr="002C1CC8">
        <w:rPr>
          <w:sz w:val="28"/>
          <w:szCs w:val="28"/>
          <w:lang w:val="en-US" w:eastAsia="en-US"/>
        </w:rPr>
        <w:t>13(74)</w:t>
      </w:r>
      <w:r>
        <w:rPr>
          <w:sz w:val="28"/>
          <w:szCs w:val="28"/>
          <w:lang w:val="uk-UA" w:eastAsia="en-US"/>
        </w:rPr>
        <w:t>. Рр. </w:t>
      </w:r>
      <w:r w:rsidR="00AB7A29" w:rsidRPr="002C1CC8">
        <w:rPr>
          <w:sz w:val="28"/>
          <w:szCs w:val="28"/>
          <w:lang w:val="en-US" w:eastAsia="en-US"/>
        </w:rPr>
        <w:t xml:space="preserve">214–226. </w:t>
      </w:r>
      <w:r w:rsidRPr="007F37C9">
        <w:rPr>
          <w:sz w:val="28"/>
          <w:szCs w:val="28"/>
          <w:lang w:val="en-US" w:eastAsia="en-US"/>
        </w:rPr>
        <w:t>DOI</w:t>
      </w:r>
      <w:r>
        <w:rPr>
          <w:sz w:val="28"/>
          <w:szCs w:val="28"/>
          <w:lang w:val="uk-UA" w:eastAsia="en-US"/>
        </w:rPr>
        <w:t> : </w:t>
      </w:r>
      <w:hyperlink r:id="rId421" w:history="1">
        <w:r w:rsidR="00AB7A29" w:rsidRPr="002C1CC8">
          <w:rPr>
            <w:sz w:val="28"/>
            <w:szCs w:val="28"/>
            <w:lang w:val="en-US" w:eastAsia="en-US"/>
          </w:rPr>
          <w:t>https://doi.org/10.34069/AI/2024.74.02.18</w:t>
        </w:r>
      </w:hyperlink>
      <w:r w:rsidR="00AB7A29" w:rsidRPr="002C1CC8">
        <w:rPr>
          <w:sz w:val="28"/>
          <w:szCs w:val="28"/>
          <w:lang w:val="en-US" w:eastAsia="en-US"/>
        </w:rPr>
        <w:t xml:space="preserve"> (Web of Scienc</w:t>
      </w:r>
      <w:r w:rsidR="00AB7A29" w:rsidRPr="002C1CC8">
        <w:rPr>
          <w:sz w:val="28"/>
          <w:szCs w:val="28"/>
          <w:lang w:eastAsia="en-US"/>
        </w:rPr>
        <w:t>е</w:t>
      </w:r>
      <w:r w:rsidR="00AB7A29" w:rsidRPr="002C1CC8">
        <w:rPr>
          <w:sz w:val="28"/>
          <w:szCs w:val="28"/>
          <w:lang w:val="en-US" w:eastAsia="en-US"/>
        </w:rPr>
        <w:t xml:space="preserve">) </w:t>
      </w:r>
    </w:p>
    <w:p w:rsidR="00AB7A29" w:rsidRPr="002C1CC8" w:rsidRDefault="007F37C9" w:rsidP="002C1CC8">
      <w:pPr>
        <w:pStyle w:val="a6"/>
        <w:spacing w:before="0" w:beforeAutospacing="0" w:after="0" w:afterAutospacing="0" w:line="276" w:lineRule="auto"/>
        <w:ind w:firstLine="709"/>
        <w:jc w:val="both"/>
        <w:rPr>
          <w:sz w:val="28"/>
          <w:szCs w:val="28"/>
          <w:lang w:val="en-US" w:eastAsia="en-US"/>
        </w:rPr>
      </w:pPr>
      <w:r>
        <w:rPr>
          <w:sz w:val="28"/>
          <w:szCs w:val="28"/>
          <w:lang w:val="uk-UA" w:eastAsia="en-US"/>
        </w:rPr>
        <w:t>8</w:t>
      </w:r>
      <w:r w:rsidR="00AB7A29" w:rsidRPr="002C1CC8">
        <w:rPr>
          <w:sz w:val="28"/>
          <w:szCs w:val="28"/>
          <w:lang w:val="en-US" w:eastAsia="en-US"/>
        </w:rPr>
        <w:t>.</w:t>
      </w:r>
      <w:r>
        <w:rPr>
          <w:sz w:val="28"/>
          <w:szCs w:val="28"/>
          <w:lang w:val="uk-UA" w:eastAsia="en-US"/>
        </w:rPr>
        <w:t> </w:t>
      </w:r>
      <w:r w:rsidR="00AB7A29" w:rsidRPr="002C1CC8">
        <w:rPr>
          <w:sz w:val="28"/>
          <w:szCs w:val="28"/>
          <w:lang w:val="en-US" w:eastAsia="en-US"/>
        </w:rPr>
        <w:t>Rozhnova,</w:t>
      </w:r>
      <w:r>
        <w:rPr>
          <w:sz w:val="28"/>
          <w:szCs w:val="28"/>
          <w:lang w:val="uk-UA" w:eastAsia="en-US"/>
        </w:rPr>
        <w:t> </w:t>
      </w:r>
      <w:r w:rsidR="00AB7A29" w:rsidRPr="002C1CC8">
        <w:rPr>
          <w:sz w:val="28"/>
          <w:szCs w:val="28"/>
          <w:lang w:val="en-US" w:eastAsia="en-US"/>
        </w:rPr>
        <w:t>T., Sholokh,</w:t>
      </w:r>
      <w:r>
        <w:rPr>
          <w:sz w:val="28"/>
          <w:szCs w:val="28"/>
          <w:lang w:val="uk-UA" w:eastAsia="en-US"/>
        </w:rPr>
        <w:t> </w:t>
      </w:r>
      <w:r w:rsidR="00AB7A29" w:rsidRPr="002C1CC8">
        <w:rPr>
          <w:sz w:val="28"/>
          <w:szCs w:val="28"/>
          <w:lang w:val="en-US" w:eastAsia="en-US"/>
        </w:rPr>
        <w:t>O., Kapinus,</w:t>
      </w:r>
      <w:r>
        <w:rPr>
          <w:sz w:val="28"/>
          <w:szCs w:val="28"/>
          <w:lang w:val="uk-UA" w:eastAsia="en-US"/>
        </w:rPr>
        <w:t> </w:t>
      </w:r>
      <w:r w:rsidR="00AB7A29" w:rsidRPr="002C1CC8">
        <w:rPr>
          <w:sz w:val="28"/>
          <w:szCs w:val="28"/>
          <w:lang w:val="en-US" w:eastAsia="en-US"/>
        </w:rPr>
        <w:t>O., Makhynia,</w:t>
      </w:r>
      <w:r>
        <w:rPr>
          <w:sz w:val="28"/>
          <w:szCs w:val="28"/>
          <w:lang w:val="uk-UA" w:eastAsia="en-US"/>
        </w:rPr>
        <w:t> </w:t>
      </w:r>
      <w:r w:rsidR="00AB7A29" w:rsidRPr="002C1CC8">
        <w:rPr>
          <w:sz w:val="28"/>
          <w:szCs w:val="28"/>
          <w:lang w:val="en-US" w:eastAsia="en-US"/>
        </w:rPr>
        <w:t>T., &amp; Prykhodkina,</w:t>
      </w:r>
      <w:r>
        <w:rPr>
          <w:sz w:val="28"/>
          <w:szCs w:val="28"/>
          <w:lang w:val="uk-UA" w:eastAsia="en-US"/>
        </w:rPr>
        <w:t> </w:t>
      </w:r>
      <w:r w:rsidR="00AB7A29" w:rsidRPr="002C1CC8">
        <w:rPr>
          <w:sz w:val="28"/>
          <w:szCs w:val="28"/>
          <w:lang w:val="en-US" w:eastAsia="en-US"/>
        </w:rPr>
        <w:t>N. Formación del personal científico y pedagógico en instituciones de educación superior: calidad y requisitos. </w:t>
      </w:r>
      <w:r w:rsidR="00AB7A29" w:rsidRPr="007F37C9">
        <w:rPr>
          <w:i/>
          <w:sz w:val="28"/>
          <w:szCs w:val="28"/>
          <w:lang w:val="en-US" w:eastAsia="en-US"/>
        </w:rPr>
        <w:t>Revista Eduweb</w:t>
      </w:r>
      <w:r>
        <w:rPr>
          <w:sz w:val="28"/>
          <w:szCs w:val="28"/>
          <w:lang w:val="uk-UA" w:eastAsia="en-US"/>
        </w:rPr>
        <w:t>. 2024.</w:t>
      </w:r>
      <w:r w:rsidR="00AB7A29" w:rsidRPr="002C1CC8">
        <w:rPr>
          <w:sz w:val="28"/>
          <w:szCs w:val="28"/>
          <w:lang w:val="en-US" w:eastAsia="en-US"/>
        </w:rPr>
        <w:t> </w:t>
      </w:r>
      <w:r w:rsidRPr="002C1CC8">
        <w:rPr>
          <w:sz w:val="28"/>
          <w:szCs w:val="28"/>
          <w:lang w:val="en-US" w:eastAsia="en-US"/>
        </w:rPr>
        <w:t>Vol</w:t>
      </w:r>
      <w:r>
        <w:rPr>
          <w:sz w:val="28"/>
          <w:szCs w:val="28"/>
          <w:lang w:val="uk-UA" w:eastAsia="en-US"/>
        </w:rPr>
        <w:t>. </w:t>
      </w:r>
      <w:r w:rsidR="00AB7A29" w:rsidRPr="002C1CC8">
        <w:rPr>
          <w:sz w:val="28"/>
          <w:szCs w:val="28"/>
          <w:lang w:val="en-US" w:eastAsia="en-US"/>
        </w:rPr>
        <w:t>18(1)</w:t>
      </w:r>
      <w:r>
        <w:rPr>
          <w:sz w:val="28"/>
          <w:szCs w:val="28"/>
          <w:lang w:val="uk-UA" w:eastAsia="en-US"/>
        </w:rPr>
        <w:t>. Рр. 1</w:t>
      </w:r>
      <w:r w:rsidR="00AB7A29" w:rsidRPr="002C1CC8">
        <w:rPr>
          <w:sz w:val="28"/>
          <w:szCs w:val="28"/>
          <w:lang w:val="en-US" w:eastAsia="en-US"/>
        </w:rPr>
        <w:t xml:space="preserve">64–179. </w:t>
      </w:r>
      <w:r w:rsidRPr="007F37C9">
        <w:rPr>
          <w:sz w:val="28"/>
          <w:szCs w:val="28"/>
          <w:lang w:val="en-US" w:eastAsia="en-US"/>
        </w:rPr>
        <w:t>DOI</w:t>
      </w:r>
      <w:r>
        <w:rPr>
          <w:sz w:val="28"/>
          <w:szCs w:val="28"/>
          <w:lang w:val="uk-UA" w:eastAsia="en-US"/>
        </w:rPr>
        <w:t> : </w:t>
      </w:r>
      <w:hyperlink r:id="rId422" w:history="1">
        <w:r w:rsidR="00AB7A29" w:rsidRPr="002C1CC8">
          <w:rPr>
            <w:sz w:val="28"/>
            <w:szCs w:val="28"/>
            <w:lang w:val="en-US" w:eastAsia="en-US"/>
          </w:rPr>
          <w:t>https://doi.org/10.46502/issn.1856-7576/2024.18.01.12</w:t>
        </w:r>
      </w:hyperlink>
      <w:r w:rsidR="00AB7A29" w:rsidRPr="002C1CC8">
        <w:rPr>
          <w:sz w:val="28"/>
          <w:szCs w:val="28"/>
          <w:lang w:val="en-US" w:eastAsia="en-US"/>
        </w:rPr>
        <w:t xml:space="preserve"> (Web of Scienc</w:t>
      </w:r>
      <w:r w:rsidR="00AB7A29" w:rsidRPr="002C1CC8">
        <w:rPr>
          <w:sz w:val="28"/>
          <w:szCs w:val="28"/>
          <w:lang w:eastAsia="en-US"/>
        </w:rPr>
        <w:t>е</w:t>
      </w:r>
      <w:r w:rsidR="00AB7A29" w:rsidRPr="002C1CC8">
        <w:rPr>
          <w:sz w:val="28"/>
          <w:szCs w:val="28"/>
          <w:lang w:val="en-US" w:eastAsia="en-US"/>
        </w:rPr>
        <w:t xml:space="preserve">) </w:t>
      </w:r>
    </w:p>
    <w:p w:rsidR="001D0156" w:rsidRPr="002C1CC8" w:rsidRDefault="007F37C9" w:rsidP="002C1CC8">
      <w:pPr>
        <w:pStyle w:val="a6"/>
        <w:spacing w:before="0" w:beforeAutospacing="0" w:after="0" w:afterAutospacing="0" w:line="276" w:lineRule="auto"/>
        <w:ind w:firstLine="709"/>
        <w:jc w:val="both"/>
        <w:rPr>
          <w:sz w:val="28"/>
          <w:szCs w:val="28"/>
          <w:lang w:val="uk-UA" w:eastAsia="en-US"/>
        </w:rPr>
      </w:pPr>
      <w:r>
        <w:rPr>
          <w:sz w:val="28"/>
          <w:szCs w:val="28"/>
          <w:lang w:val="uk-UA" w:eastAsia="en-US"/>
        </w:rPr>
        <w:t>9</w:t>
      </w:r>
      <w:r w:rsidR="00AB7A29" w:rsidRPr="002C1CC8">
        <w:rPr>
          <w:sz w:val="28"/>
          <w:szCs w:val="28"/>
          <w:lang w:val="en-US" w:eastAsia="en-US"/>
        </w:rPr>
        <w:t>.</w:t>
      </w:r>
      <w:r>
        <w:rPr>
          <w:sz w:val="28"/>
          <w:szCs w:val="28"/>
          <w:lang w:val="uk-UA" w:eastAsia="en-US"/>
        </w:rPr>
        <w:t> </w:t>
      </w:r>
      <w:r w:rsidR="00AB7A29" w:rsidRPr="002C1CC8">
        <w:rPr>
          <w:sz w:val="28"/>
          <w:szCs w:val="28"/>
          <w:lang w:val="en-US" w:eastAsia="en-US"/>
        </w:rPr>
        <w:t>Rozhnova</w:t>
      </w:r>
      <w:r>
        <w:rPr>
          <w:sz w:val="28"/>
          <w:szCs w:val="28"/>
          <w:lang w:val="uk-UA" w:eastAsia="en-US"/>
        </w:rPr>
        <w:t> </w:t>
      </w:r>
      <w:r w:rsidRPr="002C1CC8">
        <w:rPr>
          <w:sz w:val="28"/>
          <w:szCs w:val="28"/>
          <w:lang w:val="en-US" w:eastAsia="en-US"/>
        </w:rPr>
        <w:t>T.</w:t>
      </w:r>
      <w:r w:rsidR="00AB7A29" w:rsidRPr="002C1CC8">
        <w:rPr>
          <w:sz w:val="28"/>
          <w:szCs w:val="28"/>
          <w:lang w:val="en-US" w:eastAsia="en-US"/>
        </w:rPr>
        <w:t>, Tymoshko</w:t>
      </w:r>
      <w:r>
        <w:rPr>
          <w:sz w:val="28"/>
          <w:szCs w:val="28"/>
          <w:lang w:val="uk-UA" w:eastAsia="en-US"/>
        </w:rPr>
        <w:t> Н.</w:t>
      </w:r>
      <w:r w:rsidR="00AB7A29" w:rsidRPr="002C1CC8">
        <w:rPr>
          <w:sz w:val="28"/>
          <w:szCs w:val="28"/>
          <w:lang w:val="en-US" w:eastAsia="en-US"/>
        </w:rPr>
        <w:t>,</w:t>
      </w:r>
      <w:r>
        <w:rPr>
          <w:sz w:val="28"/>
          <w:szCs w:val="28"/>
          <w:lang w:val="uk-UA" w:eastAsia="en-US"/>
        </w:rPr>
        <w:t xml:space="preserve"> </w:t>
      </w:r>
      <w:r w:rsidR="00AB7A29" w:rsidRPr="002C1CC8">
        <w:rPr>
          <w:sz w:val="28"/>
          <w:szCs w:val="28"/>
          <w:lang w:val="en-US" w:eastAsia="en-US"/>
        </w:rPr>
        <w:t>Sholokh</w:t>
      </w:r>
      <w:r>
        <w:rPr>
          <w:sz w:val="28"/>
          <w:szCs w:val="28"/>
          <w:lang w:val="uk-UA" w:eastAsia="en-US"/>
        </w:rPr>
        <w:t> О.</w:t>
      </w:r>
      <w:r w:rsidR="00AB7A29" w:rsidRPr="002C1CC8">
        <w:rPr>
          <w:sz w:val="28"/>
          <w:szCs w:val="28"/>
          <w:lang w:val="en-US" w:eastAsia="en-US"/>
        </w:rPr>
        <w:t>, Yakymenko</w:t>
      </w:r>
      <w:r>
        <w:rPr>
          <w:sz w:val="28"/>
          <w:szCs w:val="28"/>
          <w:lang w:val="uk-UA" w:eastAsia="en-US"/>
        </w:rPr>
        <w:t> </w:t>
      </w:r>
      <w:r w:rsidRPr="002C1CC8">
        <w:rPr>
          <w:sz w:val="28"/>
          <w:szCs w:val="28"/>
          <w:lang w:val="en-US" w:eastAsia="en-US"/>
        </w:rPr>
        <w:t>S.</w:t>
      </w:r>
      <w:r w:rsidR="00AB7A29" w:rsidRPr="002C1CC8">
        <w:rPr>
          <w:sz w:val="28"/>
          <w:szCs w:val="28"/>
          <w:lang w:val="en-US" w:eastAsia="en-US"/>
        </w:rPr>
        <w:t>,</w:t>
      </w:r>
      <w:r>
        <w:rPr>
          <w:sz w:val="28"/>
          <w:szCs w:val="28"/>
          <w:lang w:val="uk-UA" w:eastAsia="en-US"/>
        </w:rPr>
        <w:t xml:space="preserve"> </w:t>
      </w:r>
      <w:r w:rsidR="00AB7A29" w:rsidRPr="002C1CC8">
        <w:rPr>
          <w:sz w:val="28"/>
          <w:szCs w:val="28"/>
          <w:lang w:val="en-US" w:eastAsia="en-US"/>
        </w:rPr>
        <w:t>Volotovska</w:t>
      </w:r>
      <w:r>
        <w:rPr>
          <w:sz w:val="28"/>
          <w:szCs w:val="28"/>
          <w:lang w:val="uk-UA" w:eastAsia="en-US"/>
        </w:rPr>
        <w:t> Т</w:t>
      </w:r>
      <w:r w:rsidR="00AB7A29" w:rsidRPr="002C1CC8">
        <w:rPr>
          <w:sz w:val="28"/>
          <w:szCs w:val="28"/>
          <w:lang w:val="en-US" w:eastAsia="en-US"/>
        </w:rPr>
        <w:t xml:space="preserve">. </w:t>
      </w:r>
      <w:r w:rsidR="00AB7A29" w:rsidRPr="002C1CC8">
        <w:rPr>
          <w:sz w:val="28"/>
          <w:szCs w:val="28"/>
          <w:lang w:eastAsia="en-US"/>
        </w:rPr>
        <w:t>Т</w:t>
      </w:r>
      <w:r w:rsidR="00AB7A29" w:rsidRPr="002C1CC8">
        <w:rPr>
          <w:sz w:val="28"/>
          <w:szCs w:val="28"/>
          <w:lang w:val="en-US" w:eastAsia="en-US"/>
        </w:rPr>
        <w:t>he Future of Soft Skills Training: Innovations in the Higher Education System.</w:t>
      </w:r>
      <w:r>
        <w:rPr>
          <w:sz w:val="28"/>
          <w:szCs w:val="28"/>
          <w:lang w:val="uk-UA" w:eastAsia="en-US"/>
        </w:rPr>
        <w:t xml:space="preserve"> </w:t>
      </w:r>
      <w:r w:rsidR="00AB7A29" w:rsidRPr="007F37C9">
        <w:rPr>
          <w:i/>
          <w:sz w:val="28"/>
          <w:szCs w:val="28"/>
          <w:lang w:val="en-US" w:eastAsia="en-US"/>
        </w:rPr>
        <w:t xml:space="preserve">Brazilian </w:t>
      </w:r>
      <w:r w:rsidR="00AB7A29" w:rsidRPr="007F37C9">
        <w:rPr>
          <w:i/>
          <w:sz w:val="28"/>
          <w:szCs w:val="28"/>
          <w:lang w:val="en-US" w:eastAsia="en-US"/>
        </w:rPr>
        <w:lastRenderedPageBreak/>
        <w:t xml:space="preserve">Journal of Education, Technology and Society </w:t>
      </w:r>
      <w:r>
        <w:rPr>
          <w:i/>
          <w:sz w:val="28"/>
          <w:szCs w:val="28"/>
          <w:lang w:val="en-US" w:eastAsia="en-US"/>
        </w:rPr>
        <w:t>–</w:t>
      </w:r>
      <w:r w:rsidR="00AB7A29" w:rsidRPr="007F37C9">
        <w:rPr>
          <w:i/>
          <w:sz w:val="28"/>
          <w:szCs w:val="28"/>
          <w:lang w:val="en-US" w:eastAsia="en-US"/>
        </w:rPr>
        <w:t xml:space="preserve"> BRAJETS</w:t>
      </w:r>
      <w:r>
        <w:rPr>
          <w:sz w:val="28"/>
          <w:szCs w:val="28"/>
          <w:lang w:val="uk-UA" w:eastAsia="en-US"/>
        </w:rPr>
        <w:t xml:space="preserve">. 2024. </w:t>
      </w:r>
      <w:r w:rsidR="00AB7A29" w:rsidRPr="002C1CC8">
        <w:rPr>
          <w:sz w:val="28"/>
          <w:szCs w:val="28"/>
          <w:lang w:val="en-US" w:eastAsia="en-US"/>
        </w:rPr>
        <w:t>Vol.</w:t>
      </w:r>
      <w:r>
        <w:rPr>
          <w:sz w:val="28"/>
          <w:szCs w:val="28"/>
          <w:lang w:val="uk-UA" w:eastAsia="en-US"/>
        </w:rPr>
        <w:t> </w:t>
      </w:r>
      <w:r w:rsidR="00AB7A29" w:rsidRPr="002C1CC8">
        <w:rPr>
          <w:sz w:val="28"/>
          <w:szCs w:val="28"/>
          <w:lang w:val="en-US" w:eastAsia="en-US"/>
        </w:rPr>
        <w:t xml:space="preserve">17 </w:t>
      </w:r>
      <w:r>
        <w:rPr>
          <w:sz w:val="28"/>
          <w:szCs w:val="28"/>
          <w:lang w:val="uk-UA" w:eastAsia="en-US"/>
        </w:rPr>
        <w:t>№ </w:t>
      </w:r>
      <w:r w:rsidR="00AB7A29" w:rsidRPr="002C1CC8">
        <w:rPr>
          <w:sz w:val="28"/>
          <w:szCs w:val="28"/>
          <w:lang w:val="en-US" w:eastAsia="en-US"/>
        </w:rPr>
        <w:t xml:space="preserve">1(2024). </w:t>
      </w:r>
      <w:r w:rsidRPr="007F37C9">
        <w:rPr>
          <w:sz w:val="28"/>
          <w:szCs w:val="28"/>
          <w:lang w:val="en-US" w:eastAsia="en-US"/>
        </w:rPr>
        <w:t>DOI</w:t>
      </w:r>
      <w:r>
        <w:rPr>
          <w:sz w:val="28"/>
          <w:szCs w:val="28"/>
          <w:lang w:val="uk-UA" w:eastAsia="en-US"/>
        </w:rPr>
        <w:t> : </w:t>
      </w:r>
      <w:hyperlink r:id="rId423" w:history="1">
        <w:r w:rsidR="00AB7A29" w:rsidRPr="00FA0E2D">
          <w:rPr>
            <w:sz w:val="28"/>
            <w:szCs w:val="28"/>
            <w:lang w:val="en-US" w:eastAsia="en-US"/>
          </w:rPr>
          <w:t>https://doi.org/10.14571/brajets.v17.n1</w:t>
        </w:r>
      </w:hyperlink>
      <w:r w:rsidR="00AB7A29" w:rsidRPr="00FA0E2D">
        <w:rPr>
          <w:sz w:val="28"/>
          <w:szCs w:val="28"/>
          <w:lang w:val="en-US" w:eastAsia="en-US"/>
        </w:rPr>
        <w:t xml:space="preserve"> WoS.</w:t>
      </w:r>
    </w:p>
    <w:p w:rsidR="00AB7A29" w:rsidRPr="0065258B" w:rsidRDefault="00AB7A29" w:rsidP="002C1CC8">
      <w:pPr>
        <w:pStyle w:val="a6"/>
        <w:spacing w:before="0" w:beforeAutospacing="0" w:after="0" w:afterAutospacing="0" w:line="276" w:lineRule="auto"/>
        <w:ind w:firstLine="709"/>
        <w:jc w:val="both"/>
        <w:rPr>
          <w:b/>
          <w:bCs/>
          <w:sz w:val="28"/>
          <w:szCs w:val="28"/>
          <w:lang w:val="en-US"/>
        </w:rPr>
      </w:pPr>
      <w:r w:rsidRPr="002C1CC8">
        <w:rPr>
          <w:b/>
          <w:bCs/>
          <w:sz w:val="28"/>
          <w:szCs w:val="28"/>
        </w:rPr>
        <w:t>Статті</w:t>
      </w:r>
      <w:r w:rsidRPr="0065258B">
        <w:rPr>
          <w:b/>
          <w:bCs/>
          <w:spacing w:val="-5"/>
          <w:sz w:val="28"/>
          <w:szCs w:val="28"/>
          <w:lang w:val="en-US"/>
        </w:rPr>
        <w:t xml:space="preserve"> </w:t>
      </w:r>
      <w:r w:rsidRPr="002C1CC8">
        <w:rPr>
          <w:b/>
          <w:bCs/>
          <w:sz w:val="28"/>
          <w:szCs w:val="28"/>
        </w:rPr>
        <w:t>у</w:t>
      </w:r>
      <w:r w:rsidRPr="0065258B">
        <w:rPr>
          <w:b/>
          <w:bCs/>
          <w:spacing w:val="-2"/>
          <w:sz w:val="28"/>
          <w:szCs w:val="28"/>
          <w:lang w:val="en-US"/>
        </w:rPr>
        <w:t xml:space="preserve"> </w:t>
      </w:r>
      <w:r w:rsidRPr="002C1CC8">
        <w:rPr>
          <w:b/>
          <w:bCs/>
          <w:sz w:val="28"/>
          <w:szCs w:val="28"/>
        </w:rPr>
        <w:t>міжнародних</w:t>
      </w:r>
      <w:r w:rsidRPr="0065258B">
        <w:rPr>
          <w:b/>
          <w:bCs/>
          <w:spacing w:val="-2"/>
          <w:sz w:val="28"/>
          <w:szCs w:val="28"/>
          <w:lang w:val="en-US"/>
        </w:rPr>
        <w:t xml:space="preserve"> </w:t>
      </w:r>
      <w:r w:rsidRPr="002C1CC8">
        <w:rPr>
          <w:b/>
          <w:bCs/>
          <w:sz w:val="28"/>
          <w:szCs w:val="28"/>
        </w:rPr>
        <w:t>виданнях</w:t>
      </w:r>
      <w:r w:rsidRPr="0065258B">
        <w:rPr>
          <w:b/>
          <w:bCs/>
          <w:sz w:val="28"/>
          <w:szCs w:val="28"/>
          <w:lang w:val="en-US"/>
        </w:rPr>
        <w:t>:</w:t>
      </w:r>
    </w:p>
    <w:p w:rsidR="00AB7A29" w:rsidRPr="002C1CC8" w:rsidRDefault="00AB7A29" w:rsidP="002C1CC8">
      <w:pPr>
        <w:spacing w:line="276" w:lineRule="auto"/>
        <w:ind w:firstLine="709"/>
        <w:jc w:val="both"/>
        <w:rPr>
          <w:sz w:val="28"/>
          <w:szCs w:val="28"/>
        </w:rPr>
      </w:pPr>
      <w:r w:rsidRPr="002C1CC8">
        <w:rPr>
          <w:sz w:val="28"/>
          <w:szCs w:val="28"/>
        </w:rPr>
        <w:t>1. Kartashova, L.A., Prykhodkina, N.O., Makhynia, T.A., Tymoshko, H.M. and Sholokh,</w:t>
      </w:r>
      <w:r w:rsidR="007F37C9">
        <w:rPr>
          <w:sz w:val="28"/>
          <w:szCs w:val="28"/>
        </w:rPr>
        <w:t> </w:t>
      </w:r>
      <w:r w:rsidRPr="002C1CC8">
        <w:rPr>
          <w:sz w:val="28"/>
          <w:szCs w:val="28"/>
        </w:rPr>
        <w:t xml:space="preserve">O.A. Comparing social media use in school management: experiences from Ukraine and the United States. </w:t>
      </w:r>
      <w:r w:rsidRPr="007F37C9">
        <w:rPr>
          <w:i/>
          <w:sz w:val="28"/>
          <w:szCs w:val="28"/>
        </w:rPr>
        <w:t>CTE Workshop Proceedings</w:t>
      </w:r>
      <w:r w:rsidRPr="002C1CC8">
        <w:rPr>
          <w:sz w:val="28"/>
          <w:szCs w:val="28"/>
        </w:rPr>
        <w:t xml:space="preserve"> [Online]</w:t>
      </w:r>
      <w:r w:rsidR="007F37C9">
        <w:rPr>
          <w:sz w:val="28"/>
          <w:szCs w:val="28"/>
        </w:rPr>
        <w:t>. 2024.</w:t>
      </w:r>
      <w:r w:rsidRPr="002C1CC8">
        <w:rPr>
          <w:sz w:val="28"/>
          <w:szCs w:val="28"/>
        </w:rPr>
        <w:t xml:space="preserve"> </w:t>
      </w:r>
      <w:r w:rsidR="007F37C9" w:rsidRPr="002C1CC8">
        <w:rPr>
          <w:sz w:val="28"/>
          <w:szCs w:val="28"/>
          <w:lang w:val="en-US" w:eastAsia="en-US"/>
        </w:rPr>
        <w:t>Vol.</w:t>
      </w:r>
      <w:r w:rsidR="007F37C9">
        <w:rPr>
          <w:sz w:val="28"/>
          <w:szCs w:val="28"/>
          <w:lang w:eastAsia="en-US"/>
        </w:rPr>
        <w:t> </w:t>
      </w:r>
      <w:r w:rsidRPr="002C1CC8">
        <w:rPr>
          <w:sz w:val="28"/>
          <w:szCs w:val="28"/>
        </w:rPr>
        <w:t>11</w:t>
      </w:r>
      <w:r w:rsidR="007F37C9">
        <w:rPr>
          <w:sz w:val="28"/>
          <w:szCs w:val="28"/>
        </w:rPr>
        <w:t>. Рр. </w:t>
      </w:r>
      <w:r w:rsidRPr="002C1CC8">
        <w:rPr>
          <w:sz w:val="28"/>
          <w:szCs w:val="28"/>
        </w:rPr>
        <w:t xml:space="preserve">98–119. </w:t>
      </w:r>
      <w:r w:rsidR="007F37C9" w:rsidRPr="007F37C9">
        <w:rPr>
          <w:sz w:val="28"/>
          <w:szCs w:val="28"/>
          <w:lang w:val="en-US" w:eastAsia="en-US"/>
        </w:rPr>
        <w:t>DOI</w:t>
      </w:r>
      <w:r w:rsidR="007F37C9">
        <w:rPr>
          <w:sz w:val="28"/>
          <w:szCs w:val="28"/>
          <w:lang w:eastAsia="en-US"/>
        </w:rPr>
        <w:t> : </w:t>
      </w:r>
      <w:hyperlink r:id="rId424" w:history="1">
        <w:r w:rsidRPr="002C1CC8">
          <w:rPr>
            <w:sz w:val="28"/>
            <w:szCs w:val="28"/>
          </w:rPr>
          <w:t>https://doi.org/10.55056/cte.684</w:t>
        </w:r>
      </w:hyperlink>
    </w:p>
    <w:p w:rsidR="00AB7A29" w:rsidRPr="002C1CC8" w:rsidRDefault="00AB7A29" w:rsidP="002C1CC8">
      <w:pPr>
        <w:spacing w:line="276" w:lineRule="auto"/>
        <w:ind w:firstLine="709"/>
        <w:jc w:val="both"/>
        <w:rPr>
          <w:sz w:val="28"/>
          <w:szCs w:val="28"/>
        </w:rPr>
      </w:pPr>
      <w:r w:rsidRPr="002C1CC8">
        <w:rPr>
          <w:sz w:val="28"/>
          <w:szCs w:val="28"/>
          <w:lang w:val="en-US"/>
        </w:rPr>
        <w:t xml:space="preserve">2. </w:t>
      </w:r>
      <w:r w:rsidRPr="002C1CC8">
        <w:rPr>
          <w:sz w:val="28"/>
          <w:szCs w:val="28"/>
        </w:rPr>
        <w:t>Klochko,</w:t>
      </w:r>
      <w:r w:rsidR="007F37C9">
        <w:rPr>
          <w:sz w:val="28"/>
          <w:szCs w:val="28"/>
        </w:rPr>
        <w:t> </w:t>
      </w:r>
      <w:r w:rsidRPr="002C1CC8">
        <w:rPr>
          <w:sz w:val="28"/>
          <w:szCs w:val="28"/>
        </w:rPr>
        <w:t>O. and Fedorets,</w:t>
      </w:r>
      <w:r w:rsidR="007F37C9">
        <w:rPr>
          <w:sz w:val="28"/>
          <w:szCs w:val="28"/>
        </w:rPr>
        <w:t> </w:t>
      </w:r>
      <w:r w:rsidRPr="002C1CC8">
        <w:rPr>
          <w:sz w:val="28"/>
          <w:szCs w:val="28"/>
        </w:rPr>
        <w:t>V. An IoT system based on open APIs and geolocation for the prevention of human health disorders. </w:t>
      </w:r>
      <w:r w:rsidRPr="007F37C9">
        <w:rPr>
          <w:i/>
          <w:sz w:val="28"/>
          <w:szCs w:val="28"/>
        </w:rPr>
        <w:t>Journal of Edge Computing </w:t>
      </w:r>
      <w:r w:rsidRPr="002C1CC8">
        <w:rPr>
          <w:sz w:val="28"/>
          <w:szCs w:val="28"/>
        </w:rPr>
        <w:t xml:space="preserve">[Online]. </w:t>
      </w:r>
      <w:r w:rsidR="007F37C9" w:rsidRPr="007F37C9">
        <w:rPr>
          <w:sz w:val="28"/>
          <w:szCs w:val="28"/>
          <w:lang w:val="en-US" w:eastAsia="en-US"/>
        </w:rPr>
        <w:t>DOI</w:t>
      </w:r>
      <w:r w:rsidR="007F37C9">
        <w:rPr>
          <w:sz w:val="28"/>
          <w:szCs w:val="28"/>
          <w:lang w:eastAsia="en-US"/>
        </w:rPr>
        <w:t> : </w:t>
      </w:r>
      <w:hyperlink r:id="rId425" w:history="1">
        <w:r w:rsidRPr="002C1CC8">
          <w:rPr>
            <w:sz w:val="28"/>
            <w:szCs w:val="28"/>
          </w:rPr>
          <w:t>https://doi.org/10.55056/jec.698</w:t>
        </w:r>
      </w:hyperlink>
      <w:r w:rsidRPr="002C1CC8">
        <w:rPr>
          <w:sz w:val="28"/>
          <w:szCs w:val="28"/>
        </w:rPr>
        <w:t> (1,7 д.а). Категорія «Б».</w:t>
      </w:r>
    </w:p>
    <w:p w:rsidR="00AB7A29" w:rsidRPr="002C1CC8" w:rsidRDefault="00AB7A29" w:rsidP="002C1CC8">
      <w:pPr>
        <w:spacing w:line="276" w:lineRule="auto"/>
        <w:ind w:firstLine="709"/>
        <w:jc w:val="both"/>
        <w:rPr>
          <w:sz w:val="28"/>
          <w:szCs w:val="28"/>
        </w:rPr>
      </w:pPr>
      <w:r w:rsidRPr="002C1CC8">
        <w:rPr>
          <w:sz w:val="28"/>
          <w:szCs w:val="28"/>
        </w:rPr>
        <w:t>3.</w:t>
      </w:r>
      <w:r w:rsidR="007F37C9">
        <w:rPr>
          <w:sz w:val="28"/>
          <w:szCs w:val="28"/>
        </w:rPr>
        <w:t> </w:t>
      </w:r>
      <w:r w:rsidRPr="002C1CC8">
        <w:rPr>
          <w:sz w:val="28"/>
          <w:szCs w:val="28"/>
        </w:rPr>
        <w:t>Klochko,</w:t>
      </w:r>
      <w:r w:rsidR="007F37C9">
        <w:rPr>
          <w:sz w:val="28"/>
          <w:szCs w:val="28"/>
        </w:rPr>
        <w:t> </w:t>
      </w:r>
      <w:r w:rsidRPr="002C1CC8">
        <w:rPr>
          <w:sz w:val="28"/>
          <w:szCs w:val="28"/>
        </w:rPr>
        <w:t>O.V., Fedorets,</w:t>
      </w:r>
      <w:r w:rsidR="007F37C9">
        <w:rPr>
          <w:sz w:val="28"/>
          <w:szCs w:val="28"/>
        </w:rPr>
        <w:t> </w:t>
      </w:r>
      <w:r w:rsidRPr="002C1CC8">
        <w:rPr>
          <w:sz w:val="28"/>
          <w:szCs w:val="28"/>
        </w:rPr>
        <w:t>V.M. and Klochko,</w:t>
      </w:r>
      <w:r w:rsidR="007F37C9">
        <w:rPr>
          <w:sz w:val="28"/>
          <w:szCs w:val="28"/>
        </w:rPr>
        <w:t> </w:t>
      </w:r>
      <w:r w:rsidRPr="002C1CC8">
        <w:rPr>
          <w:sz w:val="28"/>
          <w:szCs w:val="28"/>
        </w:rPr>
        <w:t>V.I.</w:t>
      </w:r>
      <w:r w:rsidR="007F37C9">
        <w:rPr>
          <w:sz w:val="28"/>
          <w:szCs w:val="28"/>
        </w:rPr>
        <w:t>.</w:t>
      </w:r>
      <w:r w:rsidRPr="002C1CC8">
        <w:rPr>
          <w:sz w:val="28"/>
          <w:szCs w:val="28"/>
        </w:rPr>
        <w:t xml:space="preserve"> Empirical comparison of clustering and classification methods for detecting Internet addiction. </w:t>
      </w:r>
      <w:r w:rsidRPr="007F37C9">
        <w:rPr>
          <w:i/>
          <w:sz w:val="28"/>
          <w:szCs w:val="28"/>
        </w:rPr>
        <w:t>CTE Workshop Proceedings</w:t>
      </w:r>
      <w:r w:rsidR="007F37C9">
        <w:rPr>
          <w:sz w:val="28"/>
          <w:szCs w:val="28"/>
        </w:rPr>
        <w:t> [Online]. 2024.</w:t>
      </w:r>
      <w:r w:rsidRPr="002C1CC8">
        <w:rPr>
          <w:sz w:val="28"/>
          <w:szCs w:val="28"/>
        </w:rPr>
        <w:t xml:space="preserve"> </w:t>
      </w:r>
      <w:r w:rsidR="007F37C9" w:rsidRPr="002C1CC8">
        <w:rPr>
          <w:sz w:val="28"/>
          <w:szCs w:val="28"/>
          <w:lang w:val="en-US" w:eastAsia="en-US"/>
        </w:rPr>
        <w:t>Vol.</w:t>
      </w:r>
      <w:r w:rsidR="007F37C9">
        <w:rPr>
          <w:sz w:val="28"/>
          <w:szCs w:val="28"/>
          <w:lang w:eastAsia="en-US"/>
        </w:rPr>
        <w:t> </w:t>
      </w:r>
      <w:r w:rsidRPr="002C1CC8">
        <w:rPr>
          <w:sz w:val="28"/>
          <w:szCs w:val="28"/>
        </w:rPr>
        <w:t>11</w:t>
      </w:r>
      <w:r w:rsidR="007F37C9">
        <w:rPr>
          <w:sz w:val="28"/>
          <w:szCs w:val="28"/>
        </w:rPr>
        <w:t>. Рр. </w:t>
      </w:r>
      <w:r w:rsidRPr="002C1CC8">
        <w:rPr>
          <w:sz w:val="28"/>
          <w:szCs w:val="28"/>
        </w:rPr>
        <w:t>273–302.</w:t>
      </w:r>
      <w:r w:rsidR="007F37C9">
        <w:rPr>
          <w:sz w:val="28"/>
          <w:szCs w:val="28"/>
        </w:rPr>
        <w:t xml:space="preserve"> </w:t>
      </w:r>
      <w:r w:rsidR="007F37C9" w:rsidRPr="007F37C9">
        <w:rPr>
          <w:sz w:val="28"/>
          <w:szCs w:val="28"/>
          <w:lang w:val="en-US" w:eastAsia="en-US"/>
        </w:rPr>
        <w:t>DOI</w:t>
      </w:r>
      <w:r w:rsidR="007F37C9">
        <w:rPr>
          <w:sz w:val="28"/>
          <w:szCs w:val="28"/>
          <w:lang w:eastAsia="en-US"/>
        </w:rPr>
        <w:t> :</w:t>
      </w:r>
      <w:r w:rsidRPr="002C1CC8">
        <w:rPr>
          <w:sz w:val="28"/>
          <w:szCs w:val="28"/>
        </w:rPr>
        <w:t> </w:t>
      </w:r>
      <w:hyperlink r:id="rId426" w:history="1">
        <w:r w:rsidRPr="002C1CC8">
          <w:rPr>
            <w:sz w:val="28"/>
            <w:szCs w:val="28"/>
          </w:rPr>
          <w:t>https://doi.org/10.55056/cte.664</w:t>
        </w:r>
      </w:hyperlink>
      <w:r w:rsidRPr="002C1CC8">
        <w:rPr>
          <w:sz w:val="28"/>
          <w:szCs w:val="28"/>
        </w:rPr>
        <w:t>. Категорія «Б».</w:t>
      </w:r>
    </w:p>
    <w:p w:rsidR="00AB7A29" w:rsidRPr="002C1CC8" w:rsidRDefault="00AB7A29" w:rsidP="002C1CC8">
      <w:pPr>
        <w:spacing w:line="276" w:lineRule="auto"/>
        <w:ind w:firstLine="709"/>
        <w:jc w:val="both"/>
        <w:rPr>
          <w:sz w:val="28"/>
          <w:szCs w:val="28"/>
        </w:rPr>
      </w:pPr>
      <w:r w:rsidRPr="002C1CC8">
        <w:rPr>
          <w:sz w:val="28"/>
          <w:szCs w:val="28"/>
        </w:rPr>
        <w:t>4. Kartashova, L.A., Prykhodkina, N.O., Makhynia, T.A., Tymoshko, H.M. and Sholokh, O.A., Comparing social media use in school management: experiences from Ukraine and the United States. </w:t>
      </w:r>
      <w:r w:rsidRPr="00BA5DF6">
        <w:rPr>
          <w:i/>
          <w:sz w:val="28"/>
          <w:szCs w:val="28"/>
        </w:rPr>
        <w:t>CTE Workshop Proceedings</w:t>
      </w:r>
      <w:r w:rsidR="00BA5DF6">
        <w:rPr>
          <w:sz w:val="28"/>
          <w:szCs w:val="28"/>
        </w:rPr>
        <w:t> [Online]. 2024.</w:t>
      </w:r>
      <w:r w:rsidRPr="002C1CC8">
        <w:rPr>
          <w:sz w:val="28"/>
          <w:szCs w:val="28"/>
        </w:rPr>
        <w:t xml:space="preserve"> </w:t>
      </w:r>
      <w:r w:rsidR="00BA5DF6" w:rsidRPr="002C1CC8">
        <w:rPr>
          <w:sz w:val="28"/>
          <w:szCs w:val="28"/>
          <w:lang w:val="en-US" w:eastAsia="en-US"/>
        </w:rPr>
        <w:t>Vol</w:t>
      </w:r>
      <w:r w:rsidR="00BA5DF6" w:rsidRPr="00FA0E2D">
        <w:rPr>
          <w:sz w:val="28"/>
          <w:szCs w:val="28"/>
          <w:lang w:val="en-US" w:eastAsia="en-US"/>
        </w:rPr>
        <w:t>.</w:t>
      </w:r>
      <w:r w:rsidR="00BA5DF6">
        <w:rPr>
          <w:sz w:val="28"/>
          <w:szCs w:val="28"/>
          <w:lang w:eastAsia="en-US"/>
        </w:rPr>
        <w:t> </w:t>
      </w:r>
      <w:r w:rsidRPr="002C1CC8">
        <w:rPr>
          <w:sz w:val="28"/>
          <w:szCs w:val="28"/>
        </w:rPr>
        <w:t>11</w:t>
      </w:r>
      <w:r w:rsidR="00BA5DF6">
        <w:rPr>
          <w:sz w:val="28"/>
          <w:szCs w:val="28"/>
        </w:rPr>
        <w:t>.</w:t>
      </w:r>
      <w:r w:rsidRPr="002C1CC8">
        <w:rPr>
          <w:sz w:val="28"/>
          <w:szCs w:val="28"/>
        </w:rPr>
        <w:t xml:space="preserve"> </w:t>
      </w:r>
      <w:r w:rsidR="00BA5DF6">
        <w:rPr>
          <w:sz w:val="28"/>
          <w:szCs w:val="28"/>
        </w:rPr>
        <w:t>Р</w:t>
      </w:r>
      <w:r w:rsidRPr="002C1CC8">
        <w:rPr>
          <w:sz w:val="28"/>
          <w:szCs w:val="28"/>
        </w:rPr>
        <w:t>p.</w:t>
      </w:r>
      <w:r w:rsidR="00BA5DF6">
        <w:rPr>
          <w:sz w:val="28"/>
          <w:szCs w:val="28"/>
        </w:rPr>
        <w:t> </w:t>
      </w:r>
      <w:r w:rsidRPr="002C1CC8">
        <w:rPr>
          <w:sz w:val="28"/>
          <w:szCs w:val="28"/>
        </w:rPr>
        <w:t xml:space="preserve">98–119. </w:t>
      </w:r>
      <w:r w:rsidR="00BA5DF6" w:rsidRPr="007F37C9">
        <w:rPr>
          <w:sz w:val="28"/>
          <w:szCs w:val="28"/>
          <w:lang w:val="en-US" w:eastAsia="en-US"/>
        </w:rPr>
        <w:t>DOI</w:t>
      </w:r>
      <w:r w:rsidR="00BA5DF6">
        <w:rPr>
          <w:sz w:val="28"/>
          <w:szCs w:val="28"/>
          <w:lang w:eastAsia="en-US"/>
        </w:rPr>
        <w:t> </w:t>
      </w:r>
      <w:r w:rsidRPr="002C1CC8">
        <w:rPr>
          <w:sz w:val="28"/>
          <w:szCs w:val="28"/>
        </w:rPr>
        <w:t>: </w:t>
      </w:r>
      <w:hyperlink r:id="rId427" w:tgtFrame="_blank" w:history="1">
        <w:r w:rsidRPr="002C1CC8">
          <w:rPr>
            <w:sz w:val="28"/>
            <w:szCs w:val="28"/>
          </w:rPr>
          <w:t>https://doi.org/10.55056/cte.684</w:t>
        </w:r>
      </w:hyperlink>
      <w:r w:rsidRPr="002C1CC8">
        <w:rPr>
          <w:sz w:val="28"/>
          <w:szCs w:val="28"/>
        </w:rPr>
        <w:t xml:space="preserve"> (Фахове видання категорії «Б»).</w:t>
      </w:r>
    </w:p>
    <w:p w:rsidR="002E3010" w:rsidRPr="002C1CC8" w:rsidRDefault="002E3010" w:rsidP="00BA5DF6">
      <w:pPr>
        <w:autoSpaceDE w:val="0"/>
        <w:autoSpaceDN w:val="0"/>
        <w:adjustRightInd w:val="0"/>
        <w:spacing w:line="276" w:lineRule="auto"/>
        <w:ind w:firstLine="709"/>
        <w:jc w:val="both"/>
        <w:rPr>
          <w:b/>
          <w:sz w:val="28"/>
          <w:szCs w:val="28"/>
        </w:rPr>
      </w:pPr>
      <w:r w:rsidRPr="002C1CC8">
        <w:rPr>
          <w:b/>
          <w:sz w:val="28"/>
          <w:szCs w:val="28"/>
        </w:rPr>
        <w:t>Бурлаєнко Т.І.</w:t>
      </w:r>
    </w:p>
    <w:p w:rsidR="002E3010" w:rsidRPr="009558B2" w:rsidRDefault="002E3010" w:rsidP="00BA5DF6">
      <w:pPr>
        <w:autoSpaceDE w:val="0"/>
        <w:autoSpaceDN w:val="0"/>
        <w:adjustRightInd w:val="0"/>
        <w:spacing w:line="276" w:lineRule="auto"/>
        <w:ind w:firstLine="709"/>
        <w:jc w:val="both"/>
        <w:rPr>
          <w:sz w:val="28"/>
          <w:szCs w:val="28"/>
        </w:rPr>
      </w:pPr>
      <w:r w:rsidRPr="009558B2">
        <w:rPr>
          <w:sz w:val="28"/>
          <w:szCs w:val="28"/>
        </w:rPr>
        <w:t xml:space="preserve">Участь професора </w:t>
      </w:r>
      <w:r w:rsidRPr="002E3010">
        <w:rPr>
          <w:b/>
          <w:sz w:val="28"/>
          <w:szCs w:val="28"/>
        </w:rPr>
        <w:t>кафедри економіки, підприємництва та менеджменту</w:t>
      </w:r>
      <w:r w:rsidRPr="009558B2">
        <w:rPr>
          <w:sz w:val="28"/>
          <w:szCs w:val="28"/>
        </w:rPr>
        <w:t xml:space="preserve"> Навчально-наукового інституту менеджменту та психології Бурлаєнко</w:t>
      </w:r>
      <w:r w:rsidR="00BA5DF6">
        <w:rPr>
          <w:sz w:val="28"/>
          <w:szCs w:val="28"/>
        </w:rPr>
        <w:t> </w:t>
      </w:r>
      <w:r w:rsidRPr="009558B2">
        <w:rPr>
          <w:sz w:val="28"/>
          <w:szCs w:val="28"/>
        </w:rPr>
        <w:t xml:space="preserve">Т.І. в програмі «Visiting Professor» в рамках угоди про співробітництво між ДЗВО Університет менеджменту освіти та Університетом імені Марії Гжегожевської (проведення занять з </w:t>
      </w:r>
      <w:r w:rsidRPr="00154BFD">
        <w:rPr>
          <w:sz w:val="28"/>
          <w:szCs w:val="28"/>
        </w:rPr>
        <w:t>дисциплін Соціальні аспекти виховання</w:t>
      </w:r>
      <w:r w:rsidRPr="009558B2">
        <w:rPr>
          <w:sz w:val="28"/>
          <w:szCs w:val="28"/>
        </w:rPr>
        <w:t xml:space="preserve"> (60 год).</w:t>
      </w:r>
    </w:p>
    <w:p w:rsidR="002E3010" w:rsidRPr="002C1CC8" w:rsidRDefault="002E3010" w:rsidP="00BA5DF6">
      <w:pPr>
        <w:autoSpaceDE w:val="0"/>
        <w:autoSpaceDN w:val="0"/>
        <w:adjustRightInd w:val="0"/>
        <w:spacing w:line="276" w:lineRule="auto"/>
        <w:ind w:firstLine="707"/>
        <w:jc w:val="both"/>
        <w:rPr>
          <w:b/>
          <w:sz w:val="28"/>
          <w:szCs w:val="28"/>
        </w:rPr>
      </w:pPr>
      <w:r w:rsidRPr="002C1CC8">
        <w:rPr>
          <w:rFonts w:ascii="Arial" w:hAnsi="Arial" w:cs="Arial"/>
          <w:b/>
          <w:sz w:val="21"/>
          <w:szCs w:val="21"/>
        </w:rPr>
        <w:tab/>
      </w:r>
      <w:r w:rsidRPr="002C1CC8">
        <w:rPr>
          <w:b/>
          <w:sz w:val="28"/>
          <w:szCs w:val="28"/>
        </w:rPr>
        <w:t>Смутчак З.В.</w:t>
      </w:r>
    </w:p>
    <w:p w:rsidR="002E3010" w:rsidRPr="009558B2" w:rsidRDefault="002E3010" w:rsidP="00BA5DF6">
      <w:pPr>
        <w:autoSpaceDE w:val="0"/>
        <w:autoSpaceDN w:val="0"/>
        <w:adjustRightInd w:val="0"/>
        <w:spacing w:line="276" w:lineRule="auto"/>
        <w:ind w:firstLine="707"/>
        <w:jc w:val="both"/>
        <w:rPr>
          <w:sz w:val="28"/>
          <w:szCs w:val="28"/>
        </w:rPr>
      </w:pPr>
      <w:r w:rsidRPr="009558B2">
        <w:rPr>
          <w:sz w:val="28"/>
          <w:szCs w:val="28"/>
        </w:rPr>
        <w:t>Участь професора кафедри економіки, підприємництва та менеджменту Навчально-наукового інституту менеджменту та психології Смутчак З.В. в програмі «Visiting Professor» в рамках угоди про співробітництво між ДЗВО Університет менеджменту освіти та Університетом імені Марії Гжегожевської (проведення занять з дисциплін Demographic Factors of Social Changes in Society; Managing Educational Facilities; Migrations Issues; Social Work in International Contexts)</w:t>
      </w:r>
    </w:p>
    <w:p w:rsidR="002E3010" w:rsidRPr="009558B2" w:rsidRDefault="002E3010" w:rsidP="00BA5DF6">
      <w:pPr>
        <w:spacing w:line="276" w:lineRule="auto"/>
        <w:ind w:firstLine="709"/>
        <w:jc w:val="both"/>
        <w:rPr>
          <w:b/>
          <w:sz w:val="28"/>
          <w:szCs w:val="28"/>
        </w:rPr>
      </w:pPr>
      <w:r w:rsidRPr="009558B2">
        <w:rPr>
          <w:b/>
          <w:bCs/>
          <w:sz w:val="28"/>
          <w:szCs w:val="28"/>
        </w:rPr>
        <w:t>Міжнародна наукова діяльність</w:t>
      </w:r>
    </w:p>
    <w:p w:rsidR="002E3010" w:rsidRPr="009558B2" w:rsidRDefault="002E3010" w:rsidP="00BA5DF6">
      <w:pPr>
        <w:spacing w:line="276" w:lineRule="auto"/>
        <w:ind w:firstLine="709"/>
        <w:jc w:val="both"/>
        <w:rPr>
          <w:noProof/>
          <w:sz w:val="28"/>
          <w:szCs w:val="28"/>
        </w:rPr>
      </w:pPr>
      <w:r w:rsidRPr="009558B2">
        <w:rPr>
          <w:noProof/>
          <w:sz w:val="28"/>
          <w:szCs w:val="28"/>
        </w:rPr>
        <w:t>Бурлаєнко</w:t>
      </w:r>
      <w:r w:rsidR="002C1CC8">
        <w:rPr>
          <w:noProof/>
          <w:sz w:val="28"/>
          <w:szCs w:val="28"/>
        </w:rPr>
        <w:t> </w:t>
      </w:r>
      <w:r w:rsidRPr="009558B2">
        <w:rPr>
          <w:noProof/>
          <w:sz w:val="28"/>
          <w:szCs w:val="28"/>
        </w:rPr>
        <w:t>Т.І. Участь в проєкті Fundacji Rozwoyu Spoleczenstwa Informacyjnego pod tytulem “Biblioteka dla wszystkich.Rowni, Rozni, Wazni” (08.08.2022 – 31.12.2024).</w:t>
      </w:r>
    </w:p>
    <w:p w:rsidR="002E3010" w:rsidRPr="009558B2" w:rsidRDefault="002E3010" w:rsidP="00BA5DF6">
      <w:pPr>
        <w:spacing w:line="276" w:lineRule="auto"/>
        <w:ind w:firstLine="709"/>
        <w:jc w:val="both"/>
        <w:rPr>
          <w:b/>
          <w:sz w:val="28"/>
          <w:szCs w:val="28"/>
        </w:rPr>
      </w:pPr>
      <w:r w:rsidRPr="009558B2">
        <w:rPr>
          <w:b/>
          <w:sz w:val="28"/>
          <w:szCs w:val="28"/>
        </w:rPr>
        <w:t>Членство вчених закладу у редакційних колегіях закордонних наукових періодичних видань</w:t>
      </w:r>
    </w:p>
    <w:p w:rsidR="002E3010" w:rsidRPr="009558B2" w:rsidRDefault="002E3010" w:rsidP="00BA5DF6">
      <w:pPr>
        <w:spacing w:line="276" w:lineRule="auto"/>
        <w:ind w:firstLine="709"/>
        <w:jc w:val="both"/>
        <w:rPr>
          <w:sz w:val="28"/>
          <w:szCs w:val="28"/>
        </w:rPr>
      </w:pPr>
      <w:r w:rsidRPr="009558B2">
        <w:rPr>
          <w:sz w:val="28"/>
          <w:szCs w:val="28"/>
        </w:rPr>
        <w:lastRenderedPageBreak/>
        <w:t>Бурлаєнко</w:t>
      </w:r>
      <w:r w:rsidR="00BA5DF6">
        <w:rPr>
          <w:sz w:val="28"/>
          <w:szCs w:val="28"/>
        </w:rPr>
        <w:t> </w:t>
      </w:r>
      <w:r w:rsidRPr="009558B2">
        <w:rPr>
          <w:sz w:val="28"/>
          <w:szCs w:val="28"/>
        </w:rPr>
        <w:t xml:space="preserve">Т.І. Членство у редакційній колегії наукового періодичного видання: Social Pedagogy / Pedagogika Społeczna. Kwartalnik Wydawnictwo: PEDAGOGIUM Wyższa Szkoła Nauk Społecznych w Warszawie Patronat: Zespół Pedagogiki Społecznej Komitetu Nauk Pedagogicznych PAN URL: </w:t>
      </w:r>
      <w:hyperlink r:id="rId428" w:history="1">
        <w:r w:rsidRPr="009558B2">
          <w:rPr>
            <w:sz w:val="28"/>
            <w:szCs w:val="28"/>
            <w:u w:val="single"/>
          </w:rPr>
          <w:t>http://pedagogikaspoleczna.com/pedagogika-spoleczna-zespol-redakcyjny-pedagogiki-spolecznej/</w:t>
        </w:r>
      </w:hyperlink>
      <w:r w:rsidRPr="009558B2">
        <w:rPr>
          <w:sz w:val="28"/>
          <w:szCs w:val="28"/>
        </w:rPr>
        <w:t xml:space="preserve"> (1642-672X, Польща)</w:t>
      </w:r>
    </w:p>
    <w:p w:rsidR="002E3010" w:rsidRPr="009558B2" w:rsidRDefault="002E3010" w:rsidP="00BA5DF6">
      <w:pPr>
        <w:spacing w:line="276" w:lineRule="auto"/>
        <w:ind w:firstLine="709"/>
        <w:jc w:val="both"/>
        <w:rPr>
          <w:noProof/>
          <w:sz w:val="28"/>
          <w:szCs w:val="28"/>
        </w:rPr>
      </w:pPr>
      <w:r w:rsidRPr="009558B2">
        <w:rPr>
          <w:noProof/>
          <w:sz w:val="28"/>
          <w:szCs w:val="28"/>
        </w:rPr>
        <w:t>Іванова</w:t>
      </w:r>
      <w:r w:rsidR="00BA5DF6">
        <w:rPr>
          <w:noProof/>
          <w:sz w:val="28"/>
          <w:szCs w:val="28"/>
        </w:rPr>
        <w:t> </w:t>
      </w:r>
      <w:r w:rsidRPr="009558B2">
        <w:rPr>
          <w:noProof/>
          <w:sz w:val="28"/>
          <w:szCs w:val="28"/>
        </w:rPr>
        <w:t xml:space="preserve">В.В. Journal of Economics, Trade and Marketing Management, SCHOLINK INC., United States. </w:t>
      </w:r>
      <w:hyperlink r:id="rId429" w:history="1">
        <w:r w:rsidRPr="009558B2">
          <w:rPr>
            <w:noProof/>
            <w:sz w:val="28"/>
            <w:szCs w:val="28"/>
            <w:u w:val="single"/>
          </w:rPr>
          <w:t>http://www.scholink.org/ojs/index.php/jetmm/about/editorialTeam</w:t>
        </w:r>
      </w:hyperlink>
      <w:r w:rsidRPr="009558B2">
        <w:rPr>
          <w:noProof/>
          <w:sz w:val="28"/>
          <w:szCs w:val="28"/>
        </w:rPr>
        <w:t xml:space="preserve"> 2642-2409 (Print), 2642-2417 (Online), США.</w:t>
      </w:r>
    </w:p>
    <w:p w:rsidR="002E3010" w:rsidRPr="009558B2" w:rsidRDefault="002E3010" w:rsidP="00BA5DF6">
      <w:pPr>
        <w:spacing w:line="276" w:lineRule="auto"/>
        <w:ind w:firstLine="709"/>
        <w:jc w:val="both"/>
        <w:rPr>
          <w:noProof/>
          <w:sz w:val="28"/>
          <w:szCs w:val="28"/>
        </w:rPr>
      </w:pPr>
      <w:r w:rsidRPr="009558B2">
        <w:rPr>
          <w:noProof/>
          <w:sz w:val="28"/>
          <w:szCs w:val="28"/>
        </w:rPr>
        <w:t xml:space="preserve">Смутчак З. В.  Medicon Engineering Themes (MCET) ISSN: 2834-7218, impact factor 1,222 </w:t>
      </w:r>
      <w:hyperlink r:id="rId430" w:tgtFrame="_blank" w:history="1">
        <w:r w:rsidRPr="009558B2">
          <w:rPr>
            <w:noProof/>
            <w:sz w:val="28"/>
            <w:szCs w:val="28"/>
          </w:rPr>
          <w:t>https://themedicon.com/engineeringthemes-editorial-board</w:t>
        </w:r>
      </w:hyperlink>
    </w:p>
    <w:p w:rsidR="002E3010" w:rsidRPr="009558B2" w:rsidRDefault="002E3010" w:rsidP="00BA5DF6">
      <w:pPr>
        <w:spacing w:line="276" w:lineRule="auto"/>
        <w:ind w:firstLine="709"/>
        <w:jc w:val="both"/>
        <w:rPr>
          <w:iCs/>
          <w:noProof/>
          <w:sz w:val="28"/>
          <w:szCs w:val="28"/>
        </w:rPr>
      </w:pPr>
      <w:r w:rsidRPr="009558B2">
        <w:rPr>
          <w:noProof/>
          <w:sz w:val="28"/>
          <w:szCs w:val="28"/>
        </w:rPr>
        <w:t>Смутчак</w:t>
      </w:r>
      <w:r w:rsidR="00BA5DF6">
        <w:rPr>
          <w:noProof/>
          <w:sz w:val="28"/>
          <w:szCs w:val="28"/>
        </w:rPr>
        <w:t> </w:t>
      </w:r>
      <w:r w:rsidRPr="009558B2">
        <w:rPr>
          <w:noProof/>
          <w:sz w:val="28"/>
          <w:szCs w:val="28"/>
        </w:rPr>
        <w:t xml:space="preserve">З.В. </w:t>
      </w:r>
      <w:r w:rsidRPr="009558B2">
        <w:rPr>
          <w:iCs/>
          <w:noProof/>
          <w:sz w:val="28"/>
          <w:szCs w:val="28"/>
        </w:rPr>
        <w:t xml:space="preserve">Modern engineering and innovative technologies, ISSN 2567-5273 (Online), DOI: 10.30890/2567-5273, </w:t>
      </w:r>
    </w:p>
    <w:p w:rsidR="002E3010" w:rsidRPr="009558B2" w:rsidRDefault="00024B06" w:rsidP="00BA5DF6">
      <w:pPr>
        <w:spacing w:line="276" w:lineRule="auto"/>
        <w:ind w:firstLine="709"/>
        <w:jc w:val="both"/>
        <w:rPr>
          <w:iCs/>
          <w:noProof/>
          <w:sz w:val="28"/>
          <w:szCs w:val="28"/>
        </w:rPr>
      </w:pPr>
      <w:hyperlink r:id="rId431" w:history="1">
        <w:r w:rsidR="002E3010" w:rsidRPr="009558B2">
          <w:rPr>
            <w:iCs/>
            <w:noProof/>
            <w:sz w:val="28"/>
            <w:szCs w:val="28"/>
          </w:rPr>
          <w:t>https://www.moderntechno.de/index.php/meit/editorialTeam</w:t>
        </w:r>
      </w:hyperlink>
    </w:p>
    <w:p w:rsidR="002E3010" w:rsidRPr="009558B2" w:rsidRDefault="002E3010" w:rsidP="00BA5DF6">
      <w:pPr>
        <w:spacing w:line="276" w:lineRule="auto"/>
        <w:ind w:firstLine="709"/>
        <w:jc w:val="both"/>
        <w:rPr>
          <w:rFonts w:eastAsia="Calibri"/>
          <w:b/>
          <w:sz w:val="28"/>
          <w:szCs w:val="28"/>
        </w:rPr>
      </w:pPr>
      <w:r w:rsidRPr="009558B2">
        <w:rPr>
          <w:rFonts w:eastAsia="Calibri"/>
          <w:b/>
          <w:sz w:val="28"/>
          <w:szCs w:val="28"/>
        </w:rPr>
        <w:t>Членство вчених закладу в агентствах, експертних радах, комісіях, комітетах, робочих групах тощо</w:t>
      </w:r>
    </w:p>
    <w:p w:rsidR="002E3010" w:rsidRPr="009558B2" w:rsidRDefault="002E3010" w:rsidP="00BA5DF6">
      <w:pPr>
        <w:spacing w:line="276" w:lineRule="auto"/>
        <w:ind w:firstLine="709"/>
        <w:jc w:val="both"/>
        <w:rPr>
          <w:sz w:val="28"/>
          <w:szCs w:val="28"/>
        </w:rPr>
      </w:pPr>
      <w:r w:rsidRPr="009558B2">
        <w:rPr>
          <w:sz w:val="28"/>
          <w:szCs w:val="28"/>
        </w:rPr>
        <w:t>Бурлаєнко</w:t>
      </w:r>
      <w:r w:rsidR="00BA5DF6">
        <w:rPr>
          <w:sz w:val="28"/>
          <w:szCs w:val="28"/>
        </w:rPr>
        <w:t> </w:t>
      </w:r>
      <w:r w:rsidRPr="009558B2">
        <w:rPr>
          <w:sz w:val="28"/>
          <w:szCs w:val="28"/>
        </w:rPr>
        <w:t>Т.І. Експертка з акредитації освітніх програм Національного агенства забезпечення якості вищої  освіти, Додаток від 26.01.2021 р., URL: https://cutt.ly/JYkZP2R</w:t>
      </w:r>
    </w:p>
    <w:p w:rsidR="002E3010" w:rsidRPr="009558B2" w:rsidRDefault="002E3010" w:rsidP="00BA5DF6">
      <w:pPr>
        <w:spacing w:line="276" w:lineRule="auto"/>
        <w:ind w:firstLine="709"/>
        <w:jc w:val="both"/>
        <w:rPr>
          <w:sz w:val="28"/>
          <w:szCs w:val="28"/>
        </w:rPr>
      </w:pPr>
      <w:r w:rsidRPr="009558B2">
        <w:rPr>
          <w:sz w:val="28"/>
          <w:szCs w:val="28"/>
        </w:rPr>
        <w:t>Бурлаєнко</w:t>
      </w:r>
      <w:r w:rsidR="00BA5DF6">
        <w:rPr>
          <w:sz w:val="28"/>
          <w:szCs w:val="28"/>
        </w:rPr>
        <w:t> </w:t>
      </w:r>
      <w:r w:rsidRPr="009558B2">
        <w:rPr>
          <w:sz w:val="28"/>
          <w:szCs w:val="28"/>
        </w:rPr>
        <w:t>Т.І. Членкиня предметної (галузевої) експертної комісії з економіки, підприємливості  та фінансової грамотності  МОН України, Наказ МОН України № 912 від 17.08.</w:t>
      </w:r>
      <w:r w:rsidR="00BA5DF6">
        <w:rPr>
          <w:sz w:val="28"/>
          <w:szCs w:val="28"/>
        </w:rPr>
        <w:t>20</w:t>
      </w:r>
      <w:r w:rsidRPr="009558B2">
        <w:rPr>
          <w:sz w:val="28"/>
          <w:szCs w:val="28"/>
        </w:rPr>
        <w:t>21 р.</w:t>
      </w:r>
    </w:p>
    <w:p w:rsidR="002E3010" w:rsidRPr="009558B2" w:rsidRDefault="002E3010" w:rsidP="00BA5DF6">
      <w:pPr>
        <w:spacing w:line="276" w:lineRule="auto"/>
        <w:ind w:firstLine="540"/>
        <w:jc w:val="both"/>
      </w:pPr>
      <w:r w:rsidRPr="009558B2">
        <w:rPr>
          <w:sz w:val="28"/>
          <w:szCs w:val="28"/>
        </w:rPr>
        <w:t>Смутчак</w:t>
      </w:r>
      <w:r w:rsidR="00BA5DF6">
        <w:rPr>
          <w:sz w:val="28"/>
          <w:szCs w:val="28"/>
        </w:rPr>
        <w:t> </w:t>
      </w:r>
      <w:r w:rsidRPr="009558B2">
        <w:rPr>
          <w:sz w:val="28"/>
          <w:szCs w:val="28"/>
        </w:rPr>
        <w:t>З.В. Експертка з акредитації освітніх програм Національного агенства забезпечення якості вищої  освіти, Додаток від 09.12.2021 р., URL:</w:t>
      </w:r>
      <w:r w:rsidRPr="009558B2">
        <w:rPr>
          <w:sz w:val="28"/>
          <w:szCs w:val="28"/>
          <w:lang w:eastAsia="en-US"/>
        </w:rPr>
        <w:t xml:space="preserve"> </w:t>
      </w:r>
      <w:hyperlink r:id="rId432" w:history="1">
        <w:r w:rsidRPr="009558B2">
          <w:rPr>
            <w:rStyle w:val="a7"/>
            <w:rFonts w:eastAsiaTheme="majorEastAsia"/>
            <w:color w:val="auto"/>
            <w:sz w:val="28"/>
            <w:szCs w:val="28"/>
            <w:lang w:eastAsia="en-US"/>
          </w:rPr>
          <w:t>http://surl.li/ayzla</w:t>
        </w:r>
      </w:hyperlink>
    </w:p>
    <w:p w:rsidR="002E3010" w:rsidRPr="009558B2" w:rsidRDefault="002E3010" w:rsidP="00BA5DF6">
      <w:pPr>
        <w:spacing w:line="276" w:lineRule="auto"/>
        <w:ind w:firstLine="709"/>
        <w:jc w:val="both"/>
        <w:rPr>
          <w:sz w:val="28"/>
          <w:szCs w:val="28"/>
        </w:rPr>
      </w:pPr>
      <w:r w:rsidRPr="009558B2">
        <w:rPr>
          <w:sz w:val="28"/>
          <w:szCs w:val="28"/>
        </w:rPr>
        <w:t>Смутчак</w:t>
      </w:r>
      <w:r w:rsidR="00BA5DF6">
        <w:rPr>
          <w:sz w:val="28"/>
          <w:szCs w:val="28"/>
        </w:rPr>
        <w:t> </w:t>
      </w:r>
      <w:r w:rsidRPr="009558B2">
        <w:rPr>
          <w:sz w:val="28"/>
          <w:szCs w:val="28"/>
        </w:rPr>
        <w:t>З.В. Академік Міжнародної європейської академії економіки, бізнесу, менеджменту та публічного адміністрування зі спеціальності «Менеджмент» (диплом  № 00210503 від 28.05.2021 р.)</w:t>
      </w:r>
    </w:p>
    <w:p w:rsidR="00CC1380" w:rsidRPr="002E3010" w:rsidRDefault="002E3010" w:rsidP="00BA5DF6">
      <w:pPr>
        <w:spacing w:line="276" w:lineRule="auto"/>
        <w:ind w:firstLine="709"/>
        <w:jc w:val="both"/>
        <w:rPr>
          <w:color w:val="0070C0"/>
          <w:sz w:val="28"/>
          <w:szCs w:val="28"/>
          <w:lang w:val="ru-RU"/>
        </w:rPr>
      </w:pPr>
      <w:r w:rsidRPr="009558B2">
        <w:rPr>
          <w:sz w:val="28"/>
          <w:szCs w:val="28"/>
        </w:rPr>
        <w:t xml:space="preserve">Смутчак З. В. </w:t>
      </w:r>
      <w:r w:rsidRPr="009558B2">
        <w:rPr>
          <w:rStyle w:val="2484"/>
          <w:sz w:val="28"/>
          <w:szCs w:val="28"/>
        </w:rPr>
        <w:t xml:space="preserve">Членкиня </w:t>
      </w:r>
      <w:r w:rsidRPr="009558B2">
        <w:rPr>
          <w:sz w:val="28"/>
          <w:szCs w:val="28"/>
        </w:rPr>
        <w:t>ГО «Прогресильні» (сертифікат № 0154/24).</w:t>
      </w:r>
    </w:p>
    <w:p w:rsidR="007E32D2" w:rsidRPr="006E74F8" w:rsidRDefault="007E32D2" w:rsidP="002C300D">
      <w:pPr>
        <w:spacing w:line="276" w:lineRule="auto"/>
        <w:ind w:left="-284"/>
        <w:jc w:val="both"/>
        <w:rPr>
          <w:sz w:val="28"/>
          <w:szCs w:val="28"/>
        </w:rPr>
      </w:pPr>
    </w:p>
    <w:p w:rsidR="007E32D2" w:rsidRPr="006E74F8" w:rsidRDefault="004D2477" w:rsidP="00B63B58">
      <w:pPr>
        <w:jc w:val="center"/>
        <w:rPr>
          <w:b/>
          <w:sz w:val="28"/>
          <w:szCs w:val="28"/>
        </w:rPr>
      </w:pPr>
      <w:r>
        <w:rPr>
          <w:b/>
          <w:sz w:val="28"/>
          <w:szCs w:val="28"/>
        </w:rPr>
        <w:t>Х</w:t>
      </w:r>
      <w:r w:rsidR="007E32D2" w:rsidRPr="006E74F8">
        <w:rPr>
          <w:b/>
          <w:sz w:val="28"/>
          <w:szCs w:val="28"/>
        </w:rPr>
        <w:t>. РОБОТА ВЧЕНОЇ РАДИ ННІМП</w:t>
      </w:r>
    </w:p>
    <w:p w:rsidR="007E32D2" w:rsidRPr="006E74F8" w:rsidRDefault="007E32D2" w:rsidP="007E32D2">
      <w:pPr>
        <w:jc w:val="both"/>
        <w:rPr>
          <w:b/>
          <w:sz w:val="28"/>
          <w:szCs w:val="28"/>
        </w:rPr>
      </w:pPr>
    </w:p>
    <w:p w:rsidR="007E32D2" w:rsidRPr="006E74F8" w:rsidRDefault="004D2477" w:rsidP="007E32D2">
      <w:pPr>
        <w:ind w:firstLine="709"/>
        <w:jc w:val="both"/>
        <w:rPr>
          <w:b/>
          <w:bCs/>
          <w:sz w:val="28"/>
          <w:szCs w:val="28"/>
        </w:rPr>
      </w:pPr>
      <w:r>
        <w:rPr>
          <w:b/>
          <w:bCs/>
          <w:sz w:val="28"/>
          <w:szCs w:val="28"/>
        </w:rPr>
        <w:t>Х</w:t>
      </w:r>
      <w:r w:rsidR="007E32D2" w:rsidRPr="006E74F8">
        <w:rPr>
          <w:b/>
          <w:bCs/>
          <w:sz w:val="28"/>
          <w:szCs w:val="28"/>
        </w:rPr>
        <w:t>.1. Кількісний та якісний склад членів вченої ради</w:t>
      </w:r>
    </w:p>
    <w:p w:rsidR="00480D36" w:rsidRPr="002C1CC8" w:rsidRDefault="00480D36" w:rsidP="00480D36">
      <w:pPr>
        <w:spacing w:line="276" w:lineRule="auto"/>
        <w:ind w:firstLine="709"/>
        <w:jc w:val="both"/>
        <w:rPr>
          <w:color w:val="2E353D" w:themeColor="text1"/>
          <w:sz w:val="28"/>
          <w:szCs w:val="28"/>
        </w:rPr>
      </w:pPr>
      <w:r w:rsidRPr="002C1CC8">
        <w:rPr>
          <w:color w:val="2E353D" w:themeColor="text1"/>
          <w:sz w:val="28"/>
          <w:szCs w:val="28"/>
        </w:rPr>
        <w:t>Вчена рада Н</w:t>
      </w:r>
      <w:r w:rsidR="004D2477">
        <w:rPr>
          <w:color w:val="2E353D" w:themeColor="text1"/>
          <w:sz w:val="28"/>
          <w:szCs w:val="28"/>
        </w:rPr>
        <w:t>НІМП</w:t>
      </w:r>
      <w:r w:rsidRPr="002C1CC8">
        <w:rPr>
          <w:color w:val="2E353D" w:themeColor="text1"/>
          <w:sz w:val="28"/>
          <w:szCs w:val="28"/>
        </w:rPr>
        <w:t xml:space="preserve"> виконує дорадчо-колегіальні функції шляхом демократичного, колективного обговорення і прийняття рішень з проблем, актуальних для поточної та перспективної діяльності Інституту, а також координує навчальну, навчально-методичну, науково-дослідну, виховну діяльність Інституту. </w:t>
      </w:r>
    </w:p>
    <w:p w:rsidR="00480D36" w:rsidRPr="002C1CC8" w:rsidRDefault="00480D36" w:rsidP="00480D36">
      <w:pPr>
        <w:spacing w:line="276" w:lineRule="auto"/>
        <w:ind w:firstLine="709"/>
        <w:jc w:val="both"/>
        <w:rPr>
          <w:color w:val="2E353D" w:themeColor="text1"/>
          <w:sz w:val="28"/>
          <w:szCs w:val="28"/>
        </w:rPr>
      </w:pPr>
      <w:r w:rsidRPr="002C1CC8">
        <w:rPr>
          <w:color w:val="2E353D" w:themeColor="text1"/>
          <w:sz w:val="28"/>
          <w:szCs w:val="28"/>
        </w:rPr>
        <w:lastRenderedPageBreak/>
        <w:t>Голова вченої ради – кандидат економічних наук, доцент Супрун В.В., учений секретар – доктор педагогічних наук, професор Приходькіна Н.О.</w:t>
      </w:r>
    </w:p>
    <w:p w:rsidR="00480D36" w:rsidRPr="002C1CC8" w:rsidRDefault="00480D36" w:rsidP="00480D36">
      <w:pPr>
        <w:spacing w:line="276" w:lineRule="auto"/>
        <w:ind w:firstLine="709"/>
        <w:jc w:val="both"/>
        <w:rPr>
          <w:color w:val="2E353D" w:themeColor="text1"/>
          <w:sz w:val="28"/>
          <w:szCs w:val="28"/>
        </w:rPr>
      </w:pPr>
      <w:r w:rsidRPr="002C1CC8">
        <w:rPr>
          <w:color w:val="2E353D" w:themeColor="text1"/>
          <w:sz w:val="28"/>
          <w:szCs w:val="28"/>
        </w:rPr>
        <w:t xml:space="preserve">До складу вченої ради ННІМП УМО входить 19 осіб – з них: 5 докторів наук, 10 кандидатів наук, 2 представники профспілкової організації Університету, 2 представники приймальної комісії та 2 кандидатури – зі складу здобувачів вищої освіти. </w:t>
      </w:r>
    </w:p>
    <w:p w:rsidR="00480D36" w:rsidRPr="002C1CC8" w:rsidRDefault="00480D36" w:rsidP="00480D36">
      <w:pPr>
        <w:spacing w:line="276" w:lineRule="auto"/>
        <w:ind w:firstLine="709"/>
        <w:jc w:val="both"/>
        <w:rPr>
          <w:color w:val="2E353D" w:themeColor="text1"/>
          <w:sz w:val="28"/>
          <w:szCs w:val="28"/>
        </w:rPr>
      </w:pPr>
      <w:r w:rsidRPr="002C1CC8">
        <w:rPr>
          <w:color w:val="2E353D" w:themeColor="text1"/>
          <w:sz w:val="28"/>
          <w:szCs w:val="28"/>
        </w:rPr>
        <w:t xml:space="preserve">Персональний склад вченої ради представлено наступними членами вченої ради: </w:t>
      </w:r>
    </w:p>
    <w:p w:rsidR="00480D36" w:rsidRPr="002C1CC8" w:rsidRDefault="00480D36" w:rsidP="000F16D3">
      <w:pPr>
        <w:pStyle w:val="11"/>
        <w:numPr>
          <w:ilvl w:val="0"/>
          <w:numId w:val="2"/>
        </w:numPr>
        <w:tabs>
          <w:tab w:val="left" w:pos="993"/>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Супрун</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rPr>
        <w:t xml:space="preserve"> </w:t>
      </w:r>
      <w:r w:rsidRPr="002C1CC8">
        <w:rPr>
          <w:rFonts w:ascii="Times New Roman" w:hAnsi="Times New Roman"/>
          <w:color w:val="2E353D" w:themeColor="text1"/>
          <w:sz w:val="28"/>
          <w:szCs w:val="28"/>
          <w:lang w:val="uk-UA"/>
        </w:rPr>
        <w:t xml:space="preserve">– директор ННІМП, кандидат економічних наук, доцент, </w:t>
      </w:r>
      <w:r w:rsidRPr="002C1CC8">
        <w:rPr>
          <w:rFonts w:ascii="Times New Roman" w:hAnsi="Times New Roman"/>
          <w:i/>
          <w:iCs/>
          <w:color w:val="2E353D" w:themeColor="text1"/>
          <w:sz w:val="28"/>
          <w:szCs w:val="28"/>
          <w:lang w:val="uk-UA"/>
        </w:rPr>
        <w:t>голова вченої ради</w:t>
      </w:r>
      <w:r w:rsidRPr="002C1CC8">
        <w:rPr>
          <w:rFonts w:ascii="Times New Roman" w:hAnsi="Times New Roman"/>
          <w:color w:val="2E353D" w:themeColor="text1"/>
          <w:sz w:val="28"/>
          <w:szCs w:val="28"/>
          <w:lang w:val="uk-UA"/>
        </w:rPr>
        <w:t>.</w:t>
      </w:r>
    </w:p>
    <w:p w:rsidR="00480D36" w:rsidRPr="002C1CC8" w:rsidRDefault="00480D36" w:rsidP="000F16D3">
      <w:pPr>
        <w:pStyle w:val="11"/>
        <w:numPr>
          <w:ilvl w:val="0"/>
          <w:numId w:val="2"/>
        </w:numPr>
        <w:tabs>
          <w:tab w:val="left" w:pos="0"/>
          <w:tab w:val="left" w:pos="993"/>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Приходькіна</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Н</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О</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професор кафедри педагогіки, адміністрування і спеціальної освіти ННІМП, доктор педагогічних наук, професор, </w:t>
      </w:r>
      <w:r w:rsidRPr="002C1CC8">
        <w:rPr>
          <w:rFonts w:ascii="Times New Roman" w:hAnsi="Times New Roman"/>
          <w:i/>
          <w:iCs/>
          <w:color w:val="2E353D" w:themeColor="text1"/>
          <w:sz w:val="28"/>
          <w:szCs w:val="28"/>
          <w:lang w:val="uk-UA"/>
        </w:rPr>
        <w:t>вчений секретар вченої ради</w:t>
      </w:r>
      <w:r w:rsidRPr="002C1CC8">
        <w:rPr>
          <w:rFonts w:ascii="Times New Roman" w:hAnsi="Times New Roman"/>
          <w:color w:val="2E353D" w:themeColor="text1"/>
          <w:sz w:val="28"/>
          <w:szCs w:val="28"/>
          <w:lang w:val="uk-UA"/>
        </w:rPr>
        <w:t>.</w:t>
      </w:r>
    </w:p>
    <w:p w:rsidR="00480D36" w:rsidRPr="002C1CC8" w:rsidRDefault="00480D36" w:rsidP="000F16D3">
      <w:pPr>
        <w:pStyle w:val="11"/>
        <w:numPr>
          <w:ilvl w:val="0"/>
          <w:numId w:val="2"/>
        </w:numPr>
        <w:tabs>
          <w:tab w:val="left" w:pos="0"/>
          <w:tab w:val="left" w:pos="993"/>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Брюховецька</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О</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професор кафедри психології та особистісного розвитку ННІМП, доктор психологічних наук, професор,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 xml:space="preserve">. </w:t>
      </w:r>
    </w:p>
    <w:p w:rsidR="00480D36" w:rsidRPr="002C1CC8" w:rsidRDefault="00480D36" w:rsidP="000F16D3">
      <w:pPr>
        <w:pStyle w:val="11"/>
        <w:numPr>
          <w:ilvl w:val="0"/>
          <w:numId w:val="2"/>
        </w:numPr>
        <w:tabs>
          <w:tab w:val="left" w:pos="993"/>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Бурлаєнко</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Т</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І</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завідувач кафедри економіки, підприємництва та менеджменту ННІМП, кандидат педагогічних наук, доцент,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w:t>
      </w:r>
    </w:p>
    <w:p w:rsidR="00480D36" w:rsidRPr="002C1CC8" w:rsidRDefault="00480D36" w:rsidP="000F16D3">
      <w:pPr>
        <w:pStyle w:val="11"/>
        <w:numPr>
          <w:ilvl w:val="0"/>
          <w:numId w:val="2"/>
        </w:numPr>
        <w:tabs>
          <w:tab w:val="left" w:pos="993"/>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Мороз</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завідувач кафедри публічного управління і проектного менеджменту ННІМП, кандидат наук з державного управління, доцент,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w:t>
      </w:r>
    </w:p>
    <w:p w:rsidR="00480D36" w:rsidRPr="002C1CC8" w:rsidRDefault="00480D36" w:rsidP="000F16D3">
      <w:pPr>
        <w:pStyle w:val="11"/>
        <w:numPr>
          <w:ilvl w:val="0"/>
          <w:numId w:val="2"/>
        </w:numPr>
        <w:tabs>
          <w:tab w:val="left" w:pos="993"/>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Волотовська</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Т</w:t>
      </w:r>
      <w:r w:rsidR="00BA5DF6">
        <w:rPr>
          <w:rFonts w:ascii="Times New Roman" w:hAnsi="Times New Roman"/>
          <w:color w:val="2E353D" w:themeColor="text1"/>
          <w:sz w:val="28"/>
          <w:szCs w:val="28"/>
          <w:lang w:val="uk-UA"/>
        </w:rPr>
        <w:t>.П.</w:t>
      </w:r>
      <w:r w:rsidRPr="002C1CC8">
        <w:rPr>
          <w:rFonts w:ascii="Times New Roman" w:hAnsi="Times New Roman"/>
          <w:color w:val="2E353D" w:themeColor="text1"/>
          <w:sz w:val="28"/>
          <w:szCs w:val="28"/>
          <w:lang w:val="uk-UA"/>
        </w:rPr>
        <w:t xml:space="preserve"> – завідувач кафедри педагогіки, адміністрування і спеціальної освіти ННІМП, кандидат педагогічних наук,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w:t>
      </w:r>
    </w:p>
    <w:p w:rsidR="00480D36" w:rsidRPr="002C1CC8" w:rsidRDefault="00480D36" w:rsidP="000F16D3">
      <w:pPr>
        <w:pStyle w:val="11"/>
        <w:numPr>
          <w:ilvl w:val="0"/>
          <w:numId w:val="2"/>
        </w:numPr>
        <w:tabs>
          <w:tab w:val="left" w:pos="142"/>
          <w:tab w:val="left" w:pos="993"/>
          <w:tab w:val="left" w:pos="1276"/>
          <w:tab w:val="left" w:pos="1418"/>
          <w:tab w:val="left" w:pos="1560"/>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rPr>
        <w:t>Мельник</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rPr>
        <w:t>Т</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rPr>
        <w:t xml:space="preserve"> – </w:t>
      </w:r>
      <w:r w:rsidRPr="002C1CC8">
        <w:rPr>
          <w:rFonts w:ascii="Times New Roman" w:hAnsi="Times New Roman"/>
          <w:color w:val="2E353D" w:themeColor="text1"/>
          <w:sz w:val="28"/>
          <w:szCs w:val="28"/>
          <w:lang w:val="uk-UA"/>
        </w:rPr>
        <w:t>завідувач навчально-методичного відділу</w:t>
      </w:r>
      <w:r w:rsidRPr="002C1CC8">
        <w:rPr>
          <w:rFonts w:ascii="Times New Roman" w:hAnsi="Times New Roman"/>
          <w:color w:val="2E353D" w:themeColor="text1"/>
          <w:sz w:val="28"/>
          <w:szCs w:val="28"/>
        </w:rPr>
        <w:t xml:space="preserve"> ННІМП, </w:t>
      </w:r>
      <w:r w:rsidRPr="002C1CC8">
        <w:rPr>
          <w:rFonts w:ascii="Times New Roman" w:hAnsi="Times New Roman"/>
          <w:i/>
          <w:iCs/>
          <w:color w:val="2E353D" w:themeColor="text1"/>
          <w:sz w:val="28"/>
          <w:szCs w:val="28"/>
        </w:rPr>
        <w:t>член вченої ради.</w:t>
      </w:r>
    </w:p>
    <w:p w:rsidR="00480D36" w:rsidRPr="002C1CC8" w:rsidRDefault="00480D36" w:rsidP="000F16D3">
      <w:pPr>
        <w:pStyle w:val="11"/>
        <w:numPr>
          <w:ilvl w:val="0"/>
          <w:numId w:val="2"/>
        </w:numPr>
        <w:tabs>
          <w:tab w:val="left" w:pos="993"/>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Дегтярьова</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І</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О</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професор кафедри публічного управління і проектного менеджменту ННІМП, доктор наук з державного управління, професор,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w:t>
      </w:r>
    </w:p>
    <w:p w:rsidR="00480D36" w:rsidRPr="002C1CC8" w:rsidRDefault="00480D36" w:rsidP="000F16D3">
      <w:pPr>
        <w:pStyle w:val="11"/>
        <w:numPr>
          <w:ilvl w:val="0"/>
          <w:numId w:val="2"/>
        </w:numPr>
        <w:tabs>
          <w:tab w:val="left" w:pos="993"/>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Іванова</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професор кафедри економіки, підприємництва та менеджменту ННІМП, доктор економічних наук, професор,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w:t>
      </w:r>
    </w:p>
    <w:p w:rsidR="00480D36" w:rsidRPr="002C1CC8" w:rsidRDefault="00480D36" w:rsidP="000F16D3">
      <w:pPr>
        <w:pStyle w:val="11"/>
        <w:numPr>
          <w:ilvl w:val="0"/>
          <w:numId w:val="2"/>
        </w:numPr>
        <w:tabs>
          <w:tab w:val="left" w:pos="993"/>
          <w:tab w:val="left" w:pos="1134"/>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Сіданіч</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І</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Л</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професор кафедри педагогіки, адміністрування і спеціальної освіти ННІМП, доктор педагогічних наук, професор,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w:t>
      </w:r>
    </w:p>
    <w:p w:rsidR="00480D36" w:rsidRPr="002C1CC8" w:rsidRDefault="00480D36" w:rsidP="00BA5DF6">
      <w:pPr>
        <w:pStyle w:val="11"/>
        <w:numPr>
          <w:ilvl w:val="0"/>
          <w:numId w:val="2"/>
        </w:numPr>
        <w:tabs>
          <w:tab w:val="left" w:pos="1134"/>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Ковтун</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О</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А</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професор кафедри публічного управління і проектного менеджменту ННІМП, кандидат наук з державного управління, доцент,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 xml:space="preserve">. </w:t>
      </w:r>
    </w:p>
    <w:p w:rsidR="00480D36" w:rsidRPr="002C1CC8" w:rsidRDefault="00480D36" w:rsidP="00BA5DF6">
      <w:pPr>
        <w:pStyle w:val="11"/>
        <w:numPr>
          <w:ilvl w:val="0"/>
          <w:numId w:val="2"/>
        </w:numPr>
        <w:tabs>
          <w:tab w:val="left" w:pos="0"/>
          <w:tab w:val="left" w:pos="993"/>
          <w:tab w:val="left" w:pos="1134"/>
          <w:tab w:val="left" w:pos="1418"/>
          <w:tab w:val="left" w:pos="1560"/>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Махиня</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Т</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А</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професор кафедри педагогіки, адміністрування і спеціальної освіти ННІМП, кандидат педагогічних наук, доцент,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 xml:space="preserve">. </w:t>
      </w:r>
    </w:p>
    <w:p w:rsidR="00480D36" w:rsidRPr="002C1CC8" w:rsidRDefault="00480D36" w:rsidP="00BA5DF6">
      <w:pPr>
        <w:pStyle w:val="11"/>
        <w:numPr>
          <w:ilvl w:val="0"/>
          <w:numId w:val="2"/>
        </w:numPr>
        <w:tabs>
          <w:tab w:val="left" w:pos="284"/>
          <w:tab w:val="left" w:pos="1134"/>
          <w:tab w:val="left" w:pos="1276"/>
          <w:tab w:val="left" w:pos="1418"/>
          <w:tab w:val="left" w:pos="1560"/>
        </w:tabs>
        <w:suppressAutoHyphens/>
        <w:spacing w:after="0"/>
        <w:ind w:left="0" w:firstLine="709"/>
        <w:jc w:val="both"/>
        <w:rPr>
          <w:rFonts w:ascii="Times New Roman" w:hAnsi="Times New Roman"/>
          <w:color w:val="2E353D" w:themeColor="text1"/>
          <w:sz w:val="28"/>
          <w:szCs w:val="28"/>
          <w:shd w:val="clear" w:color="auto" w:fill="FFFF00"/>
          <w:lang w:val="uk-UA"/>
        </w:rPr>
      </w:pPr>
      <w:r w:rsidRPr="002C1CC8">
        <w:rPr>
          <w:rFonts w:ascii="Times New Roman" w:hAnsi="Times New Roman"/>
          <w:color w:val="2E353D" w:themeColor="text1"/>
          <w:sz w:val="28"/>
          <w:szCs w:val="28"/>
          <w:lang w:val="uk-UA"/>
        </w:rPr>
        <w:lastRenderedPageBreak/>
        <w:t>Чаусова</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Т</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доцент кафедри психології та особистісного розвитку ННІМП, кандидат психологічних наук, доцент,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w:t>
      </w:r>
    </w:p>
    <w:p w:rsidR="00480D36" w:rsidRPr="002C1CC8" w:rsidRDefault="00480D36" w:rsidP="00BA5DF6">
      <w:pPr>
        <w:pStyle w:val="11"/>
        <w:numPr>
          <w:ilvl w:val="0"/>
          <w:numId w:val="2"/>
        </w:numPr>
        <w:tabs>
          <w:tab w:val="left" w:pos="284"/>
          <w:tab w:val="left" w:pos="993"/>
          <w:tab w:val="left" w:pos="1134"/>
          <w:tab w:val="left" w:pos="1418"/>
          <w:tab w:val="left" w:pos="1560"/>
        </w:tabs>
        <w:suppressAutoHyphens/>
        <w:spacing w:after="0"/>
        <w:ind w:left="0" w:firstLine="709"/>
        <w:jc w:val="both"/>
        <w:rPr>
          <w:rFonts w:ascii="Times New Roman" w:hAnsi="Times New Roman"/>
          <w:color w:val="2E353D" w:themeColor="text1"/>
          <w:sz w:val="28"/>
          <w:szCs w:val="28"/>
          <w:shd w:val="clear" w:color="auto" w:fill="FFFF00"/>
          <w:lang w:val="uk-UA"/>
        </w:rPr>
      </w:pPr>
      <w:r w:rsidRPr="002C1CC8">
        <w:rPr>
          <w:rFonts w:ascii="Times New Roman" w:hAnsi="Times New Roman"/>
          <w:color w:val="2E353D" w:themeColor="text1"/>
          <w:sz w:val="28"/>
          <w:szCs w:val="28"/>
          <w:lang w:val="uk-UA"/>
        </w:rPr>
        <w:t>Гусєв</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А</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І</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доцент кафедри психології та особистісного розвитку ННІМП, кандидат психологічних наук, доцент,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w:t>
      </w:r>
    </w:p>
    <w:p w:rsidR="00480D36" w:rsidRPr="002C1CC8" w:rsidRDefault="00480D36" w:rsidP="00BA5DF6">
      <w:pPr>
        <w:pStyle w:val="11"/>
        <w:numPr>
          <w:ilvl w:val="0"/>
          <w:numId w:val="2"/>
        </w:numPr>
        <w:tabs>
          <w:tab w:val="left" w:pos="142"/>
          <w:tab w:val="left" w:pos="993"/>
          <w:tab w:val="left" w:pos="1134"/>
          <w:tab w:val="left" w:pos="1276"/>
          <w:tab w:val="left" w:pos="1418"/>
          <w:tab w:val="left" w:pos="1560"/>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Ануфрієва О</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Л</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завідувач аспірантури УМО, кандидат педагогічних наук, доцент, </w:t>
      </w:r>
      <w:r w:rsidRPr="002C1CC8">
        <w:rPr>
          <w:rFonts w:ascii="Times New Roman" w:hAnsi="Times New Roman"/>
          <w:i/>
          <w:iCs/>
          <w:color w:val="2E353D" w:themeColor="text1"/>
          <w:sz w:val="28"/>
          <w:szCs w:val="28"/>
          <w:lang w:val="uk-UA"/>
        </w:rPr>
        <w:t>член вченої ради.</w:t>
      </w:r>
      <w:r w:rsidRPr="002C1CC8">
        <w:rPr>
          <w:rFonts w:ascii="Times New Roman" w:hAnsi="Times New Roman"/>
          <w:color w:val="2E353D" w:themeColor="text1"/>
          <w:sz w:val="28"/>
          <w:szCs w:val="28"/>
          <w:lang w:val="uk-UA"/>
        </w:rPr>
        <w:t xml:space="preserve"> </w:t>
      </w:r>
    </w:p>
    <w:p w:rsidR="00480D36" w:rsidRPr="002C1CC8" w:rsidRDefault="00480D36" w:rsidP="00BA5DF6">
      <w:pPr>
        <w:pStyle w:val="11"/>
        <w:numPr>
          <w:ilvl w:val="0"/>
          <w:numId w:val="2"/>
        </w:numPr>
        <w:tabs>
          <w:tab w:val="left" w:pos="142"/>
          <w:tab w:val="left" w:pos="993"/>
          <w:tab w:val="left" w:pos="1134"/>
          <w:tab w:val="left" w:pos="1276"/>
          <w:tab w:val="left" w:pos="1418"/>
          <w:tab w:val="left" w:pos="1560"/>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Драгунова 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В</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методист вищої категорії навчально-методичного відділу ННІМП, заступник відповідального секретаря приймальної комісії, кандидат педагогічних наук, доцент, </w:t>
      </w:r>
      <w:r w:rsidRPr="002C1CC8">
        <w:rPr>
          <w:rFonts w:ascii="Times New Roman" w:hAnsi="Times New Roman"/>
          <w:i/>
          <w:iCs/>
          <w:color w:val="2E353D" w:themeColor="text1"/>
          <w:sz w:val="28"/>
          <w:szCs w:val="28"/>
          <w:lang w:val="uk-UA"/>
        </w:rPr>
        <w:t>член</w:t>
      </w:r>
      <w:r w:rsidRPr="002C1CC8">
        <w:rPr>
          <w:rFonts w:ascii="Times New Roman" w:hAnsi="Times New Roman"/>
          <w:color w:val="2E353D" w:themeColor="text1"/>
          <w:sz w:val="28"/>
          <w:szCs w:val="28"/>
          <w:lang w:val="uk-UA"/>
        </w:rPr>
        <w:t xml:space="preserve"> </w:t>
      </w:r>
      <w:r w:rsidRPr="002C1CC8">
        <w:rPr>
          <w:rFonts w:ascii="Times New Roman" w:hAnsi="Times New Roman"/>
          <w:i/>
          <w:iCs/>
          <w:color w:val="2E353D" w:themeColor="text1"/>
          <w:sz w:val="28"/>
          <w:szCs w:val="28"/>
          <w:lang w:val="uk-UA"/>
        </w:rPr>
        <w:t>вченої ради.</w:t>
      </w:r>
    </w:p>
    <w:p w:rsidR="00480D36" w:rsidRPr="002C1CC8" w:rsidRDefault="00480D36" w:rsidP="00BA5DF6">
      <w:pPr>
        <w:pStyle w:val="11"/>
        <w:numPr>
          <w:ilvl w:val="0"/>
          <w:numId w:val="2"/>
        </w:numPr>
        <w:tabs>
          <w:tab w:val="left" w:pos="993"/>
          <w:tab w:val="left" w:pos="1134"/>
          <w:tab w:val="left" w:pos="1276"/>
          <w:tab w:val="left" w:pos="1418"/>
          <w:tab w:val="left" w:pos="1560"/>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Вишневська Г</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П</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методист вищої категорії навчально-методичного відділу ННІМП, відповідальний секретар приймальної комісії, </w:t>
      </w:r>
      <w:r w:rsidRPr="002C1CC8">
        <w:rPr>
          <w:rFonts w:ascii="Times New Roman" w:hAnsi="Times New Roman"/>
          <w:i/>
          <w:iCs/>
          <w:color w:val="2E353D" w:themeColor="text1"/>
          <w:sz w:val="28"/>
          <w:szCs w:val="28"/>
          <w:lang w:val="uk-UA"/>
        </w:rPr>
        <w:t>член вченої ради.</w:t>
      </w:r>
    </w:p>
    <w:p w:rsidR="00480D36" w:rsidRPr="002C1CC8" w:rsidRDefault="00480D36" w:rsidP="00BA5DF6">
      <w:pPr>
        <w:pStyle w:val="11"/>
        <w:numPr>
          <w:ilvl w:val="0"/>
          <w:numId w:val="2"/>
        </w:numPr>
        <w:tabs>
          <w:tab w:val="left" w:pos="993"/>
          <w:tab w:val="left" w:pos="1134"/>
          <w:tab w:val="left" w:pos="1276"/>
          <w:tab w:val="left" w:pos="1418"/>
          <w:tab w:val="left" w:pos="1560"/>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Чала Д</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Г</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здобувач вищої освіти ОПП «Психологія» освітнього рівня «бакалавр» денної форми навчання, групи ПБ-23-Д-1, </w:t>
      </w:r>
      <w:r w:rsidRPr="002C1CC8">
        <w:rPr>
          <w:rFonts w:ascii="Times New Roman" w:hAnsi="Times New Roman"/>
          <w:i/>
          <w:iCs/>
          <w:color w:val="2E353D" w:themeColor="text1"/>
          <w:sz w:val="28"/>
          <w:szCs w:val="28"/>
          <w:lang w:val="uk-UA"/>
        </w:rPr>
        <w:t>член вченої ради.</w:t>
      </w:r>
    </w:p>
    <w:p w:rsidR="00480D36" w:rsidRPr="002C1CC8" w:rsidRDefault="00480D36" w:rsidP="00BA5DF6">
      <w:pPr>
        <w:pStyle w:val="11"/>
        <w:numPr>
          <w:ilvl w:val="0"/>
          <w:numId w:val="2"/>
        </w:numPr>
        <w:tabs>
          <w:tab w:val="left" w:pos="993"/>
          <w:tab w:val="left" w:pos="1134"/>
          <w:tab w:val="left" w:pos="1276"/>
          <w:tab w:val="left" w:pos="1418"/>
          <w:tab w:val="left" w:pos="1560"/>
        </w:tabs>
        <w:suppressAutoHyphens/>
        <w:spacing w:after="0"/>
        <w:ind w:left="0"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Кравчук</w:t>
      </w:r>
      <w:r w:rsidR="00BA5DF6">
        <w:rPr>
          <w:rFonts w:ascii="Times New Roman" w:hAnsi="Times New Roman"/>
          <w:color w:val="2E353D" w:themeColor="text1"/>
          <w:sz w:val="28"/>
          <w:szCs w:val="28"/>
          <w:lang w:val="uk-UA"/>
        </w:rPr>
        <w:t> </w:t>
      </w:r>
      <w:r w:rsidRPr="002C1CC8">
        <w:rPr>
          <w:rFonts w:ascii="Times New Roman" w:hAnsi="Times New Roman"/>
          <w:color w:val="2E353D" w:themeColor="text1"/>
          <w:sz w:val="28"/>
          <w:szCs w:val="28"/>
          <w:lang w:val="uk-UA"/>
        </w:rPr>
        <w:t>А</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М</w:t>
      </w:r>
      <w:r w:rsidR="00BA5DF6">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 xml:space="preserve"> – здобувач вищої освіти ОПП «Менеджмент» освітнього рівня «бакалавр» денної форми навчання, групи МОБ-22-Д-1, </w:t>
      </w:r>
      <w:r w:rsidRPr="002C1CC8">
        <w:rPr>
          <w:rFonts w:ascii="Times New Roman" w:hAnsi="Times New Roman"/>
          <w:i/>
          <w:iCs/>
          <w:color w:val="2E353D" w:themeColor="text1"/>
          <w:sz w:val="28"/>
          <w:szCs w:val="28"/>
          <w:lang w:val="uk-UA"/>
        </w:rPr>
        <w:t>член вченої ради.</w:t>
      </w:r>
    </w:p>
    <w:p w:rsidR="00D90AF5" w:rsidRDefault="00D90AF5" w:rsidP="00480D36">
      <w:pPr>
        <w:spacing w:line="276" w:lineRule="auto"/>
        <w:ind w:firstLine="709"/>
        <w:jc w:val="both"/>
        <w:rPr>
          <w:b/>
          <w:color w:val="2E353D" w:themeColor="text1"/>
          <w:sz w:val="28"/>
          <w:szCs w:val="28"/>
        </w:rPr>
      </w:pPr>
    </w:p>
    <w:p w:rsidR="00480D36" w:rsidRPr="002C1CC8" w:rsidRDefault="004D2477" w:rsidP="00480D36">
      <w:pPr>
        <w:spacing w:line="276" w:lineRule="auto"/>
        <w:ind w:firstLine="709"/>
        <w:jc w:val="both"/>
        <w:rPr>
          <w:b/>
          <w:color w:val="2E353D" w:themeColor="text1"/>
          <w:sz w:val="28"/>
          <w:szCs w:val="28"/>
        </w:rPr>
      </w:pPr>
      <w:r>
        <w:rPr>
          <w:b/>
          <w:color w:val="2E353D" w:themeColor="text1"/>
          <w:sz w:val="28"/>
          <w:szCs w:val="28"/>
        </w:rPr>
        <w:t>Х</w:t>
      </w:r>
      <w:r w:rsidR="00480D36" w:rsidRPr="002C1CC8">
        <w:rPr>
          <w:b/>
          <w:color w:val="2E353D" w:themeColor="text1"/>
          <w:sz w:val="28"/>
          <w:szCs w:val="28"/>
        </w:rPr>
        <w:t>.2.</w:t>
      </w:r>
      <w:r w:rsidR="00480D36" w:rsidRPr="002C1CC8">
        <w:rPr>
          <w:bCs/>
          <w:color w:val="2E353D" w:themeColor="text1"/>
          <w:sz w:val="28"/>
          <w:szCs w:val="28"/>
        </w:rPr>
        <w:t> </w:t>
      </w:r>
      <w:r w:rsidR="00480D36" w:rsidRPr="002C1CC8">
        <w:rPr>
          <w:b/>
          <w:color w:val="2E353D" w:themeColor="text1"/>
          <w:sz w:val="28"/>
          <w:szCs w:val="28"/>
        </w:rPr>
        <w:t xml:space="preserve">Кількість запланованих і проведених засідань. </w:t>
      </w:r>
    </w:p>
    <w:p w:rsidR="00480D36" w:rsidRPr="002C1CC8" w:rsidRDefault="00480D36" w:rsidP="00480D36">
      <w:pPr>
        <w:spacing w:line="276" w:lineRule="auto"/>
        <w:ind w:firstLine="709"/>
        <w:jc w:val="both"/>
        <w:rPr>
          <w:color w:val="2E353D" w:themeColor="text1"/>
          <w:sz w:val="28"/>
          <w:szCs w:val="28"/>
        </w:rPr>
      </w:pPr>
      <w:r w:rsidRPr="002C1CC8">
        <w:rPr>
          <w:color w:val="2E353D" w:themeColor="text1"/>
          <w:sz w:val="28"/>
          <w:szCs w:val="28"/>
        </w:rPr>
        <w:t xml:space="preserve">За планом роботи вченої ради Навчально-наукового інституту менеджменту та психології на 2024 р. проведено 6 засідань вченої ради. 3 засідання було проведено позапланово – 4 січня 2024 р., 11 січня 2024 р., 9 травня 2024 р. </w:t>
      </w:r>
    </w:p>
    <w:p w:rsidR="004D2477" w:rsidRDefault="004D2477" w:rsidP="00480D36">
      <w:pPr>
        <w:spacing w:line="276" w:lineRule="auto"/>
        <w:ind w:firstLine="709"/>
        <w:jc w:val="both"/>
        <w:rPr>
          <w:b/>
          <w:color w:val="2E353D" w:themeColor="text1"/>
          <w:sz w:val="28"/>
          <w:szCs w:val="28"/>
        </w:rPr>
      </w:pPr>
    </w:p>
    <w:p w:rsidR="00480D36" w:rsidRPr="002C1CC8" w:rsidRDefault="004D2477" w:rsidP="00480D36">
      <w:pPr>
        <w:spacing w:line="276" w:lineRule="auto"/>
        <w:ind w:firstLine="709"/>
        <w:jc w:val="both"/>
        <w:rPr>
          <w:b/>
          <w:color w:val="2E353D" w:themeColor="text1"/>
          <w:sz w:val="28"/>
          <w:szCs w:val="28"/>
        </w:rPr>
      </w:pPr>
      <w:r>
        <w:rPr>
          <w:b/>
          <w:color w:val="2E353D" w:themeColor="text1"/>
          <w:sz w:val="28"/>
          <w:szCs w:val="28"/>
        </w:rPr>
        <w:t>Х</w:t>
      </w:r>
      <w:r w:rsidR="00480D36" w:rsidRPr="002C1CC8">
        <w:rPr>
          <w:b/>
          <w:color w:val="2E353D" w:themeColor="text1"/>
          <w:sz w:val="28"/>
          <w:szCs w:val="28"/>
        </w:rPr>
        <w:t>.3.</w:t>
      </w:r>
      <w:r w:rsidR="00480D36" w:rsidRPr="002C1CC8">
        <w:rPr>
          <w:bCs/>
          <w:color w:val="2E353D" w:themeColor="text1"/>
          <w:sz w:val="28"/>
          <w:szCs w:val="28"/>
        </w:rPr>
        <w:t> </w:t>
      </w:r>
      <w:r w:rsidR="00480D36" w:rsidRPr="002C1CC8">
        <w:rPr>
          <w:b/>
          <w:color w:val="2E353D" w:themeColor="text1"/>
          <w:sz w:val="28"/>
          <w:szCs w:val="28"/>
        </w:rPr>
        <w:t xml:space="preserve">Перелік основних питань, що розглядалися на засіданнях. </w:t>
      </w:r>
    </w:p>
    <w:p w:rsidR="00480D36" w:rsidRPr="002C1CC8" w:rsidRDefault="00480D36" w:rsidP="00480D36">
      <w:pPr>
        <w:tabs>
          <w:tab w:val="left" w:pos="3828"/>
        </w:tabs>
        <w:spacing w:line="276" w:lineRule="auto"/>
        <w:ind w:firstLine="709"/>
        <w:jc w:val="both"/>
        <w:rPr>
          <w:color w:val="2E353D" w:themeColor="text1"/>
          <w:sz w:val="28"/>
          <w:szCs w:val="28"/>
        </w:rPr>
      </w:pPr>
      <w:r w:rsidRPr="002C1CC8">
        <w:rPr>
          <w:color w:val="2E353D" w:themeColor="text1"/>
          <w:sz w:val="28"/>
          <w:szCs w:val="28"/>
        </w:rPr>
        <w:t>Упродовж звітного періоду вченою радою ННІМП розглянуто та прийнято відповідні рішення щодо питань, пов’язаних з основними видами діяльності Н</w:t>
      </w:r>
      <w:r w:rsidR="004D2477">
        <w:rPr>
          <w:color w:val="2E353D" w:themeColor="text1"/>
          <w:sz w:val="28"/>
          <w:szCs w:val="28"/>
        </w:rPr>
        <w:t>НІМП</w:t>
      </w:r>
      <w:r w:rsidRPr="002C1CC8">
        <w:rPr>
          <w:color w:val="2E353D" w:themeColor="text1"/>
          <w:sz w:val="28"/>
          <w:szCs w:val="28"/>
        </w:rPr>
        <w:t xml:space="preserve">. </w:t>
      </w:r>
    </w:p>
    <w:p w:rsidR="00480D36" w:rsidRPr="002C1CC8" w:rsidRDefault="00480D36" w:rsidP="00480D36">
      <w:pPr>
        <w:tabs>
          <w:tab w:val="left" w:pos="3828"/>
        </w:tabs>
        <w:spacing w:line="276" w:lineRule="auto"/>
        <w:ind w:firstLine="709"/>
        <w:jc w:val="both"/>
        <w:rPr>
          <w:color w:val="2E353D" w:themeColor="text1"/>
          <w:sz w:val="28"/>
          <w:szCs w:val="28"/>
        </w:rPr>
      </w:pPr>
      <w:r w:rsidRPr="002C1CC8">
        <w:rPr>
          <w:color w:val="2E353D" w:themeColor="text1"/>
          <w:sz w:val="28"/>
          <w:szCs w:val="28"/>
        </w:rPr>
        <w:t xml:space="preserve">Питання, що виносилися на засідання вченої ради були присвячені результатам навчальної, навчально-методичної, науково-дослідної, виховної діяльності Інституту, науковим здобуткам співробітників Інституту (рекомендації про присвоєння вчених звань, рекомендації до друку монографій, збірників тез тощо), проведенню науково-практичних конференцій, семінарів тощо. </w:t>
      </w:r>
    </w:p>
    <w:p w:rsidR="00480D36" w:rsidRPr="002C1CC8" w:rsidRDefault="00480D36" w:rsidP="00480D36">
      <w:pPr>
        <w:tabs>
          <w:tab w:val="left" w:pos="3828"/>
        </w:tabs>
        <w:spacing w:line="276" w:lineRule="auto"/>
        <w:ind w:firstLine="709"/>
        <w:jc w:val="both"/>
        <w:rPr>
          <w:color w:val="2E353D" w:themeColor="text1"/>
          <w:sz w:val="28"/>
          <w:szCs w:val="28"/>
        </w:rPr>
      </w:pPr>
      <w:r w:rsidRPr="002C1CC8">
        <w:rPr>
          <w:color w:val="2E353D" w:themeColor="text1"/>
          <w:sz w:val="28"/>
          <w:szCs w:val="28"/>
        </w:rPr>
        <w:t xml:space="preserve">На вченій раді були розглянуті питання щодо підготовки та забезпечення якості написання дипломних, курсових робіт здобувачами вищої освіти кафедрами ННІМП УМО, </w:t>
      </w:r>
      <w:r w:rsidRPr="002C1CC8">
        <w:rPr>
          <w:noProof/>
          <w:color w:val="2E353D" w:themeColor="text1"/>
          <w:sz w:val="28"/>
          <w:szCs w:val="28"/>
          <w:lang w:eastAsia="ar-SA"/>
        </w:rPr>
        <w:t xml:space="preserve">стану підготовки до </w:t>
      </w:r>
      <w:r w:rsidRPr="002C1CC8">
        <w:rPr>
          <w:noProof/>
          <w:color w:val="2E353D" w:themeColor="text1"/>
          <w:spacing w:val="-6"/>
          <w:sz w:val="28"/>
          <w:szCs w:val="28"/>
        </w:rPr>
        <w:t xml:space="preserve">проведення </w:t>
      </w:r>
      <w:r w:rsidRPr="002C1CC8">
        <w:rPr>
          <w:color w:val="2E353D" w:themeColor="text1"/>
          <w:sz w:val="28"/>
          <w:szCs w:val="28"/>
        </w:rPr>
        <w:t>І</w:t>
      </w:r>
      <w:r w:rsidRPr="002C1CC8">
        <w:rPr>
          <w:color w:val="2E353D" w:themeColor="text1"/>
          <w:sz w:val="28"/>
          <w:szCs w:val="28"/>
          <w:lang w:val="en-US"/>
        </w:rPr>
        <w:t>V</w:t>
      </w:r>
      <w:r w:rsidRPr="002C1CC8">
        <w:rPr>
          <w:noProof/>
          <w:color w:val="2E353D" w:themeColor="text1"/>
          <w:sz w:val="28"/>
          <w:szCs w:val="28"/>
        </w:rPr>
        <w:t xml:space="preserve"> Міжнародної науково-практичної конференції </w:t>
      </w:r>
      <w:r w:rsidRPr="002C1CC8">
        <w:rPr>
          <w:bCs/>
          <w:noProof/>
          <w:color w:val="2E353D" w:themeColor="text1"/>
          <w:spacing w:val="-6"/>
          <w:sz w:val="28"/>
          <w:szCs w:val="28"/>
        </w:rPr>
        <w:t xml:space="preserve"> </w:t>
      </w:r>
      <w:r w:rsidRPr="002C1CC8">
        <w:rPr>
          <w:noProof/>
          <w:color w:val="2E353D" w:themeColor="text1"/>
          <w:sz w:val="28"/>
          <w:szCs w:val="28"/>
        </w:rPr>
        <w:t xml:space="preserve">«Наука і молодь – 2024: пріоритетні напрями глобалізаційних змін», </w:t>
      </w:r>
      <w:r w:rsidRPr="002C1CC8">
        <w:rPr>
          <w:noProof/>
          <w:color w:val="2E353D" w:themeColor="text1"/>
          <w:sz w:val="28"/>
          <w:szCs w:val="28"/>
          <w:lang w:eastAsia="ar-SA"/>
        </w:rPr>
        <w:t xml:space="preserve">стану підготовки до </w:t>
      </w:r>
      <w:r w:rsidRPr="002C1CC8">
        <w:rPr>
          <w:noProof/>
          <w:color w:val="2E353D" w:themeColor="text1"/>
          <w:spacing w:val="-6"/>
          <w:sz w:val="28"/>
          <w:szCs w:val="28"/>
        </w:rPr>
        <w:t xml:space="preserve">проведення </w:t>
      </w:r>
      <w:r w:rsidRPr="002C1CC8">
        <w:rPr>
          <w:noProof/>
          <w:color w:val="2E353D" w:themeColor="text1"/>
          <w:sz w:val="28"/>
          <w:szCs w:val="28"/>
        </w:rPr>
        <w:t xml:space="preserve">Всеукраїнського конкурсу наукових проектів і розробок «Універсіада-2024», </w:t>
      </w:r>
      <w:r w:rsidRPr="002C1CC8">
        <w:rPr>
          <w:color w:val="2E353D" w:themeColor="text1"/>
          <w:sz w:val="28"/>
          <w:szCs w:val="28"/>
          <w:lang w:val="en-US"/>
        </w:rPr>
        <w:t>III</w:t>
      </w:r>
      <w:r w:rsidRPr="002C1CC8">
        <w:rPr>
          <w:color w:val="2E353D" w:themeColor="text1"/>
          <w:sz w:val="28"/>
          <w:szCs w:val="28"/>
        </w:rPr>
        <w:t xml:space="preserve"> Міжнародної </w:t>
      </w:r>
      <w:r w:rsidRPr="002C1CC8">
        <w:rPr>
          <w:color w:val="2E353D" w:themeColor="text1"/>
          <w:sz w:val="28"/>
          <w:szCs w:val="28"/>
        </w:rPr>
        <w:lastRenderedPageBreak/>
        <w:t>науково-практичної конференції «Школа синергії освіти та духовності: нові виклики, тренди і можливості».</w:t>
      </w:r>
    </w:p>
    <w:p w:rsidR="00480D36" w:rsidRPr="002C1CC8" w:rsidRDefault="00480D36" w:rsidP="00480D36">
      <w:pPr>
        <w:tabs>
          <w:tab w:val="left" w:pos="3828"/>
        </w:tabs>
        <w:spacing w:line="276" w:lineRule="auto"/>
        <w:ind w:firstLine="709"/>
        <w:jc w:val="both"/>
        <w:rPr>
          <w:color w:val="2E353D" w:themeColor="text1"/>
          <w:sz w:val="28"/>
          <w:szCs w:val="28"/>
        </w:rPr>
      </w:pPr>
      <w:r w:rsidRPr="002C1CC8">
        <w:rPr>
          <w:color w:val="2E353D" w:themeColor="text1"/>
          <w:sz w:val="28"/>
          <w:szCs w:val="28"/>
        </w:rPr>
        <w:t>Окрему увагу було приділено обговоренню стану наукової діяльності ННІМП та заходам  щодо її подальшого розвитку, співпраці з роботодавцями в умовах воєнного стану та у післявоєнний період, результатам с</w:t>
      </w:r>
      <w:r w:rsidRPr="002C1CC8">
        <w:rPr>
          <w:color w:val="2E353D" w:themeColor="text1"/>
          <w:sz w:val="28"/>
          <w:szCs w:val="28"/>
          <w:lang w:eastAsia="ru-RU"/>
        </w:rPr>
        <w:t xml:space="preserve">півпраці ННІМП з установами МОН і НАПН України, </w:t>
      </w:r>
      <w:r w:rsidRPr="002C1CC8">
        <w:rPr>
          <w:rFonts w:eastAsia="TimesNewRomanPSMT"/>
          <w:color w:val="2E353D" w:themeColor="text1"/>
          <w:sz w:val="28"/>
          <w:szCs w:val="28"/>
        </w:rPr>
        <w:t xml:space="preserve">забезпечення наявності інформаційних систем для ефективного управління освітнім процесом </w:t>
      </w:r>
      <w:r w:rsidRPr="002C1CC8">
        <w:rPr>
          <w:color w:val="2E353D" w:themeColor="text1"/>
          <w:sz w:val="28"/>
          <w:szCs w:val="28"/>
        </w:rPr>
        <w:t xml:space="preserve">ННІМП та </w:t>
      </w:r>
      <w:r w:rsidRPr="002C1CC8">
        <w:rPr>
          <w:rFonts w:eastAsia="TimesNewRomanPSMT"/>
          <w:color w:val="2E353D" w:themeColor="text1"/>
          <w:sz w:val="28"/>
          <w:szCs w:val="28"/>
        </w:rPr>
        <w:t>необхідних ресурсів для організації освітнього процесу, у тому числі самостійної роботи здобувачів вищої освіти, за освітньо-професійними програмами</w:t>
      </w:r>
      <w:r w:rsidRPr="002C1CC8">
        <w:rPr>
          <w:color w:val="2E353D" w:themeColor="text1"/>
          <w:sz w:val="28"/>
          <w:szCs w:val="28"/>
        </w:rPr>
        <w:t xml:space="preserve">, </w:t>
      </w:r>
      <w:r w:rsidRPr="002C1CC8">
        <w:rPr>
          <w:rFonts w:eastAsia="TimesNewRomanPSMT"/>
          <w:color w:val="2E353D" w:themeColor="text1"/>
          <w:sz w:val="28"/>
          <w:szCs w:val="28"/>
        </w:rPr>
        <w:t xml:space="preserve">підвищення кваліфікації педагогічних і науково-педагогічних працівників, забезпечення дотримання академічної доброчесності працівниками та здобувачами вищої освіти </w:t>
      </w:r>
      <w:r w:rsidRPr="002C1CC8">
        <w:rPr>
          <w:color w:val="2E353D" w:themeColor="text1"/>
          <w:sz w:val="28"/>
          <w:szCs w:val="28"/>
        </w:rPr>
        <w:t>ННІМП</w:t>
      </w:r>
      <w:r w:rsidRPr="002C1CC8">
        <w:rPr>
          <w:rFonts w:eastAsia="TimesNewRomanPSMT"/>
          <w:color w:val="2E353D" w:themeColor="text1"/>
          <w:sz w:val="28"/>
          <w:szCs w:val="28"/>
        </w:rPr>
        <w:t>, у тому числі створення і забезпечення функціонування ефективної системи запобігання та виявлення академічного плагіату</w:t>
      </w:r>
    </w:p>
    <w:p w:rsidR="00480D36" w:rsidRPr="002C1CC8" w:rsidRDefault="00480D36" w:rsidP="00480D36">
      <w:pPr>
        <w:pStyle w:val="a5"/>
        <w:tabs>
          <w:tab w:val="left" w:pos="3828"/>
        </w:tabs>
        <w:spacing w:line="276" w:lineRule="auto"/>
        <w:ind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У центрі уваги вченої ради знаходились питання щодо проведення випускових атестацій та роботи екзаменаційних комісій, результати публікаційної активності та наукової роботи кафедр ННІМП, результати та перспективи міжнародної діяльності ННІМП, стажування здобувачів вищої освіти ННІМП, затвердження програм фахових вступних випробувань та співбесід для вступу на перший бакалаврський та другий магістерський рівні вищої освіти на 2024 р., переліку вибіркових дисциплін ННІМП на 2024/2025 н.р., планів роботи кафедр ННІМП УМО на 2024</w:t>
      </w:r>
      <w:r w:rsidR="004D2477">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2025 н. р., плану роботи ННІМП на 202</w:t>
      </w:r>
      <w:r w:rsidRPr="002C1CC8">
        <w:rPr>
          <w:rFonts w:ascii="Times New Roman" w:hAnsi="Times New Roman"/>
          <w:i/>
          <w:iCs/>
          <w:color w:val="2E353D" w:themeColor="text1"/>
          <w:sz w:val="28"/>
          <w:szCs w:val="28"/>
          <w:lang w:val="uk-UA"/>
        </w:rPr>
        <w:t>5</w:t>
      </w:r>
      <w:r w:rsidRPr="002C1CC8">
        <w:rPr>
          <w:rFonts w:ascii="Times New Roman" w:hAnsi="Times New Roman"/>
          <w:color w:val="2E353D" w:themeColor="text1"/>
          <w:sz w:val="28"/>
          <w:szCs w:val="28"/>
        </w:rPr>
        <w:t> </w:t>
      </w:r>
      <w:r w:rsidRPr="002C1CC8">
        <w:rPr>
          <w:rFonts w:ascii="Times New Roman" w:hAnsi="Times New Roman"/>
          <w:color w:val="2E353D" w:themeColor="text1"/>
          <w:sz w:val="28"/>
          <w:szCs w:val="28"/>
          <w:lang w:val="uk-UA"/>
        </w:rPr>
        <w:t>р., навчального навантаження науково-педагогічних працівників ННІМП УМО на 2024</w:t>
      </w:r>
      <w:r w:rsidR="004D2477">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lang w:val="uk-UA"/>
        </w:rPr>
        <w:t>2025</w:t>
      </w:r>
      <w:r w:rsidRPr="002C1CC8">
        <w:rPr>
          <w:rFonts w:ascii="Times New Roman" w:hAnsi="Times New Roman"/>
          <w:color w:val="2E353D" w:themeColor="text1"/>
          <w:sz w:val="28"/>
          <w:szCs w:val="28"/>
        </w:rPr>
        <w:t> </w:t>
      </w:r>
      <w:r w:rsidRPr="002C1CC8">
        <w:rPr>
          <w:rFonts w:ascii="Times New Roman" w:hAnsi="Times New Roman"/>
          <w:color w:val="2E353D" w:themeColor="text1"/>
          <w:sz w:val="28"/>
          <w:szCs w:val="28"/>
          <w:lang w:val="uk-UA"/>
        </w:rPr>
        <w:t>н.</w:t>
      </w:r>
      <w:r w:rsidRPr="002C1CC8">
        <w:rPr>
          <w:rFonts w:ascii="Times New Roman" w:hAnsi="Times New Roman"/>
          <w:color w:val="2E353D" w:themeColor="text1"/>
          <w:sz w:val="28"/>
          <w:szCs w:val="28"/>
        </w:rPr>
        <w:t> </w:t>
      </w:r>
      <w:r w:rsidRPr="002C1CC8">
        <w:rPr>
          <w:rFonts w:ascii="Times New Roman" w:hAnsi="Times New Roman"/>
          <w:color w:val="2E353D" w:themeColor="text1"/>
          <w:sz w:val="28"/>
          <w:szCs w:val="28"/>
          <w:lang w:val="uk-UA"/>
        </w:rPr>
        <w:t>р.</w:t>
      </w:r>
    </w:p>
    <w:p w:rsidR="00480D36" w:rsidRPr="002C1CC8" w:rsidRDefault="00480D36" w:rsidP="00480D36">
      <w:pPr>
        <w:pStyle w:val="a5"/>
        <w:tabs>
          <w:tab w:val="left" w:pos="3828"/>
        </w:tabs>
        <w:spacing w:line="276" w:lineRule="auto"/>
        <w:ind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Було заслухано та затверджено</w:t>
      </w:r>
      <w:r w:rsidRPr="002C1CC8">
        <w:rPr>
          <w:rFonts w:ascii="Times New Roman" w:hAnsi="Times New Roman"/>
          <w:color w:val="2E353D" w:themeColor="text1"/>
          <w:sz w:val="28"/>
          <w:szCs w:val="28"/>
        </w:rPr>
        <w:t xml:space="preserve"> звіти про виконання навчального навантаження науково-педагогічними працівниками ННІМП за 202</w:t>
      </w:r>
      <w:r w:rsidRPr="002C1CC8">
        <w:rPr>
          <w:rFonts w:ascii="Times New Roman" w:hAnsi="Times New Roman"/>
          <w:color w:val="2E353D" w:themeColor="text1"/>
          <w:sz w:val="28"/>
          <w:szCs w:val="28"/>
          <w:lang w:val="uk-UA"/>
        </w:rPr>
        <w:t>3</w:t>
      </w:r>
      <w:r w:rsidR="004D2477">
        <w:rPr>
          <w:rFonts w:ascii="Times New Roman" w:hAnsi="Times New Roman"/>
          <w:color w:val="2E353D" w:themeColor="text1"/>
          <w:sz w:val="28"/>
          <w:szCs w:val="28"/>
          <w:lang w:val="uk-UA"/>
        </w:rPr>
        <w:t>-</w:t>
      </w:r>
      <w:r w:rsidRPr="002C1CC8">
        <w:rPr>
          <w:rFonts w:ascii="Times New Roman" w:hAnsi="Times New Roman"/>
          <w:color w:val="2E353D" w:themeColor="text1"/>
          <w:sz w:val="28"/>
          <w:szCs w:val="28"/>
        </w:rPr>
        <w:t>202</w:t>
      </w:r>
      <w:r w:rsidRPr="002C1CC8">
        <w:rPr>
          <w:rFonts w:ascii="Times New Roman" w:hAnsi="Times New Roman"/>
          <w:color w:val="2E353D" w:themeColor="text1"/>
          <w:sz w:val="28"/>
          <w:szCs w:val="28"/>
          <w:lang w:val="uk-UA"/>
        </w:rPr>
        <w:t>4</w:t>
      </w:r>
      <w:r w:rsidRPr="002C1CC8">
        <w:rPr>
          <w:rFonts w:ascii="Times New Roman" w:hAnsi="Times New Roman"/>
          <w:color w:val="2E353D" w:themeColor="text1"/>
          <w:sz w:val="28"/>
          <w:szCs w:val="28"/>
        </w:rPr>
        <w:t> н. р.,  про виконання Плану роботи ННІМП УМО за 202</w:t>
      </w:r>
      <w:r w:rsidRPr="002C1CC8">
        <w:rPr>
          <w:rFonts w:ascii="Times New Roman" w:hAnsi="Times New Roman"/>
          <w:color w:val="2E353D" w:themeColor="text1"/>
          <w:sz w:val="28"/>
          <w:szCs w:val="28"/>
          <w:lang w:val="uk-UA"/>
        </w:rPr>
        <w:t>4</w:t>
      </w:r>
      <w:r w:rsidRPr="002C1CC8">
        <w:rPr>
          <w:rFonts w:ascii="Times New Roman" w:hAnsi="Times New Roman"/>
          <w:color w:val="2E353D" w:themeColor="text1"/>
          <w:sz w:val="28"/>
          <w:szCs w:val="28"/>
        </w:rPr>
        <w:t xml:space="preserve"> р.</w:t>
      </w:r>
      <w:r w:rsidRPr="002C1CC8">
        <w:rPr>
          <w:rFonts w:ascii="Times New Roman" w:hAnsi="Times New Roman"/>
          <w:color w:val="2E353D" w:themeColor="text1"/>
          <w:sz w:val="28"/>
          <w:szCs w:val="28"/>
          <w:lang w:val="uk-UA"/>
        </w:rPr>
        <w:t xml:space="preserve">, </w:t>
      </w:r>
      <w:r w:rsidRPr="002C1CC8">
        <w:rPr>
          <w:rFonts w:ascii="Times New Roman" w:hAnsi="Times New Roman"/>
          <w:color w:val="2E353D" w:themeColor="text1"/>
          <w:sz w:val="28"/>
          <w:szCs w:val="28"/>
        </w:rPr>
        <w:t xml:space="preserve">про виконання рішень </w:t>
      </w:r>
      <w:r w:rsidRPr="002C1CC8">
        <w:rPr>
          <w:rFonts w:ascii="Times New Roman" w:hAnsi="Times New Roman"/>
          <w:color w:val="2E353D" w:themeColor="text1"/>
          <w:sz w:val="28"/>
          <w:szCs w:val="28"/>
          <w:lang w:val="uk-UA"/>
        </w:rPr>
        <w:t>в</w:t>
      </w:r>
      <w:r w:rsidRPr="002C1CC8">
        <w:rPr>
          <w:rFonts w:ascii="Times New Roman" w:hAnsi="Times New Roman"/>
          <w:color w:val="2E353D" w:themeColor="text1"/>
          <w:sz w:val="28"/>
          <w:szCs w:val="28"/>
        </w:rPr>
        <w:t>ченої ради ННІМП УМО за 202</w:t>
      </w:r>
      <w:r w:rsidRPr="002C1CC8">
        <w:rPr>
          <w:rFonts w:ascii="Times New Roman" w:hAnsi="Times New Roman"/>
          <w:color w:val="2E353D" w:themeColor="text1"/>
          <w:sz w:val="28"/>
          <w:szCs w:val="28"/>
          <w:lang w:val="uk-UA"/>
        </w:rPr>
        <w:t>4</w:t>
      </w:r>
      <w:r w:rsidRPr="002C1CC8">
        <w:rPr>
          <w:rFonts w:ascii="Times New Roman" w:hAnsi="Times New Roman"/>
          <w:color w:val="2E353D" w:themeColor="text1"/>
          <w:sz w:val="28"/>
          <w:szCs w:val="28"/>
        </w:rPr>
        <w:t xml:space="preserve"> р.   </w:t>
      </w:r>
      <w:r w:rsidRPr="002C1CC8">
        <w:rPr>
          <w:rFonts w:ascii="Times New Roman" w:hAnsi="Times New Roman"/>
          <w:color w:val="2E353D" w:themeColor="text1"/>
          <w:sz w:val="28"/>
          <w:szCs w:val="28"/>
          <w:lang w:val="uk-UA"/>
        </w:rPr>
        <w:t xml:space="preserve"> </w:t>
      </w:r>
    </w:p>
    <w:p w:rsidR="00480D36" w:rsidRPr="002C1CC8" w:rsidRDefault="00480D36" w:rsidP="00480D36">
      <w:pPr>
        <w:pStyle w:val="a5"/>
        <w:tabs>
          <w:tab w:val="left" w:pos="3828"/>
        </w:tabs>
        <w:spacing w:line="276" w:lineRule="auto"/>
        <w:ind w:firstLine="709"/>
        <w:jc w:val="both"/>
        <w:rPr>
          <w:rFonts w:ascii="Times New Roman" w:hAnsi="Times New Roman"/>
          <w:color w:val="2E353D" w:themeColor="text1"/>
          <w:sz w:val="28"/>
          <w:szCs w:val="28"/>
          <w:lang w:val="uk-UA"/>
        </w:rPr>
      </w:pPr>
      <w:r w:rsidRPr="002C1CC8">
        <w:rPr>
          <w:rFonts w:ascii="Times New Roman" w:hAnsi="Times New Roman"/>
          <w:color w:val="2E353D" w:themeColor="text1"/>
          <w:sz w:val="28"/>
          <w:szCs w:val="28"/>
          <w:lang w:val="uk-UA"/>
        </w:rPr>
        <w:t>На вченій раді обговорювались питання щодо запровадження в освітню діяльність Навчально-наукового інституту менеджменту та психології ДЗВО «Університет менеджменту освіти» освітньо-наукової програми «Соціальна робота. Соціальна реабілітація» спеціальності 231 Соціальна робота галузі знань 23 Соціальна робота.</w:t>
      </w:r>
    </w:p>
    <w:p w:rsidR="00480D36" w:rsidRPr="002C1CC8" w:rsidRDefault="00480D36" w:rsidP="00480D36">
      <w:pPr>
        <w:tabs>
          <w:tab w:val="left" w:pos="3828"/>
        </w:tabs>
        <w:spacing w:line="276" w:lineRule="auto"/>
        <w:ind w:firstLine="709"/>
        <w:jc w:val="both"/>
        <w:rPr>
          <w:color w:val="2E353D" w:themeColor="text1"/>
          <w:sz w:val="28"/>
          <w:szCs w:val="28"/>
        </w:rPr>
      </w:pPr>
      <w:r w:rsidRPr="002C1CC8">
        <w:rPr>
          <w:color w:val="2E353D" w:themeColor="text1"/>
          <w:sz w:val="28"/>
          <w:szCs w:val="28"/>
        </w:rPr>
        <w:t xml:space="preserve">Вчена рада Інституту здійснювала координацію діяльності підрозділів та кафедр ННІМП з метою вдосконалення навчальної, навчально-методичної, науково-дослідної, виховної діяльності Інституту, спрямовувала та стимулювала діяльність структурних підрозділів та науково-педагогічних працівників Навчально-наукового інституту менеджменту та психології ДЗВО «Університет менеджменту освіти». </w:t>
      </w:r>
    </w:p>
    <w:p w:rsidR="00480D36" w:rsidRPr="002C1CC8" w:rsidRDefault="00480D36" w:rsidP="00480D36">
      <w:pPr>
        <w:tabs>
          <w:tab w:val="left" w:pos="3828"/>
        </w:tabs>
        <w:spacing w:line="276" w:lineRule="auto"/>
        <w:ind w:firstLine="709"/>
        <w:jc w:val="both"/>
        <w:rPr>
          <w:color w:val="2E353D" w:themeColor="text1"/>
          <w:sz w:val="28"/>
          <w:szCs w:val="28"/>
        </w:rPr>
      </w:pPr>
      <w:r w:rsidRPr="002C1CC8">
        <w:rPr>
          <w:color w:val="2E353D" w:themeColor="text1"/>
          <w:sz w:val="28"/>
          <w:szCs w:val="28"/>
        </w:rPr>
        <w:lastRenderedPageBreak/>
        <w:t>Протягом звітного періоду вченою радою Інституту було виконано свої функції щодо координації навчальної, наукової та науково-організаційної діяльності Інституту відповідно до запланованого обсягу роботи на 2024 рік. Контроль за виконанням рішень здійснювався через звіти на засіданнях вченої ради та директорату Інституту.</w:t>
      </w:r>
    </w:p>
    <w:p w:rsidR="007E32D2" w:rsidRPr="002C1CC8" w:rsidRDefault="007E32D2" w:rsidP="00480D36">
      <w:pPr>
        <w:jc w:val="both"/>
        <w:rPr>
          <w:b/>
          <w:color w:val="2E353D" w:themeColor="text1"/>
          <w:sz w:val="28"/>
          <w:szCs w:val="28"/>
        </w:rPr>
      </w:pPr>
    </w:p>
    <w:p w:rsidR="0057748B" w:rsidRDefault="004D2477" w:rsidP="00AF70B0">
      <w:pPr>
        <w:ind w:firstLine="709"/>
        <w:jc w:val="both"/>
        <w:rPr>
          <w:b/>
          <w:sz w:val="28"/>
          <w:szCs w:val="28"/>
          <w:lang w:eastAsia="ru-RU"/>
        </w:rPr>
      </w:pPr>
      <w:r>
        <w:rPr>
          <w:b/>
          <w:sz w:val="28"/>
          <w:szCs w:val="28"/>
          <w:lang w:eastAsia="ru-RU"/>
        </w:rPr>
        <w:t>ХІ</w:t>
      </w:r>
      <w:r w:rsidR="0057748B" w:rsidRPr="006E74F8">
        <w:rPr>
          <w:b/>
          <w:sz w:val="28"/>
          <w:szCs w:val="28"/>
          <w:lang w:eastAsia="ru-RU"/>
        </w:rPr>
        <w:t>.</w:t>
      </w:r>
      <w:r>
        <w:rPr>
          <w:b/>
          <w:sz w:val="28"/>
          <w:szCs w:val="28"/>
          <w:lang w:eastAsia="ru-RU"/>
        </w:rPr>
        <w:t> </w:t>
      </w:r>
      <w:r w:rsidR="0057748B" w:rsidRPr="006E74F8">
        <w:rPr>
          <w:b/>
          <w:sz w:val="28"/>
          <w:szCs w:val="28"/>
          <w:lang w:eastAsia="ru-RU"/>
        </w:rPr>
        <w:t>ВИКОНАННЯ СТРАТЕГІЇ РОЗВИТКУ НАПН УКРАЇНИ</w:t>
      </w:r>
      <w:r w:rsidR="00AF70B0" w:rsidRPr="006E74F8">
        <w:rPr>
          <w:b/>
          <w:sz w:val="28"/>
          <w:szCs w:val="28"/>
          <w:lang w:eastAsia="ru-RU"/>
        </w:rPr>
        <w:t xml:space="preserve"> </w:t>
      </w:r>
      <w:r w:rsidR="0057748B" w:rsidRPr="006E74F8">
        <w:rPr>
          <w:b/>
          <w:sz w:val="28"/>
          <w:szCs w:val="28"/>
          <w:lang w:eastAsia="ru-RU"/>
        </w:rPr>
        <w:t>НА 2023-2027 РОКИ</w:t>
      </w:r>
    </w:p>
    <w:p w:rsidR="00694CFC" w:rsidRPr="006E74F8" w:rsidRDefault="00694CFC" w:rsidP="00AF70B0">
      <w:pPr>
        <w:ind w:firstLine="709"/>
        <w:jc w:val="both"/>
        <w:rPr>
          <w:b/>
          <w:sz w:val="28"/>
          <w:szCs w:val="28"/>
          <w:lang w:eastAsia="ru-RU"/>
        </w:rPr>
      </w:pPr>
    </w:p>
    <w:p w:rsidR="0057748B" w:rsidRPr="002C1CC8" w:rsidRDefault="004D2477" w:rsidP="00B817E5">
      <w:pPr>
        <w:ind w:firstLine="709"/>
        <w:jc w:val="both"/>
        <w:rPr>
          <w:b/>
          <w:color w:val="2E353D" w:themeColor="text1"/>
          <w:sz w:val="28"/>
          <w:szCs w:val="28"/>
        </w:rPr>
      </w:pPr>
      <w:r>
        <w:rPr>
          <w:b/>
          <w:color w:val="2E353D" w:themeColor="text1"/>
          <w:sz w:val="28"/>
          <w:szCs w:val="28"/>
        </w:rPr>
        <w:t>ХІ</w:t>
      </w:r>
      <w:r w:rsidR="00F72536" w:rsidRPr="002C1CC8">
        <w:rPr>
          <w:b/>
          <w:color w:val="2E353D" w:themeColor="text1"/>
          <w:sz w:val="28"/>
          <w:szCs w:val="28"/>
        </w:rPr>
        <w:t xml:space="preserve">.1. Індикатори розвитку </w:t>
      </w:r>
      <w:r w:rsidR="00B817E5" w:rsidRPr="002C1CC8">
        <w:rPr>
          <w:b/>
          <w:color w:val="2E353D" w:themeColor="text1"/>
          <w:sz w:val="28"/>
          <w:szCs w:val="28"/>
        </w:rPr>
        <w:t>НАПН України по кафедрам ННІМП</w:t>
      </w:r>
    </w:p>
    <w:p w:rsidR="00D024DC" w:rsidRPr="002C1CC8" w:rsidRDefault="00D024DC" w:rsidP="00D024DC">
      <w:pPr>
        <w:pStyle w:val="aa"/>
        <w:ind w:right="384" w:firstLine="719"/>
        <w:rPr>
          <w:color w:val="2E353D" w:themeColor="text1"/>
          <w:szCs w:val="28"/>
          <w:lang w:val="ru-RU"/>
        </w:rPr>
      </w:pPr>
      <w:r w:rsidRPr="002C1CC8">
        <w:rPr>
          <w:color w:val="2E353D" w:themeColor="text1"/>
          <w:szCs w:val="28"/>
          <w:lang w:val="ru-RU"/>
        </w:rPr>
        <w:t>Інформація про</w:t>
      </w:r>
      <w:r w:rsidRPr="002C1CC8">
        <w:rPr>
          <w:color w:val="2E353D" w:themeColor="text1"/>
          <w:spacing w:val="1"/>
          <w:szCs w:val="28"/>
          <w:lang w:val="ru-RU"/>
        </w:rPr>
        <w:t xml:space="preserve"> </w:t>
      </w:r>
      <w:r w:rsidRPr="002C1CC8">
        <w:rPr>
          <w:color w:val="2E353D" w:themeColor="text1"/>
          <w:szCs w:val="28"/>
          <w:lang w:val="ru-RU"/>
        </w:rPr>
        <w:t>виконання Стратегії розвитку Національної</w:t>
      </w:r>
      <w:r w:rsidRPr="002C1CC8">
        <w:rPr>
          <w:color w:val="2E353D" w:themeColor="text1"/>
          <w:spacing w:val="1"/>
          <w:szCs w:val="28"/>
          <w:lang w:val="ru-RU"/>
        </w:rPr>
        <w:t xml:space="preserve"> </w:t>
      </w:r>
      <w:r w:rsidRPr="002C1CC8">
        <w:rPr>
          <w:color w:val="2E353D" w:themeColor="text1"/>
          <w:szCs w:val="28"/>
          <w:lang w:val="ru-RU"/>
        </w:rPr>
        <w:t>академії</w:t>
      </w:r>
      <w:r w:rsidRPr="002C1CC8">
        <w:rPr>
          <w:color w:val="2E353D" w:themeColor="text1"/>
          <w:spacing w:val="1"/>
          <w:szCs w:val="28"/>
          <w:lang w:val="ru-RU"/>
        </w:rPr>
        <w:t xml:space="preserve"> </w:t>
      </w:r>
      <w:r w:rsidRPr="002C1CC8">
        <w:rPr>
          <w:color w:val="2E353D" w:themeColor="text1"/>
          <w:szCs w:val="28"/>
          <w:lang w:val="ru-RU"/>
        </w:rPr>
        <w:t>педагогічних наук України на 2023-2027 роки. відповідно до «Орієнтовних</w:t>
      </w:r>
      <w:r w:rsidRPr="002C1CC8">
        <w:rPr>
          <w:color w:val="2E353D" w:themeColor="text1"/>
          <w:spacing w:val="1"/>
          <w:szCs w:val="28"/>
          <w:lang w:val="ru-RU"/>
        </w:rPr>
        <w:t xml:space="preserve"> </w:t>
      </w:r>
      <w:r w:rsidRPr="002C1CC8">
        <w:rPr>
          <w:color w:val="2E353D" w:themeColor="text1"/>
          <w:szCs w:val="28"/>
          <w:lang w:val="ru-RU"/>
        </w:rPr>
        <w:t>щорічних індикаторів розвитку НАПН України», представлених у додатку до</w:t>
      </w:r>
      <w:r w:rsidRPr="002C1CC8">
        <w:rPr>
          <w:color w:val="2E353D" w:themeColor="text1"/>
          <w:spacing w:val="-67"/>
          <w:szCs w:val="28"/>
          <w:lang w:val="ru-RU"/>
        </w:rPr>
        <w:t xml:space="preserve"> </w:t>
      </w:r>
      <w:r w:rsidRPr="002C1CC8">
        <w:rPr>
          <w:color w:val="2E353D" w:themeColor="text1"/>
          <w:szCs w:val="28"/>
          <w:lang w:val="ru-RU"/>
        </w:rPr>
        <w:t>Стратегії.</w:t>
      </w:r>
    </w:p>
    <w:p w:rsidR="00D024DC" w:rsidRPr="002C1CC8" w:rsidRDefault="00D024DC" w:rsidP="00D024DC">
      <w:pPr>
        <w:pStyle w:val="aa"/>
        <w:spacing w:before="9"/>
        <w:jc w:val="left"/>
        <w:rPr>
          <w:color w:val="2E353D" w:themeColor="text1"/>
          <w:szCs w:val="28"/>
          <w:lang w:val="ru-RU"/>
        </w:rPr>
      </w:pPr>
    </w:p>
    <w:p w:rsidR="00D024DC" w:rsidRPr="002C1CC8" w:rsidRDefault="00D024DC" w:rsidP="00D024DC">
      <w:pPr>
        <w:pStyle w:val="1"/>
        <w:spacing w:before="89" w:line="322" w:lineRule="exact"/>
        <w:ind w:right="382"/>
        <w:jc w:val="center"/>
        <w:rPr>
          <w:rFonts w:ascii="Times New Roman" w:hAnsi="Times New Roman" w:cs="Times New Roman"/>
          <w:color w:val="2E353D" w:themeColor="text1"/>
          <w:sz w:val="28"/>
          <w:szCs w:val="28"/>
        </w:rPr>
      </w:pPr>
      <w:r w:rsidRPr="002C1CC8">
        <w:rPr>
          <w:rFonts w:ascii="Times New Roman" w:hAnsi="Times New Roman" w:cs="Times New Roman"/>
          <w:color w:val="2E353D" w:themeColor="text1"/>
          <w:sz w:val="28"/>
          <w:szCs w:val="28"/>
        </w:rPr>
        <w:t>Індикатори</w:t>
      </w:r>
    </w:p>
    <w:p w:rsidR="00D024DC" w:rsidRPr="002C1CC8" w:rsidRDefault="00D024DC" w:rsidP="00D024DC">
      <w:pPr>
        <w:ind w:left="418" w:right="389"/>
        <w:jc w:val="center"/>
        <w:rPr>
          <w:b/>
          <w:color w:val="2E353D" w:themeColor="text1"/>
          <w:sz w:val="28"/>
          <w:szCs w:val="28"/>
        </w:rPr>
      </w:pPr>
      <w:r w:rsidRPr="002C1CC8">
        <w:rPr>
          <w:b/>
          <w:color w:val="2E353D" w:themeColor="text1"/>
          <w:sz w:val="28"/>
          <w:szCs w:val="28"/>
        </w:rPr>
        <w:t xml:space="preserve">розвитку НАПН України по кафедрі </w:t>
      </w:r>
      <w:r w:rsidRPr="002C1CC8">
        <w:rPr>
          <w:b/>
          <w:color w:val="2E353D" w:themeColor="text1"/>
          <w:sz w:val="28"/>
          <w:szCs w:val="28"/>
          <w:lang w:val="ru-RU"/>
        </w:rPr>
        <w:t>педагогіки, адміністрування та спеціальної освіти</w:t>
      </w:r>
      <w:r w:rsidRPr="002C1CC8">
        <w:rPr>
          <w:b/>
          <w:color w:val="2E353D" w:themeColor="text1"/>
          <w:sz w:val="28"/>
          <w:szCs w:val="28"/>
        </w:rPr>
        <w:t xml:space="preserve"> за</w:t>
      </w:r>
      <w:r w:rsidRPr="002C1CC8">
        <w:rPr>
          <w:b/>
          <w:color w:val="2E353D" w:themeColor="text1"/>
          <w:spacing w:val="1"/>
          <w:sz w:val="28"/>
          <w:szCs w:val="28"/>
        </w:rPr>
        <w:t xml:space="preserve"> </w:t>
      </w:r>
      <w:r w:rsidRPr="002C1CC8">
        <w:rPr>
          <w:b/>
          <w:color w:val="2E353D" w:themeColor="text1"/>
          <w:sz w:val="28"/>
          <w:szCs w:val="28"/>
        </w:rPr>
        <w:t>202</w:t>
      </w:r>
      <w:r w:rsidRPr="002C1CC8">
        <w:rPr>
          <w:b/>
          <w:color w:val="2E353D" w:themeColor="text1"/>
          <w:sz w:val="28"/>
          <w:szCs w:val="28"/>
          <w:lang w:val="ru-RU"/>
        </w:rPr>
        <w:t>4</w:t>
      </w:r>
      <w:r w:rsidRPr="002C1CC8">
        <w:rPr>
          <w:b/>
          <w:color w:val="2E353D" w:themeColor="text1"/>
          <w:spacing w:val="1"/>
          <w:sz w:val="28"/>
          <w:szCs w:val="28"/>
        </w:rPr>
        <w:t xml:space="preserve"> </w:t>
      </w:r>
      <w:r w:rsidRPr="002C1CC8">
        <w:rPr>
          <w:b/>
          <w:color w:val="2E353D" w:themeColor="text1"/>
          <w:sz w:val="28"/>
          <w:szCs w:val="28"/>
        </w:rPr>
        <w:t>рік</w:t>
      </w:r>
    </w:p>
    <w:p w:rsidR="00D024DC" w:rsidRPr="00D024DC" w:rsidRDefault="00D024DC" w:rsidP="00D024DC">
      <w:pPr>
        <w:pStyle w:val="aa"/>
        <w:spacing w:before="1"/>
        <w:jc w:val="left"/>
        <w:rPr>
          <w:b/>
          <w:lang w:val="ru-RU"/>
        </w:rPr>
      </w:pPr>
    </w:p>
    <w:tbl>
      <w:tblPr>
        <w:tblStyle w:val="TableNormal1"/>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6885"/>
        <w:gridCol w:w="1757"/>
      </w:tblGrid>
      <w:tr w:rsidR="00D024DC" w:rsidRPr="00906895" w:rsidTr="001D0156">
        <w:trPr>
          <w:trHeight w:val="845"/>
        </w:trPr>
        <w:tc>
          <w:tcPr>
            <w:tcW w:w="706" w:type="dxa"/>
          </w:tcPr>
          <w:p w:rsidR="00D024DC" w:rsidRPr="00906895" w:rsidRDefault="00D024DC" w:rsidP="001D0156">
            <w:pPr>
              <w:pStyle w:val="TableParagraph"/>
              <w:spacing w:before="262"/>
              <w:ind w:left="223"/>
              <w:rPr>
                <w:b/>
                <w:i/>
                <w:sz w:val="28"/>
              </w:rPr>
            </w:pPr>
            <w:r w:rsidRPr="00906895">
              <w:rPr>
                <w:b/>
                <w:i/>
                <w:sz w:val="28"/>
              </w:rPr>
              <w:t>№</w:t>
            </w:r>
          </w:p>
        </w:tc>
        <w:tc>
          <w:tcPr>
            <w:tcW w:w="6885" w:type="dxa"/>
          </w:tcPr>
          <w:p w:rsidR="00D024DC" w:rsidRPr="00906895" w:rsidRDefault="00D024DC" w:rsidP="001D0156">
            <w:pPr>
              <w:pStyle w:val="TableParagraph"/>
              <w:spacing w:before="262"/>
              <w:ind w:left="1703"/>
              <w:rPr>
                <w:b/>
                <w:i/>
                <w:sz w:val="28"/>
              </w:rPr>
            </w:pPr>
            <w:r w:rsidRPr="00906895">
              <w:rPr>
                <w:b/>
                <w:i/>
                <w:sz w:val="28"/>
              </w:rPr>
              <w:t>Назва</w:t>
            </w:r>
            <w:r w:rsidRPr="00906895">
              <w:rPr>
                <w:b/>
                <w:i/>
                <w:spacing w:val="-2"/>
                <w:sz w:val="28"/>
              </w:rPr>
              <w:t xml:space="preserve"> </w:t>
            </w:r>
            <w:r w:rsidRPr="00906895">
              <w:rPr>
                <w:b/>
                <w:i/>
                <w:sz w:val="28"/>
              </w:rPr>
              <w:t>індикатора</w:t>
            </w:r>
            <w:r w:rsidRPr="00906895">
              <w:rPr>
                <w:b/>
                <w:i/>
                <w:spacing w:val="-6"/>
                <w:sz w:val="28"/>
              </w:rPr>
              <w:t xml:space="preserve"> </w:t>
            </w:r>
            <w:r w:rsidRPr="00906895">
              <w:rPr>
                <w:b/>
                <w:i/>
                <w:sz w:val="28"/>
              </w:rPr>
              <w:t>розвитку</w:t>
            </w:r>
          </w:p>
        </w:tc>
        <w:tc>
          <w:tcPr>
            <w:tcW w:w="1757" w:type="dxa"/>
          </w:tcPr>
          <w:p w:rsidR="00D024DC" w:rsidRPr="00906895" w:rsidRDefault="00D024DC" w:rsidP="001D0156">
            <w:pPr>
              <w:pStyle w:val="TableParagraph"/>
              <w:spacing w:before="101"/>
              <w:ind w:left="152" w:right="137" w:firstLine="141"/>
              <w:rPr>
                <w:b/>
                <w:i/>
                <w:sz w:val="28"/>
              </w:rPr>
            </w:pPr>
            <w:r w:rsidRPr="00906895">
              <w:rPr>
                <w:b/>
                <w:i/>
                <w:sz w:val="28"/>
              </w:rPr>
              <w:t>Значення</w:t>
            </w:r>
            <w:r w:rsidRPr="00906895">
              <w:rPr>
                <w:b/>
                <w:i/>
                <w:spacing w:val="1"/>
                <w:sz w:val="28"/>
              </w:rPr>
              <w:t xml:space="preserve"> </w:t>
            </w:r>
            <w:r w:rsidRPr="00906895">
              <w:rPr>
                <w:b/>
                <w:i/>
                <w:spacing w:val="-1"/>
                <w:sz w:val="28"/>
              </w:rPr>
              <w:t>індикатора</w:t>
            </w:r>
          </w:p>
        </w:tc>
      </w:tr>
      <w:tr w:rsidR="00D024DC" w:rsidRPr="00906895" w:rsidTr="001D0156">
        <w:trPr>
          <w:trHeight w:val="844"/>
        </w:trPr>
        <w:tc>
          <w:tcPr>
            <w:tcW w:w="9348" w:type="dxa"/>
            <w:gridSpan w:val="3"/>
            <w:shd w:val="clear" w:color="auto" w:fill="E7E6E6"/>
          </w:tcPr>
          <w:p w:rsidR="00D024DC" w:rsidRPr="00906895" w:rsidRDefault="00D024DC" w:rsidP="001D0156">
            <w:pPr>
              <w:pStyle w:val="TableParagraph"/>
              <w:spacing w:before="98"/>
              <w:ind w:left="3751" w:right="838" w:hanging="2891"/>
              <w:rPr>
                <w:b/>
                <w:sz w:val="28"/>
              </w:rPr>
            </w:pPr>
            <w:r w:rsidRPr="00906895">
              <w:rPr>
                <w:b/>
                <w:sz w:val="28"/>
              </w:rPr>
              <w:t>1. Якість досліджень і розробок та результативність їхнього</w:t>
            </w:r>
            <w:r w:rsidRPr="00906895">
              <w:rPr>
                <w:b/>
                <w:spacing w:val="-68"/>
                <w:sz w:val="28"/>
              </w:rPr>
              <w:t xml:space="preserve"> </w:t>
            </w:r>
            <w:r w:rsidRPr="00906895">
              <w:rPr>
                <w:b/>
                <w:sz w:val="28"/>
              </w:rPr>
              <w:t>впровадження</w:t>
            </w:r>
          </w:p>
        </w:tc>
      </w:tr>
      <w:tr w:rsidR="00D024DC" w:rsidRPr="00906895" w:rsidTr="001D0156">
        <w:trPr>
          <w:trHeight w:val="520"/>
        </w:trPr>
        <w:tc>
          <w:tcPr>
            <w:tcW w:w="706" w:type="dxa"/>
          </w:tcPr>
          <w:p w:rsidR="00D024DC" w:rsidRPr="00906895" w:rsidRDefault="00D024DC" w:rsidP="001D0156">
            <w:pPr>
              <w:pStyle w:val="TableParagraph"/>
              <w:spacing w:before="93"/>
              <w:ind w:left="177"/>
              <w:rPr>
                <w:sz w:val="28"/>
              </w:rPr>
            </w:pPr>
            <w:r w:rsidRPr="00906895">
              <w:rPr>
                <w:sz w:val="28"/>
              </w:rPr>
              <w:t>1.1</w:t>
            </w:r>
          </w:p>
        </w:tc>
        <w:tc>
          <w:tcPr>
            <w:tcW w:w="6885" w:type="dxa"/>
          </w:tcPr>
          <w:p w:rsidR="00D024DC" w:rsidRPr="00906895" w:rsidRDefault="00D024DC" w:rsidP="001D0156">
            <w:pPr>
              <w:pStyle w:val="TableParagraph"/>
              <w:spacing w:before="93"/>
              <w:ind w:left="114"/>
              <w:rPr>
                <w:sz w:val="28"/>
              </w:rPr>
            </w:pPr>
            <w:r w:rsidRPr="00906895">
              <w:rPr>
                <w:sz w:val="28"/>
              </w:rPr>
              <w:t>Індекс</w:t>
            </w:r>
            <w:r w:rsidRPr="00906895">
              <w:rPr>
                <w:spacing w:val="-4"/>
                <w:sz w:val="28"/>
              </w:rPr>
              <w:t xml:space="preserve"> </w:t>
            </w:r>
            <w:r w:rsidRPr="00906895">
              <w:rPr>
                <w:sz w:val="28"/>
              </w:rPr>
              <w:t>цитувань</w:t>
            </w:r>
            <w:r w:rsidRPr="00906895">
              <w:rPr>
                <w:spacing w:val="-4"/>
                <w:sz w:val="28"/>
              </w:rPr>
              <w:t xml:space="preserve"> </w:t>
            </w:r>
            <w:r w:rsidRPr="00906895">
              <w:rPr>
                <w:sz w:val="28"/>
              </w:rPr>
              <w:t>(h-індекс)</w:t>
            </w:r>
            <w:r w:rsidRPr="00906895">
              <w:rPr>
                <w:spacing w:val="-3"/>
                <w:sz w:val="28"/>
              </w:rPr>
              <w:t xml:space="preserve"> </w:t>
            </w:r>
            <w:r w:rsidRPr="00906895">
              <w:rPr>
                <w:sz w:val="28"/>
              </w:rPr>
              <w:t>установи</w:t>
            </w:r>
            <w:r w:rsidRPr="00906895">
              <w:rPr>
                <w:sz w:val="28"/>
                <w:vertAlign w:val="superscript"/>
              </w:rPr>
              <w:t>1</w:t>
            </w:r>
          </w:p>
        </w:tc>
        <w:tc>
          <w:tcPr>
            <w:tcW w:w="1757" w:type="dxa"/>
          </w:tcPr>
          <w:p w:rsidR="00D024DC" w:rsidRPr="00906895" w:rsidRDefault="00D024DC" w:rsidP="001D0156">
            <w:pPr>
              <w:pStyle w:val="TableParagraph"/>
              <w:rPr>
                <w:sz w:val="26"/>
              </w:rPr>
            </w:pPr>
          </w:p>
        </w:tc>
      </w:tr>
      <w:tr w:rsidR="00D024DC" w:rsidRPr="00906895" w:rsidTr="001D0156">
        <w:trPr>
          <w:trHeight w:val="522"/>
        </w:trPr>
        <w:tc>
          <w:tcPr>
            <w:tcW w:w="706" w:type="dxa"/>
          </w:tcPr>
          <w:p w:rsidR="00D024DC" w:rsidRPr="00906895" w:rsidRDefault="00D024DC" w:rsidP="001D0156">
            <w:pPr>
              <w:pStyle w:val="TableParagraph"/>
              <w:spacing w:before="93"/>
              <w:ind w:left="177"/>
              <w:rPr>
                <w:sz w:val="28"/>
              </w:rPr>
            </w:pPr>
            <w:r w:rsidRPr="00906895">
              <w:rPr>
                <w:sz w:val="28"/>
              </w:rPr>
              <w:t>1.2</w:t>
            </w:r>
          </w:p>
        </w:tc>
        <w:tc>
          <w:tcPr>
            <w:tcW w:w="6885" w:type="dxa"/>
          </w:tcPr>
          <w:p w:rsidR="00D024DC" w:rsidRPr="00906895" w:rsidRDefault="00D024DC" w:rsidP="001D0156">
            <w:pPr>
              <w:pStyle w:val="TableParagraph"/>
              <w:spacing w:before="93"/>
              <w:ind w:left="114"/>
              <w:rPr>
                <w:sz w:val="28"/>
              </w:rPr>
            </w:pPr>
            <w:r w:rsidRPr="00906895">
              <w:rPr>
                <w:sz w:val="28"/>
              </w:rPr>
              <w:t>Середній</w:t>
            </w:r>
            <w:r w:rsidRPr="00906895">
              <w:rPr>
                <w:spacing w:val="-4"/>
                <w:sz w:val="28"/>
              </w:rPr>
              <w:t xml:space="preserve"> </w:t>
            </w:r>
            <w:r w:rsidRPr="00906895">
              <w:rPr>
                <w:sz w:val="28"/>
              </w:rPr>
              <w:t>індекс</w:t>
            </w:r>
            <w:r w:rsidRPr="00906895">
              <w:rPr>
                <w:spacing w:val="-3"/>
                <w:sz w:val="28"/>
              </w:rPr>
              <w:t xml:space="preserve"> </w:t>
            </w:r>
            <w:r w:rsidRPr="00906895">
              <w:rPr>
                <w:sz w:val="28"/>
              </w:rPr>
              <w:t>цитувань</w:t>
            </w:r>
            <w:r w:rsidRPr="00906895">
              <w:rPr>
                <w:spacing w:val="-4"/>
                <w:sz w:val="28"/>
              </w:rPr>
              <w:t xml:space="preserve"> </w:t>
            </w:r>
            <w:r w:rsidRPr="00906895">
              <w:rPr>
                <w:sz w:val="28"/>
              </w:rPr>
              <w:t>(h-індекс)</w:t>
            </w:r>
            <w:r w:rsidRPr="00906895">
              <w:rPr>
                <w:spacing w:val="-3"/>
                <w:sz w:val="28"/>
              </w:rPr>
              <w:t xml:space="preserve"> </w:t>
            </w:r>
            <w:r w:rsidRPr="00906895">
              <w:rPr>
                <w:sz w:val="28"/>
              </w:rPr>
              <w:t>учених</w:t>
            </w:r>
            <w:r w:rsidRPr="00906895">
              <w:rPr>
                <w:sz w:val="28"/>
                <w:vertAlign w:val="superscript"/>
              </w:rPr>
              <w:t>2</w:t>
            </w:r>
          </w:p>
        </w:tc>
        <w:tc>
          <w:tcPr>
            <w:tcW w:w="1757" w:type="dxa"/>
          </w:tcPr>
          <w:p w:rsidR="00D024DC" w:rsidRPr="00906895" w:rsidRDefault="00D024DC" w:rsidP="001D0156">
            <w:pPr>
              <w:pStyle w:val="TableParagraph"/>
              <w:spacing w:before="93"/>
              <w:ind w:left="646" w:right="637"/>
              <w:jc w:val="center"/>
              <w:rPr>
                <w:sz w:val="28"/>
              </w:rPr>
            </w:pPr>
            <w:r w:rsidRPr="00906895">
              <w:rPr>
                <w:sz w:val="28"/>
              </w:rPr>
              <w:t>4,2</w:t>
            </w:r>
          </w:p>
        </w:tc>
      </w:tr>
    </w:tbl>
    <w:p w:rsidR="00D024DC" w:rsidRPr="00906895" w:rsidRDefault="00024B06" w:rsidP="00D024DC">
      <w:pPr>
        <w:pStyle w:val="aa"/>
        <w:spacing w:before="2"/>
        <w:jc w:val="left"/>
        <w:rPr>
          <w:b/>
          <w:sz w:val="20"/>
        </w:rPr>
      </w:pPr>
      <w:r w:rsidRPr="00024B06">
        <w:rPr>
          <w:noProof/>
          <w:highlight w:val="yellow"/>
        </w:rPr>
        <w:pict>
          <v:rect id="Прямокутник 5" o:spid="_x0000_s1026" style="position:absolute;margin-left:85.1pt;margin-top:13.55pt;width:2in;height:.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" fillcolor="black" stroked="f">
            <w10:wrap type="topAndBottom" anchorx="page"/>
          </v:rect>
        </w:pict>
      </w:r>
    </w:p>
    <w:p w:rsidR="00D024DC" w:rsidRPr="002C1CC8" w:rsidRDefault="00D024DC" w:rsidP="000F16D3">
      <w:pPr>
        <w:pStyle w:val="a3"/>
        <w:widowControl w:val="0"/>
        <w:numPr>
          <w:ilvl w:val="0"/>
          <w:numId w:val="12"/>
        </w:numPr>
        <w:tabs>
          <w:tab w:val="left" w:pos="550"/>
        </w:tabs>
        <w:autoSpaceDE w:val="0"/>
        <w:autoSpaceDN w:val="0"/>
        <w:spacing w:before="92" w:after="0" w:line="240" w:lineRule="auto"/>
        <w:contextualSpacing w:val="0"/>
        <w:jc w:val="both"/>
        <w:rPr>
          <w:rFonts w:ascii="Times New Roman" w:hAnsi="Times New Roman" w:cs="Times New Roman"/>
        </w:rPr>
      </w:pPr>
      <w:r w:rsidRPr="002C1CC8">
        <w:rPr>
          <w:rFonts w:ascii="Times New Roman" w:hAnsi="Times New Roman" w:cs="Times New Roman"/>
        </w:rPr>
        <w:t>Відповідно</w:t>
      </w:r>
      <w:r w:rsidRPr="002C1CC8">
        <w:rPr>
          <w:rFonts w:ascii="Times New Roman" w:hAnsi="Times New Roman" w:cs="Times New Roman"/>
          <w:spacing w:val="-2"/>
        </w:rPr>
        <w:t xml:space="preserve"> </w:t>
      </w:r>
      <w:r w:rsidRPr="002C1CC8">
        <w:rPr>
          <w:rFonts w:ascii="Times New Roman" w:hAnsi="Times New Roman" w:cs="Times New Roman"/>
        </w:rPr>
        <w:t>до</w:t>
      </w:r>
      <w:r w:rsidRPr="002C1CC8">
        <w:rPr>
          <w:rFonts w:ascii="Times New Roman" w:hAnsi="Times New Roman" w:cs="Times New Roman"/>
          <w:spacing w:val="-3"/>
        </w:rPr>
        <w:t xml:space="preserve"> </w:t>
      </w:r>
      <w:r w:rsidRPr="002C1CC8">
        <w:rPr>
          <w:rFonts w:ascii="Times New Roman" w:hAnsi="Times New Roman" w:cs="Times New Roman"/>
        </w:rPr>
        <w:t>створеного</w:t>
      </w:r>
      <w:r w:rsidRPr="002C1CC8">
        <w:rPr>
          <w:rFonts w:ascii="Times New Roman" w:hAnsi="Times New Roman" w:cs="Times New Roman"/>
          <w:spacing w:val="-1"/>
        </w:rPr>
        <w:t xml:space="preserve"> </w:t>
      </w:r>
      <w:r w:rsidRPr="002C1CC8">
        <w:rPr>
          <w:rFonts w:ascii="Times New Roman" w:hAnsi="Times New Roman" w:cs="Times New Roman"/>
        </w:rPr>
        <w:t>профілю</w:t>
      </w:r>
      <w:r w:rsidRPr="002C1CC8">
        <w:rPr>
          <w:rFonts w:ascii="Times New Roman" w:hAnsi="Times New Roman" w:cs="Times New Roman"/>
          <w:spacing w:val="-1"/>
        </w:rPr>
        <w:t xml:space="preserve"> </w:t>
      </w:r>
      <w:r w:rsidRPr="002C1CC8">
        <w:rPr>
          <w:rFonts w:ascii="Times New Roman" w:hAnsi="Times New Roman" w:cs="Times New Roman"/>
        </w:rPr>
        <w:t>установи</w:t>
      </w:r>
      <w:r w:rsidRPr="002C1CC8">
        <w:rPr>
          <w:rFonts w:ascii="Times New Roman" w:hAnsi="Times New Roman" w:cs="Times New Roman"/>
          <w:spacing w:val="-2"/>
        </w:rPr>
        <w:t xml:space="preserve"> </w:t>
      </w:r>
      <w:r w:rsidRPr="002C1CC8">
        <w:rPr>
          <w:rFonts w:ascii="Times New Roman" w:hAnsi="Times New Roman" w:cs="Times New Roman"/>
        </w:rPr>
        <w:t>у</w:t>
      </w:r>
      <w:r w:rsidRPr="002C1CC8">
        <w:rPr>
          <w:rFonts w:ascii="Times New Roman" w:hAnsi="Times New Roman" w:cs="Times New Roman"/>
          <w:spacing w:val="-4"/>
        </w:rPr>
        <w:t xml:space="preserve"> </w:t>
      </w:r>
      <w:r w:rsidRPr="002C1CC8">
        <w:rPr>
          <w:rFonts w:ascii="Times New Roman" w:hAnsi="Times New Roman" w:cs="Times New Roman"/>
        </w:rPr>
        <w:t>Google</w:t>
      </w:r>
      <w:r w:rsidRPr="002C1CC8">
        <w:rPr>
          <w:rFonts w:ascii="Times New Roman" w:hAnsi="Times New Roman" w:cs="Times New Roman"/>
          <w:spacing w:val="-1"/>
        </w:rPr>
        <w:t xml:space="preserve"> </w:t>
      </w:r>
      <w:r w:rsidRPr="002C1CC8">
        <w:rPr>
          <w:rFonts w:ascii="Times New Roman" w:hAnsi="Times New Roman" w:cs="Times New Roman"/>
        </w:rPr>
        <w:t>Scholar.</w:t>
      </w:r>
    </w:p>
    <w:p w:rsidR="00D024DC" w:rsidRPr="002C1CC8" w:rsidRDefault="00D024DC" w:rsidP="000F16D3">
      <w:pPr>
        <w:pStyle w:val="a3"/>
        <w:widowControl w:val="0"/>
        <w:numPr>
          <w:ilvl w:val="0"/>
          <w:numId w:val="12"/>
        </w:numPr>
        <w:tabs>
          <w:tab w:val="left" w:pos="559"/>
        </w:tabs>
        <w:autoSpaceDE w:val="0"/>
        <w:autoSpaceDN w:val="0"/>
        <w:spacing w:before="23" w:after="0" w:line="242" w:lineRule="auto"/>
        <w:ind w:left="422" w:right="387" w:firstLine="0"/>
        <w:contextualSpacing w:val="0"/>
        <w:jc w:val="both"/>
        <w:rPr>
          <w:rFonts w:ascii="Times New Roman" w:hAnsi="Times New Roman" w:cs="Times New Roman"/>
        </w:rPr>
        <w:sectPr w:rsidR="00D024DC" w:rsidRPr="002C1CC8" w:rsidSect="00B02659">
          <w:headerReference w:type="default" r:id="rId433"/>
          <w:pgSz w:w="11910" w:h="16840"/>
          <w:pgMar w:top="1134" w:right="737" w:bottom="1134" w:left="1418" w:header="454" w:footer="975" w:gutter="0"/>
          <w:cols w:space="720"/>
          <w:docGrid w:linePitch="326"/>
        </w:sectPr>
      </w:pPr>
      <w:r w:rsidRPr="002C1CC8">
        <w:rPr>
          <w:rFonts w:ascii="Times New Roman" w:hAnsi="Times New Roman" w:cs="Times New Roman"/>
        </w:rPr>
        <w:t>Відповідно</w:t>
      </w:r>
      <w:r w:rsidRPr="002C1CC8">
        <w:rPr>
          <w:rFonts w:ascii="Times New Roman" w:hAnsi="Times New Roman" w:cs="Times New Roman"/>
          <w:spacing w:val="1"/>
        </w:rPr>
        <w:t xml:space="preserve"> </w:t>
      </w:r>
      <w:r w:rsidRPr="002C1CC8">
        <w:rPr>
          <w:rFonts w:ascii="Times New Roman" w:hAnsi="Times New Roman" w:cs="Times New Roman"/>
        </w:rPr>
        <w:t>до</w:t>
      </w:r>
      <w:r w:rsidRPr="002C1CC8">
        <w:rPr>
          <w:rFonts w:ascii="Times New Roman" w:hAnsi="Times New Roman" w:cs="Times New Roman"/>
          <w:spacing w:val="1"/>
        </w:rPr>
        <w:t xml:space="preserve"> </w:t>
      </w:r>
      <w:r w:rsidRPr="002C1CC8">
        <w:rPr>
          <w:rFonts w:ascii="Times New Roman" w:hAnsi="Times New Roman" w:cs="Times New Roman"/>
        </w:rPr>
        <w:t>створених</w:t>
      </w:r>
      <w:r w:rsidRPr="002C1CC8">
        <w:rPr>
          <w:rFonts w:ascii="Times New Roman" w:hAnsi="Times New Roman" w:cs="Times New Roman"/>
          <w:spacing w:val="1"/>
        </w:rPr>
        <w:t xml:space="preserve"> </w:t>
      </w:r>
      <w:r w:rsidRPr="002C1CC8">
        <w:rPr>
          <w:rFonts w:ascii="Times New Roman" w:hAnsi="Times New Roman" w:cs="Times New Roman"/>
        </w:rPr>
        <w:t>профілів</w:t>
      </w:r>
      <w:r w:rsidRPr="002C1CC8">
        <w:rPr>
          <w:rFonts w:ascii="Times New Roman" w:hAnsi="Times New Roman" w:cs="Times New Roman"/>
          <w:spacing w:val="1"/>
        </w:rPr>
        <w:t xml:space="preserve"> </w:t>
      </w:r>
      <w:r w:rsidRPr="002C1CC8">
        <w:rPr>
          <w:rFonts w:ascii="Times New Roman" w:hAnsi="Times New Roman" w:cs="Times New Roman"/>
        </w:rPr>
        <w:t>вчених</w:t>
      </w:r>
      <w:r w:rsidRPr="002C1CC8">
        <w:rPr>
          <w:rFonts w:ascii="Times New Roman" w:hAnsi="Times New Roman" w:cs="Times New Roman"/>
          <w:spacing w:val="1"/>
        </w:rPr>
        <w:t xml:space="preserve"> </w:t>
      </w:r>
      <w:r w:rsidRPr="002C1CC8">
        <w:rPr>
          <w:rFonts w:ascii="Times New Roman" w:hAnsi="Times New Roman" w:cs="Times New Roman"/>
        </w:rPr>
        <w:t>установи</w:t>
      </w:r>
      <w:r w:rsidRPr="002C1CC8">
        <w:rPr>
          <w:rFonts w:ascii="Times New Roman" w:hAnsi="Times New Roman" w:cs="Times New Roman"/>
          <w:spacing w:val="1"/>
        </w:rPr>
        <w:t xml:space="preserve"> </w:t>
      </w:r>
      <w:r w:rsidRPr="002C1CC8">
        <w:rPr>
          <w:rFonts w:ascii="Times New Roman" w:hAnsi="Times New Roman" w:cs="Times New Roman"/>
        </w:rPr>
        <w:t>у</w:t>
      </w:r>
      <w:r w:rsidRPr="002C1CC8">
        <w:rPr>
          <w:rFonts w:ascii="Times New Roman" w:hAnsi="Times New Roman" w:cs="Times New Roman"/>
          <w:spacing w:val="1"/>
        </w:rPr>
        <w:t xml:space="preserve"> </w:t>
      </w:r>
      <w:r w:rsidRPr="002C1CC8">
        <w:rPr>
          <w:rFonts w:ascii="Times New Roman" w:hAnsi="Times New Roman" w:cs="Times New Roman"/>
        </w:rPr>
        <w:t>Google</w:t>
      </w:r>
      <w:r w:rsidRPr="002C1CC8">
        <w:rPr>
          <w:rFonts w:ascii="Times New Roman" w:hAnsi="Times New Roman" w:cs="Times New Roman"/>
          <w:spacing w:val="1"/>
        </w:rPr>
        <w:t xml:space="preserve"> </w:t>
      </w:r>
      <w:r w:rsidRPr="002C1CC8">
        <w:rPr>
          <w:rFonts w:ascii="Times New Roman" w:hAnsi="Times New Roman" w:cs="Times New Roman"/>
        </w:rPr>
        <w:t>Scholar</w:t>
      </w:r>
      <w:r w:rsidRPr="002C1CC8">
        <w:rPr>
          <w:rFonts w:ascii="Times New Roman" w:hAnsi="Times New Roman" w:cs="Times New Roman"/>
          <w:spacing w:val="56"/>
        </w:rPr>
        <w:t xml:space="preserve"> </w:t>
      </w:r>
      <w:r w:rsidRPr="002C1CC8">
        <w:rPr>
          <w:rFonts w:ascii="Times New Roman" w:hAnsi="Times New Roman" w:cs="Times New Roman"/>
        </w:rPr>
        <w:t>середній</w:t>
      </w:r>
      <w:r w:rsidRPr="002C1CC8">
        <w:rPr>
          <w:rFonts w:ascii="Times New Roman" w:hAnsi="Times New Roman" w:cs="Times New Roman"/>
          <w:spacing w:val="56"/>
        </w:rPr>
        <w:t xml:space="preserve"> </w:t>
      </w:r>
      <w:r w:rsidRPr="002C1CC8">
        <w:rPr>
          <w:rFonts w:ascii="Times New Roman" w:hAnsi="Times New Roman" w:cs="Times New Roman"/>
        </w:rPr>
        <w:t>індекс</w:t>
      </w:r>
      <w:r w:rsidRPr="002C1CC8">
        <w:rPr>
          <w:rFonts w:ascii="Times New Roman" w:hAnsi="Times New Roman" w:cs="Times New Roman"/>
          <w:spacing w:val="1"/>
        </w:rPr>
        <w:t xml:space="preserve"> </w:t>
      </w:r>
      <w:r w:rsidRPr="002C1CC8">
        <w:rPr>
          <w:rFonts w:ascii="Times New Roman" w:hAnsi="Times New Roman" w:cs="Times New Roman"/>
        </w:rPr>
        <w:t>визначається</w:t>
      </w:r>
      <w:r w:rsidRPr="002C1CC8">
        <w:rPr>
          <w:rFonts w:ascii="Times New Roman" w:hAnsi="Times New Roman" w:cs="Times New Roman"/>
          <w:spacing w:val="1"/>
        </w:rPr>
        <w:t xml:space="preserve"> </w:t>
      </w:r>
      <w:r w:rsidRPr="002C1CC8">
        <w:rPr>
          <w:rFonts w:ascii="Times New Roman" w:hAnsi="Times New Roman" w:cs="Times New Roman"/>
        </w:rPr>
        <w:t>як</w:t>
      </w:r>
      <w:r w:rsidRPr="002C1CC8">
        <w:rPr>
          <w:rFonts w:ascii="Times New Roman" w:hAnsi="Times New Roman" w:cs="Times New Roman"/>
          <w:spacing w:val="1"/>
        </w:rPr>
        <w:t xml:space="preserve"> </w:t>
      </w:r>
      <w:r w:rsidRPr="002C1CC8">
        <w:rPr>
          <w:rFonts w:ascii="Times New Roman" w:hAnsi="Times New Roman" w:cs="Times New Roman"/>
        </w:rPr>
        <w:t>середнє</w:t>
      </w:r>
      <w:r w:rsidRPr="002C1CC8">
        <w:rPr>
          <w:rFonts w:ascii="Times New Roman" w:hAnsi="Times New Roman" w:cs="Times New Roman"/>
          <w:spacing w:val="1"/>
        </w:rPr>
        <w:t xml:space="preserve"> </w:t>
      </w:r>
      <w:r w:rsidRPr="002C1CC8">
        <w:rPr>
          <w:rFonts w:ascii="Times New Roman" w:hAnsi="Times New Roman" w:cs="Times New Roman"/>
        </w:rPr>
        <w:t>арифметичне:</w:t>
      </w:r>
      <w:r w:rsidRPr="002C1CC8">
        <w:rPr>
          <w:rFonts w:ascii="Times New Roman" w:hAnsi="Times New Roman" w:cs="Times New Roman"/>
          <w:spacing w:val="1"/>
        </w:rPr>
        <w:t xml:space="preserve"> </w:t>
      </w:r>
      <w:r w:rsidRPr="002C1CC8">
        <w:rPr>
          <w:rFonts w:ascii="Times New Roman" w:hAnsi="Times New Roman" w:cs="Times New Roman"/>
        </w:rPr>
        <w:t>відношення</w:t>
      </w:r>
      <w:r w:rsidRPr="002C1CC8">
        <w:rPr>
          <w:rFonts w:ascii="Times New Roman" w:hAnsi="Times New Roman" w:cs="Times New Roman"/>
          <w:spacing w:val="1"/>
        </w:rPr>
        <w:t xml:space="preserve"> </w:t>
      </w:r>
      <w:r w:rsidRPr="002C1CC8">
        <w:rPr>
          <w:rFonts w:ascii="Times New Roman" w:hAnsi="Times New Roman" w:cs="Times New Roman"/>
        </w:rPr>
        <w:t>суми</w:t>
      </w:r>
      <w:r w:rsidRPr="002C1CC8">
        <w:rPr>
          <w:rFonts w:ascii="Times New Roman" w:hAnsi="Times New Roman" w:cs="Times New Roman"/>
          <w:spacing w:val="1"/>
        </w:rPr>
        <w:t xml:space="preserve"> </w:t>
      </w:r>
      <w:r w:rsidRPr="002C1CC8">
        <w:rPr>
          <w:rFonts w:ascii="Times New Roman" w:hAnsi="Times New Roman" w:cs="Times New Roman"/>
        </w:rPr>
        <w:t>всіх</w:t>
      </w:r>
      <w:r w:rsidRPr="002C1CC8">
        <w:rPr>
          <w:rFonts w:ascii="Times New Roman" w:hAnsi="Times New Roman" w:cs="Times New Roman"/>
          <w:spacing w:val="1"/>
        </w:rPr>
        <w:t xml:space="preserve"> </w:t>
      </w:r>
      <w:r w:rsidRPr="002C1CC8">
        <w:rPr>
          <w:rFonts w:ascii="Times New Roman" w:hAnsi="Times New Roman" w:cs="Times New Roman"/>
        </w:rPr>
        <w:t>індексів</w:t>
      </w:r>
      <w:r w:rsidRPr="002C1CC8">
        <w:rPr>
          <w:rFonts w:ascii="Times New Roman" w:hAnsi="Times New Roman" w:cs="Times New Roman"/>
          <w:spacing w:val="1"/>
        </w:rPr>
        <w:t xml:space="preserve"> </w:t>
      </w:r>
      <w:r w:rsidRPr="002C1CC8">
        <w:rPr>
          <w:rFonts w:ascii="Times New Roman" w:hAnsi="Times New Roman" w:cs="Times New Roman"/>
        </w:rPr>
        <w:t>учених</w:t>
      </w:r>
      <w:r w:rsidRPr="002C1CC8">
        <w:rPr>
          <w:rFonts w:ascii="Times New Roman" w:hAnsi="Times New Roman" w:cs="Times New Roman"/>
          <w:spacing w:val="1"/>
        </w:rPr>
        <w:t xml:space="preserve"> </w:t>
      </w:r>
      <w:r w:rsidRPr="002C1CC8">
        <w:rPr>
          <w:rFonts w:ascii="Times New Roman" w:hAnsi="Times New Roman" w:cs="Times New Roman"/>
        </w:rPr>
        <w:t>установи</w:t>
      </w:r>
      <w:r w:rsidRPr="002C1CC8">
        <w:rPr>
          <w:rFonts w:ascii="Times New Roman" w:hAnsi="Times New Roman" w:cs="Times New Roman"/>
          <w:spacing w:val="1"/>
        </w:rPr>
        <w:t xml:space="preserve"> </w:t>
      </w:r>
      <w:r w:rsidRPr="002C1CC8">
        <w:rPr>
          <w:rFonts w:ascii="Times New Roman" w:hAnsi="Times New Roman" w:cs="Times New Roman"/>
        </w:rPr>
        <w:t>до</w:t>
      </w:r>
      <w:r w:rsidRPr="002C1CC8">
        <w:rPr>
          <w:rFonts w:ascii="Times New Roman" w:hAnsi="Times New Roman" w:cs="Times New Roman"/>
          <w:spacing w:val="1"/>
        </w:rPr>
        <w:t xml:space="preserve"> </w:t>
      </w:r>
      <w:r w:rsidRPr="002C1CC8">
        <w:rPr>
          <w:rFonts w:ascii="Times New Roman" w:hAnsi="Times New Roman" w:cs="Times New Roman"/>
        </w:rPr>
        <w:t>їх</w:t>
      </w:r>
      <w:r w:rsidRPr="002C1CC8">
        <w:rPr>
          <w:rFonts w:ascii="Times New Roman" w:hAnsi="Times New Roman" w:cs="Times New Roman"/>
          <w:spacing w:val="1"/>
        </w:rPr>
        <w:t xml:space="preserve"> </w:t>
      </w:r>
      <w:r w:rsidRPr="002C1CC8">
        <w:rPr>
          <w:rFonts w:ascii="Times New Roman" w:hAnsi="Times New Roman" w:cs="Times New Roman"/>
        </w:rPr>
        <w:t>загальної чисельності</w:t>
      </w:r>
    </w:p>
    <w:tbl>
      <w:tblPr>
        <w:tblStyle w:val="TableNormal1"/>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6885"/>
        <w:gridCol w:w="1757"/>
      </w:tblGrid>
      <w:tr w:rsidR="00D024DC" w:rsidRPr="00906895" w:rsidTr="001D0156">
        <w:trPr>
          <w:trHeight w:val="844"/>
        </w:trPr>
        <w:tc>
          <w:tcPr>
            <w:tcW w:w="706" w:type="dxa"/>
          </w:tcPr>
          <w:p w:rsidR="00D024DC" w:rsidRPr="00906895" w:rsidRDefault="00D024DC" w:rsidP="001D0156">
            <w:pPr>
              <w:pStyle w:val="TableParagraph"/>
              <w:spacing w:before="256"/>
              <w:ind w:left="223"/>
              <w:rPr>
                <w:b/>
                <w:i/>
                <w:sz w:val="28"/>
              </w:rPr>
            </w:pPr>
            <w:r w:rsidRPr="00906895">
              <w:rPr>
                <w:b/>
                <w:i/>
                <w:sz w:val="28"/>
              </w:rPr>
              <w:lastRenderedPageBreak/>
              <w:t>№</w:t>
            </w:r>
          </w:p>
        </w:tc>
        <w:tc>
          <w:tcPr>
            <w:tcW w:w="6885" w:type="dxa"/>
          </w:tcPr>
          <w:p w:rsidR="00D024DC" w:rsidRPr="00906895" w:rsidRDefault="00D024DC" w:rsidP="001D0156">
            <w:pPr>
              <w:pStyle w:val="TableParagraph"/>
              <w:spacing w:before="256"/>
              <w:ind w:left="1703"/>
              <w:rPr>
                <w:b/>
                <w:i/>
                <w:sz w:val="28"/>
              </w:rPr>
            </w:pPr>
            <w:r w:rsidRPr="00906895">
              <w:rPr>
                <w:b/>
                <w:i/>
                <w:sz w:val="28"/>
              </w:rPr>
              <w:t>Назва</w:t>
            </w:r>
            <w:r w:rsidRPr="00906895">
              <w:rPr>
                <w:b/>
                <w:i/>
                <w:spacing w:val="-2"/>
                <w:sz w:val="28"/>
              </w:rPr>
              <w:t xml:space="preserve"> </w:t>
            </w:r>
            <w:r w:rsidRPr="00906895">
              <w:rPr>
                <w:b/>
                <w:i/>
                <w:sz w:val="28"/>
              </w:rPr>
              <w:t>індикатора</w:t>
            </w:r>
            <w:r w:rsidRPr="00906895">
              <w:rPr>
                <w:b/>
                <w:i/>
                <w:spacing w:val="-6"/>
                <w:sz w:val="28"/>
              </w:rPr>
              <w:t xml:space="preserve"> </w:t>
            </w:r>
            <w:r w:rsidRPr="00906895">
              <w:rPr>
                <w:b/>
                <w:i/>
                <w:sz w:val="28"/>
              </w:rPr>
              <w:t>розвитку</w:t>
            </w:r>
          </w:p>
        </w:tc>
        <w:tc>
          <w:tcPr>
            <w:tcW w:w="1757" w:type="dxa"/>
          </w:tcPr>
          <w:p w:rsidR="00D024DC" w:rsidRPr="00906895" w:rsidRDefault="00D024DC" w:rsidP="001D0156">
            <w:pPr>
              <w:pStyle w:val="TableParagraph"/>
              <w:spacing w:before="95"/>
              <w:ind w:left="152" w:right="137" w:firstLine="141"/>
              <w:rPr>
                <w:b/>
                <w:i/>
                <w:sz w:val="28"/>
              </w:rPr>
            </w:pPr>
            <w:r w:rsidRPr="00906895">
              <w:rPr>
                <w:b/>
                <w:i/>
                <w:sz w:val="28"/>
              </w:rPr>
              <w:t>Значення</w:t>
            </w:r>
            <w:r w:rsidRPr="00906895">
              <w:rPr>
                <w:b/>
                <w:i/>
                <w:spacing w:val="1"/>
                <w:sz w:val="28"/>
              </w:rPr>
              <w:t xml:space="preserve"> </w:t>
            </w:r>
            <w:r w:rsidRPr="00906895">
              <w:rPr>
                <w:b/>
                <w:i/>
                <w:spacing w:val="-1"/>
                <w:sz w:val="28"/>
              </w:rPr>
              <w:t>індикатора</w:t>
            </w: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1.3</w:t>
            </w:r>
          </w:p>
        </w:tc>
        <w:tc>
          <w:tcPr>
            <w:tcW w:w="6885" w:type="dxa"/>
          </w:tcPr>
          <w:p w:rsidR="00D024DC" w:rsidRPr="00906895" w:rsidRDefault="00D024DC" w:rsidP="001D0156">
            <w:pPr>
              <w:pStyle w:val="TableParagraph"/>
              <w:spacing w:before="88"/>
              <w:ind w:left="114" w:right="961"/>
              <w:rPr>
                <w:sz w:val="28"/>
              </w:rPr>
            </w:pPr>
            <w:r w:rsidRPr="00906895">
              <w:rPr>
                <w:sz w:val="28"/>
              </w:rPr>
              <w:t>Кількість видань НАПН України, які входять до</w:t>
            </w:r>
            <w:r w:rsidRPr="00906895">
              <w:rPr>
                <w:spacing w:val="-68"/>
                <w:sz w:val="28"/>
              </w:rPr>
              <w:t xml:space="preserve"> </w:t>
            </w:r>
            <w:r w:rsidRPr="00906895">
              <w:rPr>
                <w:sz w:val="28"/>
              </w:rPr>
              <w:t>наукометричних</w:t>
            </w:r>
            <w:r w:rsidRPr="00906895">
              <w:rPr>
                <w:spacing w:val="-3"/>
                <w:sz w:val="28"/>
              </w:rPr>
              <w:t xml:space="preserve"> </w:t>
            </w:r>
            <w:r w:rsidRPr="00906895">
              <w:rPr>
                <w:sz w:val="28"/>
              </w:rPr>
              <w:t>баз</w:t>
            </w:r>
            <w:r w:rsidRPr="00906895">
              <w:rPr>
                <w:spacing w:val="-3"/>
                <w:sz w:val="28"/>
              </w:rPr>
              <w:t xml:space="preserve"> </w:t>
            </w:r>
            <w:r w:rsidRPr="00906895">
              <w:rPr>
                <w:sz w:val="28"/>
              </w:rPr>
              <w:t>даних</w:t>
            </w:r>
            <w:r w:rsidRPr="00906895">
              <w:rPr>
                <w:sz w:val="28"/>
                <w:vertAlign w:val="superscript"/>
              </w:rPr>
              <w:t>3</w:t>
            </w:r>
          </w:p>
        </w:tc>
        <w:tc>
          <w:tcPr>
            <w:tcW w:w="1757" w:type="dxa"/>
          </w:tcPr>
          <w:p w:rsidR="00D024DC" w:rsidRPr="00906895" w:rsidRDefault="00D024DC" w:rsidP="001D0156">
            <w:pPr>
              <w:pStyle w:val="TableParagraph"/>
              <w:rPr>
                <w:sz w:val="26"/>
              </w:rPr>
            </w:pPr>
          </w:p>
        </w:tc>
      </w:tr>
      <w:tr w:rsidR="00D024DC" w:rsidRPr="00906895" w:rsidTr="001D0156">
        <w:trPr>
          <w:trHeight w:val="1166"/>
        </w:trPr>
        <w:tc>
          <w:tcPr>
            <w:tcW w:w="706" w:type="dxa"/>
          </w:tcPr>
          <w:p w:rsidR="00D024DC" w:rsidRPr="00906895" w:rsidRDefault="00D024DC" w:rsidP="001D0156">
            <w:pPr>
              <w:pStyle w:val="TableParagraph"/>
              <w:spacing w:before="88"/>
              <w:ind w:left="177"/>
              <w:rPr>
                <w:sz w:val="28"/>
              </w:rPr>
            </w:pPr>
            <w:r w:rsidRPr="00906895">
              <w:rPr>
                <w:sz w:val="28"/>
              </w:rPr>
              <w:t>1.4</w:t>
            </w:r>
          </w:p>
        </w:tc>
        <w:tc>
          <w:tcPr>
            <w:tcW w:w="6885" w:type="dxa"/>
          </w:tcPr>
          <w:p w:rsidR="00D024DC" w:rsidRPr="00906895" w:rsidRDefault="00D024DC" w:rsidP="001D0156">
            <w:pPr>
              <w:pStyle w:val="TableParagraph"/>
              <w:spacing w:before="88"/>
              <w:ind w:left="114" w:right="823"/>
              <w:rPr>
                <w:sz w:val="28"/>
              </w:rPr>
            </w:pPr>
            <w:r w:rsidRPr="00906895">
              <w:rPr>
                <w:sz w:val="28"/>
              </w:rPr>
              <w:t>Кількість інноваційних освітніх, педагогічних і</w:t>
            </w:r>
            <w:r w:rsidRPr="00906895">
              <w:rPr>
                <w:spacing w:val="1"/>
                <w:sz w:val="28"/>
              </w:rPr>
              <w:t xml:space="preserve"> </w:t>
            </w:r>
            <w:r w:rsidRPr="00906895">
              <w:rPr>
                <w:sz w:val="28"/>
              </w:rPr>
              <w:t>психологічних</w:t>
            </w:r>
            <w:r w:rsidRPr="00906895">
              <w:rPr>
                <w:spacing w:val="-6"/>
                <w:sz w:val="28"/>
              </w:rPr>
              <w:t xml:space="preserve"> </w:t>
            </w:r>
            <w:r w:rsidRPr="00906895">
              <w:rPr>
                <w:sz w:val="28"/>
              </w:rPr>
              <w:t>технологій,</w:t>
            </w:r>
            <w:r w:rsidRPr="00906895">
              <w:rPr>
                <w:spacing w:val="-11"/>
                <w:sz w:val="28"/>
              </w:rPr>
              <w:t xml:space="preserve"> </w:t>
            </w:r>
            <w:r w:rsidRPr="00906895">
              <w:rPr>
                <w:sz w:val="28"/>
              </w:rPr>
              <w:t>розроблених</w:t>
            </w:r>
            <w:r w:rsidRPr="00906895">
              <w:rPr>
                <w:spacing w:val="-7"/>
                <w:sz w:val="28"/>
              </w:rPr>
              <w:t xml:space="preserve"> </w:t>
            </w:r>
            <w:r w:rsidRPr="00906895">
              <w:rPr>
                <w:sz w:val="28"/>
              </w:rPr>
              <w:t>ученими</w:t>
            </w:r>
            <w:r w:rsidRPr="00906895">
              <w:rPr>
                <w:spacing w:val="-67"/>
                <w:sz w:val="28"/>
              </w:rPr>
              <w:t xml:space="preserve"> </w:t>
            </w:r>
            <w:r w:rsidRPr="00906895">
              <w:rPr>
                <w:sz w:val="28"/>
              </w:rPr>
              <w:t>НАПН</w:t>
            </w:r>
            <w:r w:rsidRPr="00906895">
              <w:rPr>
                <w:spacing w:val="-2"/>
                <w:sz w:val="28"/>
              </w:rPr>
              <w:t xml:space="preserve"> </w:t>
            </w:r>
            <w:r w:rsidRPr="00906895">
              <w:rPr>
                <w:sz w:val="28"/>
              </w:rPr>
              <w:t>України</w:t>
            </w:r>
          </w:p>
        </w:tc>
        <w:tc>
          <w:tcPr>
            <w:tcW w:w="1757" w:type="dxa"/>
          </w:tcPr>
          <w:p w:rsidR="00D024DC" w:rsidRPr="00906895" w:rsidRDefault="00D024DC" w:rsidP="001D0156">
            <w:pPr>
              <w:pStyle w:val="TableParagraph"/>
              <w:rPr>
                <w:sz w:val="26"/>
              </w:rPr>
            </w:pPr>
          </w:p>
        </w:tc>
      </w:tr>
      <w:tr w:rsidR="00D024DC" w:rsidRPr="00906895" w:rsidTr="001D0156">
        <w:trPr>
          <w:trHeight w:val="1166"/>
        </w:trPr>
        <w:tc>
          <w:tcPr>
            <w:tcW w:w="706" w:type="dxa"/>
          </w:tcPr>
          <w:p w:rsidR="00D024DC" w:rsidRPr="00906895" w:rsidRDefault="00D024DC" w:rsidP="001D0156">
            <w:pPr>
              <w:pStyle w:val="TableParagraph"/>
              <w:spacing w:before="88"/>
              <w:ind w:left="177"/>
              <w:rPr>
                <w:sz w:val="28"/>
              </w:rPr>
            </w:pPr>
            <w:r w:rsidRPr="00906895">
              <w:rPr>
                <w:sz w:val="28"/>
              </w:rPr>
              <w:t>1.5</w:t>
            </w:r>
          </w:p>
        </w:tc>
        <w:tc>
          <w:tcPr>
            <w:tcW w:w="6885" w:type="dxa"/>
          </w:tcPr>
          <w:p w:rsidR="00D024DC" w:rsidRPr="00906895" w:rsidRDefault="00D024DC" w:rsidP="001D0156">
            <w:pPr>
              <w:pStyle w:val="TableParagraph"/>
              <w:spacing w:before="88"/>
              <w:ind w:left="114" w:right="823"/>
              <w:rPr>
                <w:sz w:val="28"/>
              </w:rPr>
            </w:pPr>
            <w:r w:rsidRPr="00906895">
              <w:rPr>
                <w:sz w:val="28"/>
              </w:rPr>
              <w:t>Кількість організацій України, у яких відбулося</w:t>
            </w:r>
            <w:r w:rsidRPr="00906895">
              <w:rPr>
                <w:spacing w:val="1"/>
                <w:sz w:val="28"/>
              </w:rPr>
              <w:t xml:space="preserve"> </w:t>
            </w:r>
            <w:r w:rsidRPr="00906895">
              <w:rPr>
                <w:sz w:val="28"/>
              </w:rPr>
              <w:t>фактичне впровадження результатів досліджень і</w:t>
            </w:r>
            <w:r w:rsidRPr="00906895">
              <w:rPr>
                <w:spacing w:val="-67"/>
                <w:sz w:val="28"/>
              </w:rPr>
              <w:t xml:space="preserve"> </w:t>
            </w:r>
            <w:r w:rsidRPr="00906895">
              <w:rPr>
                <w:sz w:val="28"/>
              </w:rPr>
              <w:t>розробок,</w:t>
            </w:r>
            <w:r w:rsidRPr="00906895">
              <w:rPr>
                <w:spacing w:val="-4"/>
                <w:sz w:val="28"/>
              </w:rPr>
              <w:t xml:space="preserve"> </w:t>
            </w:r>
            <w:r w:rsidRPr="00906895">
              <w:rPr>
                <w:sz w:val="28"/>
              </w:rPr>
              <w:t>що</w:t>
            </w:r>
            <w:r w:rsidRPr="00906895">
              <w:rPr>
                <w:spacing w:val="-1"/>
                <w:sz w:val="28"/>
              </w:rPr>
              <w:t xml:space="preserve"> </w:t>
            </w:r>
            <w:r w:rsidRPr="00906895">
              <w:rPr>
                <w:sz w:val="28"/>
              </w:rPr>
              <w:t>призвело</w:t>
            </w:r>
            <w:r w:rsidRPr="00906895">
              <w:rPr>
                <w:spacing w:val="-2"/>
                <w:sz w:val="28"/>
              </w:rPr>
              <w:t xml:space="preserve"> </w:t>
            </w:r>
            <w:r w:rsidRPr="00906895">
              <w:rPr>
                <w:sz w:val="28"/>
              </w:rPr>
              <w:t>до</w:t>
            </w:r>
            <w:r w:rsidRPr="00906895">
              <w:rPr>
                <w:spacing w:val="-1"/>
                <w:sz w:val="28"/>
              </w:rPr>
              <w:t xml:space="preserve"> </w:t>
            </w:r>
            <w:r w:rsidRPr="00906895">
              <w:rPr>
                <w:sz w:val="28"/>
              </w:rPr>
              <w:t>конкретної</w:t>
            </w:r>
            <w:r w:rsidRPr="00906895">
              <w:rPr>
                <w:spacing w:val="-4"/>
                <w:sz w:val="28"/>
              </w:rPr>
              <w:t xml:space="preserve"> </w:t>
            </w:r>
            <w:r w:rsidRPr="00906895">
              <w:rPr>
                <w:sz w:val="28"/>
              </w:rPr>
              <w:t>інновації</w:t>
            </w:r>
          </w:p>
        </w:tc>
        <w:tc>
          <w:tcPr>
            <w:tcW w:w="1757" w:type="dxa"/>
          </w:tcPr>
          <w:p w:rsidR="00D024DC" w:rsidRPr="00906895" w:rsidRDefault="00D024DC" w:rsidP="001D0156">
            <w:pPr>
              <w:pStyle w:val="TableParagraph"/>
              <w:rPr>
                <w:sz w:val="26"/>
              </w:rPr>
            </w:pPr>
          </w:p>
        </w:tc>
      </w:tr>
      <w:tr w:rsidR="00D024DC" w:rsidRPr="00906895" w:rsidTr="001D0156">
        <w:trPr>
          <w:trHeight w:val="1166"/>
        </w:trPr>
        <w:tc>
          <w:tcPr>
            <w:tcW w:w="9348" w:type="dxa"/>
            <w:gridSpan w:val="3"/>
            <w:shd w:val="clear" w:color="auto" w:fill="E7E6E6"/>
          </w:tcPr>
          <w:p w:rsidR="00D024DC" w:rsidRPr="00906895" w:rsidRDefault="00D024DC" w:rsidP="001D0156">
            <w:pPr>
              <w:pStyle w:val="TableParagraph"/>
              <w:spacing w:before="92"/>
              <w:ind w:left="208" w:hanging="48"/>
              <w:rPr>
                <w:b/>
                <w:sz w:val="28"/>
              </w:rPr>
            </w:pPr>
            <w:r w:rsidRPr="00906895">
              <w:rPr>
                <w:b/>
                <w:sz w:val="28"/>
              </w:rPr>
              <w:t>2.</w:t>
            </w:r>
            <w:r w:rsidRPr="00906895">
              <w:rPr>
                <w:b/>
                <w:spacing w:val="-4"/>
                <w:sz w:val="28"/>
              </w:rPr>
              <w:t xml:space="preserve"> </w:t>
            </w:r>
            <w:r w:rsidRPr="00906895">
              <w:rPr>
                <w:b/>
                <w:sz w:val="28"/>
              </w:rPr>
              <w:t>Вплив</w:t>
            </w:r>
            <w:r w:rsidRPr="00906895">
              <w:rPr>
                <w:b/>
                <w:spacing w:val="-4"/>
                <w:sz w:val="28"/>
              </w:rPr>
              <w:t xml:space="preserve"> </w:t>
            </w:r>
            <w:r w:rsidRPr="00906895">
              <w:rPr>
                <w:b/>
                <w:sz w:val="28"/>
              </w:rPr>
              <w:t>на</w:t>
            </w:r>
            <w:r w:rsidRPr="00906895">
              <w:rPr>
                <w:b/>
                <w:spacing w:val="-2"/>
                <w:sz w:val="28"/>
              </w:rPr>
              <w:t xml:space="preserve"> </w:t>
            </w:r>
            <w:r w:rsidRPr="00906895">
              <w:rPr>
                <w:b/>
                <w:sz w:val="28"/>
              </w:rPr>
              <w:t>державну</w:t>
            </w:r>
            <w:r w:rsidRPr="00906895">
              <w:rPr>
                <w:b/>
                <w:spacing w:val="-1"/>
                <w:sz w:val="28"/>
              </w:rPr>
              <w:t xml:space="preserve"> </w:t>
            </w:r>
            <w:r w:rsidRPr="00906895">
              <w:rPr>
                <w:b/>
                <w:sz w:val="28"/>
              </w:rPr>
              <w:t>освітню</w:t>
            </w:r>
            <w:r w:rsidRPr="00906895">
              <w:rPr>
                <w:b/>
                <w:spacing w:val="-4"/>
                <w:sz w:val="28"/>
              </w:rPr>
              <w:t xml:space="preserve"> </w:t>
            </w:r>
            <w:r w:rsidRPr="00906895">
              <w:rPr>
                <w:b/>
                <w:sz w:val="28"/>
              </w:rPr>
              <w:t>і</w:t>
            </w:r>
            <w:r w:rsidRPr="00906895">
              <w:rPr>
                <w:b/>
                <w:spacing w:val="-3"/>
                <w:sz w:val="28"/>
              </w:rPr>
              <w:t xml:space="preserve"> </w:t>
            </w:r>
            <w:r w:rsidRPr="00906895">
              <w:rPr>
                <w:b/>
                <w:sz w:val="28"/>
              </w:rPr>
              <w:t>наукову</w:t>
            </w:r>
            <w:r w:rsidRPr="00906895">
              <w:rPr>
                <w:b/>
                <w:spacing w:val="-2"/>
                <w:sz w:val="28"/>
              </w:rPr>
              <w:t xml:space="preserve"> </w:t>
            </w:r>
            <w:r w:rsidRPr="00906895">
              <w:rPr>
                <w:b/>
                <w:sz w:val="28"/>
              </w:rPr>
              <w:t>політику</w:t>
            </w:r>
            <w:r w:rsidRPr="00906895">
              <w:rPr>
                <w:b/>
                <w:spacing w:val="-2"/>
                <w:sz w:val="28"/>
              </w:rPr>
              <w:t xml:space="preserve"> </w:t>
            </w:r>
            <w:r w:rsidRPr="00906895">
              <w:rPr>
                <w:b/>
                <w:sz w:val="28"/>
              </w:rPr>
              <w:t>та</w:t>
            </w:r>
            <w:r w:rsidRPr="00906895">
              <w:rPr>
                <w:b/>
                <w:spacing w:val="-2"/>
                <w:sz w:val="28"/>
              </w:rPr>
              <w:t xml:space="preserve"> </w:t>
            </w:r>
            <w:r w:rsidRPr="00906895">
              <w:rPr>
                <w:b/>
                <w:sz w:val="28"/>
              </w:rPr>
              <w:t>громадську</w:t>
            </w:r>
            <w:r w:rsidRPr="00906895">
              <w:rPr>
                <w:b/>
                <w:spacing w:val="-3"/>
                <w:sz w:val="28"/>
              </w:rPr>
              <w:t xml:space="preserve"> </w:t>
            </w:r>
            <w:r w:rsidRPr="00906895">
              <w:rPr>
                <w:b/>
                <w:sz w:val="28"/>
              </w:rPr>
              <w:t>думку</w:t>
            </w:r>
            <w:r w:rsidRPr="00906895">
              <w:rPr>
                <w:b/>
                <w:spacing w:val="-67"/>
                <w:sz w:val="28"/>
              </w:rPr>
              <w:t xml:space="preserve"> </w:t>
            </w:r>
            <w:r w:rsidRPr="00906895">
              <w:rPr>
                <w:b/>
                <w:sz w:val="28"/>
              </w:rPr>
              <w:t>щодо</w:t>
            </w:r>
            <w:r w:rsidRPr="00906895">
              <w:rPr>
                <w:b/>
                <w:spacing w:val="-5"/>
                <w:sz w:val="28"/>
              </w:rPr>
              <w:t xml:space="preserve"> </w:t>
            </w:r>
            <w:r w:rsidRPr="00906895">
              <w:rPr>
                <w:b/>
                <w:sz w:val="28"/>
              </w:rPr>
              <w:t>вирішення</w:t>
            </w:r>
            <w:r w:rsidRPr="00906895">
              <w:rPr>
                <w:b/>
                <w:spacing w:val="-6"/>
                <w:sz w:val="28"/>
              </w:rPr>
              <w:t xml:space="preserve"> </w:t>
            </w:r>
            <w:r w:rsidRPr="00906895">
              <w:rPr>
                <w:b/>
                <w:sz w:val="28"/>
              </w:rPr>
              <w:t>актуальних</w:t>
            </w:r>
            <w:r w:rsidRPr="00906895">
              <w:rPr>
                <w:b/>
                <w:spacing w:val="-3"/>
                <w:sz w:val="28"/>
              </w:rPr>
              <w:t xml:space="preserve"> </w:t>
            </w:r>
            <w:r w:rsidRPr="00906895">
              <w:rPr>
                <w:b/>
                <w:sz w:val="28"/>
              </w:rPr>
              <w:t>проблем</w:t>
            </w:r>
            <w:r w:rsidRPr="00906895">
              <w:rPr>
                <w:b/>
                <w:spacing w:val="-5"/>
                <w:sz w:val="28"/>
              </w:rPr>
              <w:t xml:space="preserve"> </w:t>
            </w:r>
            <w:r w:rsidRPr="00906895">
              <w:rPr>
                <w:b/>
                <w:sz w:val="28"/>
              </w:rPr>
              <w:t>гуманітарної</w:t>
            </w:r>
            <w:r w:rsidRPr="00906895">
              <w:rPr>
                <w:b/>
                <w:spacing w:val="-3"/>
                <w:sz w:val="28"/>
              </w:rPr>
              <w:t xml:space="preserve"> </w:t>
            </w:r>
            <w:r w:rsidRPr="00906895">
              <w:rPr>
                <w:b/>
                <w:sz w:val="28"/>
              </w:rPr>
              <w:t>сфери</w:t>
            </w:r>
            <w:r w:rsidRPr="00906895">
              <w:rPr>
                <w:b/>
                <w:spacing w:val="-5"/>
                <w:sz w:val="28"/>
              </w:rPr>
              <w:t xml:space="preserve"> </w:t>
            </w:r>
            <w:r w:rsidRPr="00906895">
              <w:rPr>
                <w:b/>
                <w:sz w:val="28"/>
              </w:rPr>
              <w:t>суспільного</w:t>
            </w:r>
          </w:p>
          <w:p w:rsidR="00D024DC" w:rsidRPr="00906895" w:rsidRDefault="00D024DC" w:rsidP="001D0156">
            <w:pPr>
              <w:pStyle w:val="TableParagraph"/>
              <w:spacing w:line="321" w:lineRule="exact"/>
              <w:ind w:left="4277"/>
              <w:rPr>
                <w:b/>
                <w:sz w:val="28"/>
              </w:rPr>
            </w:pPr>
            <w:r w:rsidRPr="00906895">
              <w:rPr>
                <w:b/>
                <w:sz w:val="28"/>
              </w:rPr>
              <w:t>життя</w:t>
            </w: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2.1</w:t>
            </w:r>
          </w:p>
        </w:tc>
        <w:tc>
          <w:tcPr>
            <w:tcW w:w="6885" w:type="dxa"/>
          </w:tcPr>
          <w:p w:rsidR="00D024DC" w:rsidRPr="00906895" w:rsidRDefault="00D024DC" w:rsidP="001D0156">
            <w:pPr>
              <w:pStyle w:val="TableParagraph"/>
              <w:spacing w:before="88"/>
              <w:ind w:left="114" w:right="535"/>
              <w:rPr>
                <w:sz w:val="28"/>
              </w:rPr>
            </w:pPr>
            <w:r w:rsidRPr="00906895">
              <w:rPr>
                <w:sz w:val="28"/>
              </w:rPr>
              <w:t>Кількість нормативно-правових актів, прийнятих за</w:t>
            </w:r>
            <w:r w:rsidRPr="00906895">
              <w:rPr>
                <w:spacing w:val="-67"/>
                <w:sz w:val="28"/>
              </w:rPr>
              <w:t xml:space="preserve"> </w:t>
            </w:r>
            <w:r w:rsidRPr="00906895">
              <w:rPr>
                <w:sz w:val="28"/>
              </w:rPr>
              <w:t>ініціативи/участі експертів</w:t>
            </w:r>
            <w:r w:rsidRPr="00906895">
              <w:rPr>
                <w:spacing w:val="-1"/>
                <w:sz w:val="28"/>
              </w:rPr>
              <w:t xml:space="preserve"> </w:t>
            </w:r>
            <w:r w:rsidRPr="00906895">
              <w:rPr>
                <w:sz w:val="28"/>
              </w:rPr>
              <w:t>НАПН</w:t>
            </w:r>
            <w:r w:rsidRPr="00906895">
              <w:rPr>
                <w:spacing w:val="-2"/>
                <w:sz w:val="28"/>
              </w:rPr>
              <w:t xml:space="preserve"> </w:t>
            </w:r>
            <w:r w:rsidRPr="00906895">
              <w:rPr>
                <w:sz w:val="28"/>
              </w:rPr>
              <w:t>України</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2.2</w:t>
            </w:r>
          </w:p>
        </w:tc>
        <w:tc>
          <w:tcPr>
            <w:tcW w:w="6885" w:type="dxa"/>
          </w:tcPr>
          <w:p w:rsidR="00D024DC" w:rsidRPr="00906895" w:rsidRDefault="00D024DC" w:rsidP="001D0156">
            <w:pPr>
              <w:pStyle w:val="TableParagraph"/>
              <w:spacing w:before="88"/>
              <w:ind w:left="114"/>
              <w:rPr>
                <w:sz w:val="28"/>
              </w:rPr>
            </w:pPr>
            <w:r w:rsidRPr="00906895">
              <w:rPr>
                <w:sz w:val="28"/>
              </w:rPr>
              <w:t>Кількість</w:t>
            </w:r>
            <w:r w:rsidRPr="00906895">
              <w:rPr>
                <w:spacing w:val="-6"/>
                <w:sz w:val="28"/>
              </w:rPr>
              <w:t xml:space="preserve"> </w:t>
            </w:r>
            <w:r w:rsidRPr="00906895">
              <w:rPr>
                <w:sz w:val="28"/>
              </w:rPr>
              <w:t>програм,</w:t>
            </w:r>
            <w:r w:rsidRPr="00906895">
              <w:rPr>
                <w:spacing w:val="-5"/>
                <w:sz w:val="28"/>
              </w:rPr>
              <w:t xml:space="preserve"> </w:t>
            </w:r>
            <w:r w:rsidRPr="00906895">
              <w:rPr>
                <w:sz w:val="28"/>
              </w:rPr>
              <w:t>репортажів,</w:t>
            </w:r>
            <w:r w:rsidRPr="00906895">
              <w:rPr>
                <w:spacing w:val="-3"/>
                <w:sz w:val="28"/>
              </w:rPr>
              <w:t xml:space="preserve"> </w:t>
            </w:r>
            <w:r w:rsidRPr="00906895">
              <w:rPr>
                <w:sz w:val="28"/>
              </w:rPr>
              <w:t>виступів</w:t>
            </w:r>
            <w:r w:rsidRPr="00906895">
              <w:rPr>
                <w:spacing w:val="-1"/>
                <w:sz w:val="28"/>
              </w:rPr>
              <w:t xml:space="preserve"> </w:t>
            </w:r>
            <w:r w:rsidRPr="00906895">
              <w:rPr>
                <w:sz w:val="28"/>
              </w:rPr>
              <w:t>у</w:t>
            </w:r>
            <w:r w:rsidRPr="00906895">
              <w:rPr>
                <w:spacing w:val="-5"/>
                <w:sz w:val="28"/>
              </w:rPr>
              <w:t xml:space="preserve"> </w:t>
            </w:r>
            <w:r w:rsidRPr="00906895">
              <w:rPr>
                <w:sz w:val="28"/>
              </w:rPr>
              <w:t>ЗМІ</w:t>
            </w:r>
            <w:r w:rsidRPr="00906895">
              <w:rPr>
                <w:spacing w:val="-2"/>
                <w:sz w:val="28"/>
              </w:rPr>
              <w:t xml:space="preserve"> </w:t>
            </w:r>
            <w:r w:rsidRPr="00906895">
              <w:rPr>
                <w:sz w:val="28"/>
              </w:rPr>
              <w:t>про</w:t>
            </w:r>
            <w:r w:rsidRPr="00906895">
              <w:rPr>
                <w:spacing w:val="-67"/>
                <w:sz w:val="28"/>
              </w:rPr>
              <w:t xml:space="preserve"> </w:t>
            </w:r>
            <w:r w:rsidRPr="00906895">
              <w:rPr>
                <w:sz w:val="28"/>
              </w:rPr>
              <w:t>діяльність</w:t>
            </w:r>
            <w:r w:rsidRPr="00906895">
              <w:rPr>
                <w:spacing w:val="-2"/>
                <w:sz w:val="28"/>
              </w:rPr>
              <w:t xml:space="preserve"> </w:t>
            </w:r>
            <w:r w:rsidRPr="00906895">
              <w:rPr>
                <w:sz w:val="28"/>
              </w:rPr>
              <w:t>НАПН</w:t>
            </w:r>
            <w:r w:rsidRPr="00906895">
              <w:rPr>
                <w:spacing w:val="-1"/>
                <w:sz w:val="28"/>
              </w:rPr>
              <w:t xml:space="preserve"> </w:t>
            </w:r>
            <w:r w:rsidRPr="00906895">
              <w:rPr>
                <w:sz w:val="28"/>
              </w:rPr>
              <w:t>України</w:t>
            </w:r>
          </w:p>
        </w:tc>
        <w:tc>
          <w:tcPr>
            <w:tcW w:w="1757" w:type="dxa"/>
          </w:tcPr>
          <w:p w:rsidR="00D024DC" w:rsidRPr="00906895" w:rsidRDefault="00D024DC" w:rsidP="001D0156">
            <w:pPr>
              <w:pStyle w:val="TableParagraph"/>
              <w:rPr>
                <w:sz w:val="26"/>
              </w:rPr>
            </w:pPr>
          </w:p>
        </w:tc>
      </w:tr>
      <w:tr w:rsidR="00D024DC" w:rsidRPr="00906895" w:rsidTr="001D0156">
        <w:trPr>
          <w:trHeight w:val="842"/>
        </w:trPr>
        <w:tc>
          <w:tcPr>
            <w:tcW w:w="706" w:type="dxa"/>
          </w:tcPr>
          <w:p w:rsidR="00D024DC" w:rsidRPr="00906895" w:rsidRDefault="00D024DC" w:rsidP="001D0156">
            <w:pPr>
              <w:pStyle w:val="TableParagraph"/>
              <w:spacing w:before="86"/>
              <w:ind w:left="177"/>
              <w:rPr>
                <w:sz w:val="28"/>
              </w:rPr>
            </w:pPr>
            <w:r w:rsidRPr="00906895">
              <w:rPr>
                <w:sz w:val="28"/>
              </w:rPr>
              <w:t>2.3</w:t>
            </w:r>
          </w:p>
        </w:tc>
        <w:tc>
          <w:tcPr>
            <w:tcW w:w="6885" w:type="dxa"/>
          </w:tcPr>
          <w:p w:rsidR="00D024DC" w:rsidRPr="00906895" w:rsidRDefault="00D024DC" w:rsidP="001D0156">
            <w:pPr>
              <w:pStyle w:val="TableParagraph"/>
              <w:spacing w:before="86" w:line="242" w:lineRule="auto"/>
              <w:ind w:left="114" w:right="358"/>
              <w:rPr>
                <w:sz w:val="28"/>
              </w:rPr>
            </w:pPr>
            <w:r w:rsidRPr="00906895">
              <w:rPr>
                <w:sz w:val="28"/>
              </w:rPr>
              <w:t>Кількість</w:t>
            </w:r>
            <w:r w:rsidRPr="00906895">
              <w:rPr>
                <w:spacing w:val="-6"/>
                <w:sz w:val="28"/>
              </w:rPr>
              <w:t xml:space="preserve"> </w:t>
            </w:r>
            <w:r w:rsidRPr="00906895">
              <w:rPr>
                <w:sz w:val="28"/>
              </w:rPr>
              <w:t>публікацій</w:t>
            </w:r>
            <w:r w:rsidRPr="00906895">
              <w:rPr>
                <w:spacing w:val="-1"/>
                <w:sz w:val="28"/>
              </w:rPr>
              <w:t xml:space="preserve"> </w:t>
            </w:r>
            <w:r w:rsidRPr="00906895">
              <w:rPr>
                <w:sz w:val="28"/>
              </w:rPr>
              <w:t>про</w:t>
            </w:r>
            <w:r w:rsidRPr="00906895">
              <w:rPr>
                <w:spacing w:val="-5"/>
                <w:sz w:val="28"/>
              </w:rPr>
              <w:t xml:space="preserve"> </w:t>
            </w:r>
            <w:r w:rsidRPr="00906895">
              <w:rPr>
                <w:sz w:val="28"/>
              </w:rPr>
              <w:t>діяльність</w:t>
            </w:r>
            <w:r w:rsidRPr="00906895">
              <w:rPr>
                <w:spacing w:val="-2"/>
                <w:sz w:val="28"/>
              </w:rPr>
              <w:t xml:space="preserve"> </w:t>
            </w:r>
            <w:r w:rsidRPr="00906895">
              <w:rPr>
                <w:sz w:val="28"/>
              </w:rPr>
              <w:t>НАПН</w:t>
            </w:r>
            <w:r w:rsidRPr="00906895">
              <w:rPr>
                <w:spacing w:val="-3"/>
                <w:sz w:val="28"/>
              </w:rPr>
              <w:t xml:space="preserve"> </w:t>
            </w:r>
            <w:r w:rsidRPr="00906895">
              <w:rPr>
                <w:sz w:val="28"/>
              </w:rPr>
              <w:t>України</w:t>
            </w:r>
            <w:r w:rsidRPr="00906895">
              <w:rPr>
                <w:spacing w:val="-1"/>
                <w:sz w:val="28"/>
              </w:rPr>
              <w:t xml:space="preserve"> </w:t>
            </w:r>
            <w:r w:rsidRPr="00906895">
              <w:rPr>
                <w:sz w:val="28"/>
              </w:rPr>
              <w:t>у</w:t>
            </w:r>
            <w:r w:rsidRPr="00906895">
              <w:rPr>
                <w:spacing w:val="-67"/>
                <w:sz w:val="28"/>
              </w:rPr>
              <w:t xml:space="preserve"> </w:t>
            </w:r>
            <w:r w:rsidRPr="00906895">
              <w:rPr>
                <w:sz w:val="28"/>
              </w:rPr>
              <w:t>друкованих ЗМІ та</w:t>
            </w:r>
            <w:r w:rsidRPr="00906895">
              <w:rPr>
                <w:spacing w:val="-4"/>
                <w:sz w:val="28"/>
              </w:rPr>
              <w:t xml:space="preserve"> </w:t>
            </w:r>
            <w:r w:rsidRPr="00906895">
              <w:rPr>
                <w:sz w:val="28"/>
              </w:rPr>
              <w:t>мережі Інтернет</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2.4</w:t>
            </w:r>
          </w:p>
        </w:tc>
        <w:tc>
          <w:tcPr>
            <w:tcW w:w="6885" w:type="dxa"/>
          </w:tcPr>
          <w:p w:rsidR="00D024DC" w:rsidRPr="00906895" w:rsidRDefault="00D024DC" w:rsidP="001D0156">
            <w:pPr>
              <w:pStyle w:val="TableParagraph"/>
              <w:spacing w:before="88"/>
              <w:ind w:left="114"/>
              <w:rPr>
                <w:sz w:val="28"/>
              </w:rPr>
            </w:pPr>
            <w:r w:rsidRPr="00906895">
              <w:rPr>
                <w:sz w:val="28"/>
              </w:rPr>
              <w:t>Відсоток</w:t>
            </w:r>
            <w:r w:rsidRPr="00906895">
              <w:rPr>
                <w:spacing w:val="-6"/>
                <w:sz w:val="28"/>
              </w:rPr>
              <w:t xml:space="preserve"> </w:t>
            </w:r>
            <w:r w:rsidRPr="00906895">
              <w:rPr>
                <w:sz w:val="28"/>
              </w:rPr>
              <w:t>недержавного</w:t>
            </w:r>
            <w:r w:rsidRPr="00906895">
              <w:rPr>
                <w:spacing w:val="-5"/>
                <w:sz w:val="28"/>
              </w:rPr>
              <w:t xml:space="preserve"> </w:t>
            </w:r>
            <w:r w:rsidRPr="00906895">
              <w:rPr>
                <w:sz w:val="28"/>
              </w:rPr>
              <w:t>фінансування</w:t>
            </w:r>
          </w:p>
        </w:tc>
        <w:tc>
          <w:tcPr>
            <w:tcW w:w="1757" w:type="dxa"/>
          </w:tcPr>
          <w:p w:rsidR="00D024DC" w:rsidRPr="00906895" w:rsidRDefault="00D024DC" w:rsidP="001D0156">
            <w:pPr>
              <w:pStyle w:val="TableParagraph"/>
              <w:rPr>
                <w:sz w:val="26"/>
              </w:rPr>
            </w:pPr>
          </w:p>
        </w:tc>
      </w:tr>
      <w:tr w:rsidR="00D024DC" w:rsidRPr="00906895" w:rsidTr="001D0156">
        <w:trPr>
          <w:trHeight w:val="522"/>
        </w:trPr>
        <w:tc>
          <w:tcPr>
            <w:tcW w:w="9348" w:type="dxa"/>
            <w:gridSpan w:val="3"/>
            <w:shd w:val="clear" w:color="auto" w:fill="E7E6E6"/>
          </w:tcPr>
          <w:p w:rsidR="00D024DC" w:rsidRPr="00906895" w:rsidRDefault="00D024DC" w:rsidP="001D0156">
            <w:pPr>
              <w:pStyle w:val="TableParagraph"/>
              <w:spacing w:before="92"/>
              <w:ind w:left="2215"/>
              <w:rPr>
                <w:b/>
                <w:sz w:val="28"/>
              </w:rPr>
            </w:pPr>
            <w:r w:rsidRPr="00906895">
              <w:rPr>
                <w:b/>
                <w:sz w:val="28"/>
              </w:rPr>
              <w:t>3.</w:t>
            </w:r>
            <w:r w:rsidRPr="00906895">
              <w:rPr>
                <w:b/>
                <w:spacing w:val="-5"/>
                <w:sz w:val="28"/>
              </w:rPr>
              <w:t xml:space="preserve"> </w:t>
            </w:r>
            <w:r w:rsidRPr="00906895">
              <w:rPr>
                <w:b/>
                <w:sz w:val="28"/>
              </w:rPr>
              <w:t>Дослідницький</w:t>
            </w:r>
            <w:r w:rsidRPr="00906895">
              <w:rPr>
                <w:b/>
                <w:spacing w:val="-4"/>
                <w:sz w:val="28"/>
              </w:rPr>
              <w:t xml:space="preserve"> </w:t>
            </w:r>
            <w:r w:rsidRPr="00906895">
              <w:rPr>
                <w:b/>
                <w:sz w:val="28"/>
              </w:rPr>
              <w:t>потенціал</w:t>
            </w:r>
            <w:r w:rsidRPr="00906895">
              <w:rPr>
                <w:b/>
                <w:spacing w:val="-3"/>
                <w:sz w:val="28"/>
              </w:rPr>
              <w:t xml:space="preserve"> </w:t>
            </w:r>
            <w:r w:rsidRPr="00906895">
              <w:rPr>
                <w:b/>
                <w:sz w:val="28"/>
              </w:rPr>
              <w:t>науковців</w:t>
            </w:r>
          </w:p>
        </w:tc>
      </w:tr>
      <w:tr w:rsidR="00D024DC" w:rsidRPr="00906895" w:rsidTr="001D0156">
        <w:trPr>
          <w:trHeight w:val="522"/>
        </w:trPr>
        <w:tc>
          <w:tcPr>
            <w:tcW w:w="706" w:type="dxa"/>
          </w:tcPr>
          <w:p w:rsidR="00D024DC" w:rsidRPr="00906895" w:rsidRDefault="00D024DC" w:rsidP="001D0156">
            <w:pPr>
              <w:pStyle w:val="TableParagraph"/>
              <w:spacing w:before="88"/>
              <w:ind w:left="177"/>
              <w:rPr>
                <w:sz w:val="28"/>
              </w:rPr>
            </w:pPr>
            <w:r w:rsidRPr="00906895">
              <w:rPr>
                <w:sz w:val="28"/>
              </w:rPr>
              <w:t>3.1</w:t>
            </w:r>
          </w:p>
        </w:tc>
        <w:tc>
          <w:tcPr>
            <w:tcW w:w="6885" w:type="dxa"/>
          </w:tcPr>
          <w:p w:rsidR="00D024DC" w:rsidRPr="00906895" w:rsidRDefault="00D024DC" w:rsidP="001D0156">
            <w:pPr>
              <w:pStyle w:val="TableParagraph"/>
              <w:spacing w:before="88"/>
              <w:ind w:left="114"/>
              <w:rPr>
                <w:sz w:val="28"/>
              </w:rPr>
            </w:pPr>
            <w:r w:rsidRPr="00906895">
              <w:rPr>
                <w:sz w:val="28"/>
              </w:rPr>
              <w:t>Середній</w:t>
            </w:r>
            <w:r w:rsidRPr="00906895">
              <w:rPr>
                <w:spacing w:val="-3"/>
                <w:sz w:val="28"/>
              </w:rPr>
              <w:t xml:space="preserve"> </w:t>
            </w:r>
            <w:r w:rsidRPr="00906895">
              <w:rPr>
                <w:sz w:val="28"/>
              </w:rPr>
              <w:t>вік</w:t>
            </w:r>
            <w:r w:rsidRPr="00906895">
              <w:rPr>
                <w:spacing w:val="-5"/>
                <w:sz w:val="28"/>
              </w:rPr>
              <w:t xml:space="preserve"> </w:t>
            </w:r>
            <w:r w:rsidRPr="00906895">
              <w:rPr>
                <w:sz w:val="28"/>
              </w:rPr>
              <w:t>персоналу</w:t>
            </w:r>
          </w:p>
        </w:tc>
        <w:tc>
          <w:tcPr>
            <w:tcW w:w="1757" w:type="dxa"/>
          </w:tcPr>
          <w:p w:rsidR="00D024DC" w:rsidRPr="00906895" w:rsidRDefault="00D024DC" w:rsidP="001D0156">
            <w:pPr>
              <w:pStyle w:val="TableParagraph"/>
              <w:spacing w:before="88"/>
              <w:ind w:left="646" w:right="640"/>
              <w:jc w:val="center"/>
              <w:rPr>
                <w:sz w:val="28"/>
              </w:rPr>
            </w:pPr>
            <w:r w:rsidRPr="00906895">
              <w:rPr>
                <w:sz w:val="28"/>
              </w:rPr>
              <w:t>45</w:t>
            </w:r>
          </w:p>
        </w:tc>
      </w:tr>
      <w:tr w:rsidR="00D024DC" w:rsidRPr="00906895" w:rsidTr="001D0156">
        <w:trPr>
          <w:trHeight w:val="842"/>
        </w:trPr>
        <w:tc>
          <w:tcPr>
            <w:tcW w:w="706" w:type="dxa"/>
          </w:tcPr>
          <w:p w:rsidR="00D024DC" w:rsidRPr="00906895" w:rsidRDefault="00D024DC" w:rsidP="001D0156">
            <w:pPr>
              <w:pStyle w:val="TableParagraph"/>
              <w:spacing w:before="85"/>
              <w:ind w:left="177"/>
              <w:rPr>
                <w:sz w:val="28"/>
              </w:rPr>
            </w:pPr>
            <w:r w:rsidRPr="00906895">
              <w:rPr>
                <w:sz w:val="28"/>
              </w:rPr>
              <w:t>3.2</w:t>
            </w:r>
          </w:p>
        </w:tc>
        <w:tc>
          <w:tcPr>
            <w:tcW w:w="6885" w:type="dxa"/>
          </w:tcPr>
          <w:p w:rsidR="00D024DC" w:rsidRPr="00906895" w:rsidRDefault="00D024DC" w:rsidP="001D0156">
            <w:pPr>
              <w:pStyle w:val="TableParagraph"/>
              <w:spacing w:before="85" w:line="242" w:lineRule="auto"/>
              <w:ind w:left="114"/>
              <w:rPr>
                <w:sz w:val="28"/>
              </w:rPr>
            </w:pPr>
            <w:r w:rsidRPr="00906895">
              <w:rPr>
                <w:sz w:val="28"/>
              </w:rPr>
              <w:t>Відсоток</w:t>
            </w:r>
            <w:r w:rsidRPr="00906895">
              <w:rPr>
                <w:spacing w:val="-4"/>
                <w:sz w:val="28"/>
              </w:rPr>
              <w:t xml:space="preserve"> </w:t>
            </w:r>
            <w:r w:rsidRPr="00906895">
              <w:rPr>
                <w:sz w:val="28"/>
              </w:rPr>
              <w:t>штатних</w:t>
            </w:r>
            <w:r w:rsidRPr="00906895">
              <w:rPr>
                <w:spacing w:val="-6"/>
                <w:sz w:val="28"/>
              </w:rPr>
              <w:t xml:space="preserve"> </w:t>
            </w:r>
            <w:r w:rsidRPr="00906895">
              <w:rPr>
                <w:sz w:val="28"/>
              </w:rPr>
              <w:t>наукових</w:t>
            </w:r>
            <w:r w:rsidRPr="00906895">
              <w:rPr>
                <w:spacing w:val="-2"/>
                <w:sz w:val="28"/>
              </w:rPr>
              <w:t xml:space="preserve"> </w:t>
            </w:r>
            <w:r w:rsidRPr="00906895">
              <w:rPr>
                <w:sz w:val="28"/>
              </w:rPr>
              <w:t>працівників</w:t>
            </w:r>
            <w:r w:rsidRPr="00906895">
              <w:rPr>
                <w:spacing w:val="-6"/>
                <w:sz w:val="28"/>
              </w:rPr>
              <w:t xml:space="preserve"> </w:t>
            </w:r>
            <w:r w:rsidRPr="00906895">
              <w:rPr>
                <w:sz w:val="28"/>
              </w:rPr>
              <w:t>за</w:t>
            </w:r>
            <w:r w:rsidRPr="00906895">
              <w:rPr>
                <w:spacing w:val="-3"/>
                <w:sz w:val="28"/>
              </w:rPr>
              <w:t xml:space="preserve"> </w:t>
            </w:r>
            <w:r w:rsidRPr="00906895">
              <w:rPr>
                <w:sz w:val="28"/>
              </w:rPr>
              <w:t>основним</w:t>
            </w:r>
            <w:r w:rsidRPr="00906895">
              <w:rPr>
                <w:spacing w:val="-67"/>
                <w:sz w:val="28"/>
              </w:rPr>
              <w:t xml:space="preserve"> </w:t>
            </w:r>
            <w:r w:rsidRPr="00906895">
              <w:rPr>
                <w:sz w:val="28"/>
              </w:rPr>
              <w:t>місцем</w:t>
            </w:r>
            <w:r w:rsidRPr="00906895">
              <w:rPr>
                <w:spacing w:val="-1"/>
                <w:sz w:val="28"/>
              </w:rPr>
              <w:t xml:space="preserve"> </w:t>
            </w:r>
            <w:r w:rsidRPr="00906895">
              <w:rPr>
                <w:sz w:val="28"/>
              </w:rPr>
              <w:t>роботи</w:t>
            </w:r>
          </w:p>
        </w:tc>
        <w:tc>
          <w:tcPr>
            <w:tcW w:w="1757" w:type="dxa"/>
          </w:tcPr>
          <w:p w:rsidR="00D024DC" w:rsidRPr="00906895" w:rsidRDefault="00D024DC" w:rsidP="001D0156">
            <w:pPr>
              <w:pStyle w:val="TableParagraph"/>
              <w:spacing w:before="85"/>
              <w:ind w:left="646" w:right="640"/>
              <w:jc w:val="center"/>
              <w:rPr>
                <w:sz w:val="28"/>
              </w:rPr>
            </w:pPr>
            <w:r w:rsidRPr="00906895">
              <w:rPr>
                <w:sz w:val="28"/>
              </w:rPr>
              <w:t>60</w:t>
            </w:r>
          </w:p>
        </w:tc>
      </w:tr>
      <w:tr w:rsidR="00D024DC" w:rsidRPr="00906895" w:rsidTr="001D0156">
        <w:trPr>
          <w:trHeight w:val="1165"/>
        </w:trPr>
        <w:tc>
          <w:tcPr>
            <w:tcW w:w="706" w:type="dxa"/>
          </w:tcPr>
          <w:p w:rsidR="00D024DC" w:rsidRPr="00906895" w:rsidRDefault="00D024DC" w:rsidP="001D0156">
            <w:pPr>
              <w:pStyle w:val="TableParagraph"/>
              <w:spacing w:before="88"/>
              <w:ind w:left="177"/>
              <w:rPr>
                <w:sz w:val="28"/>
              </w:rPr>
            </w:pPr>
            <w:r w:rsidRPr="00906895">
              <w:rPr>
                <w:sz w:val="28"/>
              </w:rPr>
              <w:t>3.3</w:t>
            </w:r>
          </w:p>
        </w:tc>
        <w:tc>
          <w:tcPr>
            <w:tcW w:w="6885" w:type="dxa"/>
          </w:tcPr>
          <w:p w:rsidR="00D024DC" w:rsidRPr="00906895" w:rsidRDefault="00D024DC" w:rsidP="001D0156">
            <w:pPr>
              <w:pStyle w:val="TableParagraph"/>
              <w:spacing w:before="88"/>
              <w:ind w:left="114" w:right="109"/>
              <w:rPr>
                <w:sz w:val="28"/>
              </w:rPr>
            </w:pPr>
            <w:r w:rsidRPr="00906895">
              <w:rPr>
                <w:sz w:val="28"/>
              </w:rPr>
              <w:t>Відсоток керівників наукових підрозділів підвідомчих</w:t>
            </w:r>
            <w:r w:rsidRPr="00906895">
              <w:rPr>
                <w:spacing w:val="1"/>
                <w:sz w:val="28"/>
              </w:rPr>
              <w:t xml:space="preserve"> </w:t>
            </w:r>
            <w:r w:rsidRPr="00906895">
              <w:rPr>
                <w:sz w:val="28"/>
              </w:rPr>
              <w:t>наукових установ та університету з науковим ступенем</w:t>
            </w:r>
            <w:r w:rsidRPr="00906895">
              <w:rPr>
                <w:spacing w:val="-68"/>
                <w:sz w:val="28"/>
              </w:rPr>
              <w:t xml:space="preserve"> </w:t>
            </w:r>
            <w:r w:rsidRPr="00906895">
              <w:rPr>
                <w:sz w:val="28"/>
              </w:rPr>
              <w:t>доктора</w:t>
            </w:r>
            <w:r w:rsidRPr="00906895">
              <w:rPr>
                <w:spacing w:val="-4"/>
                <w:sz w:val="28"/>
              </w:rPr>
              <w:t xml:space="preserve"> </w:t>
            </w:r>
            <w:r w:rsidRPr="00906895">
              <w:rPr>
                <w:sz w:val="28"/>
              </w:rPr>
              <w:t>наук віком</w:t>
            </w:r>
            <w:r w:rsidRPr="00906895">
              <w:rPr>
                <w:spacing w:val="-3"/>
                <w:sz w:val="28"/>
              </w:rPr>
              <w:t xml:space="preserve"> </w:t>
            </w:r>
            <w:r w:rsidRPr="00906895">
              <w:rPr>
                <w:sz w:val="28"/>
              </w:rPr>
              <w:t>до</w:t>
            </w:r>
            <w:r w:rsidRPr="00906895">
              <w:rPr>
                <w:spacing w:val="-3"/>
                <w:sz w:val="28"/>
              </w:rPr>
              <w:t xml:space="preserve"> </w:t>
            </w:r>
            <w:r w:rsidRPr="00906895">
              <w:rPr>
                <w:sz w:val="28"/>
              </w:rPr>
              <w:t>45</w:t>
            </w:r>
            <w:r w:rsidRPr="00906895">
              <w:rPr>
                <w:spacing w:val="-3"/>
                <w:sz w:val="28"/>
              </w:rPr>
              <w:t xml:space="preserve"> </w:t>
            </w:r>
            <w:r w:rsidRPr="00906895">
              <w:rPr>
                <w:sz w:val="28"/>
              </w:rPr>
              <w:t>років</w:t>
            </w:r>
          </w:p>
        </w:tc>
        <w:tc>
          <w:tcPr>
            <w:tcW w:w="1757" w:type="dxa"/>
          </w:tcPr>
          <w:p w:rsidR="00D024DC" w:rsidRPr="00906895" w:rsidRDefault="00D024DC" w:rsidP="001D0156">
            <w:pPr>
              <w:pStyle w:val="TableParagraph"/>
              <w:rPr>
                <w:sz w:val="26"/>
              </w:rPr>
            </w:pPr>
          </w:p>
        </w:tc>
      </w:tr>
      <w:tr w:rsidR="00D024DC" w:rsidRPr="00906895" w:rsidTr="001D0156">
        <w:trPr>
          <w:trHeight w:val="1165"/>
        </w:trPr>
        <w:tc>
          <w:tcPr>
            <w:tcW w:w="706" w:type="dxa"/>
          </w:tcPr>
          <w:p w:rsidR="00D024DC" w:rsidRPr="00906895" w:rsidRDefault="00D024DC" w:rsidP="001D0156">
            <w:pPr>
              <w:pStyle w:val="TableParagraph"/>
              <w:spacing w:before="88"/>
              <w:ind w:left="177"/>
              <w:rPr>
                <w:sz w:val="28"/>
              </w:rPr>
            </w:pPr>
            <w:r w:rsidRPr="00906895">
              <w:rPr>
                <w:sz w:val="28"/>
              </w:rPr>
              <w:t>3.4</w:t>
            </w:r>
          </w:p>
        </w:tc>
        <w:tc>
          <w:tcPr>
            <w:tcW w:w="6885" w:type="dxa"/>
          </w:tcPr>
          <w:p w:rsidR="00D024DC" w:rsidRPr="00906895" w:rsidRDefault="00D024DC" w:rsidP="001D0156">
            <w:pPr>
              <w:pStyle w:val="TableParagraph"/>
              <w:spacing w:before="88"/>
              <w:ind w:left="114"/>
              <w:rPr>
                <w:sz w:val="28"/>
              </w:rPr>
            </w:pPr>
            <w:r w:rsidRPr="00906895">
              <w:rPr>
                <w:sz w:val="28"/>
              </w:rPr>
              <w:t>Відсоток керівників наукових підрозділів підвідомчих</w:t>
            </w:r>
            <w:r w:rsidRPr="00906895">
              <w:rPr>
                <w:spacing w:val="1"/>
                <w:sz w:val="28"/>
              </w:rPr>
              <w:t xml:space="preserve"> </w:t>
            </w:r>
            <w:r w:rsidRPr="00906895">
              <w:rPr>
                <w:sz w:val="28"/>
              </w:rPr>
              <w:t>наукових</w:t>
            </w:r>
            <w:r w:rsidRPr="00906895">
              <w:rPr>
                <w:spacing w:val="-2"/>
                <w:sz w:val="28"/>
              </w:rPr>
              <w:t xml:space="preserve"> </w:t>
            </w:r>
            <w:r w:rsidRPr="00906895">
              <w:rPr>
                <w:sz w:val="28"/>
              </w:rPr>
              <w:t>установ</w:t>
            </w:r>
            <w:r w:rsidRPr="00906895">
              <w:rPr>
                <w:spacing w:val="-4"/>
                <w:sz w:val="28"/>
              </w:rPr>
              <w:t xml:space="preserve"> </w:t>
            </w:r>
            <w:r w:rsidRPr="00906895">
              <w:rPr>
                <w:sz w:val="28"/>
              </w:rPr>
              <w:t>та</w:t>
            </w:r>
            <w:r w:rsidRPr="00906895">
              <w:rPr>
                <w:spacing w:val="-4"/>
                <w:sz w:val="28"/>
              </w:rPr>
              <w:t xml:space="preserve"> </w:t>
            </w:r>
            <w:r w:rsidRPr="00906895">
              <w:rPr>
                <w:sz w:val="28"/>
              </w:rPr>
              <w:t>університету</w:t>
            </w:r>
            <w:r w:rsidRPr="00906895">
              <w:rPr>
                <w:spacing w:val="-7"/>
                <w:sz w:val="28"/>
              </w:rPr>
              <w:t xml:space="preserve"> </w:t>
            </w:r>
            <w:r w:rsidRPr="00906895">
              <w:rPr>
                <w:sz w:val="28"/>
              </w:rPr>
              <w:t>з</w:t>
            </w:r>
            <w:r w:rsidRPr="00906895">
              <w:rPr>
                <w:spacing w:val="-3"/>
                <w:sz w:val="28"/>
              </w:rPr>
              <w:t xml:space="preserve"> </w:t>
            </w:r>
            <w:r w:rsidRPr="00906895">
              <w:rPr>
                <w:sz w:val="28"/>
              </w:rPr>
              <w:t>науковим</w:t>
            </w:r>
            <w:r w:rsidRPr="00906895">
              <w:rPr>
                <w:spacing w:val="-3"/>
                <w:sz w:val="28"/>
              </w:rPr>
              <w:t xml:space="preserve"> </w:t>
            </w:r>
            <w:r w:rsidRPr="00906895">
              <w:rPr>
                <w:sz w:val="28"/>
              </w:rPr>
              <w:t>ступенем</w:t>
            </w:r>
            <w:r w:rsidRPr="00906895">
              <w:rPr>
                <w:spacing w:val="-67"/>
                <w:sz w:val="28"/>
              </w:rPr>
              <w:t xml:space="preserve"> </w:t>
            </w:r>
            <w:r w:rsidRPr="00906895">
              <w:rPr>
                <w:sz w:val="28"/>
              </w:rPr>
              <w:t>доктора</w:t>
            </w:r>
            <w:r w:rsidRPr="00906895">
              <w:rPr>
                <w:spacing w:val="-4"/>
                <w:sz w:val="28"/>
              </w:rPr>
              <w:t xml:space="preserve"> </w:t>
            </w:r>
            <w:r w:rsidRPr="00906895">
              <w:rPr>
                <w:sz w:val="28"/>
              </w:rPr>
              <w:t>наук віком</w:t>
            </w:r>
            <w:r w:rsidRPr="00906895">
              <w:rPr>
                <w:spacing w:val="-3"/>
                <w:sz w:val="28"/>
              </w:rPr>
              <w:t xml:space="preserve"> </w:t>
            </w:r>
            <w:r w:rsidRPr="00906895">
              <w:rPr>
                <w:sz w:val="28"/>
              </w:rPr>
              <w:t>45-60</w:t>
            </w:r>
            <w:r w:rsidRPr="00906895">
              <w:rPr>
                <w:spacing w:val="1"/>
                <w:sz w:val="28"/>
              </w:rPr>
              <w:t xml:space="preserve"> </w:t>
            </w:r>
            <w:r w:rsidRPr="00906895">
              <w:rPr>
                <w:sz w:val="28"/>
              </w:rPr>
              <w:t>років</w:t>
            </w:r>
          </w:p>
        </w:tc>
        <w:tc>
          <w:tcPr>
            <w:tcW w:w="1757" w:type="dxa"/>
          </w:tcPr>
          <w:p w:rsidR="00D024DC" w:rsidRPr="00906895" w:rsidRDefault="00D024DC" w:rsidP="001D0156">
            <w:pPr>
              <w:pStyle w:val="TableParagraph"/>
              <w:rPr>
                <w:sz w:val="26"/>
              </w:rPr>
            </w:pPr>
          </w:p>
        </w:tc>
      </w:tr>
    </w:tbl>
    <w:p w:rsidR="00D024DC" w:rsidRPr="00D024DC" w:rsidRDefault="00D024DC" w:rsidP="00D024DC">
      <w:pPr>
        <w:pStyle w:val="aa"/>
        <w:spacing w:before="4"/>
        <w:jc w:val="left"/>
        <w:rPr>
          <w:sz w:val="22"/>
          <w:lang w:val="ru-RU"/>
        </w:rPr>
      </w:pPr>
    </w:p>
    <w:p w:rsidR="00D024DC" w:rsidRPr="00906895" w:rsidRDefault="00D024DC" w:rsidP="000F16D3">
      <w:pPr>
        <w:pStyle w:val="a3"/>
        <w:widowControl w:val="0"/>
        <w:numPr>
          <w:ilvl w:val="0"/>
          <w:numId w:val="12"/>
        </w:numPr>
        <w:tabs>
          <w:tab w:val="left" w:pos="559"/>
        </w:tabs>
        <w:autoSpaceDE w:val="0"/>
        <w:autoSpaceDN w:val="0"/>
        <w:spacing w:before="149" w:after="0" w:line="261" w:lineRule="auto"/>
        <w:ind w:left="422" w:right="385" w:firstLine="0"/>
        <w:contextualSpacing w:val="0"/>
        <w:jc w:val="both"/>
      </w:pPr>
      <w:r w:rsidRPr="002C1CC8">
        <w:rPr>
          <w:rFonts w:ascii="Times New Roman" w:hAnsi="Times New Roman" w:cs="Times New Roman"/>
        </w:rPr>
        <w:t>Ураховуються наукові періодичні видання, монографії, матеріали конференцій, які індексуються</w:t>
      </w:r>
      <w:r w:rsidRPr="002C1CC8">
        <w:rPr>
          <w:rFonts w:ascii="Times New Roman" w:hAnsi="Times New Roman" w:cs="Times New Roman"/>
          <w:spacing w:val="1"/>
        </w:rPr>
        <w:t xml:space="preserve"> </w:t>
      </w:r>
      <w:r w:rsidRPr="002C1CC8">
        <w:rPr>
          <w:rFonts w:ascii="Times New Roman" w:hAnsi="Times New Roman" w:cs="Times New Roman"/>
        </w:rPr>
        <w:t>наукометричними базами даних Web of Science Core Collection, Scopus, EBSCO databases, що</w:t>
      </w:r>
      <w:r w:rsidRPr="002C1CC8">
        <w:rPr>
          <w:rFonts w:ascii="Times New Roman" w:hAnsi="Times New Roman" w:cs="Times New Roman"/>
          <w:spacing w:val="1"/>
        </w:rPr>
        <w:t xml:space="preserve"> </w:t>
      </w:r>
      <w:r w:rsidRPr="002C1CC8">
        <w:rPr>
          <w:rFonts w:ascii="Times New Roman" w:hAnsi="Times New Roman" w:cs="Times New Roman"/>
        </w:rPr>
        <w:t>підтримують</w:t>
      </w:r>
      <w:r w:rsidRPr="002C1CC8">
        <w:rPr>
          <w:rFonts w:ascii="Times New Roman" w:hAnsi="Times New Roman" w:cs="Times New Roman"/>
          <w:spacing w:val="1"/>
        </w:rPr>
        <w:t xml:space="preserve"> </w:t>
      </w:r>
      <w:r w:rsidRPr="002C1CC8">
        <w:rPr>
          <w:rFonts w:ascii="Times New Roman" w:hAnsi="Times New Roman" w:cs="Times New Roman"/>
        </w:rPr>
        <w:t>Searchable Cited</w:t>
      </w:r>
      <w:r w:rsidRPr="002C1CC8">
        <w:rPr>
          <w:rFonts w:ascii="Times New Roman" w:hAnsi="Times New Roman" w:cs="Times New Roman"/>
          <w:spacing w:val="1"/>
        </w:rPr>
        <w:t xml:space="preserve"> </w:t>
      </w:r>
      <w:r w:rsidRPr="002C1CC8">
        <w:rPr>
          <w:rFonts w:ascii="Times New Roman" w:hAnsi="Times New Roman" w:cs="Times New Roman"/>
        </w:rPr>
        <w:t>References</w:t>
      </w:r>
      <w:r w:rsidRPr="002C1CC8">
        <w:rPr>
          <w:rFonts w:ascii="Times New Roman" w:hAnsi="Times New Roman" w:cs="Times New Roman"/>
          <w:spacing w:val="1"/>
        </w:rPr>
        <w:t xml:space="preserve"> </w:t>
      </w:r>
      <w:r w:rsidRPr="002C1CC8">
        <w:rPr>
          <w:rFonts w:ascii="Times New Roman" w:hAnsi="Times New Roman" w:cs="Times New Roman"/>
        </w:rPr>
        <w:t>(Academic</w:t>
      </w:r>
      <w:r w:rsidRPr="002C1CC8">
        <w:rPr>
          <w:rFonts w:ascii="Times New Roman" w:hAnsi="Times New Roman" w:cs="Times New Roman"/>
          <w:spacing w:val="1"/>
        </w:rPr>
        <w:t xml:space="preserve"> </w:t>
      </w:r>
      <w:r w:rsidRPr="002C1CC8">
        <w:rPr>
          <w:rFonts w:ascii="Times New Roman" w:hAnsi="Times New Roman" w:cs="Times New Roman"/>
        </w:rPr>
        <w:t>Search</w:t>
      </w:r>
      <w:r w:rsidRPr="002C1CC8">
        <w:rPr>
          <w:rFonts w:ascii="Times New Roman" w:hAnsi="Times New Roman" w:cs="Times New Roman"/>
          <w:spacing w:val="1"/>
        </w:rPr>
        <w:t xml:space="preserve"> </w:t>
      </w:r>
      <w:r w:rsidRPr="002C1CC8">
        <w:rPr>
          <w:rFonts w:ascii="Times New Roman" w:hAnsi="Times New Roman" w:cs="Times New Roman"/>
        </w:rPr>
        <w:t>Complete,</w:t>
      </w:r>
      <w:r w:rsidRPr="002C1CC8">
        <w:rPr>
          <w:rFonts w:ascii="Times New Roman" w:hAnsi="Times New Roman" w:cs="Times New Roman"/>
          <w:spacing w:val="1"/>
        </w:rPr>
        <w:t xml:space="preserve"> </w:t>
      </w:r>
      <w:r w:rsidRPr="002C1CC8">
        <w:rPr>
          <w:rFonts w:ascii="Times New Roman" w:hAnsi="Times New Roman" w:cs="Times New Roman"/>
        </w:rPr>
        <w:t>Academic</w:t>
      </w:r>
      <w:r w:rsidRPr="002C1CC8">
        <w:rPr>
          <w:rFonts w:ascii="Times New Roman" w:hAnsi="Times New Roman" w:cs="Times New Roman"/>
          <w:spacing w:val="1"/>
        </w:rPr>
        <w:t xml:space="preserve"> </w:t>
      </w:r>
      <w:r w:rsidRPr="002C1CC8">
        <w:rPr>
          <w:rFonts w:ascii="Times New Roman" w:hAnsi="Times New Roman" w:cs="Times New Roman"/>
        </w:rPr>
        <w:t>Search</w:t>
      </w:r>
      <w:r w:rsidRPr="002C1CC8">
        <w:rPr>
          <w:rFonts w:ascii="Times New Roman" w:hAnsi="Times New Roman" w:cs="Times New Roman"/>
          <w:spacing w:val="1"/>
        </w:rPr>
        <w:t xml:space="preserve"> </w:t>
      </w:r>
      <w:r w:rsidRPr="002C1CC8">
        <w:rPr>
          <w:rFonts w:ascii="Times New Roman" w:hAnsi="Times New Roman" w:cs="Times New Roman"/>
        </w:rPr>
        <w:t>Premier,</w:t>
      </w:r>
      <w:r w:rsidRPr="002C1CC8">
        <w:rPr>
          <w:rFonts w:ascii="Times New Roman" w:hAnsi="Times New Roman" w:cs="Times New Roman"/>
          <w:spacing w:val="1"/>
        </w:rPr>
        <w:t xml:space="preserve"> </w:t>
      </w:r>
      <w:r w:rsidRPr="002C1CC8">
        <w:rPr>
          <w:rFonts w:ascii="Times New Roman" w:hAnsi="Times New Roman" w:cs="Times New Roman"/>
        </w:rPr>
        <w:t>Education</w:t>
      </w:r>
      <w:r w:rsidRPr="002C1CC8">
        <w:rPr>
          <w:rFonts w:ascii="Times New Roman" w:hAnsi="Times New Roman" w:cs="Times New Roman"/>
          <w:spacing w:val="-1"/>
        </w:rPr>
        <w:t xml:space="preserve"> </w:t>
      </w:r>
      <w:r w:rsidRPr="002C1CC8">
        <w:rPr>
          <w:rFonts w:ascii="Times New Roman" w:hAnsi="Times New Roman" w:cs="Times New Roman"/>
        </w:rPr>
        <w:t>Research</w:t>
      </w:r>
      <w:r w:rsidRPr="002C1CC8">
        <w:rPr>
          <w:rFonts w:ascii="Times New Roman" w:hAnsi="Times New Roman" w:cs="Times New Roman"/>
          <w:spacing w:val="-3"/>
        </w:rPr>
        <w:t xml:space="preserve"> </w:t>
      </w:r>
      <w:r w:rsidRPr="002C1CC8">
        <w:rPr>
          <w:rFonts w:ascii="Times New Roman" w:hAnsi="Times New Roman" w:cs="Times New Roman"/>
        </w:rPr>
        <w:t>Complete, Education</w:t>
      </w:r>
      <w:r w:rsidRPr="002C1CC8">
        <w:rPr>
          <w:rFonts w:ascii="Times New Roman" w:hAnsi="Times New Roman" w:cs="Times New Roman"/>
          <w:spacing w:val="-1"/>
        </w:rPr>
        <w:t xml:space="preserve"> </w:t>
      </w:r>
      <w:r w:rsidRPr="002C1CC8">
        <w:rPr>
          <w:rFonts w:ascii="Times New Roman" w:hAnsi="Times New Roman" w:cs="Times New Roman"/>
        </w:rPr>
        <w:t>Source та</w:t>
      </w:r>
      <w:r w:rsidRPr="002C1CC8">
        <w:rPr>
          <w:rFonts w:ascii="Times New Roman" w:hAnsi="Times New Roman" w:cs="Times New Roman"/>
          <w:spacing w:val="-4"/>
        </w:rPr>
        <w:t xml:space="preserve"> </w:t>
      </w:r>
      <w:r w:rsidRPr="002C1CC8">
        <w:rPr>
          <w:rFonts w:ascii="Times New Roman" w:hAnsi="Times New Roman" w:cs="Times New Roman"/>
        </w:rPr>
        <w:t>ін.),</w:t>
      </w:r>
      <w:r w:rsidRPr="002C1CC8">
        <w:rPr>
          <w:rFonts w:ascii="Times New Roman" w:hAnsi="Times New Roman" w:cs="Times New Roman"/>
          <w:spacing w:val="-1"/>
        </w:rPr>
        <w:t xml:space="preserve"> </w:t>
      </w:r>
      <w:r w:rsidRPr="002C1CC8">
        <w:rPr>
          <w:rFonts w:ascii="Times New Roman" w:hAnsi="Times New Roman" w:cs="Times New Roman"/>
        </w:rPr>
        <w:t>Index Copernicus</w:t>
      </w:r>
      <w:r w:rsidRPr="002C1CC8">
        <w:rPr>
          <w:rFonts w:ascii="Times New Roman" w:hAnsi="Times New Roman" w:cs="Times New Roman"/>
          <w:spacing w:val="-1"/>
        </w:rPr>
        <w:t xml:space="preserve"> </w:t>
      </w:r>
      <w:r w:rsidRPr="002C1CC8">
        <w:rPr>
          <w:rFonts w:ascii="Times New Roman" w:hAnsi="Times New Roman" w:cs="Times New Roman"/>
        </w:rPr>
        <w:t>International</w:t>
      </w:r>
      <w:r w:rsidRPr="002C1CC8">
        <w:rPr>
          <w:rFonts w:ascii="Times New Roman" w:hAnsi="Times New Roman" w:cs="Times New Roman"/>
          <w:spacing w:val="1"/>
        </w:rPr>
        <w:t xml:space="preserve"> </w:t>
      </w:r>
      <w:r w:rsidRPr="002C1CC8">
        <w:rPr>
          <w:rFonts w:ascii="Times New Roman" w:hAnsi="Times New Roman" w:cs="Times New Roman"/>
        </w:rPr>
        <w:t>тощо</w:t>
      </w:r>
      <w:r w:rsidRPr="00906895">
        <w:t>.</w:t>
      </w:r>
    </w:p>
    <w:tbl>
      <w:tblPr>
        <w:tblStyle w:val="TableNormal1"/>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6885"/>
        <w:gridCol w:w="1757"/>
      </w:tblGrid>
      <w:tr w:rsidR="00D024DC" w:rsidRPr="00906895" w:rsidTr="001D0156">
        <w:trPr>
          <w:trHeight w:val="844"/>
        </w:trPr>
        <w:tc>
          <w:tcPr>
            <w:tcW w:w="706" w:type="dxa"/>
          </w:tcPr>
          <w:p w:rsidR="00D024DC" w:rsidRPr="002C1CC8" w:rsidRDefault="00D024DC" w:rsidP="001D0156">
            <w:pPr>
              <w:pStyle w:val="TableParagraph"/>
              <w:spacing w:before="256"/>
              <w:ind w:left="223"/>
              <w:rPr>
                <w:b/>
                <w:sz w:val="28"/>
              </w:rPr>
            </w:pPr>
            <w:r w:rsidRPr="002C1CC8">
              <w:rPr>
                <w:b/>
                <w:sz w:val="28"/>
              </w:rPr>
              <w:lastRenderedPageBreak/>
              <w:t>№</w:t>
            </w:r>
          </w:p>
        </w:tc>
        <w:tc>
          <w:tcPr>
            <w:tcW w:w="6885" w:type="dxa"/>
          </w:tcPr>
          <w:p w:rsidR="00D024DC" w:rsidRPr="002C1CC8" w:rsidRDefault="00D024DC" w:rsidP="001D0156">
            <w:pPr>
              <w:pStyle w:val="TableParagraph"/>
              <w:spacing w:before="256"/>
              <w:ind w:left="1703"/>
              <w:rPr>
                <w:b/>
                <w:sz w:val="28"/>
              </w:rPr>
            </w:pPr>
            <w:r w:rsidRPr="002C1CC8">
              <w:rPr>
                <w:b/>
                <w:sz w:val="28"/>
              </w:rPr>
              <w:t>Назва</w:t>
            </w:r>
            <w:r w:rsidRPr="002C1CC8">
              <w:rPr>
                <w:b/>
                <w:spacing w:val="-2"/>
                <w:sz w:val="28"/>
              </w:rPr>
              <w:t xml:space="preserve"> </w:t>
            </w:r>
            <w:r w:rsidRPr="002C1CC8">
              <w:rPr>
                <w:b/>
                <w:sz w:val="28"/>
              </w:rPr>
              <w:t>індикатора</w:t>
            </w:r>
            <w:r w:rsidRPr="002C1CC8">
              <w:rPr>
                <w:b/>
                <w:spacing w:val="-6"/>
                <w:sz w:val="28"/>
              </w:rPr>
              <w:t xml:space="preserve"> </w:t>
            </w:r>
            <w:r w:rsidRPr="002C1CC8">
              <w:rPr>
                <w:b/>
                <w:sz w:val="28"/>
              </w:rPr>
              <w:t>розвитку</w:t>
            </w:r>
          </w:p>
        </w:tc>
        <w:tc>
          <w:tcPr>
            <w:tcW w:w="1757" w:type="dxa"/>
          </w:tcPr>
          <w:p w:rsidR="00D024DC" w:rsidRPr="002C1CC8" w:rsidRDefault="00D024DC" w:rsidP="001D0156">
            <w:pPr>
              <w:pStyle w:val="TableParagraph"/>
              <w:spacing w:before="95"/>
              <w:ind w:left="152" w:right="137" w:firstLine="141"/>
              <w:rPr>
                <w:b/>
                <w:sz w:val="28"/>
              </w:rPr>
            </w:pPr>
            <w:r w:rsidRPr="002C1CC8">
              <w:rPr>
                <w:b/>
                <w:sz w:val="28"/>
              </w:rPr>
              <w:t>Значення</w:t>
            </w:r>
            <w:r w:rsidRPr="002C1CC8">
              <w:rPr>
                <w:b/>
                <w:spacing w:val="1"/>
                <w:sz w:val="28"/>
              </w:rPr>
              <w:t xml:space="preserve"> </w:t>
            </w:r>
            <w:r w:rsidRPr="002C1CC8">
              <w:rPr>
                <w:b/>
                <w:spacing w:val="-1"/>
                <w:sz w:val="28"/>
              </w:rPr>
              <w:t>індикатора</w:t>
            </w:r>
          </w:p>
        </w:tc>
      </w:tr>
      <w:tr w:rsidR="00D024DC" w:rsidRPr="00906895" w:rsidTr="001D0156">
        <w:trPr>
          <w:trHeight w:val="1165"/>
        </w:trPr>
        <w:tc>
          <w:tcPr>
            <w:tcW w:w="706" w:type="dxa"/>
          </w:tcPr>
          <w:p w:rsidR="00D024DC" w:rsidRPr="00906895" w:rsidRDefault="00D024DC" w:rsidP="001D0156">
            <w:pPr>
              <w:pStyle w:val="TableParagraph"/>
              <w:spacing w:before="88"/>
              <w:ind w:left="177"/>
              <w:rPr>
                <w:sz w:val="28"/>
              </w:rPr>
            </w:pPr>
            <w:r w:rsidRPr="00906895">
              <w:rPr>
                <w:sz w:val="28"/>
              </w:rPr>
              <w:t>3.5</w:t>
            </w:r>
          </w:p>
        </w:tc>
        <w:tc>
          <w:tcPr>
            <w:tcW w:w="6885" w:type="dxa"/>
          </w:tcPr>
          <w:p w:rsidR="00D024DC" w:rsidRPr="00906895" w:rsidRDefault="00D024DC" w:rsidP="001D0156">
            <w:pPr>
              <w:pStyle w:val="TableParagraph"/>
              <w:spacing w:before="88"/>
              <w:ind w:left="114" w:right="507"/>
              <w:rPr>
                <w:sz w:val="28"/>
              </w:rPr>
            </w:pPr>
            <w:r w:rsidRPr="00906895">
              <w:rPr>
                <w:sz w:val="28"/>
              </w:rPr>
              <w:t>Відсоток за основним місцем роботи докторів і</w:t>
            </w:r>
            <w:r w:rsidRPr="00906895">
              <w:rPr>
                <w:spacing w:val="1"/>
                <w:sz w:val="28"/>
              </w:rPr>
              <w:t xml:space="preserve"> </w:t>
            </w:r>
            <w:r w:rsidRPr="00906895">
              <w:rPr>
                <w:sz w:val="28"/>
              </w:rPr>
              <w:t>кандидатів наук від кількості штатного за основним</w:t>
            </w:r>
            <w:r w:rsidRPr="00906895">
              <w:rPr>
                <w:spacing w:val="-67"/>
                <w:sz w:val="28"/>
              </w:rPr>
              <w:t xml:space="preserve"> </w:t>
            </w:r>
            <w:r w:rsidRPr="00906895">
              <w:rPr>
                <w:sz w:val="28"/>
              </w:rPr>
              <w:t>місцем</w:t>
            </w:r>
            <w:r w:rsidRPr="00906895">
              <w:rPr>
                <w:spacing w:val="-1"/>
                <w:sz w:val="28"/>
              </w:rPr>
              <w:t xml:space="preserve"> </w:t>
            </w:r>
            <w:r w:rsidRPr="00906895">
              <w:rPr>
                <w:sz w:val="28"/>
              </w:rPr>
              <w:t>роботи наукового персоналу</w:t>
            </w:r>
          </w:p>
        </w:tc>
        <w:tc>
          <w:tcPr>
            <w:tcW w:w="1757" w:type="dxa"/>
          </w:tcPr>
          <w:p w:rsidR="00D024DC" w:rsidRPr="00906895" w:rsidRDefault="00D024DC" w:rsidP="001D0156">
            <w:pPr>
              <w:pStyle w:val="TableParagraph"/>
              <w:spacing w:before="88"/>
              <w:ind w:left="646" w:right="640"/>
              <w:jc w:val="center"/>
              <w:rPr>
                <w:sz w:val="28"/>
              </w:rPr>
            </w:pPr>
            <w:r w:rsidRPr="00906895">
              <w:rPr>
                <w:sz w:val="28"/>
              </w:rPr>
              <w:t>100</w:t>
            </w:r>
          </w:p>
        </w:tc>
      </w:tr>
      <w:tr w:rsidR="00D024DC" w:rsidRPr="00906895" w:rsidTr="001D0156">
        <w:trPr>
          <w:trHeight w:val="1165"/>
        </w:trPr>
        <w:tc>
          <w:tcPr>
            <w:tcW w:w="706" w:type="dxa"/>
          </w:tcPr>
          <w:p w:rsidR="00D024DC" w:rsidRPr="00906895" w:rsidRDefault="00D024DC" w:rsidP="001D0156">
            <w:pPr>
              <w:pStyle w:val="TableParagraph"/>
              <w:spacing w:before="88"/>
              <w:ind w:left="177"/>
              <w:rPr>
                <w:sz w:val="28"/>
              </w:rPr>
            </w:pPr>
            <w:r w:rsidRPr="00906895">
              <w:rPr>
                <w:sz w:val="28"/>
              </w:rPr>
              <w:t>3.6</w:t>
            </w:r>
          </w:p>
        </w:tc>
        <w:tc>
          <w:tcPr>
            <w:tcW w:w="6885" w:type="dxa"/>
          </w:tcPr>
          <w:p w:rsidR="00D024DC" w:rsidRPr="00906895" w:rsidRDefault="00D024DC" w:rsidP="001D0156">
            <w:pPr>
              <w:pStyle w:val="TableParagraph"/>
              <w:spacing w:before="88"/>
              <w:ind w:left="114" w:right="920"/>
              <w:jc w:val="both"/>
              <w:rPr>
                <w:sz w:val="28"/>
              </w:rPr>
            </w:pPr>
            <w:r w:rsidRPr="00906895">
              <w:rPr>
                <w:sz w:val="28"/>
              </w:rPr>
              <w:t>Відсоток здобувачів ступеня доктора філософії і</w:t>
            </w:r>
            <w:r w:rsidRPr="00906895">
              <w:rPr>
                <w:spacing w:val="-67"/>
                <w:sz w:val="28"/>
              </w:rPr>
              <w:t xml:space="preserve"> </w:t>
            </w:r>
            <w:r w:rsidRPr="00906895">
              <w:rPr>
                <w:sz w:val="28"/>
              </w:rPr>
              <w:t>доктора наук від загальної чисельності наукових</w:t>
            </w:r>
            <w:r w:rsidRPr="00906895">
              <w:rPr>
                <w:spacing w:val="-68"/>
                <w:sz w:val="28"/>
              </w:rPr>
              <w:t xml:space="preserve"> </w:t>
            </w:r>
            <w:r w:rsidRPr="00906895">
              <w:rPr>
                <w:sz w:val="28"/>
              </w:rPr>
              <w:t>працівників</w:t>
            </w:r>
            <w:r w:rsidRPr="00906895">
              <w:rPr>
                <w:spacing w:val="-3"/>
                <w:sz w:val="28"/>
              </w:rPr>
              <w:t xml:space="preserve"> </w:t>
            </w:r>
            <w:r w:rsidRPr="00906895">
              <w:rPr>
                <w:sz w:val="28"/>
              </w:rPr>
              <w:t>за</w:t>
            </w:r>
            <w:r w:rsidRPr="00906895">
              <w:rPr>
                <w:spacing w:val="-2"/>
                <w:sz w:val="28"/>
              </w:rPr>
              <w:t xml:space="preserve"> </w:t>
            </w:r>
            <w:r w:rsidRPr="00906895">
              <w:rPr>
                <w:sz w:val="28"/>
              </w:rPr>
              <w:t>основним</w:t>
            </w:r>
            <w:r w:rsidRPr="00906895">
              <w:rPr>
                <w:spacing w:val="-1"/>
                <w:sz w:val="28"/>
              </w:rPr>
              <w:t xml:space="preserve"> </w:t>
            </w:r>
            <w:r w:rsidRPr="00906895">
              <w:rPr>
                <w:sz w:val="28"/>
              </w:rPr>
              <w:t>місцем</w:t>
            </w:r>
            <w:r w:rsidRPr="00906895">
              <w:rPr>
                <w:spacing w:val="-1"/>
                <w:sz w:val="28"/>
              </w:rPr>
              <w:t xml:space="preserve"> </w:t>
            </w:r>
            <w:r w:rsidRPr="00906895">
              <w:rPr>
                <w:sz w:val="28"/>
              </w:rPr>
              <w:t>роботи</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3.7</w:t>
            </w:r>
          </w:p>
        </w:tc>
        <w:tc>
          <w:tcPr>
            <w:tcW w:w="6885" w:type="dxa"/>
          </w:tcPr>
          <w:p w:rsidR="00D024DC" w:rsidRPr="00906895" w:rsidRDefault="00D024DC" w:rsidP="001D0156">
            <w:pPr>
              <w:pStyle w:val="TableParagraph"/>
              <w:spacing w:before="88"/>
              <w:ind w:left="114"/>
              <w:rPr>
                <w:sz w:val="28"/>
              </w:rPr>
            </w:pPr>
            <w:r w:rsidRPr="00906895">
              <w:rPr>
                <w:sz w:val="28"/>
              </w:rPr>
              <w:t>Середнє</w:t>
            </w:r>
            <w:r w:rsidRPr="00906895">
              <w:rPr>
                <w:spacing w:val="-5"/>
                <w:sz w:val="28"/>
              </w:rPr>
              <w:t xml:space="preserve"> </w:t>
            </w:r>
            <w:r w:rsidRPr="00906895">
              <w:rPr>
                <w:sz w:val="28"/>
              </w:rPr>
              <w:t>значення</w:t>
            </w:r>
            <w:r w:rsidRPr="00906895">
              <w:rPr>
                <w:spacing w:val="-3"/>
                <w:sz w:val="28"/>
              </w:rPr>
              <w:t xml:space="preserve"> </w:t>
            </w:r>
            <w:r w:rsidRPr="00906895">
              <w:rPr>
                <w:sz w:val="28"/>
              </w:rPr>
              <w:t>конкурсу</w:t>
            </w:r>
            <w:r w:rsidRPr="00906895">
              <w:rPr>
                <w:spacing w:val="-7"/>
                <w:sz w:val="28"/>
              </w:rPr>
              <w:t xml:space="preserve"> </w:t>
            </w:r>
            <w:r w:rsidRPr="00906895">
              <w:rPr>
                <w:sz w:val="28"/>
              </w:rPr>
              <w:t>на</w:t>
            </w:r>
            <w:r w:rsidRPr="00906895">
              <w:rPr>
                <w:spacing w:val="-3"/>
                <w:sz w:val="28"/>
              </w:rPr>
              <w:t xml:space="preserve"> </w:t>
            </w:r>
            <w:r w:rsidRPr="00906895">
              <w:rPr>
                <w:sz w:val="28"/>
              </w:rPr>
              <w:t>вступ</w:t>
            </w:r>
            <w:r w:rsidRPr="00906895">
              <w:rPr>
                <w:spacing w:val="-3"/>
                <w:sz w:val="28"/>
              </w:rPr>
              <w:t xml:space="preserve"> </w:t>
            </w:r>
            <w:r w:rsidRPr="00906895">
              <w:rPr>
                <w:sz w:val="28"/>
              </w:rPr>
              <w:t>в</w:t>
            </w:r>
            <w:r w:rsidRPr="00906895">
              <w:rPr>
                <w:spacing w:val="-4"/>
                <w:sz w:val="28"/>
              </w:rPr>
              <w:t xml:space="preserve"> </w:t>
            </w:r>
            <w:r w:rsidRPr="00906895">
              <w:rPr>
                <w:sz w:val="28"/>
              </w:rPr>
              <w:t>аспірантуру/</w:t>
            </w:r>
            <w:r w:rsidRPr="00906895">
              <w:rPr>
                <w:spacing w:val="-67"/>
                <w:sz w:val="28"/>
              </w:rPr>
              <w:t xml:space="preserve"> </w:t>
            </w:r>
            <w:r w:rsidRPr="00906895">
              <w:rPr>
                <w:sz w:val="28"/>
              </w:rPr>
              <w:t>докторантуру</w:t>
            </w:r>
            <w:r w:rsidRPr="00906895">
              <w:rPr>
                <w:spacing w:val="-4"/>
                <w:sz w:val="28"/>
              </w:rPr>
              <w:t xml:space="preserve"> </w:t>
            </w:r>
            <w:r w:rsidRPr="00906895">
              <w:rPr>
                <w:sz w:val="28"/>
              </w:rPr>
              <w:t>за</w:t>
            </w:r>
            <w:r w:rsidRPr="00906895">
              <w:rPr>
                <w:spacing w:val="-2"/>
                <w:sz w:val="28"/>
              </w:rPr>
              <w:t xml:space="preserve"> </w:t>
            </w:r>
            <w:r w:rsidRPr="00906895">
              <w:rPr>
                <w:sz w:val="28"/>
              </w:rPr>
              <w:t>державним замовленням</w:t>
            </w:r>
            <w:r w:rsidRPr="00906895">
              <w:rPr>
                <w:sz w:val="28"/>
                <w:vertAlign w:val="superscript"/>
              </w:rPr>
              <w:t>4</w:t>
            </w:r>
          </w:p>
        </w:tc>
        <w:tc>
          <w:tcPr>
            <w:tcW w:w="1757" w:type="dxa"/>
          </w:tcPr>
          <w:p w:rsidR="00D024DC" w:rsidRPr="00906895" w:rsidRDefault="00D024DC" w:rsidP="001D0156">
            <w:pPr>
              <w:pStyle w:val="TableParagraph"/>
              <w:rPr>
                <w:sz w:val="26"/>
              </w:rPr>
            </w:pPr>
          </w:p>
        </w:tc>
      </w:tr>
      <w:tr w:rsidR="00D024DC" w:rsidRPr="00906895" w:rsidTr="001D0156">
        <w:trPr>
          <w:trHeight w:val="1166"/>
        </w:trPr>
        <w:tc>
          <w:tcPr>
            <w:tcW w:w="706" w:type="dxa"/>
          </w:tcPr>
          <w:p w:rsidR="00D024DC" w:rsidRPr="00906895" w:rsidRDefault="00D024DC" w:rsidP="001D0156">
            <w:pPr>
              <w:pStyle w:val="TableParagraph"/>
              <w:spacing w:before="88"/>
              <w:ind w:left="177"/>
              <w:rPr>
                <w:sz w:val="28"/>
              </w:rPr>
            </w:pPr>
            <w:r w:rsidRPr="00906895">
              <w:rPr>
                <w:sz w:val="28"/>
              </w:rPr>
              <w:t>3.8</w:t>
            </w:r>
          </w:p>
        </w:tc>
        <w:tc>
          <w:tcPr>
            <w:tcW w:w="6885" w:type="dxa"/>
          </w:tcPr>
          <w:p w:rsidR="00D024DC" w:rsidRPr="00906895" w:rsidRDefault="00D024DC" w:rsidP="001D0156">
            <w:pPr>
              <w:pStyle w:val="TableParagraph"/>
              <w:spacing w:before="88"/>
              <w:ind w:left="114" w:right="1047"/>
              <w:rPr>
                <w:sz w:val="28"/>
              </w:rPr>
            </w:pPr>
            <w:r w:rsidRPr="00906895">
              <w:rPr>
                <w:sz w:val="28"/>
              </w:rPr>
              <w:t>Кількість захищених у звітному році</w:t>
            </w:r>
            <w:r w:rsidRPr="00906895">
              <w:rPr>
                <w:spacing w:val="1"/>
                <w:sz w:val="28"/>
              </w:rPr>
              <w:t xml:space="preserve"> </w:t>
            </w:r>
            <w:r w:rsidRPr="00906895">
              <w:rPr>
                <w:sz w:val="28"/>
              </w:rPr>
              <w:t>аспірантів/докторантів установи, у тому числі з</w:t>
            </w:r>
            <w:r w:rsidRPr="00906895">
              <w:rPr>
                <w:spacing w:val="-68"/>
                <w:sz w:val="28"/>
              </w:rPr>
              <w:t xml:space="preserve"> </w:t>
            </w:r>
            <w:r w:rsidRPr="00906895">
              <w:rPr>
                <w:sz w:val="28"/>
              </w:rPr>
              <w:t>урахуванням</w:t>
            </w:r>
            <w:r w:rsidRPr="00906895">
              <w:rPr>
                <w:spacing w:val="-1"/>
                <w:sz w:val="28"/>
              </w:rPr>
              <w:t xml:space="preserve"> </w:t>
            </w:r>
            <w:r w:rsidRPr="00906895">
              <w:rPr>
                <w:sz w:val="28"/>
              </w:rPr>
              <w:t>випуску</w:t>
            </w:r>
            <w:r w:rsidRPr="00906895">
              <w:rPr>
                <w:spacing w:val="-1"/>
                <w:sz w:val="28"/>
              </w:rPr>
              <w:t xml:space="preserve"> </w:t>
            </w:r>
            <w:r w:rsidRPr="00906895">
              <w:rPr>
                <w:sz w:val="28"/>
              </w:rPr>
              <w:t>минулих років</w:t>
            </w:r>
          </w:p>
        </w:tc>
        <w:tc>
          <w:tcPr>
            <w:tcW w:w="1757" w:type="dxa"/>
          </w:tcPr>
          <w:p w:rsidR="00D024DC" w:rsidRPr="00906895" w:rsidRDefault="00D024DC" w:rsidP="001D0156">
            <w:pPr>
              <w:pStyle w:val="TableParagraph"/>
              <w:spacing w:before="88"/>
              <w:ind w:left="9"/>
              <w:jc w:val="center"/>
              <w:rPr>
                <w:sz w:val="28"/>
              </w:rPr>
            </w:pPr>
            <w:r w:rsidRPr="00906895">
              <w:rPr>
                <w:sz w:val="28"/>
              </w:rPr>
              <w:t>2</w:t>
            </w: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3.9</w:t>
            </w:r>
          </w:p>
        </w:tc>
        <w:tc>
          <w:tcPr>
            <w:tcW w:w="6885" w:type="dxa"/>
          </w:tcPr>
          <w:p w:rsidR="00D024DC" w:rsidRPr="00906895" w:rsidRDefault="00D024DC" w:rsidP="001D0156">
            <w:pPr>
              <w:pStyle w:val="TableParagraph"/>
              <w:spacing w:before="88"/>
              <w:ind w:left="114" w:right="128"/>
              <w:rPr>
                <w:sz w:val="28"/>
              </w:rPr>
            </w:pPr>
            <w:r w:rsidRPr="00906895">
              <w:rPr>
                <w:sz w:val="28"/>
              </w:rPr>
              <w:t>Кількість спеціалізованих учених рад і спеціальностей,</w:t>
            </w:r>
            <w:r w:rsidRPr="00906895">
              <w:rPr>
                <w:spacing w:val="-67"/>
                <w:sz w:val="28"/>
              </w:rPr>
              <w:t xml:space="preserve"> </w:t>
            </w:r>
            <w:r w:rsidRPr="00906895">
              <w:rPr>
                <w:sz w:val="28"/>
              </w:rPr>
              <w:t>за</w:t>
            </w:r>
            <w:r w:rsidRPr="00906895">
              <w:rPr>
                <w:spacing w:val="-2"/>
                <w:sz w:val="28"/>
              </w:rPr>
              <w:t xml:space="preserve"> </w:t>
            </w:r>
            <w:r w:rsidRPr="00906895">
              <w:rPr>
                <w:sz w:val="28"/>
              </w:rPr>
              <w:t>якими захищаються дисертації</w:t>
            </w:r>
          </w:p>
        </w:tc>
        <w:tc>
          <w:tcPr>
            <w:tcW w:w="1757" w:type="dxa"/>
          </w:tcPr>
          <w:p w:rsidR="00D024DC" w:rsidRPr="00906895" w:rsidRDefault="00D024DC" w:rsidP="001D0156">
            <w:pPr>
              <w:pStyle w:val="TableParagraph"/>
              <w:spacing w:before="88"/>
              <w:ind w:left="9"/>
              <w:jc w:val="center"/>
              <w:rPr>
                <w:sz w:val="28"/>
              </w:rPr>
            </w:pPr>
            <w:r w:rsidRPr="00906895">
              <w:rPr>
                <w:sz w:val="28"/>
              </w:rPr>
              <w:t>2</w:t>
            </w:r>
          </w:p>
        </w:tc>
      </w:tr>
      <w:tr w:rsidR="00D024DC" w:rsidRPr="00906895" w:rsidTr="001D0156">
        <w:trPr>
          <w:trHeight w:val="844"/>
        </w:trPr>
        <w:tc>
          <w:tcPr>
            <w:tcW w:w="706" w:type="dxa"/>
          </w:tcPr>
          <w:p w:rsidR="00D024DC" w:rsidRPr="00906895" w:rsidRDefault="00D024DC" w:rsidP="004D2477">
            <w:pPr>
              <w:pStyle w:val="TableParagraph"/>
              <w:spacing w:before="88" w:line="322" w:lineRule="exact"/>
              <w:ind w:left="-227" w:right="-227"/>
              <w:jc w:val="center"/>
              <w:rPr>
                <w:sz w:val="28"/>
              </w:rPr>
            </w:pPr>
            <w:r w:rsidRPr="00906895">
              <w:rPr>
                <w:sz w:val="28"/>
              </w:rPr>
              <w:t>3.10</w:t>
            </w:r>
          </w:p>
        </w:tc>
        <w:tc>
          <w:tcPr>
            <w:tcW w:w="6885" w:type="dxa"/>
          </w:tcPr>
          <w:p w:rsidR="00D024DC" w:rsidRPr="00906895" w:rsidRDefault="00D024DC" w:rsidP="001D0156">
            <w:pPr>
              <w:pStyle w:val="TableParagraph"/>
              <w:spacing w:before="88"/>
              <w:ind w:left="114"/>
              <w:rPr>
                <w:sz w:val="28"/>
              </w:rPr>
            </w:pPr>
            <w:r w:rsidRPr="00906895">
              <w:rPr>
                <w:sz w:val="28"/>
              </w:rPr>
              <w:t>Кількість</w:t>
            </w:r>
            <w:r w:rsidRPr="00906895">
              <w:rPr>
                <w:spacing w:val="-4"/>
                <w:sz w:val="28"/>
              </w:rPr>
              <w:t xml:space="preserve"> </w:t>
            </w:r>
            <w:r w:rsidRPr="00906895">
              <w:rPr>
                <w:sz w:val="28"/>
              </w:rPr>
              <w:t>наукових</w:t>
            </w:r>
            <w:r w:rsidRPr="00906895">
              <w:rPr>
                <w:spacing w:val="1"/>
                <w:sz w:val="28"/>
              </w:rPr>
              <w:t xml:space="preserve"> </w:t>
            </w:r>
            <w:r w:rsidRPr="00906895">
              <w:rPr>
                <w:sz w:val="28"/>
              </w:rPr>
              <w:t>шкіл</w:t>
            </w:r>
          </w:p>
        </w:tc>
        <w:tc>
          <w:tcPr>
            <w:tcW w:w="1757" w:type="dxa"/>
          </w:tcPr>
          <w:p w:rsidR="00D024DC" w:rsidRPr="00906895" w:rsidRDefault="00D024DC" w:rsidP="001D0156">
            <w:pPr>
              <w:pStyle w:val="TableParagraph"/>
              <w:spacing w:before="88"/>
              <w:ind w:left="9"/>
              <w:jc w:val="center"/>
              <w:rPr>
                <w:sz w:val="28"/>
              </w:rPr>
            </w:pPr>
            <w:r w:rsidRPr="00906895">
              <w:rPr>
                <w:sz w:val="28"/>
              </w:rPr>
              <w:t>4</w:t>
            </w:r>
          </w:p>
        </w:tc>
      </w:tr>
      <w:tr w:rsidR="00D024DC" w:rsidRPr="00906895" w:rsidTr="001D0156">
        <w:trPr>
          <w:trHeight w:val="842"/>
        </w:trPr>
        <w:tc>
          <w:tcPr>
            <w:tcW w:w="9348" w:type="dxa"/>
            <w:gridSpan w:val="3"/>
            <w:shd w:val="clear" w:color="auto" w:fill="E7E6E6"/>
          </w:tcPr>
          <w:p w:rsidR="00D024DC" w:rsidRPr="00906895" w:rsidRDefault="00D024DC" w:rsidP="001D0156">
            <w:pPr>
              <w:pStyle w:val="TableParagraph"/>
              <w:spacing w:before="90" w:line="242" w:lineRule="auto"/>
              <w:ind w:left="2647" w:right="1595" w:hanging="1028"/>
              <w:rPr>
                <w:b/>
                <w:sz w:val="28"/>
              </w:rPr>
            </w:pPr>
            <w:r w:rsidRPr="00906895">
              <w:rPr>
                <w:b/>
                <w:sz w:val="28"/>
              </w:rPr>
              <w:t>4. Конкурентоспроможність, імідж у суспільстві</w:t>
            </w:r>
            <w:r w:rsidRPr="00906895">
              <w:rPr>
                <w:b/>
                <w:spacing w:val="-68"/>
                <w:sz w:val="28"/>
              </w:rPr>
              <w:t xml:space="preserve"> </w:t>
            </w:r>
            <w:r w:rsidRPr="00906895">
              <w:rPr>
                <w:b/>
                <w:sz w:val="28"/>
              </w:rPr>
              <w:t>та</w:t>
            </w:r>
            <w:r w:rsidRPr="00906895">
              <w:rPr>
                <w:b/>
                <w:spacing w:val="-4"/>
                <w:sz w:val="28"/>
              </w:rPr>
              <w:t xml:space="preserve"> </w:t>
            </w:r>
            <w:r w:rsidRPr="00906895">
              <w:rPr>
                <w:b/>
                <w:sz w:val="28"/>
              </w:rPr>
              <w:t>освітньо-науковому просторі</w:t>
            </w: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4.1</w:t>
            </w:r>
          </w:p>
        </w:tc>
        <w:tc>
          <w:tcPr>
            <w:tcW w:w="6885" w:type="dxa"/>
          </w:tcPr>
          <w:p w:rsidR="00D024DC" w:rsidRPr="00906895" w:rsidRDefault="00D024DC" w:rsidP="001D0156">
            <w:pPr>
              <w:pStyle w:val="TableParagraph"/>
              <w:spacing w:before="88"/>
              <w:ind w:left="114" w:right="1445"/>
              <w:rPr>
                <w:sz w:val="28"/>
              </w:rPr>
            </w:pPr>
            <w:r w:rsidRPr="00906895">
              <w:rPr>
                <w:sz w:val="28"/>
              </w:rPr>
              <w:t>Кількість</w:t>
            </w:r>
            <w:r w:rsidRPr="00906895">
              <w:rPr>
                <w:spacing w:val="-7"/>
                <w:sz w:val="28"/>
              </w:rPr>
              <w:t xml:space="preserve"> </w:t>
            </w:r>
            <w:r w:rsidRPr="00906895">
              <w:rPr>
                <w:sz w:val="28"/>
              </w:rPr>
              <w:t>публікацій</w:t>
            </w:r>
            <w:r w:rsidRPr="00906895">
              <w:rPr>
                <w:spacing w:val="-2"/>
                <w:sz w:val="28"/>
              </w:rPr>
              <w:t xml:space="preserve"> </w:t>
            </w:r>
            <w:r w:rsidRPr="00906895">
              <w:rPr>
                <w:sz w:val="28"/>
              </w:rPr>
              <w:t>у</w:t>
            </w:r>
            <w:r w:rsidRPr="00906895">
              <w:rPr>
                <w:spacing w:val="-8"/>
                <w:sz w:val="28"/>
              </w:rPr>
              <w:t xml:space="preserve"> </w:t>
            </w:r>
            <w:r w:rsidRPr="00906895">
              <w:rPr>
                <w:sz w:val="28"/>
              </w:rPr>
              <w:t>зарубіжних</w:t>
            </w:r>
            <w:r w:rsidRPr="00906895">
              <w:rPr>
                <w:spacing w:val="-1"/>
                <w:sz w:val="28"/>
              </w:rPr>
              <w:t xml:space="preserve"> </w:t>
            </w:r>
            <w:r w:rsidRPr="00906895">
              <w:rPr>
                <w:sz w:val="28"/>
              </w:rPr>
              <w:t>виданнях</w:t>
            </w:r>
            <w:r w:rsidRPr="00906895">
              <w:rPr>
                <w:spacing w:val="-67"/>
                <w:sz w:val="28"/>
              </w:rPr>
              <w:t xml:space="preserve"> </w:t>
            </w:r>
            <w:r w:rsidRPr="00906895">
              <w:rPr>
                <w:sz w:val="28"/>
              </w:rPr>
              <w:t>(включаючи,</w:t>
            </w:r>
            <w:r w:rsidRPr="00906895">
              <w:rPr>
                <w:spacing w:val="-2"/>
                <w:sz w:val="28"/>
              </w:rPr>
              <w:t xml:space="preserve"> </w:t>
            </w:r>
            <w:r w:rsidRPr="00906895">
              <w:rPr>
                <w:sz w:val="28"/>
              </w:rPr>
              <w:t>матеріали</w:t>
            </w:r>
            <w:r w:rsidRPr="00906895">
              <w:rPr>
                <w:spacing w:val="-1"/>
                <w:sz w:val="28"/>
              </w:rPr>
              <w:t xml:space="preserve"> </w:t>
            </w:r>
            <w:r w:rsidRPr="00906895">
              <w:rPr>
                <w:sz w:val="28"/>
              </w:rPr>
              <w:t>конференцій)</w:t>
            </w:r>
          </w:p>
        </w:tc>
        <w:tc>
          <w:tcPr>
            <w:tcW w:w="1757" w:type="dxa"/>
          </w:tcPr>
          <w:p w:rsidR="00D024DC" w:rsidRPr="00906895" w:rsidRDefault="00D024DC" w:rsidP="001D0156">
            <w:pPr>
              <w:pStyle w:val="TableParagraph"/>
              <w:spacing w:before="88"/>
              <w:ind w:left="9"/>
              <w:jc w:val="center"/>
              <w:rPr>
                <w:sz w:val="28"/>
                <w:lang w:val="ru-RU"/>
              </w:rPr>
            </w:pPr>
            <w:r w:rsidRPr="00906895">
              <w:rPr>
                <w:sz w:val="28"/>
                <w:lang w:val="ru-RU"/>
              </w:rPr>
              <w:t>20</w:t>
            </w:r>
          </w:p>
        </w:tc>
      </w:tr>
      <w:tr w:rsidR="00D024DC" w:rsidRPr="00906895" w:rsidTr="001D0156">
        <w:trPr>
          <w:trHeight w:val="1166"/>
        </w:trPr>
        <w:tc>
          <w:tcPr>
            <w:tcW w:w="706" w:type="dxa"/>
          </w:tcPr>
          <w:p w:rsidR="00D024DC" w:rsidRPr="00906895" w:rsidRDefault="00D024DC" w:rsidP="001D0156">
            <w:pPr>
              <w:pStyle w:val="TableParagraph"/>
              <w:spacing w:before="88"/>
              <w:ind w:left="177"/>
              <w:rPr>
                <w:sz w:val="28"/>
              </w:rPr>
            </w:pPr>
            <w:r w:rsidRPr="00906895">
              <w:rPr>
                <w:sz w:val="28"/>
              </w:rPr>
              <w:t>4.2</w:t>
            </w:r>
          </w:p>
        </w:tc>
        <w:tc>
          <w:tcPr>
            <w:tcW w:w="6885" w:type="dxa"/>
          </w:tcPr>
          <w:p w:rsidR="00D024DC" w:rsidRPr="00906895" w:rsidRDefault="00D024DC" w:rsidP="001D0156">
            <w:pPr>
              <w:pStyle w:val="TableParagraph"/>
              <w:spacing w:before="88"/>
              <w:ind w:left="114" w:right="822"/>
              <w:rPr>
                <w:sz w:val="28"/>
              </w:rPr>
            </w:pPr>
            <w:r w:rsidRPr="00906895">
              <w:rPr>
                <w:sz w:val="28"/>
              </w:rPr>
              <w:t>Відсоток публікацій у зарубіжних виданнях</w:t>
            </w:r>
            <w:r w:rsidRPr="00906895">
              <w:rPr>
                <w:spacing w:val="1"/>
                <w:sz w:val="28"/>
              </w:rPr>
              <w:t xml:space="preserve"> </w:t>
            </w:r>
            <w:r w:rsidRPr="00906895">
              <w:rPr>
                <w:sz w:val="28"/>
              </w:rPr>
              <w:t>(включаючи, матеріали конференцій) із загальної</w:t>
            </w:r>
            <w:r w:rsidRPr="00906895">
              <w:rPr>
                <w:spacing w:val="-67"/>
                <w:sz w:val="28"/>
              </w:rPr>
              <w:t xml:space="preserve"> </w:t>
            </w:r>
            <w:r w:rsidRPr="00906895">
              <w:rPr>
                <w:sz w:val="28"/>
              </w:rPr>
              <w:t>кількості</w:t>
            </w:r>
            <w:r w:rsidRPr="00906895">
              <w:rPr>
                <w:spacing w:val="-6"/>
                <w:sz w:val="28"/>
              </w:rPr>
              <w:t xml:space="preserve"> </w:t>
            </w:r>
            <w:r w:rsidRPr="00906895">
              <w:rPr>
                <w:sz w:val="28"/>
              </w:rPr>
              <w:t>публікацій</w:t>
            </w:r>
            <w:r w:rsidRPr="00906895">
              <w:rPr>
                <w:spacing w:val="-4"/>
                <w:sz w:val="28"/>
              </w:rPr>
              <w:t xml:space="preserve"> </w:t>
            </w:r>
            <w:r w:rsidRPr="00906895">
              <w:rPr>
                <w:sz w:val="28"/>
              </w:rPr>
              <w:t>працівників</w:t>
            </w:r>
            <w:r w:rsidRPr="00906895">
              <w:rPr>
                <w:spacing w:val="-4"/>
                <w:sz w:val="28"/>
              </w:rPr>
              <w:t xml:space="preserve"> </w:t>
            </w:r>
            <w:r w:rsidRPr="00906895">
              <w:rPr>
                <w:sz w:val="28"/>
              </w:rPr>
              <w:t>НАПН</w:t>
            </w:r>
            <w:r w:rsidRPr="00906895">
              <w:rPr>
                <w:spacing w:val="-3"/>
                <w:sz w:val="28"/>
              </w:rPr>
              <w:t xml:space="preserve"> </w:t>
            </w:r>
            <w:r w:rsidRPr="00906895">
              <w:rPr>
                <w:sz w:val="28"/>
              </w:rPr>
              <w:t>України</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4.3</w:t>
            </w:r>
          </w:p>
        </w:tc>
        <w:tc>
          <w:tcPr>
            <w:tcW w:w="6885" w:type="dxa"/>
          </w:tcPr>
          <w:p w:rsidR="00D024DC" w:rsidRPr="00906895" w:rsidRDefault="00D024DC" w:rsidP="001D0156">
            <w:pPr>
              <w:pStyle w:val="TableParagraph"/>
              <w:spacing w:before="88"/>
              <w:ind w:left="114" w:right="1392"/>
              <w:rPr>
                <w:sz w:val="28"/>
              </w:rPr>
            </w:pPr>
            <w:r w:rsidRPr="00906895">
              <w:rPr>
                <w:sz w:val="28"/>
              </w:rPr>
              <w:t>Кількість публікацій англійською та іншими</w:t>
            </w:r>
            <w:r w:rsidRPr="00906895">
              <w:rPr>
                <w:spacing w:val="-68"/>
                <w:sz w:val="28"/>
              </w:rPr>
              <w:t xml:space="preserve"> </w:t>
            </w:r>
            <w:r w:rsidRPr="00906895">
              <w:rPr>
                <w:sz w:val="28"/>
              </w:rPr>
              <w:t>іноземними</w:t>
            </w:r>
            <w:r w:rsidRPr="00906895">
              <w:rPr>
                <w:spacing w:val="-1"/>
                <w:sz w:val="28"/>
              </w:rPr>
              <w:t xml:space="preserve"> </w:t>
            </w:r>
            <w:r w:rsidRPr="00906895">
              <w:rPr>
                <w:sz w:val="28"/>
              </w:rPr>
              <w:t>мовами</w:t>
            </w:r>
          </w:p>
        </w:tc>
        <w:tc>
          <w:tcPr>
            <w:tcW w:w="1757" w:type="dxa"/>
          </w:tcPr>
          <w:p w:rsidR="00D024DC" w:rsidRPr="00906895" w:rsidRDefault="00D024DC" w:rsidP="001D0156">
            <w:pPr>
              <w:pStyle w:val="TableParagraph"/>
              <w:spacing w:before="88"/>
              <w:ind w:left="9"/>
              <w:jc w:val="center"/>
              <w:rPr>
                <w:sz w:val="28"/>
                <w:lang w:val="ru-RU"/>
              </w:rPr>
            </w:pPr>
            <w:r w:rsidRPr="00906895">
              <w:rPr>
                <w:sz w:val="28"/>
                <w:lang w:val="ru-RU"/>
              </w:rPr>
              <w:t>20</w:t>
            </w:r>
          </w:p>
        </w:tc>
      </w:tr>
      <w:tr w:rsidR="00D024DC" w:rsidRPr="00906895" w:rsidTr="001D0156">
        <w:trPr>
          <w:trHeight w:val="1166"/>
        </w:trPr>
        <w:tc>
          <w:tcPr>
            <w:tcW w:w="706" w:type="dxa"/>
          </w:tcPr>
          <w:p w:rsidR="00D024DC" w:rsidRPr="00906895" w:rsidRDefault="00D024DC" w:rsidP="001D0156">
            <w:pPr>
              <w:pStyle w:val="TableParagraph"/>
              <w:spacing w:before="88"/>
              <w:ind w:left="177"/>
              <w:rPr>
                <w:sz w:val="28"/>
              </w:rPr>
            </w:pPr>
            <w:r w:rsidRPr="00906895">
              <w:rPr>
                <w:sz w:val="28"/>
              </w:rPr>
              <w:t>4.4</w:t>
            </w:r>
          </w:p>
        </w:tc>
        <w:tc>
          <w:tcPr>
            <w:tcW w:w="6885" w:type="dxa"/>
          </w:tcPr>
          <w:p w:rsidR="00D024DC" w:rsidRPr="00906895" w:rsidRDefault="00D024DC" w:rsidP="001D0156">
            <w:pPr>
              <w:pStyle w:val="TableParagraph"/>
              <w:spacing w:before="88"/>
              <w:ind w:left="114" w:right="358"/>
              <w:rPr>
                <w:sz w:val="28"/>
              </w:rPr>
            </w:pPr>
            <w:r w:rsidRPr="00906895">
              <w:rPr>
                <w:sz w:val="28"/>
              </w:rPr>
              <w:t>Відсоток публікацій англійською та іншими</w:t>
            </w:r>
            <w:r w:rsidRPr="00906895">
              <w:rPr>
                <w:spacing w:val="1"/>
                <w:sz w:val="28"/>
              </w:rPr>
              <w:t xml:space="preserve"> </w:t>
            </w:r>
            <w:r w:rsidRPr="00906895">
              <w:rPr>
                <w:sz w:val="28"/>
              </w:rPr>
              <w:t>іноземними</w:t>
            </w:r>
            <w:r w:rsidRPr="00906895">
              <w:rPr>
                <w:spacing w:val="-4"/>
                <w:sz w:val="28"/>
              </w:rPr>
              <w:t xml:space="preserve"> </w:t>
            </w:r>
            <w:r w:rsidRPr="00906895">
              <w:rPr>
                <w:sz w:val="28"/>
              </w:rPr>
              <w:t>мовами</w:t>
            </w:r>
            <w:r w:rsidRPr="00906895">
              <w:rPr>
                <w:spacing w:val="-7"/>
                <w:sz w:val="28"/>
              </w:rPr>
              <w:t xml:space="preserve"> </w:t>
            </w:r>
            <w:r w:rsidRPr="00906895">
              <w:rPr>
                <w:sz w:val="28"/>
              </w:rPr>
              <w:t>із</w:t>
            </w:r>
            <w:r w:rsidRPr="00906895">
              <w:rPr>
                <w:spacing w:val="-5"/>
                <w:sz w:val="28"/>
              </w:rPr>
              <w:t xml:space="preserve"> </w:t>
            </w:r>
            <w:r w:rsidRPr="00906895">
              <w:rPr>
                <w:sz w:val="28"/>
              </w:rPr>
              <w:t>загальної</w:t>
            </w:r>
            <w:r w:rsidRPr="00906895">
              <w:rPr>
                <w:spacing w:val="-3"/>
                <w:sz w:val="28"/>
              </w:rPr>
              <w:t xml:space="preserve"> </w:t>
            </w:r>
            <w:r w:rsidRPr="00906895">
              <w:rPr>
                <w:sz w:val="28"/>
              </w:rPr>
              <w:t>кількості</w:t>
            </w:r>
            <w:r w:rsidRPr="00906895">
              <w:rPr>
                <w:spacing w:val="-3"/>
                <w:sz w:val="28"/>
              </w:rPr>
              <w:t xml:space="preserve"> </w:t>
            </w:r>
            <w:r w:rsidRPr="00906895">
              <w:rPr>
                <w:sz w:val="28"/>
              </w:rPr>
              <w:t>публікацій</w:t>
            </w:r>
            <w:r w:rsidRPr="00906895">
              <w:rPr>
                <w:spacing w:val="-67"/>
                <w:sz w:val="28"/>
              </w:rPr>
              <w:t xml:space="preserve"> </w:t>
            </w:r>
            <w:r w:rsidRPr="00906895">
              <w:rPr>
                <w:sz w:val="28"/>
              </w:rPr>
              <w:t>працівників</w:t>
            </w:r>
            <w:r w:rsidRPr="00906895">
              <w:rPr>
                <w:spacing w:val="-3"/>
                <w:sz w:val="28"/>
              </w:rPr>
              <w:t xml:space="preserve"> </w:t>
            </w:r>
            <w:r w:rsidRPr="00906895">
              <w:rPr>
                <w:sz w:val="28"/>
              </w:rPr>
              <w:t>НАПН України</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4.5</w:t>
            </w:r>
          </w:p>
        </w:tc>
        <w:tc>
          <w:tcPr>
            <w:tcW w:w="6885" w:type="dxa"/>
          </w:tcPr>
          <w:p w:rsidR="00D024DC" w:rsidRPr="00906895" w:rsidRDefault="00D024DC" w:rsidP="001D0156">
            <w:pPr>
              <w:pStyle w:val="TableParagraph"/>
              <w:spacing w:before="88"/>
              <w:ind w:left="114" w:right="1047"/>
              <w:rPr>
                <w:sz w:val="28"/>
              </w:rPr>
            </w:pPr>
            <w:r w:rsidRPr="00906895">
              <w:rPr>
                <w:sz w:val="28"/>
              </w:rPr>
              <w:t>Кількість</w:t>
            </w:r>
            <w:r w:rsidRPr="00906895">
              <w:rPr>
                <w:spacing w:val="-6"/>
                <w:sz w:val="28"/>
              </w:rPr>
              <w:t xml:space="preserve"> </w:t>
            </w:r>
            <w:r w:rsidRPr="00906895">
              <w:rPr>
                <w:sz w:val="28"/>
              </w:rPr>
              <w:t>публікацій</w:t>
            </w:r>
            <w:r w:rsidRPr="00906895">
              <w:rPr>
                <w:spacing w:val="-1"/>
                <w:sz w:val="28"/>
              </w:rPr>
              <w:t xml:space="preserve"> </w:t>
            </w:r>
            <w:r w:rsidRPr="00906895">
              <w:rPr>
                <w:sz w:val="28"/>
              </w:rPr>
              <w:t>у</w:t>
            </w:r>
            <w:r w:rsidRPr="00906895">
              <w:rPr>
                <w:spacing w:val="-7"/>
                <w:sz w:val="28"/>
              </w:rPr>
              <w:t xml:space="preserve"> </w:t>
            </w:r>
            <w:r w:rsidRPr="00906895">
              <w:rPr>
                <w:sz w:val="28"/>
              </w:rPr>
              <w:t>виданнях,</w:t>
            </w:r>
            <w:r w:rsidRPr="00906895">
              <w:rPr>
                <w:spacing w:val="-2"/>
                <w:sz w:val="28"/>
              </w:rPr>
              <w:t xml:space="preserve"> </w:t>
            </w:r>
            <w:r w:rsidRPr="00906895">
              <w:rPr>
                <w:sz w:val="28"/>
              </w:rPr>
              <w:t>які</w:t>
            </w:r>
            <w:r w:rsidRPr="00906895">
              <w:rPr>
                <w:spacing w:val="-1"/>
                <w:sz w:val="28"/>
              </w:rPr>
              <w:t xml:space="preserve"> </w:t>
            </w:r>
            <w:r w:rsidRPr="00906895">
              <w:rPr>
                <w:sz w:val="28"/>
              </w:rPr>
              <w:t>входять</w:t>
            </w:r>
            <w:r w:rsidRPr="00906895">
              <w:rPr>
                <w:spacing w:val="-3"/>
                <w:sz w:val="28"/>
              </w:rPr>
              <w:t xml:space="preserve"> </w:t>
            </w:r>
            <w:r w:rsidRPr="00906895">
              <w:rPr>
                <w:sz w:val="28"/>
              </w:rPr>
              <w:t>до</w:t>
            </w:r>
            <w:r w:rsidRPr="00906895">
              <w:rPr>
                <w:spacing w:val="-67"/>
                <w:sz w:val="28"/>
              </w:rPr>
              <w:t xml:space="preserve"> </w:t>
            </w:r>
            <w:r w:rsidRPr="00906895">
              <w:rPr>
                <w:sz w:val="28"/>
              </w:rPr>
              <w:t>наукометричних</w:t>
            </w:r>
            <w:r w:rsidRPr="00906895">
              <w:rPr>
                <w:spacing w:val="-3"/>
                <w:sz w:val="28"/>
              </w:rPr>
              <w:t xml:space="preserve"> </w:t>
            </w:r>
            <w:r w:rsidRPr="00906895">
              <w:rPr>
                <w:sz w:val="28"/>
              </w:rPr>
              <w:t>баз</w:t>
            </w:r>
            <w:r w:rsidRPr="00906895">
              <w:rPr>
                <w:spacing w:val="-3"/>
                <w:sz w:val="28"/>
              </w:rPr>
              <w:t xml:space="preserve"> </w:t>
            </w:r>
            <w:r w:rsidRPr="00906895">
              <w:rPr>
                <w:sz w:val="28"/>
              </w:rPr>
              <w:t>даних</w:t>
            </w:r>
            <w:r w:rsidRPr="00906895">
              <w:rPr>
                <w:sz w:val="28"/>
                <w:vertAlign w:val="superscript"/>
              </w:rPr>
              <w:t>5</w:t>
            </w:r>
          </w:p>
        </w:tc>
        <w:tc>
          <w:tcPr>
            <w:tcW w:w="1757" w:type="dxa"/>
          </w:tcPr>
          <w:p w:rsidR="00D024DC" w:rsidRPr="00906895" w:rsidRDefault="00D024DC" w:rsidP="001D0156">
            <w:pPr>
              <w:pStyle w:val="TableParagraph"/>
              <w:spacing w:before="88"/>
              <w:ind w:left="9"/>
              <w:jc w:val="center"/>
              <w:rPr>
                <w:sz w:val="28"/>
                <w:lang w:val="ru-RU"/>
              </w:rPr>
            </w:pPr>
            <w:r>
              <w:rPr>
                <w:sz w:val="28"/>
                <w:lang w:val="ru-RU"/>
              </w:rPr>
              <w:t>25</w:t>
            </w:r>
          </w:p>
        </w:tc>
      </w:tr>
    </w:tbl>
    <w:p w:rsidR="00D024DC" w:rsidRPr="00906895" w:rsidRDefault="00024B06" w:rsidP="00D024DC">
      <w:pPr>
        <w:pStyle w:val="aa"/>
        <w:spacing w:before="4"/>
        <w:jc w:val="left"/>
        <w:rPr>
          <w:sz w:val="21"/>
        </w:rPr>
      </w:pPr>
      <w:r w:rsidRPr="00024B06">
        <w:rPr>
          <w:noProof/>
        </w:rPr>
        <w:pict>
          <v:rect id="Прямокутник 4" o:spid="_x0000_s1027" style="position:absolute;margin-left:85.1pt;margin-top:14.25pt;width:2in;height:.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" fillcolor="black" stroked="f">
            <w10:wrap type="topAndBottom" anchorx="page"/>
          </v:rect>
        </w:pict>
      </w:r>
    </w:p>
    <w:p w:rsidR="00D024DC" w:rsidRPr="002C1CC8" w:rsidRDefault="00D024DC" w:rsidP="000F16D3">
      <w:pPr>
        <w:pStyle w:val="a3"/>
        <w:widowControl w:val="0"/>
        <w:numPr>
          <w:ilvl w:val="0"/>
          <w:numId w:val="12"/>
        </w:numPr>
        <w:tabs>
          <w:tab w:val="left" w:pos="559"/>
        </w:tabs>
        <w:autoSpaceDE w:val="0"/>
        <w:autoSpaceDN w:val="0"/>
        <w:spacing w:before="92" w:after="0" w:line="244" w:lineRule="auto"/>
        <w:ind w:left="422" w:right="389" w:firstLine="0"/>
        <w:contextualSpacing w:val="0"/>
        <w:jc w:val="both"/>
        <w:rPr>
          <w:rFonts w:ascii="Times New Roman" w:hAnsi="Times New Roman" w:cs="Times New Roman"/>
        </w:rPr>
      </w:pPr>
      <w:r w:rsidRPr="002C1CC8">
        <w:rPr>
          <w:rFonts w:ascii="Times New Roman" w:hAnsi="Times New Roman" w:cs="Times New Roman"/>
        </w:rPr>
        <w:t>Зазначається</w:t>
      </w:r>
      <w:r w:rsidRPr="002C1CC8">
        <w:rPr>
          <w:rFonts w:ascii="Times New Roman" w:hAnsi="Times New Roman" w:cs="Times New Roman"/>
          <w:spacing w:val="1"/>
        </w:rPr>
        <w:t xml:space="preserve"> </w:t>
      </w:r>
      <w:r w:rsidRPr="002C1CC8">
        <w:rPr>
          <w:rFonts w:ascii="Times New Roman" w:hAnsi="Times New Roman" w:cs="Times New Roman"/>
        </w:rPr>
        <w:t>кількість</w:t>
      </w:r>
      <w:r w:rsidRPr="002C1CC8">
        <w:rPr>
          <w:rFonts w:ascii="Times New Roman" w:hAnsi="Times New Roman" w:cs="Times New Roman"/>
          <w:spacing w:val="1"/>
        </w:rPr>
        <w:t xml:space="preserve"> </w:t>
      </w:r>
      <w:r w:rsidRPr="002C1CC8">
        <w:rPr>
          <w:rFonts w:ascii="Times New Roman" w:hAnsi="Times New Roman" w:cs="Times New Roman"/>
        </w:rPr>
        <w:t>поданих</w:t>
      </w:r>
      <w:r w:rsidRPr="002C1CC8">
        <w:rPr>
          <w:rFonts w:ascii="Times New Roman" w:hAnsi="Times New Roman" w:cs="Times New Roman"/>
          <w:spacing w:val="1"/>
        </w:rPr>
        <w:t xml:space="preserve"> </w:t>
      </w:r>
      <w:r w:rsidRPr="002C1CC8">
        <w:rPr>
          <w:rFonts w:ascii="Times New Roman" w:hAnsi="Times New Roman" w:cs="Times New Roman"/>
        </w:rPr>
        <w:t>заяв</w:t>
      </w:r>
      <w:r w:rsidRPr="002C1CC8">
        <w:rPr>
          <w:rFonts w:ascii="Times New Roman" w:hAnsi="Times New Roman" w:cs="Times New Roman"/>
          <w:spacing w:val="1"/>
        </w:rPr>
        <w:t xml:space="preserve"> </w:t>
      </w:r>
      <w:r w:rsidRPr="002C1CC8">
        <w:rPr>
          <w:rFonts w:ascii="Times New Roman" w:hAnsi="Times New Roman" w:cs="Times New Roman"/>
        </w:rPr>
        <w:t>на</w:t>
      </w:r>
      <w:r w:rsidRPr="002C1CC8">
        <w:rPr>
          <w:rFonts w:ascii="Times New Roman" w:hAnsi="Times New Roman" w:cs="Times New Roman"/>
          <w:spacing w:val="1"/>
        </w:rPr>
        <w:t xml:space="preserve"> </w:t>
      </w:r>
      <w:r w:rsidRPr="002C1CC8">
        <w:rPr>
          <w:rFonts w:ascii="Times New Roman" w:hAnsi="Times New Roman" w:cs="Times New Roman"/>
        </w:rPr>
        <w:t>1</w:t>
      </w:r>
      <w:r w:rsidRPr="002C1CC8">
        <w:rPr>
          <w:rFonts w:ascii="Times New Roman" w:hAnsi="Times New Roman" w:cs="Times New Roman"/>
          <w:spacing w:val="1"/>
        </w:rPr>
        <w:t xml:space="preserve"> </w:t>
      </w:r>
      <w:r w:rsidRPr="002C1CC8">
        <w:rPr>
          <w:rFonts w:ascii="Times New Roman" w:hAnsi="Times New Roman" w:cs="Times New Roman"/>
        </w:rPr>
        <w:t>місце</w:t>
      </w:r>
      <w:r w:rsidRPr="002C1CC8">
        <w:rPr>
          <w:rFonts w:ascii="Times New Roman" w:hAnsi="Times New Roman" w:cs="Times New Roman"/>
          <w:spacing w:val="1"/>
        </w:rPr>
        <w:t xml:space="preserve"> </w:t>
      </w:r>
      <w:r w:rsidRPr="002C1CC8">
        <w:rPr>
          <w:rFonts w:ascii="Times New Roman" w:hAnsi="Times New Roman" w:cs="Times New Roman"/>
        </w:rPr>
        <w:t>в</w:t>
      </w:r>
      <w:r w:rsidRPr="002C1CC8">
        <w:rPr>
          <w:rFonts w:ascii="Times New Roman" w:hAnsi="Times New Roman" w:cs="Times New Roman"/>
          <w:spacing w:val="1"/>
        </w:rPr>
        <w:t xml:space="preserve"> </w:t>
      </w:r>
      <w:r w:rsidRPr="002C1CC8">
        <w:rPr>
          <w:rFonts w:ascii="Times New Roman" w:hAnsi="Times New Roman" w:cs="Times New Roman"/>
        </w:rPr>
        <w:t>аспірантурі/докторантурі</w:t>
      </w:r>
      <w:r w:rsidRPr="002C1CC8">
        <w:rPr>
          <w:rFonts w:ascii="Times New Roman" w:hAnsi="Times New Roman" w:cs="Times New Roman"/>
          <w:spacing w:val="1"/>
        </w:rPr>
        <w:t xml:space="preserve"> </w:t>
      </w:r>
      <w:r w:rsidRPr="002C1CC8">
        <w:rPr>
          <w:rFonts w:ascii="Times New Roman" w:hAnsi="Times New Roman" w:cs="Times New Roman"/>
        </w:rPr>
        <w:t>за</w:t>
      </w:r>
      <w:r w:rsidRPr="002C1CC8">
        <w:rPr>
          <w:rFonts w:ascii="Times New Roman" w:hAnsi="Times New Roman" w:cs="Times New Roman"/>
          <w:spacing w:val="1"/>
        </w:rPr>
        <w:t xml:space="preserve"> </w:t>
      </w:r>
      <w:r w:rsidRPr="002C1CC8">
        <w:rPr>
          <w:rFonts w:ascii="Times New Roman" w:hAnsi="Times New Roman" w:cs="Times New Roman"/>
        </w:rPr>
        <w:t>державним</w:t>
      </w:r>
      <w:r w:rsidRPr="002C1CC8">
        <w:rPr>
          <w:rFonts w:ascii="Times New Roman" w:hAnsi="Times New Roman" w:cs="Times New Roman"/>
          <w:spacing w:val="1"/>
        </w:rPr>
        <w:t xml:space="preserve"> </w:t>
      </w:r>
      <w:r w:rsidRPr="002C1CC8">
        <w:rPr>
          <w:rFonts w:ascii="Times New Roman" w:hAnsi="Times New Roman" w:cs="Times New Roman"/>
        </w:rPr>
        <w:t>замовленням у</w:t>
      </w:r>
      <w:r w:rsidRPr="002C1CC8">
        <w:rPr>
          <w:rFonts w:ascii="Times New Roman" w:hAnsi="Times New Roman" w:cs="Times New Roman"/>
          <w:spacing w:val="-3"/>
        </w:rPr>
        <w:t xml:space="preserve"> </w:t>
      </w:r>
      <w:r w:rsidRPr="002C1CC8">
        <w:rPr>
          <w:rFonts w:ascii="Times New Roman" w:hAnsi="Times New Roman" w:cs="Times New Roman"/>
        </w:rPr>
        <w:t>звітному</w:t>
      </w:r>
      <w:r w:rsidRPr="002C1CC8">
        <w:rPr>
          <w:rFonts w:ascii="Times New Roman" w:hAnsi="Times New Roman" w:cs="Times New Roman"/>
          <w:spacing w:val="-3"/>
        </w:rPr>
        <w:t xml:space="preserve"> </w:t>
      </w:r>
      <w:r w:rsidRPr="002C1CC8">
        <w:rPr>
          <w:rFonts w:ascii="Times New Roman" w:hAnsi="Times New Roman" w:cs="Times New Roman"/>
        </w:rPr>
        <w:t>році.</w:t>
      </w:r>
    </w:p>
    <w:p w:rsidR="00D024DC" w:rsidRPr="002C1CC8" w:rsidRDefault="00D024DC" w:rsidP="000F16D3">
      <w:pPr>
        <w:pStyle w:val="a3"/>
        <w:widowControl w:val="0"/>
        <w:numPr>
          <w:ilvl w:val="0"/>
          <w:numId w:val="12"/>
        </w:numPr>
        <w:tabs>
          <w:tab w:val="left" w:pos="559"/>
        </w:tabs>
        <w:autoSpaceDE w:val="0"/>
        <w:autoSpaceDN w:val="0"/>
        <w:spacing w:before="12" w:after="0" w:line="242" w:lineRule="auto"/>
        <w:ind w:left="422" w:right="388" w:firstLine="0"/>
        <w:contextualSpacing w:val="0"/>
        <w:jc w:val="both"/>
        <w:rPr>
          <w:rFonts w:ascii="Times New Roman" w:hAnsi="Times New Roman" w:cs="Times New Roman"/>
        </w:rPr>
      </w:pPr>
      <w:r w:rsidRPr="002C1CC8">
        <w:rPr>
          <w:rFonts w:ascii="Times New Roman" w:hAnsi="Times New Roman" w:cs="Times New Roman"/>
        </w:rPr>
        <w:t>Ураховуються</w:t>
      </w:r>
      <w:r w:rsidRPr="002C1CC8">
        <w:rPr>
          <w:rFonts w:ascii="Times New Roman" w:hAnsi="Times New Roman" w:cs="Times New Roman"/>
          <w:spacing w:val="1"/>
        </w:rPr>
        <w:t xml:space="preserve"> </w:t>
      </w:r>
      <w:r w:rsidRPr="002C1CC8">
        <w:rPr>
          <w:rFonts w:ascii="Times New Roman" w:hAnsi="Times New Roman" w:cs="Times New Roman"/>
        </w:rPr>
        <w:t>монографії,</w:t>
      </w:r>
      <w:r w:rsidRPr="002C1CC8">
        <w:rPr>
          <w:rFonts w:ascii="Times New Roman" w:hAnsi="Times New Roman" w:cs="Times New Roman"/>
          <w:spacing w:val="1"/>
        </w:rPr>
        <w:t xml:space="preserve"> </w:t>
      </w:r>
      <w:r w:rsidRPr="002C1CC8">
        <w:rPr>
          <w:rFonts w:ascii="Times New Roman" w:hAnsi="Times New Roman" w:cs="Times New Roman"/>
        </w:rPr>
        <w:t>статті</w:t>
      </w:r>
      <w:r w:rsidRPr="002C1CC8">
        <w:rPr>
          <w:rFonts w:ascii="Times New Roman" w:hAnsi="Times New Roman" w:cs="Times New Roman"/>
          <w:spacing w:val="1"/>
        </w:rPr>
        <w:t xml:space="preserve"> </w:t>
      </w:r>
      <w:r w:rsidRPr="002C1CC8">
        <w:rPr>
          <w:rFonts w:ascii="Times New Roman" w:hAnsi="Times New Roman" w:cs="Times New Roman"/>
        </w:rPr>
        <w:t>у</w:t>
      </w:r>
      <w:r w:rsidRPr="002C1CC8">
        <w:rPr>
          <w:rFonts w:ascii="Times New Roman" w:hAnsi="Times New Roman" w:cs="Times New Roman"/>
          <w:spacing w:val="1"/>
        </w:rPr>
        <w:t xml:space="preserve"> </w:t>
      </w:r>
      <w:r w:rsidRPr="002C1CC8">
        <w:rPr>
          <w:rFonts w:ascii="Times New Roman" w:hAnsi="Times New Roman" w:cs="Times New Roman"/>
        </w:rPr>
        <w:t>наукових</w:t>
      </w:r>
      <w:r w:rsidRPr="002C1CC8">
        <w:rPr>
          <w:rFonts w:ascii="Times New Roman" w:hAnsi="Times New Roman" w:cs="Times New Roman"/>
          <w:spacing w:val="1"/>
        </w:rPr>
        <w:t xml:space="preserve"> </w:t>
      </w:r>
      <w:r w:rsidRPr="002C1CC8">
        <w:rPr>
          <w:rFonts w:ascii="Times New Roman" w:hAnsi="Times New Roman" w:cs="Times New Roman"/>
        </w:rPr>
        <w:t>періодичних</w:t>
      </w:r>
      <w:r w:rsidRPr="002C1CC8">
        <w:rPr>
          <w:rFonts w:ascii="Times New Roman" w:hAnsi="Times New Roman" w:cs="Times New Roman"/>
          <w:spacing w:val="1"/>
        </w:rPr>
        <w:t xml:space="preserve"> </w:t>
      </w:r>
      <w:r w:rsidRPr="002C1CC8">
        <w:rPr>
          <w:rFonts w:ascii="Times New Roman" w:hAnsi="Times New Roman" w:cs="Times New Roman"/>
        </w:rPr>
        <w:t>виданнях,</w:t>
      </w:r>
      <w:r w:rsidRPr="002C1CC8">
        <w:rPr>
          <w:rFonts w:ascii="Times New Roman" w:hAnsi="Times New Roman" w:cs="Times New Roman"/>
          <w:spacing w:val="1"/>
        </w:rPr>
        <w:t xml:space="preserve"> </w:t>
      </w:r>
      <w:r w:rsidRPr="002C1CC8">
        <w:rPr>
          <w:rFonts w:ascii="Times New Roman" w:hAnsi="Times New Roman" w:cs="Times New Roman"/>
        </w:rPr>
        <w:t>тези</w:t>
      </w:r>
      <w:r w:rsidRPr="002C1CC8">
        <w:rPr>
          <w:rFonts w:ascii="Times New Roman" w:hAnsi="Times New Roman" w:cs="Times New Roman"/>
          <w:spacing w:val="1"/>
        </w:rPr>
        <w:t xml:space="preserve"> </w:t>
      </w:r>
      <w:r w:rsidRPr="002C1CC8">
        <w:rPr>
          <w:rFonts w:ascii="Times New Roman" w:hAnsi="Times New Roman" w:cs="Times New Roman"/>
        </w:rPr>
        <w:t>у</w:t>
      </w:r>
      <w:r w:rsidRPr="002C1CC8">
        <w:rPr>
          <w:rFonts w:ascii="Times New Roman" w:hAnsi="Times New Roman" w:cs="Times New Roman"/>
          <w:spacing w:val="1"/>
        </w:rPr>
        <w:t xml:space="preserve"> </w:t>
      </w:r>
      <w:r w:rsidRPr="002C1CC8">
        <w:rPr>
          <w:rFonts w:ascii="Times New Roman" w:hAnsi="Times New Roman" w:cs="Times New Roman"/>
        </w:rPr>
        <w:t>матеріалах</w:t>
      </w:r>
      <w:r w:rsidRPr="002C1CC8">
        <w:rPr>
          <w:rFonts w:ascii="Times New Roman" w:hAnsi="Times New Roman" w:cs="Times New Roman"/>
          <w:spacing w:val="1"/>
        </w:rPr>
        <w:t xml:space="preserve"> </w:t>
      </w:r>
      <w:r w:rsidRPr="002C1CC8">
        <w:rPr>
          <w:rFonts w:ascii="Times New Roman" w:hAnsi="Times New Roman" w:cs="Times New Roman"/>
        </w:rPr>
        <w:t>конференцій</w:t>
      </w:r>
      <w:r w:rsidRPr="002C1CC8">
        <w:rPr>
          <w:rFonts w:ascii="Times New Roman" w:hAnsi="Times New Roman" w:cs="Times New Roman"/>
          <w:spacing w:val="1"/>
        </w:rPr>
        <w:t xml:space="preserve"> </w:t>
      </w:r>
      <w:r w:rsidRPr="002C1CC8">
        <w:rPr>
          <w:rFonts w:ascii="Times New Roman" w:hAnsi="Times New Roman" w:cs="Times New Roman"/>
        </w:rPr>
        <w:t>тощо,</w:t>
      </w:r>
      <w:r w:rsidRPr="002C1CC8">
        <w:rPr>
          <w:rFonts w:ascii="Times New Roman" w:hAnsi="Times New Roman" w:cs="Times New Roman"/>
          <w:spacing w:val="1"/>
        </w:rPr>
        <w:t xml:space="preserve"> </w:t>
      </w:r>
      <w:r w:rsidRPr="002C1CC8">
        <w:rPr>
          <w:rFonts w:ascii="Times New Roman" w:hAnsi="Times New Roman" w:cs="Times New Roman"/>
        </w:rPr>
        <w:t>що</w:t>
      </w:r>
      <w:r w:rsidRPr="002C1CC8">
        <w:rPr>
          <w:rFonts w:ascii="Times New Roman" w:hAnsi="Times New Roman" w:cs="Times New Roman"/>
          <w:spacing w:val="1"/>
        </w:rPr>
        <w:t xml:space="preserve"> </w:t>
      </w:r>
      <w:r w:rsidRPr="002C1CC8">
        <w:rPr>
          <w:rFonts w:ascii="Times New Roman" w:hAnsi="Times New Roman" w:cs="Times New Roman"/>
        </w:rPr>
        <w:t>індексуються</w:t>
      </w:r>
      <w:r w:rsidRPr="002C1CC8">
        <w:rPr>
          <w:rFonts w:ascii="Times New Roman" w:hAnsi="Times New Roman" w:cs="Times New Roman"/>
          <w:spacing w:val="1"/>
        </w:rPr>
        <w:t xml:space="preserve"> </w:t>
      </w:r>
      <w:r w:rsidRPr="002C1CC8">
        <w:rPr>
          <w:rFonts w:ascii="Times New Roman" w:hAnsi="Times New Roman" w:cs="Times New Roman"/>
        </w:rPr>
        <w:t>наукометричними</w:t>
      </w:r>
      <w:r w:rsidRPr="002C1CC8">
        <w:rPr>
          <w:rFonts w:ascii="Times New Roman" w:hAnsi="Times New Roman" w:cs="Times New Roman"/>
          <w:spacing w:val="1"/>
        </w:rPr>
        <w:t xml:space="preserve"> </w:t>
      </w:r>
      <w:r w:rsidRPr="002C1CC8">
        <w:rPr>
          <w:rFonts w:ascii="Times New Roman" w:hAnsi="Times New Roman" w:cs="Times New Roman"/>
        </w:rPr>
        <w:t>базами</w:t>
      </w:r>
      <w:r w:rsidRPr="002C1CC8">
        <w:rPr>
          <w:rFonts w:ascii="Times New Roman" w:hAnsi="Times New Roman" w:cs="Times New Roman"/>
          <w:spacing w:val="1"/>
        </w:rPr>
        <w:t xml:space="preserve"> </w:t>
      </w:r>
      <w:r w:rsidRPr="002C1CC8">
        <w:rPr>
          <w:rFonts w:ascii="Times New Roman" w:hAnsi="Times New Roman" w:cs="Times New Roman"/>
        </w:rPr>
        <w:t>даних</w:t>
      </w:r>
      <w:r w:rsidRPr="002C1CC8">
        <w:rPr>
          <w:rFonts w:ascii="Times New Roman" w:hAnsi="Times New Roman" w:cs="Times New Roman"/>
          <w:spacing w:val="1"/>
        </w:rPr>
        <w:t xml:space="preserve"> </w:t>
      </w:r>
      <w:r w:rsidRPr="002C1CC8">
        <w:rPr>
          <w:rFonts w:ascii="Times New Roman" w:hAnsi="Times New Roman" w:cs="Times New Roman"/>
        </w:rPr>
        <w:t>Web</w:t>
      </w:r>
      <w:r w:rsidRPr="002C1CC8">
        <w:rPr>
          <w:rFonts w:ascii="Times New Roman" w:hAnsi="Times New Roman" w:cs="Times New Roman"/>
          <w:spacing w:val="1"/>
        </w:rPr>
        <w:t xml:space="preserve"> </w:t>
      </w:r>
      <w:r w:rsidRPr="002C1CC8">
        <w:rPr>
          <w:rFonts w:ascii="Times New Roman" w:hAnsi="Times New Roman" w:cs="Times New Roman"/>
        </w:rPr>
        <w:t>of</w:t>
      </w:r>
      <w:r w:rsidRPr="002C1CC8">
        <w:rPr>
          <w:rFonts w:ascii="Times New Roman" w:hAnsi="Times New Roman" w:cs="Times New Roman"/>
          <w:spacing w:val="1"/>
        </w:rPr>
        <w:t xml:space="preserve"> </w:t>
      </w:r>
      <w:r w:rsidRPr="002C1CC8">
        <w:rPr>
          <w:rFonts w:ascii="Times New Roman" w:hAnsi="Times New Roman" w:cs="Times New Roman"/>
        </w:rPr>
        <w:t>Science</w:t>
      </w:r>
      <w:r w:rsidRPr="002C1CC8">
        <w:rPr>
          <w:rFonts w:ascii="Times New Roman" w:hAnsi="Times New Roman" w:cs="Times New Roman"/>
          <w:spacing w:val="1"/>
        </w:rPr>
        <w:t xml:space="preserve"> </w:t>
      </w:r>
      <w:r w:rsidRPr="002C1CC8">
        <w:rPr>
          <w:rFonts w:ascii="Times New Roman" w:hAnsi="Times New Roman" w:cs="Times New Roman"/>
        </w:rPr>
        <w:t>Core</w:t>
      </w:r>
      <w:r w:rsidRPr="002C1CC8">
        <w:rPr>
          <w:rFonts w:ascii="Times New Roman" w:hAnsi="Times New Roman" w:cs="Times New Roman"/>
          <w:spacing w:val="1"/>
        </w:rPr>
        <w:t xml:space="preserve"> </w:t>
      </w:r>
      <w:r w:rsidRPr="002C1CC8">
        <w:rPr>
          <w:rFonts w:ascii="Times New Roman" w:hAnsi="Times New Roman" w:cs="Times New Roman"/>
        </w:rPr>
        <w:t>Collection,</w:t>
      </w:r>
      <w:r w:rsidRPr="002C1CC8">
        <w:rPr>
          <w:rFonts w:ascii="Times New Roman" w:hAnsi="Times New Roman" w:cs="Times New Roman"/>
          <w:spacing w:val="1"/>
        </w:rPr>
        <w:t xml:space="preserve"> </w:t>
      </w:r>
      <w:r w:rsidRPr="002C1CC8">
        <w:rPr>
          <w:rFonts w:ascii="Times New Roman" w:hAnsi="Times New Roman" w:cs="Times New Roman"/>
        </w:rPr>
        <w:t>Scopus,</w:t>
      </w:r>
      <w:r w:rsidRPr="002C1CC8">
        <w:rPr>
          <w:rFonts w:ascii="Times New Roman" w:hAnsi="Times New Roman" w:cs="Times New Roman"/>
          <w:spacing w:val="1"/>
        </w:rPr>
        <w:t xml:space="preserve"> </w:t>
      </w:r>
      <w:r w:rsidRPr="002C1CC8">
        <w:rPr>
          <w:rFonts w:ascii="Times New Roman" w:hAnsi="Times New Roman" w:cs="Times New Roman"/>
        </w:rPr>
        <w:t>EBSCO databases,</w:t>
      </w:r>
      <w:r w:rsidRPr="002C1CC8">
        <w:rPr>
          <w:rFonts w:ascii="Times New Roman" w:hAnsi="Times New Roman" w:cs="Times New Roman"/>
          <w:spacing w:val="3"/>
        </w:rPr>
        <w:t xml:space="preserve"> </w:t>
      </w:r>
      <w:r w:rsidRPr="002C1CC8">
        <w:rPr>
          <w:rFonts w:ascii="Times New Roman" w:hAnsi="Times New Roman" w:cs="Times New Roman"/>
        </w:rPr>
        <w:t>що</w:t>
      </w:r>
      <w:r w:rsidRPr="002C1CC8">
        <w:rPr>
          <w:rFonts w:ascii="Times New Roman" w:hAnsi="Times New Roman" w:cs="Times New Roman"/>
          <w:spacing w:val="2"/>
        </w:rPr>
        <w:t xml:space="preserve"> </w:t>
      </w:r>
      <w:r w:rsidRPr="002C1CC8">
        <w:rPr>
          <w:rFonts w:ascii="Times New Roman" w:hAnsi="Times New Roman" w:cs="Times New Roman"/>
        </w:rPr>
        <w:t>підтримують</w:t>
      </w:r>
      <w:r w:rsidRPr="002C1CC8">
        <w:rPr>
          <w:rFonts w:ascii="Times New Roman" w:hAnsi="Times New Roman" w:cs="Times New Roman"/>
          <w:spacing w:val="1"/>
        </w:rPr>
        <w:t xml:space="preserve"> </w:t>
      </w:r>
      <w:r w:rsidRPr="002C1CC8">
        <w:rPr>
          <w:rFonts w:ascii="Times New Roman" w:hAnsi="Times New Roman" w:cs="Times New Roman"/>
        </w:rPr>
        <w:t>Searchable</w:t>
      </w:r>
      <w:r w:rsidRPr="002C1CC8">
        <w:rPr>
          <w:rFonts w:ascii="Times New Roman" w:hAnsi="Times New Roman" w:cs="Times New Roman"/>
          <w:spacing w:val="2"/>
        </w:rPr>
        <w:t xml:space="preserve"> </w:t>
      </w:r>
      <w:r w:rsidRPr="002C1CC8">
        <w:rPr>
          <w:rFonts w:ascii="Times New Roman" w:hAnsi="Times New Roman" w:cs="Times New Roman"/>
        </w:rPr>
        <w:t>Cited</w:t>
      </w:r>
      <w:r w:rsidRPr="002C1CC8">
        <w:rPr>
          <w:rFonts w:ascii="Times New Roman" w:hAnsi="Times New Roman" w:cs="Times New Roman"/>
          <w:spacing w:val="3"/>
        </w:rPr>
        <w:t xml:space="preserve"> </w:t>
      </w:r>
      <w:r w:rsidRPr="002C1CC8">
        <w:rPr>
          <w:rFonts w:ascii="Times New Roman" w:hAnsi="Times New Roman" w:cs="Times New Roman"/>
        </w:rPr>
        <w:t>References</w:t>
      </w:r>
      <w:r w:rsidRPr="002C1CC8">
        <w:rPr>
          <w:rFonts w:ascii="Times New Roman" w:hAnsi="Times New Roman" w:cs="Times New Roman"/>
          <w:spacing w:val="2"/>
        </w:rPr>
        <w:t xml:space="preserve"> </w:t>
      </w:r>
      <w:r w:rsidRPr="002C1CC8">
        <w:rPr>
          <w:rFonts w:ascii="Times New Roman" w:hAnsi="Times New Roman" w:cs="Times New Roman"/>
        </w:rPr>
        <w:t>(Academic</w:t>
      </w:r>
      <w:r w:rsidRPr="002C1CC8">
        <w:rPr>
          <w:rFonts w:ascii="Times New Roman" w:hAnsi="Times New Roman" w:cs="Times New Roman"/>
          <w:spacing w:val="2"/>
        </w:rPr>
        <w:t xml:space="preserve"> </w:t>
      </w:r>
      <w:r w:rsidRPr="002C1CC8">
        <w:rPr>
          <w:rFonts w:ascii="Times New Roman" w:hAnsi="Times New Roman" w:cs="Times New Roman"/>
        </w:rPr>
        <w:t>Search</w:t>
      </w:r>
    </w:p>
    <w:p w:rsidR="00D024DC" w:rsidRPr="00906895" w:rsidRDefault="00D024DC" w:rsidP="00D024DC">
      <w:pPr>
        <w:spacing w:line="242" w:lineRule="auto"/>
        <w:jc w:val="both"/>
        <w:sectPr w:rsidR="00D024DC" w:rsidRPr="00906895">
          <w:footerReference w:type="default" r:id="rId434"/>
          <w:pgSz w:w="11910" w:h="16840"/>
          <w:pgMar w:top="1120" w:right="460" w:bottom="1180" w:left="1280" w:header="0" w:footer="985" w:gutter="0"/>
          <w:cols w:space="720"/>
        </w:sectPr>
      </w:pPr>
    </w:p>
    <w:tbl>
      <w:tblPr>
        <w:tblStyle w:val="TableNormal1"/>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6885"/>
        <w:gridCol w:w="1757"/>
      </w:tblGrid>
      <w:tr w:rsidR="00D024DC" w:rsidRPr="00906895" w:rsidTr="001D0156">
        <w:trPr>
          <w:trHeight w:val="844"/>
        </w:trPr>
        <w:tc>
          <w:tcPr>
            <w:tcW w:w="706" w:type="dxa"/>
          </w:tcPr>
          <w:p w:rsidR="00D024DC" w:rsidRPr="002C1CC8" w:rsidRDefault="00D024DC" w:rsidP="001D0156">
            <w:pPr>
              <w:pStyle w:val="TableParagraph"/>
              <w:spacing w:before="256"/>
              <w:ind w:left="223"/>
              <w:rPr>
                <w:b/>
                <w:sz w:val="28"/>
              </w:rPr>
            </w:pPr>
            <w:r w:rsidRPr="002C1CC8">
              <w:rPr>
                <w:b/>
                <w:sz w:val="28"/>
              </w:rPr>
              <w:lastRenderedPageBreak/>
              <w:t>№</w:t>
            </w:r>
          </w:p>
        </w:tc>
        <w:tc>
          <w:tcPr>
            <w:tcW w:w="6885" w:type="dxa"/>
          </w:tcPr>
          <w:p w:rsidR="00D024DC" w:rsidRPr="002C1CC8" w:rsidRDefault="00D024DC" w:rsidP="001D0156">
            <w:pPr>
              <w:pStyle w:val="TableParagraph"/>
              <w:spacing w:before="256"/>
              <w:ind w:left="1703"/>
              <w:rPr>
                <w:b/>
                <w:sz w:val="28"/>
              </w:rPr>
            </w:pPr>
            <w:r w:rsidRPr="002C1CC8">
              <w:rPr>
                <w:b/>
                <w:sz w:val="28"/>
              </w:rPr>
              <w:t>Назва</w:t>
            </w:r>
            <w:r w:rsidRPr="002C1CC8">
              <w:rPr>
                <w:b/>
                <w:spacing w:val="-2"/>
                <w:sz w:val="28"/>
              </w:rPr>
              <w:t xml:space="preserve"> </w:t>
            </w:r>
            <w:r w:rsidRPr="002C1CC8">
              <w:rPr>
                <w:b/>
                <w:sz w:val="28"/>
              </w:rPr>
              <w:t>індикатора</w:t>
            </w:r>
            <w:r w:rsidRPr="002C1CC8">
              <w:rPr>
                <w:b/>
                <w:spacing w:val="-6"/>
                <w:sz w:val="28"/>
              </w:rPr>
              <w:t xml:space="preserve"> </w:t>
            </w:r>
            <w:r w:rsidRPr="002C1CC8">
              <w:rPr>
                <w:b/>
                <w:sz w:val="28"/>
              </w:rPr>
              <w:t>розвитку</w:t>
            </w:r>
          </w:p>
        </w:tc>
        <w:tc>
          <w:tcPr>
            <w:tcW w:w="1757" w:type="dxa"/>
          </w:tcPr>
          <w:p w:rsidR="00D024DC" w:rsidRPr="002C1CC8" w:rsidRDefault="00D024DC" w:rsidP="001D0156">
            <w:pPr>
              <w:pStyle w:val="TableParagraph"/>
              <w:spacing w:before="95"/>
              <w:ind w:left="152" w:right="137" w:firstLine="141"/>
              <w:rPr>
                <w:b/>
                <w:sz w:val="28"/>
              </w:rPr>
            </w:pPr>
            <w:r w:rsidRPr="002C1CC8">
              <w:rPr>
                <w:b/>
                <w:sz w:val="28"/>
              </w:rPr>
              <w:t>Значення</w:t>
            </w:r>
            <w:r w:rsidRPr="002C1CC8">
              <w:rPr>
                <w:b/>
                <w:spacing w:val="1"/>
                <w:sz w:val="28"/>
              </w:rPr>
              <w:t xml:space="preserve"> </w:t>
            </w:r>
            <w:r w:rsidRPr="002C1CC8">
              <w:rPr>
                <w:b/>
                <w:spacing w:val="-1"/>
                <w:sz w:val="28"/>
              </w:rPr>
              <w:t>індикатора</w:t>
            </w:r>
          </w:p>
        </w:tc>
      </w:tr>
      <w:tr w:rsidR="00D024DC" w:rsidRPr="00906895" w:rsidTr="001D0156">
        <w:trPr>
          <w:trHeight w:val="1165"/>
        </w:trPr>
        <w:tc>
          <w:tcPr>
            <w:tcW w:w="706" w:type="dxa"/>
          </w:tcPr>
          <w:p w:rsidR="00D024DC" w:rsidRPr="00906895" w:rsidRDefault="00D024DC" w:rsidP="001D0156">
            <w:pPr>
              <w:pStyle w:val="TableParagraph"/>
              <w:spacing w:before="88"/>
              <w:ind w:left="177"/>
              <w:rPr>
                <w:sz w:val="28"/>
              </w:rPr>
            </w:pPr>
            <w:r w:rsidRPr="00906895">
              <w:rPr>
                <w:sz w:val="28"/>
              </w:rPr>
              <w:t>4.6</w:t>
            </w:r>
          </w:p>
        </w:tc>
        <w:tc>
          <w:tcPr>
            <w:tcW w:w="6885" w:type="dxa"/>
          </w:tcPr>
          <w:p w:rsidR="00D024DC" w:rsidRPr="00906895" w:rsidRDefault="00D024DC" w:rsidP="001D0156">
            <w:pPr>
              <w:pStyle w:val="TableParagraph"/>
              <w:spacing w:before="88"/>
              <w:ind w:left="114" w:right="956"/>
              <w:rPr>
                <w:sz w:val="28"/>
              </w:rPr>
            </w:pPr>
            <w:r w:rsidRPr="00906895">
              <w:rPr>
                <w:sz w:val="28"/>
              </w:rPr>
              <w:t>Відсоток публікацій у виданнях, які входять до</w:t>
            </w:r>
            <w:r w:rsidRPr="00906895">
              <w:rPr>
                <w:spacing w:val="1"/>
                <w:sz w:val="28"/>
              </w:rPr>
              <w:t xml:space="preserve"> </w:t>
            </w:r>
            <w:r w:rsidRPr="00906895">
              <w:rPr>
                <w:sz w:val="28"/>
              </w:rPr>
              <w:t>наукометричних</w:t>
            </w:r>
            <w:r w:rsidRPr="00906895">
              <w:rPr>
                <w:spacing w:val="-1"/>
                <w:sz w:val="28"/>
              </w:rPr>
              <w:t xml:space="preserve"> </w:t>
            </w:r>
            <w:r w:rsidRPr="00906895">
              <w:rPr>
                <w:sz w:val="28"/>
              </w:rPr>
              <w:t>баз</w:t>
            </w:r>
            <w:r w:rsidRPr="00906895">
              <w:rPr>
                <w:spacing w:val="-4"/>
                <w:sz w:val="28"/>
              </w:rPr>
              <w:t xml:space="preserve"> </w:t>
            </w:r>
            <w:r w:rsidRPr="00906895">
              <w:rPr>
                <w:sz w:val="28"/>
              </w:rPr>
              <w:t>даних</w:t>
            </w:r>
            <w:r w:rsidRPr="00906895">
              <w:rPr>
                <w:spacing w:val="-3"/>
                <w:sz w:val="28"/>
              </w:rPr>
              <w:t xml:space="preserve"> </w:t>
            </w:r>
            <w:r w:rsidRPr="00906895">
              <w:rPr>
                <w:sz w:val="28"/>
              </w:rPr>
              <w:t>із</w:t>
            </w:r>
            <w:r w:rsidRPr="00906895">
              <w:rPr>
                <w:spacing w:val="-2"/>
                <w:sz w:val="28"/>
              </w:rPr>
              <w:t xml:space="preserve"> </w:t>
            </w:r>
            <w:r w:rsidRPr="00906895">
              <w:rPr>
                <w:sz w:val="28"/>
              </w:rPr>
              <w:t>загальної</w:t>
            </w:r>
            <w:r w:rsidRPr="00906895">
              <w:rPr>
                <w:spacing w:val="-3"/>
                <w:sz w:val="28"/>
              </w:rPr>
              <w:t xml:space="preserve"> </w:t>
            </w:r>
            <w:r w:rsidRPr="00906895">
              <w:rPr>
                <w:sz w:val="28"/>
              </w:rPr>
              <w:t>кількості</w:t>
            </w:r>
            <w:r w:rsidRPr="00906895">
              <w:rPr>
                <w:spacing w:val="-67"/>
                <w:sz w:val="28"/>
              </w:rPr>
              <w:t xml:space="preserve"> </w:t>
            </w:r>
            <w:r w:rsidRPr="00906895">
              <w:rPr>
                <w:sz w:val="28"/>
              </w:rPr>
              <w:t>публікацій</w:t>
            </w:r>
            <w:r w:rsidRPr="00906895">
              <w:rPr>
                <w:spacing w:val="-4"/>
                <w:sz w:val="28"/>
              </w:rPr>
              <w:t xml:space="preserve"> </w:t>
            </w:r>
            <w:r w:rsidRPr="00906895">
              <w:rPr>
                <w:sz w:val="28"/>
              </w:rPr>
              <w:t>працівників</w:t>
            </w:r>
            <w:r w:rsidRPr="00906895">
              <w:rPr>
                <w:spacing w:val="-3"/>
                <w:sz w:val="28"/>
              </w:rPr>
              <w:t xml:space="preserve"> </w:t>
            </w:r>
            <w:r w:rsidRPr="00906895">
              <w:rPr>
                <w:sz w:val="28"/>
              </w:rPr>
              <w:t>НАПН</w:t>
            </w:r>
            <w:r w:rsidRPr="00906895">
              <w:rPr>
                <w:spacing w:val="-1"/>
                <w:sz w:val="28"/>
              </w:rPr>
              <w:t xml:space="preserve"> </w:t>
            </w:r>
            <w:r w:rsidRPr="00906895">
              <w:rPr>
                <w:sz w:val="28"/>
              </w:rPr>
              <w:t>України</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4.7</w:t>
            </w:r>
          </w:p>
        </w:tc>
        <w:tc>
          <w:tcPr>
            <w:tcW w:w="6885" w:type="dxa"/>
          </w:tcPr>
          <w:p w:rsidR="00D024DC" w:rsidRPr="00906895" w:rsidRDefault="00D024DC" w:rsidP="001D0156">
            <w:pPr>
              <w:pStyle w:val="TableParagraph"/>
              <w:spacing w:before="88"/>
              <w:ind w:left="114" w:right="531"/>
              <w:rPr>
                <w:sz w:val="28"/>
              </w:rPr>
            </w:pPr>
            <w:r w:rsidRPr="00906895">
              <w:rPr>
                <w:sz w:val="28"/>
              </w:rPr>
              <w:t>Кількість</w:t>
            </w:r>
            <w:r w:rsidRPr="00906895">
              <w:rPr>
                <w:spacing w:val="-4"/>
                <w:sz w:val="28"/>
              </w:rPr>
              <w:t xml:space="preserve"> </w:t>
            </w:r>
            <w:r w:rsidRPr="00906895">
              <w:rPr>
                <w:sz w:val="28"/>
              </w:rPr>
              <w:t>видань</w:t>
            </w:r>
            <w:r w:rsidRPr="00906895">
              <w:rPr>
                <w:spacing w:val="-4"/>
                <w:sz w:val="28"/>
              </w:rPr>
              <w:t xml:space="preserve"> </w:t>
            </w:r>
            <w:r w:rsidRPr="00906895">
              <w:rPr>
                <w:sz w:val="28"/>
              </w:rPr>
              <w:t>НАПН</w:t>
            </w:r>
            <w:r w:rsidRPr="00906895">
              <w:rPr>
                <w:spacing w:val="-4"/>
                <w:sz w:val="28"/>
              </w:rPr>
              <w:t xml:space="preserve"> </w:t>
            </w:r>
            <w:r w:rsidRPr="00906895">
              <w:rPr>
                <w:sz w:val="28"/>
              </w:rPr>
              <w:t>України,</w:t>
            </w:r>
            <w:r w:rsidRPr="00906895">
              <w:rPr>
                <w:spacing w:val="-4"/>
                <w:sz w:val="28"/>
              </w:rPr>
              <w:t xml:space="preserve"> </w:t>
            </w:r>
            <w:r w:rsidRPr="00906895">
              <w:rPr>
                <w:sz w:val="28"/>
              </w:rPr>
              <w:t>заснованих</w:t>
            </w:r>
            <w:r w:rsidRPr="00906895">
              <w:rPr>
                <w:spacing w:val="-2"/>
                <w:sz w:val="28"/>
              </w:rPr>
              <w:t xml:space="preserve"> </w:t>
            </w:r>
            <w:r w:rsidRPr="00906895">
              <w:rPr>
                <w:sz w:val="28"/>
              </w:rPr>
              <w:t>та/або</w:t>
            </w:r>
            <w:r w:rsidRPr="00906895">
              <w:rPr>
                <w:spacing w:val="-67"/>
                <w:sz w:val="28"/>
              </w:rPr>
              <w:t xml:space="preserve"> </w:t>
            </w:r>
            <w:r w:rsidRPr="00906895">
              <w:rPr>
                <w:sz w:val="28"/>
              </w:rPr>
              <w:t>виданих</w:t>
            </w:r>
            <w:r w:rsidRPr="00906895">
              <w:rPr>
                <w:spacing w:val="-1"/>
                <w:sz w:val="28"/>
              </w:rPr>
              <w:t xml:space="preserve"> </w:t>
            </w:r>
            <w:r w:rsidRPr="00906895">
              <w:rPr>
                <w:sz w:val="28"/>
              </w:rPr>
              <w:t>спільно з</w:t>
            </w:r>
            <w:r w:rsidRPr="00906895">
              <w:rPr>
                <w:spacing w:val="-2"/>
                <w:sz w:val="28"/>
              </w:rPr>
              <w:t xml:space="preserve"> </w:t>
            </w:r>
            <w:r w:rsidRPr="00906895">
              <w:rPr>
                <w:sz w:val="28"/>
              </w:rPr>
              <w:t>зарубіжними</w:t>
            </w:r>
            <w:r w:rsidRPr="00906895">
              <w:rPr>
                <w:spacing w:val="-1"/>
                <w:sz w:val="28"/>
              </w:rPr>
              <w:t xml:space="preserve"> </w:t>
            </w:r>
            <w:r w:rsidRPr="00906895">
              <w:rPr>
                <w:sz w:val="28"/>
              </w:rPr>
              <w:t>партнерами</w:t>
            </w:r>
          </w:p>
        </w:tc>
        <w:tc>
          <w:tcPr>
            <w:tcW w:w="1757" w:type="dxa"/>
          </w:tcPr>
          <w:p w:rsidR="00D024DC" w:rsidRPr="00906895" w:rsidRDefault="00D024DC" w:rsidP="001D0156">
            <w:pPr>
              <w:pStyle w:val="TableParagraph"/>
              <w:rPr>
                <w:sz w:val="26"/>
              </w:rPr>
            </w:pPr>
          </w:p>
        </w:tc>
      </w:tr>
      <w:tr w:rsidR="00D024DC" w:rsidRPr="00906895" w:rsidTr="001D0156">
        <w:trPr>
          <w:trHeight w:val="1166"/>
        </w:trPr>
        <w:tc>
          <w:tcPr>
            <w:tcW w:w="706" w:type="dxa"/>
          </w:tcPr>
          <w:p w:rsidR="00D024DC" w:rsidRPr="00906895" w:rsidRDefault="00D024DC" w:rsidP="001D0156">
            <w:pPr>
              <w:pStyle w:val="TableParagraph"/>
              <w:spacing w:before="88"/>
              <w:ind w:left="177"/>
              <w:rPr>
                <w:sz w:val="28"/>
              </w:rPr>
            </w:pPr>
            <w:r w:rsidRPr="00906895">
              <w:rPr>
                <w:sz w:val="28"/>
              </w:rPr>
              <w:t>4.8</w:t>
            </w:r>
          </w:p>
        </w:tc>
        <w:tc>
          <w:tcPr>
            <w:tcW w:w="6885" w:type="dxa"/>
          </w:tcPr>
          <w:p w:rsidR="00D024DC" w:rsidRPr="00906895" w:rsidRDefault="00D024DC" w:rsidP="001D0156">
            <w:pPr>
              <w:pStyle w:val="TableParagraph"/>
              <w:spacing w:before="88"/>
              <w:ind w:left="114" w:right="844"/>
              <w:rPr>
                <w:sz w:val="28"/>
              </w:rPr>
            </w:pPr>
            <w:r w:rsidRPr="00906895">
              <w:rPr>
                <w:sz w:val="28"/>
              </w:rPr>
              <w:t>Кількість структурованих докторських програм з</w:t>
            </w:r>
            <w:r w:rsidRPr="00906895">
              <w:rPr>
                <w:spacing w:val="-68"/>
                <w:sz w:val="28"/>
              </w:rPr>
              <w:t xml:space="preserve"> </w:t>
            </w:r>
            <w:r w:rsidRPr="00906895">
              <w:rPr>
                <w:sz w:val="28"/>
              </w:rPr>
              <w:t>подвійними дипломами (спільно із зарубіжними</w:t>
            </w:r>
            <w:r w:rsidRPr="00906895">
              <w:rPr>
                <w:spacing w:val="1"/>
                <w:sz w:val="28"/>
              </w:rPr>
              <w:t xml:space="preserve"> </w:t>
            </w:r>
            <w:r w:rsidRPr="00906895">
              <w:rPr>
                <w:sz w:val="28"/>
              </w:rPr>
              <w:t>партнерами)</w:t>
            </w:r>
          </w:p>
        </w:tc>
        <w:tc>
          <w:tcPr>
            <w:tcW w:w="1757" w:type="dxa"/>
          </w:tcPr>
          <w:p w:rsidR="00D024DC" w:rsidRPr="00906895" w:rsidRDefault="00D024DC" w:rsidP="001D0156">
            <w:pPr>
              <w:pStyle w:val="TableParagraph"/>
              <w:rPr>
                <w:sz w:val="26"/>
              </w:rPr>
            </w:pPr>
          </w:p>
        </w:tc>
      </w:tr>
      <w:tr w:rsidR="00D024DC" w:rsidRPr="00906895" w:rsidTr="001D0156">
        <w:trPr>
          <w:trHeight w:val="522"/>
        </w:trPr>
        <w:tc>
          <w:tcPr>
            <w:tcW w:w="706" w:type="dxa"/>
          </w:tcPr>
          <w:p w:rsidR="00D024DC" w:rsidRPr="00906895" w:rsidRDefault="00D024DC" w:rsidP="001D0156">
            <w:pPr>
              <w:pStyle w:val="TableParagraph"/>
              <w:spacing w:before="88"/>
              <w:ind w:left="177"/>
              <w:rPr>
                <w:sz w:val="28"/>
              </w:rPr>
            </w:pPr>
            <w:r w:rsidRPr="00906895">
              <w:rPr>
                <w:sz w:val="28"/>
              </w:rPr>
              <w:t>4.9</w:t>
            </w:r>
          </w:p>
        </w:tc>
        <w:tc>
          <w:tcPr>
            <w:tcW w:w="6885" w:type="dxa"/>
          </w:tcPr>
          <w:p w:rsidR="00D024DC" w:rsidRPr="00906895" w:rsidRDefault="00D024DC" w:rsidP="001D0156">
            <w:pPr>
              <w:pStyle w:val="TableParagraph"/>
              <w:spacing w:before="88"/>
              <w:ind w:left="114"/>
              <w:rPr>
                <w:sz w:val="28"/>
              </w:rPr>
            </w:pPr>
            <w:r w:rsidRPr="00906895">
              <w:rPr>
                <w:sz w:val="28"/>
              </w:rPr>
              <w:t>Кількість</w:t>
            </w:r>
            <w:r w:rsidRPr="00906895">
              <w:rPr>
                <w:spacing w:val="-5"/>
                <w:sz w:val="28"/>
              </w:rPr>
              <w:t xml:space="preserve"> </w:t>
            </w:r>
            <w:r w:rsidRPr="00906895">
              <w:rPr>
                <w:sz w:val="28"/>
              </w:rPr>
              <w:t>міжнародних</w:t>
            </w:r>
            <w:r w:rsidRPr="00906895">
              <w:rPr>
                <w:spacing w:val="-3"/>
                <w:sz w:val="28"/>
              </w:rPr>
              <w:t xml:space="preserve"> </w:t>
            </w:r>
            <w:r w:rsidRPr="00906895">
              <w:rPr>
                <w:sz w:val="28"/>
              </w:rPr>
              <w:t>освітніх</w:t>
            </w:r>
            <w:r w:rsidRPr="00906895">
              <w:rPr>
                <w:spacing w:val="-3"/>
                <w:sz w:val="28"/>
              </w:rPr>
              <w:t xml:space="preserve"> </w:t>
            </w:r>
            <w:r w:rsidRPr="00906895">
              <w:rPr>
                <w:sz w:val="28"/>
              </w:rPr>
              <w:t>та</w:t>
            </w:r>
            <w:r w:rsidRPr="00906895">
              <w:rPr>
                <w:spacing w:val="-3"/>
                <w:sz w:val="28"/>
              </w:rPr>
              <w:t xml:space="preserve"> </w:t>
            </w:r>
            <w:r w:rsidRPr="00906895">
              <w:rPr>
                <w:sz w:val="28"/>
              </w:rPr>
              <w:t>наукових</w:t>
            </w:r>
            <w:r w:rsidRPr="00906895">
              <w:rPr>
                <w:spacing w:val="-3"/>
                <w:sz w:val="28"/>
              </w:rPr>
              <w:t xml:space="preserve"> </w:t>
            </w:r>
            <w:r w:rsidRPr="00906895">
              <w:rPr>
                <w:sz w:val="28"/>
              </w:rPr>
              <w:t>проектів</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586488">
            <w:pPr>
              <w:pStyle w:val="TableParagraph"/>
              <w:ind w:left="-284" w:right="-284"/>
              <w:jc w:val="center"/>
              <w:rPr>
                <w:sz w:val="28"/>
              </w:rPr>
            </w:pPr>
            <w:r w:rsidRPr="00906895">
              <w:rPr>
                <w:sz w:val="28"/>
              </w:rPr>
              <w:t>4.10</w:t>
            </w:r>
          </w:p>
        </w:tc>
        <w:tc>
          <w:tcPr>
            <w:tcW w:w="6885" w:type="dxa"/>
          </w:tcPr>
          <w:p w:rsidR="00D024DC" w:rsidRPr="00906895" w:rsidRDefault="00D024DC" w:rsidP="001D0156">
            <w:pPr>
              <w:pStyle w:val="TableParagraph"/>
              <w:spacing w:before="88"/>
              <w:ind w:left="114" w:right="1323"/>
              <w:rPr>
                <w:sz w:val="28"/>
              </w:rPr>
            </w:pPr>
            <w:r w:rsidRPr="00906895">
              <w:rPr>
                <w:sz w:val="28"/>
              </w:rPr>
              <w:t>Кількість вчених–членів іноземних академій,</w:t>
            </w:r>
            <w:r w:rsidRPr="00906895">
              <w:rPr>
                <w:spacing w:val="-67"/>
                <w:sz w:val="28"/>
              </w:rPr>
              <w:t xml:space="preserve"> </w:t>
            </w:r>
            <w:r w:rsidRPr="00906895">
              <w:rPr>
                <w:sz w:val="28"/>
              </w:rPr>
              <w:t>міжнародних наукових товариств</w:t>
            </w:r>
          </w:p>
        </w:tc>
        <w:tc>
          <w:tcPr>
            <w:tcW w:w="1757" w:type="dxa"/>
          </w:tcPr>
          <w:p w:rsidR="00D024DC" w:rsidRPr="00906895" w:rsidRDefault="00D024DC" w:rsidP="001D0156">
            <w:pPr>
              <w:pStyle w:val="TableParagraph"/>
              <w:rPr>
                <w:sz w:val="26"/>
              </w:rPr>
            </w:pPr>
          </w:p>
        </w:tc>
      </w:tr>
      <w:tr w:rsidR="00D024DC" w:rsidRPr="00906895" w:rsidTr="001D0156">
        <w:trPr>
          <w:trHeight w:val="841"/>
        </w:trPr>
        <w:tc>
          <w:tcPr>
            <w:tcW w:w="706" w:type="dxa"/>
          </w:tcPr>
          <w:p w:rsidR="00D024DC" w:rsidRPr="00906895" w:rsidRDefault="00D024DC" w:rsidP="00586488">
            <w:pPr>
              <w:pStyle w:val="TableParagraph"/>
              <w:ind w:left="-284" w:right="-284"/>
              <w:jc w:val="center"/>
              <w:rPr>
                <w:sz w:val="28"/>
              </w:rPr>
            </w:pPr>
            <w:r w:rsidRPr="00906895">
              <w:rPr>
                <w:sz w:val="28"/>
              </w:rPr>
              <w:t>4.11</w:t>
            </w:r>
          </w:p>
        </w:tc>
        <w:tc>
          <w:tcPr>
            <w:tcW w:w="6885" w:type="dxa"/>
          </w:tcPr>
          <w:p w:rsidR="00D024DC" w:rsidRPr="00906895" w:rsidRDefault="00D024DC" w:rsidP="001D0156">
            <w:pPr>
              <w:pStyle w:val="TableParagraph"/>
              <w:spacing w:before="85" w:line="242" w:lineRule="auto"/>
              <w:ind w:left="114" w:right="719"/>
              <w:rPr>
                <w:sz w:val="28"/>
              </w:rPr>
            </w:pPr>
            <w:r w:rsidRPr="00906895">
              <w:rPr>
                <w:sz w:val="28"/>
              </w:rPr>
              <w:t>Кількість</w:t>
            </w:r>
            <w:r w:rsidRPr="00906895">
              <w:rPr>
                <w:spacing w:val="-3"/>
                <w:sz w:val="28"/>
              </w:rPr>
              <w:t xml:space="preserve"> </w:t>
            </w:r>
            <w:r w:rsidRPr="00906895">
              <w:rPr>
                <w:sz w:val="28"/>
              </w:rPr>
              <w:t>учених,</w:t>
            </w:r>
            <w:r w:rsidRPr="00906895">
              <w:rPr>
                <w:spacing w:val="-3"/>
                <w:sz w:val="28"/>
              </w:rPr>
              <w:t xml:space="preserve"> </w:t>
            </w:r>
            <w:r w:rsidRPr="00906895">
              <w:rPr>
                <w:sz w:val="28"/>
              </w:rPr>
              <w:t>які</w:t>
            </w:r>
            <w:r w:rsidRPr="00906895">
              <w:rPr>
                <w:spacing w:val="-1"/>
                <w:sz w:val="28"/>
              </w:rPr>
              <w:t xml:space="preserve"> </w:t>
            </w:r>
            <w:r w:rsidRPr="00906895">
              <w:rPr>
                <w:sz w:val="28"/>
              </w:rPr>
              <w:t>беруть</w:t>
            </w:r>
            <w:r w:rsidRPr="00906895">
              <w:rPr>
                <w:spacing w:val="-2"/>
                <w:sz w:val="28"/>
              </w:rPr>
              <w:t xml:space="preserve"> </w:t>
            </w:r>
            <w:r w:rsidRPr="00906895">
              <w:rPr>
                <w:sz w:val="28"/>
              </w:rPr>
              <w:t>участь у</w:t>
            </w:r>
            <w:r w:rsidRPr="00906895">
              <w:rPr>
                <w:spacing w:val="-6"/>
                <w:sz w:val="28"/>
              </w:rPr>
              <w:t xml:space="preserve"> </w:t>
            </w:r>
            <w:r w:rsidRPr="00906895">
              <w:rPr>
                <w:sz w:val="28"/>
              </w:rPr>
              <w:t>міжнародній</w:t>
            </w:r>
            <w:r w:rsidRPr="00906895">
              <w:rPr>
                <w:spacing w:val="-67"/>
                <w:sz w:val="28"/>
              </w:rPr>
              <w:t xml:space="preserve"> </w:t>
            </w:r>
            <w:r w:rsidRPr="00906895">
              <w:rPr>
                <w:sz w:val="28"/>
              </w:rPr>
              <w:t>експертній</w:t>
            </w:r>
            <w:r w:rsidRPr="00906895">
              <w:rPr>
                <w:spacing w:val="-1"/>
                <w:sz w:val="28"/>
              </w:rPr>
              <w:t xml:space="preserve"> </w:t>
            </w:r>
            <w:r w:rsidRPr="00906895">
              <w:rPr>
                <w:sz w:val="28"/>
              </w:rPr>
              <w:t>діяльності</w:t>
            </w:r>
          </w:p>
        </w:tc>
        <w:tc>
          <w:tcPr>
            <w:tcW w:w="1757" w:type="dxa"/>
          </w:tcPr>
          <w:p w:rsidR="00D024DC" w:rsidRPr="00906895" w:rsidRDefault="00D024DC" w:rsidP="001D0156">
            <w:pPr>
              <w:pStyle w:val="TableParagraph"/>
              <w:spacing w:before="85"/>
              <w:ind w:left="9"/>
              <w:jc w:val="center"/>
              <w:rPr>
                <w:sz w:val="28"/>
              </w:rPr>
            </w:pPr>
            <w:r w:rsidRPr="00906895">
              <w:rPr>
                <w:sz w:val="28"/>
              </w:rPr>
              <w:t>1</w:t>
            </w:r>
          </w:p>
        </w:tc>
      </w:tr>
      <w:tr w:rsidR="00D024DC" w:rsidRPr="00906895" w:rsidTr="001D0156">
        <w:trPr>
          <w:trHeight w:val="1166"/>
        </w:trPr>
        <w:tc>
          <w:tcPr>
            <w:tcW w:w="706" w:type="dxa"/>
          </w:tcPr>
          <w:p w:rsidR="00D024DC" w:rsidRPr="00906895" w:rsidRDefault="00D024DC" w:rsidP="00586488">
            <w:pPr>
              <w:pStyle w:val="TableParagraph"/>
              <w:ind w:left="-284" w:right="-284"/>
              <w:jc w:val="center"/>
              <w:rPr>
                <w:sz w:val="28"/>
              </w:rPr>
            </w:pPr>
            <w:r w:rsidRPr="00906895">
              <w:rPr>
                <w:sz w:val="28"/>
              </w:rPr>
              <w:t>4.12</w:t>
            </w:r>
          </w:p>
        </w:tc>
        <w:tc>
          <w:tcPr>
            <w:tcW w:w="6885" w:type="dxa"/>
          </w:tcPr>
          <w:p w:rsidR="00D024DC" w:rsidRPr="00906895" w:rsidRDefault="00D024DC" w:rsidP="001D0156">
            <w:pPr>
              <w:pStyle w:val="TableParagraph"/>
              <w:spacing w:before="88"/>
              <w:ind w:left="114"/>
              <w:rPr>
                <w:sz w:val="28"/>
              </w:rPr>
            </w:pPr>
            <w:r w:rsidRPr="00906895">
              <w:rPr>
                <w:sz w:val="28"/>
              </w:rPr>
              <w:t>Кількість учених, які виїжджали за кордон з метою</w:t>
            </w:r>
            <w:r w:rsidRPr="00906895">
              <w:rPr>
                <w:spacing w:val="1"/>
                <w:sz w:val="28"/>
              </w:rPr>
              <w:t xml:space="preserve"> </w:t>
            </w:r>
            <w:r w:rsidRPr="00906895">
              <w:rPr>
                <w:sz w:val="28"/>
              </w:rPr>
              <w:t>стажування, навчання, підвищення кваліфікації,</w:t>
            </w:r>
            <w:r w:rsidRPr="00906895">
              <w:rPr>
                <w:spacing w:val="1"/>
                <w:sz w:val="28"/>
              </w:rPr>
              <w:t xml:space="preserve"> </w:t>
            </w:r>
            <w:r w:rsidRPr="00906895">
              <w:rPr>
                <w:sz w:val="28"/>
              </w:rPr>
              <w:t>викладацької</w:t>
            </w:r>
            <w:r w:rsidRPr="00906895">
              <w:rPr>
                <w:spacing w:val="-6"/>
                <w:sz w:val="28"/>
              </w:rPr>
              <w:t xml:space="preserve"> </w:t>
            </w:r>
            <w:r w:rsidRPr="00906895">
              <w:rPr>
                <w:sz w:val="28"/>
              </w:rPr>
              <w:t>роботи,</w:t>
            </w:r>
            <w:r w:rsidRPr="00906895">
              <w:rPr>
                <w:spacing w:val="-7"/>
                <w:sz w:val="28"/>
              </w:rPr>
              <w:t xml:space="preserve"> </w:t>
            </w:r>
            <w:r w:rsidRPr="00906895">
              <w:rPr>
                <w:sz w:val="28"/>
              </w:rPr>
              <w:t>проведення</w:t>
            </w:r>
            <w:r w:rsidRPr="00906895">
              <w:rPr>
                <w:spacing w:val="-7"/>
                <w:sz w:val="28"/>
              </w:rPr>
              <w:t xml:space="preserve"> </w:t>
            </w:r>
            <w:r w:rsidRPr="00906895">
              <w:rPr>
                <w:sz w:val="28"/>
              </w:rPr>
              <w:t>наукових</w:t>
            </w:r>
            <w:r w:rsidRPr="00906895">
              <w:rPr>
                <w:spacing w:val="-8"/>
                <w:sz w:val="28"/>
              </w:rPr>
              <w:t xml:space="preserve"> </w:t>
            </w:r>
            <w:r w:rsidRPr="00906895">
              <w:rPr>
                <w:sz w:val="28"/>
              </w:rPr>
              <w:t>досліджень</w:t>
            </w:r>
          </w:p>
        </w:tc>
        <w:tc>
          <w:tcPr>
            <w:tcW w:w="1757" w:type="dxa"/>
          </w:tcPr>
          <w:p w:rsidR="00D024DC" w:rsidRPr="00906895" w:rsidRDefault="00D024DC" w:rsidP="001D0156">
            <w:pPr>
              <w:pStyle w:val="TableParagraph"/>
              <w:spacing w:before="88"/>
              <w:ind w:left="9"/>
              <w:jc w:val="center"/>
              <w:rPr>
                <w:sz w:val="28"/>
              </w:rPr>
            </w:pPr>
          </w:p>
        </w:tc>
      </w:tr>
      <w:tr w:rsidR="00D024DC" w:rsidRPr="00906895" w:rsidTr="001D0156">
        <w:trPr>
          <w:trHeight w:val="844"/>
        </w:trPr>
        <w:tc>
          <w:tcPr>
            <w:tcW w:w="706" w:type="dxa"/>
          </w:tcPr>
          <w:p w:rsidR="00D024DC" w:rsidRPr="00906895" w:rsidRDefault="00D024DC" w:rsidP="00586488">
            <w:pPr>
              <w:pStyle w:val="TableParagraph"/>
              <w:ind w:left="-284" w:right="-284"/>
              <w:jc w:val="center"/>
              <w:rPr>
                <w:sz w:val="28"/>
              </w:rPr>
            </w:pPr>
            <w:r w:rsidRPr="00906895">
              <w:rPr>
                <w:sz w:val="28"/>
              </w:rPr>
              <w:t>4.13</w:t>
            </w:r>
          </w:p>
        </w:tc>
        <w:tc>
          <w:tcPr>
            <w:tcW w:w="6885" w:type="dxa"/>
          </w:tcPr>
          <w:p w:rsidR="00D024DC" w:rsidRPr="00906895" w:rsidRDefault="00D024DC" w:rsidP="001D0156">
            <w:pPr>
              <w:pStyle w:val="TableParagraph"/>
              <w:spacing w:before="88"/>
              <w:ind w:left="114" w:right="828"/>
              <w:rPr>
                <w:sz w:val="28"/>
              </w:rPr>
            </w:pPr>
            <w:r w:rsidRPr="00906895">
              <w:rPr>
                <w:sz w:val="28"/>
              </w:rPr>
              <w:t>Кількість</w:t>
            </w:r>
            <w:r w:rsidRPr="00906895">
              <w:rPr>
                <w:spacing w:val="-3"/>
                <w:sz w:val="28"/>
              </w:rPr>
              <w:t xml:space="preserve"> </w:t>
            </w:r>
            <w:r w:rsidRPr="00906895">
              <w:rPr>
                <w:sz w:val="28"/>
              </w:rPr>
              <w:t>зарубіжних</w:t>
            </w:r>
            <w:r w:rsidRPr="00906895">
              <w:rPr>
                <w:spacing w:val="-1"/>
                <w:sz w:val="28"/>
              </w:rPr>
              <w:t xml:space="preserve"> </w:t>
            </w:r>
            <w:r w:rsidRPr="00906895">
              <w:rPr>
                <w:sz w:val="28"/>
              </w:rPr>
              <w:t>видань,</w:t>
            </w:r>
            <w:r w:rsidRPr="00906895">
              <w:rPr>
                <w:spacing w:val="-2"/>
                <w:sz w:val="28"/>
              </w:rPr>
              <w:t xml:space="preserve"> </w:t>
            </w:r>
            <w:r w:rsidRPr="00906895">
              <w:rPr>
                <w:sz w:val="28"/>
              </w:rPr>
              <w:t>у</w:t>
            </w:r>
            <w:r w:rsidRPr="00906895">
              <w:rPr>
                <w:spacing w:val="-6"/>
                <w:sz w:val="28"/>
              </w:rPr>
              <w:t xml:space="preserve"> </w:t>
            </w:r>
            <w:r w:rsidRPr="00906895">
              <w:rPr>
                <w:sz w:val="28"/>
              </w:rPr>
              <w:t>яких</w:t>
            </w:r>
            <w:r w:rsidRPr="00906895">
              <w:rPr>
                <w:spacing w:val="-1"/>
                <w:sz w:val="28"/>
              </w:rPr>
              <w:t xml:space="preserve"> </w:t>
            </w:r>
            <w:r w:rsidRPr="00906895">
              <w:rPr>
                <w:sz w:val="28"/>
              </w:rPr>
              <w:t>учені</w:t>
            </w:r>
            <w:r w:rsidRPr="00906895">
              <w:rPr>
                <w:spacing w:val="-3"/>
                <w:sz w:val="28"/>
              </w:rPr>
              <w:t xml:space="preserve"> </w:t>
            </w:r>
            <w:r w:rsidRPr="00906895">
              <w:rPr>
                <w:sz w:val="28"/>
              </w:rPr>
              <w:t>беруть</w:t>
            </w:r>
            <w:r w:rsidRPr="00906895">
              <w:rPr>
                <w:spacing w:val="-67"/>
                <w:sz w:val="28"/>
              </w:rPr>
              <w:t xml:space="preserve"> </w:t>
            </w:r>
            <w:r w:rsidRPr="00906895">
              <w:rPr>
                <w:sz w:val="28"/>
              </w:rPr>
              <w:t>участь</w:t>
            </w:r>
            <w:r w:rsidRPr="00906895">
              <w:rPr>
                <w:spacing w:val="-2"/>
                <w:sz w:val="28"/>
              </w:rPr>
              <w:t xml:space="preserve"> </w:t>
            </w:r>
            <w:r w:rsidRPr="00906895">
              <w:rPr>
                <w:sz w:val="28"/>
              </w:rPr>
              <w:t>як члени</w:t>
            </w:r>
            <w:r w:rsidRPr="00906895">
              <w:rPr>
                <w:spacing w:val="1"/>
                <w:sz w:val="28"/>
              </w:rPr>
              <w:t xml:space="preserve"> </w:t>
            </w:r>
            <w:r w:rsidRPr="00906895">
              <w:rPr>
                <w:sz w:val="28"/>
              </w:rPr>
              <w:t>редколегій,</w:t>
            </w:r>
            <w:r w:rsidRPr="00906895">
              <w:rPr>
                <w:spacing w:val="-4"/>
                <w:sz w:val="28"/>
              </w:rPr>
              <w:t xml:space="preserve"> </w:t>
            </w:r>
            <w:r w:rsidRPr="00906895">
              <w:rPr>
                <w:sz w:val="28"/>
              </w:rPr>
              <w:t>рецензенти</w:t>
            </w:r>
          </w:p>
        </w:tc>
        <w:tc>
          <w:tcPr>
            <w:tcW w:w="1757" w:type="dxa"/>
          </w:tcPr>
          <w:p w:rsidR="00D024DC" w:rsidRPr="00906895" w:rsidRDefault="00D024DC" w:rsidP="001D0156">
            <w:pPr>
              <w:pStyle w:val="TableParagraph"/>
              <w:spacing w:before="88"/>
              <w:ind w:left="9"/>
              <w:jc w:val="center"/>
              <w:rPr>
                <w:sz w:val="28"/>
              </w:rPr>
            </w:pPr>
          </w:p>
        </w:tc>
      </w:tr>
      <w:tr w:rsidR="00D024DC" w:rsidRPr="00906895" w:rsidTr="001D0156">
        <w:trPr>
          <w:trHeight w:val="844"/>
        </w:trPr>
        <w:tc>
          <w:tcPr>
            <w:tcW w:w="706" w:type="dxa"/>
          </w:tcPr>
          <w:p w:rsidR="00D024DC" w:rsidRPr="00906895" w:rsidRDefault="00D024DC" w:rsidP="00586488">
            <w:pPr>
              <w:pStyle w:val="TableParagraph"/>
              <w:ind w:left="-284" w:right="-284"/>
              <w:jc w:val="center"/>
              <w:rPr>
                <w:sz w:val="28"/>
              </w:rPr>
            </w:pPr>
            <w:r w:rsidRPr="00906895">
              <w:rPr>
                <w:sz w:val="28"/>
              </w:rPr>
              <w:t>4.14</w:t>
            </w:r>
          </w:p>
        </w:tc>
        <w:tc>
          <w:tcPr>
            <w:tcW w:w="6885" w:type="dxa"/>
          </w:tcPr>
          <w:p w:rsidR="00D024DC" w:rsidRPr="00906895" w:rsidRDefault="00D024DC" w:rsidP="001D0156">
            <w:pPr>
              <w:pStyle w:val="TableParagraph"/>
              <w:spacing w:before="88"/>
              <w:ind w:left="114" w:right="430"/>
              <w:rPr>
                <w:sz w:val="28"/>
              </w:rPr>
            </w:pPr>
            <w:r w:rsidRPr="00906895">
              <w:rPr>
                <w:sz w:val="28"/>
              </w:rPr>
              <w:t>Кількість наукових заходів, організованих спільно із</w:t>
            </w:r>
            <w:r w:rsidRPr="00906895">
              <w:rPr>
                <w:spacing w:val="-68"/>
                <w:sz w:val="28"/>
              </w:rPr>
              <w:t xml:space="preserve"> </w:t>
            </w:r>
            <w:r w:rsidRPr="00906895">
              <w:rPr>
                <w:sz w:val="28"/>
              </w:rPr>
              <w:t>зарубіжними</w:t>
            </w:r>
            <w:r w:rsidRPr="00906895">
              <w:rPr>
                <w:spacing w:val="-1"/>
                <w:sz w:val="28"/>
              </w:rPr>
              <w:t xml:space="preserve"> </w:t>
            </w:r>
            <w:r w:rsidRPr="00906895">
              <w:rPr>
                <w:sz w:val="28"/>
              </w:rPr>
              <w:t>партнерами</w:t>
            </w:r>
          </w:p>
        </w:tc>
        <w:tc>
          <w:tcPr>
            <w:tcW w:w="1757" w:type="dxa"/>
          </w:tcPr>
          <w:p w:rsidR="00D024DC" w:rsidRPr="00906895" w:rsidRDefault="00D024DC" w:rsidP="001D0156">
            <w:pPr>
              <w:pStyle w:val="TableParagraph"/>
              <w:spacing w:before="88"/>
              <w:ind w:left="9"/>
              <w:jc w:val="center"/>
              <w:rPr>
                <w:sz w:val="28"/>
              </w:rPr>
            </w:pPr>
            <w:r w:rsidRPr="00906895">
              <w:rPr>
                <w:sz w:val="28"/>
              </w:rPr>
              <w:t>2</w:t>
            </w:r>
          </w:p>
        </w:tc>
      </w:tr>
      <w:tr w:rsidR="00D024DC" w:rsidRPr="00906895" w:rsidTr="001D0156">
        <w:trPr>
          <w:trHeight w:val="1163"/>
        </w:trPr>
        <w:tc>
          <w:tcPr>
            <w:tcW w:w="706" w:type="dxa"/>
            <w:tcBorders>
              <w:bottom w:val="single" w:sz="6" w:space="0" w:color="000000"/>
            </w:tcBorders>
          </w:tcPr>
          <w:p w:rsidR="00D024DC" w:rsidRPr="00906895" w:rsidRDefault="00D024DC" w:rsidP="00586488">
            <w:pPr>
              <w:pStyle w:val="TableParagraph"/>
              <w:ind w:left="-284" w:right="-284"/>
              <w:jc w:val="center"/>
              <w:rPr>
                <w:sz w:val="28"/>
              </w:rPr>
            </w:pPr>
            <w:r w:rsidRPr="00906895">
              <w:rPr>
                <w:sz w:val="28"/>
              </w:rPr>
              <w:t>4.15</w:t>
            </w:r>
          </w:p>
        </w:tc>
        <w:tc>
          <w:tcPr>
            <w:tcW w:w="6885" w:type="dxa"/>
            <w:tcBorders>
              <w:bottom w:val="single" w:sz="6" w:space="0" w:color="000000"/>
            </w:tcBorders>
          </w:tcPr>
          <w:p w:rsidR="00D024DC" w:rsidRPr="00906895" w:rsidRDefault="00D024DC" w:rsidP="001D0156">
            <w:pPr>
              <w:pStyle w:val="TableParagraph"/>
              <w:spacing w:before="88"/>
              <w:ind w:left="114"/>
              <w:rPr>
                <w:sz w:val="28"/>
              </w:rPr>
            </w:pPr>
            <w:r w:rsidRPr="00906895">
              <w:rPr>
                <w:sz w:val="28"/>
              </w:rPr>
              <w:t>Кількість членів НАН України та національних</w:t>
            </w:r>
            <w:r w:rsidRPr="00906895">
              <w:rPr>
                <w:spacing w:val="1"/>
                <w:sz w:val="28"/>
              </w:rPr>
              <w:t xml:space="preserve"> </w:t>
            </w:r>
            <w:r w:rsidRPr="00906895">
              <w:rPr>
                <w:sz w:val="28"/>
              </w:rPr>
              <w:t>галузевих</w:t>
            </w:r>
            <w:r w:rsidRPr="00906895">
              <w:rPr>
                <w:spacing w:val="-3"/>
                <w:sz w:val="28"/>
              </w:rPr>
              <w:t xml:space="preserve"> </w:t>
            </w:r>
            <w:r w:rsidRPr="00906895">
              <w:rPr>
                <w:sz w:val="28"/>
              </w:rPr>
              <w:t>академій</w:t>
            </w:r>
            <w:r w:rsidRPr="00906895">
              <w:rPr>
                <w:spacing w:val="-7"/>
                <w:sz w:val="28"/>
              </w:rPr>
              <w:t xml:space="preserve"> </w:t>
            </w:r>
            <w:r w:rsidRPr="00906895">
              <w:rPr>
                <w:sz w:val="28"/>
              </w:rPr>
              <w:t>наук</w:t>
            </w:r>
            <w:r w:rsidRPr="00906895">
              <w:rPr>
                <w:spacing w:val="-4"/>
                <w:sz w:val="28"/>
              </w:rPr>
              <w:t xml:space="preserve"> </w:t>
            </w:r>
            <w:r w:rsidRPr="00906895">
              <w:rPr>
                <w:sz w:val="28"/>
              </w:rPr>
              <w:t>серед</w:t>
            </w:r>
            <w:r w:rsidRPr="00906895">
              <w:rPr>
                <w:spacing w:val="-2"/>
                <w:sz w:val="28"/>
              </w:rPr>
              <w:t xml:space="preserve"> </w:t>
            </w:r>
            <w:r w:rsidRPr="00906895">
              <w:rPr>
                <w:sz w:val="28"/>
              </w:rPr>
              <w:t>працівників</w:t>
            </w:r>
            <w:r w:rsidRPr="00906895">
              <w:rPr>
                <w:spacing w:val="-6"/>
                <w:sz w:val="28"/>
              </w:rPr>
              <w:t xml:space="preserve"> </w:t>
            </w:r>
            <w:r w:rsidRPr="00906895">
              <w:rPr>
                <w:sz w:val="28"/>
              </w:rPr>
              <w:t>НАПН</w:t>
            </w:r>
            <w:r w:rsidRPr="00906895">
              <w:rPr>
                <w:spacing w:val="-67"/>
                <w:sz w:val="28"/>
              </w:rPr>
              <w:t xml:space="preserve"> </w:t>
            </w:r>
            <w:r w:rsidRPr="00906895">
              <w:rPr>
                <w:sz w:val="28"/>
              </w:rPr>
              <w:t>України</w:t>
            </w:r>
            <w:r w:rsidRPr="00906895">
              <w:rPr>
                <w:spacing w:val="-1"/>
                <w:sz w:val="28"/>
              </w:rPr>
              <w:t xml:space="preserve"> </w:t>
            </w:r>
            <w:r w:rsidRPr="00906895">
              <w:rPr>
                <w:sz w:val="28"/>
              </w:rPr>
              <w:t>за</w:t>
            </w:r>
            <w:r w:rsidRPr="00906895">
              <w:rPr>
                <w:spacing w:val="-3"/>
                <w:sz w:val="28"/>
              </w:rPr>
              <w:t xml:space="preserve"> </w:t>
            </w:r>
            <w:r w:rsidRPr="00906895">
              <w:rPr>
                <w:sz w:val="28"/>
              </w:rPr>
              <w:t>основним</w:t>
            </w:r>
            <w:r w:rsidRPr="00906895">
              <w:rPr>
                <w:spacing w:val="-1"/>
                <w:sz w:val="28"/>
              </w:rPr>
              <w:t xml:space="preserve"> </w:t>
            </w:r>
            <w:r w:rsidRPr="00906895">
              <w:rPr>
                <w:sz w:val="28"/>
              </w:rPr>
              <w:t>місцем роботи</w:t>
            </w:r>
          </w:p>
        </w:tc>
        <w:tc>
          <w:tcPr>
            <w:tcW w:w="1757" w:type="dxa"/>
            <w:tcBorders>
              <w:bottom w:val="single" w:sz="6" w:space="0" w:color="000000"/>
            </w:tcBorders>
          </w:tcPr>
          <w:p w:rsidR="00D024DC" w:rsidRPr="00906895" w:rsidRDefault="00D024DC" w:rsidP="001D0156">
            <w:pPr>
              <w:pStyle w:val="TableParagraph"/>
              <w:rPr>
                <w:sz w:val="26"/>
              </w:rPr>
            </w:pPr>
          </w:p>
        </w:tc>
      </w:tr>
      <w:tr w:rsidR="00D024DC" w:rsidRPr="00906895" w:rsidTr="001D0156">
        <w:trPr>
          <w:trHeight w:val="842"/>
        </w:trPr>
        <w:tc>
          <w:tcPr>
            <w:tcW w:w="706" w:type="dxa"/>
            <w:tcBorders>
              <w:top w:val="single" w:sz="6" w:space="0" w:color="000000"/>
            </w:tcBorders>
          </w:tcPr>
          <w:p w:rsidR="00D024DC" w:rsidRPr="00906895" w:rsidRDefault="00D024DC" w:rsidP="00586488">
            <w:pPr>
              <w:pStyle w:val="TableParagraph"/>
              <w:ind w:left="-284" w:right="-284"/>
              <w:jc w:val="center"/>
              <w:rPr>
                <w:sz w:val="28"/>
              </w:rPr>
            </w:pPr>
            <w:r w:rsidRPr="00906895">
              <w:rPr>
                <w:sz w:val="28"/>
              </w:rPr>
              <w:t>4.16</w:t>
            </w:r>
          </w:p>
        </w:tc>
        <w:tc>
          <w:tcPr>
            <w:tcW w:w="6885" w:type="dxa"/>
            <w:tcBorders>
              <w:top w:val="single" w:sz="6" w:space="0" w:color="000000"/>
            </w:tcBorders>
          </w:tcPr>
          <w:p w:rsidR="00D024DC" w:rsidRPr="00906895" w:rsidRDefault="00D024DC" w:rsidP="001D0156">
            <w:pPr>
              <w:pStyle w:val="TableParagraph"/>
              <w:spacing w:before="85"/>
              <w:ind w:left="114"/>
              <w:rPr>
                <w:sz w:val="28"/>
              </w:rPr>
            </w:pPr>
            <w:r w:rsidRPr="00906895">
              <w:rPr>
                <w:sz w:val="28"/>
              </w:rPr>
              <w:t>Кількість лауреатів Державних премій в галузі науки і</w:t>
            </w:r>
            <w:r w:rsidRPr="00906895">
              <w:rPr>
                <w:spacing w:val="1"/>
                <w:sz w:val="28"/>
              </w:rPr>
              <w:t xml:space="preserve"> </w:t>
            </w:r>
            <w:r w:rsidRPr="00906895">
              <w:rPr>
                <w:sz w:val="28"/>
              </w:rPr>
              <w:t>техніки,</w:t>
            </w:r>
            <w:r w:rsidRPr="00906895">
              <w:rPr>
                <w:spacing w:val="-4"/>
                <w:sz w:val="28"/>
              </w:rPr>
              <w:t xml:space="preserve"> </w:t>
            </w:r>
            <w:r w:rsidRPr="00906895">
              <w:rPr>
                <w:sz w:val="28"/>
              </w:rPr>
              <w:t>освіти</w:t>
            </w:r>
            <w:r w:rsidRPr="00906895">
              <w:rPr>
                <w:spacing w:val="-2"/>
                <w:sz w:val="28"/>
              </w:rPr>
              <w:t xml:space="preserve"> </w:t>
            </w:r>
            <w:r w:rsidRPr="00906895">
              <w:rPr>
                <w:sz w:val="28"/>
              </w:rPr>
              <w:t>та</w:t>
            </w:r>
            <w:r w:rsidRPr="00906895">
              <w:rPr>
                <w:spacing w:val="-2"/>
                <w:sz w:val="28"/>
              </w:rPr>
              <w:t xml:space="preserve"> </w:t>
            </w:r>
            <w:r w:rsidRPr="00906895">
              <w:rPr>
                <w:sz w:val="28"/>
              </w:rPr>
              <w:t>ін.</w:t>
            </w:r>
            <w:r w:rsidRPr="00906895">
              <w:rPr>
                <w:spacing w:val="-4"/>
                <w:sz w:val="28"/>
              </w:rPr>
              <w:t xml:space="preserve"> </w:t>
            </w:r>
            <w:r w:rsidRPr="00906895">
              <w:rPr>
                <w:sz w:val="28"/>
              </w:rPr>
              <w:t>серед</w:t>
            </w:r>
            <w:r w:rsidRPr="00906895">
              <w:rPr>
                <w:spacing w:val="-1"/>
                <w:sz w:val="28"/>
              </w:rPr>
              <w:t xml:space="preserve"> </w:t>
            </w:r>
            <w:r w:rsidRPr="00906895">
              <w:rPr>
                <w:sz w:val="28"/>
              </w:rPr>
              <w:t>працівників</w:t>
            </w:r>
            <w:r w:rsidRPr="00906895">
              <w:rPr>
                <w:spacing w:val="-6"/>
                <w:sz w:val="28"/>
              </w:rPr>
              <w:t xml:space="preserve"> </w:t>
            </w:r>
            <w:r w:rsidRPr="00906895">
              <w:rPr>
                <w:sz w:val="28"/>
              </w:rPr>
              <w:t>НАПН</w:t>
            </w:r>
            <w:r w:rsidRPr="00906895">
              <w:rPr>
                <w:spacing w:val="-3"/>
                <w:sz w:val="28"/>
              </w:rPr>
              <w:t xml:space="preserve"> </w:t>
            </w:r>
            <w:r w:rsidRPr="00906895">
              <w:rPr>
                <w:sz w:val="28"/>
              </w:rPr>
              <w:t>України</w:t>
            </w:r>
          </w:p>
        </w:tc>
        <w:tc>
          <w:tcPr>
            <w:tcW w:w="1757" w:type="dxa"/>
            <w:tcBorders>
              <w:top w:val="single" w:sz="6" w:space="0" w:color="000000"/>
            </w:tcBorders>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586488">
            <w:pPr>
              <w:pStyle w:val="TableParagraph"/>
              <w:ind w:left="-284" w:right="-284"/>
              <w:jc w:val="center"/>
              <w:rPr>
                <w:sz w:val="28"/>
              </w:rPr>
            </w:pPr>
            <w:r w:rsidRPr="00906895">
              <w:rPr>
                <w:sz w:val="28"/>
              </w:rPr>
              <w:t>4.17</w:t>
            </w:r>
          </w:p>
        </w:tc>
        <w:tc>
          <w:tcPr>
            <w:tcW w:w="6885" w:type="dxa"/>
          </w:tcPr>
          <w:p w:rsidR="00D024DC" w:rsidRPr="00906895" w:rsidRDefault="00D024DC" w:rsidP="001D0156">
            <w:pPr>
              <w:pStyle w:val="TableParagraph"/>
              <w:spacing w:before="88"/>
              <w:ind w:left="114" w:right="412"/>
              <w:rPr>
                <w:sz w:val="28"/>
              </w:rPr>
            </w:pPr>
            <w:r w:rsidRPr="00906895">
              <w:rPr>
                <w:sz w:val="28"/>
              </w:rPr>
              <w:t>Кількість отриманих державних стипендій видатним</w:t>
            </w:r>
            <w:r w:rsidRPr="00906895">
              <w:rPr>
                <w:spacing w:val="-67"/>
                <w:sz w:val="28"/>
              </w:rPr>
              <w:t xml:space="preserve"> </w:t>
            </w:r>
            <w:r w:rsidRPr="00906895">
              <w:rPr>
                <w:sz w:val="28"/>
              </w:rPr>
              <w:t>діячам</w:t>
            </w:r>
            <w:r w:rsidRPr="00906895">
              <w:rPr>
                <w:spacing w:val="-4"/>
                <w:sz w:val="28"/>
              </w:rPr>
              <w:t xml:space="preserve"> </w:t>
            </w:r>
            <w:r w:rsidRPr="00906895">
              <w:rPr>
                <w:sz w:val="28"/>
              </w:rPr>
              <w:t>науки</w:t>
            </w:r>
          </w:p>
        </w:tc>
        <w:tc>
          <w:tcPr>
            <w:tcW w:w="1757" w:type="dxa"/>
          </w:tcPr>
          <w:p w:rsidR="00D024DC" w:rsidRPr="00906895" w:rsidRDefault="00D024DC" w:rsidP="001D0156">
            <w:pPr>
              <w:pStyle w:val="TableParagraph"/>
              <w:rPr>
                <w:sz w:val="26"/>
              </w:rPr>
            </w:pPr>
          </w:p>
        </w:tc>
      </w:tr>
      <w:tr w:rsidR="00D024DC" w:rsidRPr="00906895" w:rsidTr="001D0156">
        <w:trPr>
          <w:trHeight w:val="841"/>
        </w:trPr>
        <w:tc>
          <w:tcPr>
            <w:tcW w:w="706" w:type="dxa"/>
          </w:tcPr>
          <w:p w:rsidR="00D024DC" w:rsidRPr="00906895" w:rsidRDefault="00D024DC" w:rsidP="00586488">
            <w:pPr>
              <w:pStyle w:val="TableParagraph"/>
              <w:ind w:left="-284" w:right="-284"/>
              <w:jc w:val="center"/>
              <w:rPr>
                <w:sz w:val="28"/>
              </w:rPr>
            </w:pPr>
            <w:r w:rsidRPr="00906895">
              <w:rPr>
                <w:sz w:val="28"/>
              </w:rPr>
              <w:t>4.18</w:t>
            </w:r>
          </w:p>
        </w:tc>
        <w:tc>
          <w:tcPr>
            <w:tcW w:w="6885" w:type="dxa"/>
          </w:tcPr>
          <w:p w:rsidR="00D024DC" w:rsidRPr="00906895" w:rsidRDefault="00D024DC" w:rsidP="001D0156">
            <w:pPr>
              <w:pStyle w:val="TableParagraph"/>
              <w:spacing w:before="85"/>
              <w:ind w:left="114" w:right="358"/>
              <w:rPr>
                <w:sz w:val="28"/>
              </w:rPr>
            </w:pPr>
            <w:r w:rsidRPr="00906895">
              <w:rPr>
                <w:sz w:val="28"/>
              </w:rPr>
              <w:t>Кількість отриманих іменних стипендій Верховної</w:t>
            </w:r>
            <w:r w:rsidRPr="00906895">
              <w:rPr>
                <w:spacing w:val="1"/>
                <w:sz w:val="28"/>
              </w:rPr>
              <w:t xml:space="preserve"> </w:t>
            </w:r>
            <w:r w:rsidRPr="00906895">
              <w:rPr>
                <w:sz w:val="28"/>
              </w:rPr>
              <w:t>Ради</w:t>
            </w:r>
            <w:r w:rsidRPr="00906895">
              <w:rPr>
                <w:spacing w:val="-5"/>
                <w:sz w:val="28"/>
              </w:rPr>
              <w:t xml:space="preserve"> </w:t>
            </w:r>
            <w:r w:rsidRPr="00906895">
              <w:rPr>
                <w:sz w:val="28"/>
              </w:rPr>
              <w:t>України</w:t>
            </w:r>
            <w:r w:rsidRPr="00906895">
              <w:rPr>
                <w:spacing w:val="-5"/>
                <w:sz w:val="28"/>
              </w:rPr>
              <w:t xml:space="preserve"> </w:t>
            </w:r>
            <w:r w:rsidRPr="00906895">
              <w:rPr>
                <w:sz w:val="28"/>
              </w:rPr>
              <w:t>для</w:t>
            </w:r>
            <w:r w:rsidRPr="00906895">
              <w:rPr>
                <w:spacing w:val="-7"/>
                <w:sz w:val="28"/>
              </w:rPr>
              <w:t xml:space="preserve"> </w:t>
            </w:r>
            <w:r w:rsidRPr="00906895">
              <w:rPr>
                <w:sz w:val="28"/>
              </w:rPr>
              <w:t>найталановитіших</w:t>
            </w:r>
            <w:r w:rsidRPr="00906895">
              <w:rPr>
                <w:spacing w:val="-4"/>
                <w:sz w:val="28"/>
              </w:rPr>
              <w:t xml:space="preserve"> </w:t>
            </w:r>
            <w:r w:rsidRPr="00906895">
              <w:rPr>
                <w:sz w:val="28"/>
              </w:rPr>
              <w:t>молодих</w:t>
            </w:r>
            <w:r w:rsidRPr="00906895">
              <w:rPr>
                <w:spacing w:val="-4"/>
                <w:sz w:val="28"/>
              </w:rPr>
              <w:t xml:space="preserve"> </w:t>
            </w:r>
            <w:r w:rsidRPr="00906895">
              <w:rPr>
                <w:sz w:val="28"/>
              </w:rPr>
              <w:t>учених</w:t>
            </w:r>
          </w:p>
        </w:tc>
        <w:tc>
          <w:tcPr>
            <w:tcW w:w="1757" w:type="dxa"/>
          </w:tcPr>
          <w:p w:rsidR="00D024DC" w:rsidRPr="00906895" w:rsidRDefault="00D024DC" w:rsidP="001D0156">
            <w:pPr>
              <w:pStyle w:val="TableParagraph"/>
              <w:rPr>
                <w:sz w:val="26"/>
              </w:rPr>
            </w:pPr>
          </w:p>
        </w:tc>
      </w:tr>
      <w:tr w:rsidR="00D024DC" w:rsidRPr="00906895" w:rsidTr="001D0156">
        <w:trPr>
          <w:trHeight w:val="522"/>
        </w:trPr>
        <w:tc>
          <w:tcPr>
            <w:tcW w:w="706" w:type="dxa"/>
          </w:tcPr>
          <w:p w:rsidR="00D024DC" w:rsidRPr="00906895" w:rsidRDefault="00D024DC" w:rsidP="00586488">
            <w:pPr>
              <w:pStyle w:val="TableParagraph"/>
              <w:ind w:left="-284" w:right="-284"/>
              <w:rPr>
                <w:sz w:val="28"/>
              </w:rPr>
            </w:pPr>
            <w:r w:rsidRPr="00906895">
              <w:rPr>
                <w:sz w:val="28"/>
              </w:rPr>
              <w:t>4.1</w:t>
            </w:r>
            <w:r w:rsidR="00586488">
              <w:rPr>
                <w:sz w:val="28"/>
              </w:rPr>
              <w:t>4.19</w:t>
            </w:r>
          </w:p>
        </w:tc>
        <w:tc>
          <w:tcPr>
            <w:tcW w:w="6885" w:type="dxa"/>
          </w:tcPr>
          <w:p w:rsidR="00D024DC" w:rsidRPr="00906895" w:rsidRDefault="00D024DC" w:rsidP="001D0156">
            <w:pPr>
              <w:pStyle w:val="TableParagraph"/>
              <w:spacing w:before="88"/>
              <w:ind w:left="114"/>
              <w:rPr>
                <w:sz w:val="28"/>
              </w:rPr>
            </w:pPr>
            <w:r w:rsidRPr="00906895">
              <w:rPr>
                <w:sz w:val="28"/>
              </w:rPr>
              <w:t>Кількість</w:t>
            </w:r>
            <w:r w:rsidRPr="00906895">
              <w:rPr>
                <w:spacing w:val="-7"/>
                <w:sz w:val="28"/>
              </w:rPr>
              <w:t xml:space="preserve"> </w:t>
            </w:r>
            <w:r w:rsidRPr="00906895">
              <w:rPr>
                <w:sz w:val="28"/>
              </w:rPr>
              <w:t>отриманих</w:t>
            </w:r>
            <w:r w:rsidRPr="00906895">
              <w:rPr>
                <w:spacing w:val="-2"/>
                <w:sz w:val="28"/>
              </w:rPr>
              <w:t xml:space="preserve"> </w:t>
            </w:r>
            <w:r w:rsidRPr="00906895">
              <w:rPr>
                <w:sz w:val="28"/>
              </w:rPr>
              <w:t>стипендій</w:t>
            </w:r>
            <w:r w:rsidRPr="00906895">
              <w:rPr>
                <w:spacing w:val="-3"/>
                <w:sz w:val="28"/>
              </w:rPr>
              <w:t xml:space="preserve"> </w:t>
            </w:r>
            <w:r w:rsidRPr="00906895">
              <w:rPr>
                <w:sz w:val="28"/>
              </w:rPr>
              <w:t>Кабінету</w:t>
            </w:r>
            <w:r w:rsidRPr="00906895">
              <w:rPr>
                <w:spacing w:val="-4"/>
                <w:sz w:val="28"/>
              </w:rPr>
              <w:t xml:space="preserve"> </w:t>
            </w:r>
            <w:r w:rsidRPr="00906895">
              <w:rPr>
                <w:sz w:val="28"/>
              </w:rPr>
              <w:t>Міністрів</w:t>
            </w:r>
          </w:p>
        </w:tc>
        <w:tc>
          <w:tcPr>
            <w:tcW w:w="1757" w:type="dxa"/>
          </w:tcPr>
          <w:p w:rsidR="00D024DC" w:rsidRPr="00906895" w:rsidRDefault="00D024DC" w:rsidP="001D0156">
            <w:pPr>
              <w:pStyle w:val="TableParagraph"/>
              <w:rPr>
                <w:sz w:val="26"/>
              </w:rPr>
            </w:pPr>
          </w:p>
        </w:tc>
      </w:tr>
    </w:tbl>
    <w:p w:rsidR="00D024DC" w:rsidRPr="00D024DC" w:rsidRDefault="00024B06" w:rsidP="00D024DC">
      <w:pPr>
        <w:pStyle w:val="aa"/>
        <w:spacing w:before="9"/>
        <w:jc w:val="left"/>
        <w:rPr>
          <w:sz w:val="26"/>
          <w:lang w:val="ru-RU"/>
        </w:rPr>
      </w:pPr>
      <w:r w:rsidRPr="00024B06">
        <w:rPr>
          <w:noProof/>
        </w:rPr>
        <w:pict>
          <v:rect id="Прямокутник 3" o:spid="_x0000_s1028" style="position:absolute;margin-left:85.1pt;margin-top:17.4pt;width:467.85pt;height:.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" fillcolor="black" stroked="f">
            <w10:wrap type="topAndBottom" anchorx="page"/>
          </v:rect>
        </w:pict>
      </w:r>
    </w:p>
    <w:p w:rsidR="00D024DC" w:rsidRPr="00906895" w:rsidRDefault="00D024DC" w:rsidP="00D024DC">
      <w:pPr>
        <w:spacing w:before="75"/>
        <w:ind w:left="422"/>
      </w:pPr>
      <w:r w:rsidRPr="00906895">
        <w:t>Complete,</w:t>
      </w:r>
      <w:r w:rsidRPr="00906895">
        <w:rPr>
          <w:spacing w:val="35"/>
        </w:rPr>
        <w:t xml:space="preserve"> </w:t>
      </w:r>
      <w:r w:rsidRPr="00906895">
        <w:t>Academic</w:t>
      </w:r>
      <w:r w:rsidRPr="00906895">
        <w:rPr>
          <w:spacing w:val="36"/>
        </w:rPr>
        <w:t xml:space="preserve"> </w:t>
      </w:r>
      <w:r w:rsidRPr="00906895">
        <w:t>Search</w:t>
      </w:r>
      <w:r w:rsidRPr="00906895">
        <w:rPr>
          <w:spacing w:val="36"/>
        </w:rPr>
        <w:t xml:space="preserve"> </w:t>
      </w:r>
      <w:r w:rsidRPr="00906895">
        <w:t>Premier,</w:t>
      </w:r>
      <w:r w:rsidRPr="00906895">
        <w:rPr>
          <w:spacing w:val="36"/>
        </w:rPr>
        <w:t xml:space="preserve"> </w:t>
      </w:r>
      <w:r w:rsidRPr="00906895">
        <w:t>Education</w:t>
      </w:r>
      <w:r w:rsidRPr="00906895">
        <w:rPr>
          <w:spacing w:val="35"/>
        </w:rPr>
        <w:t xml:space="preserve"> </w:t>
      </w:r>
      <w:r w:rsidRPr="00906895">
        <w:t>Research</w:t>
      </w:r>
      <w:r w:rsidRPr="00906895">
        <w:rPr>
          <w:spacing w:val="36"/>
        </w:rPr>
        <w:t xml:space="preserve"> </w:t>
      </w:r>
      <w:r w:rsidRPr="00906895">
        <w:t>Complete,</w:t>
      </w:r>
      <w:r w:rsidRPr="00906895">
        <w:rPr>
          <w:spacing w:val="36"/>
        </w:rPr>
        <w:t xml:space="preserve"> </w:t>
      </w:r>
      <w:r w:rsidRPr="00906895">
        <w:t>Education</w:t>
      </w:r>
      <w:r w:rsidRPr="00906895">
        <w:rPr>
          <w:spacing w:val="36"/>
        </w:rPr>
        <w:t xml:space="preserve"> </w:t>
      </w:r>
      <w:r w:rsidRPr="00906895">
        <w:t>Source</w:t>
      </w:r>
      <w:r w:rsidRPr="00906895">
        <w:rPr>
          <w:spacing w:val="35"/>
        </w:rPr>
        <w:t xml:space="preserve"> </w:t>
      </w:r>
      <w:r w:rsidRPr="00906895">
        <w:t>та</w:t>
      </w:r>
      <w:r w:rsidRPr="00906895">
        <w:rPr>
          <w:spacing w:val="33"/>
        </w:rPr>
        <w:t xml:space="preserve"> </w:t>
      </w:r>
      <w:r w:rsidRPr="00906895">
        <w:t>ін.),</w:t>
      </w:r>
      <w:r w:rsidRPr="00906895">
        <w:rPr>
          <w:spacing w:val="36"/>
        </w:rPr>
        <w:t xml:space="preserve"> </w:t>
      </w:r>
      <w:r w:rsidRPr="00906895">
        <w:t>Index</w:t>
      </w:r>
      <w:r w:rsidRPr="00906895">
        <w:rPr>
          <w:spacing w:val="-52"/>
        </w:rPr>
        <w:t xml:space="preserve"> </w:t>
      </w:r>
      <w:r w:rsidRPr="00906895">
        <w:t>Copernicus</w:t>
      </w:r>
      <w:r w:rsidRPr="00906895">
        <w:rPr>
          <w:spacing w:val="-3"/>
        </w:rPr>
        <w:t xml:space="preserve"> </w:t>
      </w:r>
      <w:r w:rsidRPr="00906895">
        <w:t>International</w:t>
      </w:r>
      <w:r w:rsidRPr="00906895">
        <w:rPr>
          <w:spacing w:val="1"/>
        </w:rPr>
        <w:t xml:space="preserve"> </w:t>
      </w:r>
      <w:r w:rsidRPr="00906895">
        <w:t>тощо.</w:t>
      </w:r>
    </w:p>
    <w:tbl>
      <w:tblPr>
        <w:tblStyle w:val="TableNormal1"/>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6885"/>
        <w:gridCol w:w="1757"/>
      </w:tblGrid>
      <w:tr w:rsidR="00D024DC" w:rsidRPr="00906895" w:rsidTr="001D0156">
        <w:trPr>
          <w:trHeight w:val="844"/>
        </w:trPr>
        <w:tc>
          <w:tcPr>
            <w:tcW w:w="706" w:type="dxa"/>
          </w:tcPr>
          <w:p w:rsidR="00D024DC" w:rsidRPr="002C1CC8" w:rsidRDefault="00D024DC" w:rsidP="001D0156">
            <w:pPr>
              <w:pStyle w:val="TableParagraph"/>
              <w:spacing w:before="256"/>
              <w:ind w:left="223"/>
              <w:rPr>
                <w:b/>
                <w:sz w:val="28"/>
              </w:rPr>
            </w:pPr>
            <w:r w:rsidRPr="002C1CC8">
              <w:rPr>
                <w:b/>
                <w:sz w:val="28"/>
              </w:rPr>
              <w:lastRenderedPageBreak/>
              <w:t>№</w:t>
            </w:r>
          </w:p>
        </w:tc>
        <w:tc>
          <w:tcPr>
            <w:tcW w:w="6885" w:type="dxa"/>
          </w:tcPr>
          <w:p w:rsidR="00D024DC" w:rsidRPr="002C1CC8" w:rsidRDefault="00D024DC" w:rsidP="001D0156">
            <w:pPr>
              <w:pStyle w:val="TableParagraph"/>
              <w:spacing w:before="256"/>
              <w:ind w:left="1703"/>
              <w:rPr>
                <w:b/>
                <w:sz w:val="28"/>
              </w:rPr>
            </w:pPr>
            <w:r w:rsidRPr="002C1CC8">
              <w:rPr>
                <w:b/>
                <w:sz w:val="28"/>
              </w:rPr>
              <w:t>Назва</w:t>
            </w:r>
            <w:r w:rsidRPr="002C1CC8">
              <w:rPr>
                <w:b/>
                <w:spacing w:val="-2"/>
                <w:sz w:val="28"/>
              </w:rPr>
              <w:t xml:space="preserve"> </w:t>
            </w:r>
            <w:r w:rsidRPr="002C1CC8">
              <w:rPr>
                <w:b/>
                <w:sz w:val="28"/>
              </w:rPr>
              <w:t>індикатора</w:t>
            </w:r>
            <w:r w:rsidRPr="002C1CC8">
              <w:rPr>
                <w:b/>
                <w:spacing w:val="-6"/>
                <w:sz w:val="28"/>
              </w:rPr>
              <w:t xml:space="preserve"> </w:t>
            </w:r>
            <w:r w:rsidRPr="002C1CC8">
              <w:rPr>
                <w:b/>
                <w:sz w:val="28"/>
              </w:rPr>
              <w:t>розвитку</w:t>
            </w:r>
          </w:p>
        </w:tc>
        <w:tc>
          <w:tcPr>
            <w:tcW w:w="1757" w:type="dxa"/>
          </w:tcPr>
          <w:p w:rsidR="00D024DC" w:rsidRPr="002C1CC8" w:rsidRDefault="00D024DC" w:rsidP="001D0156">
            <w:pPr>
              <w:pStyle w:val="TableParagraph"/>
              <w:spacing w:before="95"/>
              <w:ind w:left="152" w:right="137" w:firstLine="141"/>
              <w:rPr>
                <w:b/>
                <w:sz w:val="28"/>
              </w:rPr>
            </w:pPr>
            <w:r w:rsidRPr="002C1CC8">
              <w:rPr>
                <w:b/>
                <w:sz w:val="28"/>
              </w:rPr>
              <w:t>Значення</w:t>
            </w:r>
            <w:r w:rsidRPr="002C1CC8">
              <w:rPr>
                <w:b/>
                <w:spacing w:val="1"/>
                <w:sz w:val="28"/>
              </w:rPr>
              <w:t xml:space="preserve"> </w:t>
            </w:r>
            <w:r w:rsidRPr="002C1CC8">
              <w:rPr>
                <w:b/>
                <w:spacing w:val="-1"/>
                <w:sz w:val="28"/>
              </w:rPr>
              <w:t>індикатора</w:t>
            </w:r>
          </w:p>
        </w:tc>
      </w:tr>
      <w:tr w:rsidR="00D024DC" w:rsidRPr="00906895" w:rsidTr="001D0156">
        <w:trPr>
          <w:trHeight w:val="522"/>
        </w:trPr>
        <w:tc>
          <w:tcPr>
            <w:tcW w:w="706" w:type="dxa"/>
          </w:tcPr>
          <w:p w:rsidR="00D024DC" w:rsidRPr="00906895" w:rsidRDefault="00D024DC" w:rsidP="001D0156">
            <w:pPr>
              <w:pStyle w:val="TableParagraph"/>
              <w:spacing w:before="88"/>
              <w:ind w:left="283"/>
              <w:rPr>
                <w:sz w:val="28"/>
              </w:rPr>
            </w:pPr>
          </w:p>
        </w:tc>
        <w:tc>
          <w:tcPr>
            <w:tcW w:w="6885" w:type="dxa"/>
          </w:tcPr>
          <w:p w:rsidR="00D024DC" w:rsidRPr="00906895" w:rsidRDefault="00D024DC" w:rsidP="001D0156">
            <w:pPr>
              <w:pStyle w:val="TableParagraph"/>
              <w:spacing w:before="88"/>
              <w:ind w:left="114"/>
              <w:rPr>
                <w:sz w:val="28"/>
              </w:rPr>
            </w:pPr>
            <w:r w:rsidRPr="00906895">
              <w:rPr>
                <w:sz w:val="28"/>
              </w:rPr>
              <w:t>України</w:t>
            </w:r>
            <w:r w:rsidRPr="00906895">
              <w:rPr>
                <w:spacing w:val="-5"/>
                <w:sz w:val="28"/>
              </w:rPr>
              <w:t xml:space="preserve"> </w:t>
            </w:r>
            <w:r w:rsidRPr="00906895">
              <w:rPr>
                <w:sz w:val="28"/>
              </w:rPr>
              <w:t>для</w:t>
            </w:r>
            <w:r w:rsidRPr="00906895">
              <w:rPr>
                <w:spacing w:val="-1"/>
                <w:sz w:val="28"/>
              </w:rPr>
              <w:t xml:space="preserve"> </w:t>
            </w:r>
            <w:r w:rsidRPr="00906895">
              <w:rPr>
                <w:sz w:val="28"/>
              </w:rPr>
              <w:t>молодих учених</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586488">
            <w:pPr>
              <w:pStyle w:val="TableParagraph"/>
              <w:ind w:left="-227" w:right="-227"/>
              <w:jc w:val="center"/>
              <w:rPr>
                <w:sz w:val="28"/>
              </w:rPr>
            </w:pPr>
            <w:r w:rsidRPr="00906895">
              <w:rPr>
                <w:sz w:val="28"/>
              </w:rPr>
              <w:t>4.20</w:t>
            </w:r>
          </w:p>
        </w:tc>
        <w:tc>
          <w:tcPr>
            <w:tcW w:w="6885" w:type="dxa"/>
          </w:tcPr>
          <w:p w:rsidR="00D024DC" w:rsidRPr="00906895" w:rsidRDefault="00D024DC" w:rsidP="001D0156">
            <w:pPr>
              <w:pStyle w:val="TableParagraph"/>
              <w:spacing w:before="88"/>
              <w:ind w:left="114" w:right="399"/>
              <w:rPr>
                <w:sz w:val="28"/>
              </w:rPr>
            </w:pPr>
            <w:r w:rsidRPr="00906895">
              <w:rPr>
                <w:sz w:val="28"/>
              </w:rPr>
              <w:t>Кількість</w:t>
            </w:r>
            <w:r w:rsidRPr="00906895">
              <w:rPr>
                <w:spacing w:val="-7"/>
                <w:sz w:val="28"/>
              </w:rPr>
              <w:t xml:space="preserve"> </w:t>
            </w:r>
            <w:r w:rsidRPr="00906895">
              <w:rPr>
                <w:sz w:val="28"/>
              </w:rPr>
              <w:t>отриманих</w:t>
            </w:r>
            <w:r w:rsidRPr="00906895">
              <w:rPr>
                <w:spacing w:val="-1"/>
                <w:sz w:val="28"/>
              </w:rPr>
              <w:t xml:space="preserve"> </w:t>
            </w:r>
            <w:r w:rsidRPr="00906895">
              <w:rPr>
                <w:sz w:val="28"/>
              </w:rPr>
              <w:t>премій</w:t>
            </w:r>
            <w:r w:rsidRPr="00906895">
              <w:rPr>
                <w:spacing w:val="-2"/>
                <w:sz w:val="28"/>
              </w:rPr>
              <w:t xml:space="preserve"> </w:t>
            </w:r>
            <w:r w:rsidRPr="00906895">
              <w:rPr>
                <w:sz w:val="28"/>
              </w:rPr>
              <w:t>Президента</w:t>
            </w:r>
            <w:r w:rsidRPr="00906895">
              <w:rPr>
                <w:spacing w:val="-3"/>
                <w:sz w:val="28"/>
              </w:rPr>
              <w:t xml:space="preserve"> </w:t>
            </w:r>
            <w:r w:rsidRPr="00906895">
              <w:rPr>
                <w:sz w:val="28"/>
              </w:rPr>
              <w:t>України</w:t>
            </w:r>
            <w:r w:rsidRPr="00906895">
              <w:rPr>
                <w:spacing w:val="-5"/>
                <w:sz w:val="28"/>
              </w:rPr>
              <w:t xml:space="preserve"> </w:t>
            </w:r>
            <w:r w:rsidRPr="00906895">
              <w:rPr>
                <w:sz w:val="28"/>
              </w:rPr>
              <w:t>для</w:t>
            </w:r>
            <w:r w:rsidRPr="00906895">
              <w:rPr>
                <w:spacing w:val="-67"/>
                <w:sz w:val="28"/>
              </w:rPr>
              <w:t xml:space="preserve"> </w:t>
            </w:r>
            <w:r w:rsidRPr="00906895">
              <w:rPr>
                <w:sz w:val="28"/>
              </w:rPr>
              <w:t>молодих учених</w:t>
            </w:r>
          </w:p>
        </w:tc>
        <w:tc>
          <w:tcPr>
            <w:tcW w:w="1757" w:type="dxa"/>
          </w:tcPr>
          <w:p w:rsidR="00D024DC" w:rsidRPr="00906895" w:rsidRDefault="00D024DC" w:rsidP="001D0156">
            <w:pPr>
              <w:pStyle w:val="TableParagraph"/>
              <w:rPr>
                <w:sz w:val="26"/>
              </w:rPr>
            </w:pPr>
          </w:p>
        </w:tc>
      </w:tr>
      <w:tr w:rsidR="00D024DC" w:rsidRPr="00906895" w:rsidTr="001D0156">
        <w:trPr>
          <w:trHeight w:val="1488"/>
        </w:trPr>
        <w:tc>
          <w:tcPr>
            <w:tcW w:w="706" w:type="dxa"/>
          </w:tcPr>
          <w:p w:rsidR="00D024DC" w:rsidRPr="00906895" w:rsidRDefault="00D024DC" w:rsidP="00586488">
            <w:pPr>
              <w:pStyle w:val="TableParagraph"/>
              <w:ind w:left="-227" w:right="-227"/>
              <w:jc w:val="center"/>
              <w:rPr>
                <w:sz w:val="28"/>
              </w:rPr>
            </w:pPr>
            <w:r w:rsidRPr="00906895">
              <w:rPr>
                <w:sz w:val="28"/>
              </w:rPr>
              <w:t>4.21</w:t>
            </w:r>
          </w:p>
        </w:tc>
        <w:tc>
          <w:tcPr>
            <w:tcW w:w="6885" w:type="dxa"/>
          </w:tcPr>
          <w:p w:rsidR="00D024DC" w:rsidRPr="00906895" w:rsidRDefault="00D024DC" w:rsidP="001D0156">
            <w:pPr>
              <w:pStyle w:val="TableParagraph"/>
              <w:spacing w:before="88"/>
              <w:ind w:left="114" w:right="400"/>
              <w:rPr>
                <w:sz w:val="28"/>
              </w:rPr>
            </w:pPr>
            <w:r w:rsidRPr="00906895">
              <w:rPr>
                <w:sz w:val="28"/>
              </w:rPr>
              <w:t>Кількість</w:t>
            </w:r>
            <w:r w:rsidRPr="00906895">
              <w:rPr>
                <w:spacing w:val="-8"/>
                <w:sz w:val="28"/>
              </w:rPr>
              <w:t xml:space="preserve"> </w:t>
            </w:r>
            <w:r w:rsidRPr="00906895">
              <w:rPr>
                <w:sz w:val="28"/>
              </w:rPr>
              <w:t>отриманих</w:t>
            </w:r>
            <w:r w:rsidRPr="00906895">
              <w:rPr>
                <w:spacing w:val="-2"/>
                <w:sz w:val="28"/>
              </w:rPr>
              <w:t xml:space="preserve"> </w:t>
            </w:r>
            <w:r w:rsidRPr="00906895">
              <w:rPr>
                <w:sz w:val="28"/>
              </w:rPr>
              <w:t>премій</w:t>
            </w:r>
            <w:r w:rsidRPr="00906895">
              <w:rPr>
                <w:spacing w:val="-4"/>
                <w:sz w:val="28"/>
              </w:rPr>
              <w:t xml:space="preserve"> </w:t>
            </w:r>
            <w:r w:rsidRPr="00906895">
              <w:rPr>
                <w:sz w:val="28"/>
              </w:rPr>
              <w:t>Верховної</w:t>
            </w:r>
            <w:r w:rsidRPr="00906895">
              <w:rPr>
                <w:spacing w:val="-6"/>
                <w:sz w:val="28"/>
              </w:rPr>
              <w:t xml:space="preserve"> </w:t>
            </w:r>
            <w:r w:rsidRPr="00906895">
              <w:rPr>
                <w:sz w:val="28"/>
              </w:rPr>
              <w:t>Ради</w:t>
            </w:r>
            <w:r w:rsidRPr="00906895">
              <w:rPr>
                <w:spacing w:val="-3"/>
                <w:sz w:val="28"/>
              </w:rPr>
              <w:t xml:space="preserve"> </w:t>
            </w:r>
            <w:r w:rsidRPr="00906895">
              <w:rPr>
                <w:sz w:val="28"/>
              </w:rPr>
              <w:t>України</w:t>
            </w:r>
            <w:r w:rsidRPr="00906895">
              <w:rPr>
                <w:spacing w:val="-67"/>
                <w:sz w:val="28"/>
              </w:rPr>
              <w:t xml:space="preserve"> </w:t>
            </w:r>
            <w:r w:rsidRPr="00906895">
              <w:rPr>
                <w:sz w:val="28"/>
              </w:rPr>
              <w:t>найталановитішим молодим ученим в галузі</w:t>
            </w:r>
            <w:r w:rsidRPr="00906895">
              <w:rPr>
                <w:spacing w:val="1"/>
                <w:sz w:val="28"/>
              </w:rPr>
              <w:t xml:space="preserve"> </w:t>
            </w:r>
            <w:r w:rsidRPr="00906895">
              <w:rPr>
                <w:sz w:val="28"/>
              </w:rPr>
              <w:t>фундаментальних і прикладних досліджень та</w:t>
            </w:r>
            <w:r w:rsidRPr="00906895">
              <w:rPr>
                <w:spacing w:val="1"/>
                <w:sz w:val="28"/>
              </w:rPr>
              <w:t xml:space="preserve"> </w:t>
            </w:r>
            <w:r w:rsidRPr="00906895">
              <w:rPr>
                <w:sz w:val="28"/>
              </w:rPr>
              <w:t>науково-технічних</w:t>
            </w:r>
            <w:r w:rsidRPr="00906895">
              <w:rPr>
                <w:spacing w:val="-4"/>
                <w:sz w:val="28"/>
              </w:rPr>
              <w:t xml:space="preserve"> </w:t>
            </w:r>
            <w:r w:rsidRPr="00906895">
              <w:rPr>
                <w:sz w:val="28"/>
              </w:rPr>
              <w:t>розробок</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586488">
            <w:pPr>
              <w:pStyle w:val="TableParagraph"/>
              <w:ind w:left="-227" w:right="-227"/>
              <w:jc w:val="center"/>
              <w:rPr>
                <w:sz w:val="28"/>
              </w:rPr>
            </w:pPr>
            <w:r w:rsidRPr="00906895">
              <w:rPr>
                <w:sz w:val="28"/>
              </w:rPr>
              <w:t>4.22</w:t>
            </w:r>
          </w:p>
        </w:tc>
        <w:tc>
          <w:tcPr>
            <w:tcW w:w="6885" w:type="dxa"/>
          </w:tcPr>
          <w:p w:rsidR="00D024DC" w:rsidRPr="00906895" w:rsidRDefault="00D024DC" w:rsidP="001D0156">
            <w:pPr>
              <w:pStyle w:val="TableParagraph"/>
              <w:spacing w:before="88"/>
              <w:ind w:left="114" w:right="705"/>
              <w:rPr>
                <w:sz w:val="28"/>
              </w:rPr>
            </w:pPr>
            <w:r w:rsidRPr="00906895">
              <w:rPr>
                <w:sz w:val="28"/>
              </w:rPr>
              <w:t>Кількість отриманих Державних премій України в</w:t>
            </w:r>
            <w:r w:rsidRPr="00906895">
              <w:rPr>
                <w:spacing w:val="-68"/>
                <w:sz w:val="28"/>
              </w:rPr>
              <w:t xml:space="preserve"> </w:t>
            </w:r>
            <w:r w:rsidRPr="00906895">
              <w:rPr>
                <w:sz w:val="28"/>
              </w:rPr>
              <w:t>галузі</w:t>
            </w:r>
            <w:r w:rsidRPr="00906895">
              <w:rPr>
                <w:spacing w:val="-1"/>
                <w:sz w:val="28"/>
              </w:rPr>
              <w:t xml:space="preserve"> </w:t>
            </w:r>
            <w:r w:rsidRPr="00906895">
              <w:rPr>
                <w:sz w:val="28"/>
              </w:rPr>
              <w:t>науки</w:t>
            </w:r>
            <w:r w:rsidRPr="00906895">
              <w:rPr>
                <w:spacing w:val="1"/>
                <w:sz w:val="28"/>
              </w:rPr>
              <w:t xml:space="preserve"> </w:t>
            </w:r>
            <w:r w:rsidRPr="00906895">
              <w:rPr>
                <w:sz w:val="28"/>
              </w:rPr>
              <w:t>і техніки</w:t>
            </w:r>
          </w:p>
        </w:tc>
        <w:tc>
          <w:tcPr>
            <w:tcW w:w="1757" w:type="dxa"/>
          </w:tcPr>
          <w:p w:rsidR="00D024DC" w:rsidRPr="00906895" w:rsidRDefault="00D024DC" w:rsidP="001D0156">
            <w:pPr>
              <w:pStyle w:val="TableParagraph"/>
              <w:rPr>
                <w:sz w:val="26"/>
              </w:rPr>
            </w:pPr>
          </w:p>
        </w:tc>
      </w:tr>
      <w:tr w:rsidR="00D024DC" w:rsidRPr="00906895" w:rsidTr="001D0156">
        <w:trPr>
          <w:trHeight w:val="844"/>
        </w:trPr>
        <w:tc>
          <w:tcPr>
            <w:tcW w:w="706" w:type="dxa"/>
          </w:tcPr>
          <w:p w:rsidR="00D024DC" w:rsidRPr="00906895" w:rsidRDefault="00D024DC" w:rsidP="00586488">
            <w:pPr>
              <w:pStyle w:val="TableParagraph"/>
              <w:ind w:left="-227" w:right="-227"/>
              <w:jc w:val="center"/>
              <w:rPr>
                <w:sz w:val="28"/>
              </w:rPr>
            </w:pPr>
            <w:r w:rsidRPr="00906895">
              <w:rPr>
                <w:sz w:val="28"/>
              </w:rPr>
              <w:t>4.23</w:t>
            </w:r>
          </w:p>
        </w:tc>
        <w:tc>
          <w:tcPr>
            <w:tcW w:w="6885" w:type="dxa"/>
          </w:tcPr>
          <w:p w:rsidR="00D024DC" w:rsidRPr="00906895" w:rsidRDefault="00D024DC" w:rsidP="001D0156">
            <w:pPr>
              <w:pStyle w:val="TableParagraph"/>
              <w:spacing w:before="88"/>
              <w:ind w:left="114" w:right="705"/>
              <w:rPr>
                <w:sz w:val="28"/>
              </w:rPr>
            </w:pPr>
            <w:r w:rsidRPr="00906895">
              <w:rPr>
                <w:sz w:val="28"/>
              </w:rPr>
              <w:t>Кількість отриманих Державних премій України в</w:t>
            </w:r>
            <w:r w:rsidRPr="00906895">
              <w:rPr>
                <w:spacing w:val="-68"/>
                <w:sz w:val="28"/>
              </w:rPr>
              <w:t xml:space="preserve"> </w:t>
            </w:r>
            <w:r w:rsidRPr="00906895">
              <w:rPr>
                <w:sz w:val="28"/>
              </w:rPr>
              <w:t>галузі</w:t>
            </w:r>
            <w:r w:rsidRPr="00906895">
              <w:rPr>
                <w:spacing w:val="-1"/>
                <w:sz w:val="28"/>
              </w:rPr>
              <w:t xml:space="preserve"> </w:t>
            </w:r>
            <w:r w:rsidRPr="00906895">
              <w:rPr>
                <w:sz w:val="28"/>
              </w:rPr>
              <w:t>освіти</w:t>
            </w:r>
          </w:p>
        </w:tc>
        <w:tc>
          <w:tcPr>
            <w:tcW w:w="1757" w:type="dxa"/>
          </w:tcPr>
          <w:p w:rsidR="00D024DC" w:rsidRPr="00906895" w:rsidRDefault="00D024DC" w:rsidP="001D0156">
            <w:pPr>
              <w:pStyle w:val="TableParagraph"/>
              <w:rPr>
                <w:sz w:val="26"/>
              </w:rPr>
            </w:pPr>
          </w:p>
        </w:tc>
      </w:tr>
      <w:tr w:rsidR="00D024DC" w:rsidRPr="00906895" w:rsidTr="001D0156">
        <w:trPr>
          <w:trHeight w:val="841"/>
        </w:trPr>
        <w:tc>
          <w:tcPr>
            <w:tcW w:w="9348" w:type="dxa"/>
            <w:gridSpan w:val="3"/>
            <w:shd w:val="clear" w:color="auto" w:fill="D9D9D9"/>
          </w:tcPr>
          <w:p w:rsidR="00D024DC" w:rsidRPr="00906895" w:rsidRDefault="00D024DC" w:rsidP="001D0156">
            <w:pPr>
              <w:pStyle w:val="TableParagraph"/>
              <w:spacing w:before="90" w:line="242" w:lineRule="auto"/>
              <w:ind w:left="2623" w:right="1406" w:hanging="1194"/>
              <w:rPr>
                <w:b/>
                <w:sz w:val="28"/>
              </w:rPr>
            </w:pPr>
            <w:r w:rsidRPr="00906895">
              <w:rPr>
                <w:b/>
                <w:sz w:val="28"/>
              </w:rPr>
              <w:t>5. Упровадження результатів наукових досліджень</w:t>
            </w:r>
            <w:r w:rsidRPr="00906895">
              <w:rPr>
                <w:b/>
                <w:spacing w:val="-68"/>
                <w:sz w:val="28"/>
              </w:rPr>
              <w:t xml:space="preserve"> </w:t>
            </w:r>
            <w:r w:rsidRPr="00906895">
              <w:rPr>
                <w:b/>
                <w:sz w:val="28"/>
              </w:rPr>
              <w:t>та</w:t>
            </w:r>
            <w:r w:rsidRPr="00906895">
              <w:rPr>
                <w:b/>
                <w:spacing w:val="-1"/>
                <w:sz w:val="28"/>
              </w:rPr>
              <w:t xml:space="preserve"> </w:t>
            </w:r>
            <w:r w:rsidRPr="00906895">
              <w:rPr>
                <w:b/>
                <w:sz w:val="28"/>
              </w:rPr>
              <w:t>експериментальних розробок</w:t>
            </w:r>
          </w:p>
        </w:tc>
      </w:tr>
      <w:tr w:rsidR="00D024DC" w:rsidRPr="00906895" w:rsidTr="001D0156">
        <w:trPr>
          <w:trHeight w:val="1166"/>
        </w:trPr>
        <w:tc>
          <w:tcPr>
            <w:tcW w:w="706" w:type="dxa"/>
          </w:tcPr>
          <w:p w:rsidR="00D024DC" w:rsidRPr="00906895" w:rsidRDefault="00D024DC" w:rsidP="001D0156">
            <w:pPr>
              <w:pStyle w:val="TableParagraph"/>
              <w:spacing w:before="88"/>
              <w:ind w:left="177"/>
              <w:rPr>
                <w:sz w:val="28"/>
              </w:rPr>
            </w:pPr>
            <w:r w:rsidRPr="00906895">
              <w:rPr>
                <w:sz w:val="28"/>
              </w:rPr>
              <w:t>5.1</w:t>
            </w:r>
          </w:p>
        </w:tc>
        <w:tc>
          <w:tcPr>
            <w:tcW w:w="6885" w:type="dxa"/>
          </w:tcPr>
          <w:p w:rsidR="00D024DC" w:rsidRPr="00906895" w:rsidRDefault="00D024DC" w:rsidP="001D0156">
            <w:pPr>
              <w:pStyle w:val="TableParagraph"/>
              <w:spacing w:before="88"/>
              <w:ind w:left="114" w:right="956"/>
              <w:rPr>
                <w:sz w:val="28"/>
              </w:rPr>
            </w:pPr>
            <w:r w:rsidRPr="00906895">
              <w:rPr>
                <w:sz w:val="28"/>
              </w:rPr>
              <w:t>Кількість опублікованої офіційної, наукової,</w:t>
            </w:r>
            <w:r w:rsidRPr="00906895">
              <w:rPr>
                <w:spacing w:val="1"/>
                <w:sz w:val="28"/>
              </w:rPr>
              <w:t xml:space="preserve"> </w:t>
            </w:r>
            <w:r w:rsidRPr="00906895">
              <w:rPr>
                <w:sz w:val="28"/>
              </w:rPr>
              <w:t>виробничо-практичної,</w:t>
            </w:r>
            <w:r w:rsidRPr="00906895">
              <w:rPr>
                <w:spacing w:val="-7"/>
                <w:sz w:val="28"/>
              </w:rPr>
              <w:t xml:space="preserve"> </w:t>
            </w:r>
            <w:r w:rsidRPr="00906895">
              <w:rPr>
                <w:sz w:val="28"/>
              </w:rPr>
              <w:t>навчальної</w:t>
            </w:r>
            <w:r w:rsidRPr="00906895">
              <w:rPr>
                <w:spacing w:val="-4"/>
                <w:sz w:val="28"/>
              </w:rPr>
              <w:t xml:space="preserve"> </w:t>
            </w:r>
            <w:r w:rsidRPr="00906895">
              <w:rPr>
                <w:sz w:val="28"/>
              </w:rPr>
              <w:t>та</w:t>
            </w:r>
            <w:r w:rsidRPr="00906895">
              <w:rPr>
                <w:spacing w:val="-9"/>
                <w:sz w:val="28"/>
              </w:rPr>
              <w:t xml:space="preserve"> </w:t>
            </w:r>
            <w:r w:rsidRPr="00906895">
              <w:rPr>
                <w:sz w:val="28"/>
              </w:rPr>
              <w:t>довідкової</w:t>
            </w:r>
            <w:r w:rsidRPr="00906895">
              <w:rPr>
                <w:spacing w:val="-67"/>
                <w:sz w:val="28"/>
              </w:rPr>
              <w:t xml:space="preserve"> </w:t>
            </w:r>
            <w:r w:rsidRPr="00906895">
              <w:rPr>
                <w:sz w:val="28"/>
              </w:rPr>
              <w:t>продукції</w:t>
            </w:r>
            <w:r w:rsidRPr="00906895">
              <w:rPr>
                <w:sz w:val="28"/>
                <w:vertAlign w:val="superscript"/>
              </w:rPr>
              <w:t>6</w:t>
            </w:r>
          </w:p>
        </w:tc>
        <w:tc>
          <w:tcPr>
            <w:tcW w:w="1757" w:type="dxa"/>
          </w:tcPr>
          <w:p w:rsidR="00D024DC" w:rsidRPr="00906895" w:rsidRDefault="00D024DC" w:rsidP="001D0156">
            <w:pPr>
              <w:pStyle w:val="TableParagraph"/>
              <w:spacing w:before="88"/>
              <w:ind w:left="646" w:right="638"/>
              <w:jc w:val="center"/>
              <w:rPr>
                <w:sz w:val="28"/>
                <w:lang w:val="ru-RU"/>
              </w:rPr>
            </w:pPr>
            <w:r w:rsidRPr="00906895">
              <w:rPr>
                <w:sz w:val="28"/>
                <w:lang w:val="ru-RU"/>
              </w:rPr>
              <w:t>118</w:t>
            </w:r>
          </w:p>
        </w:tc>
      </w:tr>
      <w:tr w:rsidR="00D024DC" w:rsidRPr="00906895" w:rsidTr="001D0156">
        <w:trPr>
          <w:trHeight w:val="522"/>
        </w:trPr>
        <w:tc>
          <w:tcPr>
            <w:tcW w:w="706" w:type="dxa"/>
          </w:tcPr>
          <w:p w:rsidR="00D024DC" w:rsidRPr="00906895" w:rsidRDefault="00D024DC" w:rsidP="001D0156">
            <w:pPr>
              <w:pStyle w:val="TableParagraph"/>
              <w:spacing w:before="88"/>
              <w:ind w:left="177"/>
              <w:rPr>
                <w:sz w:val="28"/>
              </w:rPr>
            </w:pPr>
            <w:r w:rsidRPr="00906895">
              <w:rPr>
                <w:sz w:val="28"/>
              </w:rPr>
              <w:t>5.2</w:t>
            </w:r>
          </w:p>
        </w:tc>
        <w:tc>
          <w:tcPr>
            <w:tcW w:w="6885" w:type="dxa"/>
          </w:tcPr>
          <w:p w:rsidR="00D024DC" w:rsidRPr="00906895" w:rsidRDefault="00D024DC" w:rsidP="001D0156">
            <w:pPr>
              <w:pStyle w:val="TableParagraph"/>
              <w:spacing w:before="88"/>
              <w:ind w:left="114"/>
              <w:rPr>
                <w:sz w:val="28"/>
              </w:rPr>
            </w:pPr>
            <w:r w:rsidRPr="00906895">
              <w:rPr>
                <w:sz w:val="28"/>
              </w:rPr>
              <w:t>Кількість</w:t>
            </w:r>
            <w:r w:rsidRPr="00906895">
              <w:rPr>
                <w:spacing w:val="-5"/>
                <w:sz w:val="28"/>
              </w:rPr>
              <w:t xml:space="preserve"> </w:t>
            </w:r>
            <w:r w:rsidRPr="00906895">
              <w:rPr>
                <w:sz w:val="28"/>
              </w:rPr>
              <w:t>продукції</w:t>
            </w:r>
            <w:r w:rsidRPr="00906895">
              <w:rPr>
                <w:spacing w:val="-4"/>
                <w:sz w:val="28"/>
              </w:rPr>
              <w:t xml:space="preserve"> </w:t>
            </w:r>
            <w:r w:rsidRPr="00906895">
              <w:rPr>
                <w:sz w:val="28"/>
              </w:rPr>
              <w:t>НАПН</w:t>
            </w:r>
            <w:r w:rsidRPr="00906895">
              <w:rPr>
                <w:spacing w:val="-2"/>
                <w:sz w:val="28"/>
              </w:rPr>
              <w:t xml:space="preserve"> </w:t>
            </w:r>
            <w:r w:rsidRPr="00906895">
              <w:rPr>
                <w:sz w:val="28"/>
              </w:rPr>
              <w:t>України</w:t>
            </w:r>
            <w:r w:rsidRPr="00906895">
              <w:rPr>
                <w:spacing w:val="-1"/>
                <w:sz w:val="28"/>
              </w:rPr>
              <w:t xml:space="preserve"> </w:t>
            </w:r>
            <w:r w:rsidRPr="00906895">
              <w:rPr>
                <w:sz w:val="28"/>
              </w:rPr>
              <w:t>з</w:t>
            </w:r>
            <w:r w:rsidRPr="00906895">
              <w:rPr>
                <w:spacing w:val="-2"/>
                <w:sz w:val="28"/>
              </w:rPr>
              <w:t xml:space="preserve"> </w:t>
            </w:r>
            <w:r w:rsidRPr="00906895">
              <w:rPr>
                <w:sz w:val="28"/>
              </w:rPr>
              <w:t>грифом</w:t>
            </w:r>
            <w:r w:rsidRPr="00906895">
              <w:rPr>
                <w:spacing w:val="-1"/>
                <w:sz w:val="28"/>
              </w:rPr>
              <w:t xml:space="preserve"> </w:t>
            </w:r>
            <w:r w:rsidRPr="00906895">
              <w:rPr>
                <w:sz w:val="28"/>
              </w:rPr>
              <w:t>МОН</w:t>
            </w:r>
          </w:p>
        </w:tc>
        <w:tc>
          <w:tcPr>
            <w:tcW w:w="1757" w:type="dxa"/>
          </w:tcPr>
          <w:p w:rsidR="00D024DC" w:rsidRPr="00906895" w:rsidRDefault="00D024DC" w:rsidP="001D0156">
            <w:pPr>
              <w:pStyle w:val="TableParagraph"/>
              <w:rPr>
                <w:sz w:val="26"/>
              </w:rPr>
            </w:pPr>
          </w:p>
        </w:tc>
      </w:tr>
      <w:tr w:rsidR="00D024DC" w:rsidRPr="00906895" w:rsidTr="001D0156">
        <w:trPr>
          <w:trHeight w:val="1166"/>
        </w:trPr>
        <w:tc>
          <w:tcPr>
            <w:tcW w:w="706" w:type="dxa"/>
          </w:tcPr>
          <w:p w:rsidR="00D024DC" w:rsidRPr="00906895" w:rsidRDefault="00D024DC" w:rsidP="001D0156">
            <w:pPr>
              <w:pStyle w:val="TableParagraph"/>
              <w:spacing w:before="88"/>
              <w:ind w:left="177"/>
              <w:rPr>
                <w:sz w:val="28"/>
              </w:rPr>
            </w:pPr>
            <w:r w:rsidRPr="00906895">
              <w:rPr>
                <w:sz w:val="28"/>
              </w:rPr>
              <w:t>5.3</w:t>
            </w:r>
          </w:p>
        </w:tc>
        <w:tc>
          <w:tcPr>
            <w:tcW w:w="6885" w:type="dxa"/>
          </w:tcPr>
          <w:p w:rsidR="00D024DC" w:rsidRPr="00906895" w:rsidRDefault="00D024DC" w:rsidP="001D0156">
            <w:pPr>
              <w:pStyle w:val="TableParagraph"/>
              <w:spacing w:before="88"/>
              <w:ind w:left="114" w:right="128"/>
              <w:rPr>
                <w:sz w:val="28"/>
              </w:rPr>
            </w:pPr>
            <w:r w:rsidRPr="00906895">
              <w:rPr>
                <w:sz w:val="28"/>
              </w:rPr>
              <w:t>Кількість завантажень наукових праць, що розміщенні в електронній бібліотеці НАПН України та на сайтах підвідомчих установ</w:t>
            </w:r>
          </w:p>
        </w:tc>
        <w:tc>
          <w:tcPr>
            <w:tcW w:w="1757" w:type="dxa"/>
          </w:tcPr>
          <w:p w:rsidR="00D024DC" w:rsidRPr="00906895" w:rsidRDefault="00D024DC" w:rsidP="001D0156">
            <w:pPr>
              <w:pStyle w:val="TableParagraph"/>
              <w:spacing w:before="88"/>
              <w:ind w:left="9"/>
              <w:jc w:val="center"/>
              <w:rPr>
                <w:sz w:val="28"/>
              </w:rPr>
            </w:pPr>
            <w:r w:rsidRPr="00906895">
              <w:rPr>
                <w:sz w:val="28"/>
                <w:lang w:val="ru-RU"/>
              </w:rPr>
              <w:t>12241</w:t>
            </w:r>
          </w:p>
        </w:tc>
      </w:tr>
      <w:tr w:rsidR="00D024DC" w:rsidRPr="00906895" w:rsidTr="001D0156">
        <w:trPr>
          <w:trHeight w:val="844"/>
        </w:trPr>
        <w:tc>
          <w:tcPr>
            <w:tcW w:w="706" w:type="dxa"/>
          </w:tcPr>
          <w:p w:rsidR="00D024DC" w:rsidRPr="00906895" w:rsidRDefault="00D024DC" w:rsidP="001D0156">
            <w:pPr>
              <w:pStyle w:val="TableParagraph"/>
              <w:spacing w:before="88"/>
              <w:ind w:left="177"/>
              <w:rPr>
                <w:sz w:val="28"/>
              </w:rPr>
            </w:pPr>
            <w:r w:rsidRPr="00906895">
              <w:rPr>
                <w:sz w:val="28"/>
              </w:rPr>
              <w:t>5.4</w:t>
            </w:r>
          </w:p>
        </w:tc>
        <w:tc>
          <w:tcPr>
            <w:tcW w:w="6885" w:type="dxa"/>
          </w:tcPr>
          <w:p w:rsidR="00D024DC" w:rsidRPr="00906895" w:rsidRDefault="00D024DC" w:rsidP="001D0156">
            <w:pPr>
              <w:pStyle w:val="TableParagraph"/>
              <w:spacing w:before="88"/>
              <w:ind w:left="114" w:right="996"/>
              <w:rPr>
                <w:sz w:val="28"/>
              </w:rPr>
            </w:pPr>
            <w:r w:rsidRPr="00906895">
              <w:rPr>
                <w:sz w:val="28"/>
              </w:rPr>
              <w:t>Кількість експериментальних закладів, установ,</w:t>
            </w:r>
            <w:r w:rsidRPr="00906895">
              <w:rPr>
                <w:spacing w:val="-68"/>
                <w:sz w:val="28"/>
              </w:rPr>
              <w:t xml:space="preserve"> </w:t>
            </w:r>
            <w:r w:rsidRPr="00906895">
              <w:rPr>
                <w:sz w:val="28"/>
              </w:rPr>
              <w:t>організацій</w:t>
            </w:r>
          </w:p>
        </w:tc>
        <w:tc>
          <w:tcPr>
            <w:tcW w:w="1757" w:type="dxa"/>
          </w:tcPr>
          <w:p w:rsidR="00D024DC" w:rsidRPr="00906895" w:rsidRDefault="00D024DC" w:rsidP="001D0156">
            <w:pPr>
              <w:pStyle w:val="TableParagraph"/>
              <w:rPr>
                <w:sz w:val="26"/>
              </w:rPr>
            </w:pPr>
          </w:p>
        </w:tc>
      </w:tr>
    </w:tbl>
    <w:p w:rsidR="00D024DC" w:rsidRPr="00D024DC" w:rsidRDefault="00D024DC" w:rsidP="00D024DC">
      <w:pPr>
        <w:pStyle w:val="aa"/>
        <w:jc w:val="left"/>
        <w:rPr>
          <w:sz w:val="20"/>
          <w:lang w:val="ru-RU"/>
        </w:rPr>
      </w:pPr>
    </w:p>
    <w:p w:rsidR="00D024DC" w:rsidRPr="00D024DC" w:rsidRDefault="00D024DC" w:rsidP="00D024DC">
      <w:pPr>
        <w:pStyle w:val="aa"/>
        <w:spacing w:before="6"/>
        <w:jc w:val="left"/>
        <w:rPr>
          <w:sz w:val="27"/>
          <w:lang w:val="ru-RU"/>
        </w:rPr>
      </w:pPr>
    </w:p>
    <w:p w:rsidR="000D7C01" w:rsidRDefault="00D024DC" w:rsidP="000D7C01">
      <w:pPr>
        <w:jc w:val="center"/>
        <w:rPr>
          <w:b/>
          <w:sz w:val="28"/>
          <w:szCs w:val="28"/>
        </w:rPr>
      </w:pPr>
      <w:r>
        <w:br w:type="page"/>
      </w:r>
      <w:r w:rsidR="000D7C01">
        <w:rPr>
          <w:b/>
          <w:sz w:val="28"/>
          <w:szCs w:val="28"/>
        </w:rPr>
        <w:lastRenderedPageBreak/>
        <w:t>Індикатори</w:t>
      </w:r>
    </w:p>
    <w:p w:rsidR="000D7C01" w:rsidRDefault="000D7C01" w:rsidP="000D7C01">
      <w:pPr>
        <w:jc w:val="center"/>
        <w:rPr>
          <w:b/>
          <w:sz w:val="28"/>
          <w:szCs w:val="28"/>
        </w:rPr>
      </w:pPr>
      <w:r>
        <w:rPr>
          <w:b/>
          <w:sz w:val="28"/>
          <w:szCs w:val="28"/>
        </w:rPr>
        <w:t>розвитку НАПН України по кафедрі публічного управління і проектного менеджменту за 2024 рік</w:t>
      </w:r>
    </w:p>
    <w:p w:rsidR="000D7C01" w:rsidRDefault="000D7C01" w:rsidP="000D7C01">
      <w:pPr>
        <w:jc w:val="center"/>
        <w:rPr>
          <w:b/>
          <w:sz w:val="28"/>
          <w:szCs w:val="28"/>
        </w:rPr>
      </w:pPr>
    </w:p>
    <w:tbl>
      <w:tblPr>
        <w:tblW w:w="934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06"/>
        <w:gridCol w:w="6883"/>
        <w:gridCol w:w="1756"/>
      </w:tblGrid>
      <w:tr w:rsidR="000D7C01" w:rsidTr="007C3E07">
        <w:trPr>
          <w:trHeight w:val="567"/>
          <w:tblHeader/>
        </w:trPr>
        <w:tc>
          <w:tcPr>
            <w:tcW w:w="706" w:type="dxa"/>
            <w:tcBorders>
              <w:top w:val="single" w:sz="4" w:space="0" w:color="000000"/>
              <w:left w:val="single" w:sz="4" w:space="0" w:color="000000"/>
              <w:bottom w:val="single" w:sz="4" w:space="0" w:color="000000"/>
              <w:right w:val="single" w:sz="4" w:space="0" w:color="000000"/>
            </w:tcBorders>
            <w:vAlign w:val="center"/>
          </w:tcPr>
          <w:p w:rsidR="000D7C01" w:rsidRPr="002C1CC8" w:rsidRDefault="000D7C01" w:rsidP="007C3E07">
            <w:pPr>
              <w:jc w:val="center"/>
              <w:rPr>
                <w:b/>
                <w:sz w:val="28"/>
                <w:szCs w:val="28"/>
              </w:rPr>
            </w:pPr>
            <w:r w:rsidRPr="002C1CC8">
              <w:rPr>
                <w:b/>
                <w:sz w:val="28"/>
                <w:szCs w:val="28"/>
              </w:rPr>
              <w:t>№</w:t>
            </w:r>
          </w:p>
        </w:tc>
        <w:tc>
          <w:tcPr>
            <w:tcW w:w="6883" w:type="dxa"/>
            <w:tcBorders>
              <w:top w:val="single" w:sz="4" w:space="0" w:color="000000"/>
              <w:left w:val="single" w:sz="4" w:space="0" w:color="000000"/>
              <w:bottom w:val="single" w:sz="4" w:space="0" w:color="000000"/>
              <w:right w:val="single" w:sz="4" w:space="0" w:color="000000"/>
            </w:tcBorders>
            <w:vAlign w:val="center"/>
          </w:tcPr>
          <w:p w:rsidR="000D7C01" w:rsidRPr="002C1CC8" w:rsidRDefault="000D7C01" w:rsidP="007C3E07">
            <w:pPr>
              <w:jc w:val="center"/>
              <w:rPr>
                <w:b/>
                <w:sz w:val="28"/>
                <w:szCs w:val="28"/>
              </w:rPr>
            </w:pPr>
            <w:r w:rsidRPr="002C1CC8">
              <w:rPr>
                <w:b/>
                <w:sz w:val="28"/>
                <w:szCs w:val="28"/>
              </w:rPr>
              <w:t>Назва індикатора розвитку</w:t>
            </w:r>
          </w:p>
        </w:tc>
        <w:tc>
          <w:tcPr>
            <w:tcW w:w="1756" w:type="dxa"/>
            <w:tcBorders>
              <w:top w:val="single" w:sz="4" w:space="0" w:color="000000"/>
              <w:left w:val="single" w:sz="4" w:space="0" w:color="000000"/>
              <w:bottom w:val="single" w:sz="4" w:space="0" w:color="000000"/>
              <w:right w:val="single" w:sz="4" w:space="0" w:color="000000"/>
            </w:tcBorders>
            <w:vAlign w:val="center"/>
          </w:tcPr>
          <w:p w:rsidR="000D7C01" w:rsidRPr="002C1CC8" w:rsidRDefault="000D7C01" w:rsidP="007C3E07">
            <w:pPr>
              <w:jc w:val="center"/>
              <w:rPr>
                <w:b/>
                <w:sz w:val="28"/>
                <w:szCs w:val="28"/>
              </w:rPr>
            </w:pPr>
            <w:r w:rsidRPr="002C1CC8">
              <w:rPr>
                <w:b/>
                <w:sz w:val="28"/>
                <w:szCs w:val="28"/>
              </w:rPr>
              <w:t>Значення</w:t>
            </w:r>
          </w:p>
          <w:p w:rsidR="000D7C01" w:rsidRPr="002C1CC8" w:rsidRDefault="000D7C01" w:rsidP="007C3E07">
            <w:pPr>
              <w:jc w:val="center"/>
              <w:rPr>
                <w:b/>
                <w:sz w:val="28"/>
                <w:szCs w:val="28"/>
              </w:rPr>
            </w:pPr>
            <w:r w:rsidRPr="002C1CC8">
              <w:rPr>
                <w:b/>
                <w:sz w:val="28"/>
                <w:szCs w:val="28"/>
              </w:rPr>
              <w:t>індикатора</w:t>
            </w:r>
          </w:p>
        </w:tc>
      </w:tr>
      <w:tr w:rsidR="000D7C01" w:rsidTr="007C3E07">
        <w:tc>
          <w:tcPr>
            <w:tcW w:w="9345" w:type="dxa"/>
            <w:gridSpan w:val="3"/>
            <w:tcBorders>
              <w:top w:val="single" w:sz="4" w:space="0" w:color="000000"/>
              <w:left w:val="single" w:sz="4" w:space="0" w:color="000000"/>
              <w:bottom w:val="single" w:sz="4" w:space="0" w:color="000000"/>
              <w:right w:val="single" w:sz="4" w:space="0" w:color="000000"/>
            </w:tcBorders>
            <w:shd w:val="clear" w:color="auto" w:fill="E7E6E6"/>
          </w:tcPr>
          <w:p w:rsidR="000D7C01" w:rsidRDefault="000D7C01" w:rsidP="007C3E07">
            <w:pPr>
              <w:jc w:val="center"/>
              <w:rPr>
                <w:b/>
                <w:sz w:val="28"/>
                <w:szCs w:val="28"/>
              </w:rPr>
            </w:pPr>
            <w:r>
              <w:rPr>
                <w:b/>
                <w:sz w:val="28"/>
                <w:szCs w:val="28"/>
              </w:rPr>
              <w:t xml:space="preserve">1. Якість досліджень і розробок та результативність їхнього впровадження </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1.1</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Індекс цитувань (h-індекс) установи</w:t>
            </w:r>
            <w:r>
              <w:rPr>
                <w:sz w:val="28"/>
                <w:szCs w:val="28"/>
                <w:vertAlign w:val="superscript"/>
              </w:rPr>
              <w:footnoteReference w:id="1"/>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1.2</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Середній індекс цитувань (h-індекс) учених</w:t>
            </w:r>
            <w:r>
              <w:rPr>
                <w:sz w:val="28"/>
                <w:szCs w:val="28"/>
                <w:vertAlign w:val="superscript"/>
              </w:rPr>
              <w:footnoteReference w:id="2"/>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6,8</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1.3</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видань НАПН України, які входять до наукометричних баз даних</w:t>
            </w:r>
            <w:r>
              <w:rPr>
                <w:sz w:val="28"/>
                <w:szCs w:val="28"/>
                <w:vertAlign w:val="superscript"/>
              </w:rPr>
              <w:footnoteReference w:id="3"/>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rPr>
          <w:trHeight w:val="751"/>
        </w:trPr>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1.4</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інноваційних освітніх, педагогічних і психологічних технологій, розроблених ученими НАПН України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1.5</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організацій України, у яких відбулося фактичне впровадження результатів досліджень і розробок, що призвело до конкретної інновації</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9345" w:type="dxa"/>
            <w:gridSpan w:val="3"/>
            <w:tcBorders>
              <w:top w:val="single" w:sz="4" w:space="0" w:color="000000"/>
              <w:left w:val="single" w:sz="4" w:space="0" w:color="000000"/>
              <w:bottom w:val="single" w:sz="4" w:space="0" w:color="000000"/>
              <w:right w:val="single" w:sz="4" w:space="0" w:color="000000"/>
            </w:tcBorders>
            <w:shd w:val="clear" w:color="auto" w:fill="E7E6E6"/>
          </w:tcPr>
          <w:p w:rsidR="000D7C01" w:rsidRDefault="000D7C01" w:rsidP="007C3E07">
            <w:pPr>
              <w:jc w:val="center"/>
              <w:rPr>
                <w:b/>
                <w:sz w:val="28"/>
                <w:szCs w:val="28"/>
              </w:rPr>
            </w:pPr>
            <w:r>
              <w:rPr>
                <w:b/>
                <w:sz w:val="28"/>
                <w:szCs w:val="28"/>
              </w:rPr>
              <w:t>2. Вплив на державну освітню і наукову політику та громадську думку щодо вирішення актуальних проблем гуманітарної сфери суспільного життя</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2.1</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нормативно-правових актів, прийнятих за ініціативи/участі експертів НАПН України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2.2</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програм, репортажів, виступів у ЗМІ про діяльність НАПН України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2.3</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публікацій про діяльність НАПН України у друкованих ЗМІ та мережі Інтернет</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2.4</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Відсоток недержавного фінансування</w:t>
            </w:r>
          </w:p>
          <w:p w:rsidR="000D7C01" w:rsidRDefault="000D7C01" w:rsidP="007C3E07">
            <w:pPr>
              <w:rPr>
                <w:sz w:val="28"/>
                <w:szCs w:val="28"/>
              </w:rPr>
            </w:pP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9345" w:type="dxa"/>
            <w:gridSpan w:val="3"/>
            <w:tcBorders>
              <w:top w:val="single" w:sz="4" w:space="0" w:color="000000"/>
              <w:left w:val="single" w:sz="4" w:space="0" w:color="000000"/>
              <w:bottom w:val="single" w:sz="4" w:space="0" w:color="000000"/>
              <w:right w:val="single" w:sz="4" w:space="0" w:color="000000"/>
            </w:tcBorders>
            <w:shd w:val="clear" w:color="auto" w:fill="E7E6E6"/>
          </w:tcPr>
          <w:p w:rsidR="000D7C01" w:rsidRDefault="000D7C01" w:rsidP="007C3E07">
            <w:pPr>
              <w:jc w:val="center"/>
              <w:rPr>
                <w:b/>
                <w:sz w:val="28"/>
                <w:szCs w:val="28"/>
              </w:rPr>
            </w:pPr>
            <w:r>
              <w:rPr>
                <w:b/>
                <w:sz w:val="28"/>
                <w:szCs w:val="28"/>
              </w:rPr>
              <w:t>3. Дослідницький потенціал науковців</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3.1</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Середній вік персоналу</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42</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3.2</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Відсоток штатних наукових працівників за основним місцем роботи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59</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3.3</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Відсоток керівників наукових підрозділів підвідомчих наукових установ та університету з науковим ступенем доктора наук віком до 45 років</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3.4</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 xml:space="preserve">Відсоток керівників наукових підрозділів підвідомчих </w:t>
            </w:r>
            <w:r>
              <w:rPr>
                <w:sz w:val="28"/>
                <w:szCs w:val="28"/>
              </w:rPr>
              <w:lastRenderedPageBreak/>
              <w:t>наукових установ та університету з науковим ступенем доктора наук віком 45-60 років</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lastRenderedPageBreak/>
              <w:t>3.5</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 xml:space="preserve">Відсоток за основним місцем роботи докторів і кандидатів наук від кількості штатного за основним місцем роботи наукового персоналу </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100</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3.6</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Відсоток здобувачів ступеня доктора філософії і доктора наук від загальної чисельності наукових працівників за основним місцем роботи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3.7</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Середнє значення конкурсу на вступ в аспірантуру/ докторантуру за державним замовленням</w:t>
            </w:r>
            <w:r>
              <w:rPr>
                <w:sz w:val="28"/>
                <w:szCs w:val="28"/>
                <w:vertAlign w:val="superscript"/>
              </w:rPr>
              <w:footnoteReference w:id="4"/>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rPr>
          <w:trHeight w:val="906"/>
        </w:trPr>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3.8</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захищених у звітному році аспірантів/докторантів установи, у тому числі з урахуванням випуску минулих років</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3.9</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спеціалізованих учених рад і спеціальностей, за якими захищаються дисертації</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3.10</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наукових шкіл</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w:t>
            </w:r>
          </w:p>
        </w:tc>
      </w:tr>
      <w:tr w:rsidR="000D7C01" w:rsidTr="007C3E07">
        <w:tc>
          <w:tcPr>
            <w:tcW w:w="9345" w:type="dxa"/>
            <w:gridSpan w:val="3"/>
            <w:tcBorders>
              <w:top w:val="single" w:sz="4" w:space="0" w:color="000000"/>
              <w:left w:val="single" w:sz="4" w:space="0" w:color="000000"/>
              <w:bottom w:val="single" w:sz="4" w:space="0" w:color="000000"/>
              <w:right w:val="single" w:sz="4" w:space="0" w:color="000000"/>
            </w:tcBorders>
            <w:shd w:val="clear" w:color="auto" w:fill="E7E6E6"/>
          </w:tcPr>
          <w:p w:rsidR="000D7C01" w:rsidRDefault="000D7C01" w:rsidP="007C3E07">
            <w:pPr>
              <w:jc w:val="center"/>
              <w:rPr>
                <w:b/>
                <w:sz w:val="28"/>
                <w:szCs w:val="28"/>
              </w:rPr>
            </w:pPr>
            <w:r>
              <w:rPr>
                <w:b/>
                <w:sz w:val="28"/>
                <w:szCs w:val="28"/>
              </w:rPr>
              <w:t xml:space="preserve">4. Конкурентоспроможність, імідж у суспільстві </w:t>
            </w:r>
          </w:p>
          <w:p w:rsidR="000D7C01" w:rsidRDefault="000D7C01" w:rsidP="007C3E07">
            <w:pPr>
              <w:jc w:val="center"/>
              <w:rPr>
                <w:b/>
                <w:sz w:val="28"/>
                <w:szCs w:val="28"/>
              </w:rPr>
            </w:pPr>
            <w:r>
              <w:rPr>
                <w:b/>
                <w:sz w:val="28"/>
                <w:szCs w:val="28"/>
              </w:rPr>
              <w:t>та освітньо-науковому просторі</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 xml:space="preserve">Кількість публікацій у зарубіжних виданнях (включаючи, матеріали конференцій) </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8</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4.2</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Відсоток публікацій у зарубіжних виданнях (включаючи, матеріали конференцій) із загальної кількості публікацій працівників НАПН України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20</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4.3</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 xml:space="preserve">Кількість публікацій англійською та іншими іноземними мовами </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9</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4.4</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 xml:space="preserve">Відсоток публікацій англійською та іншими іноземними мовами із загальної кількості публікацій працівників НАПН України </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23</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4.5</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публікацій у виданнях, які входять до наукометричних баз даних</w:t>
            </w:r>
            <w:r>
              <w:rPr>
                <w:sz w:val="28"/>
                <w:szCs w:val="28"/>
                <w:vertAlign w:val="superscript"/>
              </w:rPr>
              <w:footnoteReference w:id="5"/>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7</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4.6</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Відсоток публікацій у виданнях, які входять до наукометричних баз даних із загальної кількості публікацій працівників НАПН України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18</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4.7</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keepNext/>
              <w:widowControl w:val="0"/>
              <w:rPr>
                <w:sz w:val="28"/>
                <w:szCs w:val="28"/>
              </w:rPr>
            </w:pPr>
            <w:r>
              <w:rPr>
                <w:sz w:val="28"/>
                <w:szCs w:val="28"/>
              </w:rPr>
              <w:t>Кількість видань НАПН України, заснованих та/або виданих спільно з зарубіжними партнерами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lastRenderedPageBreak/>
              <w:t>4.8</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структурованих докторських програм з подвійними дипломами (спільно із зарубіжними партнерами)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4.9</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міжнародних освітніх та наукових проектів</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4.10</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keepNext/>
              <w:widowControl w:val="0"/>
              <w:rPr>
                <w:sz w:val="28"/>
                <w:szCs w:val="28"/>
              </w:rPr>
            </w:pPr>
            <w:r>
              <w:rPr>
                <w:sz w:val="28"/>
                <w:szCs w:val="28"/>
              </w:rPr>
              <w:t>Кількість вчених–членів іноземних академій, міжнародних наукових товариств</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4.11</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учених, які беруть участь у міжнародній експертній діяльності</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1</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4.12</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учених, які виїжджали за кордон з метою стажування, навчання, підвищення кваліфікації, викладацької роботи, проведення наукових досліджень</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1</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4.13</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зарубіжних видань, у яких учені беруть участь як члени редколегій, рецензенти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highlight w:val="yellow"/>
              </w:rPr>
            </w:pPr>
            <w:r>
              <w:rPr>
                <w:sz w:val="28"/>
                <w:szCs w:val="28"/>
              </w:rPr>
              <w:t>4.14</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наукових заходів, організованих спільно із зарубіжними партнерами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4.15</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членів НАН України та національних галузевих академій наук серед працівників НАПН України за основним місцем роботи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b/>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4.16</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лауреатів Державних премій в галузі науки і техніки, освіти та ін. серед працівників НАПН України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b/>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4.17</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widowControl w:val="0"/>
              <w:tabs>
                <w:tab w:val="left" w:pos="993"/>
              </w:tabs>
              <w:rPr>
                <w:sz w:val="28"/>
                <w:szCs w:val="28"/>
              </w:rPr>
            </w:pPr>
            <w:r>
              <w:rPr>
                <w:sz w:val="28"/>
                <w:szCs w:val="28"/>
              </w:rPr>
              <w:t>Кількість отриманих державних стипендій видатним діячам науки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4.18</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widowControl w:val="0"/>
              <w:tabs>
                <w:tab w:val="left" w:pos="993"/>
              </w:tabs>
              <w:rPr>
                <w:sz w:val="28"/>
                <w:szCs w:val="28"/>
              </w:rPr>
            </w:pPr>
            <w:r>
              <w:rPr>
                <w:sz w:val="28"/>
                <w:szCs w:val="28"/>
              </w:rPr>
              <w:t>Кількість отриманих іменних стипендій Верховної Ради України для найталановитіших молодих учених</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4.19</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widowControl w:val="0"/>
              <w:tabs>
                <w:tab w:val="left" w:pos="993"/>
              </w:tabs>
              <w:rPr>
                <w:sz w:val="28"/>
                <w:szCs w:val="28"/>
              </w:rPr>
            </w:pPr>
            <w:r>
              <w:rPr>
                <w:sz w:val="28"/>
                <w:szCs w:val="28"/>
              </w:rPr>
              <w:t>Кількість отриманих стипендій Кабінету Міністрів України для молодих учених</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4.20</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widowControl w:val="0"/>
              <w:tabs>
                <w:tab w:val="left" w:pos="993"/>
              </w:tabs>
              <w:rPr>
                <w:sz w:val="28"/>
                <w:szCs w:val="28"/>
              </w:rPr>
            </w:pPr>
            <w:r>
              <w:rPr>
                <w:sz w:val="28"/>
                <w:szCs w:val="28"/>
              </w:rPr>
              <w:t>Кількість отриманих премій Президента України для молодих учених</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4.21</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widowControl w:val="0"/>
              <w:tabs>
                <w:tab w:val="left" w:pos="993"/>
              </w:tabs>
              <w:rPr>
                <w:sz w:val="28"/>
                <w:szCs w:val="28"/>
              </w:rPr>
            </w:pPr>
            <w:r>
              <w:rPr>
                <w:sz w:val="28"/>
                <w:szCs w:val="28"/>
              </w:rPr>
              <w:t>Кількість отриманих премій Верховної Ради України найталановитішим молодим ученим в галузі фундаментальних і прикладних досліджень та науково-технічних розробок</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4.22</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widowControl w:val="0"/>
              <w:tabs>
                <w:tab w:val="left" w:pos="993"/>
              </w:tabs>
              <w:rPr>
                <w:sz w:val="28"/>
                <w:szCs w:val="28"/>
              </w:rPr>
            </w:pPr>
            <w:r>
              <w:rPr>
                <w:sz w:val="28"/>
                <w:szCs w:val="28"/>
              </w:rPr>
              <w:t>Кількість отриманих Державних премій України в галузі науки і техніки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4.23</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widowControl w:val="0"/>
              <w:tabs>
                <w:tab w:val="left" w:pos="993"/>
              </w:tabs>
              <w:rPr>
                <w:sz w:val="28"/>
                <w:szCs w:val="28"/>
              </w:rPr>
            </w:pPr>
            <w:r>
              <w:rPr>
                <w:sz w:val="28"/>
                <w:szCs w:val="28"/>
              </w:rPr>
              <w:t>Кількість отриманих Державних премій України в галузі освіти</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9345" w:type="dxa"/>
            <w:gridSpan w:val="3"/>
            <w:tcBorders>
              <w:top w:val="single" w:sz="4" w:space="0" w:color="000000"/>
              <w:left w:val="single" w:sz="4" w:space="0" w:color="000000"/>
              <w:bottom w:val="single" w:sz="4" w:space="0" w:color="000000"/>
              <w:right w:val="single" w:sz="4" w:space="0" w:color="000000"/>
            </w:tcBorders>
            <w:shd w:val="clear" w:color="auto" w:fill="D9D9D9"/>
          </w:tcPr>
          <w:p w:rsidR="000D7C01" w:rsidRDefault="000D7C01" w:rsidP="007C3E07">
            <w:pPr>
              <w:jc w:val="center"/>
              <w:rPr>
                <w:b/>
                <w:sz w:val="28"/>
                <w:szCs w:val="28"/>
              </w:rPr>
            </w:pPr>
            <w:r>
              <w:rPr>
                <w:b/>
                <w:sz w:val="28"/>
                <w:szCs w:val="28"/>
              </w:rPr>
              <w:t xml:space="preserve">5. Упровадження результатів наукових досліджень </w:t>
            </w:r>
          </w:p>
          <w:p w:rsidR="000D7C01" w:rsidRDefault="000D7C01" w:rsidP="007C3E07">
            <w:pPr>
              <w:jc w:val="center"/>
              <w:rPr>
                <w:b/>
                <w:sz w:val="28"/>
                <w:szCs w:val="28"/>
              </w:rPr>
            </w:pPr>
            <w:r>
              <w:rPr>
                <w:b/>
                <w:sz w:val="28"/>
                <w:szCs w:val="28"/>
              </w:rPr>
              <w:t>та експериментальних розробок</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lastRenderedPageBreak/>
              <w:t>5.1</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опублікованої офіційної, наукової, виробничо-практичної, навчальної та довідкової продукції</w:t>
            </w:r>
            <w:r>
              <w:rPr>
                <w:sz w:val="28"/>
                <w:szCs w:val="28"/>
                <w:vertAlign w:val="superscript"/>
              </w:rPr>
              <w:footnoteReference w:id="6"/>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39</w:t>
            </w: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5.2</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продукції НАПН України з грифом МОН</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r w:rsidR="000D7C01" w:rsidTr="007C3E07">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5.3</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завантажень наукових праць, що розміщені в електронній бібліотеці НАПН України та на сайтах підвідомчих установ</w:t>
            </w:r>
            <w:r>
              <w:rPr>
                <w:sz w:val="28"/>
                <w:szCs w:val="28"/>
                <w:vertAlign w:val="superscript"/>
              </w:rPr>
              <w:footnoteReference w:id="7"/>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43</w:t>
            </w:r>
          </w:p>
        </w:tc>
      </w:tr>
      <w:tr w:rsidR="000D7C01" w:rsidTr="007C3E07">
        <w:trPr>
          <w:trHeight w:val="547"/>
        </w:trPr>
        <w:tc>
          <w:tcPr>
            <w:tcW w:w="70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r>
              <w:rPr>
                <w:sz w:val="28"/>
                <w:szCs w:val="28"/>
              </w:rPr>
              <w:t>5.4</w:t>
            </w:r>
          </w:p>
        </w:tc>
        <w:tc>
          <w:tcPr>
            <w:tcW w:w="6883" w:type="dxa"/>
            <w:tcBorders>
              <w:top w:val="single" w:sz="4" w:space="0" w:color="000000"/>
              <w:left w:val="single" w:sz="4" w:space="0" w:color="000000"/>
              <w:bottom w:val="single" w:sz="4" w:space="0" w:color="000000"/>
              <w:right w:val="single" w:sz="4" w:space="0" w:color="000000"/>
            </w:tcBorders>
          </w:tcPr>
          <w:p w:rsidR="000D7C01" w:rsidRDefault="000D7C01" w:rsidP="007C3E07">
            <w:pPr>
              <w:rPr>
                <w:sz w:val="28"/>
                <w:szCs w:val="28"/>
              </w:rPr>
            </w:pPr>
            <w:r>
              <w:rPr>
                <w:sz w:val="28"/>
                <w:szCs w:val="28"/>
              </w:rPr>
              <w:t>Кількість експериментальних закладів, установ, організацій</w:t>
            </w:r>
          </w:p>
        </w:tc>
        <w:tc>
          <w:tcPr>
            <w:tcW w:w="1756" w:type="dxa"/>
            <w:tcBorders>
              <w:top w:val="single" w:sz="4" w:space="0" w:color="000000"/>
              <w:left w:val="single" w:sz="4" w:space="0" w:color="000000"/>
              <w:bottom w:val="single" w:sz="4" w:space="0" w:color="000000"/>
              <w:right w:val="single" w:sz="4" w:space="0" w:color="000000"/>
            </w:tcBorders>
          </w:tcPr>
          <w:p w:rsidR="000D7C01" w:rsidRDefault="000D7C01" w:rsidP="007C3E07">
            <w:pPr>
              <w:jc w:val="center"/>
              <w:rPr>
                <w:sz w:val="28"/>
                <w:szCs w:val="28"/>
              </w:rPr>
            </w:pPr>
          </w:p>
        </w:tc>
      </w:tr>
    </w:tbl>
    <w:p w:rsidR="002C1CC8" w:rsidRDefault="002C1CC8" w:rsidP="00C80712">
      <w:pPr>
        <w:ind w:firstLine="709"/>
        <w:jc w:val="both"/>
        <w:rPr>
          <w:b/>
          <w:sz w:val="28"/>
          <w:szCs w:val="28"/>
        </w:rPr>
      </w:pPr>
    </w:p>
    <w:p w:rsidR="00694CFC" w:rsidRDefault="00694CFC" w:rsidP="000841A3">
      <w:pPr>
        <w:spacing w:line="276" w:lineRule="auto"/>
        <w:ind w:firstLine="709"/>
        <w:jc w:val="center"/>
        <w:rPr>
          <w:b/>
          <w:sz w:val="28"/>
          <w:szCs w:val="28"/>
        </w:rPr>
      </w:pPr>
    </w:p>
    <w:p w:rsidR="000841A3" w:rsidRPr="000841A3" w:rsidRDefault="000841A3" w:rsidP="000841A3">
      <w:pPr>
        <w:spacing w:line="276" w:lineRule="auto"/>
        <w:ind w:firstLine="709"/>
        <w:jc w:val="center"/>
        <w:rPr>
          <w:b/>
          <w:sz w:val="28"/>
          <w:szCs w:val="28"/>
        </w:rPr>
      </w:pPr>
      <w:r w:rsidRPr="000841A3">
        <w:rPr>
          <w:b/>
          <w:sz w:val="28"/>
          <w:szCs w:val="28"/>
        </w:rPr>
        <w:t>X</w:t>
      </w:r>
      <w:r w:rsidR="00586488">
        <w:rPr>
          <w:b/>
          <w:sz w:val="28"/>
          <w:szCs w:val="28"/>
        </w:rPr>
        <w:t>І</w:t>
      </w:r>
      <w:r w:rsidRPr="000841A3">
        <w:rPr>
          <w:b/>
          <w:sz w:val="28"/>
          <w:szCs w:val="28"/>
        </w:rPr>
        <w:t>І. СПИСОК ОСНОВНИХ НАУКОВИХ ПРАЦЬ</w:t>
      </w:r>
    </w:p>
    <w:p w:rsidR="000841A3" w:rsidRPr="00586488" w:rsidRDefault="00694CFC" w:rsidP="000841A3">
      <w:pPr>
        <w:tabs>
          <w:tab w:val="left" w:pos="993"/>
        </w:tabs>
        <w:spacing w:line="276" w:lineRule="auto"/>
        <w:ind w:firstLine="709"/>
        <w:contextualSpacing/>
        <w:jc w:val="both"/>
        <w:rPr>
          <w:sz w:val="28"/>
          <w:szCs w:val="28"/>
        </w:rPr>
      </w:pPr>
      <w:r>
        <w:rPr>
          <w:sz w:val="28"/>
          <w:szCs w:val="28"/>
        </w:rPr>
        <w:t>З</w:t>
      </w:r>
      <w:r w:rsidR="000841A3" w:rsidRPr="00586488">
        <w:rPr>
          <w:sz w:val="28"/>
          <w:szCs w:val="28"/>
        </w:rPr>
        <w:t>а темами НДР: «Професійна мобільність учасників освітнього процесу в умовах реформування вищої освіти» (РК 0122U200923); «Проєктне управління розвитком соціально-економічних та інформаційних систем в умовах діджиталізації»</w:t>
      </w:r>
      <w:r w:rsidR="000841A3" w:rsidRPr="00586488">
        <w:rPr>
          <w:i/>
          <w:sz w:val="28"/>
          <w:szCs w:val="28"/>
        </w:rPr>
        <w:t xml:space="preserve"> </w:t>
      </w:r>
      <w:r w:rsidR="000841A3" w:rsidRPr="00586488">
        <w:rPr>
          <w:sz w:val="28"/>
          <w:szCs w:val="28"/>
        </w:rPr>
        <w:t>(РК 0122U000096); «Тренди, ризики та детермінанти соціально-економічного розвитку організації в умовах цифрової трансформації» (РК 0121U114199); «Психологічний образ майбутнього сучасних українців» (РК 0122U201624); «Трансформація публічного управління розвитком соціального, економічного, політичного та людського потенціалів суспільства і держави» (РК 0120U105398)</w:t>
      </w:r>
    </w:p>
    <w:p w:rsidR="000841A3" w:rsidRPr="000841A3" w:rsidRDefault="000841A3" w:rsidP="000841A3">
      <w:pPr>
        <w:spacing w:line="276" w:lineRule="auto"/>
        <w:ind w:firstLine="709"/>
        <w:jc w:val="both"/>
        <w:rPr>
          <w:i/>
          <w:color w:val="2E353D" w:themeColor="text1"/>
          <w:sz w:val="28"/>
          <w:szCs w:val="28"/>
        </w:rPr>
      </w:pPr>
      <w:r w:rsidRPr="000841A3">
        <w:rPr>
          <w:i/>
          <w:sz w:val="28"/>
          <w:szCs w:val="28"/>
        </w:rPr>
        <w:t>підготовлено публікацій 257, з них:</w:t>
      </w:r>
      <w:r w:rsidRPr="000841A3">
        <w:rPr>
          <w:b/>
          <w:i/>
          <w:sz w:val="28"/>
          <w:szCs w:val="28"/>
        </w:rPr>
        <w:t xml:space="preserve"> </w:t>
      </w:r>
      <w:r w:rsidRPr="000841A3">
        <w:rPr>
          <w:i/>
          <w:sz w:val="28"/>
          <w:szCs w:val="28"/>
        </w:rPr>
        <w:t xml:space="preserve">монографії – 6; посібники – 2; статті у виданнях, що входять до наукометричної бази даних Web Of Science Core Collection – 11; статті у виданнях, що входять до наукометричної бази даних Scopus – 13; статті у </w:t>
      </w:r>
      <w:r w:rsidRPr="000841A3">
        <w:rPr>
          <w:i/>
          <w:color w:val="2E353D" w:themeColor="text1"/>
          <w:sz w:val="28"/>
          <w:szCs w:val="28"/>
        </w:rPr>
        <w:t xml:space="preserve"> міжнародних наукових виданнях – 2; статті у вітчизняних  фахових виданнях – 82;статті  в іноземних наукових виданнях – 1; </w:t>
      </w:r>
    </w:p>
    <w:p w:rsidR="000841A3" w:rsidRPr="000841A3" w:rsidRDefault="000841A3" w:rsidP="000841A3">
      <w:pPr>
        <w:spacing w:line="276" w:lineRule="auto"/>
        <w:jc w:val="both"/>
        <w:rPr>
          <w:i/>
          <w:color w:val="2E353D" w:themeColor="text1"/>
          <w:sz w:val="28"/>
          <w:szCs w:val="28"/>
        </w:rPr>
      </w:pPr>
      <w:r w:rsidRPr="000841A3">
        <w:rPr>
          <w:i/>
          <w:color w:val="2E353D" w:themeColor="text1"/>
          <w:sz w:val="28"/>
          <w:szCs w:val="28"/>
        </w:rPr>
        <w:t>матеріали міжнародних конференцій – 103;</w:t>
      </w:r>
      <w:r w:rsidRPr="000841A3">
        <w:rPr>
          <w:b/>
          <w:i/>
          <w:color w:val="2E353D" w:themeColor="text1"/>
          <w:sz w:val="28"/>
          <w:szCs w:val="28"/>
        </w:rPr>
        <w:t xml:space="preserve"> </w:t>
      </w:r>
      <w:r w:rsidRPr="000841A3">
        <w:rPr>
          <w:i/>
          <w:color w:val="2E353D" w:themeColor="text1"/>
          <w:sz w:val="28"/>
          <w:szCs w:val="28"/>
        </w:rPr>
        <w:t>матеріали Всеукраїнських конференцій – 22; матеріали конференції закладу вищої освіти – 3; матеріали форуму – 3; матеріали симпозіуму – 2; матеріали круглого столу – 2;матеріали семінару –  6.</w:t>
      </w:r>
    </w:p>
    <w:p w:rsidR="00CC2C0D" w:rsidRDefault="00CC2C0D" w:rsidP="000841A3">
      <w:pPr>
        <w:spacing w:line="276" w:lineRule="auto"/>
        <w:ind w:firstLine="709"/>
        <w:jc w:val="center"/>
        <w:rPr>
          <w:b/>
          <w:sz w:val="28"/>
          <w:szCs w:val="28"/>
        </w:rPr>
      </w:pPr>
    </w:p>
    <w:p w:rsidR="000841A3" w:rsidRPr="000841A3" w:rsidRDefault="00BC786B" w:rsidP="000841A3">
      <w:pPr>
        <w:spacing w:line="276" w:lineRule="auto"/>
        <w:ind w:firstLine="709"/>
        <w:jc w:val="center"/>
        <w:rPr>
          <w:b/>
          <w:sz w:val="28"/>
          <w:szCs w:val="28"/>
        </w:rPr>
      </w:pPr>
      <w:r w:rsidRPr="000841A3">
        <w:rPr>
          <w:b/>
          <w:sz w:val="28"/>
          <w:szCs w:val="28"/>
        </w:rPr>
        <w:t>X</w:t>
      </w:r>
      <w:r>
        <w:rPr>
          <w:b/>
          <w:sz w:val="28"/>
          <w:szCs w:val="28"/>
        </w:rPr>
        <w:t>І</w:t>
      </w:r>
      <w:r w:rsidRPr="000841A3">
        <w:rPr>
          <w:b/>
          <w:sz w:val="28"/>
          <w:szCs w:val="28"/>
        </w:rPr>
        <w:t>І</w:t>
      </w:r>
      <w:r>
        <w:rPr>
          <w:b/>
          <w:sz w:val="28"/>
          <w:szCs w:val="28"/>
        </w:rPr>
        <w:t>І</w:t>
      </w:r>
      <w:r w:rsidRPr="000841A3">
        <w:rPr>
          <w:b/>
          <w:sz w:val="28"/>
          <w:szCs w:val="28"/>
        </w:rPr>
        <w:t>.</w:t>
      </w:r>
      <w:r>
        <w:rPr>
          <w:b/>
          <w:sz w:val="28"/>
          <w:szCs w:val="28"/>
        </w:rPr>
        <w:t xml:space="preserve"> </w:t>
      </w:r>
      <w:r w:rsidR="000841A3" w:rsidRPr="000841A3">
        <w:rPr>
          <w:b/>
          <w:sz w:val="28"/>
          <w:szCs w:val="28"/>
        </w:rPr>
        <w:t>НАУКОВА ПРОДУКЦІЯ</w:t>
      </w:r>
    </w:p>
    <w:p w:rsidR="000841A3" w:rsidRPr="000841A3" w:rsidRDefault="000841A3" w:rsidP="000841A3">
      <w:pPr>
        <w:spacing w:line="276" w:lineRule="auto"/>
        <w:ind w:firstLine="709"/>
        <w:jc w:val="both"/>
        <w:rPr>
          <w:b/>
          <w:i/>
          <w:sz w:val="28"/>
          <w:szCs w:val="28"/>
        </w:rPr>
      </w:pPr>
      <w:r w:rsidRPr="000841A3">
        <w:rPr>
          <w:b/>
          <w:i/>
          <w:sz w:val="28"/>
          <w:szCs w:val="28"/>
        </w:rPr>
        <w:t>Монографії – 6:</w:t>
      </w:r>
    </w:p>
    <w:p w:rsidR="000841A3" w:rsidRPr="000841A3" w:rsidRDefault="000841A3" w:rsidP="000841A3">
      <w:pPr>
        <w:spacing w:line="276" w:lineRule="auto"/>
        <w:ind w:firstLine="709"/>
        <w:jc w:val="both"/>
        <w:rPr>
          <w:sz w:val="28"/>
          <w:szCs w:val="28"/>
        </w:rPr>
      </w:pPr>
      <w:r w:rsidRPr="000841A3">
        <w:rPr>
          <w:sz w:val="28"/>
          <w:szCs w:val="28"/>
        </w:rPr>
        <w:t>1. </w:t>
      </w:r>
      <w:r w:rsidRPr="000841A3">
        <w:rPr>
          <w:i/>
          <w:sz w:val="28"/>
          <w:szCs w:val="28"/>
        </w:rPr>
        <w:t>Духовно-моральні засади розвитку особистості: філософсько-</w:t>
      </w:r>
      <w:r w:rsidRPr="00694CFC">
        <w:rPr>
          <w:i/>
          <w:sz w:val="28"/>
          <w:szCs w:val="28"/>
        </w:rPr>
        <w:t>п</w:t>
      </w:r>
      <w:r w:rsidRPr="000841A3">
        <w:rPr>
          <w:i/>
          <w:sz w:val="28"/>
          <w:szCs w:val="28"/>
        </w:rPr>
        <w:t>сихологічні та педагогічні виміри :</w:t>
      </w:r>
      <w:r w:rsidRPr="000841A3">
        <w:rPr>
          <w:sz w:val="28"/>
          <w:szCs w:val="28"/>
        </w:rPr>
        <w:t xml:space="preserve"> кол. монографія / НАПН України ДЗВО </w:t>
      </w:r>
      <w:r w:rsidRPr="000841A3">
        <w:rPr>
          <w:sz w:val="28"/>
          <w:szCs w:val="28"/>
        </w:rPr>
        <w:lastRenderedPageBreak/>
        <w:t>«Університет менеджменту освіти»; за наук. ред. М.О. Кириченка. Київ : ЮСТОН, 2024. 468 с.</w:t>
      </w:r>
    </w:p>
    <w:p w:rsidR="000841A3" w:rsidRPr="000841A3" w:rsidRDefault="000841A3" w:rsidP="000841A3">
      <w:pPr>
        <w:spacing w:line="276" w:lineRule="auto"/>
        <w:ind w:firstLine="709"/>
        <w:jc w:val="both"/>
        <w:rPr>
          <w:sz w:val="28"/>
          <w:szCs w:val="28"/>
        </w:rPr>
      </w:pPr>
      <w:r w:rsidRPr="000841A3">
        <w:rPr>
          <w:sz w:val="28"/>
          <w:szCs w:val="28"/>
        </w:rPr>
        <w:t xml:space="preserve">2.  Рівень вираженості психічного здоров’я освітнього персоналу в умовах війни. </w:t>
      </w:r>
      <w:r w:rsidRPr="000841A3">
        <w:rPr>
          <w:i/>
          <w:sz w:val="28"/>
          <w:szCs w:val="28"/>
        </w:rPr>
        <w:t>Технології забезпечення психічного здоров’я та благополуччя освітнього персоналу в умовах війни та післявоєнного відновлення :</w:t>
      </w:r>
      <w:r w:rsidRPr="000841A3">
        <w:rPr>
          <w:sz w:val="28"/>
          <w:szCs w:val="28"/>
        </w:rPr>
        <w:t xml:space="preserve"> монографія / Карамушка Л.М., Креденцер О.В., Терещенко К.В., Івкін В.М., Лагодзінська В.І. та ін. ; за ред. Л.М. Карамушки. Київ : Ін-т психології імені Г.С. Костюка НАПН України, 2024. 288 с. С. 107–114. URL: </w:t>
      </w:r>
      <w:hyperlink r:id="rId435" w:history="1">
        <w:r w:rsidRPr="000841A3">
          <w:rPr>
            <w:rStyle w:val="a7"/>
            <w:rFonts w:eastAsiaTheme="majorEastAsia"/>
            <w:sz w:val="28"/>
            <w:szCs w:val="28"/>
          </w:rPr>
          <w:t>https://is.gd/PB7LVq</w:t>
        </w:r>
      </w:hyperlink>
      <w:r w:rsidRPr="000841A3">
        <w:rPr>
          <w:sz w:val="28"/>
          <w:szCs w:val="28"/>
        </w:rPr>
        <w:t xml:space="preserve"> (дата звернення: 14.10.2024).</w:t>
      </w:r>
    </w:p>
    <w:p w:rsidR="000841A3" w:rsidRPr="000841A3" w:rsidRDefault="000841A3" w:rsidP="000841A3">
      <w:pPr>
        <w:spacing w:line="276" w:lineRule="auto"/>
        <w:ind w:firstLine="709"/>
        <w:jc w:val="both"/>
        <w:rPr>
          <w:sz w:val="28"/>
          <w:szCs w:val="28"/>
        </w:rPr>
      </w:pPr>
      <w:r w:rsidRPr="000841A3">
        <w:rPr>
          <w:sz w:val="28"/>
          <w:szCs w:val="28"/>
          <w:highlight w:val="white"/>
        </w:rPr>
        <w:t>3.</w:t>
      </w:r>
      <w:r w:rsidRPr="000841A3">
        <w:rPr>
          <w:sz w:val="28"/>
          <w:szCs w:val="28"/>
        </w:rPr>
        <w:t xml:space="preserve"> Клиновий Д.В., Петровська І.О., Жук В.П. Концепт реконструктивного просторового розвитку України на основі принципів належного врядування: природно-господарський аспект. </w:t>
      </w:r>
      <w:r w:rsidRPr="000841A3">
        <w:rPr>
          <w:i/>
          <w:sz w:val="28"/>
          <w:szCs w:val="28"/>
        </w:rPr>
        <w:t>Трансформація механізмів належного врядування в умовах глобалізації</w:t>
      </w:r>
      <w:r w:rsidRPr="000841A3">
        <w:rPr>
          <w:sz w:val="28"/>
          <w:szCs w:val="28"/>
        </w:rPr>
        <w:t> : монографія / Т.В. Бєльська, В.Г. Горник, О.Л. Євмєшкіна та ін.; Таврійський нац. ун-т імені В.І. Вернадського. Одеса : Олді+, 2024. 290 с. С. 88–121. ISВN 978-966-289-889-7</w:t>
      </w:r>
    </w:p>
    <w:p w:rsidR="000841A3" w:rsidRPr="000841A3" w:rsidRDefault="000841A3" w:rsidP="000841A3">
      <w:pPr>
        <w:spacing w:line="276" w:lineRule="auto"/>
        <w:ind w:firstLine="709"/>
        <w:jc w:val="both"/>
        <w:rPr>
          <w:sz w:val="28"/>
          <w:szCs w:val="28"/>
        </w:rPr>
      </w:pPr>
      <w:r w:rsidRPr="000841A3">
        <w:rPr>
          <w:sz w:val="28"/>
          <w:szCs w:val="28"/>
        </w:rPr>
        <w:t xml:space="preserve">4. Муранова Н., Мороз В., Клиновий Д. Структурна модель цифрового хабу з підготовки цифрових лідерів на основі бізнес-екосистемного підходу. </w:t>
      </w:r>
      <w:bookmarkStart w:id="47" w:name="_Hlk183189833"/>
      <w:r w:rsidRPr="000841A3">
        <w:rPr>
          <w:i/>
          <w:sz w:val="28"/>
          <w:szCs w:val="28"/>
        </w:rPr>
        <w:t xml:space="preserve">Освіта для цифрової трансформації суспільства. </w:t>
      </w:r>
      <w:r w:rsidRPr="000841A3">
        <w:rPr>
          <w:i/>
          <w:sz w:val="28"/>
          <w:szCs w:val="28"/>
        </w:rPr>
        <w:sym w:font="Symbol" w:char="F05B"/>
      </w:r>
      <w:r w:rsidRPr="000841A3">
        <w:rPr>
          <w:i/>
          <w:sz w:val="28"/>
          <w:szCs w:val="28"/>
        </w:rPr>
        <w:t>Edukacja dla cyfrowej transformacji społeczeństwa. Education for digital transformation of society</w:t>
      </w:r>
      <w:r w:rsidRPr="000841A3">
        <w:rPr>
          <w:i/>
          <w:sz w:val="28"/>
          <w:szCs w:val="28"/>
        </w:rPr>
        <w:sym w:font="Symbol" w:char="F05D"/>
      </w:r>
      <w:r w:rsidRPr="000841A3">
        <w:rPr>
          <w:i/>
          <w:sz w:val="28"/>
          <w:szCs w:val="28"/>
        </w:rPr>
        <w:t>:</w:t>
      </w:r>
      <w:r w:rsidRPr="000841A3">
        <w:rPr>
          <w:sz w:val="28"/>
          <w:szCs w:val="28"/>
        </w:rPr>
        <w:t xml:space="preserve"> монографія. У 2 т.; за наук. ред. В. Кременя, Н. Ничкало, Л. Лук’янової, Н. Лазаренко. Київ : ТОВ «Юрка Любченка», 2024. Т. 2. С.</w:t>
      </w:r>
      <w:bookmarkEnd w:id="47"/>
      <w:r w:rsidRPr="000841A3">
        <w:rPr>
          <w:sz w:val="28"/>
          <w:szCs w:val="28"/>
        </w:rPr>
        <w:t> 277–287. URL: </w:t>
      </w:r>
      <w:hyperlink r:id="rId436">
        <w:r w:rsidRPr="000841A3">
          <w:rPr>
            <w:rStyle w:val="a7"/>
            <w:rFonts w:eastAsiaTheme="majorEastAsia"/>
            <w:sz w:val="28"/>
            <w:szCs w:val="28"/>
          </w:rPr>
          <w:t>https://lib.iitta.gov.ua/id/eprint/742499/</w:t>
        </w:r>
      </w:hyperlink>
      <w:r w:rsidRPr="000841A3">
        <w:rPr>
          <w:sz w:val="28"/>
          <w:szCs w:val="28"/>
        </w:rPr>
        <w:t xml:space="preserve">; </w:t>
      </w:r>
      <w:hyperlink r:id="rId437" w:history="1">
        <w:r w:rsidRPr="000841A3">
          <w:rPr>
            <w:rStyle w:val="a7"/>
            <w:rFonts w:eastAsiaTheme="majorEastAsia"/>
            <w:sz w:val="28"/>
            <w:szCs w:val="28"/>
          </w:rPr>
          <w:t>https://is.gd/zbge87</w:t>
        </w:r>
      </w:hyperlink>
      <w:r w:rsidRPr="000841A3">
        <w:rPr>
          <w:sz w:val="28"/>
          <w:szCs w:val="28"/>
        </w:rPr>
        <w:t xml:space="preserve"> (дата звернення: 14.10.2024). </w:t>
      </w:r>
    </w:p>
    <w:p w:rsidR="000841A3" w:rsidRPr="000841A3" w:rsidRDefault="000841A3" w:rsidP="000841A3">
      <w:pPr>
        <w:spacing w:line="276" w:lineRule="auto"/>
        <w:ind w:firstLine="709"/>
        <w:jc w:val="both"/>
        <w:rPr>
          <w:sz w:val="28"/>
          <w:szCs w:val="28"/>
        </w:rPr>
      </w:pPr>
      <w:r w:rsidRPr="000841A3">
        <w:rPr>
          <w:sz w:val="28"/>
          <w:szCs w:val="28"/>
        </w:rPr>
        <w:t xml:space="preserve">5. Терещенко К.В., Івкін В.М. Сутність толерантності до невизначеності як детермінанти забезпечення психічного здоров’я та благополуччя освітнього персоналу (інформаційно-смисловий компонент технології. </w:t>
      </w:r>
      <w:r w:rsidRPr="000841A3">
        <w:rPr>
          <w:i/>
          <w:sz w:val="28"/>
          <w:szCs w:val="28"/>
        </w:rPr>
        <w:t>Технології забезпечення психічного здоров’я та благополуччя освітнього персоналу в умовах війни та післявоєнного відновлення :</w:t>
      </w:r>
      <w:r w:rsidRPr="000841A3">
        <w:rPr>
          <w:sz w:val="28"/>
          <w:szCs w:val="28"/>
        </w:rPr>
        <w:t xml:space="preserve"> монографія / за ред. Л.М. Карамушки. Київ : Ін-т психології імені Г.С. Костюка НАПН України, 2024. 288 с. С. 124–144. URL: </w:t>
      </w:r>
      <w:hyperlink r:id="rId438" w:history="1">
        <w:r w:rsidRPr="000841A3">
          <w:rPr>
            <w:rStyle w:val="a7"/>
            <w:rFonts w:eastAsiaTheme="majorEastAsia"/>
            <w:sz w:val="28"/>
            <w:szCs w:val="28"/>
          </w:rPr>
          <w:t>https://is.gd/PB7LVq</w:t>
        </w:r>
      </w:hyperlink>
      <w:r w:rsidRPr="000841A3">
        <w:rPr>
          <w:sz w:val="28"/>
          <w:szCs w:val="28"/>
        </w:rPr>
        <w:t xml:space="preserve"> (дата звернення: 14.10.2024).</w:t>
      </w:r>
    </w:p>
    <w:p w:rsidR="000841A3" w:rsidRPr="000841A3" w:rsidRDefault="000841A3" w:rsidP="000841A3">
      <w:pPr>
        <w:spacing w:line="276" w:lineRule="auto"/>
        <w:ind w:firstLine="709"/>
        <w:jc w:val="both"/>
        <w:rPr>
          <w:color w:val="222222"/>
          <w:sz w:val="28"/>
          <w:szCs w:val="28"/>
          <w:shd w:val="clear" w:color="auto" w:fill="FFFFFF"/>
        </w:rPr>
      </w:pPr>
      <w:r w:rsidRPr="000841A3">
        <w:rPr>
          <w:sz w:val="28"/>
          <w:szCs w:val="28"/>
        </w:rPr>
        <w:t>6. </w:t>
      </w:r>
      <w:r w:rsidRPr="000841A3">
        <w:rPr>
          <w:color w:val="222222"/>
          <w:sz w:val="28"/>
          <w:szCs w:val="28"/>
          <w:shd w:val="clear" w:color="auto" w:fill="FFFFFF"/>
        </w:rPr>
        <w:t>Mechanizmy transformacji technologii edukacyjnych w warunkach eurointegraci Ukrainy / Механізми трансформації освітніх технологій в умовах інтеграції України до європейського простору:  кол. наук. монографія [Бессараб Н., Бороденко Ю., Данькова-Гузик З., Бурлаєнко Т., Боровик А., Дубініна О., Дубовицька В., Завалевський Ю., Кіян О., Кириленко С. та ін.] /  за заг. ред. к.пед.н., професора Оксани Дубініної. Люблін (Польща), 2024. 322 с. </w:t>
      </w:r>
    </w:p>
    <w:p w:rsidR="000841A3" w:rsidRPr="000841A3" w:rsidRDefault="000841A3" w:rsidP="000841A3">
      <w:pPr>
        <w:spacing w:line="276" w:lineRule="auto"/>
        <w:ind w:firstLine="709"/>
        <w:jc w:val="both"/>
        <w:rPr>
          <w:b/>
          <w:i/>
          <w:sz w:val="28"/>
          <w:szCs w:val="28"/>
        </w:rPr>
      </w:pPr>
      <w:r w:rsidRPr="000841A3">
        <w:rPr>
          <w:b/>
          <w:i/>
          <w:sz w:val="28"/>
          <w:szCs w:val="28"/>
        </w:rPr>
        <w:t>Посібники – 2</w:t>
      </w:r>
    </w:p>
    <w:p w:rsidR="000841A3" w:rsidRPr="000841A3" w:rsidRDefault="000841A3" w:rsidP="00A70C29">
      <w:pPr>
        <w:pStyle w:val="a3"/>
        <w:shd w:val="clear" w:color="auto" w:fill="FFFFFF"/>
        <w:spacing w:after="0"/>
        <w:ind w:left="0" w:firstLine="709"/>
        <w:jc w:val="both"/>
        <w:rPr>
          <w:rFonts w:ascii="Times New Roman" w:hAnsi="Times New Roman" w:cs="Times New Roman"/>
          <w:sz w:val="28"/>
          <w:szCs w:val="28"/>
        </w:rPr>
      </w:pPr>
      <w:r w:rsidRPr="000841A3">
        <w:rPr>
          <w:rFonts w:ascii="Times New Roman" w:hAnsi="Times New Roman" w:cs="Times New Roman"/>
          <w:sz w:val="28"/>
          <w:szCs w:val="28"/>
        </w:rPr>
        <w:t xml:space="preserve">1. Сіданіч І.Л. Дошкільна освіта на шляху зростання духовної особистості дитини : методичний посібник до парціальної програми «Духовно-моральне </w:t>
      </w:r>
      <w:r w:rsidRPr="000841A3">
        <w:rPr>
          <w:rFonts w:ascii="Times New Roman" w:hAnsi="Times New Roman" w:cs="Times New Roman"/>
          <w:sz w:val="28"/>
          <w:szCs w:val="28"/>
        </w:rPr>
        <w:lastRenderedPageBreak/>
        <w:t>виховання дітей дошкільного віку на християнських цінностях» / І. Сіданіч, В. Сучок, Т. Оборіна ; наук. кер. А. М. Богуш. Київ: ТОВ «Вид-во «ЮСТОН», 2024. 364 с.</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 Інтегрований підхід до відновлення та розвитку громади : метод. рек. для органів місцевого самоврядування / Т. Овчаренко, І. Дегтярьова, Ю. Малько, О. Тимощук, О. Кулініч. Київ : ПРООН, 2024. 63 с. </w:t>
      </w:r>
    </w:p>
    <w:p w:rsidR="000841A3" w:rsidRPr="000841A3" w:rsidRDefault="000841A3" w:rsidP="000841A3">
      <w:pPr>
        <w:spacing w:line="276" w:lineRule="auto"/>
        <w:ind w:firstLine="709"/>
        <w:jc w:val="center"/>
        <w:rPr>
          <w:b/>
          <w:sz w:val="28"/>
          <w:szCs w:val="28"/>
        </w:rPr>
      </w:pPr>
      <w:r w:rsidRPr="000841A3">
        <w:rPr>
          <w:b/>
          <w:sz w:val="28"/>
          <w:szCs w:val="28"/>
        </w:rPr>
        <w:t>СТАТТІ</w:t>
      </w:r>
    </w:p>
    <w:p w:rsidR="000841A3" w:rsidRPr="000841A3" w:rsidRDefault="000841A3" w:rsidP="000841A3">
      <w:pPr>
        <w:spacing w:line="276" w:lineRule="auto"/>
        <w:ind w:firstLine="709"/>
        <w:jc w:val="both"/>
        <w:rPr>
          <w:b/>
          <w:i/>
          <w:sz w:val="28"/>
          <w:szCs w:val="28"/>
        </w:rPr>
      </w:pPr>
      <w:r w:rsidRPr="000841A3">
        <w:rPr>
          <w:b/>
          <w:i/>
          <w:sz w:val="28"/>
          <w:szCs w:val="28"/>
        </w:rPr>
        <w:t>у виданнях, що входять до наукометричної бази даних Web Of Science Core Collection – 11</w:t>
      </w:r>
    </w:p>
    <w:p w:rsidR="000841A3" w:rsidRPr="000841A3" w:rsidRDefault="000841A3" w:rsidP="000841A3">
      <w:pPr>
        <w:spacing w:line="276" w:lineRule="auto"/>
        <w:ind w:firstLine="709"/>
        <w:jc w:val="both"/>
        <w:rPr>
          <w:color w:val="2E353D" w:themeColor="text1"/>
          <w:sz w:val="28"/>
          <w:szCs w:val="28"/>
          <w:shd w:val="clear" w:color="auto" w:fill="FFFFFF"/>
        </w:rPr>
      </w:pPr>
      <w:r w:rsidRPr="000841A3">
        <w:rPr>
          <w:color w:val="2E353D" w:themeColor="text1"/>
          <w:sz w:val="28"/>
          <w:szCs w:val="28"/>
        </w:rPr>
        <w:t xml:space="preserve">1. Bryzhak N., Bopko I., Chałas K., Dubinina O., Tsybanyuk O. Effectiveness of Extra-curricular Activities in the Self-Development of Primary School Students. </w:t>
      </w:r>
      <w:r w:rsidRPr="000841A3">
        <w:rPr>
          <w:i/>
          <w:color w:val="2E353D" w:themeColor="text1"/>
          <w:sz w:val="28"/>
          <w:szCs w:val="28"/>
        </w:rPr>
        <w:t>International Journal of Education and Information Technologies</w:t>
      </w:r>
      <w:r w:rsidRPr="000841A3">
        <w:rPr>
          <w:color w:val="2E353D" w:themeColor="text1"/>
          <w:sz w:val="28"/>
          <w:szCs w:val="28"/>
        </w:rPr>
        <w:t>. 2024. Vol. 18. Рp. 64</w:t>
      </w:r>
      <w:r w:rsidR="00A70C29">
        <w:rPr>
          <w:color w:val="2E353D" w:themeColor="text1"/>
          <w:sz w:val="28"/>
          <w:szCs w:val="28"/>
        </w:rPr>
        <w:t>–</w:t>
      </w:r>
      <w:r w:rsidRPr="000841A3">
        <w:rPr>
          <w:color w:val="2E353D" w:themeColor="text1"/>
          <w:sz w:val="28"/>
          <w:szCs w:val="28"/>
        </w:rPr>
        <w:t xml:space="preserve">74. </w:t>
      </w:r>
      <w:hyperlink r:id="rId439" w:history="1">
        <w:r w:rsidRPr="000841A3">
          <w:rPr>
            <w:rStyle w:val="a7"/>
            <w:rFonts w:eastAsiaTheme="majorEastAsia"/>
            <w:color w:val="2E353D" w:themeColor="text1"/>
            <w:sz w:val="28"/>
            <w:szCs w:val="28"/>
          </w:rPr>
          <w:t>https://doi.org/</w:t>
        </w:r>
        <w:r w:rsidRPr="000841A3">
          <w:rPr>
            <w:rStyle w:val="a7"/>
            <w:rFonts w:eastAsiaTheme="majorEastAsia"/>
            <w:color w:val="2E353D" w:themeColor="text1"/>
            <w:sz w:val="28"/>
            <w:szCs w:val="28"/>
            <w:shd w:val="clear" w:color="auto" w:fill="FFFFFF"/>
          </w:rPr>
          <w:t>10.46300/9109.2024.18.7</w:t>
        </w:r>
      </w:hyperlink>
      <w:r w:rsidRPr="000841A3">
        <w:rPr>
          <w:color w:val="2E353D" w:themeColor="text1"/>
          <w:sz w:val="28"/>
          <w:szCs w:val="28"/>
          <w:shd w:val="clear" w:color="auto" w:fill="FFFFFF"/>
        </w:rPr>
        <w:t xml:space="preserve"> </w:t>
      </w:r>
      <w:r w:rsidRPr="000841A3">
        <w:rPr>
          <w:color w:val="2E353D" w:themeColor="text1"/>
          <w:sz w:val="28"/>
          <w:szCs w:val="28"/>
        </w:rPr>
        <w:t>URL: </w:t>
      </w:r>
      <w:hyperlink r:id="rId440" w:history="1">
        <w:r w:rsidRPr="000841A3">
          <w:rPr>
            <w:rStyle w:val="a7"/>
            <w:rFonts w:eastAsiaTheme="majorEastAsia"/>
            <w:color w:val="2E353D" w:themeColor="text1"/>
            <w:sz w:val="28"/>
            <w:szCs w:val="28"/>
            <w:shd w:val="clear" w:color="auto" w:fill="FFFFFF"/>
          </w:rPr>
          <w:t>https://npublications.com/journals/educationinformation/2024/a142008-007(2024).pdf</w:t>
        </w:r>
      </w:hyperlink>
      <w:r w:rsidRPr="000841A3">
        <w:rPr>
          <w:color w:val="2E353D" w:themeColor="text1"/>
          <w:sz w:val="28"/>
          <w:szCs w:val="28"/>
          <w:shd w:val="clear" w:color="auto" w:fill="FFFFFF"/>
        </w:rPr>
        <w:t xml:space="preserve">; </w:t>
      </w:r>
      <w:hyperlink r:id="rId441" w:history="1">
        <w:r w:rsidRPr="000841A3">
          <w:rPr>
            <w:rStyle w:val="a7"/>
            <w:rFonts w:eastAsiaTheme="majorEastAsia"/>
            <w:color w:val="2E353D" w:themeColor="text1"/>
            <w:sz w:val="28"/>
            <w:szCs w:val="28"/>
            <w:shd w:val="clear" w:color="auto" w:fill="FFFFFF"/>
          </w:rPr>
          <w:t>https://npublications.com/journals/articles.php?id=585</w:t>
        </w:r>
      </w:hyperlink>
      <w:r w:rsidRPr="000841A3">
        <w:rPr>
          <w:color w:val="2E353D" w:themeColor="text1"/>
          <w:sz w:val="28"/>
          <w:szCs w:val="28"/>
          <w:shd w:val="clear" w:color="auto" w:fill="FFFFFF"/>
        </w:rPr>
        <w:t xml:space="preserve"> </w:t>
      </w:r>
      <w:r w:rsidRPr="000841A3">
        <w:rPr>
          <w:color w:val="2E353D" w:themeColor="text1"/>
          <w:sz w:val="28"/>
          <w:szCs w:val="28"/>
        </w:rPr>
        <w:t>(дата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2. Baranovskyi М., Borodiyenko О., Drach І., Petroye О. Development of university education in Western Ukraine: social and economic asp</w:t>
      </w:r>
      <w:r w:rsidR="00FD423D">
        <w:rPr>
          <w:color w:val="2E353D" w:themeColor="text1"/>
          <w:sz w:val="28"/>
          <w:szCs w:val="28"/>
        </w:rPr>
        <w:t>ЄКТС</w:t>
      </w:r>
      <w:r w:rsidRPr="000841A3">
        <w:rPr>
          <w:color w:val="2E353D" w:themeColor="text1"/>
          <w:sz w:val="28"/>
          <w:szCs w:val="28"/>
        </w:rPr>
        <w:t xml:space="preserve">. </w:t>
      </w:r>
      <w:r w:rsidRPr="000841A3">
        <w:rPr>
          <w:i/>
          <w:color w:val="2E353D" w:themeColor="text1"/>
          <w:sz w:val="28"/>
          <w:szCs w:val="28"/>
        </w:rPr>
        <w:t>Financial and Credit Activity Problems of Theory and Practice</w:t>
      </w:r>
      <w:r w:rsidRPr="000841A3">
        <w:rPr>
          <w:color w:val="2E353D" w:themeColor="text1"/>
          <w:sz w:val="28"/>
          <w:szCs w:val="28"/>
        </w:rPr>
        <w:t xml:space="preserve">. 2024. Vol. 2(55). Рр. 559–568. </w:t>
      </w:r>
      <w:hyperlink r:id="rId442" w:history="1">
        <w:r w:rsidRPr="000841A3">
          <w:rPr>
            <w:rStyle w:val="a7"/>
            <w:rFonts w:eastAsiaTheme="majorEastAsia"/>
            <w:color w:val="2E353D" w:themeColor="text1"/>
            <w:sz w:val="28"/>
            <w:szCs w:val="28"/>
          </w:rPr>
          <w:t>https://doi.org/10.55643/fcaptp.2.55.2024.4315</w:t>
        </w:r>
      </w:hyperlink>
      <w:r w:rsidRPr="000841A3">
        <w:rPr>
          <w:color w:val="2E353D" w:themeColor="text1"/>
          <w:sz w:val="28"/>
          <w:szCs w:val="28"/>
        </w:rPr>
        <w:t xml:space="preserve"> URL: </w:t>
      </w:r>
      <w:hyperlink r:id="rId443" w:history="1">
        <w:r w:rsidRPr="000841A3">
          <w:rPr>
            <w:rStyle w:val="a7"/>
            <w:rFonts w:eastAsiaTheme="majorEastAsia"/>
            <w:color w:val="2E353D" w:themeColor="text1"/>
            <w:sz w:val="28"/>
            <w:szCs w:val="28"/>
          </w:rPr>
          <w:t>https://fkd.net.ua/index.php/fkd/article/view/4315/4096</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b/>
          <w:i/>
          <w:color w:val="2E353D" w:themeColor="text1"/>
          <w:sz w:val="28"/>
          <w:szCs w:val="28"/>
        </w:rPr>
      </w:pPr>
      <w:r w:rsidRPr="000841A3">
        <w:rPr>
          <w:color w:val="2E353D" w:themeColor="text1"/>
          <w:sz w:val="28"/>
          <w:szCs w:val="28"/>
        </w:rPr>
        <w:t>3.</w:t>
      </w:r>
      <w:r w:rsidRPr="000841A3">
        <w:rPr>
          <w:color w:val="2E353D" w:themeColor="text1"/>
          <w:sz w:val="28"/>
          <w:szCs w:val="28"/>
          <w:lang w:val="en-US"/>
        </w:rPr>
        <w:t> Pinchuk</w:t>
      </w:r>
      <w:r w:rsidRPr="000841A3">
        <w:rPr>
          <w:color w:val="2E353D" w:themeColor="text1"/>
          <w:sz w:val="28"/>
          <w:szCs w:val="28"/>
        </w:rPr>
        <w:t> </w:t>
      </w:r>
      <w:r w:rsidRPr="000841A3">
        <w:rPr>
          <w:color w:val="2E353D" w:themeColor="text1"/>
          <w:sz w:val="28"/>
          <w:szCs w:val="28"/>
          <w:lang w:val="en-US"/>
        </w:rPr>
        <w:t>O</w:t>
      </w:r>
      <w:r w:rsidRPr="000841A3">
        <w:rPr>
          <w:color w:val="2E353D" w:themeColor="text1"/>
          <w:sz w:val="28"/>
          <w:szCs w:val="28"/>
        </w:rPr>
        <w:t xml:space="preserve">., </w:t>
      </w:r>
      <w:r w:rsidRPr="000841A3">
        <w:rPr>
          <w:color w:val="2E353D" w:themeColor="text1"/>
          <w:sz w:val="28"/>
          <w:szCs w:val="28"/>
          <w:lang w:val="en-US"/>
        </w:rPr>
        <w:t>Pinchuk</w:t>
      </w:r>
      <w:r w:rsidRPr="000841A3">
        <w:rPr>
          <w:color w:val="2E353D" w:themeColor="text1"/>
          <w:sz w:val="28"/>
          <w:szCs w:val="28"/>
        </w:rPr>
        <w:t> </w:t>
      </w:r>
      <w:r w:rsidRPr="000841A3">
        <w:rPr>
          <w:color w:val="2E353D" w:themeColor="text1"/>
          <w:sz w:val="28"/>
          <w:szCs w:val="28"/>
          <w:lang w:val="en-US"/>
        </w:rPr>
        <w:t>N</w:t>
      </w:r>
      <w:r w:rsidRPr="000841A3">
        <w:rPr>
          <w:color w:val="2E353D" w:themeColor="text1"/>
          <w:sz w:val="28"/>
          <w:szCs w:val="28"/>
        </w:rPr>
        <w:t>.</w:t>
      </w:r>
      <w:r w:rsidRPr="000841A3">
        <w:rPr>
          <w:color w:val="2E353D" w:themeColor="text1"/>
          <w:sz w:val="28"/>
          <w:szCs w:val="28"/>
          <w:lang w:val="en-US"/>
        </w:rPr>
        <w:t>I</w:t>
      </w:r>
      <w:r w:rsidRPr="000841A3">
        <w:rPr>
          <w:color w:val="2E353D" w:themeColor="text1"/>
          <w:sz w:val="28"/>
          <w:szCs w:val="28"/>
        </w:rPr>
        <w:t xml:space="preserve">., </w:t>
      </w:r>
      <w:r w:rsidRPr="000841A3">
        <w:rPr>
          <w:color w:val="2E353D" w:themeColor="text1"/>
          <w:sz w:val="28"/>
          <w:szCs w:val="28"/>
          <w:lang w:val="en-US"/>
        </w:rPr>
        <w:t>Bondarchuk</w:t>
      </w:r>
      <w:r w:rsidRPr="000841A3">
        <w:rPr>
          <w:color w:val="2E353D" w:themeColor="text1"/>
          <w:sz w:val="28"/>
          <w:szCs w:val="28"/>
        </w:rPr>
        <w:t> </w:t>
      </w:r>
      <w:r w:rsidRPr="000841A3">
        <w:rPr>
          <w:color w:val="2E353D" w:themeColor="text1"/>
          <w:sz w:val="28"/>
          <w:szCs w:val="28"/>
          <w:lang w:val="en-US"/>
        </w:rPr>
        <w:t>O</w:t>
      </w:r>
      <w:r w:rsidRPr="000841A3">
        <w:rPr>
          <w:color w:val="2E353D" w:themeColor="text1"/>
          <w:sz w:val="28"/>
          <w:szCs w:val="28"/>
        </w:rPr>
        <w:t xml:space="preserve">.І., </w:t>
      </w:r>
      <w:r w:rsidRPr="000841A3">
        <w:rPr>
          <w:color w:val="2E353D" w:themeColor="text1"/>
          <w:sz w:val="28"/>
          <w:szCs w:val="28"/>
          <w:lang w:val="en-US"/>
        </w:rPr>
        <w:t>Balakhtar</w:t>
      </w:r>
      <w:r w:rsidRPr="000841A3">
        <w:rPr>
          <w:color w:val="2E353D" w:themeColor="text1"/>
          <w:sz w:val="28"/>
          <w:szCs w:val="28"/>
        </w:rPr>
        <w:t> </w:t>
      </w:r>
      <w:r w:rsidRPr="000841A3">
        <w:rPr>
          <w:color w:val="2E353D" w:themeColor="text1"/>
          <w:sz w:val="28"/>
          <w:szCs w:val="28"/>
          <w:lang w:val="en-US"/>
        </w:rPr>
        <w:t>V</w:t>
      </w:r>
      <w:r w:rsidRPr="000841A3">
        <w:rPr>
          <w:color w:val="2E353D" w:themeColor="text1"/>
          <w:sz w:val="28"/>
          <w:szCs w:val="28"/>
        </w:rPr>
        <w:t>.</w:t>
      </w:r>
      <w:r w:rsidRPr="000841A3">
        <w:rPr>
          <w:color w:val="2E353D" w:themeColor="text1"/>
          <w:sz w:val="28"/>
          <w:szCs w:val="28"/>
          <w:lang w:val="en-US"/>
        </w:rPr>
        <w:t>V</w:t>
      </w:r>
      <w:r w:rsidRPr="000841A3">
        <w:rPr>
          <w:color w:val="2E353D" w:themeColor="text1"/>
          <w:sz w:val="28"/>
          <w:szCs w:val="28"/>
        </w:rPr>
        <w:t xml:space="preserve">., </w:t>
      </w:r>
      <w:r w:rsidRPr="000841A3">
        <w:rPr>
          <w:color w:val="2E353D" w:themeColor="text1"/>
          <w:sz w:val="28"/>
          <w:szCs w:val="28"/>
          <w:lang w:val="en-US"/>
        </w:rPr>
        <w:t>Pavlenok</w:t>
      </w:r>
      <w:r w:rsidRPr="000841A3">
        <w:rPr>
          <w:color w:val="2E353D" w:themeColor="text1"/>
          <w:sz w:val="28"/>
          <w:szCs w:val="28"/>
        </w:rPr>
        <w:t> </w:t>
      </w:r>
      <w:r w:rsidRPr="000841A3">
        <w:rPr>
          <w:color w:val="2E353D" w:themeColor="text1"/>
          <w:sz w:val="28"/>
          <w:szCs w:val="28"/>
          <w:lang w:val="en-US"/>
        </w:rPr>
        <w:t>K</w:t>
      </w:r>
      <w:r w:rsidRPr="000841A3">
        <w:rPr>
          <w:color w:val="2E353D" w:themeColor="text1"/>
          <w:sz w:val="28"/>
          <w:szCs w:val="28"/>
        </w:rPr>
        <w:t>.</w:t>
      </w:r>
      <w:r w:rsidRPr="000841A3">
        <w:rPr>
          <w:color w:val="2E353D" w:themeColor="text1"/>
          <w:sz w:val="28"/>
          <w:szCs w:val="28"/>
          <w:lang w:val="en-US"/>
        </w:rPr>
        <w:t>S</w:t>
      </w:r>
      <w:r w:rsidRPr="000841A3">
        <w:rPr>
          <w:color w:val="2E353D" w:themeColor="text1"/>
          <w:sz w:val="28"/>
          <w:szCs w:val="28"/>
        </w:rPr>
        <w:t xml:space="preserve">. </w:t>
      </w:r>
      <w:hyperlink r:id="rId444" w:history="1">
        <w:r w:rsidRPr="000841A3">
          <w:rPr>
            <w:rStyle w:val="a7"/>
            <w:rFonts w:eastAsiaTheme="majorEastAsia"/>
            <w:color w:val="2E353D" w:themeColor="text1"/>
            <w:sz w:val="28"/>
            <w:szCs w:val="28"/>
            <w:lang w:val="en-GB"/>
          </w:rPr>
          <w:t>Using e-learning to prevent informational stress of employees working remotely</w:t>
        </w:r>
      </w:hyperlink>
      <w:r w:rsidRPr="000841A3">
        <w:rPr>
          <w:color w:val="2E353D" w:themeColor="text1"/>
          <w:sz w:val="28"/>
          <w:szCs w:val="28"/>
          <w:lang w:val="en-GB"/>
        </w:rPr>
        <w:t xml:space="preserve">. </w:t>
      </w:r>
      <w:r w:rsidRPr="000841A3">
        <w:rPr>
          <w:i/>
          <w:color w:val="2E353D" w:themeColor="text1"/>
          <w:sz w:val="28"/>
          <w:szCs w:val="28"/>
          <w:lang w:val="en-GB"/>
        </w:rPr>
        <w:t>Information Technologies and Learning Tools</w:t>
      </w:r>
      <w:r w:rsidRPr="000841A3">
        <w:rPr>
          <w:i/>
          <w:color w:val="2E353D" w:themeColor="text1"/>
          <w:sz w:val="28"/>
          <w:szCs w:val="28"/>
        </w:rPr>
        <w:t>.</w:t>
      </w:r>
      <w:r w:rsidRPr="000841A3">
        <w:rPr>
          <w:color w:val="2E353D" w:themeColor="text1"/>
          <w:sz w:val="28"/>
          <w:szCs w:val="28"/>
          <w:lang w:val="en-GB"/>
        </w:rPr>
        <w:t xml:space="preserve"> 2023</w:t>
      </w:r>
      <w:r w:rsidRPr="000841A3">
        <w:rPr>
          <w:color w:val="2E353D" w:themeColor="text1"/>
          <w:sz w:val="28"/>
          <w:szCs w:val="28"/>
        </w:rPr>
        <w:t>.</w:t>
      </w:r>
      <w:r w:rsidRPr="000841A3">
        <w:rPr>
          <w:color w:val="2E353D" w:themeColor="text1"/>
          <w:sz w:val="28"/>
          <w:szCs w:val="28"/>
          <w:lang w:val="en-GB"/>
        </w:rPr>
        <w:t xml:space="preserve"> Vol</w:t>
      </w:r>
      <w:r w:rsidRPr="000841A3">
        <w:rPr>
          <w:color w:val="2E353D" w:themeColor="text1"/>
          <w:sz w:val="28"/>
          <w:szCs w:val="28"/>
        </w:rPr>
        <w:t xml:space="preserve">. 98. № 6. Рр. 177–189. </w:t>
      </w:r>
      <w:r w:rsidRPr="000841A3">
        <w:rPr>
          <w:color w:val="2E353D" w:themeColor="text1"/>
          <w:sz w:val="28"/>
          <w:szCs w:val="28"/>
          <w:lang w:val="en-GB"/>
        </w:rPr>
        <w:t>DOI</w:t>
      </w:r>
      <w:r w:rsidRPr="000841A3">
        <w:rPr>
          <w:color w:val="2E353D" w:themeColor="text1"/>
          <w:sz w:val="28"/>
          <w:szCs w:val="28"/>
        </w:rPr>
        <w:t xml:space="preserve">: </w:t>
      </w:r>
      <w:hyperlink r:id="rId445" w:history="1">
        <w:r w:rsidRPr="000841A3">
          <w:rPr>
            <w:rStyle w:val="a7"/>
            <w:rFonts w:eastAsiaTheme="majorEastAsia"/>
            <w:color w:val="2E353D" w:themeColor="text1"/>
            <w:sz w:val="28"/>
            <w:szCs w:val="28"/>
            <w:lang w:val="en-GB"/>
          </w:rPr>
          <w:t>https</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doi</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org</w:t>
        </w:r>
        <w:r w:rsidRPr="000841A3">
          <w:rPr>
            <w:rStyle w:val="a7"/>
            <w:rFonts w:eastAsiaTheme="majorEastAsia"/>
            <w:color w:val="2E353D" w:themeColor="text1"/>
            <w:sz w:val="28"/>
            <w:szCs w:val="28"/>
          </w:rPr>
          <w:t>/</w:t>
        </w:r>
        <w:r w:rsidRPr="000841A3">
          <w:rPr>
            <w:color w:val="2E353D" w:themeColor="text1"/>
            <w:sz w:val="28"/>
            <w:szCs w:val="28"/>
          </w:rPr>
          <w:t>10.33407/</w:t>
        </w:r>
        <w:r w:rsidRPr="000841A3">
          <w:rPr>
            <w:color w:val="2E353D" w:themeColor="text1"/>
            <w:sz w:val="28"/>
            <w:szCs w:val="28"/>
            <w:lang w:val="en-GB"/>
          </w:rPr>
          <w:t>itlt</w:t>
        </w:r>
        <w:r w:rsidRPr="000841A3">
          <w:rPr>
            <w:color w:val="2E353D" w:themeColor="text1"/>
            <w:sz w:val="28"/>
            <w:szCs w:val="28"/>
          </w:rPr>
          <w:t>.</w:t>
        </w:r>
        <w:r w:rsidRPr="000841A3">
          <w:rPr>
            <w:color w:val="2E353D" w:themeColor="text1"/>
            <w:sz w:val="28"/>
            <w:szCs w:val="28"/>
            <w:lang w:val="en-GB"/>
          </w:rPr>
          <w:t>v</w:t>
        </w:r>
        <w:r w:rsidRPr="000841A3">
          <w:rPr>
            <w:color w:val="2E353D" w:themeColor="text1"/>
            <w:sz w:val="28"/>
            <w:szCs w:val="28"/>
          </w:rPr>
          <w:t>98</w:t>
        </w:r>
        <w:r w:rsidRPr="000841A3">
          <w:rPr>
            <w:color w:val="2E353D" w:themeColor="text1"/>
            <w:sz w:val="28"/>
            <w:szCs w:val="28"/>
            <w:lang w:val="en-GB"/>
          </w:rPr>
          <w:t>i</w:t>
        </w:r>
        <w:r w:rsidRPr="000841A3">
          <w:rPr>
            <w:color w:val="2E353D" w:themeColor="text1"/>
            <w:sz w:val="28"/>
            <w:szCs w:val="28"/>
          </w:rPr>
          <w:t>6.4689</w:t>
        </w:r>
      </w:hyperlink>
      <w:r w:rsidRPr="000841A3">
        <w:rPr>
          <w:color w:val="2E353D" w:themeColor="text1"/>
          <w:sz w:val="28"/>
          <w:szCs w:val="28"/>
        </w:rPr>
        <w:t xml:space="preserve"> URL: </w:t>
      </w:r>
      <w:hyperlink r:id="rId446" w:history="1">
        <w:r w:rsidRPr="000841A3">
          <w:rPr>
            <w:rStyle w:val="a7"/>
            <w:rFonts w:eastAsiaTheme="majorEastAsia"/>
            <w:color w:val="2E353D" w:themeColor="text1"/>
            <w:sz w:val="28"/>
            <w:szCs w:val="28"/>
          </w:rPr>
          <w:t>https://journal.iitta.gov.ua/index.php/itlt/article/view/4689</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4. Plotnichenko S., Kitsak T., Rosłoń D., Pasichnyi R., Rudyk O., Oliinyk N. Systemic Risks of Financial Management in the International Proj</w:t>
      </w:r>
      <w:r w:rsidR="00FD423D">
        <w:rPr>
          <w:color w:val="2E353D" w:themeColor="text1"/>
          <w:sz w:val="28"/>
          <w:szCs w:val="28"/>
        </w:rPr>
        <w:t>ЄКТС</w:t>
      </w:r>
      <w:r w:rsidRPr="000841A3">
        <w:rPr>
          <w:color w:val="2E353D" w:themeColor="text1"/>
          <w:sz w:val="28"/>
          <w:szCs w:val="28"/>
        </w:rPr>
        <w:t xml:space="preserve">: Global Investments and Financial Management as a Component of National Security. </w:t>
      </w:r>
      <w:r w:rsidRPr="000841A3">
        <w:rPr>
          <w:i/>
          <w:color w:val="2E353D" w:themeColor="text1"/>
          <w:sz w:val="28"/>
          <w:szCs w:val="28"/>
        </w:rPr>
        <w:t>Economic Affairs.</w:t>
      </w:r>
      <w:r w:rsidRPr="000841A3">
        <w:rPr>
          <w:color w:val="2E353D" w:themeColor="text1"/>
          <w:sz w:val="28"/>
          <w:szCs w:val="28"/>
        </w:rPr>
        <w:t xml:space="preserve"> 2024. Vol. 69(01). Рp. 579–591. </w:t>
      </w:r>
      <w:hyperlink r:id="rId447" w:history="1">
        <w:r w:rsidRPr="000841A3">
          <w:rPr>
            <w:rStyle w:val="a7"/>
            <w:rFonts w:eastAsiaTheme="majorEastAsia"/>
            <w:color w:val="2E353D" w:themeColor="text1"/>
            <w:sz w:val="28"/>
            <w:szCs w:val="28"/>
          </w:rPr>
          <w:t>https://doi.org/</w:t>
        </w:r>
        <w:r w:rsidRPr="000841A3">
          <w:rPr>
            <w:color w:val="2E353D" w:themeColor="text1"/>
            <w:sz w:val="28"/>
            <w:szCs w:val="28"/>
          </w:rPr>
          <w:t>10.46852/0424-2513.2.2024.19</w:t>
        </w:r>
      </w:hyperlink>
      <w:r w:rsidRPr="000841A3">
        <w:rPr>
          <w:color w:val="2E353D" w:themeColor="text1"/>
          <w:sz w:val="28"/>
          <w:szCs w:val="28"/>
        </w:rPr>
        <w:t xml:space="preserve"> URL: </w:t>
      </w:r>
      <w:hyperlink r:id="rId448" w:history="1">
        <w:r w:rsidRPr="000841A3">
          <w:rPr>
            <w:rStyle w:val="a7"/>
            <w:rFonts w:eastAsiaTheme="majorEastAsia"/>
            <w:color w:val="2E353D" w:themeColor="text1"/>
            <w:sz w:val="28"/>
            <w:szCs w:val="28"/>
          </w:rPr>
          <w:t>http://ndpublisher.in/admin/issues/EAv69n2s.pdf</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sz w:val="28"/>
          <w:szCs w:val="28"/>
        </w:rPr>
      </w:pPr>
      <w:r w:rsidRPr="000841A3">
        <w:rPr>
          <w:sz w:val="28"/>
          <w:szCs w:val="28"/>
        </w:rPr>
        <w:t xml:space="preserve">5. Rozhnova T., Sholokh O., Kapinus O., Makhynia T., &amp; Prykhodkina N.  Formación del personal científico y pedagógico en instituciones de educación superior: calidad y requisitos. </w:t>
      </w:r>
      <w:r w:rsidRPr="000841A3">
        <w:rPr>
          <w:i/>
          <w:sz w:val="28"/>
          <w:szCs w:val="28"/>
        </w:rPr>
        <w:t>Revista Eduweb.</w:t>
      </w:r>
      <w:r w:rsidRPr="000841A3">
        <w:rPr>
          <w:sz w:val="28"/>
          <w:szCs w:val="28"/>
        </w:rPr>
        <w:t xml:space="preserve"> 2024. </w:t>
      </w:r>
      <w:r w:rsidRPr="000841A3">
        <w:rPr>
          <w:sz w:val="28"/>
          <w:szCs w:val="28"/>
          <w:lang w:val="en-US"/>
        </w:rPr>
        <w:t>Vol</w:t>
      </w:r>
      <w:r w:rsidRPr="000841A3">
        <w:rPr>
          <w:sz w:val="28"/>
          <w:szCs w:val="28"/>
        </w:rPr>
        <w:t>.</w:t>
      </w:r>
      <w:r w:rsidRPr="000841A3">
        <w:rPr>
          <w:sz w:val="28"/>
          <w:szCs w:val="28"/>
          <w:lang w:val="en-US"/>
        </w:rPr>
        <w:t> </w:t>
      </w:r>
      <w:r w:rsidRPr="000841A3">
        <w:rPr>
          <w:sz w:val="28"/>
          <w:szCs w:val="28"/>
        </w:rPr>
        <w:t xml:space="preserve">18(1). Рр. 164–179. </w:t>
      </w:r>
      <w:hyperlink r:id="rId449" w:history="1">
        <w:r w:rsidRPr="000841A3">
          <w:rPr>
            <w:rStyle w:val="a7"/>
            <w:rFonts w:eastAsiaTheme="majorEastAsia"/>
            <w:sz w:val="28"/>
            <w:szCs w:val="28"/>
          </w:rPr>
          <w:t>https://doi.org/10.46502/issn.1856-7576/2024.18.01.12</w:t>
        </w:r>
      </w:hyperlink>
      <w:r w:rsidRPr="000841A3">
        <w:rPr>
          <w:sz w:val="28"/>
          <w:szCs w:val="28"/>
        </w:rPr>
        <w:t xml:space="preserve"> </w:t>
      </w:r>
      <w:r w:rsidRPr="000841A3">
        <w:rPr>
          <w:sz w:val="28"/>
          <w:szCs w:val="28"/>
        </w:rPr>
        <w:lastRenderedPageBreak/>
        <w:t>URL: </w:t>
      </w:r>
      <w:hyperlink r:id="rId450" w:history="1">
        <w:r w:rsidRPr="000841A3">
          <w:rPr>
            <w:rStyle w:val="a7"/>
            <w:rFonts w:eastAsiaTheme="majorEastAsia"/>
            <w:sz w:val="28"/>
            <w:szCs w:val="28"/>
          </w:rPr>
          <w:t>https://revistaeduweb.org/check/18-1/12-164-179.pdf</w:t>
        </w:r>
      </w:hyperlink>
      <w:r w:rsidRPr="000841A3">
        <w:rPr>
          <w:sz w:val="28"/>
          <w:szCs w:val="28"/>
        </w:rPr>
        <w:t xml:space="preserve"> (дата звернення: 13.11.2024). </w:t>
      </w:r>
    </w:p>
    <w:p w:rsidR="000841A3" w:rsidRPr="000841A3" w:rsidRDefault="000841A3" w:rsidP="000841A3">
      <w:pPr>
        <w:spacing w:line="276" w:lineRule="auto"/>
        <w:ind w:firstLine="709"/>
        <w:jc w:val="both"/>
        <w:rPr>
          <w:b/>
          <w:i/>
          <w:sz w:val="28"/>
          <w:szCs w:val="28"/>
        </w:rPr>
      </w:pPr>
      <w:r w:rsidRPr="000841A3">
        <w:rPr>
          <w:sz w:val="28"/>
          <w:szCs w:val="28"/>
        </w:rPr>
        <w:t xml:space="preserve">6. Rozhnova T., Tymoshko H., Sholokh O., Yakymenko S., Volotovska T. Тhe Future of Soft Skills Training: Innovations in the Higher Education System. </w:t>
      </w:r>
      <w:r w:rsidRPr="000841A3">
        <w:rPr>
          <w:i/>
          <w:sz w:val="28"/>
          <w:szCs w:val="28"/>
        </w:rPr>
        <w:t>Brazilian Journal of Education, Technology and Society.</w:t>
      </w:r>
      <w:r w:rsidRPr="000841A3">
        <w:rPr>
          <w:sz w:val="28"/>
          <w:szCs w:val="28"/>
        </w:rPr>
        <w:t xml:space="preserve"> 2024. Vol. 17. No. 1. Рр. 472–481. </w:t>
      </w:r>
      <w:hyperlink r:id="rId451" w:history="1">
        <w:r w:rsidRPr="000841A3">
          <w:rPr>
            <w:rStyle w:val="a7"/>
            <w:rFonts w:eastAsiaTheme="majorEastAsia"/>
            <w:color w:val="009DE5"/>
            <w:sz w:val="28"/>
            <w:szCs w:val="28"/>
            <w:shd w:val="clear" w:color="auto" w:fill="FFFFFF"/>
          </w:rPr>
          <w:t>https://doi.org/10.14571/brajets.v17.n1.472-481</w:t>
        </w:r>
      </w:hyperlink>
      <w:r w:rsidRPr="000841A3">
        <w:rPr>
          <w:sz w:val="28"/>
          <w:szCs w:val="28"/>
        </w:rPr>
        <w:t xml:space="preserve"> URL: </w:t>
      </w:r>
      <w:hyperlink r:id="rId452" w:history="1">
        <w:r w:rsidRPr="000841A3">
          <w:rPr>
            <w:rStyle w:val="a7"/>
            <w:rFonts w:eastAsiaTheme="majorEastAsia"/>
            <w:sz w:val="28"/>
            <w:szCs w:val="28"/>
          </w:rPr>
          <w:t>https://www.brajets.com/index.php/brajets/article/view/1531</w:t>
        </w:r>
      </w:hyperlink>
      <w:r w:rsidRPr="000841A3">
        <w:rPr>
          <w:sz w:val="28"/>
          <w:szCs w:val="28"/>
        </w:rPr>
        <w:t xml:space="preserve"> (дата звернення: 13.11.2024</w:t>
      </w:r>
    </w:p>
    <w:p w:rsidR="000841A3" w:rsidRPr="000841A3" w:rsidRDefault="000841A3" w:rsidP="000841A3">
      <w:pPr>
        <w:spacing w:line="276" w:lineRule="auto"/>
        <w:ind w:firstLine="709"/>
        <w:jc w:val="both"/>
        <w:rPr>
          <w:sz w:val="28"/>
          <w:szCs w:val="28"/>
        </w:rPr>
      </w:pPr>
      <w:r w:rsidRPr="000841A3">
        <w:rPr>
          <w:sz w:val="28"/>
          <w:szCs w:val="28"/>
        </w:rPr>
        <w:t xml:space="preserve">7. Sharyhin O., Fedorets V., and Klochko O. Monitoring and analysis of students’ performance during software development. </w:t>
      </w:r>
      <w:r w:rsidRPr="000841A3">
        <w:rPr>
          <w:i/>
          <w:sz w:val="28"/>
          <w:szCs w:val="28"/>
        </w:rPr>
        <w:t>Information Technologies and Learning Tools.</w:t>
      </w:r>
      <w:r w:rsidRPr="000841A3">
        <w:rPr>
          <w:sz w:val="28"/>
          <w:szCs w:val="28"/>
        </w:rPr>
        <w:t xml:space="preserve"> 2024. Vol. 101. NO. 3. Рp. 127-149. </w:t>
      </w:r>
      <w:hyperlink r:id="rId453" w:history="1">
        <w:r w:rsidRPr="000841A3">
          <w:rPr>
            <w:rStyle w:val="a7"/>
            <w:rFonts w:eastAsiaTheme="majorEastAsia"/>
            <w:sz w:val="28"/>
            <w:szCs w:val="28"/>
          </w:rPr>
          <w:t>https://doi.org/10.33407/itlt.v101i3.5586</w:t>
        </w:r>
      </w:hyperlink>
      <w:r w:rsidRPr="000841A3">
        <w:rPr>
          <w:sz w:val="28"/>
          <w:szCs w:val="28"/>
        </w:rPr>
        <w:t xml:space="preserve"> URL: </w:t>
      </w:r>
      <w:hyperlink r:id="rId454" w:history="1">
        <w:r w:rsidRPr="000841A3">
          <w:rPr>
            <w:rStyle w:val="a7"/>
            <w:rFonts w:eastAsiaTheme="majorEastAsia"/>
            <w:sz w:val="28"/>
            <w:szCs w:val="28"/>
          </w:rPr>
          <w:t>https://journal.iitta.gov.ua/index.php/itlt/article/view/5586</w:t>
        </w:r>
      </w:hyperlink>
      <w:r w:rsidRPr="000841A3">
        <w:rPr>
          <w:sz w:val="28"/>
          <w:szCs w:val="28"/>
        </w:rPr>
        <w:t xml:space="preserve"> (дата звернення: 13.11.2024). </w:t>
      </w:r>
    </w:p>
    <w:p w:rsidR="000841A3" w:rsidRPr="000841A3" w:rsidRDefault="000841A3" w:rsidP="000841A3">
      <w:pPr>
        <w:spacing w:line="276" w:lineRule="auto"/>
        <w:ind w:firstLine="709"/>
        <w:jc w:val="both"/>
        <w:rPr>
          <w:sz w:val="28"/>
          <w:szCs w:val="28"/>
        </w:rPr>
      </w:pPr>
      <w:r w:rsidRPr="000841A3">
        <w:rPr>
          <w:sz w:val="28"/>
          <w:szCs w:val="28"/>
        </w:rPr>
        <w:t xml:space="preserve">8. Shumilova I., Prykhodkina N., Volotovska T., Sholokh O., Cherezova I., Shust V. The system of formation of educational environment for the professional training of future education managers (in Ukrainian context). </w:t>
      </w:r>
      <w:r w:rsidRPr="000841A3">
        <w:rPr>
          <w:i/>
          <w:sz w:val="28"/>
          <w:szCs w:val="28"/>
        </w:rPr>
        <w:t>AD ALTA: Journal of Interdisciplinary Research: open access journal</w:t>
      </w:r>
      <w:r w:rsidRPr="000841A3">
        <w:rPr>
          <w:sz w:val="28"/>
          <w:szCs w:val="28"/>
        </w:rPr>
        <w:t>. 2024. 14/02-XLIII. Pр. 26–30. URL: </w:t>
      </w:r>
      <w:hyperlink r:id="rId455" w:history="1">
        <w:r w:rsidRPr="000841A3">
          <w:rPr>
            <w:rStyle w:val="a7"/>
            <w:rFonts w:eastAsiaTheme="majorEastAsia"/>
            <w:sz w:val="28"/>
            <w:szCs w:val="28"/>
          </w:rPr>
          <w:t>https://www.magnanimitas.cz/ADALTA/140243/papers/A_04.pdf</w:t>
        </w:r>
      </w:hyperlink>
      <w:r w:rsidRPr="000841A3">
        <w:rPr>
          <w:sz w:val="28"/>
          <w:szCs w:val="28"/>
        </w:rPr>
        <w:t xml:space="preserve"> (дата звернення: 13.11.2024). </w:t>
      </w:r>
    </w:p>
    <w:p w:rsidR="000841A3" w:rsidRPr="000841A3" w:rsidRDefault="000841A3" w:rsidP="000841A3">
      <w:pPr>
        <w:spacing w:line="276" w:lineRule="auto"/>
        <w:ind w:firstLine="709"/>
        <w:jc w:val="both"/>
        <w:rPr>
          <w:sz w:val="28"/>
          <w:szCs w:val="28"/>
        </w:rPr>
      </w:pPr>
      <w:r w:rsidRPr="000841A3">
        <w:rPr>
          <w:sz w:val="28"/>
          <w:szCs w:val="28"/>
        </w:rPr>
        <w:t xml:space="preserve">9. Tumalavičius V., Prykhodkina N., Vovk M., Mytych S., &amp; Kustovska O. Legal impacts of digitization on intellectual property. </w:t>
      </w:r>
      <w:r w:rsidRPr="000841A3">
        <w:rPr>
          <w:i/>
          <w:sz w:val="28"/>
          <w:szCs w:val="28"/>
        </w:rPr>
        <w:t>Amazonia Investiga.</w:t>
      </w:r>
      <w:r w:rsidRPr="000841A3">
        <w:rPr>
          <w:sz w:val="28"/>
          <w:szCs w:val="28"/>
        </w:rPr>
        <w:t xml:space="preserve"> 2024. </w:t>
      </w:r>
      <w:r w:rsidRPr="000841A3">
        <w:rPr>
          <w:sz w:val="28"/>
          <w:szCs w:val="28"/>
          <w:lang w:val="en-US"/>
        </w:rPr>
        <w:t>Vol. </w:t>
      </w:r>
      <w:r w:rsidRPr="000841A3">
        <w:rPr>
          <w:sz w:val="28"/>
          <w:szCs w:val="28"/>
        </w:rPr>
        <w:t xml:space="preserve">13(74). Рр. 214-226. </w:t>
      </w:r>
      <w:hyperlink r:id="rId456" w:history="1">
        <w:r w:rsidRPr="000841A3">
          <w:rPr>
            <w:rStyle w:val="a7"/>
            <w:rFonts w:eastAsiaTheme="majorEastAsia"/>
            <w:sz w:val="28"/>
            <w:szCs w:val="28"/>
          </w:rPr>
          <w:t>https://doi.org/10.34069/AI/2024.74.02.18</w:t>
        </w:r>
      </w:hyperlink>
      <w:r w:rsidRPr="000841A3">
        <w:rPr>
          <w:sz w:val="28"/>
          <w:szCs w:val="28"/>
        </w:rPr>
        <w:t xml:space="preserve"> URL: </w:t>
      </w:r>
      <w:hyperlink r:id="rId457" w:history="1">
        <w:r w:rsidRPr="000841A3">
          <w:rPr>
            <w:rStyle w:val="a7"/>
            <w:rFonts w:eastAsiaTheme="majorEastAsia"/>
            <w:sz w:val="28"/>
            <w:szCs w:val="28"/>
          </w:rPr>
          <w:t>https://amazoniainvestiga.info/check/74/18-214-226.pdf</w:t>
        </w:r>
      </w:hyperlink>
      <w:r w:rsidRPr="000841A3">
        <w:rPr>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10</w:t>
      </w:r>
      <w:r w:rsidRPr="000841A3">
        <w:rPr>
          <w:color w:val="2E353D" w:themeColor="text1"/>
          <w:sz w:val="28"/>
          <w:szCs w:val="28"/>
          <w:lang w:val="en-GB"/>
        </w:rPr>
        <w:t>. Voitenko</w:t>
      </w:r>
      <w:r w:rsidRPr="000841A3">
        <w:rPr>
          <w:color w:val="2E353D" w:themeColor="text1"/>
          <w:sz w:val="28"/>
          <w:szCs w:val="28"/>
        </w:rPr>
        <w:t> </w:t>
      </w:r>
      <w:r w:rsidRPr="000841A3">
        <w:rPr>
          <w:color w:val="2E353D" w:themeColor="text1"/>
          <w:sz w:val="28"/>
          <w:szCs w:val="28"/>
          <w:lang w:val="en-GB"/>
        </w:rPr>
        <w:t>E., Zazymko</w:t>
      </w:r>
      <w:r w:rsidRPr="000841A3">
        <w:rPr>
          <w:color w:val="2E353D" w:themeColor="text1"/>
          <w:sz w:val="28"/>
          <w:szCs w:val="28"/>
        </w:rPr>
        <w:t> </w:t>
      </w:r>
      <w:r w:rsidRPr="000841A3">
        <w:rPr>
          <w:color w:val="2E353D" w:themeColor="text1"/>
          <w:sz w:val="28"/>
          <w:szCs w:val="28"/>
          <w:lang w:val="en-GB"/>
        </w:rPr>
        <w:t>O., Myronets</w:t>
      </w:r>
      <w:r w:rsidRPr="000841A3">
        <w:rPr>
          <w:color w:val="2E353D" w:themeColor="text1"/>
          <w:sz w:val="28"/>
          <w:szCs w:val="28"/>
        </w:rPr>
        <w:t> </w:t>
      </w:r>
      <w:r w:rsidRPr="000841A3">
        <w:rPr>
          <w:color w:val="2E353D" w:themeColor="text1"/>
          <w:sz w:val="28"/>
          <w:szCs w:val="28"/>
          <w:lang w:val="en-GB"/>
        </w:rPr>
        <w:t>S., Lapchenko</w:t>
      </w:r>
      <w:r w:rsidRPr="000841A3">
        <w:rPr>
          <w:color w:val="2E353D" w:themeColor="text1"/>
          <w:sz w:val="28"/>
          <w:szCs w:val="28"/>
        </w:rPr>
        <w:t> </w:t>
      </w:r>
      <w:r w:rsidRPr="000841A3">
        <w:rPr>
          <w:color w:val="2E353D" w:themeColor="text1"/>
          <w:sz w:val="28"/>
          <w:szCs w:val="28"/>
          <w:lang w:val="en-GB"/>
        </w:rPr>
        <w:t>I., Hutsol</w:t>
      </w:r>
      <w:r w:rsidRPr="000841A3">
        <w:rPr>
          <w:color w:val="2E353D" w:themeColor="text1"/>
          <w:sz w:val="28"/>
          <w:szCs w:val="28"/>
        </w:rPr>
        <w:t> </w:t>
      </w:r>
      <w:r w:rsidRPr="000841A3">
        <w:rPr>
          <w:color w:val="2E353D" w:themeColor="text1"/>
          <w:sz w:val="28"/>
          <w:szCs w:val="28"/>
          <w:lang w:val="en-GB"/>
        </w:rPr>
        <w:t xml:space="preserve">K. Social support as a mediator in the relationship between the leadership style and professional well-being. </w:t>
      </w:r>
      <w:r w:rsidRPr="000841A3">
        <w:rPr>
          <w:i/>
          <w:color w:val="2E353D" w:themeColor="text1"/>
          <w:sz w:val="28"/>
          <w:szCs w:val="28"/>
          <w:lang w:val="en-GB"/>
        </w:rPr>
        <w:t>Revista Gestão &amp; Tecnologia</w:t>
      </w:r>
      <w:r w:rsidRPr="000841A3">
        <w:rPr>
          <w:color w:val="2E353D" w:themeColor="text1"/>
          <w:sz w:val="28"/>
          <w:szCs w:val="28"/>
          <w:lang w:val="en-GB"/>
        </w:rPr>
        <w:t xml:space="preserve">. 2024. </w:t>
      </w:r>
      <w:r w:rsidRPr="000841A3">
        <w:rPr>
          <w:color w:val="2E353D" w:themeColor="text1"/>
          <w:sz w:val="28"/>
          <w:szCs w:val="28"/>
          <w:lang w:val="en-US"/>
        </w:rPr>
        <w:t>Vol. </w:t>
      </w:r>
      <w:r w:rsidRPr="000841A3">
        <w:rPr>
          <w:color w:val="2E353D" w:themeColor="text1"/>
          <w:sz w:val="28"/>
          <w:szCs w:val="28"/>
          <w:lang w:val="en-GB"/>
        </w:rPr>
        <w:t>24(4)</w:t>
      </w:r>
      <w:r w:rsidRPr="000841A3">
        <w:rPr>
          <w:color w:val="2E353D" w:themeColor="text1"/>
          <w:sz w:val="28"/>
          <w:szCs w:val="28"/>
        </w:rPr>
        <w:t>.</w:t>
      </w:r>
      <w:r w:rsidRPr="000841A3">
        <w:rPr>
          <w:color w:val="2E353D" w:themeColor="text1"/>
          <w:sz w:val="28"/>
          <w:szCs w:val="28"/>
          <w:lang w:val="en-GB"/>
        </w:rPr>
        <w:t xml:space="preserve"> </w:t>
      </w:r>
      <w:r w:rsidRPr="000841A3">
        <w:rPr>
          <w:color w:val="2E353D" w:themeColor="text1"/>
          <w:sz w:val="28"/>
          <w:szCs w:val="28"/>
        </w:rPr>
        <w:t>Рр. </w:t>
      </w:r>
      <w:r w:rsidRPr="000841A3">
        <w:rPr>
          <w:color w:val="2E353D" w:themeColor="text1"/>
          <w:sz w:val="28"/>
          <w:szCs w:val="28"/>
          <w:lang w:val="en-US"/>
        </w:rPr>
        <w:t>114</w:t>
      </w:r>
      <w:r w:rsidRPr="000841A3">
        <w:rPr>
          <w:color w:val="2E353D" w:themeColor="text1"/>
          <w:sz w:val="28"/>
          <w:szCs w:val="28"/>
        </w:rPr>
        <w:t>-</w:t>
      </w:r>
      <w:r w:rsidRPr="000841A3">
        <w:rPr>
          <w:color w:val="2E353D" w:themeColor="text1"/>
          <w:sz w:val="28"/>
          <w:szCs w:val="28"/>
          <w:lang w:val="en-US"/>
        </w:rPr>
        <w:t xml:space="preserve">137. </w:t>
      </w:r>
      <w:r w:rsidRPr="000841A3">
        <w:rPr>
          <w:color w:val="2E353D" w:themeColor="text1"/>
          <w:sz w:val="28"/>
          <w:szCs w:val="28"/>
          <w:lang w:val="en-GB"/>
        </w:rPr>
        <w:t>URL</w:t>
      </w:r>
      <w:r w:rsidRPr="000841A3">
        <w:rPr>
          <w:color w:val="2E353D" w:themeColor="text1"/>
          <w:sz w:val="28"/>
          <w:szCs w:val="28"/>
          <w:lang w:val="en-US"/>
        </w:rPr>
        <w:t>:</w:t>
      </w:r>
      <w:r w:rsidRPr="000841A3">
        <w:rPr>
          <w:color w:val="2E353D" w:themeColor="text1"/>
          <w:sz w:val="28"/>
          <w:szCs w:val="28"/>
        </w:rPr>
        <w:t> </w:t>
      </w:r>
      <w:hyperlink r:id="rId458" w:history="1">
        <w:r w:rsidRPr="000841A3">
          <w:rPr>
            <w:rStyle w:val="a7"/>
            <w:rFonts w:eastAsiaTheme="majorEastAsia"/>
            <w:color w:val="2E353D" w:themeColor="text1"/>
            <w:sz w:val="28"/>
            <w:szCs w:val="28"/>
            <w:lang w:val="en-GB"/>
          </w:rPr>
          <w:t>https</w:t>
        </w:r>
        <w:r w:rsidRPr="000841A3">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revistagt</w:t>
        </w:r>
        <w:r w:rsidRPr="000841A3">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fpl</w:t>
        </w:r>
        <w:r w:rsidRPr="000841A3">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emnuvens</w:t>
        </w:r>
        <w:r w:rsidRPr="000841A3">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com</w:t>
        </w:r>
        <w:r w:rsidRPr="000841A3">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br</w:t>
        </w:r>
        <w:r w:rsidRPr="000841A3">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get</w:t>
        </w:r>
        <w:r w:rsidRPr="000841A3">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article</w:t>
        </w:r>
        <w:r w:rsidRPr="000841A3">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view</w:t>
        </w:r>
        <w:r w:rsidRPr="000841A3">
          <w:rPr>
            <w:rStyle w:val="a7"/>
            <w:rFonts w:eastAsiaTheme="majorEastAsia"/>
            <w:color w:val="2E353D" w:themeColor="text1"/>
            <w:sz w:val="28"/>
            <w:szCs w:val="28"/>
            <w:lang w:val="en-US"/>
          </w:rPr>
          <w:t>/2892</w:t>
        </w:r>
      </w:hyperlink>
      <w:r w:rsidRPr="000841A3">
        <w:rPr>
          <w:color w:val="2E353D" w:themeColor="text1"/>
          <w:sz w:val="28"/>
          <w:szCs w:val="28"/>
          <w:lang w:val="en-US"/>
        </w:rPr>
        <w:t xml:space="preserve"> </w:t>
      </w:r>
      <w:r w:rsidRPr="000841A3">
        <w:rPr>
          <w:color w:val="2E353D" w:themeColor="text1"/>
          <w:sz w:val="28"/>
          <w:szCs w:val="28"/>
        </w:rPr>
        <w:t>(дата звернення: 13.11.2024).</w:t>
      </w:r>
    </w:p>
    <w:p w:rsidR="000841A3" w:rsidRPr="000841A3" w:rsidRDefault="000841A3" w:rsidP="000841A3">
      <w:pPr>
        <w:spacing w:line="276" w:lineRule="auto"/>
        <w:ind w:firstLine="709"/>
        <w:jc w:val="both"/>
        <w:rPr>
          <w:sz w:val="28"/>
          <w:szCs w:val="28"/>
          <w:lang w:val="en-US"/>
        </w:rPr>
      </w:pPr>
      <w:r w:rsidRPr="000841A3">
        <w:rPr>
          <w:sz w:val="28"/>
          <w:szCs w:val="28"/>
          <w:lang w:val="en-US"/>
        </w:rPr>
        <w:t>11.</w:t>
      </w:r>
      <w:r w:rsidRPr="000841A3">
        <w:rPr>
          <w:sz w:val="28"/>
          <w:szCs w:val="28"/>
        </w:rPr>
        <w:t> </w:t>
      </w:r>
      <w:r w:rsidRPr="000841A3">
        <w:rPr>
          <w:sz w:val="28"/>
          <w:szCs w:val="28"/>
          <w:lang w:val="en-US"/>
        </w:rPr>
        <w:t>Volotovska</w:t>
      </w:r>
      <w:r w:rsidRPr="000841A3">
        <w:rPr>
          <w:sz w:val="28"/>
          <w:szCs w:val="28"/>
        </w:rPr>
        <w:t> </w:t>
      </w:r>
      <w:r w:rsidRPr="000841A3">
        <w:rPr>
          <w:sz w:val="28"/>
          <w:szCs w:val="28"/>
          <w:lang w:val="en-US"/>
        </w:rPr>
        <w:t>T., Mykhailiv</w:t>
      </w:r>
      <w:r w:rsidRPr="000841A3">
        <w:rPr>
          <w:sz w:val="28"/>
          <w:szCs w:val="28"/>
        </w:rPr>
        <w:t> </w:t>
      </w:r>
      <w:r w:rsidRPr="000841A3">
        <w:rPr>
          <w:sz w:val="28"/>
          <w:szCs w:val="28"/>
          <w:lang w:val="en-US"/>
        </w:rPr>
        <w:t>H., Porada</w:t>
      </w:r>
      <w:r w:rsidRPr="000841A3">
        <w:rPr>
          <w:sz w:val="28"/>
          <w:szCs w:val="28"/>
        </w:rPr>
        <w:t> </w:t>
      </w:r>
      <w:r w:rsidRPr="000841A3">
        <w:rPr>
          <w:sz w:val="28"/>
          <w:szCs w:val="28"/>
          <w:lang w:val="en-US"/>
        </w:rPr>
        <w:t>O., Zelman</w:t>
      </w:r>
      <w:r w:rsidRPr="000841A3">
        <w:rPr>
          <w:sz w:val="28"/>
          <w:szCs w:val="28"/>
        </w:rPr>
        <w:t> </w:t>
      </w:r>
      <w:r w:rsidRPr="000841A3">
        <w:rPr>
          <w:sz w:val="28"/>
          <w:szCs w:val="28"/>
          <w:lang w:val="en-US"/>
        </w:rPr>
        <w:t>L., Kyshakevych</w:t>
      </w:r>
      <w:r w:rsidRPr="000841A3">
        <w:rPr>
          <w:sz w:val="28"/>
          <w:szCs w:val="28"/>
        </w:rPr>
        <w:t> </w:t>
      </w:r>
      <w:r w:rsidRPr="000841A3">
        <w:rPr>
          <w:sz w:val="28"/>
          <w:szCs w:val="28"/>
          <w:lang w:val="en-US"/>
        </w:rPr>
        <w:t xml:space="preserve">S. Gerenciamento de mudanças no ambiente de aprendizagemo papel da liderança e do gerenciamento inovador. </w:t>
      </w:r>
      <w:r w:rsidRPr="000841A3">
        <w:rPr>
          <w:i/>
          <w:sz w:val="28"/>
          <w:szCs w:val="28"/>
          <w:lang w:val="en-US"/>
        </w:rPr>
        <w:t>Conhecimento &amp; Diversidade</w:t>
      </w:r>
      <w:r w:rsidRPr="000841A3">
        <w:rPr>
          <w:sz w:val="28"/>
          <w:szCs w:val="28"/>
          <w:lang w:val="en-US"/>
        </w:rPr>
        <w:t xml:space="preserve"> (RCD). V.</w:t>
      </w:r>
      <w:r w:rsidRPr="000841A3">
        <w:rPr>
          <w:sz w:val="28"/>
          <w:szCs w:val="28"/>
        </w:rPr>
        <w:t> </w:t>
      </w:r>
      <w:r w:rsidRPr="000841A3">
        <w:rPr>
          <w:sz w:val="28"/>
          <w:szCs w:val="28"/>
          <w:lang w:val="en-US"/>
        </w:rPr>
        <w:t>16</w:t>
      </w:r>
      <w:r w:rsidRPr="000841A3">
        <w:rPr>
          <w:sz w:val="28"/>
          <w:szCs w:val="28"/>
        </w:rPr>
        <w:t>.</w:t>
      </w:r>
      <w:r w:rsidRPr="000841A3">
        <w:rPr>
          <w:sz w:val="28"/>
          <w:szCs w:val="28"/>
          <w:lang w:val="en-US"/>
        </w:rPr>
        <w:t xml:space="preserve"> n. 43 (2024)</w:t>
      </w:r>
      <w:r w:rsidRPr="000841A3">
        <w:rPr>
          <w:sz w:val="28"/>
          <w:szCs w:val="28"/>
        </w:rPr>
        <w:t>.</w:t>
      </w:r>
      <w:r w:rsidRPr="000841A3">
        <w:rPr>
          <w:sz w:val="28"/>
          <w:szCs w:val="28"/>
          <w:lang w:val="en-US"/>
        </w:rPr>
        <w:t xml:space="preserve"> </w:t>
      </w:r>
      <w:hyperlink r:id="rId459" w:history="1">
        <w:r w:rsidRPr="000841A3">
          <w:rPr>
            <w:rStyle w:val="a7"/>
            <w:rFonts w:eastAsiaTheme="majorEastAsia"/>
            <w:color w:val="auto"/>
            <w:sz w:val="28"/>
            <w:szCs w:val="28"/>
            <w:lang w:val="en-US"/>
          </w:rPr>
          <w:t>https://doi.org/10.18316/rcd.v16i43</w:t>
        </w:r>
      </w:hyperlink>
    </w:p>
    <w:p w:rsidR="000841A3" w:rsidRPr="000841A3" w:rsidRDefault="000841A3" w:rsidP="000841A3">
      <w:pPr>
        <w:spacing w:line="276" w:lineRule="auto"/>
        <w:ind w:firstLine="709"/>
        <w:jc w:val="both"/>
        <w:rPr>
          <w:b/>
          <w:i/>
          <w:color w:val="2E353D" w:themeColor="text1"/>
          <w:sz w:val="28"/>
          <w:szCs w:val="28"/>
        </w:rPr>
      </w:pPr>
      <w:r w:rsidRPr="000841A3">
        <w:rPr>
          <w:b/>
          <w:i/>
          <w:color w:val="2E353D" w:themeColor="text1"/>
          <w:sz w:val="28"/>
          <w:szCs w:val="28"/>
        </w:rPr>
        <w:t>у виданнях, що входять до наукометричної бази даних Scopus – 13</w:t>
      </w:r>
    </w:p>
    <w:p w:rsidR="000841A3" w:rsidRPr="000841A3" w:rsidRDefault="000841A3" w:rsidP="000841A3">
      <w:pPr>
        <w:spacing w:line="276" w:lineRule="auto"/>
        <w:ind w:firstLine="709"/>
        <w:jc w:val="both"/>
        <w:rPr>
          <w:color w:val="2E353D" w:themeColor="text1"/>
          <w:sz w:val="28"/>
          <w:szCs w:val="28"/>
          <w:lang w:val="en-US"/>
        </w:rPr>
      </w:pPr>
      <w:r w:rsidRPr="000841A3">
        <w:rPr>
          <w:color w:val="2E353D" w:themeColor="text1"/>
          <w:sz w:val="28"/>
          <w:szCs w:val="28"/>
        </w:rPr>
        <w:t xml:space="preserve">1. Balakhtar V., Bondarchuk O., &amp; Kazakova S. Career crafting literature meta-review. </w:t>
      </w:r>
      <w:r w:rsidRPr="000841A3">
        <w:rPr>
          <w:i/>
          <w:color w:val="2E353D" w:themeColor="text1"/>
          <w:sz w:val="28"/>
          <w:szCs w:val="28"/>
        </w:rPr>
        <w:t>Multidisciplinary Science Journal</w:t>
      </w:r>
      <w:r w:rsidRPr="000841A3">
        <w:rPr>
          <w:color w:val="2E353D" w:themeColor="text1"/>
          <w:sz w:val="28"/>
          <w:szCs w:val="28"/>
        </w:rPr>
        <w:t xml:space="preserve">. 2024. Vol. 6. e2024ss0741. </w:t>
      </w:r>
      <w:hyperlink r:id="rId460">
        <w:r w:rsidRPr="000841A3">
          <w:rPr>
            <w:rStyle w:val="a7"/>
            <w:rFonts w:eastAsiaTheme="majorEastAsia"/>
            <w:color w:val="2E353D" w:themeColor="text1"/>
            <w:sz w:val="28"/>
            <w:szCs w:val="28"/>
          </w:rPr>
          <w:t>https://doi.org/10.31893/multiscience.2024ss0741</w:t>
        </w:r>
      </w:hyperlink>
      <w:r w:rsidRPr="000841A3">
        <w:rPr>
          <w:color w:val="2E353D" w:themeColor="text1"/>
          <w:sz w:val="28"/>
          <w:szCs w:val="28"/>
        </w:rPr>
        <w:t xml:space="preserve"> </w:t>
      </w:r>
      <w:r w:rsidRPr="000841A3">
        <w:rPr>
          <w:color w:val="2E353D" w:themeColor="text1"/>
          <w:sz w:val="28"/>
          <w:szCs w:val="28"/>
        </w:rPr>
        <w:lastRenderedPageBreak/>
        <w:t>URL: </w:t>
      </w:r>
      <w:hyperlink r:id="rId461" w:history="1">
        <w:r w:rsidRPr="000841A3">
          <w:rPr>
            <w:rStyle w:val="a7"/>
            <w:rFonts w:eastAsiaTheme="majorEastAsia"/>
            <w:color w:val="2E353D" w:themeColor="text1"/>
            <w:sz w:val="28"/>
            <w:szCs w:val="28"/>
          </w:rPr>
          <w:t>https://www.malque.pub/ojs/index.php/msj/article/view/2999/1506</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b/>
          <w:i/>
          <w:color w:val="2E353D" w:themeColor="text1"/>
          <w:sz w:val="28"/>
          <w:szCs w:val="28"/>
        </w:rPr>
      </w:pPr>
      <w:r w:rsidRPr="000841A3">
        <w:rPr>
          <w:color w:val="2E353D" w:themeColor="text1"/>
          <w:sz w:val="28"/>
          <w:szCs w:val="28"/>
        </w:rPr>
        <w:t>2</w:t>
      </w:r>
      <w:r w:rsidRPr="000841A3">
        <w:rPr>
          <w:color w:val="2E353D" w:themeColor="text1"/>
          <w:sz w:val="28"/>
          <w:szCs w:val="28"/>
          <w:lang w:val="en-GB"/>
        </w:rPr>
        <w:t>. </w:t>
      </w:r>
      <w:r w:rsidRPr="000841A3">
        <w:rPr>
          <w:color w:val="2E353D" w:themeColor="text1"/>
          <w:sz w:val="28"/>
          <w:szCs w:val="28"/>
        </w:rPr>
        <w:t xml:space="preserve">Bondarchuk O., Balakhtar V., Pinchuk N.1, Pustovalov I., &amp; Pavlenok K. Coping with stressful situations using coping strategies and their impact on mental health. </w:t>
      </w:r>
      <w:r w:rsidRPr="000841A3">
        <w:rPr>
          <w:i/>
          <w:color w:val="2E353D" w:themeColor="text1"/>
          <w:sz w:val="28"/>
          <w:szCs w:val="28"/>
        </w:rPr>
        <w:t>Multidisciplinary Reviews</w:t>
      </w:r>
      <w:r w:rsidRPr="000841A3">
        <w:rPr>
          <w:color w:val="2E353D" w:themeColor="text1"/>
          <w:sz w:val="28"/>
          <w:szCs w:val="28"/>
        </w:rPr>
        <w:t xml:space="preserve">, 2024. Vol. 7. </w:t>
      </w:r>
      <w:r w:rsidRPr="000841A3">
        <w:rPr>
          <w:color w:val="2E353D" w:themeColor="text1"/>
          <w:sz w:val="28"/>
          <w:szCs w:val="28"/>
          <w:shd w:val="clear" w:color="auto" w:fill="FFFFFF"/>
        </w:rPr>
        <w:t>e2024spe034</w:t>
      </w:r>
      <w:r w:rsidRPr="000841A3">
        <w:rPr>
          <w:color w:val="2E353D" w:themeColor="text1"/>
          <w:sz w:val="28"/>
          <w:szCs w:val="28"/>
        </w:rPr>
        <w:t xml:space="preserve">. </w:t>
      </w:r>
      <w:hyperlink r:id="rId462">
        <w:r w:rsidRPr="000841A3">
          <w:rPr>
            <w:rStyle w:val="a7"/>
            <w:rFonts w:eastAsiaTheme="majorEastAsia"/>
            <w:color w:val="2E353D" w:themeColor="text1"/>
            <w:sz w:val="28"/>
            <w:szCs w:val="28"/>
          </w:rPr>
          <w:t>https://doi.org/10.31893/multirev.2024spe034</w:t>
        </w:r>
      </w:hyperlink>
      <w:r w:rsidRPr="000841A3">
        <w:rPr>
          <w:color w:val="2E353D" w:themeColor="text1"/>
          <w:sz w:val="28"/>
          <w:szCs w:val="28"/>
        </w:rPr>
        <w:t xml:space="preserve"> URL: </w:t>
      </w:r>
      <w:hyperlink r:id="rId463" w:history="1">
        <w:r w:rsidRPr="000841A3">
          <w:rPr>
            <w:rStyle w:val="a7"/>
            <w:rFonts w:eastAsiaTheme="majorEastAsia"/>
            <w:color w:val="2E353D" w:themeColor="text1"/>
            <w:sz w:val="28"/>
            <w:szCs w:val="28"/>
          </w:rPr>
          <w:t>https://malque.pub/ojs/index.php/mr/article/view/3799/1670</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 Drach I., Petroye O., Borodiyenko O., Reheilo I., Prykhodkina N. The Assessment (Self-assessment) Methodology of the University’s Readiness to Use AI. </w:t>
      </w:r>
      <w:r w:rsidRPr="000841A3">
        <w:rPr>
          <w:i/>
          <w:color w:val="2E353D" w:themeColor="text1"/>
          <w:sz w:val="28"/>
          <w:szCs w:val="28"/>
        </w:rPr>
        <w:t>Information Technology for Education, Science, and Technics</w:t>
      </w:r>
      <w:r w:rsidRPr="000841A3">
        <w:rPr>
          <w:color w:val="2E353D" w:themeColor="text1"/>
          <w:sz w:val="28"/>
          <w:szCs w:val="28"/>
        </w:rPr>
        <w:t xml:space="preserve">. </w:t>
      </w:r>
      <w:r w:rsidRPr="000841A3">
        <w:rPr>
          <w:i/>
          <w:color w:val="2E353D" w:themeColor="text1"/>
          <w:sz w:val="28"/>
          <w:szCs w:val="28"/>
        </w:rPr>
        <w:t>Lecture Notes on Data Engineering and Communications Technologies</w:t>
      </w:r>
      <w:r w:rsidRPr="000841A3">
        <w:rPr>
          <w:color w:val="2E353D" w:themeColor="text1"/>
          <w:sz w:val="28"/>
          <w:szCs w:val="28"/>
        </w:rPr>
        <w:t xml:space="preserve">. 2024. Vol. 222. Рр. 487-504. </w:t>
      </w:r>
      <w:hyperlink r:id="rId464">
        <w:r w:rsidRPr="000841A3">
          <w:rPr>
            <w:rStyle w:val="a7"/>
            <w:rFonts w:eastAsiaTheme="majorEastAsia"/>
            <w:color w:val="2E353D" w:themeColor="text1"/>
            <w:sz w:val="28"/>
            <w:szCs w:val="28"/>
          </w:rPr>
          <w:t>https://doi.org/10.1007/978-3-031-71804-5_32</w:t>
        </w:r>
      </w:hyperlink>
      <w:r w:rsidRPr="000841A3">
        <w:rPr>
          <w:color w:val="2E353D" w:themeColor="text1"/>
          <w:sz w:val="28"/>
          <w:szCs w:val="28"/>
        </w:rPr>
        <w:t xml:space="preserve"> URL: </w:t>
      </w:r>
      <w:hyperlink r:id="rId465" w:history="1">
        <w:r w:rsidRPr="000841A3">
          <w:rPr>
            <w:rStyle w:val="a7"/>
            <w:rFonts w:eastAsiaTheme="majorEastAsia"/>
            <w:color w:val="2E353D" w:themeColor="text1"/>
            <w:sz w:val="28"/>
            <w:szCs w:val="28"/>
          </w:rPr>
          <w:t>https://link.springer.com/chapter/10.1007/978-3-031-71804-5_32</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lang w:val="en-US"/>
        </w:rPr>
      </w:pPr>
      <w:r w:rsidRPr="000841A3">
        <w:rPr>
          <w:sz w:val="28"/>
          <w:szCs w:val="28"/>
        </w:rPr>
        <w:t>4</w:t>
      </w:r>
      <w:r w:rsidRPr="000841A3">
        <w:rPr>
          <w:sz w:val="28"/>
          <w:szCs w:val="28"/>
          <w:lang w:val="en-US"/>
        </w:rPr>
        <w:t xml:space="preserve">. Govorukha, N., Prykhodkina, N., Chmykhun, S. (2024). Forming Core Values in Youth with the Usage of Media Materials. In: Nechyporuk, M., Pavlikov, V., Krytskyi, D. (eds) Integrated Computer Technologies in Mechanical Engineering - 2023. ICTM 2023. Lecture Notes in Networks and Systems, vol 996. Springer, Cham. </w:t>
      </w:r>
      <w:hyperlink r:id="rId466" w:history="1">
        <w:r w:rsidRPr="000841A3">
          <w:rPr>
            <w:color w:val="2E353D" w:themeColor="text1"/>
            <w:sz w:val="28"/>
            <w:szCs w:val="28"/>
            <w:lang w:val="en-US"/>
          </w:rPr>
          <w:t>https://doi.org/10.1007/978-3-031-60549-9_25</w:t>
        </w:r>
      </w:hyperlink>
    </w:p>
    <w:p w:rsidR="000841A3" w:rsidRPr="000841A3" w:rsidRDefault="000841A3" w:rsidP="000841A3">
      <w:pPr>
        <w:spacing w:line="276" w:lineRule="auto"/>
        <w:ind w:firstLine="709"/>
        <w:jc w:val="both"/>
        <w:rPr>
          <w:color w:val="2E353D" w:themeColor="text1"/>
          <w:sz w:val="28"/>
          <w:szCs w:val="28"/>
          <w:lang w:eastAsia="ru-RU"/>
        </w:rPr>
      </w:pPr>
      <w:r w:rsidRPr="000841A3">
        <w:rPr>
          <w:color w:val="2E353D" w:themeColor="text1"/>
          <w:sz w:val="28"/>
          <w:szCs w:val="28"/>
          <w:lang w:eastAsia="ru-RU"/>
        </w:rPr>
        <w:t>5. Hanna Kravchenko , Zoya Ryabova , Halyna Kossova-Silina, Stepan Zamojskyj , Daria Holovko </w:t>
      </w:r>
      <w:r w:rsidRPr="000841A3">
        <w:rPr>
          <w:color w:val="2E353D" w:themeColor="text1"/>
          <w:sz w:val="28"/>
          <w:szCs w:val="28"/>
          <w:lang w:val="en-US"/>
        </w:rPr>
        <w:t>(2024).</w:t>
      </w:r>
      <w:r w:rsidRPr="000841A3">
        <w:rPr>
          <w:color w:val="2E353D" w:themeColor="text1"/>
          <w:sz w:val="28"/>
          <w:szCs w:val="28"/>
          <w:lang w:eastAsia="ru-RU"/>
        </w:rPr>
        <w:t> Integration of information technologies into innovative teaching methods: Improving the quality of professional education in the digital age / Data &amp; Metadata VOL. 3 (2024) DOI: </w:t>
      </w:r>
      <w:hyperlink r:id="rId467" w:tgtFrame="_blank" w:history="1">
        <w:r w:rsidRPr="000841A3">
          <w:rPr>
            <w:color w:val="2E353D" w:themeColor="text1"/>
            <w:sz w:val="28"/>
            <w:szCs w:val="28"/>
            <w:lang w:eastAsia="ru-RU"/>
          </w:rPr>
          <w:t>https://doi.org/10.56294/dm2024431</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 Ivanova T., Kozhyna A., Lelechenko A., Derun T., Slobozhan O. Digital transformation in public administration: Evaluating the adoption and impact of technological innovations in government operations. </w:t>
      </w:r>
      <w:r w:rsidRPr="000841A3">
        <w:rPr>
          <w:i/>
          <w:color w:val="2E353D" w:themeColor="text1"/>
          <w:sz w:val="28"/>
          <w:szCs w:val="28"/>
        </w:rPr>
        <w:t>Salud, Ciencia y Tecnología – Serie de Conferencias</w:t>
      </w:r>
      <w:r w:rsidRPr="000841A3">
        <w:rPr>
          <w:color w:val="2E353D" w:themeColor="text1"/>
          <w:sz w:val="28"/>
          <w:szCs w:val="28"/>
        </w:rPr>
        <w:t xml:space="preserve">. 2024. Vol. 3. Рр. 1142. </w:t>
      </w:r>
      <w:hyperlink r:id="rId468" w:history="1">
        <w:r w:rsidRPr="000841A3">
          <w:rPr>
            <w:rStyle w:val="a7"/>
            <w:rFonts w:eastAsiaTheme="majorEastAsia"/>
            <w:color w:val="2E353D" w:themeColor="text1"/>
            <w:sz w:val="28"/>
            <w:szCs w:val="28"/>
          </w:rPr>
          <w:t>https://doi.org/10.56294/sctconf20241142</w:t>
        </w:r>
      </w:hyperlink>
      <w:r w:rsidRPr="000841A3">
        <w:rPr>
          <w:color w:val="2E353D" w:themeColor="text1"/>
          <w:sz w:val="28"/>
          <w:szCs w:val="28"/>
        </w:rPr>
        <w:t xml:space="preserve"> URL: </w:t>
      </w:r>
      <w:hyperlink r:id="rId469">
        <w:r w:rsidRPr="000841A3">
          <w:rPr>
            <w:rStyle w:val="a7"/>
            <w:rFonts w:eastAsiaTheme="majorEastAsia"/>
            <w:color w:val="2E353D" w:themeColor="text1"/>
            <w:sz w:val="28"/>
            <w:szCs w:val="28"/>
          </w:rPr>
          <w:t>https://conferencias.ageditor.ar/index.php/sctconf/article/view/615/1306</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7</w:t>
      </w:r>
      <w:r w:rsidRPr="000841A3">
        <w:rPr>
          <w:color w:val="2E353D" w:themeColor="text1"/>
          <w:sz w:val="28"/>
          <w:szCs w:val="28"/>
          <w:lang w:val="en-GB"/>
        </w:rPr>
        <w:t>. Lushyn</w:t>
      </w:r>
      <w:r w:rsidRPr="000841A3">
        <w:rPr>
          <w:color w:val="2E353D" w:themeColor="text1"/>
          <w:sz w:val="28"/>
          <w:szCs w:val="28"/>
        </w:rPr>
        <w:t> </w:t>
      </w:r>
      <w:r w:rsidRPr="000841A3">
        <w:rPr>
          <w:color w:val="2E353D" w:themeColor="text1"/>
          <w:sz w:val="28"/>
          <w:szCs w:val="28"/>
          <w:lang w:val="en-GB"/>
        </w:rPr>
        <w:t>P.V.</w:t>
      </w:r>
      <w:r w:rsidRPr="000841A3">
        <w:rPr>
          <w:color w:val="2E353D" w:themeColor="text1"/>
          <w:sz w:val="28"/>
          <w:szCs w:val="28"/>
        </w:rPr>
        <w:t>,</w:t>
      </w:r>
      <w:r w:rsidRPr="000841A3">
        <w:rPr>
          <w:color w:val="2E353D" w:themeColor="text1"/>
          <w:sz w:val="28"/>
          <w:szCs w:val="28"/>
          <w:lang w:val="en-GB"/>
        </w:rPr>
        <w:t xml:space="preserve"> &amp; Sukhenko</w:t>
      </w:r>
      <w:r w:rsidRPr="000841A3">
        <w:rPr>
          <w:color w:val="2E353D" w:themeColor="text1"/>
          <w:sz w:val="28"/>
          <w:szCs w:val="28"/>
        </w:rPr>
        <w:t> </w:t>
      </w:r>
      <w:r w:rsidRPr="000841A3">
        <w:rPr>
          <w:color w:val="2E353D" w:themeColor="text1"/>
          <w:sz w:val="28"/>
          <w:szCs w:val="28"/>
          <w:lang w:val="en-GB"/>
        </w:rPr>
        <w:t>Y.V. Transforming education: navigating the human-</w:t>
      </w:r>
      <w:r w:rsidRPr="000841A3">
        <w:rPr>
          <w:color w:val="2E353D" w:themeColor="text1"/>
          <w:sz w:val="28"/>
          <w:szCs w:val="28"/>
        </w:rPr>
        <w:t>АІ</w:t>
      </w:r>
      <w:r w:rsidRPr="000841A3">
        <w:rPr>
          <w:color w:val="2E353D" w:themeColor="text1"/>
          <w:sz w:val="28"/>
          <w:szCs w:val="28"/>
          <w:lang w:val="en-GB"/>
        </w:rPr>
        <w:t xml:space="preserve"> ecosystem in psychological training and beyond. In </w:t>
      </w:r>
      <w:r w:rsidRPr="000841A3">
        <w:rPr>
          <w:i/>
          <w:color w:val="2E353D" w:themeColor="text1"/>
          <w:sz w:val="28"/>
          <w:szCs w:val="28"/>
          <w:lang w:val="en-GB"/>
        </w:rPr>
        <w:t>5rd International Conference on Sustainable Futures: Environmental, Technological, Social and Economic Matters (ICSF)</w:t>
      </w:r>
      <w:r w:rsidRPr="000841A3">
        <w:rPr>
          <w:color w:val="2E353D" w:themeColor="text1"/>
          <w:sz w:val="28"/>
          <w:szCs w:val="28"/>
          <w:lang w:val="en-GB"/>
        </w:rPr>
        <w:t xml:space="preserve">. </w:t>
      </w:r>
      <w:r w:rsidRPr="000841A3">
        <w:rPr>
          <w:color w:val="2E353D" w:themeColor="text1"/>
          <w:sz w:val="28"/>
          <w:szCs w:val="28"/>
        </w:rPr>
        <w:t xml:space="preserve">2024. </w:t>
      </w:r>
      <w:hyperlink r:id="rId470" w:history="1">
        <w:r w:rsidRPr="000841A3">
          <w:rPr>
            <w:rStyle w:val="a7"/>
            <w:rFonts w:eastAsiaTheme="majorEastAsia"/>
            <w:color w:val="2E353D" w:themeColor="text1"/>
            <w:sz w:val="28"/>
            <w:szCs w:val="28"/>
            <w:lang w:val="en-GB"/>
          </w:rPr>
          <w:t>https</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doi</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org</w:t>
        </w:r>
        <w:r w:rsidRPr="000841A3">
          <w:rPr>
            <w:rStyle w:val="a7"/>
            <w:rFonts w:eastAsiaTheme="majorEastAsia"/>
            <w:color w:val="2E353D" w:themeColor="text1"/>
            <w:sz w:val="28"/>
            <w:szCs w:val="28"/>
          </w:rPr>
          <w:t>/10.1088/1755-1315/1415/1/012011</w:t>
        </w:r>
      </w:hyperlink>
      <w:r w:rsidRPr="000841A3">
        <w:rPr>
          <w:color w:val="2E353D" w:themeColor="text1"/>
          <w:sz w:val="28"/>
          <w:szCs w:val="28"/>
        </w:rPr>
        <w:t xml:space="preserve"> URL: </w:t>
      </w:r>
      <w:hyperlink r:id="rId471" w:history="1">
        <w:r w:rsidRPr="000841A3">
          <w:rPr>
            <w:rStyle w:val="a7"/>
            <w:rFonts w:eastAsiaTheme="majorEastAsia"/>
            <w:color w:val="2E353D" w:themeColor="text1"/>
            <w:sz w:val="28"/>
            <w:szCs w:val="28"/>
          </w:rPr>
          <w:t>https://iopscience.iop.org/article/10.1088/1755-1315/1415/1/012011/pdf</w:t>
        </w:r>
      </w:hyperlink>
      <w:r w:rsidRPr="000841A3">
        <w:rPr>
          <w:color w:val="2E353D" w:themeColor="text1"/>
          <w:sz w:val="28"/>
          <w:szCs w:val="28"/>
        </w:rPr>
        <w:t xml:space="preserve"> (дата звернення: 14.11.2024).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8</w:t>
      </w:r>
      <w:r w:rsidRPr="000841A3">
        <w:rPr>
          <w:color w:val="2E353D" w:themeColor="text1"/>
          <w:sz w:val="28"/>
          <w:szCs w:val="28"/>
          <w:lang w:val="en-GB"/>
        </w:rPr>
        <w:t>.</w:t>
      </w:r>
      <w:r w:rsidRPr="000841A3">
        <w:rPr>
          <w:color w:val="2E353D" w:themeColor="text1"/>
          <w:sz w:val="28"/>
          <w:szCs w:val="28"/>
        </w:rPr>
        <w:t> </w:t>
      </w:r>
      <w:r w:rsidRPr="000841A3">
        <w:rPr>
          <w:color w:val="2E353D" w:themeColor="text1"/>
          <w:sz w:val="28"/>
          <w:szCs w:val="28"/>
          <w:lang w:val="en-GB"/>
        </w:rPr>
        <w:t>Ovdiienko</w:t>
      </w:r>
      <w:r w:rsidRPr="000841A3">
        <w:rPr>
          <w:color w:val="2E353D" w:themeColor="text1"/>
          <w:sz w:val="28"/>
          <w:szCs w:val="28"/>
        </w:rPr>
        <w:t> </w:t>
      </w:r>
      <w:r w:rsidRPr="000841A3">
        <w:rPr>
          <w:color w:val="2E353D" w:themeColor="text1"/>
          <w:sz w:val="28"/>
          <w:szCs w:val="28"/>
          <w:lang w:val="en-GB"/>
        </w:rPr>
        <w:t>I</w:t>
      </w:r>
      <w:r w:rsidRPr="000841A3">
        <w:rPr>
          <w:color w:val="2E353D" w:themeColor="text1"/>
          <w:sz w:val="28"/>
          <w:szCs w:val="28"/>
        </w:rPr>
        <w:t xml:space="preserve">., </w:t>
      </w:r>
      <w:r w:rsidRPr="000841A3">
        <w:rPr>
          <w:color w:val="2E353D" w:themeColor="text1"/>
          <w:sz w:val="28"/>
          <w:szCs w:val="28"/>
          <w:lang w:val="en-GB"/>
        </w:rPr>
        <w:t>Brukhovetska</w:t>
      </w:r>
      <w:r w:rsidRPr="000841A3">
        <w:rPr>
          <w:color w:val="2E353D" w:themeColor="text1"/>
          <w:sz w:val="28"/>
          <w:szCs w:val="28"/>
        </w:rPr>
        <w:t> </w:t>
      </w:r>
      <w:r w:rsidRPr="000841A3">
        <w:rPr>
          <w:color w:val="2E353D" w:themeColor="text1"/>
          <w:sz w:val="28"/>
          <w:szCs w:val="28"/>
          <w:lang w:val="en-GB"/>
        </w:rPr>
        <w:t>O</w:t>
      </w:r>
      <w:r w:rsidRPr="000841A3">
        <w:rPr>
          <w:color w:val="2E353D" w:themeColor="text1"/>
          <w:sz w:val="28"/>
          <w:szCs w:val="28"/>
        </w:rPr>
        <w:t xml:space="preserve">., </w:t>
      </w:r>
      <w:r w:rsidRPr="000841A3">
        <w:rPr>
          <w:color w:val="2E353D" w:themeColor="text1"/>
          <w:sz w:val="28"/>
          <w:szCs w:val="28"/>
          <w:lang w:val="en-GB"/>
        </w:rPr>
        <w:t>Chausova</w:t>
      </w:r>
      <w:r w:rsidRPr="000841A3">
        <w:rPr>
          <w:color w:val="2E353D" w:themeColor="text1"/>
          <w:sz w:val="28"/>
          <w:szCs w:val="28"/>
        </w:rPr>
        <w:t> </w:t>
      </w:r>
      <w:r w:rsidRPr="000841A3">
        <w:rPr>
          <w:color w:val="2E353D" w:themeColor="text1"/>
          <w:sz w:val="28"/>
          <w:szCs w:val="28"/>
          <w:lang w:val="en-GB"/>
        </w:rPr>
        <w:t>T</w:t>
      </w:r>
      <w:r w:rsidRPr="000841A3">
        <w:rPr>
          <w:color w:val="2E353D" w:themeColor="text1"/>
          <w:sz w:val="28"/>
          <w:szCs w:val="28"/>
        </w:rPr>
        <w:t xml:space="preserve">., </w:t>
      </w:r>
      <w:r w:rsidRPr="000841A3">
        <w:rPr>
          <w:color w:val="2E353D" w:themeColor="text1"/>
          <w:sz w:val="28"/>
          <w:szCs w:val="28"/>
          <w:lang w:val="en-GB"/>
        </w:rPr>
        <w:t>Verbytska</w:t>
      </w:r>
      <w:r w:rsidRPr="000841A3">
        <w:rPr>
          <w:color w:val="2E353D" w:themeColor="text1"/>
          <w:sz w:val="28"/>
          <w:szCs w:val="28"/>
        </w:rPr>
        <w:t> </w:t>
      </w:r>
      <w:r w:rsidRPr="000841A3">
        <w:rPr>
          <w:color w:val="2E353D" w:themeColor="text1"/>
          <w:sz w:val="28"/>
          <w:szCs w:val="28"/>
          <w:lang w:val="en-GB"/>
        </w:rPr>
        <w:t>L</w:t>
      </w:r>
      <w:r w:rsidRPr="000841A3">
        <w:rPr>
          <w:color w:val="2E353D" w:themeColor="text1"/>
          <w:sz w:val="28"/>
          <w:szCs w:val="28"/>
        </w:rPr>
        <w:t xml:space="preserve">., </w:t>
      </w:r>
      <w:r w:rsidRPr="000841A3">
        <w:rPr>
          <w:color w:val="2E353D" w:themeColor="text1"/>
          <w:sz w:val="28"/>
          <w:szCs w:val="28"/>
          <w:lang w:val="en-GB"/>
        </w:rPr>
        <w:t>Inzhyievska</w:t>
      </w:r>
      <w:r w:rsidRPr="000841A3">
        <w:rPr>
          <w:color w:val="2E353D" w:themeColor="text1"/>
          <w:sz w:val="28"/>
          <w:szCs w:val="28"/>
        </w:rPr>
        <w:t> </w:t>
      </w:r>
      <w:r w:rsidRPr="000841A3">
        <w:rPr>
          <w:color w:val="2E353D" w:themeColor="text1"/>
          <w:sz w:val="28"/>
          <w:szCs w:val="28"/>
          <w:lang w:val="en-GB"/>
        </w:rPr>
        <w:t>L</w:t>
      </w:r>
      <w:r w:rsidRPr="000841A3">
        <w:rPr>
          <w:color w:val="2E353D" w:themeColor="text1"/>
          <w:sz w:val="28"/>
          <w:szCs w:val="28"/>
        </w:rPr>
        <w:t xml:space="preserve">., </w:t>
      </w:r>
      <w:r w:rsidRPr="000841A3">
        <w:rPr>
          <w:color w:val="2E353D" w:themeColor="text1"/>
          <w:sz w:val="28"/>
          <w:szCs w:val="28"/>
          <w:lang w:val="en-GB"/>
        </w:rPr>
        <w:t>Gorova</w:t>
      </w:r>
      <w:r w:rsidRPr="000841A3">
        <w:rPr>
          <w:color w:val="2E353D" w:themeColor="text1"/>
          <w:sz w:val="28"/>
          <w:szCs w:val="28"/>
        </w:rPr>
        <w:t> </w:t>
      </w:r>
      <w:r w:rsidRPr="000841A3">
        <w:rPr>
          <w:color w:val="2E353D" w:themeColor="text1"/>
          <w:sz w:val="28"/>
          <w:szCs w:val="28"/>
          <w:lang w:val="en-GB"/>
        </w:rPr>
        <w:t>O</w:t>
      </w:r>
      <w:r w:rsidRPr="000841A3">
        <w:rPr>
          <w:color w:val="2E353D" w:themeColor="text1"/>
          <w:sz w:val="28"/>
          <w:szCs w:val="28"/>
        </w:rPr>
        <w:t xml:space="preserve">. </w:t>
      </w:r>
      <w:r w:rsidRPr="000841A3">
        <w:rPr>
          <w:color w:val="2E353D" w:themeColor="text1"/>
          <w:sz w:val="28"/>
          <w:szCs w:val="28"/>
          <w:lang w:val="en-GB"/>
        </w:rPr>
        <w:t xml:space="preserve">Psychological Support of Internally Displaced Persons in Ukraine and Emigrants Abroad: Challenges of Wartime. </w:t>
      </w:r>
      <w:r w:rsidRPr="000841A3">
        <w:rPr>
          <w:i/>
          <w:color w:val="2E353D" w:themeColor="text1"/>
          <w:sz w:val="28"/>
          <w:szCs w:val="28"/>
          <w:lang w:val="en-GB"/>
        </w:rPr>
        <w:t>Revista de Cercetare si Interventie Sociala</w:t>
      </w:r>
      <w:r w:rsidRPr="000841A3">
        <w:rPr>
          <w:i/>
          <w:color w:val="2E353D" w:themeColor="text1"/>
          <w:sz w:val="28"/>
          <w:szCs w:val="28"/>
        </w:rPr>
        <w:t>.</w:t>
      </w:r>
      <w:r w:rsidRPr="000841A3">
        <w:rPr>
          <w:color w:val="2E353D" w:themeColor="text1"/>
          <w:sz w:val="28"/>
          <w:szCs w:val="28"/>
          <w:lang w:val="en-GB"/>
        </w:rPr>
        <w:t xml:space="preserve"> </w:t>
      </w:r>
      <w:r w:rsidRPr="000841A3">
        <w:rPr>
          <w:color w:val="2E353D" w:themeColor="text1"/>
          <w:sz w:val="28"/>
          <w:szCs w:val="28"/>
        </w:rPr>
        <w:t xml:space="preserve">2024. </w:t>
      </w:r>
      <w:r w:rsidRPr="000841A3">
        <w:rPr>
          <w:color w:val="2E353D" w:themeColor="text1"/>
          <w:sz w:val="28"/>
          <w:szCs w:val="28"/>
          <w:lang w:val="en-US"/>
        </w:rPr>
        <w:t>Vol. </w:t>
      </w:r>
      <w:r w:rsidRPr="000841A3">
        <w:rPr>
          <w:color w:val="2E353D" w:themeColor="text1"/>
          <w:sz w:val="28"/>
          <w:szCs w:val="28"/>
          <w:lang w:val="en-GB"/>
        </w:rPr>
        <w:t>84</w:t>
      </w:r>
      <w:r w:rsidRPr="000841A3">
        <w:rPr>
          <w:color w:val="2E353D" w:themeColor="text1"/>
          <w:sz w:val="28"/>
          <w:szCs w:val="28"/>
        </w:rPr>
        <w:t>. Рр. </w:t>
      </w:r>
      <w:r w:rsidRPr="000841A3">
        <w:rPr>
          <w:color w:val="2E353D" w:themeColor="text1"/>
          <w:sz w:val="28"/>
          <w:szCs w:val="28"/>
          <w:lang w:val="en-GB"/>
        </w:rPr>
        <w:t>190-205</w:t>
      </w:r>
      <w:r w:rsidRPr="000841A3">
        <w:rPr>
          <w:color w:val="2E353D" w:themeColor="text1"/>
          <w:sz w:val="28"/>
          <w:szCs w:val="28"/>
        </w:rPr>
        <w:t>.</w:t>
      </w:r>
      <w:r w:rsidRPr="000841A3">
        <w:rPr>
          <w:color w:val="2E353D" w:themeColor="text1"/>
          <w:sz w:val="28"/>
          <w:szCs w:val="28"/>
          <w:lang w:val="en-GB"/>
        </w:rPr>
        <w:t xml:space="preserve"> </w:t>
      </w:r>
      <w:hyperlink r:id="rId472" w:history="1">
        <w:r w:rsidRPr="000841A3">
          <w:rPr>
            <w:rStyle w:val="a7"/>
            <w:rFonts w:eastAsiaTheme="majorEastAsia"/>
            <w:color w:val="2E353D" w:themeColor="text1"/>
            <w:sz w:val="28"/>
            <w:szCs w:val="28"/>
            <w:lang w:val="en-GB"/>
          </w:rPr>
          <w:t>https</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doi</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org</w:t>
        </w:r>
        <w:r w:rsidRPr="000841A3">
          <w:rPr>
            <w:rStyle w:val="a7"/>
            <w:rFonts w:eastAsiaTheme="majorEastAsia"/>
            <w:color w:val="2E353D" w:themeColor="text1"/>
            <w:sz w:val="28"/>
            <w:szCs w:val="28"/>
          </w:rPr>
          <w:t>/</w:t>
        </w:r>
        <w:hyperlink r:id="rId473" w:tgtFrame="_blank" w:history="1">
          <w:r w:rsidRPr="000841A3">
            <w:rPr>
              <w:rStyle w:val="a7"/>
              <w:rFonts w:eastAsiaTheme="majorEastAsia"/>
              <w:color w:val="2E353D" w:themeColor="text1"/>
              <w:sz w:val="28"/>
              <w:szCs w:val="28"/>
              <w:lang w:val="en-GB"/>
            </w:rPr>
            <w:t>10.33788/rcis.84.13</w:t>
          </w:r>
        </w:hyperlink>
      </w:hyperlink>
      <w:r w:rsidRPr="000841A3">
        <w:rPr>
          <w:color w:val="2E353D" w:themeColor="text1"/>
          <w:sz w:val="28"/>
          <w:szCs w:val="28"/>
        </w:rPr>
        <w:t xml:space="preserve"> URL: </w:t>
      </w:r>
      <w:hyperlink r:id="rId474" w:history="1">
        <w:r w:rsidRPr="000841A3">
          <w:rPr>
            <w:rStyle w:val="a7"/>
            <w:rFonts w:eastAsiaTheme="majorEastAsia"/>
            <w:color w:val="2E353D" w:themeColor="text1"/>
            <w:sz w:val="28"/>
            <w:szCs w:val="28"/>
            <w:lang w:val="en-GB"/>
          </w:rPr>
          <w:t>https://www.rcis.ro/en/current-issue/3256-psychological-support-of-internally-displaced-persons-in-ukraine-and-emigrants-abroad-challenges-of-wartime.html</w:t>
        </w:r>
      </w:hyperlink>
      <w:r w:rsidRPr="000841A3">
        <w:rPr>
          <w:color w:val="2E353D" w:themeColor="text1"/>
          <w:sz w:val="28"/>
          <w:szCs w:val="28"/>
          <w:lang w:val="en-GB"/>
        </w:rPr>
        <w:t xml:space="preserve"> </w:t>
      </w:r>
      <w:r w:rsidRPr="000841A3">
        <w:rPr>
          <w:color w:val="2E353D" w:themeColor="text1"/>
          <w:sz w:val="28"/>
          <w:szCs w:val="28"/>
        </w:rPr>
        <w:t xml:space="preserve">(дата звернення: 14.11.2024). </w:t>
      </w:r>
    </w:p>
    <w:p w:rsidR="000841A3" w:rsidRPr="000841A3" w:rsidRDefault="000841A3" w:rsidP="000841A3">
      <w:pPr>
        <w:pStyle w:val="a6"/>
        <w:spacing w:before="0" w:beforeAutospacing="0" w:after="0" w:afterAutospacing="0" w:line="276" w:lineRule="auto"/>
        <w:ind w:firstLine="709"/>
        <w:jc w:val="both"/>
        <w:rPr>
          <w:sz w:val="28"/>
          <w:szCs w:val="28"/>
          <w:lang w:val="en-US"/>
        </w:rPr>
      </w:pPr>
      <w:r w:rsidRPr="000841A3">
        <w:rPr>
          <w:sz w:val="28"/>
          <w:szCs w:val="28"/>
          <w:lang w:val="uk-UA"/>
        </w:rPr>
        <w:t>9</w:t>
      </w:r>
      <w:r w:rsidRPr="000841A3">
        <w:rPr>
          <w:sz w:val="28"/>
          <w:szCs w:val="28"/>
          <w:lang w:val="en-US"/>
        </w:rPr>
        <w:t xml:space="preserve">. Prykhodkina, N., Tsynova, M., Kravets, H., </w:t>
      </w:r>
      <w:r w:rsidRPr="000841A3">
        <w:rPr>
          <w:sz w:val="28"/>
          <w:szCs w:val="28"/>
        </w:rPr>
        <w:t>Н</w:t>
      </w:r>
      <w:r w:rsidRPr="000841A3">
        <w:rPr>
          <w:sz w:val="28"/>
          <w:szCs w:val="28"/>
          <w:lang w:val="en-US"/>
        </w:rPr>
        <w:t>rechanovska, O., Nichyshyn, V. The role of interactive technologies in improving the quality of learning and development of scientific competences in modern education</w:t>
      </w:r>
      <w:r w:rsidRPr="000841A3">
        <w:rPr>
          <w:i/>
          <w:sz w:val="28"/>
          <w:szCs w:val="28"/>
          <w:lang w:val="en-US"/>
        </w:rPr>
        <w:t>. Journal of Curriculum and Teaching</w:t>
      </w:r>
      <w:r w:rsidRPr="000841A3">
        <w:rPr>
          <w:sz w:val="28"/>
          <w:szCs w:val="28"/>
          <w:lang w:val="uk-UA"/>
        </w:rPr>
        <w:t>. 2024.</w:t>
      </w:r>
      <w:r w:rsidRPr="000841A3">
        <w:rPr>
          <w:sz w:val="28"/>
          <w:szCs w:val="28"/>
          <w:lang w:val="en-US"/>
        </w:rPr>
        <w:t xml:space="preserve"> </w:t>
      </w:r>
      <w:r w:rsidRPr="000841A3">
        <w:rPr>
          <w:color w:val="2E353D" w:themeColor="text1"/>
          <w:sz w:val="28"/>
          <w:szCs w:val="28"/>
          <w:lang w:val="en-US"/>
        </w:rPr>
        <w:t>Vol. </w:t>
      </w:r>
      <w:r w:rsidRPr="000841A3">
        <w:rPr>
          <w:sz w:val="28"/>
          <w:szCs w:val="28"/>
          <w:lang w:val="en-US"/>
        </w:rPr>
        <w:t xml:space="preserve">13(5) </w:t>
      </w:r>
      <w:hyperlink r:id="rId475" w:history="1">
        <w:r w:rsidRPr="000841A3">
          <w:rPr>
            <w:sz w:val="28"/>
            <w:szCs w:val="28"/>
            <w:lang w:val="en-US"/>
          </w:rPr>
          <w:t>https://www.sciedupress.com/journal/index.php/jct</w:t>
        </w:r>
      </w:hyperlink>
      <w:r w:rsidRPr="000841A3">
        <w:rPr>
          <w:sz w:val="28"/>
          <w:szCs w:val="28"/>
          <w:lang w:val="en-US"/>
        </w:rPr>
        <w:t xml:space="preserve"> </w:t>
      </w:r>
    </w:p>
    <w:p w:rsidR="000841A3" w:rsidRPr="000841A3" w:rsidRDefault="000841A3" w:rsidP="000841A3">
      <w:pPr>
        <w:spacing w:line="276" w:lineRule="auto"/>
        <w:ind w:firstLine="709"/>
        <w:jc w:val="both"/>
        <w:rPr>
          <w:b/>
          <w:i/>
          <w:color w:val="2E353D" w:themeColor="text1"/>
          <w:sz w:val="28"/>
          <w:szCs w:val="28"/>
        </w:rPr>
      </w:pPr>
      <w:r w:rsidRPr="000841A3">
        <w:rPr>
          <w:color w:val="2E353D" w:themeColor="text1"/>
          <w:sz w:val="28"/>
          <w:szCs w:val="28"/>
        </w:rPr>
        <w:t>10</w:t>
      </w:r>
      <w:r w:rsidRPr="000841A3">
        <w:rPr>
          <w:color w:val="2E353D" w:themeColor="text1"/>
          <w:sz w:val="28"/>
          <w:szCs w:val="28"/>
          <w:lang w:val="en-GB"/>
        </w:rPr>
        <w:t>.</w:t>
      </w:r>
      <w:r w:rsidRPr="000841A3">
        <w:rPr>
          <w:color w:val="2E353D" w:themeColor="text1"/>
          <w:sz w:val="28"/>
          <w:szCs w:val="28"/>
        </w:rPr>
        <w:t> </w:t>
      </w:r>
      <w:r w:rsidRPr="000841A3">
        <w:rPr>
          <w:color w:val="2E353D" w:themeColor="text1"/>
          <w:sz w:val="28"/>
          <w:szCs w:val="28"/>
          <w:lang w:val="en-GB"/>
        </w:rPr>
        <w:t>Shevtsova</w:t>
      </w:r>
      <w:r w:rsidRPr="000841A3">
        <w:rPr>
          <w:color w:val="2E353D" w:themeColor="text1"/>
          <w:sz w:val="28"/>
          <w:szCs w:val="28"/>
        </w:rPr>
        <w:t> </w:t>
      </w:r>
      <w:r w:rsidRPr="000841A3">
        <w:rPr>
          <w:color w:val="2E353D" w:themeColor="text1"/>
          <w:sz w:val="28"/>
          <w:szCs w:val="28"/>
          <w:lang w:val="en-GB"/>
        </w:rPr>
        <w:t>O., Tiahur</w:t>
      </w:r>
      <w:r w:rsidRPr="000841A3">
        <w:rPr>
          <w:color w:val="2E353D" w:themeColor="text1"/>
          <w:sz w:val="28"/>
          <w:szCs w:val="28"/>
        </w:rPr>
        <w:t> </w:t>
      </w:r>
      <w:r w:rsidRPr="000841A3">
        <w:rPr>
          <w:color w:val="2E353D" w:themeColor="text1"/>
          <w:sz w:val="28"/>
          <w:szCs w:val="28"/>
          <w:lang w:val="en-GB"/>
        </w:rPr>
        <w:t>L., Tsyhaniuk L., Kachurynets</w:t>
      </w:r>
      <w:r w:rsidRPr="000841A3">
        <w:rPr>
          <w:color w:val="2E353D" w:themeColor="text1"/>
          <w:sz w:val="28"/>
          <w:szCs w:val="28"/>
          <w:lang w:val="en-US"/>
        </w:rPr>
        <w:t> </w:t>
      </w:r>
      <w:r w:rsidRPr="000841A3">
        <w:rPr>
          <w:color w:val="2E353D" w:themeColor="text1"/>
          <w:sz w:val="28"/>
          <w:szCs w:val="28"/>
          <w:lang w:val="en-GB"/>
        </w:rPr>
        <w:t>S., &amp; Bodnaruk</w:t>
      </w:r>
      <w:r w:rsidRPr="000841A3">
        <w:rPr>
          <w:color w:val="2E353D" w:themeColor="text1"/>
          <w:sz w:val="28"/>
          <w:szCs w:val="28"/>
          <w:lang w:val="en-US"/>
        </w:rPr>
        <w:t> </w:t>
      </w:r>
      <w:r w:rsidRPr="000841A3">
        <w:rPr>
          <w:color w:val="2E353D" w:themeColor="text1"/>
          <w:sz w:val="28"/>
          <w:szCs w:val="28"/>
          <w:lang w:val="en-GB"/>
        </w:rPr>
        <w:t xml:space="preserve">I. (). The role of art education in personality development. </w:t>
      </w:r>
      <w:r w:rsidRPr="000841A3">
        <w:rPr>
          <w:i/>
          <w:color w:val="2E353D" w:themeColor="text1"/>
          <w:sz w:val="28"/>
          <w:szCs w:val="28"/>
          <w:lang w:val="en-GB"/>
        </w:rPr>
        <w:t>Amazonia Investiga</w:t>
      </w:r>
      <w:r w:rsidRPr="000841A3">
        <w:rPr>
          <w:color w:val="2E353D" w:themeColor="text1"/>
          <w:sz w:val="28"/>
          <w:szCs w:val="28"/>
        </w:rPr>
        <w:t>.</w:t>
      </w:r>
      <w:r w:rsidRPr="000841A3">
        <w:rPr>
          <w:color w:val="2E353D" w:themeColor="text1"/>
          <w:sz w:val="28"/>
          <w:szCs w:val="28"/>
          <w:lang w:val="en-GB"/>
        </w:rPr>
        <w:t xml:space="preserve"> </w:t>
      </w:r>
      <w:r w:rsidRPr="000841A3">
        <w:rPr>
          <w:color w:val="2E353D" w:themeColor="text1"/>
          <w:sz w:val="28"/>
          <w:szCs w:val="28"/>
        </w:rPr>
        <w:t xml:space="preserve">2024. </w:t>
      </w:r>
      <w:r w:rsidRPr="000841A3">
        <w:rPr>
          <w:color w:val="2E353D" w:themeColor="text1"/>
          <w:sz w:val="28"/>
          <w:szCs w:val="28"/>
          <w:lang w:val="en-US"/>
        </w:rPr>
        <w:t>Vol</w:t>
      </w:r>
      <w:r w:rsidRPr="000841A3">
        <w:rPr>
          <w:color w:val="2E353D" w:themeColor="text1"/>
          <w:sz w:val="28"/>
          <w:szCs w:val="28"/>
        </w:rPr>
        <w:t>.</w:t>
      </w:r>
      <w:r w:rsidRPr="000841A3">
        <w:rPr>
          <w:color w:val="2E353D" w:themeColor="text1"/>
          <w:sz w:val="28"/>
          <w:szCs w:val="28"/>
          <w:lang w:val="en-US"/>
        </w:rPr>
        <w:t> </w:t>
      </w:r>
      <w:r w:rsidRPr="000841A3">
        <w:rPr>
          <w:color w:val="2E353D" w:themeColor="text1"/>
          <w:sz w:val="28"/>
          <w:szCs w:val="28"/>
        </w:rPr>
        <w:t xml:space="preserve">13(74). Рр. 143-155. </w:t>
      </w:r>
      <w:hyperlink r:id="rId476" w:history="1">
        <w:r w:rsidRPr="000841A3">
          <w:rPr>
            <w:rStyle w:val="a7"/>
            <w:rFonts w:eastAsiaTheme="majorEastAsia"/>
            <w:color w:val="2E353D" w:themeColor="text1"/>
            <w:sz w:val="28"/>
            <w:szCs w:val="28"/>
          </w:rPr>
          <w:t>https://doi.org/10.34069/AI/2024.74.02.12</w:t>
        </w:r>
      </w:hyperlink>
      <w:r w:rsidRPr="000841A3">
        <w:rPr>
          <w:color w:val="2E353D" w:themeColor="text1"/>
          <w:sz w:val="28"/>
          <w:szCs w:val="28"/>
        </w:rPr>
        <w:t xml:space="preserve"> URL: </w:t>
      </w:r>
      <w:hyperlink r:id="rId477" w:history="1">
        <w:r w:rsidRPr="000841A3">
          <w:rPr>
            <w:rStyle w:val="a7"/>
            <w:rFonts w:eastAsiaTheme="majorEastAsia"/>
            <w:color w:val="2E353D" w:themeColor="text1"/>
            <w:sz w:val="28"/>
            <w:szCs w:val="28"/>
          </w:rPr>
          <w:t>https://amazoniainvestiga.info/check/74/12-143-155.pdf</w:t>
        </w:r>
      </w:hyperlink>
      <w:r w:rsidRPr="000841A3">
        <w:rPr>
          <w:color w:val="2E353D" w:themeColor="text1"/>
          <w:sz w:val="28"/>
          <w:szCs w:val="28"/>
        </w:rPr>
        <w:t xml:space="preserve"> (дата звернення: 14.11.2024).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11. Smutchak Z., Burlaienko T., Dubinina O., Morozova M., Chalas K. Motivation for Self-Development and Formation of Professional Competence Under the Conditions of the Digital Economy. In </w:t>
      </w:r>
      <w:r w:rsidRPr="000841A3">
        <w:rPr>
          <w:i/>
          <w:color w:val="2E353D" w:themeColor="text1"/>
          <w:sz w:val="28"/>
          <w:szCs w:val="28"/>
        </w:rPr>
        <w:t>Opportunities and Risks in AI for Business Development. Studies in Systems, Decision and Control</w:t>
      </w:r>
      <w:r w:rsidRPr="000841A3">
        <w:rPr>
          <w:color w:val="2E353D" w:themeColor="text1"/>
          <w:sz w:val="28"/>
          <w:szCs w:val="28"/>
        </w:rPr>
        <w:t xml:space="preserve">. B. Alareeni, I. Elgedawy (Еds). 2025. Vol. 546. Рр. 585-594. </w:t>
      </w:r>
      <w:hyperlink r:id="rId478">
        <w:r w:rsidRPr="000841A3">
          <w:rPr>
            <w:rStyle w:val="a7"/>
            <w:rFonts w:eastAsiaTheme="majorEastAsia"/>
            <w:color w:val="2E353D" w:themeColor="text1"/>
            <w:sz w:val="28"/>
            <w:szCs w:val="28"/>
          </w:rPr>
          <w:t>https://doi.org/10.1007/978-3-031-65207-3_50</w:t>
        </w:r>
      </w:hyperlink>
      <w:r w:rsidRPr="000841A3">
        <w:rPr>
          <w:color w:val="2E353D" w:themeColor="text1"/>
          <w:sz w:val="28"/>
          <w:szCs w:val="28"/>
        </w:rPr>
        <w:t xml:space="preserve"> URL: </w:t>
      </w:r>
      <w:hyperlink r:id="rId479" w:history="1">
        <w:r w:rsidRPr="000841A3">
          <w:rPr>
            <w:rStyle w:val="a7"/>
            <w:rFonts w:eastAsiaTheme="majorEastAsia"/>
            <w:color w:val="2E353D" w:themeColor="text1"/>
            <w:sz w:val="28"/>
            <w:szCs w:val="28"/>
          </w:rPr>
          <w:t>https://link.springer.com/chapter/10.1007/978-3-031-65207-3_50</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12. Smutchak Z., Burlaienko T., Dubinina O., Morozova M., Postoieva O. Digitali</w:t>
      </w:r>
      <w:r w:rsidRPr="000841A3">
        <w:rPr>
          <w:color w:val="2E353D" w:themeColor="text1"/>
          <w:sz w:val="28"/>
          <w:szCs w:val="28"/>
          <w:lang w:bidi="he-IL"/>
        </w:rPr>
        <w:t>zation of educational technologies in Ukraine: challenges and perspectives. ‎</w:t>
      </w:r>
      <w:r w:rsidRPr="000841A3">
        <w:rPr>
          <w:i/>
          <w:color w:val="2E353D" w:themeColor="text1"/>
          <w:sz w:val="28"/>
          <w:szCs w:val="28"/>
          <w:lang w:bidi="he-IL"/>
        </w:rPr>
        <w:t>2nd International Conference on Science, Engineering and Advanced ‎Technology (ICSEAT 2024)‎’ proceedings</w:t>
      </w:r>
      <w:r w:rsidRPr="000841A3">
        <w:rPr>
          <w:color w:val="2E353D" w:themeColor="text1"/>
          <w:sz w:val="28"/>
          <w:szCs w:val="28"/>
        </w:rPr>
        <w:t>. Gulf University, Bahrain, May 8-9, 2024. Innovative and Intelligent Digital Technologies; Towards an Increased Efficiency. 2024. Vol. 1. ISBN978-3-031-70398-0</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13. Yefimova A. Adaptation of Ukrainians to forced migration: a study of psychosocial models and factors. </w:t>
      </w:r>
      <w:r w:rsidRPr="000841A3">
        <w:rPr>
          <w:i/>
          <w:color w:val="2E353D" w:themeColor="text1"/>
          <w:sz w:val="28"/>
          <w:szCs w:val="28"/>
        </w:rPr>
        <w:t>Amazonia Investiga</w:t>
      </w:r>
      <w:r w:rsidRPr="000841A3">
        <w:rPr>
          <w:color w:val="2E353D" w:themeColor="text1"/>
          <w:sz w:val="28"/>
          <w:szCs w:val="28"/>
        </w:rPr>
        <w:t xml:space="preserve">. 2024. Vol. 13. Is. 81. Рр. 130-141. </w:t>
      </w:r>
      <w:hyperlink r:id="rId480" w:history="1">
        <w:r w:rsidRPr="000841A3">
          <w:rPr>
            <w:rStyle w:val="a7"/>
            <w:rFonts w:eastAsiaTheme="majorEastAsia"/>
            <w:color w:val="2E353D" w:themeColor="text1"/>
            <w:sz w:val="28"/>
            <w:szCs w:val="28"/>
          </w:rPr>
          <w:t>https://doi.org/10.34069/AI/2024.81.09.10</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481" w:history="1">
        <w:r w:rsidRPr="000841A3">
          <w:rPr>
            <w:rStyle w:val="a7"/>
            <w:rFonts w:eastAsiaTheme="majorEastAsia"/>
            <w:color w:val="2E353D" w:themeColor="text1"/>
            <w:sz w:val="28"/>
            <w:szCs w:val="28"/>
          </w:rPr>
          <w:t>https://amazoniainvestiga.info/check/81/10-130-141.pdf</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b/>
          <w:i/>
          <w:color w:val="2E353D" w:themeColor="text1"/>
          <w:sz w:val="28"/>
          <w:szCs w:val="28"/>
        </w:rPr>
      </w:pPr>
      <w:r w:rsidRPr="000841A3">
        <w:rPr>
          <w:b/>
          <w:i/>
          <w:color w:val="2E353D" w:themeColor="text1"/>
          <w:sz w:val="28"/>
          <w:szCs w:val="28"/>
        </w:rPr>
        <w:t>у міжнародних наукових виданнях – 2</w:t>
      </w:r>
    </w:p>
    <w:p w:rsidR="000841A3" w:rsidRPr="000841A3" w:rsidRDefault="000841A3" w:rsidP="000841A3">
      <w:pPr>
        <w:pStyle w:val="Default"/>
        <w:spacing w:line="276" w:lineRule="auto"/>
        <w:ind w:firstLine="709"/>
        <w:jc w:val="both"/>
        <w:rPr>
          <w:rFonts w:ascii="Times New Roman" w:eastAsia="Times New Roman" w:hAnsi="Times New Roman" w:cs="Times New Roman"/>
          <w:color w:val="auto"/>
          <w:sz w:val="28"/>
          <w:szCs w:val="28"/>
          <w:lang w:val="uk-UA" w:eastAsia="ru-RU"/>
        </w:rPr>
      </w:pPr>
      <w:r w:rsidRPr="000841A3">
        <w:rPr>
          <w:rFonts w:ascii="Times New Roman" w:hAnsi="Times New Roman" w:cs="Times New Roman"/>
          <w:color w:val="2E353D" w:themeColor="text1"/>
          <w:sz w:val="28"/>
          <w:szCs w:val="28"/>
          <w:lang w:val="uk-UA"/>
        </w:rPr>
        <w:t>1.</w:t>
      </w:r>
      <w:r w:rsidRPr="000841A3">
        <w:rPr>
          <w:rFonts w:ascii="Times New Roman" w:hAnsi="Times New Roman" w:cs="Times New Roman"/>
          <w:b/>
          <w:color w:val="2E353D" w:themeColor="text1"/>
          <w:sz w:val="28"/>
          <w:szCs w:val="28"/>
          <w:lang w:val="uk-UA"/>
        </w:rPr>
        <w:t> </w:t>
      </w:r>
      <w:r w:rsidRPr="000841A3">
        <w:rPr>
          <w:rFonts w:ascii="Times New Roman" w:eastAsia="Times New Roman" w:hAnsi="Times New Roman" w:cs="Times New Roman"/>
          <w:color w:val="auto"/>
          <w:sz w:val="28"/>
          <w:szCs w:val="28"/>
          <w:lang w:val="uk-UA" w:eastAsia="ru-RU"/>
        </w:rPr>
        <w:t xml:space="preserve">Kartashova, L.A., Prykhodkina, N.O., Makhynia, T.A., Tymoshko, H.M. and Sholokh, O.A. Comparing social media use in school management: experiences from Ukraine and the United States. </w:t>
      </w:r>
      <w:r w:rsidRPr="000841A3">
        <w:rPr>
          <w:rFonts w:ascii="Times New Roman" w:eastAsia="Times New Roman" w:hAnsi="Times New Roman" w:cs="Times New Roman"/>
          <w:i/>
          <w:color w:val="auto"/>
          <w:sz w:val="28"/>
          <w:szCs w:val="28"/>
          <w:lang w:val="uk-UA" w:eastAsia="ru-RU"/>
        </w:rPr>
        <w:t>CTE Workshop Proceedings</w:t>
      </w:r>
      <w:r w:rsidRPr="000841A3">
        <w:rPr>
          <w:rFonts w:ascii="Times New Roman" w:eastAsia="Times New Roman" w:hAnsi="Times New Roman" w:cs="Times New Roman"/>
          <w:color w:val="auto"/>
          <w:sz w:val="28"/>
          <w:szCs w:val="28"/>
          <w:lang w:val="uk-UA" w:eastAsia="ru-RU"/>
        </w:rPr>
        <w:t xml:space="preserve">. 2024.  </w:t>
      </w:r>
      <w:r w:rsidRPr="000841A3">
        <w:rPr>
          <w:rFonts w:ascii="Times New Roman" w:hAnsi="Times New Roman" w:cs="Times New Roman"/>
          <w:color w:val="2E353D" w:themeColor="text1"/>
          <w:sz w:val="28"/>
          <w:szCs w:val="28"/>
          <w:lang w:val="uk-UA"/>
        </w:rPr>
        <w:t>Vol. </w:t>
      </w:r>
      <w:r w:rsidRPr="000841A3">
        <w:rPr>
          <w:rFonts w:ascii="Times New Roman" w:eastAsia="Times New Roman" w:hAnsi="Times New Roman" w:cs="Times New Roman"/>
          <w:color w:val="auto"/>
          <w:sz w:val="28"/>
          <w:szCs w:val="28"/>
          <w:lang w:val="uk-UA" w:eastAsia="ru-RU"/>
        </w:rPr>
        <w:t xml:space="preserve">11. Рp.98–119. Available from: </w:t>
      </w:r>
      <w:hyperlink r:id="rId482" w:history="1">
        <w:r w:rsidRPr="000841A3">
          <w:rPr>
            <w:rStyle w:val="a7"/>
            <w:rFonts w:ascii="Times New Roman" w:hAnsi="Times New Roman" w:cs="Times New Roman"/>
            <w:color w:val="auto"/>
            <w:sz w:val="28"/>
            <w:szCs w:val="28"/>
            <w:lang w:val="en-US"/>
          </w:rPr>
          <w:t>https://doi.org/10.55056/cte.684</w:t>
        </w:r>
      </w:hyperlink>
      <w:r w:rsidRPr="000841A3">
        <w:rPr>
          <w:rFonts w:ascii="Times New Roman" w:eastAsia="Times New Roman" w:hAnsi="Times New Roman" w:cs="Times New Roman"/>
          <w:color w:val="auto"/>
          <w:sz w:val="28"/>
          <w:szCs w:val="28"/>
          <w:lang w:val="uk-UA" w:eastAsia="ru-RU"/>
        </w:rPr>
        <w:t xml:space="preserve"> </w:t>
      </w:r>
    </w:p>
    <w:p w:rsidR="000841A3" w:rsidRPr="000841A3" w:rsidRDefault="000841A3" w:rsidP="000841A3">
      <w:pPr>
        <w:pStyle w:val="Default"/>
        <w:spacing w:line="276" w:lineRule="auto"/>
        <w:ind w:firstLine="709"/>
        <w:jc w:val="both"/>
        <w:rPr>
          <w:rFonts w:ascii="Times New Roman" w:eastAsia="Times New Roman" w:hAnsi="Times New Roman" w:cs="Times New Roman"/>
          <w:color w:val="auto"/>
          <w:sz w:val="28"/>
          <w:szCs w:val="28"/>
          <w:lang w:val="uk-UA" w:eastAsia="ru-RU"/>
        </w:rPr>
      </w:pPr>
      <w:r w:rsidRPr="000841A3">
        <w:rPr>
          <w:rFonts w:ascii="Times New Roman" w:eastAsia="Times New Roman" w:hAnsi="Times New Roman" w:cs="Times New Roman"/>
          <w:color w:val="auto"/>
          <w:sz w:val="28"/>
          <w:szCs w:val="28"/>
          <w:lang w:val="uk-UA" w:eastAsia="ru-RU"/>
        </w:rPr>
        <w:lastRenderedPageBreak/>
        <w:t>2. Гарькава, В.Ф., Славкова, О.П., &amp; Волотовська, Т.П. (2024). Управління ризиками в умовах нестабільності: виклики для менеджменту в Україні. https://doi.org/10.5281/zenodo.13347958</w:t>
      </w:r>
    </w:p>
    <w:p w:rsidR="000841A3" w:rsidRPr="000841A3" w:rsidRDefault="000841A3" w:rsidP="000841A3">
      <w:pPr>
        <w:spacing w:line="276" w:lineRule="auto"/>
        <w:ind w:firstLine="709"/>
        <w:jc w:val="both"/>
        <w:rPr>
          <w:b/>
          <w:i/>
          <w:color w:val="2E353D" w:themeColor="text1"/>
          <w:sz w:val="28"/>
          <w:szCs w:val="28"/>
        </w:rPr>
      </w:pPr>
      <w:r w:rsidRPr="000841A3">
        <w:rPr>
          <w:b/>
          <w:i/>
          <w:color w:val="2E353D" w:themeColor="text1"/>
          <w:sz w:val="28"/>
          <w:szCs w:val="28"/>
        </w:rPr>
        <w:t>у вітчизняних  фахових виданнях – 82</w:t>
      </w:r>
    </w:p>
    <w:p w:rsidR="000841A3" w:rsidRPr="000841A3" w:rsidRDefault="000841A3" w:rsidP="000841A3">
      <w:pPr>
        <w:spacing w:line="276" w:lineRule="auto"/>
        <w:ind w:firstLine="709"/>
        <w:jc w:val="both"/>
        <w:rPr>
          <w:sz w:val="28"/>
          <w:szCs w:val="28"/>
        </w:rPr>
      </w:pPr>
      <w:r w:rsidRPr="000841A3">
        <w:rPr>
          <w:sz w:val="28"/>
          <w:szCs w:val="28"/>
        </w:rPr>
        <w:t xml:space="preserve">1. Ануфрієва О. Тренди збереження розвитку людського капіталу в сучасних умовах. </w:t>
      </w:r>
      <w:r w:rsidRPr="000841A3">
        <w:rPr>
          <w:i/>
          <w:sz w:val="28"/>
          <w:szCs w:val="28"/>
        </w:rPr>
        <w:t>Вісник післядипломної освіти : зб. наук. праць. Серія: Соціальні та поведінкові науки; Управління та адміністрування.</w:t>
      </w:r>
      <w:r w:rsidRPr="000841A3">
        <w:rPr>
          <w:sz w:val="28"/>
          <w:szCs w:val="28"/>
        </w:rPr>
        <w:t xml:space="preserve"> 2024. Вип. 28(57). 292 с. С. 154–174 </w:t>
      </w:r>
      <w:r w:rsidRPr="000841A3">
        <w:rPr>
          <w:sz w:val="28"/>
          <w:szCs w:val="28"/>
          <w:lang w:val="en-US"/>
        </w:rPr>
        <w:t>DOI</w:t>
      </w:r>
      <w:r w:rsidRPr="000841A3">
        <w:rPr>
          <w:sz w:val="28"/>
          <w:szCs w:val="28"/>
        </w:rPr>
        <w:t xml:space="preserve">: </w:t>
      </w:r>
      <w:hyperlink r:id="rId483" w:history="1">
        <w:r w:rsidRPr="000841A3">
          <w:rPr>
            <w:rStyle w:val="a7"/>
            <w:rFonts w:eastAsiaTheme="majorEastAsia"/>
            <w:sz w:val="28"/>
            <w:szCs w:val="28"/>
          </w:rPr>
          <w:t>https://doi.org/10.58442/2522-9931-2024-28(57)-154-173</w:t>
        </w:r>
      </w:hyperlink>
      <w:r w:rsidRPr="000841A3">
        <w:rPr>
          <w:sz w:val="28"/>
          <w:szCs w:val="28"/>
        </w:rPr>
        <w:t xml:space="preserve"> URL: </w:t>
      </w:r>
      <w:hyperlink r:id="rId484" w:history="1">
        <w:r w:rsidRPr="000841A3">
          <w:rPr>
            <w:rStyle w:val="a7"/>
            <w:rFonts w:eastAsiaTheme="majorEastAsia"/>
            <w:sz w:val="28"/>
            <w:szCs w:val="28"/>
          </w:rPr>
          <w:t>http://umo.edu.ua/images/content/nashi_vydanya/visnyk_PO/28_57_2024/UPB/Bulletin_28_57_sciences_Social_and_behav_Manag_Admin_Anufrieva.pdf</w:t>
        </w:r>
      </w:hyperlink>
      <w:r w:rsidRPr="000841A3">
        <w:rPr>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 Балахтар В., Подзюбан Т. Психологічні особливості життєстійкості людей з інвалідністю у складних життєвих обставинах. </w:t>
      </w:r>
      <w:r w:rsidRPr="000841A3">
        <w:rPr>
          <w:i/>
          <w:color w:val="2E353D" w:themeColor="text1"/>
          <w:sz w:val="28"/>
          <w:szCs w:val="28"/>
        </w:rPr>
        <w:t>Вісник післядипломної освіти: збірник наукових праць. Серія «Соціальні та поведінкові науки; Управління та адміністрування»</w:t>
      </w:r>
      <w:r w:rsidRPr="000841A3">
        <w:rPr>
          <w:color w:val="2E353D" w:themeColor="text1"/>
          <w:sz w:val="28"/>
          <w:szCs w:val="28"/>
        </w:rPr>
        <w:t xml:space="preserve">. 2024. Вип. 29(58). С. 10-31. </w:t>
      </w:r>
      <w:hyperlink r:id="rId485" w:history="1">
        <w:r w:rsidRPr="000841A3">
          <w:rPr>
            <w:rStyle w:val="a7"/>
            <w:rFonts w:eastAsiaTheme="majorEastAsia"/>
            <w:color w:val="2E353D" w:themeColor="text1"/>
            <w:sz w:val="28"/>
            <w:szCs w:val="28"/>
            <w:shd w:val="clear" w:color="auto" w:fill="FFFFFF"/>
          </w:rPr>
          <w:t>https://doi.org/10.58442/3041-1858-2024-29(58)-10-31</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486" w:history="1">
        <w:r w:rsidRPr="000841A3">
          <w:rPr>
            <w:rStyle w:val="a7"/>
            <w:rFonts w:eastAsiaTheme="majorEastAsia"/>
            <w:color w:val="2E353D" w:themeColor="text1"/>
            <w:sz w:val="28"/>
            <w:szCs w:val="28"/>
          </w:rPr>
          <w:t>http://umo.edu.ua/images/content/nashi_vydanya/visnyk_PO/29_58_2024/%D0%90%D0%B4%D0%BC%D1%96%D0%BD/Bulletin_29_58_sciences_Social_and_BehavT_Podziuban.pdf</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 Балахтар В., Труба Т. Психологічні особливості життєстійкості людей з інвалідністю у складних життєвих обставинах. </w:t>
      </w:r>
      <w:r w:rsidRPr="000841A3">
        <w:rPr>
          <w:i/>
          <w:color w:val="2E353D" w:themeColor="text1"/>
          <w:sz w:val="28"/>
          <w:szCs w:val="28"/>
        </w:rPr>
        <w:t>Вісник післядипломної освіти: збірник наукових праць. Серія «Соціальні та поведінкові науки; Управління та адміністрування»</w:t>
      </w:r>
      <w:r w:rsidRPr="000841A3">
        <w:rPr>
          <w:color w:val="2E353D" w:themeColor="text1"/>
          <w:sz w:val="28"/>
          <w:szCs w:val="28"/>
        </w:rPr>
        <w:t xml:space="preserve">. 2024. Вип. 30(59). С. 10-31. </w:t>
      </w:r>
      <w:hyperlink r:id="rId487" w:history="1">
        <w:r w:rsidRPr="000841A3">
          <w:rPr>
            <w:rStyle w:val="a7"/>
            <w:rFonts w:eastAsiaTheme="majorEastAsia"/>
            <w:color w:val="2E353D" w:themeColor="text1"/>
            <w:sz w:val="28"/>
            <w:szCs w:val="28"/>
          </w:rPr>
          <w:t>https://doi.org/10.58442/3041-1858-2024-29(58)-10-31</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488" w:history="1">
        <w:r w:rsidRPr="000841A3">
          <w:rPr>
            <w:rStyle w:val="a7"/>
            <w:rFonts w:eastAsiaTheme="majorEastAsia"/>
            <w:color w:val="2E353D" w:themeColor="text1"/>
            <w:sz w:val="28"/>
            <w:szCs w:val="28"/>
          </w:rPr>
          <w:t>http://umo.edu.ua/images/content/nashi_vydanya/visnyk_PO/29_58_2024/%D0%90%D0%B4%D0%BC%D1%96%D0%BD/Bulletin_29_58_sciences_Social_and_BehavT_Podziuban.pdf</w:t>
        </w:r>
      </w:hyperlink>
      <w:r w:rsidRPr="000841A3">
        <w:rPr>
          <w:color w:val="2E353D" w:themeColor="text1"/>
          <w:sz w:val="28"/>
          <w:szCs w:val="28"/>
        </w:rPr>
        <w:t xml:space="preserve"> (дата звернення: 13.11.2024). (Категорія «Б»).</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 Боголєпова А.В. Сутність, основні принципи, форми та функції антикорупційної політики держави. </w:t>
      </w:r>
      <w:r w:rsidRPr="000841A3">
        <w:rPr>
          <w:i/>
          <w:color w:val="2E353D" w:themeColor="text1"/>
          <w:sz w:val="28"/>
          <w:szCs w:val="28"/>
        </w:rPr>
        <w:t>Державне будівництво</w:t>
      </w:r>
      <w:r w:rsidRPr="000841A3">
        <w:rPr>
          <w:color w:val="2E353D" w:themeColor="text1"/>
          <w:sz w:val="28"/>
          <w:szCs w:val="28"/>
        </w:rPr>
        <w:t>. 2024. № 1(35). 360 с. С. 335-343. URL: </w:t>
      </w:r>
      <w:hyperlink r:id="rId489" w:history="1">
        <w:r w:rsidRPr="000841A3">
          <w:rPr>
            <w:rStyle w:val="a7"/>
            <w:rFonts w:eastAsiaTheme="majorEastAsia"/>
            <w:color w:val="2E353D" w:themeColor="text1"/>
            <w:sz w:val="28"/>
            <w:szCs w:val="28"/>
          </w:rPr>
          <w:t>https://periodicals.karazin.ua/db/issue/view/1436/db-2024-01</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 Боголєпова А.В. Сутність, засади та особливості антикорупційного контролю держави. </w:t>
      </w:r>
      <w:r w:rsidRPr="000841A3">
        <w:rPr>
          <w:i/>
          <w:color w:val="2E353D" w:themeColor="text1"/>
          <w:sz w:val="28"/>
          <w:szCs w:val="28"/>
        </w:rPr>
        <w:t>Київський економічний науковий журнал</w:t>
      </w:r>
      <w:r w:rsidRPr="000841A3">
        <w:rPr>
          <w:color w:val="2E353D" w:themeColor="text1"/>
          <w:sz w:val="28"/>
          <w:szCs w:val="28"/>
        </w:rPr>
        <w:t xml:space="preserve">. 2024. № 6. С 7-11. </w:t>
      </w:r>
      <w:hyperlink r:id="rId490">
        <w:r w:rsidRPr="000841A3">
          <w:rPr>
            <w:rStyle w:val="a7"/>
            <w:rFonts w:eastAsiaTheme="majorEastAsia"/>
            <w:color w:val="2E353D" w:themeColor="text1"/>
            <w:sz w:val="28"/>
            <w:szCs w:val="28"/>
          </w:rPr>
          <w:t>https://doi.org/10.32782/2786-765X/2024-6-1</w:t>
        </w:r>
      </w:hyperlink>
      <w:r w:rsidRPr="000841A3">
        <w:rPr>
          <w:color w:val="2E353D" w:themeColor="text1"/>
          <w:sz w:val="28"/>
          <w:szCs w:val="28"/>
        </w:rPr>
        <w:t xml:space="preserve"> URL: </w:t>
      </w:r>
      <w:hyperlink r:id="rId491" w:history="1">
        <w:r w:rsidRPr="000841A3">
          <w:rPr>
            <w:rStyle w:val="a7"/>
            <w:rFonts w:eastAsiaTheme="majorEastAsia"/>
            <w:color w:val="2E353D" w:themeColor="text1"/>
            <w:sz w:val="28"/>
            <w:szCs w:val="28"/>
          </w:rPr>
          <w:t>https://journals.kymu.kyiv.ua/index.php/economy/article/view/151/149</w:t>
        </w:r>
      </w:hyperlink>
      <w:r w:rsidRPr="000841A3">
        <w:rPr>
          <w:color w:val="2E353D" w:themeColor="text1"/>
          <w:sz w:val="28"/>
          <w:szCs w:val="28"/>
        </w:rPr>
        <w:t xml:space="preserve"> (дата звернення: 14.10.2024). (Категорія «Б»).</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 Бондарчук О.І., Брюховецька О.В., Карамушка Л.М., &amp; Пінчук Н.І. Психолого-педагогічний супровід професійної підготовки та підвищення </w:t>
      </w:r>
      <w:r w:rsidRPr="000841A3">
        <w:rPr>
          <w:color w:val="2E353D" w:themeColor="text1"/>
          <w:sz w:val="28"/>
          <w:szCs w:val="28"/>
        </w:rPr>
        <w:lastRenderedPageBreak/>
        <w:t xml:space="preserve">кваліфікації фахівців в умовах воєнного стану. </w:t>
      </w:r>
      <w:r w:rsidRPr="000841A3">
        <w:rPr>
          <w:i/>
          <w:color w:val="2E353D" w:themeColor="text1"/>
          <w:sz w:val="28"/>
          <w:szCs w:val="28"/>
        </w:rPr>
        <w:t>Вісник Національної академії педагогічних наук України</w:t>
      </w:r>
      <w:r w:rsidRPr="000841A3">
        <w:rPr>
          <w:color w:val="2E353D" w:themeColor="text1"/>
          <w:sz w:val="28"/>
          <w:szCs w:val="28"/>
        </w:rPr>
        <w:t xml:space="preserve">.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Київ, 2024. Т. 6. № 1. С. 1–6. </w:t>
      </w:r>
      <w:hyperlink r:id="rId492">
        <w:r w:rsidRPr="000841A3">
          <w:rPr>
            <w:rStyle w:val="a7"/>
            <w:rFonts w:eastAsiaTheme="majorEastAsia"/>
            <w:color w:val="2E353D" w:themeColor="text1"/>
            <w:sz w:val="28"/>
            <w:szCs w:val="28"/>
          </w:rPr>
          <w:t>https://doi.org/10.37472/v.naes.2024.6134</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493" w:tgtFrame="_blank" w:history="1">
        <w:r w:rsidRPr="000841A3">
          <w:rPr>
            <w:rStyle w:val="a7"/>
            <w:rFonts w:eastAsiaTheme="majorEastAsia"/>
            <w:color w:val="2E353D" w:themeColor="text1"/>
            <w:sz w:val="28"/>
            <w:szCs w:val="28"/>
          </w:rPr>
          <w:t>https://visnyk.naps.gov.ua/index.php/journal/issue/view/13</w:t>
        </w:r>
      </w:hyperlink>
      <w:r w:rsidRPr="000841A3">
        <w:rPr>
          <w:color w:val="2E353D" w:themeColor="text1"/>
          <w:sz w:val="28"/>
          <w:szCs w:val="28"/>
        </w:rPr>
        <w:t xml:space="preserve">; </w:t>
      </w:r>
      <w:hyperlink r:id="rId494" w:tgtFrame="_blank" w:history="1">
        <w:r w:rsidRPr="000841A3">
          <w:rPr>
            <w:rStyle w:val="a7"/>
            <w:rFonts w:eastAsiaTheme="majorEastAsia"/>
            <w:color w:val="2E353D" w:themeColor="text1"/>
            <w:sz w:val="28"/>
            <w:szCs w:val="28"/>
          </w:rPr>
          <w:t>https://visnyk.naps.gov.ua/index.php/journal/article/view/464/535</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 Брюховецька О.В. Психологічні особливості переживання самотності в юнацькому віці. </w:t>
      </w:r>
      <w:r w:rsidRPr="000841A3">
        <w:rPr>
          <w:i/>
          <w:color w:val="2E353D" w:themeColor="text1"/>
          <w:sz w:val="28"/>
          <w:szCs w:val="28"/>
        </w:rPr>
        <w:t>Вісник післядипломної освіти: збірник наукових праць. Серія : Соціальні та поведінкові науки; Управління та адміністрування</w:t>
      </w:r>
      <w:r w:rsidRPr="000841A3">
        <w:rPr>
          <w:color w:val="2E353D" w:themeColor="text1"/>
          <w:sz w:val="28"/>
          <w:szCs w:val="28"/>
        </w:rPr>
        <w:t xml:space="preserve">. 2024. Вип. 25(54). С. 44–55. </w:t>
      </w:r>
      <w:hyperlink r:id="rId495" w:history="1">
        <w:r w:rsidRPr="000841A3">
          <w:rPr>
            <w:rStyle w:val="a7"/>
            <w:rFonts w:eastAsiaTheme="majorEastAsia"/>
            <w:color w:val="2E353D" w:themeColor="text1"/>
            <w:sz w:val="28"/>
            <w:szCs w:val="28"/>
            <w:shd w:val="clear" w:color="auto" w:fill="FFFFFF"/>
          </w:rPr>
          <w:t>https://doi.org/10.58442/2522-9931-2023-25(54)-44-55</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496" w:history="1">
        <w:r w:rsidRPr="000841A3">
          <w:rPr>
            <w:rStyle w:val="a7"/>
            <w:rFonts w:eastAsiaTheme="majorEastAsia"/>
            <w:color w:val="2E353D" w:themeColor="text1"/>
            <w:sz w:val="28"/>
            <w:szCs w:val="28"/>
          </w:rPr>
          <w:t>http://umo.edu.ua/images/content/nashi_vydanya/visnyk_PO/25_54_2023/Social/Bulletin_25_54_Social_and_behavioral_sciences_Brukhovetska.pdf</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8. Брюховецька О.В. Поняття життєстійкості особистості підлітка в сучасних умовах воєнного стану в Україні. </w:t>
      </w:r>
      <w:r w:rsidRPr="000841A3">
        <w:rPr>
          <w:i/>
          <w:color w:val="2E353D" w:themeColor="text1"/>
          <w:sz w:val="28"/>
          <w:szCs w:val="28"/>
        </w:rPr>
        <w:t>Вісник післядипломної освіти: збірник наукових праць. Серія «Соціальні та поведінкові науки; Управління та адміністрування»</w:t>
      </w:r>
      <w:r w:rsidRPr="000841A3">
        <w:rPr>
          <w:color w:val="2E353D" w:themeColor="text1"/>
          <w:sz w:val="28"/>
          <w:szCs w:val="28"/>
        </w:rPr>
        <w:t xml:space="preserve">. 2024. Вип. 29(58). С. 62-79. </w:t>
      </w:r>
      <w:hyperlink r:id="rId497" w:history="1">
        <w:r w:rsidRPr="000841A3">
          <w:rPr>
            <w:rStyle w:val="a7"/>
            <w:rFonts w:eastAsiaTheme="majorEastAsia"/>
            <w:color w:val="2E353D" w:themeColor="text1"/>
            <w:sz w:val="28"/>
            <w:szCs w:val="28"/>
            <w:shd w:val="clear" w:color="auto" w:fill="FFFFFF"/>
          </w:rPr>
          <w:t>https://doi.org/10.58442/3041-1858-2024-29(58)-62-79</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498" w:history="1">
        <w:r w:rsidRPr="000841A3">
          <w:rPr>
            <w:rStyle w:val="a7"/>
            <w:rFonts w:eastAsiaTheme="majorEastAsia"/>
            <w:color w:val="2E353D" w:themeColor="text1"/>
            <w:sz w:val="28"/>
            <w:szCs w:val="28"/>
          </w:rPr>
          <w:t>http://umo.edu.ua/images/content/nashi_vydanya/visnyk_PO/29_58_2024/%D0%90%D0%B4%D0%BC%D1%96%D0%BD/Bulletin_29_58_sciences_Social_and_Behav_Manag_Admin_O_Brukhovetska.pdf</w:t>
        </w:r>
      </w:hyperlink>
      <w:r w:rsidRPr="000841A3">
        <w:rPr>
          <w:color w:val="2E353D" w:themeColor="text1"/>
          <w:sz w:val="28"/>
          <w:szCs w:val="28"/>
        </w:rPr>
        <w:t xml:space="preserve"> (дата звернення: 13.11.2024). </w:t>
      </w:r>
    </w:p>
    <w:p w:rsidR="000841A3" w:rsidRPr="000841A3" w:rsidRDefault="000841A3" w:rsidP="000841A3">
      <w:pPr>
        <w:shd w:val="clear" w:color="auto" w:fill="FFFFFF"/>
        <w:spacing w:line="276" w:lineRule="auto"/>
        <w:ind w:firstLine="709"/>
        <w:jc w:val="both"/>
        <w:rPr>
          <w:rStyle w:val="a7"/>
          <w:rFonts w:eastAsiaTheme="majorEastAsia"/>
          <w:color w:val="auto"/>
          <w:sz w:val="28"/>
          <w:szCs w:val="28"/>
        </w:rPr>
      </w:pPr>
      <w:r w:rsidRPr="000841A3">
        <w:rPr>
          <w:color w:val="2E353D" w:themeColor="text1"/>
          <w:sz w:val="28"/>
          <w:szCs w:val="28"/>
        </w:rPr>
        <w:t>9. Вишківська В.Б., Ілішова О.М., Товстоган В.С.</w:t>
      </w:r>
      <w:r w:rsidRPr="000841A3">
        <w:rPr>
          <w:sz w:val="28"/>
          <w:szCs w:val="28"/>
          <w:lang w:eastAsia="ru-RU"/>
        </w:rPr>
        <w:t xml:space="preserve">. </w:t>
      </w:r>
      <w:r w:rsidRPr="000841A3">
        <w:rPr>
          <w:color w:val="2E353D" w:themeColor="text1"/>
          <w:sz w:val="28"/>
          <w:szCs w:val="28"/>
        </w:rPr>
        <w:t xml:space="preserve">Поліпарадигмальний підхід як концептуальна основа наукового супроводу професіоналізації майбутніх фахівців педагогічної сфери. </w:t>
      </w:r>
      <w:r w:rsidRPr="000841A3">
        <w:rPr>
          <w:i/>
          <w:iCs/>
          <w:color w:val="2E353D" w:themeColor="text1"/>
          <w:sz w:val="28"/>
          <w:szCs w:val="28"/>
        </w:rPr>
        <w:t>Інноваційна педагогіка</w:t>
      </w:r>
      <w:r w:rsidRPr="000841A3">
        <w:rPr>
          <w:color w:val="2E353D" w:themeColor="text1"/>
          <w:sz w:val="28"/>
          <w:szCs w:val="28"/>
        </w:rPr>
        <w:t xml:space="preserve">. 2024. Вип.69. Т. 1. С. 119–123 URL. </w:t>
      </w:r>
      <w:hyperlink r:id="rId499" w:history="1">
        <w:r w:rsidRPr="000841A3">
          <w:rPr>
            <w:rStyle w:val="a7"/>
            <w:rFonts w:eastAsiaTheme="majorEastAsia"/>
            <w:sz w:val="28"/>
            <w:szCs w:val="28"/>
          </w:rPr>
          <w:t>http://innovpedagogy.od.ua/69-1</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10. Войтенко О., Зазимко О. Вплив соціально-демографічних чинників на професійне благополуччя академічних працівників. </w:t>
      </w:r>
      <w:r w:rsidRPr="000841A3">
        <w:rPr>
          <w:i/>
          <w:color w:val="2E353D" w:themeColor="text1"/>
          <w:sz w:val="28"/>
          <w:szCs w:val="28"/>
        </w:rPr>
        <w:t>Журнал соціальної та практичної психології.</w:t>
      </w:r>
      <w:r w:rsidRPr="000841A3">
        <w:rPr>
          <w:color w:val="2E353D" w:themeColor="text1"/>
          <w:sz w:val="28"/>
          <w:szCs w:val="28"/>
        </w:rPr>
        <w:t xml:space="preserve"> 2024. № 3. С. 7-12. </w:t>
      </w:r>
      <w:hyperlink r:id="rId500" w:history="1">
        <w:r w:rsidRPr="000841A3">
          <w:rPr>
            <w:rStyle w:val="a7"/>
            <w:rFonts w:eastAsiaTheme="majorEastAsia"/>
            <w:color w:val="2E353D" w:themeColor="text1"/>
            <w:sz w:val="28"/>
            <w:szCs w:val="28"/>
            <w:shd w:val="clear" w:color="auto" w:fill="FFFFFF"/>
          </w:rPr>
          <w:t>https://doi.org/10.32782/psy-2024-3</w:t>
        </w:r>
      </w:hyperlink>
      <w:r w:rsidRPr="000841A3">
        <w:rPr>
          <w:color w:val="2E353D" w:themeColor="text1"/>
          <w:sz w:val="28"/>
          <w:szCs w:val="28"/>
        </w:rPr>
        <w:t xml:space="preserve"> </w:t>
      </w:r>
      <w:r w:rsidRPr="000841A3">
        <w:rPr>
          <w:color w:val="2E353D" w:themeColor="text1"/>
          <w:sz w:val="28"/>
          <w:szCs w:val="28"/>
          <w:lang w:val="pl-PL"/>
        </w:rPr>
        <w:t>URL</w:t>
      </w:r>
      <w:r w:rsidRPr="000841A3">
        <w:rPr>
          <w:color w:val="2E353D" w:themeColor="text1"/>
          <w:sz w:val="28"/>
          <w:szCs w:val="28"/>
        </w:rPr>
        <w:t>: </w:t>
      </w:r>
      <w:hyperlink r:id="rId501" w:history="1">
        <w:r w:rsidRPr="000841A3">
          <w:rPr>
            <w:rStyle w:val="a7"/>
            <w:rFonts w:eastAsiaTheme="majorEastAsia"/>
            <w:color w:val="2E353D" w:themeColor="text1"/>
            <w:sz w:val="28"/>
            <w:szCs w:val="28"/>
            <w:lang w:val="pl-PL"/>
          </w:rPr>
          <w:t>https</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journals</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univ</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zhitomir</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ua</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index</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php</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psy</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issue</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view</w:t>
        </w:r>
        <w:r w:rsidRPr="000841A3">
          <w:rPr>
            <w:rStyle w:val="a7"/>
            <w:rFonts w:eastAsiaTheme="majorEastAsia"/>
            <w:color w:val="2E353D" w:themeColor="text1"/>
            <w:sz w:val="28"/>
            <w:szCs w:val="28"/>
          </w:rPr>
          <w:t>/9</w:t>
        </w:r>
      </w:hyperlink>
      <w:r w:rsidRPr="000841A3">
        <w:rPr>
          <w:color w:val="2E353D" w:themeColor="text1"/>
          <w:sz w:val="28"/>
          <w:szCs w:val="28"/>
        </w:rPr>
        <w:t xml:space="preserve">; </w:t>
      </w:r>
      <w:hyperlink r:id="rId502" w:history="1">
        <w:r w:rsidRPr="000841A3">
          <w:rPr>
            <w:rStyle w:val="a7"/>
            <w:rFonts w:eastAsiaTheme="majorEastAsia"/>
            <w:color w:val="2E353D" w:themeColor="text1"/>
            <w:sz w:val="28"/>
            <w:szCs w:val="28"/>
            <w:lang w:val="pl-PL"/>
          </w:rPr>
          <w:t>https</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journals</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univ</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zhitomir</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ua</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index</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php</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psy</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article</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view</w:t>
        </w:r>
        <w:r w:rsidRPr="000841A3">
          <w:rPr>
            <w:rStyle w:val="a7"/>
            <w:rFonts w:eastAsiaTheme="majorEastAsia"/>
            <w:color w:val="2E353D" w:themeColor="text1"/>
            <w:sz w:val="28"/>
            <w:szCs w:val="28"/>
          </w:rPr>
          <w:t>/123/111</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sz w:val="28"/>
          <w:szCs w:val="28"/>
        </w:rPr>
      </w:pPr>
      <w:r w:rsidRPr="000841A3">
        <w:rPr>
          <w:sz w:val="28"/>
          <w:szCs w:val="28"/>
          <w:lang w:eastAsia="ru-RU"/>
        </w:rPr>
        <w:t xml:space="preserve">11. Волотовська Т. Використання штучного інтелекту у розвитку професійної мобільності учасників освітнього процесу. </w:t>
      </w:r>
      <w:r w:rsidRPr="000841A3">
        <w:rPr>
          <w:i/>
          <w:sz w:val="28"/>
          <w:szCs w:val="28"/>
          <w:lang w:eastAsia="ru-RU"/>
        </w:rPr>
        <w:t>Перспективи та інновації науки</w:t>
      </w:r>
      <w:r w:rsidRPr="000841A3">
        <w:rPr>
          <w:sz w:val="28"/>
          <w:szCs w:val="28"/>
          <w:lang w:eastAsia="ru-RU"/>
        </w:rPr>
        <w:t xml:space="preserve">, </w:t>
      </w:r>
      <w:r w:rsidRPr="000841A3">
        <w:rPr>
          <w:i/>
          <w:sz w:val="28"/>
          <w:szCs w:val="28"/>
        </w:rPr>
        <w:t>Серія: Педагогіка. Психологія. Медицина</w:t>
      </w:r>
      <w:r w:rsidRPr="000841A3">
        <w:rPr>
          <w:sz w:val="28"/>
          <w:szCs w:val="28"/>
        </w:rPr>
        <w:t>.</w:t>
      </w:r>
      <w:r w:rsidRPr="000841A3">
        <w:rPr>
          <w:sz w:val="28"/>
          <w:szCs w:val="28"/>
          <w:lang w:eastAsia="ru-RU"/>
        </w:rPr>
        <w:t xml:space="preserve"> 2024. Вип. 4 (38). С. 133–144.</w:t>
      </w:r>
    </w:p>
    <w:p w:rsidR="000841A3" w:rsidRPr="000841A3" w:rsidRDefault="000841A3" w:rsidP="000841A3">
      <w:pPr>
        <w:shd w:val="clear" w:color="auto" w:fill="FFFFFF"/>
        <w:spacing w:line="276" w:lineRule="auto"/>
        <w:ind w:firstLine="709"/>
        <w:jc w:val="both"/>
        <w:rPr>
          <w:sz w:val="28"/>
          <w:szCs w:val="28"/>
          <w:lang w:eastAsia="ru-RU"/>
        </w:rPr>
      </w:pPr>
      <w:r w:rsidRPr="000841A3">
        <w:rPr>
          <w:sz w:val="28"/>
          <w:szCs w:val="28"/>
          <w:lang w:eastAsia="ru-RU"/>
        </w:rPr>
        <w:t xml:space="preserve">12. Волотовська Т.П., Єпик Л.І., Лемешева Н.В. Роль ІКТ та інновацій у підготовці майбутніх фахівців в системі вищої освіти. </w:t>
      </w:r>
      <w:r w:rsidRPr="000841A3">
        <w:rPr>
          <w:i/>
          <w:sz w:val="28"/>
          <w:szCs w:val="28"/>
          <w:lang w:eastAsia="ru-RU"/>
        </w:rPr>
        <w:t>Академічні візії</w:t>
      </w:r>
      <w:r w:rsidRPr="000841A3">
        <w:rPr>
          <w:sz w:val="28"/>
          <w:szCs w:val="28"/>
          <w:lang w:eastAsia="ru-RU"/>
        </w:rPr>
        <w:t>. 2024. Вип. 28.</w:t>
      </w:r>
      <w:r w:rsidRPr="000841A3">
        <w:rPr>
          <w:sz w:val="28"/>
          <w:szCs w:val="28"/>
        </w:rPr>
        <w:t xml:space="preserve"> </w:t>
      </w:r>
      <w:r w:rsidRPr="000841A3">
        <w:rPr>
          <w:sz w:val="28"/>
          <w:szCs w:val="28"/>
          <w:lang w:eastAsia="ru-RU"/>
        </w:rPr>
        <w:t xml:space="preserve">DOI:https://doi.org/10.5281/zenodo.10653952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 xml:space="preserve">13. Воробйов С.В., Бутрій А.П. Концептуальні основи біхевіористичних підходів до процесів машинного навчання: можливості ШІ для потреб сучасного публічного управління. </w:t>
      </w:r>
      <w:r w:rsidRPr="000841A3">
        <w:rPr>
          <w:i/>
          <w:color w:val="2E353D" w:themeColor="text1"/>
          <w:sz w:val="28"/>
          <w:szCs w:val="28"/>
        </w:rPr>
        <w:t>Вісник післядипломної освіти : зб. наук. праць. Серія «Соціальні та поведінкові науки; Управління та адміністрування»</w:t>
      </w:r>
      <w:r w:rsidRPr="000841A3">
        <w:rPr>
          <w:color w:val="2E353D" w:themeColor="text1"/>
          <w:sz w:val="28"/>
          <w:szCs w:val="28"/>
        </w:rPr>
        <w:t xml:space="preserve">. 2024. Вип. 30(59). С. 183-199. </w:t>
      </w:r>
      <w:hyperlink r:id="rId503" w:history="1">
        <w:r w:rsidRPr="000841A3">
          <w:rPr>
            <w:rStyle w:val="a7"/>
            <w:rFonts w:eastAsiaTheme="majorEastAsia"/>
            <w:color w:val="2E353D" w:themeColor="text1"/>
            <w:sz w:val="28"/>
            <w:szCs w:val="28"/>
          </w:rPr>
          <w:t>https://doi.org/10.58442/3041-1858-2024-30(59)-183-199</w:t>
        </w:r>
      </w:hyperlink>
      <w:r w:rsidRPr="000841A3">
        <w:rPr>
          <w:color w:val="2E353D" w:themeColor="text1"/>
          <w:sz w:val="28"/>
          <w:szCs w:val="28"/>
        </w:rPr>
        <w:t xml:space="preserve"> URL: </w:t>
      </w:r>
      <w:hyperlink r:id="rId504" w:history="1">
        <w:r w:rsidRPr="000841A3">
          <w:rPr>
            <w:rStyle w:val="a7"/>
            <w:rFonts w:eastAsiaTheme="majorEastAsia"/>
            <w:color w:val="2E353D" w:themeColor="text1"/>
            <w:sz w:val="28"/>
            <w:szCs w:val="28"/>
          </w:rPr>
          <w:t>http://umo.edu.ua/images/content/nashi_vydanya/visnyk_PO/30_59_2024/admin/Bulletin_30_59_sciences_Social_and_Behav_Manag_Admin_Serhii%20Vorobiov_Artem%20Butriy.pdf</w:t>
        </w:r>
      </w:hyperlink>
      <w:r w:rsidRPr="000841A3">
        <w:rPr>
          <w:color w:val="2E353D" w:themeColor="text1"/>
          <w:sz w:val="28"/>
          <w:szCs w:val="28"/>
        </w:rPr>
        <w:t xml:space="preserve"> (дата звернення: 14.10.2024).</w:t>
      </w:r>
    </w:p>
    <w:p w:rsidR="000841A3" w:rsidRPr="000841A3" w:rsidRDefault="000841A3" w:rsidP="000841A3">
      <w:pPr>
        <w:shd w:val="clear" w:color="auto" w:fill="FFFFFF"/>
        <w:spacing w:line="276" w:lineRule="auto"/>
        <w:ind w:firstLine="709"/>
        <w:jc w:val="both"/>
        <w:rPr>
          <w:sz w:val="28"/>
          <w:szCs w:val="28"/>
          <w:lang w:eastAsia="ru-RU"/>
        </w:rPr>
      </w:pPr>
      <w:r w:rsidRPr="000841A3">
        <w:rPr>
          <w:sz w:val="28"/>
          <w:szCs w:val="28"/>
          <w:lang w:eastAsia="ru-RU"/>
        </w:rPr>
        <w:t xml:space="preserve">14. Гарькава В.Ф., Славкова О.П., Волотовська Т.П. Управління ризиками в умовах нестабільності: виклики для менеджменту в Україні. </w:t>
      </w:r>
      <w:r w:rsidRPr="000841A3">
        <w:rPr>
          <w:i/>
          <w:sz w:val="28"/>
          <w:szCs w:val="28"/>
          <w:lang w:eastAsia="ru-RU"/>
        </w:rPr>
        <w:t>Актуальні питання економічних наук</w:t>
      </w:r>
      <w:r w:rsidRPr="000841A3">
        <w:rPr>
          <w:sz w:val="28"/>
          <w:szCs w:val="28"/>
          <w:lang w:eastAsia="ru-RU"/>
        </w:rPr>
        <w:t xml:space="preserve">. 2024. Вип. (1). </w:t>
      </w:r>
      <w:r w:rsidRPr="000841A3">
        <w:rPr>
          <w:color w:val="2E353D" w:themeColor="text1"/>
          <w:sz w:val="28"/>
          <w:szCs w:val="28"/>
        </w:rPr>
        <w:t xml:space="preserve">URL: </w:t>
      </w:r>
      <w:hyperlink r:id="rId505" w:history="1">
        <w:r w:rsidRPr="000841A3">
          <w:rPr>
            <w:sz w:val="28"/>
            <w:szCs w:val="28"/>
            <w:lang w:eastAsia="ru-RU"/>
          </w:rPr>
          <w:t>https://doi.org/10.5281/zenodo.13347958</w:t>
        </w:r>
      </w:hyperlink>
    </w:p>
    <w:p w:rsidR="000841A3" w:rsidRPr="000841A3" w:rsidRDefault="000841A3" w:rsidP="000841A3">
      <w:pPr>
        <w:spacing w:line="276" w:lineRule="auto"/>
        <w:ind w:firstLine="709"/>
        <w:jc w:val="both"/>
        <w:rPr>
          <w:sz w:val="28"/>
          <w:szCs w:val="28"/>
          <w:lang w:eastAsia="ru-RU"/>
        </w:rPr>
      </w:pPr>
      <w:r w:rsidRPr="000841A3">
        <w:rPr>
          <w:sz w:val="28"/>
          <w:szCs w:val="28"/>
          <w:lang w:eastAsia="ru-RU"/>
        </w:rPr>
        <w:t xml:space="preserve">15. Гриньова М.В., Рожнова Т.Є. Управління процесом збагачення досвіду професійно-творчої самореалізації майбутніх магістрів освітніх, педагогічних наук. </w:t>
      </w:r>
      <w:r w:rsidRPr="000841A3">
        <w:rPr>
          <w:i/>
          <w:sz w:val="28"/>
          <w:szCs w:val="28"/>
          <w:lang w:eastAsia="ru-RU"/>
        </w:rPr>
        <w:t>Витоки педагогічної майстерності.</w:t>
      </w:r>
      <w:r w:rsidRPr="000841A3">
        <w:rPr>
          <w:sz w:val="28"/>
          <w:szCs w:val="28"/>
          <w:lang w:eastAsia="ru-RU"/>
        </w:rPr>
        <w:t xml:space="preserve"> Серія: Педагогічні науки. Полтава. 2024. Вип. 33. С. 66–72. </w:t>
      </w:r>
      <w:r w:rsidRPr="000841A3">
        <w:rPr>
          <w:sz w:val="28"/>
          <w:szCs w:val="28"/>
          <w:lang w:val="en-US" w:eastAsia="ru-RU"/>
        </w:rPr>
        <w:t>URL</w:t>
      </w:r>
      <w:r w:rsidRPr="000841A3">
        <w:rPr>
          <w:sz w:val="28"/>
          <w:szCs w:val="28"/>
          <w:lang w:eastAsia="ru-RU"/>
        </w:rPr>
        <w:t xml:space="preserve">: </w:t>
      </w:r>
      <w:hyperlink r:id="rId506" w:history="1">
        <w:r w:rsidRPr="000841A3">
          <w:rPr>
            <w:sz w:val="28"/>
            <w:szCs w:val="28"/>
            <w:lang w:eastAsia="ru-RU"/>
          </w:rPr>
          <w:t>https://sources.pnpu.edu.ua/issue/view/18293/11222.</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16. </w:t>
      </w:r>
      <w:hyperlink r:id="rId507">
        <w:r w:rsidRPr="000841A3">
          <w:rPr>
            <w:rStyle w:val="a7"/>
            <w:rFonts w:eastAsiaTheme="majorEastAsia"/>
            <w:color w:val="2E353D" w:themeColor="text1"/>
            <w:sz w:val="28"/>
            <w:szCs w:val="28"/>
          </w:rPr>
          <w:t>Дегтярьова І., Казюк Я., Петроє О., Мороз В., Івкін В. Медична реформа: публічно-управлінські аспекти</w:t>
        </w:r>
      </w:hyperlink>
      <w:r w:rsidRPr="000841A3">
        <w:rPr>
          <w:color w:val="2E353D" w:themeColor="text1"/>
          <w:sz w:val="28"/>
          <w:szCs w:val="28"/>
        </w:rPr>
        <w:t xml:space="preserve">. </w:t>
      </w:r>
      <w:r w:rsidRPr="000841A3">
        <w:rPr>
          <w:i/>
          <w:color w:val="2E353D" w:themeColor="text1"/>
          <w:sz w:val="28"/>
          <w:szCs w:val="28"/>
        </w:rPr>
        <w:t>Вісник післядипломної освіти : зб. наукових праць. Серія «Соціальні та поведінкові науки; Управління та адміністрування»</w:t>
      </w:r>
      <w:r w:rsidRPr="000841A3">
        <w:rPr>
          <w:color w:val="2E353D" w:themeColor="text1"/>
          <w:sz w:val="28"/>
          <w:szCs w:val="28"/>
        </w:rPr>
        <w:t xml:space="preserve">. 2024. Вип. 28(57). С. 206-218. </w:t>
      </w:r>
      <w:hyperlink r:id="rId508" w:history="1">
        <w:r w:rsidRPr="000841A3">
          <w:rPr>
            <w:rStyle w:val="a7"/>
            <w:rFonts w:eastAsiaTheme="majorEastAsia"/>
            <w:color w:val="2E353D" w:themeColor="text1"/>
            <w:sz w:val="28"/>
            <w:szCs w:val="28"/>
            <w:shd w:val="clear" w:color="auto" w:fill="FFFFFF"/>
          </w:rPr>
          <w:t>https://doi.org/10.58442/2522-9931-2024-28(57)-206-218</w:t>
        </w:r>
      </w:hyperlink>
      <w:r w:rsidRPr="000841A3">
        <w:rPr>
          <w:color w:val="2E353D" w:themeColor="text1"/>
          <w:sz w:val="28"/>
          <w:szCs w:val="28"/>
        </w:rPr>
        <w:t xml:space="preserve"> URL: </w:t>
      </w:r>
      <w:hyperlink r:id="rId509">
        <w:r w:rsidRPr="000841A3">
          <w:rPr>
            <w:rStyle w:val="a7"/>
            <w:rFonts w:eastAsiaTheme="majorEastAsia"/>
            <w:color w:val="2E353D" w:themeColor="text1"/>
            <w:sz w:val="28"/>
            <w:szCs w:val="28"/>
          </w:rPr>
          <w:t>http://umo.edu.ua/images/content/nashi_vydanya/visnyk_PO/28_57_2024/UPB/Bulletin_28_57_sciences_Social_and_behav_Manag_Admin_Dehtiarova_Kazyuk_Petroie_Moroz_Ivkin.pdf</w:t>
        </w:r>
      </w:hyperlink>
      <w:r w:rsidRPr="000841A3">
        <w:rPr>
          <w:color w:val="2E353D" w:themeColor="text1"/>
          <w:sz w:val="28"/>
          <w:szCs w:val="28"/>
        </w:rPr>
        <w:t xml:space="preserve"> (дата звернення: 14.10.2024). (Категорія «Б»).</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17. Дегтярьова І., Мороз В. Ретроспективний аналіз проєктування антикорупційних актів на різних рівнях міжнародно-правової протидії корупції. </w:t>
      </w:r>
      <w:r w:rsidRPr="000841A3">
        <w:rPr>
          <w:i/>
          <w:color w:val="2E353D" w:themeColor="text1"/>
          <w:sz w:val="28"/>
          <w:szCs w:val="28"/>
        </w:rPr>
        <w:t>Публічне управління та регіональний розвиток </w:t>
      </w:r>
      <w:r w:rsidRPr="000841A3">
        <w:rPr>
          <w:color w:val="2E353D" w:themeColor="text1"/>
          <w:sz w:val="28"/>
          <w:szCs w:val="28"/>
        </w:rPr>
        <w:t xml:space="preserve">: науковий журн. 2024. № 25. С. 1084–1101. </w:t>
      </w:r>
      <w:hyperlink r:id="rId510" w:history="1">
        <w:r w:rsidRPr="000841A3">
          <w:rPr>
            <w:rStyle w:val="a7"/>
            <w:rFonts w:eastAsiaTheme="majorEastAsia"/>
            <w:color w:val="2E353D" w:themeColor="text1"/>
            <w:sz w:val="28"/>
            <w:szCs w:val="28"/>
          </w:rPr>
          <w:t>https://doi.org/10.34132/pard2024.25.18</w:t>
        </w:r>
      </w:hyperlink>
      <w:r w:rsidRPr="000841A3">
        <w:rPr>
          <w:color w:val="2E353D" w:themeColor="text1"/>
          <w:sz w:val="28"/>
          <w:szCs w:val="28"/>
        </w:rPr>
        <w:t xml:space="preserve"> URL: </w:t>
      </w:r>
      <w:hyperlink r:id="rId511" w:history="1">
        <w:r w:rsidRPr="000841A3">
          <w:rPr>
            <w:rStyle w:val="a7"/>
            <w:rFonts w:eastAsiaTheme="majorEastAsia"/>
            <w:color w:val="2E353D" w:themeColor="text1"/>
            <w:sz w:val="28"/>
            <w:szCs w:val="28"/>
          </w:rPr>
          <w:t>https://pard.mk.ua/index.php/journal/article/view/453/423</w:t>
        </w:r>
      </w:hyperlink>
      <w:r w:rsidRPr="000841A3">
        <w:rPr>
          <w:color w:val="2E353D" w:themeColor="text1"/>
          <w:sz w:val="28"/>
          <w:szCs w:val="28"/>
        </w:rPr>
        <w:t xml:space="preserve"> (дата звернення: 14.10.2024). </w:t>
      </w:r>
    </w:p>
    <w:p w:rsidR="000841A3" w:rsidRPr="000841A3" w:rsidRDefault="000841A3" w:rsidP="00520970">
      <w:pPr>
        <w:pStyle w:val="a3"/>
        <w:widowControl w:val="0"/>
        <w:numPr>
          <w:ilvl w:val="0"/>
          <w:numId w:val="16"/>
        </w:numPr>
        <w:shd w:val="clear" w:color="auto" w:fill="FFFFFF"/>
        <w:autoSpaceDE w:val="0"/>
        <w:autoSpaceDN w:val="0"/>
        <w:spacing w:after="0"/>
        <w:ind w:left="0" w:firstLine="709"/>
        <w:contextualSpacing w:val="0"/>
        <w:jc w:val="both"/>
        <w:rPr>
          <w:rFonts w:ascii="Times New Roman" w:hAnsi="Times New Roman" w:cs="Times New Roman"/>
          <w:sz w:val="28"/>
          <w:szCs w:val="28"/>
        </w:rPr>
      </w:pPr>
      <w:r w:rsidRPr="000841A3">
        <w:rPr>
          <w:rFonts w:ascii="Times New Roman" w:hAnsi="Times New Roman" w:cs="Times New Roman"/>
          <w:sz w:val="28"/>
          <w:szCs w:val="28"/>
        </w:rPr>
        <w:t xml:space="preserve">18. Драч І., Петроє О., Бородієнко О., Регейло І., Приходькіна Н. Стратегічна та операційна діяльність університетів: використання можливостей штучного інтелекту. </w:t>
      </w:r>
      <w:r w:rsidRPr="000841A3">
        <w:rPr>
          <w:rFonts w:ascii="Times New Roman" w:hAnsi="Times New Roman" w:cs="Times New Roman"/>
          <w:i/>
          <w:sz w:val="28"/>
          <w:szCs w:val="28"/>
        </w:rPr>
        <w:t>Український педагогічний журнал</w:t>
      </w:r>
      <w:r w:rsidRPr="000841A3">
        <w:rPr>
          <w:rFonts w:ascii="Times New Roman" w:hAnsi="Times New Roman" w:cs="Times New Roman"/>
          <w:sz w:val="28"/>
          <w:szCs w:val="28"/>
        </w:rPr>
        <w:t xml:space="preserve">. 2024. № 3. С. 122–138. </w:t>
      </w:r>
      <w:r w:rsidRPr="000841A3">
        <w:rPr>
          <w:rFonts w:ascii="Times New Roman" w:hAnsi="Times New Roman" w:cs="Times New Roman"/>
          <w:color w:val="2E353D" w:themeColor="text1"/>
          <w:sz w:val="28"/>
          <w:szCs w:val="28"/>
          <w:lang w:val="en-GB"/>
        </w:rPr>
        <w:t>URL</w:t>
      </w:r>
      <w:r w:rsidRPr="000841A3">
        <w:rPr>
          <w:rFonts w:ascii="Times New Roman" w:hAnsi="Times New Roman" w:cs="Times New Roman"/>
          <w:color w:val="2E353D" w:themeColor="text1"/>
          <w:sz w:val="28"/>
          <w:szCs w:val="28"/>
        </w:rPr>
        <w:t xml:space="preserve">: </w:t>
      </w:r>
      <w:r w:rsidR="00024B06" w:rsidRPr="00024B06">
        <w:rPr>
          <w:rFonts w:ascii="Times New Roman" w:hAnsi="Times New Roman" w:cs="Times New Roman"/>
          <w:sz w:val="28"/>
          <w:szCs w:val="28"/>
        </w:rPr>
        <w:fldChar w:fldCharType="begin"/>
      </w:r>
      <w:r w:rsidRPr="000841A3">
        <w:rPr>
          <w:rFonts w:ascii="Times New Roman" w:hAnsi="Times New Roman" w:cs="Times New Roman"/>
          <w:sz w:val="28"/>
          <w:szCs w:val="28"/>
        </w:rPr>
        <w:instrText xml:space="preserve"> HYPERLINK "https://doi.org/10.32405/2411-1317-2024-3-123-138 </w:instrText>
      </w:r>
    </w:p>
    <w:p w:rsidR="000841A3" w:rsidRPr="000841A3" w:rsidRDefault="000841A3" w:rsidP="00520970">
      <w:pPr>
        <w:pStyle w:val="a3"/>
        <w:widowControl w:val="0"/>
        <w:numPr>
          <w:ilvl w:val="0"/>
          <w:numId w:val="16"/>
        </w:numPr>
        <w:shd w:val="clear" w:color="auto" w:fill="FFFFFF"/>
        <w:autoSpaceDE w:val="0"/>
        <w:autoSpaceDN w:val="0"/>
        <w:spacing w:after="0"/>
        <w:ind w:left="0" w:firstLine="709"/>
        <w:contextualSpacing w:val="0"/>
        <w:jc w:val="both"/>
        <w:rPr>
          <w:rStyle w:val="a7"/>
          <w:rFonts w:ascii="Times New Roman" w:hAnsi="Times New Roman" w:cs="Times New Roman"/>
          <w:sz w:val="28"/>
          <w:szCs w:val="28"/>
        </w:rPr>
      </w:pPr>
      <w:r w:rsidRPr="000841A3">
        <w:rPr>
          <w:rFonts w:ascii="Times New Roman" w:hAnsi="Times New Roman" w:cs="Times New Roman"/>
          <w:sz w:val="28"/>
          <w:szCs w:val="28"/>
        </w:rPr>
        <w:instrText xml:space="preserve">7" </w:instrText>
      </w:r>
      <w:r w:rsidR="00024B06" w:rsidRPr="00024B06">
        <w:rPr>
          <w:rFonts w:ascii="Times New Roman" w:hAnsi="Times New Roman" w:cs="Times New Roman"/>
          <w:sz w:val="28"/>
          <w:szCs w:val="28"/>
        </w:rPr>
        <w:fldChar w:fldCharType="separate"/>
      </w:r>
      <w:r w:rsidRPr="000841A3">
        <w:rPr>
          <w:rStyle w:val="a7"/>
          <w:rFonts w:ascii="Times New Roman" w:hAnsi="Times New Roman" w:cs="Times New Roman"/>
          <w:sz w:val="28"/>
          <w:szCs w:val="28"/>
        </w:rPr>
        <w:t xml:space="preserve">https://doi.org/10.32405/2411-1317-2024-3-123-138 </w:t>
      </w:r>
    </w:p>
    <w:p w:rsidR="000841A3" w:rsidRPr="000841A3" w:rsidRDefault="00024B06" w:rsidP="000841A3">
      <w:pPr>
        <w:spacing w:line="276" w:lineRule="auto"/>
        <w:ind w:firstLine="709"/>
        <w:jc w:val="both"/>
        <w:rPr>
          <w:color w:val="2E353D" w:themeColor="text1"/>
          <w:sz w:val="28"/>
          <w:szCs w:val="28"/>
        </w:rPr>
      </w:pPr>
      <w:r w:rsidRPr="000841A3">
        <w:rPr>
          <w:sz w:val="28"/>
          <w:szCs w:val="28"/>
          <w:lang w:eastAsia="ru-RU"/>
        </w:rPr>
        <w:fldChar w:fldCharType="end"/>
      </w:r>
      <w:r w:rsidR="000841A3" w:rsidRPr="000841A3">
        <w:rPr>
          <w:color w:val="2E353D" w:themeColor="text1"/>
          <w:sz w:val="28"/>
          <w:szCs w:val="28"/>
        </w:rPr>
        <w:t xml:space="preserve">19. Завалевський Ю., Лозова О., Василашко І., Черноморець В. Професійний розвиток вчителів у контексті STEM-освіти як актуальна психолого-педагогічна проблема. </w:t>
      </w:r>
      <w:r w:rsidR="000841A3" w:rsidRPr="000841A3">
        <w:rPr>
          <w:i/>
          <w:color w:val="2E353D" w:themeColor="text1"/>
          <w:sz w:val="28"/>
          <w:szCs w:val="28"/>
        </w:rPr>
        <w:t>Проблеми освіти</w:t>
      </w:r>
      <w:r w:rsidR="000841A3" w:rsidRPr="000841A3">
        <w:rPr>
          <w:color w:val="2E353D" w:themeColor="text1"/>
          <w:sz w:val="28"/>
          <w:szCs w:val="28"/>
        </w:rPr>
        <w:t xml:space="preserve">. Електронне наукове </w:t>
      </w:r>
      <w:r w:rsidR="000841A3" w:rsidRPr="000841A3">
        <w:rPr>
          <w:color w:val="2E353D" w:themeColor="text1"/>
          <w:sz w:val="28"/>
          <w:szCs w:val="28"/>
        </w:rPr>
        <w:lastRenderedPageBreak/>
        <w:t xml:space="preserve">видання. 2024. Вип. 2(101). С. 147–160. </w:t>
      </w:r>
      <w:hyperlink r:id="rId512" w:history="1">
        <w:r w:rsidR="000841A3" w:rsidRPr="000841A3">
          <w:rPr>
            <w:rStyle w:val="a7"/>
            <w:rFonts w:eastAsiaTheme="majorEastAsia"/>
            <w:color w:val="2E353D" w:themeColor="text1"/>
            <w:sz w:val="28"/>
            <w:szCs w:val="28"/>
          </w:rPr>
          <w:t>https://doi.org/10.52256/2710-3986.2-101.2024.10</w:t>
        </w:r>
      </w:hyperlink>
      <w:r w:rsidR="000841A3" w:rsidRPr="000841A3">
        <w:rPr>
          <w:color w:val="2E353D" w:themeColor="text1"/>
          <w:sz w:val="28"/>
          <w:szCs w:val="28"/>
        </w:rPr>
        <w:t xml:space="preserve"> </w:t>
      </w:r>
      <w:r w:rsidR="000841A3" w:rsidRPr="000841A3">
        <w:rPr>
          <w:color w:val="2E353D" w:themeColor="text1"/>
          <w:sz w:val="28"/>
          <w:szCs w:val="28"/>
          <w:lang w:val="pl-PL"/>
        </w:rPr>
        <w:t>URL</w:t>
      </w:r>
      <w:r w:rsidR="000841A3" w:rsidRPr="000841A3">
        <w:rPr>
          <w:color w:val="2E353D" w:themeColor="text1"/>
          <w:sz w:val="28"/>
          <w:szCs w:val="28"/>
        </w:rPr>
        <w:t>: </w:t>
      </w:r>
      <w:hyperlink r:id="rId513" w:history="1">
        <w:r w:rsidR="000841A3" w:rsidRPr="000841A3">
          <w:rPr>
            <w:rStyle w:val="a7"/>
            <w:rFonts w:eastAsiaTheme="majorEastAsia"/>
            <w:color w:val="2E353D" w:themeColor="text1"/>
            <w:sz w:val="28"/>
            <w:szCs w:val="28"/>
          </w:rPr>
          <w:t>https://imzo-journal.org.ua/index.php/journal/article/view/160/151</w:t>
        </w:r>
      </w:hyperlink>
      <w:r w:rsidR="000841A3"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20. Зазимко О., Шиловська О. Семантичний простір молоді як чинник формування життєвої компетентності в умовах війни. </w:t>
      </w:r>
      <w:r w:rsidRPr="000841A3">
        <w:rPr>
          <w:i/>
          <w:color w:val="2E353D" w:themeColor="text1"/>
          <w:sz w:val="28"/>
          <w:szCs w:val="28"/>
        </w:rPr>
        <w:t>Технології розвитку інтелекту.</w:t>
      </w:r>
      <w:r w:rsidRPr="000841A3">
        <w:rPr>
          <w:color w:val="2E353D" w:themeColor="text1"/>
          <w:sz w:val="28"/>
          <w:szCs w:val="28"/>
        </w:rPr>
        <w:t xml:space="preserve"> 2024. Т. 8. № 2(36). </w:t>
      </w:r>
      <w:hyperlink r:id="rId514" w:history="1">
        <w:r w:rsidRPr="000841A3">
          <w:rPr>
            <w:rStyle w:val="a7"/>
            <w:rFonts w:eastAsiaTheme="majorEastAsia"/>
            <w:color w:val="2E353D" w:themeColor="text1"/>
            <w:sz w:val="28"/>
            <w:szCs w:val="28"/>
          </w:rPr>
          <w:t>https://doi.org/10.31108/3.2024.8.2.1</w:t>
        </w:r>
      </w:hyperlink>
      <w:r w:rsidRPr="000841A3">
        <w:rPr>
          <w:color w:val="2E353D" w:themeColor="text1"/>
          <w:sz w:val="28"/>
          <w:szCs w:val="28"/>
        </w:rPr>
        <w:t xml:space="preserve"> URL: </w:t>
      </w:r>
      <w:hyperlink r:id="rId515" w:history="1">
        <w:r w:rsidRPr="000841A3">
          <w:rPr>
            <w:rStyle w:val="a7"/>
            <w:rFonts w:eastAsiaTheme="majorEastAsia"/>
            <w:color w:val="2E353D" w:themeColor="text1"/>
            <w:sz w:val="28"/>
            <w:szCs w:val="28"/>
          </w:rPr>
          <w:t>https://psytir.org.ua/index.php/technology_intellect_develop/issue/view/49</w:t>
        </w:r>
      </w:hyperlink>
      <w:r w:rsidRPr="000841A3">
        <w:rPr>
          <w:color w:val="2E353D" w:themeColor="text1"/>
          <w:sz w:val="28"/>
          <w:szCs w:val="28"/>
        </w:rPr>
        <w:t xml:space="preserve"> (дата звернення: 13.11.2024).</w:t>
      </w:r>
    </w:p>
    <w:p w:rsidR="000841A3" w:rsidRPr="000841A3" w:rsidRDefault="000841A3" w:rsidP="000841A3">
      <w:pPr>
        <w:shd w:val="clear" w:color="auto" w:fill="FFFFFF"/>
        <w:spacing w:line="276" w:lineRule="auto"/>
        <w:ind w:firstLine="709"/>
        <w:jc w:val="both"/>
        <w:rPr>
          <w:sz w:val="28"/>
          <w:szCs w:val="28"/>
          <w:lang w:eastAsia="ru-RU"/>
        </w:rPr>
      </w:pPr>
      <w:r w:rsidRPr="000841A3">
        <w:rPr>
          <w:color w:val="2E353D" w:themeColor="text1"/>
          <w:sz w:val="28"/>
          <w:szCs w:val="28"/>
        </w:rPr>
        <w:t>21. Ілішов О., Товстоган В., Козлов Є.</w:t>
      </w:r>
      <w:r w:rsidRPr="000841A3">
        <w:rPr>
          <w:sz w:val="28"/>
          <w:szCs w:val="28"/>
          <w:lang w:eastAsia="ru-RU"/>
        </w:rPr>
        <w:t xml:space="preserve">). </w:t>
      </w:r>
      <w:hyperlink r:id="rId516" w:history="1">
        <w:r w:rsidRPr="000841A3">
          <w:rPr>
            <w:color w:val="2E353D" w:themeColor="text1"/>
            <w:sz w:val="28"/>
            <w:szCs w:val="28"/>
          </w:rPr>
          <w:t>Формування готовності майбутніх педагогів до проєктної діяльності як необхідна умова підвищення рівня професійної компетентності</w:t>
        </w:r>
      </w:hyperlink>
      <w:r w:rsidRPr="000841A3">
        <w:rPr>
          <w:color w:val="2E353D" w:themeColor="text1"/>
          <w:sz w:val="28"/>
          <w:szCs w:val="28"/>
        </w:rPr>
        <w:t xml:space="preserve">. </w:t>
      </w:r>
      <w:r w:rsidRPr="000841A3">
        <w:rPr>
          <w:i/>
          <w:color w:val="2E353D" w:themeColor="text1"/>
          <w:sz w:val="28"/>
          <w:szCs w:val="28"/>
        </w:rPr>
        <w:t>Молодь і ринок.</w:t>
      </w:r>
      <w:r w:rsidRPr="000841A3">
        <w:rPr>
          <w:color w:val="2E353D" w:themeColor="text1"/>
          <w:sz w:val="28"/>
          <w:szCs w:val="28"/>
        </w:rPr>
        <w:t xml:space="preserve"> 2024. № 5(225). С. 61–65. URL : </w:t>
      </w:r>
      <w:hyperlink r:id="rId517" w:history="1">
        <w:r w:rsidRPr="000841A3">
          <w:rPr>
            <w:color w:val="2E353D" w:themeColor="text1"/>
            <w:sz w:val="28"/>
            <w:szCs w:val="28"/>
          </w:rPr>
          <w:t>http://mir.dspu.edu.ua/issue/view/18025</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22. Казюк Я.М., Венцель В.Т. Адміністрування місцевих податків і зборів органами місцевого самоврядування: перспективи та виклики. </w:t>
      </w:r>
      <w:r w:rsidRPr="000841A3">
        <w:rPr>
          <w:i/>
          <w:color w:val="2E353D" w:themeColor="text1"/>
          <w:sz w:val="28"/>
          <w:szCs w:val="28"/>
        </w:rPr>
        <w:t>Публічне управління і адміністрування в Україні</w:t>
      </w:r>
      <w:r w:rsidRPr="000841A3">
        <w:rPr>
          <w:color w:val="2E353D" w:themeColor="text1"/>
          <w:sz w:val="28"/>
          <w:szCs w:val="28"/>
        </w:rPr>
        <w:t xml:space="preserve">. 2024. Вип. 40. С. 89-95. </w:t>
      </w:r>
      <w:hyperlink r:id="rId518" w:history="1">
        <w:r w:rsidRPr="000841A3">
          <w:rPr>
            <w:rStyle w:val="a7"/>
            <w:rFonts w:eastAsiaTheme="majorEastAsia"/>
            <w:color w:val="2E353D" w:themeColor="text1"/>
            <w:sz w:val="28"/>
            <w:szCs w:val="28"/>
          </w:rPr>
          <w:t>https://doi.org/10.32782/pma2663-5240-2024.40.14</w:t>
        </w:r>
      </w:hyperlink>
      <w:r w:rsidRPr="000841A3">
        <w:rPr>
          <w:color w:val="2E353D" w:themeColor="text1"/>
          <w:sz w:val="28"/>
          <w:szCs w:val="28"/>
        </w:rPr>
        <w:t xml:space="preserve"> URL: </w:t>
      </w:r>
      <w:hyperlink r:id="rId519" w:history="1">
        <w:r w:rsidRPr="000841A3">
          <w:rPr>
            <w:rStyle w:val="a7"/>
            <w:rFonts w:eastAsiaTheme="majorEastAsia"/>
            <w:color w:val="2E353D" w:themeColor="text1"/>
            <w:sz w:val="28"/>
            <w:szCs w:val="28"/>
          </w:rPr>
          <w:t>https://pag-journal.iei.od.ua/archives/2024/40-2024/16.pdf</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23. Казюк Я.М., Куйбіда В.С., Ганущак Ю.І. Концептуальні підходи до розмежування та розподілу повноважень місцевого самоврядування та виконавчої влади. </w:t>
      </w:r>
      <w:r w:rsidRPr="000841A3">
        <w:rPr>
          <w:i/>
          <w:color w:val="2E353D" w:themeColor="text1"/>
          <w:sz w:val="28"/>
          <w:szCs w:val="28"/>
        </w:rPr>
        <w:t>Держава та регіони. Серія: Публічне управління і адміністрування</w:t>
      </w:r>
      <w:r w:rsidRPr="000841A3">
        <w:rPr>
          <w:color w:val="2E353D" w:themeColor="text1"/>
          <w:sz w:val="28"/>
          <w:szCs w:val="28"/>
        </w:rPr>
        <w:t xml:space="preserve">. 2024. № 1. С. 54-61. </w:t>
      </w:r>
      <w:hyperlink r:id="rId520" w:history="1">
        <w:r w:rsidRPr="000841A3">
          <w:rPr>
            <w:rStyle w:val="a7"/>
            <w:rFonts w:eastAsiaTheme="majorEastAsia"/>
            <w:color w:val="2E353D" w:themeColor="text1"/>
            <w:sz w:val="28"/>
            <w:szCs w:val="28"/>
          </w:rPr>
          <w:t>https://doi.org/10.32782/1813-3401.2024.1.9</w:t>
        </w:r>
      </w:hyperlink>
      <w:r w:rsidRPr="000841A3">
        <w:rPr>
          <w:color w:val="2E353D" w:themeColor="text1"/>
          <w:sz w:val="28"/>
          <w:szCs w:val="28"/>
        </w:rPr>
        <w:t xml:space="preserve"> URL: </w:t>
      </w:r>
      <w:hyperlink r:id="rId521" w:history="1">
        <w:r w:rsidRPr="000841A3">
          <w:rPr>
            <w:rStyle w:val="a7"/>
            <w:rFonts w:eastAsiaTheme="majorEastAsia"/>
            <w:color w:val="2E353D" w:themeColor="text1"/>
            <w:sz w:val="28"/>
            <w:szCs w:val="28"/>
          </w:rPr>
          <w:t>http://pa.stateandregions.zp.ua/archive/1_2024/11.pdf</w:t>
        </w:r>
      </w:hyperlink>
      <w:r w:rsidRPr="000841A3">
        <w:rPr>
          <w:color w:val="2E353D" w:themeColor="text1"/>
          <w:sz w:val="28"/>
          <w:szCs w:val="28"/>
        </w:rPr>
        <w:t xml:space="preserve"> (дата звернення: 14.10.2024).</w:t>
      </w:r>
    </w:p>
    <w:p w:rsidR="000841A3" w:rsidRPr="000841A3" w:rsidRDefault="000841A3" w:rsidP="000841A3">
      <w:pPr>
        <w:shd w:val="clear" w:color="auto" w:fill="FFFFFF"/>
        <w:spacing w:line="276" w:lineRule="auto"/>
        <w:ind w:firstLine="709"/>
        <w:jc w:val="both"/>
        <w:rPr>
          <w:sz w:val="28"/>
          <w:szCs w:val="28"/>
          <w:lang w:eastAsia="ru-RU"/>
        </w:rPr>
      </w:pPr>
      <w:r w:rsidRPr="000841A3">
        <w:rPr>
          <w:sz w:val="28"/>
          <w:szCs w:val="28"/>
          <w:lang w:eastAsia="ru-RU"/>
        </w:rPr>
        <w:t xml:space="preserve">24. Кравченко Г.Ю., Коссова-Сіліна Г.О., Костина А.М. Моделювання процесу розвитку інклюзивної компетентності педагога ЗП(ПТ)О в умовах інституту неперервної професійної освіти. </w:t>
      </w:r>
      <w:r w:rsidRPr="000841A3">
        <w:rPr>
          <w:i/>
          <w:sz w:val="28"/>
          <w:szCs w:val="28"/>
          <w:lang w:eastAsia="ru-RU"/>
        </w:rPr>
        <w:t>Адаптивне управління: теорія і практика. Серія Педагогіка</w:t>
      </w:r>
      <w:r w:rsidRPr="000841A3">
        <w:rPr>
          <w:sz w:val="28"/>
          <w:szCs w:val="28"/>
          <w:lang w:eastAsia="ru-RU"/>
        </w:rPr>
        <w:t xml:space="preserve">. 2024. Вип. 8(35). </w:t>
      </w:r>
      <w:r w:rsidRPr="000841A3">
        <w:rPr>
          <w:sz w:val="28"/>
          <w:szCs w:val="28"/>
          <w:lang w:val="en-US" w:eastAsia="ru-RU"/>
        </w:rPr>
        <w:t>URL</w:t>
      </w:r>
      <w:r w:rsidRPr="000841A3">
        <w:rPr>
          <w:sz w:val="28"/>
          <w:szCs w:val="28"/>
          <w:lang w:eastAsia="ru-RU"/>
        </w:rPr>
        <w:t xml:space="preserve">: </w:t>
      </w:r>
      <w:hyperlink r:id="rId522" w:history="1">
        <w:r w:rsidRPr="000841A3">
          <w:rPr>
            <w:sz w:val="28"/>
            <w:szCs w:val="28"/>
            <w:lang w:eastAsia="ru-RU"/>
          </w:rPr>
          <w:t>https://doi.org/10.33296/2707-0255-18(35)-15</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25. Куйбіда В.С., Казюк Я.М., Ганущак Ю.І. Щодо розмежування повноважень органів місцевого самоврядування при формуванні його спроможності. </w:t>
      </w:r>
      <w:r w:rsidRPr="000841A3">
        <w:rPr>
          <w:i/>
          <w:color w:val="2E353D" w:themeColor="text1"/>
          <w:sz w:val="28"/>
          <w:szCs w:val="28"/>
        </w:rPr>
        <w:t>Інвестиції: практика та досвід</w:t>
      </w:r>
      <w:r w:rsidRPr="000841A3">
        <w:rPr>
          <w:color w:val="2E353D" w:themeColor="text1"/>
          <w:sz w:val="28"/>
          <w:szCs w:val="28"/>
        </w:rPr>
        <w:t xml:space="preserve">. 2024. № 6. С. 221–228. </w:t>
      </w:r>
      <w:hyperlink r:id="rId523" w:history="1">
        <w:r w:rsidRPr="000841A3">
          <w:rPr>
            <w:rStyle w:val="a7"/>
            <w:rFonts w:eastAsiaTheme="majorEastAsia"/>
            <w:color w:val="2E353D" w:themeColor="text1"/>
            <w:sz w:val="28"/>
            <w:szCs w:val="28"/>
          </w:rPr>
          <w:t>https://doi.org/10.32702/2306-6814.2024.6.221</w:t>
        </w:r>
      </w:hyperlink>
      <w:r w:rsidRPr="000841A3">
        <w:rPr>
          <w:color w:val="2E353D" w:themeColor="text1"/>
          <w:sz w:val="28"/>
          <w:szCs w:val="28"/>
        </w:rPr>
        <w:t xml:space="preserve"> URL: </w:t>
      </w:r>
      <w:hyperlink r:id="rId524" w:history="1">
        <w:r w:rsidRPr="000841A3">
          <w:rPr>
            <w:rStyle w:val="a7"/>
            <w:rFonts w:eastAsiaTheme="majorEastAsia"/>
            <w:color w:val="2E353D" w:themeColor="text1"/>
            <w:sz w:val="28"/>
            <w:szCs w:val="28"/>
          </w:rPr>
          <w:t>https://www.nayka.com.ua/index.php/investplan/article/view/3285</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26. Казюк Я.М., Венцель В.Т. Фінансова спроможність територіальних громад як основний елемент у забезпеченні реалізації повноважень органів місцевого самоврядування. </w:t>
      </w:r>
      <w:r w:rsidRPr="000841A3">
        <w:rPr>
          <w:i/>
          <w:color w:val="2E353D" w:themeColor="text1"/>
          <w:sz w:val="28"/>
          <w:szCs w:val="28"/>
        </w:rPr>
        <w:t>Вісник Херсонського національного технічного університету.</w:t>
      </w:r>
      <w:r w:rsidRPr="000841A3">
        <w:rPr>
          <w:color w:val="2E353D" w:themeColor="text1"/>
          <w:sz w:val="28"/>
          <w:szCs w:val="28"/>
        </w:rPr>
        <w:t xml:space="preserve"> 2024. № 1. С. 357–364. </w:t>
      </w:r>
      <w:hyperlink r:id="rId525" w:history="1">
        <w:r w:rsidRPr="000841A3">
          <w:rPr>
            <w:rStyle w:val="a7"/>
            <w:rFonts w:eastAsiaTheme="majorEastAsia"/>
            <w:color w:val="2E353D" w:themeColor="text1"/>
            <w:sz w:val="28"/>
            <w:szCs w:val="28"/>
            <w:shd w:val="clear" w:color="auto" w:fill="FFFFFF"/>
          </w:rPr>
          <w:t>https://doi.org/10.35546/kntu2078-4481.2024.1.50</w:t>
        </w:r>
      </w:hyperlink>
      <w:r w:rsidRPr="000841A3">
        <w:rPr>
          <w:color w:val="2E353D" w:themeColor="text1"/>
          <w:sz w:val="28"/>
          <w:szCs w:val="28"/>
        </w:rPr>
        <w:t xml:space="preserve"> </w:t>
      </w:r>
      <w:r w:rsidRPr="000841A3">
        <w:rPr>
          <w:color w:val="2E353D" w:themeColor="text1"/>
          <w:sz w:val="28"/>
          <w:szCs w:val="28"/>
        </w:rPr>
        <w:lastRenderedPageBreak/>
        <w:t>URL: </w:t>
      </w:r>
      <w:hyperlink r:id="rId526" w:history="1">
        <w:r w:rsidRPr="000841A3">
          <w:rPr>
            <w:rStyle w:val="a7"/>
            <w:rFonts w:eastAsiaTheme="majorEastAsia"/>
            <w:color w:val="2E353D" w:themeColor="text1"/>
            <w:sz w:val="28"/>
            <w:szCs w:val="28"/>
          </w:rPr>
          <w:t>https://journals.kntu.kherson.ua/index.php/visnyk_kntu/article/view/609</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27. Казюк Я.М. Національна безпека у сфері фінансових послуг: теоретичний аспект. </w:t>
      </w:r>
      <w:r w:rsidRPr="000841A3">
        <w:rPr>
          <w:i/>
          <w:color w:val="2E353D" w:themeColor="text1"/>
          <w:sz w:val="28"/>
          <w:szCs w:val="28"/>
        </w:rPr>
        <w:t>Актуальні питання у сучасній науці</w:t>
      </w:r>
      <w:r w:rsidRPr="000841A3">
        <w:rPr>
          <w:color w:val="2E353D" w:themeColor="text1"/>
          <w:sz w:val="28"/>
          <w:szCs w:val="28"/>
        </w:rPr>
        <w:t xml:space="preserve">. 2024. № 7(25). С. 237–247. </w:t>
      </w:r>
      <w:hyperlink r:id="rId527" w:history="1">
        <w:r w:rsidRPr="000841A3">
          <w:rPr>
            <w:rStyle w:val="a7"/>
            <w:rFonts w:eastAsiaTheme="majorEastAsia"/>
            <w:color w:val="2E353D" w:themeColor="text1"/>
            <w:sz w:val="28"/>
            <w:szCs w:val="28"/>
            <w:shd w:val="clear" w:color="auto" w:fill="FFFFFF"/>
          </w:rPr>
          <w:t>https://doi.org/10.52058/2786-6300-2024-7(25)-237-247</w:t>
        </w:r>
      </w:hyperlink>
      <w:r w:rsidRPr="000841A3">
        <w:rPr>
          <w:color w:val="2E353D" w:themeColor="text1"/>
          <w:sz w:val="28"/>
          <w:szCs w:val="28"/>
        </w:rPr>
        <w:t xml:space="preserve"> URL: </w:t>
      </w:r>
      <w:hyperlink r:id="rId528">
        <w:r w:rsidRPr="000841A3">
          <w:rPr>
            <w:rStyle w:val="a7"/>
            <w:rFonts w:eastAsiaTheme="majorEastAsia"/>
            <w:color w:val="2E353D" w:themeColor="text1"/>
            <w:sz w:val="28"/>
            <w:szCs w:val="28"/>
          </w:rPr>
          <w:t>http://perspectives.pp.ua/index.php/sn/article/view/13040/13102</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28. Казюк Я.М. Публічний інтерес в адміністративно-правовій системі. </w:t>
      </w:r>
      <w:r w:rsidRPr="000841A3">
        <w:rPr>
          <w:i/>
          <w:color w:val="2E353D" w:themeColor="text1"/>
          <w:sz w:val="28"/>
          <w:szCs w:val="28"/>
        </w:rPr>
        <w:t>Успіхи і досягнення у науці.</w:t>
      </w:r>
      <w:r w:rsidRPr="000841A3">
        <w:rPr>
          <w:color w:val="2E353D" w:themeColor="text1"/>
          <w:sz w:val="28"/>
          <w:szCs w:val="28"/>
        </w:rPr>
        <w:t xml:space="preserve"> 2024. № 5. С. 357–366. </w:t>
      </w:r>
      <w:hyperlink r:id="rId529" w:history="1">
        <w:r w:rsidRPr="000841A3">
          <w:rPr>
            <w:rStyle w:val="a7"/>
            <w:rFonts w:eastAsiaTheme="majorEastAsia"/>
            <w:color w:val="2E353D" w:themeColor="text1"/>
            <w:sz w:val="28"/>
            <w:szCs w:val="28"/>
          </w:rPr>
          <w:t>https://doi.org/10.52058/3041-1254-2024-5(5)-357-366</w:t>
        </w:r>
      </w:hyperlink>
      <w:r w:rsidRPr="000841A3">
        <w:rPr>
          <w:color w:val="2E353D" w:themeColor="text1"/>
          <w:sz w:val="28"/>
          <w:szCs w:val="28"/>
        </w:rPr>
        <w:t xml:space="preserve"> URL: </w:t>
      </w:r>
      <w:hyperlink r:id="rId530">
        <w:r w:rsidRPr="000841A3">
          <w:rPr>
            <w:rStyle w:val="a7"/>
            <w:rFonts w:eastAsiaTheme="majorEastAsia"/>
            <w:color w:val="2E353D" w:themeColor="text1"/>
            <w:sz w:val="28"/>
            <w:szCs w:val="28"/>
          </w:rPr>
          <w:t>http://perspectives.pp.ua/index.php/sas/article/view/13382/13445</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29. Казюк Я.М., Мазурик С.В. Імплементація міжнародних стандартів регулювання ринків цінних паперів в Україні. </w:t>
      </w:r>
      <w:r w:rsidRPr="000841A3">
        <w:rPr>
          <w:i/>
          <w:color w:val="2E353D" w:themeColor="text1"/>
          <w:sz w:val="28"/>
          <w:szCs w:val="28"/>
        </w:rPr>
        <w:t>Наукові перспективи</w:t>
      </w:r>
      <w:r w:rsidRPr="000841A3">
        <w:rPr>
          <w:color w:val="2E353D" w:themeColor="text1"/>
          <w:sz w:val="28"/>
          <w:szCs w:val="28"/>
        </w:rPr>
        <w:t xml:space="preserve">. 2024. № 7(49). С. 292–303. </w:t>
      </w:r>
      <w:hyperlink r:id="rId531" w:history="1">
        <w:r w:rsidRPr="000841A3">
          <w:rPr>
            <w:rStyle w:val="a7"/>
            <w:rFonts w:eastAsiaTheme="majorEastAsia"/>
            <w:color w:val="2E353D" w:themeColor="text1"/>
            <w:sz w:val="28"/>
            <w:szCs w:val="28"/>
            <w:shd w:val="clear" w:color="auto" w:fill="FFFFFF"/>
          </w:rPr>
          <w:t>https://doi.org/10.52058/2708-7530-2024-7(49)-292-302</w:t>
        </w:r>
      </w:hyperlink>
      <w:r w:rsidRPr="000841A3">
        <w:rPr>
          <w:color w:val="2E353D" w:themeColor="text1"/>
          <w:sz w:val="28"/>
          <w:szCs w:val="28"/>
        </w:rPr>
        <w:t xml:space="preserve"> URL: </w:t>
      </w:r>
      <w:hyperlink r:id="rId532" w:history="1">
        <w:r w:rsidRPr="000841A3">
          <w:rPr>
            <w:rStyle w:val="a7"/>
            <w:rFonts w:eastAsiaTheme="majorEastAsia"/>
            <w:color w:val="2E353D" w:themeColor="text1"/>
            <w:sz w:val="28"/>
            <w:szCs w:val="28"/>
          </w:rPr>
          <w:t>http://perspectives.pp.ua/index.php/np/article/view/13532/13597</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30. Карамушка Л.М., Креденцер О.В., Терещенко К.В., Клименко Н.Г., Лагодзінська В.І., &amp; Івкін В.М. (2024). Марафон психологічних технологій та практик «Організаційна та економічна психологія в умовах війни»: підсумки ХVІІ Міжнародної науково-практичної конференції з організаційної та економічної психології, 25 жовтня 2024 р. </w:t>
      </w:r>
      <w:r w:rsidRPr="000841A3">
        <w:rPr>
          <w:i/>
          <w:color w:val="2E353D" w:themeColor="text1"/>
          <w:sz w:val="28"/>
          <w:szCs w:val="28"/>
        </w:rPr>
        <w:t>Вісник Національної академії педагогічних наук України</w:t>
      </w:r>
      <w:r w:rsidRPr="000841A3">
        <w:rPr>
          <w:color w:val="2E353D" w:themeColor="text1"/>
          <w:sz w:val="28"/>
          <w:szCs w:val="28"/>
        </w:rPr>
        <w:t xml:space="preserve">. 2024. Т. 6. № 2. С. 1-6. </w:t>
      </w:r>
      <w:hyperlink r:id="rId533">
        <w:r w:rsidRPr="000841A3">
          <w:rPr>
            <w:rStyle w:val="a7"/>
            <w:rFonts w:eastAsiaTheme="majorEastAsia"/>
            <w:color w:val="2E353D" w:themeColor="text1"/>
            <w:sz w:val="28"/>
            <w:szCs w:val="28"/>
          </w:rPr>
          <w:t>https://doi.org/10.37472/v.naes.2024.6216</w:t>
        </w:r>
      </w:hyperlink>
      <w:r w:rsidRPr="000841A3">
        <w:rPr>
          <w:color w:val="2E353D" w:themeColor="text1"/>
          <w:sz w:val="28"/>
          <w:szCs w:val="28"/>
        </w:rPr>
        <w:t xml:space="preserve"> URL: </w:t>
      </w:r>
      <w:hyperlink r:id="rId534" w:history="1">
        <w:r w:rsidRPr="000841A3">
          <w:rPr>
            <w:rStyle w:val="a7"/>
            <w:rFonts w:eastAsiaTheme="majorEastAsia"/>
            <w:color w:val="2E353D" w:themeColor="text1"/>
            <w:sz w:val="28"/>
            <w:szCs w:val="28"/>
          </w:rPr>
          <w:t>https://visnyk.naps.gov.ua/index.php/journal/article/view/500</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sz w:val="28"/>
          <w:szCs w:val="28"/>
        </w:rPr>
      </w:pPr>
      <w:r w:rsidRPr="000841A3">
        <w:rPr>
          <w:sz w:val="28"/>
          <w:szCs w:val="28"/>
        </w:rPr>
        <w:t xml:space="preserve">31. Коваленко Г. Визначення особливостей розвитку інформаційної компетентності майбутнього проджект-менеджера засобами інформаційно-комунікаційних технологій в закладах вищої освіти. </w:t>
      </w:r>
      <w:r w:rsidRPr="000841A3">
        <w:rPr>
          <w:i/>
          <w:sz w:val="28"/>
          <w:szCs w:val="28"/>
        </w:rPr>
        <w:t>Вісник післядипломної освіти: зб. наук. праць. Серія: Педагогічні науки.</w:t>
      </w:r>
      <w:r w:rsidRPr="000841A3">
        <w:rPr>
          <w:sz w:val="28"/>
          <w:szCs w:val="28"/>
        </w:rPr>
        <w:t xml:space="preserve"> 2024. Вип. 28(57). </w:t>
      </w:r>
      <w:hyperlink r:id="rId535" w:history="1">
        <w:r w:rsidRPr="000841A3">
          <w:rPr>
            <w:rStyle w:val="a7"/>
            <w:rFonts w:eastAsiaTheme="majorEastAsia"/>
            <w:sz w:val="28"/>
            <w:szCs w:val="28"/>
            <w:shd w:val="clear" w:color="auto" w:fill="FFFFFF"/>
          </w:rPr>
          <w:t>https://doi.org/10.58442/2218-7650-2024-28(57)-91-102</w:t>
        </w:r>
      </w:hyperlink>
      <w:r w:rsidRPr="000841A3">
        <w:rPr>
          <w:sz w:val="28"/>
          <w:szCs w:val="28"/>
        </w:rPr>
        <w:t xml:space="preserve"> URL: </w:t>
      </w:r>
      <w:hyperlink r:id="rId536" w:history="1">
        <w:r w:rsidRPr="000841A3">
          <w:rPr>
            <w:rStyle w:val="a7"/>
            <w:rFonts w:eastAsiaTheme="majorEastAsia"/>
            <w:sz w:val="28"/>
            <w:szCs w:val="28"/>
          </w:rPr>
          <w:t>http://umo.edu.ua/images/content/nashi_vydanya/visnyk_PO/28_57_2024/Pedagogy/Bulletin_28_57_Pedagogika_Kovalenko.pdf</w:t>
        </w:r>
      </w:hyperlink>
      <w:r w:rsidRPr="000841A3">
        <w:rPr>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32. Коврига О.С. Напрями реформування системи публічного управління на регіональному рівні. </w:t>
      </w:r>
      <w:r w:rsidRPr="000841A3">
        <w:rPr>
          <w:i/>
          <w:color w:val="2E353D" w:themeColor="text1"/>
          <w:sz w:val="28"/>
          <w:szCs w:val="28"/>
        </w:rPr>
        <w:t>Адаптивне управління: теорія і практика. Серія Економіка</w:t>
      </w:r>
      <w:r w:rsidRPr="000841A3">
        <w:rPr>
          <w:color w:val="2E353D" w:themeColor="text1"/>
          <w:sz w:val="28"/>
          <w:szCs w:val="28"/>
        </w:rPr>
        <w:t xml:space="preserve">. 2024. № 19(38). </w:t>
      </w:r>
      <w:hyperlink r:id="rId537">
        <w:r w:rsidRPr="000841A3">
          <w:rPr>
            <w:rStyle w:val="a7"/>
            <w:rFonts w:eastAsiaTheme="majorEastAsia"/>
            <w:color w:val="2E353D" w:themeColor="text1"/>
            <w:sz w:val="28"/>
            <w:szCs w:val="28"/>
          </w:rPr>
          <w:t>https://doi.org/10.33296/2707-0654-19(38)-21</w:t>
        </w:r>
      </w:hyperlink>
      <w:r w:rsidRPr="000841A3">
        <w:rPr>
          <w:color w:val="2E353D" w:themeColor="text1"/>
          <w:sz w:val="28"/>
          <w:szCs w:val="28"/>
        </w:rPr>
        <w:t xml:space="preserve"> URL: </w:t>
      </w:r>
      <w:hyperlink r:id="rId538" w:history="1">
        <w:r w:rsidRPr="000841A3">
          <w:rPr>
            <w:rStyle w:val="a7"/>
            <w:rFonts w:eastAsiaTheme="majorEastAsia"/>
            <w:color w:val="2E353D" w:themeColor="text1"/>
            <w:sz w:val="28"/>
            <w:szCs w:val="28"/>
          </w:rPr>
          <w:t>https://amtp.org.ua/index.php/journal2/article/view/699/599</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33. </w:t>
      </w:r>
      <w:hyperlink r:id="rId539">
        <w:r w:rsidRPr="000841A3">
          <w:rPr>
            <w:rStyle w:val="a7"/>
            <w:rFonts w:eastAsiaTheme="majorEastAsia"/>
            <w:color w:val="2E353D" w:themeColor="text1"/>
            <w:sz w:val="28"/>
            <w:szCs w:val="28"/>
          </w:rPr>
          <w:t xml:space="preserve">Кузьменкова К. Досвід Сполучених Штатів Америки щодо протидії дезінформації та можливості його використання в Україні. </w:t>
        </w:r>
      </w:hyperlink>
      <w:r w:rsidRPr="000841A3">
        <w:rPr>
          <w:i/>
          <w:color w:val="2E353D" w:themeColor="text1"/>
          <w:sz w:val="28"/>
          <w:szCs w:val="28"/>
        </w:rPr>
        <w:t>Вісник післядипломної освіти : зб. наук. праць. Серія «Соціальні та поведінкові науки; Управління та адміністрування»</w:t>
      </w:r>
      <w:r w:rsidRPr="000841A3">
        <w:rPr>
          <w:color w:val="2E353D" w:themeColor="text1"/>
          <w:sz w:val="28"/>
          <w:szCs w:val="28"/>
        </w:rPr>
        <w:t xml:space="preserve">. 2024. Вип. 27(56). С. 105-125. </w:t>
      </w:r>
      <w:hyperlink r:id="rId540">
        <w:r w:rsidRPr="000841A3">
          <w:rPr>
            <w:rStyle w:val="a7"/>
            <w:rFonts w:eastAsiaTheme="majorEastAsia"/>
            <w:color w:val="2E353D" w:themeColor="text1"/>
            <w:sz w:val="28"/>
            <w:szCs w:val="28"/>
          </w:rPr>
          <w:t>https://doi.org/10.58442/2522-9931-2024-27(56)-105-125</w:t>
        </w:r>
      </w:hyperlink>
      <w:r w:rsidRPr="000841A3">
        <w:rPr>
          <w:color w:val="2E353D" w:themeColor="text1"/>
          <w:sz w:val="28"/>
          <w:szCs w:val="28"/>
        </w:rPr>
        <w:t xml:space="preserve"> URL: </w:t>
      </w:r>
      <w:hyperlink r:id="rId541" w:history="1">
        <w:r w:rsidRPr="000841A3">
          <w:rPr>
            <w:rStyle w:val="a7"/>
            <w:rFonts w:eastAsiaTheme="majorEastAsia"/>
            <w:color w:val="2E353D" w:themeColor="text1"/>
            <w:sz w:val="28"/>
            <w:szCs w:val="28"/>
          </w:rPr>
          <w:t>http://umo.edu.ua/images/content/nashi_vydanya/visnyk_PO/27_56_2024/Social/Bulletin_27_56_Social_and_behav_Manag_Admin_sciences_Kuzmenkova.pdf</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34. Л</w:t>
      </w:r>
      <w:hyperlink r:id="rId542">
        <w:r w:rsidRPr="000841A3">
          <w:rPr>
            <w:rStyle w:val="a7"/>
            <w:rFonts w:eastAsiaTheme="majorEastAsia"/>
            <w:color w:val="2E353D" w:themeColor="text1"/>
            <w:sz w:val="28"/>
            <w:szCs w:val="28"/>
          </w:rPr>
          <w:t xml:space="preserve">евицький Д. Деякі перспективні напрями розв’язання проблеми покинутого житла в Україні. </w:t>
        </w:r>
      </w:hyperlink>
      <w:r w:rsidRPr="000841A3">
        <w:rPr>
          <w:i/>
          <w:color w:val="2E353D" w:themeColor="text1"/>
          <w:sz w:val="28"/>
          <w:szCs w:val="28"/>
        </w:rPr>
        <w:t>Вісник післядипломної освіти : зб. наук. праць. Серія «Соціальні та поведінкові науки; Управління та адміністрування»</w:t>
      </w:r>
      <w:r w:rsidRPr="000841A3">
        <w:rPr>
          <w:color w:val="2E353D" w:themeColor="text1"/>
          <w:sz w:val="28"/>
          <w:szCs w:val="28"/>
        </w:rPr>
        <w:t xml:space="preserve">. 2024. Вип. 27(56). С. 126-142. </w:t>
      </w:r>
      <w:hyperlink r:id="rId543">
        <w:r w:rsidRPr="000841A3">
          <w:rPr>
            <w:rStyle w:val="a7"/>
            <w:rFonts w:eastAsiaTheme="majorEastAsia"/>
            <w:color w:val="2E353D" w:themeColor="text1"/>
            <w:sz w:val="28"/>
            <w:szCs w:val="28"/>
          </w:rPr>
          <w:t>https://doi.org/10.58442/2522-9931-2024-27(56)-126-142</w:t>
        </w:r>
      </w:hyperlink>
      <w:r w:rsidRPr="000841A3">
        <w:rPr>
          <w:color w:val="2E353D" w:themeColor="text1"/>
          <w:sz w:val="28"/>
          <w:szCs w:val="28"/>
        </w:rPr>
        <w:t xml:space="preserve"> URL: </w:t>
      </w:r>
      <w:hyperlink r:id="rId544" w:history="1">
        <w:r w:rsidRPr="000841A3">
          <w:rPr>
            <w:rStyle w:val="a7"/>
            <w:rFonts w:eastAsiaTheme="majorEastAsia"/>
            <w:color w:val="2E353D" w:themeColor="text1"/>
            <w:sz w:val="28"/>
            <w:szCs w:val="28"/>
          </w:rPr>
          <w:t>http://umo.edu.ua/images/content/nashi_vydanya/visnyk_PO/27_56_2024/Social/Bulletin_27_56_Social_and_behav_Manag_Admin_sciences_Levytskyy.pdf</w:t>
        </w:r>
      </w:hyperlink>
      <w:r w:rsidRPr="000841A3">
        <w:rPr>
          <w:color w:val="2E353D" w:themeColor="text1"/>
          <w:sz w:val="28"/>
          <w:szCs w:val="28"/>
        </w:rPr>
        <w:t xml:space="preserve"> (дата звернення: 14.10.2024). </w:t>
      </w:r>
    </w:p>
    <w:p w:rsidR="000841A3" w:rsidRPr="000841A3" w:rsidRDefault="000841A3" w:rsidP="000841A3">
      <w:pPr>
        <w:pStyle w:val="a3"/>
        <w:shd w:val="clear" w:color="auto" w:fill="FFFFFF"/>
        <w:spacing w:after="0"/>
        <w:ind w:left="0" w:firstLine="709"/>
        <w:rPr>
          <w:rFonts w:ascii="Times New Roman" w:hAnsi="Times New Roman" w:cs="Times New Roman"/>
          <w:color w:val="2E353D" w:themeColor="text1"/>
          <w:sz w:val="28"/>
          <w:szCs w:val="28"/>
        </w:rPr>
      </w:pPr>
      <w:r w:rsidRPr="000841A3">
        <w:rPr>
          <w:rFonts w:ascii="Times New Roman" w:hAnsi="Times New Roman" w:cs="Times New Roman"/>
          <w:sz w:val="28"/>
          <w:szCs w:val="28"/>
        </w:rPr>
        <w:t>35. Литвинова І.Л., Приходькіна Н.О., Широбоков Ю.М. Оцінка рівня психологічного комфорту в онлайн-освіті: інструменти та методи. </w:t>
      </w:r>
      <w:r w:rsidRPr="000841A3">
        <w:rPr>
          <w:rFonts w:ascii="Times New Roman" w:hAnsi="Times New Roman" w:cs="Times New Roman"/>
          <w:i/>
          <w:sz w:val="28"/>
          <w:szCs w:val="28"/>
        </w:rPr>
        <w:t>Педагогічна Академія: наукові записки</w:t>
      </w:r>
      <w:r w:rsidRPr="000841A3">
        <w:rPr>
          <w:rFonts w:ascii="Times New Roman" w:hAnsi="Times New Roman" w:cs="Times New Roman"/>
          <w:sz w:val="28"/>
          <w:szCs w:val="28"/>
        </w:rPr>
        <w:t xml:space="preserve">. 2024. Вип. (9). </w:t>
      </w:r>
      <w:r w:rsidRPr="000841A3">
        <w:rPr>
          <w:rFonts w:ascii="Times New Roman" w:hAnsi="Times New Roman" w:cs="Times New Roman"/>
          <w:color w:val="2E353D" w:themeColor="text1"/>
          <w:sz w:val="28"/>
          <w:szCs w:val="28"/>
          <w:lang w:val="en-GB"/>
        </w:rPr>
        <w:t>URL</w:t>
      </w:r>
      <w:r w:rsidRPr="000841A3">
        <w:rPr>
          <w:rFonts w:ascii="Times New Roman" w:hAnsi="Times New Roman" w:cs="Times New Roman"/>
          <w:color w:val="2E353D" w:themeColor="text1"/>
          <w:sz w:val="28"/>
          <w:szCs w:val="28"/>
        </w:rPr>
        <w:t>:</w:t>
      </w:r>
      <w:r w:rsidRPr="000841A3">
        <w:rPr>
          <w:rFonts w:ascii="Times New Roman" w:hAnsi="Times New Roman" w:cs="Times New Roman"/>
          <w:sz w:val="28"/>
          <w:szCs w:val="28"/>
        </w:rPr>
        <w:t xml:space="preserve"> </w:t>
      </w:r>
      <w:r w:rsidRPr="000841A3">
        <w:rPr>
          <w:rFonts w:ascii="Times New Roman" w:hAnsi="Times New Roman" w:cs="Times New Roman"/>
          <w:color w:val="2E353D" w:themeColor="text1"/>
          <w:sz w:val="28"/>
          <w:szCs w:val="28"/>
        </w:rPr>
        <w:t xml:space="preserve">https://doi.org/10.5281/zenodo.13591658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36. Лозова О., Василашко І. Інноваційний розвиток закладів загальної середньої освіти в умовах впровадження STEM-освіти. </w:t>
      </w:r>
      <w:r w:rsidRPr="000841A3">
        <w:rPr>
          <w:i/>
          <w:color w:val="2E353D" w:themeColor="text1"/>
          <w:sz w:val="28"/>
          <w:szCs w:val="28"/>
        </w:rPr>
        <w:t xml:space="preserve">Проблеми освіти. </w:t>
      </w:r>
      <w:r w:rsidRPr="000841A3">
        <w:rPr>
          <w:color w:val="2E353D" w:themeColor="text1"/>
          <w:sz w:val="28"/>
          <w:szCs w:val="28"/>
        </w:rPr>
        <w:t xml:space="preserve">Електронне наукове видання. 2024. Вип. 1(100). С. 82-100. </w:t>
      </w:r>
      <w:hyperlink r:id="rId545" w:history="1">
        <w:r w:rsidRPr="000841A3">
          <w:rPr>
            <w:rStyle w:val="a7"/>
            <w:rFonts w:eastAsiaTheme="majorEastAsia"/>
            <w:color w:val="2E353D" w:themeColor="text1"/>
            <w:sz w:val="28"/>
            <w:szCs w:val="28"/>
            <w:shd w:val="clear" w:color="auto" w:fill="FFFFFF"/>
          </w:rPr>
          <w:t>https://doi.org/10.52256/2710-3986.1-100.2024.06</w:t>
        </w:r>
      </w:hyperlink>
      <w:r w:rsidRPr="000841A3">
        <w:rPr>
          <w:color w:val="2E353D" w:themeColor="text1"/>
          <w:sz w:val="28"/>
          <w:szCs w:val="28"/>
        </w:rPr>
        <w:t xml:space="preserve"> URL: </w:t>
      </w:r>
      <w:hyperlink r:id="rId546" w:history="1">
        <w:r w:rsidRPr="000841A3">
          <w:rPr>
            <w:rStyle w:val="a7"/>
            <w:rFonts w:eastAsiaTheme="majorEastAsia"/>
            <w:color w:val="2E353D" w:themeColor="text1"/>
            <w:sz w:val="28"/>
            <w:szCs w:val="28"/>
          </w:rPr>
          <w:t>https://imzo-journal.org.ua/index.php/journal/article/view/134/125</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37. Лозова О. Теоретико-методологічні підходи до професійної діяльності вчителів у контексті STEM-освіти. </w:t>
      </w:r>
      <w:r w:rsidRPr="000841A3">
        <w:rPr>
          <w:i/>
          <w:color w:val="2E353D" w:themeColor="text1"/>
          <w:sz w:val="28"/>
          <w:szCs w:val="28"/>
        </w:rPr>
        <w:t>Вісник ХНПУ імені Г.С. Сковороди. Психологія.</w:t>
      </w:r>
      <w:r w:rsidRPr="000841A3">
        <w:rPr>
          <w:color w:val="2E353D" w:themeColor="text1"/>
          <w:sz w:val="28"/>
          <w:szCs w:val="28"/>
        </w:rPr>
        <w:t xml:space="preserve"> 2024. Вип. 70. С. 20–34. </w:t>
      </w:r>
      <w:hyperlink r:id="rId547" w:history="1">
        <w:r w:rsidRPr="000841A3">
          <w:rPr>
            <w:rStyle w:val="a7"/>
            <w:rFonts w:eastAsiaTheme="majorEastAsia"/>
            <w:color w:val="2E353D" w:themeColor="text1"/>
            <w:sz w:val="28"/>
            <w:szCs w:val="28"/>
          </w:rPr>
          <w:t>https://doi.org/10.34142/23129387.2024.70.02</w:t>
        </w:r>
      </w:hyperlink>
      <w:r w:rsidRPr="000841A3">
        <w:rPr>
          <w:color w:val="2E353D" w:themeColor="text1"/>
          <w:sz w:val="28"/>
          <w:szCs w:val="28"/>
        </w:rPr>
        <w:t xml:space="preserve"> URL: </w:t>
      </w:r>
      <w:hyperlink r:id="rId548" w:history="1">
        <w:r w:rsidRPr="000841A3">
          <w:rPr>
            <w:rStyle w:val="a7"/>
            <w:rFonts w:eastAsiaTheme="majorEastAsia"/>
            <w:color w:val="2E353D" w:themeColor="text1"/>
            <w:sz w:val="28"/>
            <w:szCs w:val="28"/>
          </w:rPr>
          <w:t>http://journals.hnpu.edu.ua/index.php/psychology/article/view/15597</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38. Лозова О. Психолого-педагогічний аналіз змісту та особливостей впровадження STEM-освіти у закладах загальної середньої освіти. </w:t>
      </w:r>
      <w:r w:rsidRPr="000841A3">
        <w:rPr>
          <w:i/>
          <w:color w:val="2E353D" w:themeColor="text1"/>
          <w:sz w:val="28"/>
          <w:szCs w:val="28"/>
        </w:rPr>
        <w:t>Габітус</w:t>
      </w:r>
      <w:r w:rsidRPr="000841A3">
        <w:rPr>
          <w:color w:val="2E353D" w:themeColor="text1"/>
          <w:sz w:val="28"/>
          <w:szCs w:val="28"/>
        </w:rPr>
        <w:t xml:space="preserve">. 2024. Вип. 61. С. 128–132. </w:t>
      </w:r>
      <w:hyperlink r:id="rId549" w:history="1">
        <w:r w:rsidRPr="000841A3">
          <w:rPr>
            <w:rStyle w:val="a7"/>
            <w:rFonts w:eastAsiaTheme="majorEastAsia"/>
            <w:color w:val="2E353D" w:themeColor="text1"/>
            <w:sz w:val="28"/>
            <w:szCs w:val="28"/>
          </w:rPr>
          <w:t>https://doi.org/10.32782/2663-5208.2024.61.22</w:t>
        </w:r>
      </w:hyperlink>
      <w:r w:rsidRPr="000841A3">
        <w:rPr>
          <w:color w:val="2E353D" w:themeColor="text1"/>
          <w:sz w:val="28"/>
          <w:szCs w:val="28"/>
        </w:rPr>
        <w:t xml:space="preserve"> URL: </w:t>
      </w:r>
      <w:hyperlink r:id="rId550" w:history="1">
        <w:r w:rsidRPr="000841A3">
          <w:rPr>
            <w:rStyle w:val="a7"/>
            <w:rFonts w:eastAsiaTheme="majorEastAsia"/>
            <w:color w:val="2E353D" w:themeColor="text1"/>
            <w:sz w:val="28"/>
            <w:szCs w:val="28"/>
          </w:rPr>
          <w:t>http://habitus.od.ua/journals/2024/61-2024/24.pdf</w:t>
        </w:r>
      </w:hyperlink>
      <w:r w:rsidRPr="000841A3">
        <w:rPr>
          <w:color w:val="2E353D" w:themeColor="text1"/>
          <w:sz w:val="28"/>
          <w:szCs w:val="28"/>
        </w:rPr>
        <w:t xml:space="preserve"> (дата звернення: 13.11.2024).</w:t>
      </w:r>
    </w:p>
    <w:p w:rsidR="000841A3" w:rsidRPr="000841A3" w:rsidRDefault="000841A3" w:rsidP="000841A3">
      <w:pPr>
        <w:pStyle w:val="a3"/>
        <w:shd w:val="clear" w:color="auto" w:fill="FFFFFF"/>
        <w:spacing w:after="0"/>
        <w:ind w:left="0" w:firstLine="709"/>
        <w:rPr>
          <w:rFonts w:ascii="Times New Roman" w:hAnsi="Times New Roman" w:cs="Times New Roman"/>
          <w:sz w:val="28"/>
          <w:szCs w:val="28"/>
        </w:rPr>
      </w:pPr>
      <w:r w:rsidRPr="000841A3">
        <w:rPr>
          <w:rFonts w:ascii="Times New Roman" w:hAnsi="Times New Roman" w:cs="Times New Roman"/>
          <w:sz w:val="28"/>
          <w:szCs w:val="28"/>
        </w:rPr>
        <w:t xml:space="preserve">39. Махиня Т. Розвиток дослідницької компетентності майбутніх менеджерів освіти засобами цифрових технологій в умовах магістратури. </w:t>
      </w:r>
      <w:r w:rsidRPr="000841A3">
        <w:rPr>
          <w:rFonts w:ascii="Times New Roman" w:hAnsi="Times New Roman" w:cs="Times New Roman"/>
          <w:i/>
          <w:sz w:val="28"/>
          <w:szCs w:val="28"/>
        </w:rPr>
        <w:t xml:space="preserve">Адаптивне управління: теорія і практика. Серія: Педагогіка. 2024. </w:t>
      </w:r>
      <w:r w:rsidRPr="000841A3">
        <w:rPr>
          <w:rFonts w:ascii="Times New Roman" w:hAnsi="Times New Roman" w:cs="Times New Roman"/>
          <w:sz w:val="28"/>
          <w:szCs w:val="28"/>
        </w:rPr>
        <w:t xml:space="preserve">Вип. 18(35). </w:t>
      </w:r>
      <w:r w:rsidRPr="000841A3">
        <w:rPr>
          <w:rFonts w:ascii="Times New Roman" w:hAnsi="Times New Roman" w:cs="Times New Roman"/>
          <w:color w:val="2E353D" w:themeColor="text1"/>
          <w:sz w:val="28"/>
          <w:szCs w:val="28"/>
          <w:lang w:val="en-GB"/>
        </w:rPr>
        <w:t>URL</w:t>
      </w:r>
      <w:r w:rsidRPr="000841A3">
        <w:rPr>
          <w:rFonts w:ascii="Times New Roman" w:hAnsi="Times New Roman" w:cs="Times New Roman"/>
          <w:color w:val="2E353D" w:themeColor="text1"/>
          <w:sz w:val="28"/>
          <w:szCs w:val="28"/>
        </w:rPr>
        <w:t xml:space="preserve">: </w:t>
      </w:r>
      <w:hyperlink r:id="rId551" w:history="1">
        <w:r w:rsidRPr="000841A3">
          <w:rPr>
            <w:rFonts w:ascii="Times New Roman" w:hAnsi="Times New Roman" w:cs="Times New Roman"/>
            <w:sz w:val="28"/>
            <w:szCs w:val="28"/>
          </w:rPr>
          <w:t>https://doi.org/10.33296/2707-0255-18(35)-18</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40. </w:t>
      </w:r>
      <w:hyperlink r:id="rId552">
        <w:r w:rsidRPr="000841A3">
          <w:rPr>
            <w:rStyle w:val="a7"/>
            <w:rFonts w:eastAsiaTheme="majorEastAsia"/>
            <w:color w:val="2E353D" w:themeColor="text1"/>
            <w:sz w:val="28"/>
            <w:szCs w:val="28"/>
          </w:rPr>
          <w:t>Мельник Ю. До питання про визначення сутності та ознак публічної влади</w:t>
        </w:r>
      </w:hyperlink>
      <w:r w:rsidRPr="000841A3">
        <w:rPr>
          <w:color w:val="2E353D" w:themeColor="text1"/>
          <w:sz w:val="28"/>
          <w:szCs w:val="28"/>
        </w:rPr>
        <w:t xml:space="preserve">. </w:t>
      </w:r>
      <w:r w:rsidRPr="000841A3">
        <w:rPr>
          <w:i/>
          <w:color w:val="2E353D" w:themeColor="text1"/>
          <w:sz w:val="28"/>
          <w:szCs w:val="28"/>
        </w:rPr>
        <w:t>Вісник післядипломної освіти : зб. наук. праць. Серія «Соціальні та поведінкові науки; Управління та адміністрування»</w:t>
      </w:r>
      <w:r w:rsidRPr="000841A3">
        <w:rPr>
          <w:color w:val="2E353D" w:themeColor="text1"/>
          <w:sz w:val="28"/>
          <w:szCs w:val="28"/>
        </w:rPr>
        <w:t xml:space="preserve">. 2024. Вип. 28(57). С. 219-231. </w:t>
      </w:r>
      <w:hyperlink r:id="rId553">
        <w:r w:rsidRPr="000841A3">
          <w:rPr>
            <w:rStyle w:val="a7"/>
            <w:rFonts w:eastAsiaTheme="majorEastAsia"/>
            <w:color w:val="2E353D" w:themeColor="text1"/>
            <w:sz w:val="28"/>
            <w:szCs w:val="28"/>
          </w:rPr>
          <w:t>https://doi.org/10.58442/2522-9931-2024-28(57)-219-231</w:t>
        </w:r>
      </w:hyperlink>
      <w:r w:rsidRPr="000841A3">
        <w:rPr>
          <w:color w:val="2E353D" w:themeColor="text1"/>
          <w:sz w:val="28"/>
          <w:szCs w:val="28"/>
        </w:rPr>
        <w:t xml:space="preserve"> URL: </w:t>
      </w:r>
      <w:hyperlink r:id="rId554" w:history="1">
        <w:r w:rsidRPr="000841A3">
          <w:rPr>
            <w:rStyle w:val="a7"/>
            <w:rFonts w:eastAsiaTheme="majorEastAsia"/>
            <w:color w:val="2E353D" w:themeColor="text1"/>
            <w:sz w:val="28"/>
            <w:szCs w:val="28"/>
          </w:rPr>
          <w:t>http://umo.edu.ua/images/content/nashi_vydanya/visnyk_PO/28_57_2024/UPB/Bulletin_28_57_sciences_Social_and_behav_Manag_Admin_Melnyk.pdf</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41. Мороз В.В., Папоян А.М. Бенчмаркінг як інструмент розвитку та зростання позитивного іміджу територіальних громад. </w:t>
      </w:r>
      <w:r w:rsidRPr="000841A3">
        <w:rPr>
          <w:i/>
          <w:color w:val="2E353D" w:themeColor="text1"/>
          <w:sz w:val="28"/>
          <w:szCs w:val="28"/>
        </w:rPr>
        <w:t>Вісник післядипломної освіти : зб. наук. праць. Серія «Соціальні та поведінкові науки; Управління та адміністрування»</w:t>
      </w:r>
      <w:r w:rsidRPr="000841A3">
        <w:rPr>
          <w:color w:val="2E353D" w:themeColor="text1"/>
          <w:sz w:val="28"/>
          <w:szCs w:val="28"/>
        </w:rPr>
        <w:t xml:space="preserve">. 2024. Вип. 30(59). С. 264-279. </w:t>
      </w:r>
      <w:hyperlink r:id="rId555" w:history="1">
        <w:r w:rsidRPr="000841A3">
          <w:rPr>
            <w:rStyle w:val="a7"/>
            <w:rFonts w:eastAsiaTheme="majorEastAsia"/>
            <w:color w:val="2E353D" w:themeColor="text1"/>
            <w:sz w:val="28"/>
            <w:szCs w:val="28"/>
          </w:rPr>
          <w:t>https://doi.org/10.58442/3041-1858-2024-30(59)-264-279</w:t>
        </w:r>
      </w:hyperlink>
      <w:r w:rsidRPr="000841A3">
        <w:rPr>
          <w:color w:val="2E353D" w:themeColor="text1"/>
          <w:sz w:val="28"/>
          <w:szCs w:val="28"/>
        </w:rPr>
        <w:t xml:space="preserve"> URL: </w:t>
      </w:r>
      <w:hyperlink r:id="rId556" w:history="1">
        <w:r w:rsidRPr="000841A3">
          <w:rPr>
            <w:rStyle w:val="a7"/>
            <w:rFonts w:eastAsiaTheme="majorEastAsia"/>
            <w:color w:val="2E353D" w:themeColor="text1"/>
            <w:sz w:val="28"/>
            <w:szCs w:val="28"/>
          </w:rPr>
          <w:t>http://umo.edu.ua/images/content/nashi_vydanya/visnyk_PO/30_59_2024/admin/Bulletin_30_59_sciences_Social_and_Behav_Manag_Admin_Volodymyr%20Moroz_Harutyun%20Papoyan.pdf</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42. </w:t>
      </w:r>
      <w:hyperlink r:id="rId557">
        <w:r w:rsidRPr="00733217">
          <w:rPr>
            <w:rStyle w:val="a7"/>
            <w:rFonts w:eastAsiaTheme="majorEastAsia"/>
            <w:color w:val="2E353D" w:themeColor="text1"/>
            <w:sz w:val="28"/>
            <w:szCs w:val="28"/>
            <w:u w:val="none"/>
          </w:rPr>
          <w:t>Морозов Д. Цифрові технології у системі публічного управління фінансами</w:t>
        </w:r>
      </w:hyperlink>
      <w:r w:rsidRPr="00733217">
        <w:rPr>
          <w:color w:val="2E353D" w:themeColor="text1"/>
          <w:sz w:val="28"/>
          <w:szCs w:val="28"/>
        </w:rPr>
        <w:t>.</w:t>
      </w:r>
      <w:r w:rsidRPr="000841A3">
        <w:rPr>
          <w:color w:val="2E353D" w:themeColor="text1"/>
          <w:sz w:val="28"/>
          <w:szCs w:val="28"/>
        </w:rPr>
        <w:t xml:space="preserve"> </w:t>
      </w:r>
      <w:r w:rsidRPr="000841A3">
        <w:rPr>
          <w:i/>
          <w:color w:val="2E353D" w:themeColor="text1"/>
          <w:sz w:val="28"/>
          <w:szCs w:val="28"/>
        </w:rPr>
        <w:t>Вісник післядипломної освіти : зб. наук. праць. Серія «Соціальні та поведінкові науки; Управління та адміністрування»</w:t>
      </w:r>
      <w:r w:rsidRPr="000841A3">
        <w:rPr>
          <w:color w:val="2E353D" w:themeColor="text1"/>
          <w:sz w:val="28"/>
          <w:szCs w:val="28"/>
        </w:rPr>
        <w:t xml:space="preserve">. 2024. Вип. 28(57). С. 246-258. </w:t>
      </w:r>
      <w:hyperlink r:id="rId558">
        <w:r w:rsidRPr="000841A3">
          <w:rPr>
            <w:rStyle w:val="a7"/>
            <w:rFonts w:eastAsiaTheme="majorEastAsia"/>
            <w:color w:val="2E353D" w:themeColor="text1"/>
            <w:sz w:val="28"/>
            <w:szCs w:val="28"/>
          </w:rPr>
          <w:t>https://doi.org/10.58442/2522-9931-2024-28(57)-246-258</w:t>
        </w:r>
      </w:hyperlink>
      <w:r w:rsidRPr="000841A3">
        <w:rPr>
          <w:color w:val="2E353D" w:themeColor="text1"/>
          <w:sz w:val="28"/>
          <w:szCs w:val="28"/>
        </w:rPr>
        <w:t xml:space="preserve"> URL: </w:t>
      </w:r>
      <w:hyperlink r:id="rId559" w:history="1">
        <w:r w:rsidRPr="000841A3">
          <w:rPr>
            <w:rStyle w:val="a7"/>
            <w:rFonts w:eastAsiaTheme="majorEastAsia"/>
            <w:color w:val="2E353D" w:themeColor="text1"/>
            <w:sz w:val="28"/>
            <w:szCs w:val="28"/>
          </w:rPr>
          <w:t>http://umo.edu.ua/images/content/nashi_vydanya/visnyk_PO/28_57_2024/UPB/Bulletin_28_57_sciences_Social_and_behav_Manag_Admin_Morozov.pdf</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43. Назарук О. Самоефективність як чинник успішності в професійній діяльності фахівців служби відновлення та розвитку інфраструктури </w:t>
      </w:r>
      <w:r w:rsidRPr="000841A3">
        <w:rPr>
          <w:i/>
          <w:color w:val="2E353D" w:themeColor="text1"/>
          <w:sz w:val="28"/>
          <w:szCs w:val="28"/>
        </w:rPr>
        <w:t>Вісник післядипломної освіти: збірник наукових праць. Серія «Соціальні та поведінкові науки; Управління та адміністрування»</w:t>
      </w:r>
      <w:r w:rsidRPr="000841A3">
        <w:rPr>
          <w:color w:val="2E353D" w:themeColor="text1"/>
          <w:sz w:val="28"/>
          <w:szCs w:val="28"/>
        </w:rPr>
        <w:t xml:space="preserve">. 2024. Вип. 27(56). С. 43–59. </w:t>
      </w:r>
      <w:hyperlink r:id="rId560" w:history="1">
        <w:r w:rsidRPr="000841A3">
          <w:rPr>
            <w:rStyle w:val="a7"/>
            <w:rFonts w:eastAsiaTheme="majorEastAsia"/>
            <w:color w:val="2E353D" w:themeColor="text1"/>
            <w:sz w:val="28"/>
            <w:szCs w:val="28"/>
            <w:shd w:val="clear" w:color="auto" w:fill="FFFFFF"/>
          </w:rPr>
          <w:t>https://doi.org/10.58442/2522-9931-2024-27(56)-43-59</w:t>
        </w:r>
      </w:hyperlink>
      <w:r w:rsidRPr="000841A3">
        <w:rPr>
          <w:color w:val="2E353D" w:themeColor="text1"/>
          <w:sz w:val="28"/>
          <w:szCs w:val="28"/>
        </w:rPr>
        <w:t xml:space="preserve"> </w:t>
      </w:r>
      <w:r w:rsidRPr="000841A3">
        <w:rPr>
          <w:color w:val="2E353D" w:themeColor="text1"/>
          <w:sz w:val="28"/>
          <w:szCs w:val="28"/>
          <w:lang w:val="pl-PL"/>
        </w:rPr>
        <w:t>URL</w:t>
      </w:r>
      <w:r w:rsidRPr="000841A3">
        <w:rPr>
          <w:color w:val="2E353D" w:themeColor="text1"/>
          <w:sz w:val="28"/>
          <w:szCs w:val="28"/>
        </w:rPr>
        <w:t>: </w:t>
      </w:r>
      <w:hyperlink r:id="rId561" w:history="1">
        <w:r w:rsidRPr="000841A3">
          <w:rPr>
            <w:rStyle w:val="a7"/>
            <w:rFonts w:eastAsiaTheme="majorEastAsia"/>
            <w:color w:val="2E353D" w:themeColor="text1"/>
            <w:sz w:val="28"/>
            <w:szCs w:val="28"/>
          </w:rPr>
          <w:t>http://umo.edu.ua/images/content/nashi_vydanya/visnyk_PO/27_56_2024/Social/Bulletin_27_56_Social_and_behav_Manag_Admin_sciences_Nazaruk.pdf</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44. Неграш О.І. Емпіричне дослідження причин схильності до відтермінування завдань у майбутніх психологів. </w:t>
      </w:r>
      <w:r w:rsidRPr="000841A3">
        <w:rPr>
          <w:i/>
          <w:color w:val="2E353D" w:themeColor="text1"/>
          <w:sz w:val="28"/>
          <w:szCs w:val="28"/>
        </w:rPr>
        <w:t>Наукові перспективи.</w:t>
      </w:r>
      <w:r w:rsidRPr="000841A3">
        <w:rPr>
          <w:color w:val="2E353D" w:themeColor="text1"/>
          <w:sz w:val="28"/>
          <w:szCs w:val="28"/>
        </w:rPr>
        <w:t xml:space="preserve"> 2024. № 8(50). С. 900–912. </w:t>
      </w:r>
      <w:hyperlink r:id="rId562" w:history="1">
        <w:r w:rsidRPr="000841A3">
          <w:rPr>
            <w:rStyle w:val="a7"/>
            <w:rFonts w:eastAsiaTheme="majorEastAsia"/>
            <w:color w:val="2E353D" w:themeColor="text1"/>
            <w:sz w:val="28"/>
            <w:szCs w:val="28"/>
          </w:rPr>
          <w:t>https://doi.org/10.52058/2708-7530-2024-8(50)-900-912</w:t>
        </w:r>
      </w:hyperlink>
      <w:r w:rsidRPr="000841A3">
        <w:rPr>
          <w:color w:val="2E353D" w:themeColor="text1"/>
          <w:sz w:val="28"/>
          <w:szCs w:val="28"/>
        </w:rPr>
        <w:t xml:space="preserve"> </w:t>
      </w:r>
      <w:r w:rsidRPr="000841A3">
        <w:rPr>
          <w:color w:val="2E353D" w:themeColor="text1"/>
          <w:sz w:val="28"/>
          <w:szCs w:val="28"/>
          <w:lang w:val="pl-PL"/>
        </w:rPr>
        <w:t>URL</w:t>
      </w:r>
      <w:r w:rsidRPr="000841A3">
        <w:rPr>
          <w:color w:val="2E353D" w:themeColor="text1"/>
          <w:sz w:val="28"/>
          <w:szCs w:val="28"/>
        </w:rPr>
        <w:t>: </w:t>
      </w:r>
      <w:hyperlink r:id="rId563" w:history="1">
        <w:r w:rsidRPr="000841A3">
          <w:rPr>
            <w:rStyle w:val="a7"/>
            <w:rFonts w:eastAsiaTheme="majorEastAsia"/>
            <w:color w:val="2E353D" w:themeColor="text1"/>
            <w:sz w:val="28"/>
            <w:szCs w:val="28"/>
          </w:rPr>
          <w:t>http://perspectives.pp.ua/index.php/np/article/view/14495/14564</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45. Неграш О.І. Психологічні детермінанти прокрастинації: роль перфекціонізму у схильності до відкладання завдань. </w:t>
      </w:r>
      <w:r w:rsidRPr="000841A3">
        <w:rPr>
          <w:i/>
          <w:color w:val="2E353D" w:themeColor="text1"/>
          <w:sz w:val="28"/>
          <w:szCs w:val="28"/>
        </w:rPr>
        <w:t>Перспективи та інновації науки.</w:t>
      </w:r>
      <w:r w:rsidRPr="000841A3">
        <w:rPr>
          <w:color w:val="2E353D" w:themeColor="text1"/>
          <w:sz w:val="28"/>
          <w:szCs w:val="28"/>
        </w:rPr>
        <w:t xml:space="preserve"> 2024. № 11(45). С. 1481-1491. </w:t>
      </w:r>
      <w:hyperlink r:id="rId564" w:history="1">
        <w:r w:rsidRPr="000841A3">
          <w:rPr>
            <w:rStyle w:val="a7"/>
            <w:rFonts w:eastAsiaTheme="majorEastAsia"/>
            <w:color w:val="2E353D" w:themeColor="text1"/>
            <w:sz w:val="28"/>
            <w:szCs w:val="28"/>
          </w:rPr>
          <w:t>https://doi.org/10.52058/2786-4952-2024-11(45)-1481-1491</w:t>
        </w:r>
      </w:hyperlink>
      <w:r w:rsidRPr="000841A3">
        <w:rPr>
          <w:color w:val="2E353D" w:themeColor="text1"/>
          <w:sz w:val="28"/>
          <w:szCs w:val="28"/>
        </w:rPr>
        <w:t xml:space="preserve"> </w:t>
      </w:r>
      <w:r w:rsidRPr="000841A3">
        <w:rPr>
          <w:color w:val="2E353D" w:themeColor="text1"/>
          <w:sz w:val="28"/>
          <w:szCs w:val="28"/>
          <w:lang w:val="pl-PL"/>
        </w:rPr>
        <w:lastRenderedPageBreak/>
        <w:t>URL</w:t>
      </w:r>
      <w:r w:rsidRPr="000841A3">
        <w:rPr>
          <w:color w:val="2E353D" w:themeColor="text1"/>
          <w:sz w:val="28"/>
          <w:szCs w:val="28"/>
        </w:rPr>
        <w:t>: </w:t>
      </w:r>
      <w:hyperlink r:id="rId565" w:history="1">
        <w:r w:rsidRPr="000841A3">
          <w:rPr>
            <w:rStyle w:val="a7"/>
            <w:rFonts w:eastAsiaTheme="majorEastAsia"/>
            <w:color w:val="2E353D" w:themeColor="text1"/>
            <w:sz w:val="28"/>
            <w:szCs w:val="28"/>
          </w:rPr>
          <w:t>http://perspectives.pp.ua/index.php/pis/article/view/16734/16806</w:t>
        </w:r>
      </w:hyperlink>
      <w:r w:rsidRPr="000841A3">
        <w:rPr>
          <w:color w:val="2E353D" w:themeColor="text1"/>
          <w:sz w:val="28"/>
          <w:szCs w:val="28"/>
        </w:rPr>
        <w:t xml:space="preserve"> (дата звернення: 13.11.2024).</w:t>
      </w:r>
    </w:p>
    <w:p w:rsidR="000841A3" w:rsidRPr="000841A3" w:rsidRDefault="000841A3" w:rsidP="000841A3">
      <w:pPr>
        <w:shd w:val="clear" w:color="auto" w:fill="FFFFFF"/>
        <w:spacing w:line="276" w:lineRule="auto"/>
        <w:ind w:firstLine="709"/>
        <w:jc w:val="both"/>
        <w:rPr>
          <w:sz w:val="28"/>
          <w:szCs w:val="28"/>
          <w:lang w:eastAsia="ru-RU"/>
        </w:rPr>
      </w:pPr>
      <w:r w:rsidRPr="000841A3">
        <w:rPr>
          <w:sz w:val="28"/>
          <w:szCs w:val="28"/>
          <w:lang w:eastAsia="ru-RU"/>
        </w:rPr>
        <w:t xml:space="preserve">46. Ноздрін О.М., Сіданіч І.Л. Правові засади духовно-морального виховання в системі повної загальної середньої освіти України. </w:t>
      </w:r>
      <w:r w:rsidRPr="000841A3">
        <w:rPr>
          <w:i/>
          <w:sz w:val="28"/>
          <w:szCs w:val="28"/>
          <w:lang w:eastAsia="ru-RU"/>
        </w:rPr>
        <w:t>Вісник післядипломної освіти</w:t>
      </w:r>
      <w:r w:rsidRPr="000841A3">
        <w:rPr>
          <w:sz w:val="28"/>
          <w:szCs w:val="28"/>
          <w:lang w:eastAsia="ru-RU"/>
        </w:rPr>
        <w:t xml:space="preserve">. </w:t>
      </w:r>
      <w:r w:rsidRPr="000841A3">
        <w:rPr>
          <w:i/>
          <w:sz w:val="28"/>
          <w:szCs w:val="28"/>
          <w:lang w:eastAsia="ru-RU"/>
        </w:rPr>
        <w:t xml:space="preserve">Серія : Педагогічні науки. </w:t>
      </w:r>
      <w:r w:rsidRPr="000841A3">
        <w:rPr>
          <w:sz w:val="28"/>
          <w:szCs w:val="28"/>
          <w:lang w:eastAsia="ru-RU"/>
        </w:rPr>
        <w:t xml:space="preserve">2024. Вип. 27(56) DOI: </w:t>
      </w:r>
      <w:hyperlink r:id="rId566" w:history="1">
        <w:r w:rsidRPr="000841A3">
          <w:rPr>
            <w:rStyle w:val="a7"/>
            <w:rFonts w:eastAsiaTheme="majorEastAsia"/>
            <w:color w:val="auto"/>
            <w:sz w:val="28"/>
            <w:szCs w:val="28"/>
          </w:rPr>
          <w:t>https://doi.org/10.58442/2218‐7650-2024-27(56)98‐1161</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47. Овдієнко І.М. Теоретичні аспекти дослідження проблеми негативних психічних станів особистості. </w:t>
      </w:r>
      <w:r w:rsidRPr="000841A3">
        <w:rPr>
          <w:i/>
          <w:color w:val="2E353D" w:themeColor="text1"/>
          <w:sz w:val="28"/>
          <w:szCs w:val="28"/>
        </w:rPr>
        <w:t>Вісник Львівського університету. Серія психологічні науки.</w:t>
      </w:r>
      <w:r w:rsidRPr="000841A3">
        <w:rPr>
          <w:color w:val="2E353D" w:themeColor="text1"/>
          <w:sz w:val="28"/>
          <w:szCs w:val="28"/>
        </w:rPr>
        <w:t xml:space="preserve"> 2024. Вип. 21. С. 187–194. </w:t>
      </w:r>
      <w:hyperlink r:id="rId567" w:history="1">
        <w:r w:rsidRPr="000841A3">
          <w:rPr>
            <w:rStyle w:val="a7"/>
            <w:rFonts w:eastAsiaTheme="majorEastAsia"/>
            <w:color w:val="2E353D" w:themeColor="text1"/>
            <w:sz w:val="28"/>
            <w:szCs w:val="28"/>
          </w:rPr>
          <w:t>https://doi.org/10.30970/PS.2024.21.23</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568" w:history="1">
        <w:r w:rsidRPr="000841A3">
          <w:rPr>
            <w:rStyle w:val="a7"/>
            <w:rFonts w:eastAsiaTheme="majorEastAsia"/>
            <w:color w:val="2E353D" w:themeColor="text1"/>
            <w:sz w:val="28"/>
            <w:szCs w:val="28"/>
          </w:rPr>
          <w:t>http://www.psy-visnyk.lnu.lviv.ua/archive/21_2024/25.pdf</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48. Овдієнко І.М. Вплив негативних психічних станів на функціонування та діяльність особистості: психодіагностичний аспект. </w:t>
      </w:r>
      <w:r w:rsidRPr="000841A3">
        <w:rPr>
          <w:i/>
          <w:color w:val="2E353D" w:themeColor="text1"/>
          <w:sz w:val="28"/>
          <w:szCs w:val="28"/>
        </w:rPr>
        <w:t xml:space="preserve">Психологічний часопис. </w:t>
      </w:r>
      <w:r w:rsidRPr="000841A3">
        <w:rPr>
          <w:color w:val="2E353D" w:themeColor="text1"/>
          <w:sz w:val="28"/>
          <w:szCs w:val="28"/>
        </w:rPr>
        <w:t xml:space="preserve">2024. Вип. 10. № 3. С. 43–58. </w:t>
      </w:r>
      <w:hyperlink r:id="rId569" w:history="1">
        <w:r w:rsidRPr="000841A3">
          <w:rPr>
            <w:rStyle w:val="a7"/>
            <w:rFonts w:eastAsiaTheme="majorEastAsia"/>
            <w:color w:val="2E353D" w:themeColor="text1"/>
            <w:sz w:val="28"/>
            <w:szCs w:val="28"/>
          </w:rPr>
          <w:t>https://doi.org/10.31108/1.2024.10.3.4</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570" w:history="1">
        <w:r w:rsidRPr="000841A3">
          <w:rPr>
            <w:rStyle w:val="a7"/>
            <w:rFonts w:eastAsiaTheme="majorEastAsia"/>
            <w:color w:val="2E353D" w:themeColor="text1"/>
            <w:sz w:val="28"/>
            <w:szCs w:val="28"/>
          </w:rPr>
          <w:t>https://apsijournal.com/index.php/psyjournal/article/view/1612/931</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49</w:t>
      </w:r>
      <w:r w:rsidRPr="00733217">
        <w:rPr>
          <w:color w:val="2E353D" w:themeColor="text1"/>
          <w:sz w:val="28"/>
          <w:szCs w:val="28"/>
        </w:rPr>
        <w:t>. </w:t>
      </w:r>
      <w:hyperlink r:id="rId571">
        <w:r w:rsidRPr="00733217">
          <w:rPr>
            <w:rStyle w:val="a7"/>
            <w:rFonts w:eastAsiaTheme="majorEastAsia"/>
            <w:color w:val="2E353D" w:themeColor="text1"/>
            <w:sz w:val="28"/>
            <w:szCs w:val="28"/>
            <w:u w:val="none"/>
          </w:rPr>
          <w:t>Папоян А. Маркетинг територіальних громад як ключовий інструмент у формуванні стратегії їх розвитку</w:t>
        </w:r>
      </w:hyperlink>
      <w:r w:rsidRPr="000841A3">
        <w:rPr>
          <w:color w:val="2E353D" w:themeColor="text1"/>
          <w:sz w:val="28"/>
          <w:szCs w:val="28"/>
        </w:rPr>
        <w:t xml:space="preserve">. </w:t>
      </w:r>
      <w:r w:rsidRPr="000841A3">
        <w:rPr>
          <w:i/>
          <w:color w:val="2E353D" w:themeColor="text1"/>
          <w:sz w:val="28"/>
          <w:szCs w:val="28"/>
        </w:rPr>
        <w:t>Вісник післядипломної освіти : зб. наук. праць. Серія «Соціальні та поведінкові науки; Управління та адміністрування»</w:t>
      </w:r>
      <w:r w:rsidRPr="000841A3">
        <w:rPr>
          <w:color w:val="2E353D" w:themeColor="text1"/>
          <w:sz w:val="28"/>
          <w:szCs w:val="28"/>
        </w:rPr>
        <w:t xml:space="preserve">. 2024. Вип. 28(57).С. 259-271. </w:t>
      </w:r>
      <w:hyperlink r:id="rId572">
        <w:r w:rsidRPr="000841A3">
          <w:rPr>
            <w:rStyle w:val="a7"/>
            <w:rFonts w:eastAsiaTheme="majorEastAsia"/>
            <w:color w:val="2E353D" w:themeColor="text1"/>
            <w:sz w:val="28"/>
            <w:szCs w:val="28"/>
          </w:rPr>
          <w:t>https://doi.org/10.58442/2522-9931-2024-28(57)-259-271</w:t>
        </w:r>
      </w:hyperlink>
      <w:r w:rsidRPr="000841A3">
        <w:rPr>
          <w:color w:val="2E353D" w:themeColor="text1"/>
          <w:sz w:val="28"/>
          <w:szCs w:val="28"/>
        </w:rPr>
        <w:t xml:space="preserve"> URL: </w:t>
      </w:r>
      <w:hyperlink r:id="rId573" w:history="1">
        <w:r w:rsidRPr="000841A3">
          <w:rPr>
            <w:rStyle w:val="a7"/>
            <w:rFonts w:eastAsiaTheme="majorEastAsia"/>
            <w:color w:val="2E353D" w:themeColor="text1"/>
            <w:sz w:val="28"/>
            <w:szCs w:val="28"/>
          </w:rPr>
          <w:t>http://umo.edu.ua/images/content/nashi_vydanya/visnyk_PO/28_57_2024/UPB/Bulletin_28_57_sciences_Social_and_behav_Manag_Admin_Papoyan.pdf</w:t>
        </w:r>
      </w:hyperlink>
      <w:r w:rsidRPr="000841A3">
        <w:rPr>
          <w:color w:val="2E353D" w:themeColor="text1"/>
          <w:sz w:val="28"/>
          <w:szCs w:val="28"/>
        </w:rPr>
        <w:t xml:space="preserve"> (дата звернення: 14.10.2024). (Категорія «Б»).</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50. Попович Я.О. Особливості психологічних умов та чинників копінг-поведінки постраждалих від домашнього насильства жінок. </w:t>
      </w:r>
      <w:r w:rsidRPr="000841A3">
        <w:rPr>
          <w:i/>
          <w:color w:val="2E353D" w:themeColor="text1"/>
          <w:sz w:val="28"/>
          <w:szCs w:val="28"/>
        </w:rPr>
        <w:t>Габітус</w:t>
      </w:r>
      <w:r w:rsidRPr="000841A3">
        <w:rPr>
          <w:color w:val="2E353D" w:themeColor="text1"/>
          <w:sz w:val="28"/>
          <w:szCs w:val="28"/>
        </w:rPr>
        <w:t xml:space="preserve">. 2024. Вип. 62. С. 168–172. </w:t>
      </w:r>
      <w:hyperlink r:id="rId574" w:history="1">
        <w:r w:rsidRPr="000841A3">
          <w:rPr>
            <w:rStyle w:val="a7"/>
            <w:rFonts w:eastAsiaTheme="majorEastAsia"/>
            <w:color w:val="2E353D" w:themeColor="text1"/>
            <w:sz w:val="28"/>
            <w:szCs w:val="28"/>
          </w:rPr>
          <w:t>https://doi.org/10.32782/2663-5208</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575" w:history="1">
        <w:r w:rsidRPr="000841A3">
          <w:rPr>
            <w:rStyle w:val="a7"/>
            <w:rFonts w:eastAsiaTheme="majorEastAsia"/>
            <w:color w:val="2E353D" w:themeColor="text1"/>
            <w:sz w:val="28"/>
            <w:szCs w:val="28"/>
          </w:rPr>
          <w:t>http://habitus.od.ua/journals/2024/62-2024/32.pdf</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51. Попович Я.О. Результати ефективності впливу корекційної програми на постраждалих від домашнього насильства жінок. </w:t>
      </w:r>
      <w:r w:rsidRPr="000841A3">
        <w:rPr>
          <w:i/>
          <w:color w:val="2E353D" w:themeColor="text1"/>
          <w:sz w:val="28"/>
          <w:szCs w:val="28"/>
        </w:rPr>
        <w:t>Психологічні студії</w:t>
      </w:r>
      <w:r w:rsidRPr="000841A3">
        <w:rPr>
          <w:color w:val="2E353D" w:themeColor="text1"/>
          <w:sz w:val="28"/>
          <w:szCs w:val="28"/>
        </w:rPr>
        <w:t xml:space="preserve">. 2024. № 2. С. 100–107. </w:t>
      </w:r>
      <w:hyperlink r:id="rId576" w:history="1">
        <w:r w:rsidRPr="000841A3">
          <w:rPr>
            <w:rStyle w:val="a7"/>
            <w:rFonts w:eastAsiaTheme="majorEastAsia"/>
            <w:color w:val="2E353D" w:themeColor="text1"/>
            <w:sz w:val="28"/>
            <w:szCs w:val="28"/>
          </w:rPr>
          <w:t>https://doi.org/10.32782/psych.studies/2024.2.14</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577" w:history="1">
        <w:r w:rsidRPr="000841A3">
          <w:rPr>
            <w:rStyle w:val="a7"/>
            <w:rFonts w:eastAsiaTheme="majorEastAsia"/>
            <w:color w:val="2E353D" w:themeColor="text1"/>
            <w:sz w:val="28"/>
            <w:szCs w:val="28"/>
          </w:rPr>
          <w:t>http://journals.vnu.volyn.ua/index.php/psychology/article/view/1777/1666</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52. Попович Я.О. Психологічний супровід та корекція копінг-стратегій постраждалих від домашнього насильства жінок. </w:t>
      </w:r>
      <w:r w:rsidRPr="000841A3">
        <w:rPr>
          <w:i/>
          <w:color w:val="2E353D" w:themeColor="text1"/>
          <w:sz w:val="28"/>
          <w:szCs w:val="28"/>
        </w:rPr>
        <w:t>Психологічний часопис.</w:t>
      </w:r>
      <w:r w:rsidRPr="000841A3">
        <w:rPr>
          <w:color w:val="2E353D" w:themeColor="text1"/>
          <w:sz w:val="28"/>
          <w:szCs w:val="28"/>
        </w:rPr>
        <w:t xml:space="preserve"> 2024. № 10(3). С. 19–29. </w:t>
      </w:r>
      <w:hyperlink r:id="rId578" w:history="1">
        <w:r w:rsidRPr="000841A3">
          <w:rPr>
            <w:rStyle w:val="a7"/>
            <w:rFonts w:eastAsiaTheme="majorEastAsia"/>
            <w:color w:val="2E353D" w:themeColor="text1"/>
            <w:sz w:val="28"/>
            <w:szCs w:val="28"/>
          </w:rPr>
          <w:t>https://doi.org/10.31108/1.2024.10.3.2</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579" w:history="1">
        <w:r w:rsidRPr="000841A3">
          <w:rPr>
            <w:rStyle w:val="a7"/>
            <w:rFonts w:eastAsiaTheme="majorEastAsia"/>
            <w:color w:val="2E353D" w:themeColor="text1"/>
            <w:sz w:val="28"/>
            <w:szCs w:val="28"/>
          </w:rPr>
          <w:t>https://apsijournal.com/index.php/psyjournal/article/view/1610/929</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 xml:space="preserve">53. Пуліч О.А. Проблематика соціальної компетентності в теорії і практиці психологічної науки. </w:t>
      </w:r>
      <w:r w:rsidRPr="000841A3">
        <w:rPr>
          <w:i/>
          <w:color w:val="2E353D" w:themeColor="text1"/>
          <w:sz w:val="28"/>
          <w:szCs w:val="28"/>
        </w:rPr>
        <w:t>Габітус</w:t>
      </w:r>
      <w:r w:rsidRPr="000841A3">
        <w:rPr>
          <w:color w:val="2E353D" w:themeColor="text1"/>
          <w:sz w:val="28"/>
          <w:szCs w:val="28"/>
        </w:rPr>
        <w:t xml:space="preserve">. 2024. Вип. 58. С. 184–188. </w:t>
      </w:r>
      <w:hyperlink r:id="rId580" w:history="1">
        <w:r w:rsidRPr="000841A3">
          <w:rPr>
            <w:rStyle w:val="a7"/>
            <w:rFonts w:eastAsiaTheme="majorEastAsia"/>
            <w:color w:val="2E353D" w:themeColor="text1"/>
            <w:sz w:val="28"/>
            <w:szCs w:val="28"/>
          </w:rPr>
          <w:t>https://doi.org/10.32782/2663-5208.2024.58.30</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581" w:history="1">
        <w:r w:rsidRPr="000841A3">
          <w:rPr>
            <w:rStyle w:val="a7"/>
            <w:rFonts w:eastAsiaTheme="majorEastAsia"/>
            <w:color w:val="2E353D" w:themeColor="text1"/>
            <w:sz w:val="28"/>
            <w:szCs w:val="28"/>
          </w:rPr>
          <w:t>http://habitus.od.ua/journals/2024/58-2024/32.pdf</w:t>
        </w:r>
      </w:hyperlink>
      <w:r w:rsidRPr="000841A3">
        <w:rPr>
          <w:color w:val="2E353D" w:themeColor="text1"/>
          <w:sz w:val="28"/>
          <w:szCs w:val="28"/>
        </w:rPr>
        <w:t xml:space="preserve"> (дата звернення: 13.11.2024). </w:t>
      </w:r>
    </w:p>
    <w:p w:rsidR="000841A3" w:rsidRPr="000841A3" w:rsidRDefault="000841A3" w:rsidP="000841A3">
      <w:pPr>
        <w:pStyle w:val="a3"/>
        <w:shd w:val="clear" w:color="auto" w:fill="FFFFFF"/>
        <w:spacing w:after="0"/>
        <w:ind w:left="0" w:firstLine="709"/>
        <w:rPr>
          <w:rFonts w:ascii="Times New Roman" w:hAnsi="Times New Roman" w:cs="Times New Roman"/>
          <w:sz w:val="28"/>
          <w:szCs w:val="28"/>
        </w:rPr>
      </w:pPr>
      <w:r w:rsidRPr="000841A3">
        <w:rPr>
          <w:rFonts w:ascii="Times New Roman" w:hAnsi="Times New Roman" w:cs="Times New Roman"/>
          <w:sz w:val="28"/>
          <w:szCs w:val="28"/>
        </w:rPr>
        <w:t xml:space="preserve">54. Приходькіна Н. Тьюторинг в освіті дорослих: особливості та перспективи розвитку. </w:t>
      </w:r>
      <w:r w:rsidRPr="000841A3">
        <w:rPr>
          <w:rFonts w:ascii="Times New Roman" w:hAnsi="Times New Roman" w:cs="Times New Roman"/>
          <w:i/>
          <w:sz w:val="28"/>
          <w:szCs w:val="28"/>
        </w:rPr>
        <w:t>Наукові інновації та передові технології</w:t>
      </w:r>
      <w:r w:rsidRPr="000841A3">
        <w:rPr>
          <w:rFonts w:ascii="Times New Roman" w:hAnsi="Times New Roman" w:cs="Times New Roman"/>
          <w:sz w:val="28"/>
          <w:szCs w:val="28"/>
        </w:rPr>
        <w:t xml:space="preserve">. 2024. № 11(39). </w:t>
      </w:r>
      <w:r w:rsidRPr="000841A3">
        <w:rPr>
          <w:rFonts w:ascii="Times New Roman" w:hAnsi="Times New Roman" w:cs="Times New Roman"/>
          <w:color w:val="2E353D" w:themeColor="text1"/>
          <w:sz w:val="28"/>
          <w:szCs w:val="28"/>
          <w:lang w:val="en-GB"/>
        </w:rPr>
        <w:t>URL</w:t>
      </w:r>
      <w:r w:rsidRPr="000841A3">
        <w:rPr>
          <w:rFonts w:ascii="Times New Roman" w:hAnsi="Times New Roman" w:cs="Times New Roman"/>
          <w:color w:val="2E353D" w:themeColor="text1"/>
          <w:sz w:val="28"/>
          <w:szCs w:val="28"/>
        </w:rPr>
        <w:t xml:space="preserve">: </w:t>
      </w:r>
      <w:hyperlink r:id="rId582" w:history="1">
        <w:r w:rsidRPr="000841A3">
          <w:rPr>
            <w:rFonts w:ascii="Times New Roman" w:hAnsi="Times New Roman" w:cs="Times New Roman"/>
            <w:sz w:val="28"/>
            <w:szCs w:val="28"/>
          </w:rPr>
          <w:t>http://perspectives.pp.ua/index.php/nauka/issue/archive</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55. Пуліч О.А. Соціальна компетентність як складник професійно-психологічного портрета лікаря. </w:t>
      </w:r>
      <w:r w:rsidRPr="000841A3">
        <w:rPr>
          <w:i/>
          <w:color w:val="2E353D" w:themeColor="text1"/>
          <w:sz w:val="28"/>
          <w:szCs w:val="28"/>
        </w:rPr>
        <w:t>Науковий вісник Вінницької академії безперервної освіти. Серія :Педагогіка. Психологія</w:t>
      </w:r>
      <w:r w:rsidRPr="000841A3">
        <w:rPr>
          <w:color w:val="2E353D" w:themeColor="text1"/>
          <w:sz w:val="28"/>
          <w:szCs w:val="28"/>
        </w:rPr>
        <w:t xml:space="preserve">. 2024. Вип. 1. С. 141-146. </w:t>
      </w:r>
      <w:hyperlink r:id="rId583" w:history="1">
        <w:r w:rsidRPr="000841A3">
          <w:rPr>
            <w:rStyle w:val="a7"/>
            <w:rFonts w:eastAsiaTheme="majorEastAsia"/>
            <w:color w:val="2E353D" w:themeColor="text1"/>
            <w:sz w:val="28"/>
            <w:szCs w:val="28"/>
          </w:rPr>
          <w:t>https://doi.org/10.32782/academ-ped.psyh-2024-1.21</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584" w:history="1">
        <w:r w:rsidRPr="000841A3">
          <w:rPr>
            <w:rStyle w:val="a7"/>
            <w:rFonts w:eastAsiaTheme="majorEastAsia"/>
            <w:color w:val="2E353D" w:themeColor="text1"/>
            <w:sz w:val="28"/>
            <w:szCs w:val="28"/>
          </w:rPr>
          <w:t>https://journals.academ.vinnica.ua/index.php/ped-psyh/article/view/154/144</w:t>
        </w:r>
      </w:hyperlink>
      <w:r w:rsidRPr="000841A3">
        <w:rPr>
          <w:color w:val="2E353D" w:themeColor="text1"/>
          <w:sz w:val="28"/>
          <w:szCs w:val="28"/>
        </w:rPr>
        <w:t xml:space="preserve"> (дата звернення: 13.11.2024).</w:t>
      </w:r>
    </w:p>
    <w:p w:rsidR="000841A3" w:rsidRPr="000841A3" w:rsidRDefault="000841A3" w:rsidP="000841A3">
      <w:pPr>
        <w:shd w:val="clear" w:color="auto" w:fill="FFFFFF"/>
        <w:spacing w:line="276" w:lineRule="auto"/>
        <w:ind w:firstLine="709"/>
        <w:jc w:val="both"/>
        <w:rPr>
          <w:sz w:val="28"/>
          <w:szCs w:val="28"/>
          <w:lang w:eastAsia="ru-RU"/>
        </w:rPr>
      </w:pPr>
      <w:r w:rsidRPr="000841A3">
        <w:rPr>
          <w:sz w:val="28"/>
          <w:szCs w:val="28"/>
          <w:lang w:eastAsia="ru-RU"/>
        </w:rPr>
        <w:t xml:space="preserve">56. Рожнова Т Є. Інноваційні підходи до управління професійно-творчим розвитком здобувачів вищої освіти педагогічних спеціальностей в європейському вимірі. </w:t>
      </w:r>
      <w:r w:rsidRPr="000841A3">
        <w:rPr>
          <w:i/>
          <w:sz w:val="28"/>
          <w:szCs w:val="28"/>
          <w:lang w:eastAsia="ru-RU"/>
        </w:rPr>
        <w:t>Імідж сучасного педагога.</w:t>
      </w:r>
      <w:r w:rsidRPr="000841A3">
        <w:rPr>
          <w:sz w:val="28"/>
          <w:szCs w:val="28"/>
          <w:lang w:eastAsia="ru-RU"/>
        </w:rPr>
        <w:t xml:space="preserve"> 2024. Вип. 4(217).  С. 67–73. DOI 10.33272/2522-9729-2024-4(217). </w:t>
      </w:r>
      <w:hyperlink r:id="rId585" w:history="1">
        <w:r w:rsidRPr="000841A3">
          <w:rPr>
            <w:rStyle w:val="a7"/>
            <w:rFonts w:eastAsiaTheme="majorEastAsia"/>
            <w:sz w:val="28"/>
            <w:szCs w:val="28"/>
            <w:lang w:eastAsia="ru-RU"/>
          </w:rPr>
          <w:t>https://isp.pano.pl.ua/issue/view/18298/11221https://isp.pano.pl.ua/issue/view/18298/11221</w:t>
        </w:r>
      </w:hyperlink>
    </w:p>
    <w:p w:rsidR="000841A3" w:rsidRPr="000841A3" w:rsidRDefault="000841A3" w:rsidP="000841A3">
      <w:pPr>
        <w:spacing w:line="276" w:lineRule="auto"/>
        <w:ind w:firstLine="709"/>
        <w:jc w:val="both"/>
        <w:rPr>
          <w:sz w:val="28"/>
          <w:szCs w:val="28"/>
        </w:rPr>
      </w:pPr>
      <w:r w:rsidRPr="000841A3">
        <w:rPr>
          <w:sz w:val="28"/>
          <w:szCs w:val="28"/>
        </w:rPr>
        <w:t xml:space="preserve">57. Савченко В.А. Особливості розвитку професійної компетентності майбутніх менеджерів засобами цифрової дидактики. </w:t>
      </w:r>
      <w:r w:rsidRPr="000841A3">
        <w:rPr>
          <w:i/>
          <w:sz w:val="28"/>
          <w:szCs w:val="28"/>
        </w:rPr>
        <w:t>Вісник післядипломної освіти: зб. наук. праць. Серія «Педагогічні науки».</w:t>
      </w:r>
      <w:r w:rsidRPr="000841A3">
        <w:rPr>
          <w:sz w:val="28"/>
          <w:szCs w:val="28"/>
        </w:rPr>
        <w:t xml:space="preserve"> 2024. Вип. 28(57). С. 160-175. </w:t>
      </w:r>
      <w:hyperlink r:id="rId586" w:history="1">
        <w:r w:rsidRPr="000841A3">
          <w:rPr>
            <w:rStyle w:val="a7"/>
            <w:rFonts w:eastAsiaTheme="majorEastAsia"/>
            <w:sz w:val="28"/>
            <w:szCs w:val="28"/>
            <w:shd w:val="clear" w:color="auto" w:fill="FFFFFF"/>
          </w:rPr>
          <w:t>https://doi.org/10.58442/2218-7650-2024-28(57)-160-175</w:t>
        </w:r>
      </w:hyperlink>
      <w:r w:rsidRPr="000841A3">
        <w:rPr>
          <w:color w:val="0000FF"/>
          <w:sz w:val="28"/>
          <w:szCs w:val="28"/>
        </w:rPr>
        <w:t xml:space="preserve"> </w:t>
      </w:r>
      <w:r w:rsidRPr="000841A3">
        <w:rPr>
          <w:sz w:val="28"/>
          <w:szCs w:val="28"/>
        </w:rPr>
        <w:t>URL: </w:t>
      </w:r>
      <w:hyperlink r:id="rId587" w:history="1">
        <w:r w:rsidRPr="000841A3">
          <w:rPr>
            <w:rStyle w:val="a7"/>
            <w:rFonts w:eastAsiaTheme="majorEastAsia"/>
            <w:sz w:val="28"/>
            <w:szCs w:val="28"/>
          </w:rPr>
          <w:t>http://umo.edu.ua/images/content/nashi_vydanya/visnyk_PO/28_57_2024/Pedagogy/Bulletin_28_57_Pedagogika_Savchenko.pdf</w:t>
        </w:r>
      </w:hyperlink>
      <w:r w:rsidRPr="000841A3">
        <w:rPr>
          <w:sz w:val="28"/>
          <w:szCs w:val="28"/>
        </w:rPr>
        <w:t xml:space="preserve"> (дата звернення: 14.10.2024).</w:t>
      </w:r>
    </w:p>
    <w:p w:rsidR="000841A3" w:rsidRPr="000841A3" w:rsidRDefault="000841A3" w:rsidP="000841A3">
      <w:pPr>
        <w:spacing w:line="276" w:lineRule="auto"/>
        <w:ind w:firstLine="709"/>
        <w:jc w:val="both"/>
        <w:rPr>
          <w:sz w:val="28"/>
          <w:szCs w:val="28"/>
        </w:rPr>
      </w:pPr>
      <w:r w:rsidRPr="000841A3">
        <w:rPr>
          <w:sz w:val="28"/>
          <w:szCs w:val="28"/>
        </w:rPr>
        <w:t xml:space="preserve">58. Сацюк Г. Розвиток інформаційної культури майбутніх менеджерів засобами ігрових технологій навчання. </w:t>
      </w:r>
      <w:r w:rsidRPr="000841A3">
        <w:rPr>
          <w:i/>
          <w:sz w:val="28"/>
          <w:szCs w:val="28"/>
        </w:rPr>
        <w:t>Вісник післядипломної освіти: зб. наук. праць. Серія «Педагогічні науки».</w:t>
      </w:r>
      <w:r w:rsidRPr="000841A3">
        <w:rPr>
          <w:sz w:val="28"/>
          <w:szCs w:val="28"/>
        </w:rPr>
        <w:t xml:space="preserve"> 2024. Вип. 28(57). С. 176-190. </w:t>
      </w:r>
      <w:hyperlink r:id="rId588" w:history="1">
        <w:r w:rsidRPr="000841A3">
          <w:rPr>
            <w:rStyle w:val="a7"/>
            <w:rFonts w:eastAsiaTheme="majorEastAsia"/>
            <w:sz w:val="28"/>
            <w:szCs w:val="28"/>
            <w:shd w:val="clear" w:color="auto" w:fill="FFFFFF"/>
          </w:rPr>
          <w:t>https://doi.org/10.58442/2218-7650-2024-28(57)-176-190</w:t>
        </w:r>
      </w:hyperlink>
      <w:r w:rsidRPr="000841A3">
        <w:rPr>
          <w:sz w:val="28"/>
          <w:szCs w:val="28"/>
        </w:rPr>
        <w:t xml:space="preserve"> URL: </w:t>
      </w:r>
      <w:hyperlink r:id="rId589" w:history="1">
        <w:r w:rsidRPr="000841A3">
          <w:rPr>
            <w:rStyle w:val="a7"/>
            <w:rFonts w:eastAsiaTheme="majorEastAsia"/>
            <w:sz w:val="28"/>
            <w:szCs w:val="28"/>
          </w:rPr>
          <w:t>http://umo.edu.ua/images/content/nashi_vydanya/visnyk_PO/28_57_2024/Pedagogy/Bulletin_28_57_Pedagogika_Satsiuk.pdf</w:t>
        </w:r>
      </w:hyperlink>
      <w:r w:rsidRPr="000841A3">
        <w:rPr>
          <w:sz w:val="28"/>
          <w:szCs w:val="28"/>
        </w:rPr>
        <w:t xml:space="preserve"> (дата звернення: 14.10.2024). </w:t>
      </w:r>
    </w:p>
    <w:p w:rsidR="000841A3" w:rsidRPr="000841A3" w:rsidRDefault="000841A3" w:rsidP="000841A3">
      <w:pPr>
        <w:pStyle w:val="a3"/>
        <w:shd w:val="clear" w:color="auto" w:fill="FFFFFF"/>
        <w:spacing w:after="0"/>
        <w:ind w:left="0" w:firstLine="709"/>
        <w:rPr>
          <w:rFonts w:ascii="Times New Roman" w:hAnsi="Times New Roman" w:cs="Times New Roman"/>
          <w:sz w:val="28"/>
          <w:szCs w:val="28"/>
        </w:rPr>
      </w:pPr>
      <w:r w:rsidRPr="000841A3">
        <w:rPr>
          <w:rFonts w:ascii="Times New Roman" w:hAnsi="Times New Roman" w:cs="Times New Roman"/>
          <w:sz w:val="28"/>
          <w:szCs w:val="28"/>
        </w:rPr>
        <w:t xml:space="preserve">59. Сіданіч І.Л. Опановуємо культуру духовного життя з учнями 5–6 класів: навчально-методичне забезпечення. </w:t>
      </w:r>
      <w:r w:rsidRPr="000841A3">
        <w:rPr>
          <w:rFonts w:ascii="Times New Roman" w:hAnsi="Times New Roman" w:cs="Times New Roman"/>
          <w:i/>
          <w:sz w:val="28"/>
          <w:szCs w:val="28"/>
        </w:rPr>
        <w:t>Мистецтво та освіта</w:t>
      </w:r>
      <w:r w:rsidRPr="000841A3">
        <w:rPr>
          <w:rFonts w:ascii="Times New Roman" w:hAnsi="Times New Roman" w:cs="Times New Roman"/>
          <w:sz w:val="28"/>
          <w:szCs w:val="28"/>
        </w:rPr>
        <w:t>. 2024. Вип. 1 (111). С. 35–39.</w:t>
      </w:r>
      <w:r w:rsidRPr="000841A3">
        <w:rPr>
          <w:rFonts w:ascii="Times New Roman" w:hAnsi="Times New Roman" w:cs="Times New Roman"/>
          <w:color w:val="2E353D" w:themeColor="text1"/>
          <w:sz w:val="28"/>
          <w:szCs w:val="28"/>
        </w:rPr>
        <w:t xml:space="preserve"> </w:t>
      </w:r>
      <w:r w:rsidRPr="000841A3">
        <w:rPr>
          <w:rFonts w:ascii="Times New Roman" w:hAnsi="Times New Roman" w:cs="Times New Roman"/>
          <w:color w:val="2E353D" w:themeColor="text1"/>
          <w:sz w:val="28"/>
          <w:szCs w:val="28"/>
          <w:lang w:val="en-GB"/>
        </w:rPr>
        <w:t>URL</w:t>
      </w:r>
      <w:r w:rsidRPr="000841A3">
        <w:rPr>
          <w:rFonts w:ascii="Times New Roman" w:hAnsi="Times New Roman" w:cs="Times New Roman"/>
          <w:color w:val="2E353D" w:themeColor="text1"/>
          <w:sz w:val="28"/>
          <w:szCs w:val="28"/>
        </w:rPr>
        <w:t>:</w:t>
      </w:r>
      <w:r w:rsidRPr="000841A3">
        <w:rPr>
          <w:rFonts w:ascii="Times New Roman" w:hAnsi="Times New Roman" w:cs="Times New Roman"/>
          <w:sz w:val="28"/>
          <w:szCs w:val="28"/>
        </w:rPr>
        <w:t xml:space="preserve"> </w:t>
      </w:r>
      <w:hyperlink r:id="rId590" w:history="1">
        <w:r w:rsidRPr="000841A3">
          <w:rPr>
            <w:rFonts w:ascii="Times New Roman" w:hAnsi="Times New Roman" w:cs="Times New Roman"/>
            <w:sz w:val="28"/>
            <w:szCs w:val="28"/>
          </w:rPr>
          <w:t>https://orcid.org/0000‐0002‐2992‐3808</w:t>
        </w:r>
      </w:hyperlink>
    </w:p>
    <w:p w:rsidR="000841A3" w:rsidRPr="000841A3" w:rsidRDefault="000841A3" w:rsidP="000841A3">
      <w:pPr>
        <w:shd w:val="clear" w:color="auto" w:fill="FFFFFF"/>
        <w:spacing w:line="276" w:lineRule="auto"/>
        <w:ind w:firstLine="709"/>
        <w:jc w:val="both"/>
        <w:rPr>
          <w:sz w:val="28"/>
          <w:szCs w:val="28"/>
          <w:lang w:eastAsia="ru-RU"/>
        </w:rPr>
      </w:pPr>
      <w:r w:rsidRPr="000841A3">
        <w:rPr>
          <w:sz w:val="28"/>
          <w:szCs w:val="28"/>
          <w:lang w:eastAsia="ru-RU"/>
        </w:rPr>
        <w:t>60. Сіданіч І.Л., Семененко Л.М., Жукова І.В. Про культуру духовного життя в закладах освіти. </w:t>
      </w:r>
      <w:r w:rsidRPr="000841A3">
        <w:rPr>
          <w:i/>
          <w:sz w:val="28"/>
          <w:szCs w:val="28"/>
          <w:lang w:eastAsia="ru-RU"/>
        </w:rPr>
        <w:t>Перспективи та інновації науки</w:t>
      </w:r>
      <w:r w:rsidRPr="000841A3">
        <w:rPr>
          <w:sz w:val="28"/>
          <w:szCs w:val="28"/>
          <w:lang w:eastAsia="ru-RU"/>
        </w:rPr>
        <w:t>.2024. № 10(44). С. 546 555.</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 xml:space="preserve">61. Сірак-Кондратьєва О. Психологічні особливості розвитку резильєнтності особистості бізнесмена. </w:t>
      </w:r>
      <w:r w:rsidRPr="000841A3">
        <w:rPr>
          <w:i/>
          <w:color w:val="2E353D" w:themeColor="text1"/>
          <w:sz w:val="28"/>
          <w:szCs w:val="28"/>
        </w:rPr>
        <w:t>Вісник післядипломної освіти: збірник наукових праць. Серія «Соціальні та поведінкові науки; Управління та адміністрування»</w:t>
      </w:r>
      <w:r w:rsidRPr="000841A3">
        <w:rPr>
          <w:color w:val="2E353D" w:themeColor="text1"/>
          <w:sz w:val="28"/>
          <w:szCs w:val="28"/>
        </w:rPr>
        <w:t xml:space="preserve">. 2024. Вип. 28(57). С. 82-97. </w:t>
      </w:r>
      <w:hyperlink r:id="rId591" w:history="1">
        <w:r w:rsidRPr="000841A3">
          <w:rPr>
            <w:rStyle w:val="a7"/>
            <w:rFonts w:eastAsiaTheme="majorEastAsia"/>
            <w:color w:val="2E353D" w:themeColor="text1"/>
            <w:sz w:val="28"/>
            <w:szCs w:val="28"/>
            <w:shd w:val="clear" w:color="auto" w:fill="FFFFFF"/>
          </w:rPr>
          <w:t>https://doi.org/10.58442/2522-9931-2024-28(57)-82-97</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592" w:history="1">
        <w:r w:rsidRPr="000841A3">
          <w:rPr>
            <w:rStyle w:val="a7"/>
            <w:rFonts w:eastAsiaTheme="majorEastAsia"/>
            <w:color w:val="2E353D" w:themeColor="text1"/>
            <w:sz w:val="28"/>
            <w:szCs w:val="28"/>
          </w:rPr>
          <w:t>http://umo.edu.ua/images/content/nashi_vydanya/visnyk_PO/28_57_2024/UPB/Bulletin_28_57_sciences_Social_and_behav_Manag_Admin_Sirak-Kondratieva.pdf</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62. С</w:t>
      </w:r>
      <w:hyperlink r:id="rId593">
        <w:r w:rsidRPr="000841A3">
          <w:rPr>
            <w:rStyle w:val="a7"/>
            <w:rFonts w:eastAsiaTheme="majorEastAsia"/>
            <w:color w:val="2E353D" w:themeColor="text1"/>
            <w:sz w:val="28"/>
            <w:szCs w:val="28"/>
          </w:rPr>
          <w:t>лободяник М. Теоретичне підгрунтя публічного управління у сфері водопостачання та водовідведення</w:t>
        </w:r>
      </w:hyperlink>
      <w:r w:rsidRPr="000841A3">
        <w:rPr>
          <w:color w:val="2E353D" w:themeColor="text1"/>
          <w:sz w:val="28"/>
          <w:szCs w:val="28"/>
        </w:rPr>
        <w:t xml:space="preserve">. </w:t>
      </w:r>
      <w:r w:rsidRPr="000841A3">
        <w:rPr>
          <w:i/>
          <w:color w:val="2E353D" w:themeColor="text1"/>
          <w:sz w:val="28"/>
          <w:szCs w:val="28"/>
        </w:rPr>
        <w:t>Вісник післядипломної освіти : зб. наук. праць. Серія «Соціальні та поведінкові науки; Управління та адміністрування»</w:t>
      </w:r>
      <w:r w:rsidRPr="000841A3">
        <w:rPr>
          <w:color w:val="2E353D" w:themeColor="text1"/>
          <w:sz w:val="28"/>
          <w:szCs w:val="28"/>
        </w:rPr>
        <w:t xml:space="preserve">. 2024. Вип. 29(58). С. 143–158. </w:t>
      </w:r>
      <w:hyperlink r:id="rId594">
        <w:r w:rsidRPr="000841A3">
          <w:rPr>
            <w:rStyle w:val="a7"/>
            <w:rFonts w:eastAsiaTheme="majorEastAsia"/>
            <w:color w:val="2E353D" w:themeColor="text1"/>
            <w:sz w:val="28"/>
            <w:szCs w:val="28"/>
          </w:rPr>
          <w:t>https://doi.org/10.58442/3041-1858-2024-29(58)143-158</w:t>
        </w:r>
      </w:hyperlink>
      <w:r w:rsidRPr="000841A3">
        <w:rPr>
          <w:color w:val="2E353D" w:themeColor="text1"/>
          <w:sz w:val="28"/>
          <w:szCs w:val="28"/>
        </w:rPr>
        <w:t xml:space="preserve"> URL: </w:t>
      </w:r>
      <w:hyperlink r:id="rId595" w:history="1">
        <w:r w:rsidRPr="000841A3">
          <w:rPr>
            <w:rStyle w:val="a7"/>
            <w:rFonts w:eastAsiaTheme="majorEastAsia"/>
            <w:color w:val="2E353D" w:themeColor="text1"/>
            <w:sz w:val="28"/>
            <w:szCs w:val="28"/>
          </w:rPr>
          <w:t>http://umo.edu.ua/images/content/nashi_vydanya/visnyk_PO/29_58_2024/%D0%90%D0%B4%D0%BC%D1%96%D0%BD/Bulletin_29_58_sciences_Social_and_Behav_Manag_Admin_M_Slobodianyk.pdf</w:t>
        </w:r>
      </w:hyperlink>
      <w:r w:rsidRPr="000841A3">
        <w:rPr>
          <w:color w:val="2E353D" w:themeColor="text1"/>
          <w:sz w:val="28"/>
          <w:szCs w:val="28"/>
        </w:rPr>
        <w:t xml:space="preserve"> (дата звернення: 14.10.2024). </w:t>
      </w:r>
    </w:p>
    <w:p w:rsidR="000841A3" w:rsidRPr="000841A3" w:rsidRDefault="000841A3" w:rsidP="000841A3">
      <w:pPr>
        <w:shd w:val="clear" w:color="auto" w:fill="FFFFFF"/>
        <w:spacing w:line="276" w:lineRule="auto"/>
        <w:ind w:firstLine="709"/>
        <w:jc w:val="both"/>
        <w:rPr>
          <w:sz w:val="28"/>
          <w:szCs w:val="28"/>
          <w:lang w:eastAsia="ru-RU"/>
        </w:rPr>
      </w:pPr>
      <w:r w:rsidRPr="000841A3">
        <w:rPr>
          <w:sz w:val="28"/>
          <w:szCs w:val="28"/>
        </w:rPr>
        <w:t xml:space="preserve">63. Смутчак З.В. Дисбаланс на ринку праці України: виклики сьогодення. </w:t>
      </w:r>
      <w:r w:rsidRPr="000841A3">
        <w:rPr>
          <w:i/>
          <w:sz w:val="28"/>
          <w:szCs w:val="28"/>
        </w:rPr>
        <w:t>Вісник післядипломної освіти: зб. наук. праць. Серія:Соціальні та поведінкові науки; Управління та адміністрування.</w:t>
      </w:r>
      <w:r w:rsidRPr="000841A3">
        <w:rPr>
          <w:sz w:val="28"/>
          <w:szCs w:val="28"/>
        </w:rPr>
        <w:t xml:space="preserve"> 2024. № 29(58). С. 129-142. </w:t>
      </w:r>
      <w:hyperlink r:id="rId596" w:history="1">
        <w:r w:rsidRPr="000841A3">
          <w:rPr>
            <w:rStyle w:val="a7"/>
            <w:rFonts w:eastAsiaTheme="majorEastAsia"/>
            <w:sz w:val="28"/>
            <w:szCs w:val="28"/>
          </w:rPr>
          <w:t>https://doi.org/10.58442/3041-1858-2024-29(58)-129-142</w:t>
        </w:r>
      </w:hyperlink>
      <w:r w:rsidRPr="000841A3">
        <w:rPr>
          <w:sz w:val="28"/>
          <w:szCs w:val="28"/>
        </w:rPr>
        <w:t xml:space="preserve"> URL: </w:t>
      </w:r>
      <w:hyperlink r:id="rId597" w:history="1">
        <w:r w:rsidRPr="000841A3">
          <w:rPr>
            <w:rStyle w:val="a7"/>
            <w:rFonts w:eastAsiaTheme="majorEastAsia"/>
            <w:sz w:val="28"/>
            <w:szCs w:val="28"/>
          </w:rPr>
          <w:t>http://umo.edu.ua/images/content/nashi_vydanya/visnyk_PO/29_58_2024/%D0%90%D0%B4%D0%BC%D1%96%D0%BD/Bulletin_29_58_sciences_Social_and_Behav_Manag_Admin_Z_Smutchak.pdf</w:t>
        </w:r>
      </w:hyperlink>
      <w:r w:rsidRPr="000841A3">
        <w:rPr>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64. Степаненко Н.П. Феноменологія, структурно-динамічні та функціональні особливості саморегуляції. </w:t>
      </w:r>
      <w:r w:rsidRPr="000841A3">
        <w:rPr>
          <w:i/>
          <w:color w:val="2E353D" w:themeColor="text1"/>
          <w:sz w:val="28"/>
          <w:szCs w:val="28"/>
        </w:rPr>
        <w:t>Вісник післядипломної освіти: збірник наукових праць. Серія «Соціальні та поведінкові науки; Управління та адміністрування»</w:t>
      </w:r>
      <w:r w:rsidRPr="000841A3">
        <w:rPr>
          <w:color w:val="2E353D" w:themeColor="text1"/>
          <w:sz w:val="28"/>
          <w:szCs w:val="28"/>
        </w:rPr>
        <w:t xml:space="preserve">. 2024. Вип. 28(57). С. 98-112. </w:t>
      </w:r>
      <w:hyperlink r:id="rId598" w:history="1">
        <w:r w:rsidRPr="000841A3">
          <w:rPr>
            <w:rStyle w:val="a7"/>
            <w:rFonts w:eastAsiaTheme="majorEastAsia"/>
            <w:color w:val="2E353D" w:themeColor="text1"/>
            <w:sz w:val="28"/>
            <w:szCs w:val="28"/>
            <w:shd w:val="clear" w:color="auto" w:fill="FFFFFF"/>
          </w:rPr>
          <w:t>https://doi.org/10.58442/2522-9931-2024-28(57)-98-112</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599" w:history="1">
        <w:r w:rsidRPr="000841A3">
          <w:rPr>
            <w:rStyle w:val="a7"/>
            <w:rFonts w:eastAsiaTheme="majorEastAsia"/>
            <w:color w:val="2E353D" w:themeColor="text1"/>
            <w:sz w:val="28"/>
            <w:szCs w:val="28"/>
          </w:rPr>
          <w:t>http://umo.edu.ua/images/content/nashi_vydanya/visnyk_PO/28_57_2024/UPB/Bulletin_28_57_sciences_Social_and_behav_Manag_Admin_Stepanenko.pdf</w:t>
        </w:r>
      </w:hyperlink>
      <w:r w:rsidRPr="000841A3">
        <w:rPr>
          <w:color w:val="2E353D" w:themeColor="text1"/>
          <w:sz w:val="28"/>
          <w:szCs w:val="28"/>
        </w:rPr>
        <w:t xml:space="preserve"> (дата звернення: 13.11.2024). </w:t>
      </w:r>
    </w:p>
    <w:p w:rsidR="000841A3" w:rsidRPr="000841A3" w:rsidRDefault="000841A3" w:rsidP="000841A3">
      <w:pPr>
        <w:shd w:val="clear" w:color="auto" w:fill="FFFFFF"/>
        <w:spacing w:line="276" w:lineRule="auto"/>
        <w:ind w:firstLine="709"/>
        <w:jc w:val="both"/>
        <w:rPr>
          <w:rStyle w:val="a7"/>
          <w:rFonts w:eastAsiaTheme="majorEastAsia"/>
          <w:sz w:val="28"/>
          <w:szCs w:val="28"/>
        </w:rPr>
      </w:pPr>
      <w:r w:rsidRPr="000841A3">
        <w:rPr>
          <w:color w:val="2E353D" w:themeColor="text1"/>
          <w:sz w:val="28"/>
          <w:szCs w:val="28"/>
        </w:rPr>
        <w:t xml:space="preserve">65. Товстоган В., Брюховецька І., Габрик В. Професійно-педагогічна підготовка: тенденції розвитку і вдосконалення в умовах євроінтеграції. </w:t>
      </w:r>
      <w:r w:rsidRPr="000841A3">
        <w:rPr>
          <w:i/>
          <w:color w:val="2E353D" w:themeColor="text1"/>
          <w:sz w:val="28"/>
          <w:szCs w:val="28"/>
        </w:rPr>
        <w:t>Молодь і ринок.</w:t>
      </w:r>
      <w:r w:rsidRPr="000841A3">
        <w:rPr>
          <w:color w:val="2E353D" w:themeColor="text1"/>
          <w:sz w:val="28"/>
          <w:szCs w:val="28"/>
        </w:rPr>
        <w:t xml:space="preserve"> 2024. № 6(226). С. 110–114. URL: </w:t>
      </w:r>
      <w:hyperlink r:id="rId600" w:history="1">
        <w:r w:rsidRPr="000841A3">
          <w:rPr>
            <w:rStyle w:val="a7"/>
            <w:rFonts w:eastAsiaTheme="majorEastAsia"/>
            <w:sz w:val="28"/>
            <w:szCs w:val="28"/>
          </w:rPr>
          <w:t>http://mir.dspu.edu.ua/issue/view/18212</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66. Тесленко М.М., Тесленко І.В. Емоційний інтелект у структурі саморегуляції студентів-психологів. </w:t>
      </w:r>
      <w:r w:rsidRPr="000841A3">
        <w:rPr>
          <w:i/>
          <w:color w:val="2E353D" w:themeColor="text1"/>
          <w:sz w:val="28"/>
          <w:szCs w:val="28"/>
        </w:rPr>
        <w:t xml:space="preserve">Наукові записки. Серія: Психологія. </w:t>
      </w:r>
      <w:r w:rsidRPr="000841A3">
        <w:rPr>
          <w:color w:val="2E353D" w:themeColor="text1"/>
          <w:sz w:val="28"/>
          <w:szCs w:val="28"/>
        </w:rPr>
        <w:t xml:space="preserve">2024. Вип. 1(3). С. 155–163. </w:t>
      </w:r>
      <w:hyperlink r:id="rId601" w:history="1">
        <w:r w:rsidRPr="000841A3">
          <w:rPr>
            <w:rStyle w:val="a7"/>
            <w:rFonts w:eastAsiaTheme="majorEastAsia"/>
            <w:color w:val="2E353D" w:themeColor="text1"/>
            <w:sz w:val="28"/>
            <w:szCs w:val="28"/>
            <w:shd w:val="clear" w:color="auto" w:fill="FFFFFF"/>
          </w:rPr>
          <w:t>https://doi.org/10.32782/cusu-psy-2024-1-21</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602" w:history="1">
        <w:r w:rsidRPr="000841A3">
          <w:rPr>
            <w:rStyle w:val="a7"/>
            <w:rFonts w:eastAsiaTheme="majorEastAsia"/>
            <w:color w:val="2E353D" w:themeColor="text1"/>
            <w:sz w:val="28"/>
            <w:szCs w:val="28"/>
          </w:rPr>
          <w:t>https://journals.cusu.in.ua/index.php/psychology/article/view/351</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67. Терещенко К.В, Івкін</w:t>
      </w:r>
      <w:r w:rsidR="00733217">
        <w:rPr>
          <w:color w:val="2E353D" w:themeColor="text1"/>
          <w:sz w:val="28"/>
          <w:szCs w:val="28"/>
        </w:rPr>
        <w:t> </w:t>
      </w:r>
      <w:r w:rsidRPr="000841A3">
        <w:rPr>
          <w:color w:val="2E353D" w:themeColor="text1"/>
          <w:sz w:val="28"/>
          <w:szCs w:val="28"/>
        </w:rPr>
        <w:t xml:space="preserve">В.М. Тренінг розвитку толерантності до невизначеності як детермінанти забезпечення психічного здоров’я освітнього персоналу в умовах війни. </w:t>
      </w:r>
      <w:r w:rsidRPr="000841A3">
        <w:rPr>
          <w:i/>
          <w:color w:val="2E353D" w:themeColor="text1"/>
          <w:sz w:val="28"/>
          <w:szCs w:val="28"/>
        </w:rPr>
        <w:t xml:space="preserve">Організаційна психологія. Економічна психологія. </w:t>
      </w:r>
      <w:r w:rsidRPr="000841A3">
        <w:rPr>
          <w:color w:val="2E353D" w:themeColor="text1"/>
          <w:sz w:val="28"/>
          <w:szCs w:val="28"/>
        </w:rPr>
        <w:t xml:space="preserve">2024. № 2(32). С. 108–118. </w:t>
      </w:r>
      <w:hyperlink r:id="rId603">
        <w:r w:rsidRPr="000841A3">
          <w:rPr>
            <w:rStyle w:val="a7"/>
            <w:rFonts w:eastAsiaTheme="majorEastAsia"/>
            <w:color w:val="2E353D" w:themeColor="text1"/>
            <w:sz w:val="28"/>
            <w:szCs w:val="28"/>
          </w:rPr>
          <w:t>https://doi.org/10.31108/2.2024.2.32.9</w:t>
        </w:r>
      </w:hyperlink>
      <w:r w:rsidRPr="000841A3">
        <w:rPr>
          <w:color w:val="2E353D" w:themeColor="text1"/>
          <w:sz w:val="28"/>
          <w:szCs w:val="28"/>
        </w:rPr>
        <w:t xml:space="preserve"> URL: </w:t>
      </w:r>
      <w:hyperlink r:id="rId604" w:history="1">
        <w:r w:rsidRPr="000841A3">
          <w:rPr>
            <w:rStyle w:val="a7"/>
            <w:rFonts w:eastAsiaTheme="majorEastAsia"/>
            <w:color w:val="2E353D" w:themeColor="text1"/>
            <w:sz w:val="28"/>
            <w:szCs w:val="28"/>
          </w:rPr>
          <w:t>http://orgpsy-journal.in.ua/index.php/opep/article/view/445/375</w:t>
        </w:r>
      </w:hyperlink>
      <w:r w:rsidRPr="000841A3">
        <w:rPr>
          <w:color w:val="2E353D" w:themeColor="text1"/>
          <w:sz w:val="28"/>
          <w:szCs w:val="28"/>
        </w:rPr>
        <w:t xml:space="preserve"> (дата звернення: 14.10.2024).</w:t>
      </w:r>
    </w:p>
    <w:p w:rsidR="000841A3" w:rsidRPr="000841A3" w:rsidRDefault="000841A3" w:rsidP="000841A3">
      <w:pPr>
        <w:pStyle w:val="a3"/>
        <w:shd w:val="clear" w:color="auto" w:fill="FFFFFF"/>
        <w:spacing w:after="0"/>
        <w:ind w:left="0" w:firstLine="709"/>
        <w:rPr>
          <w:rFonts w:ascii="Times New Roman" w:hAnsi="Times New Roman" w:cs="Times New Roman"/>
          <w:sz w:val="28"/>
          <w:szCs w:val="28"/>
        </w:rPr>
      </w:pPr>
      <w:r w:rsidRPr="000841A3">
        <w:rPr>
          <w:rFonts w:ascii="Times New Roman" w:hAnsi="Times New Roman" w:cs="Times New Roman"/>
          <w:sz w:val="28"/>
          <w:szCs w:val="28"/>
        </w:rPr>
        <w:t xml:space="preserve">68. Тимошко Г., Мозгова С. Теоретичні аспекти розвитку самоменеджменту керівника закладу загальної середньої освіти. </w:t>
      </w:r>
      <w:r w:rsidRPr="000841A3">
        <w:rPr>
          <w:rFonts w:ascii="Times New Roman" w:hAnsi="Times New Roman" w:cs="Times New Roman"/>
          <w:i/>
          <w:sz w:val="28"/>
          <w:szCs w:val="28"/>
        </w:rPr>
        <w:t>Адаптивне управління: теорія і практика. Серія: Педагогіка</w:t>
      </w:r>
      <w:r w:rsidRPr="000841A3">
        <w:rPr>
          <w:rFonts w:ascii="Times New Roman" w:hAnsi="Times New Roman" w:cs="Times New Roman"/>
          <w:sz w:val="28"/>
          <w:szCs w:val="28"/>
        </w:rPr>
        <w:t xml:space="preserve">. 2024. Вип. 18(35).  </w:t>
      </w:r>
      <w:r w:rsidRPr="000841A3">
        <w:rPr>
          <w:rFonts w:ascii="Times New Roman" w:hAnsi="Times New Roman" w:cs="Times New Roman"/>
          <w:color w:val="2E353D" w:themeColor="text1"/>
          <w:sz w:val="28"/>
          <w:szCs w:val="28"/>
          <w:lang w:val="en-GB"/>
        </w:rPr>
        <w:t>URL</w:t>
      </w:r>
      <w:r w:rsidRPr="000841A3">
        <w:rPr>
          <w:rFonts w:ascii="Times New Roman" w:hAnsi="Times New Roman" w:cs="Times New Roman"/>
          <w:color w:val="2E353D" w:themeColor="text1"/>
          <w:sz w:val="28"/>
          <w:szCs w:val="28"/>
        </w:rPr>
        <w:t xml:space="preserve">: </w:t>
      </w:r>
      <w:hyperlink r:id="rId605" w:history="1">
        <w:r w:rsidRPr="000841A3">
          <w:rPr>
            <w:rFonts w:ascii="Times New Roman" w:hAnsi="Times New Roman" w:cs="Times New Roman"/>
            <w:sz w:val="28"/>
            <w:szCs w:val="28"/>
          </w:rPr>
          <w:t>https://doi.org/10.33296/2707-0255-18(35)-11</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69. Тягур Л.М., Бергхауер-Олас Е.Л. Професійна мотивація майбутнього психолога під час війни. </w:t>
      </w:r>
      <w:r w:rsidRPr="000841A3">
        <w:rPr>
          <w:i/>
          <w:color w:val="2E353D" w:themeColor="text1"/>
          <w:sz w:val="28"/>
          <w:szCs w:val="28"/>
        </w:rPr>
        <w:t>Перспективи та інновації науки. Серія:Педагогіка, Серія: Психологія, Серія: Медицина.</w:t>
      </w:r>
      <w:r w:rsidRPr="000841A3">
        <w:rPr>
          <w:color w:val="2E353D" w:themeColor="text1"/>
          <w:sz w:val="28"/>
          <w:szCs w:val="28"/>
        </w:rPr>
        <w:t xml:space="preserve"> 2024. № 4(38). С. 1069–1084. </w:t>
      </w:r>
      <w:hyperlink r:id="rId606" w:history="1">
        <w:r w:rsidRPr="000841A3">
          <w:rPr>
            <w:rStyle w:val="a7"/>
            <w:rFonts w:eastAsiaTheme="majorEastAsia"/>
            <w:color w:val="2E353D" w:themeColor="text1"/>
            <w:sz w:val="28"/>
            <w:szCs w:val="28"/>
            <w:lang w:val="en-GB"/>
          </w:rPr>
          <w:t>https</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doi</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org</w:t>
        </w:r>
        <w:r w:rsidRPr="000841A3">
          <w:rPr>
            <w:rStyle w:val="a7"/>
            <w:rFonts w:eastAsiaTheme="majorEastAsia"/>
            <w:color w:val="2E353D" w:themeColor="text1"/>
            <w:sz w:val="28"/>
            <w:szCs w:val="28"/>
          </w:rPr>
          <w:t>/10.52058/2786-4952-2024-4(38)-1069-1084</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607" w:history="1">
        <w:r w:rsidRPr="000841A3">
          <w:rPr>
            <w:rStyle w:val="a7"/>
            <w:rFonts w:eastAsiaTheme="majorEastAsia"/>
            <w:color w:val="2E353D" w:themeColor="text1"/>
            <w:sz w:val="28"/>
            <w:szCs w:val="28"/>
          </w:rPr>
          <w:t>http://perspectives.pp.ua/index.php/pis/article/view/10753/10811</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70. Tsybukh L., Gusiev A., &amp; Badiul L. Problems of online training of future psychologists and ways to submit them. </w:t>
      </w:r>
      <w:r w:rsidRPr="000841A3">
        <w:rPr>
          <w:i/>
          <w:color w:val="2E353D" w:themeColor="text1"/>
          <w:sz w:val="28"/>
          <w:szCs w:val="28"/>
        </w:rPr>
        <w:t>Наукові праці Міжрегіональної Академії управління персоналом. Психологія.</w:t>
      </w:r>
      <w:r w:rsidRPr="000841A3">
        <w:rPr>
          <w:color w:val="2E353D" w:themeColor="text1"/>
          <w:sz w:val="28"/>
          <w:szCs w:val="28"/>
        </w:rPr>
        <w:t xml:space="preserve"> 2024. Вип. 1(62). С. 25–30. </w:t>
      </w:r>
      <w:hyperlink r:id="rId608" w:history="1">
        <w:r w:rsidRPr="000841A3">
          <w:rPr>
            <w:rStyle w:val="a7"/>
            <w:rFonts w:eastAsiaTheme="majorEastAsia"/>
            <w:color w:val="2E353D" w:themeColor="text1"/>
            <w:sz w:val="28"/>
            <w:szCs w:val="28"/>
          </w:rPr>
          <w:t>https://doi.org/10.32689/maup.psych.2024.1.4</w:t>
        </w:r>
      </w:hyperlink>
      <w:r w:rsidRPr="000841A3">
        <w:rPr>
          <w:color w:val="2E353D" w:themeColor="text1"/>
          <w:sz w:val="28"/>
          <w:szCs w:val="28"/>
        </w:rPr>
        <w:t xml:space="preserve"> </w:t>
      </w:r>
      <w:r w:rsidRPr="000841A3">
        <w:rPr>
          <w:color w:val="2E353D" w:themeColor="text1"/>
          <w:sz w:val="28"/>
          <w:szCs w:val="28"/>
          <w:lang w:val="en-GB"/>
        </w:rPr>
        <w:t>URL</w:t>
      </w:r>
      <w:r w:rsidRPr="000841A3">
        <w:rPr>
          <w:color w:val="2E353D" w:themeColor="text1"/>
          <w:sz w:val="28"/>
          <w:szCs w:val="28"/>
        </w:rPr>
        <w:t>: </w:t>
      </w:r>
      <w:hyperlink r:id="rId609" w:history="1">
        <w:r w:rsidRPr="000841A3">
          <w:rPr>
            <w:rStyle w:val="a7"/>
            <w:rFonts w:eastAsiaTheme="majorEastAsia"/>
            <w:color w:val="2E353D" w:themeColor="text1"/>
            <w:sz w:val="28"/>
            <w:szCs w:val="28"/>
          </w:rPr>
          <w:t>https://journals.maup.com.ua/index.php/psychology/article/view/3083/3528</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71. Чаусов І.А., Брюховецька О.В., Визначення і зміст поняття «soft-skills» майбутніх фахівців. </w:t>
      </w:r>
      <w:r w:rsidRPr="000841A3">
        <w:rPr>
          <w:i/>
          <w:color w:val="2E353D" w:themeColor="text1"/>
          <w:sz w:val="28"/>
          <w:szCs w:val="28"/>
        </w:rPr>
        <w:t>Вісник післядипломної освіти: збірник наукових праць. Серія «Соціальні та поведінкові науки; Управління та адміністрування»</w:t>
      </w:r>
      <w:r w:rsidRPr="000841A3">
        <w:rPr>
          <w:color w:val="2E353D" w:themeColor="text1"/>
          <w:sz w:val="28"/>
          <w:szCs w:val="28"/>
        </w:rPr>
        <w:t xml:space="preserve">. 2024. Вип. 28(57). 292 с. С. 136–153. </w:t>
      </w:r>
      <w:hyperlink r:id="rId610" w:history="1">
        <w:r w:rsidRPr="000841A3">
          <w:rPr>
            <w:rStyle w:val="a7"/>
            <w:rFonts w:eastAsiaTheme="majorEastAsia"/>
            <w:color w:val="2E353D" w:themeColor="text1"/>
            <w:sz w:val="28"/>
            <w:szCs w:val="28"/>
            <w:shd w:val="clear" w:color="auto" w:fill="FFFFFF"/>
          </w:rPr>
          <w:t>https://doi.org/10.58442/2522-9931-2024-28(57)-136-153</w:t>
        </w:r>
      </w:hyperlink>
      <w:r w:rsidRPr="000841A3">
        <w:rPr>
          <w:color w:val="2E353D" w:themeColor="text1"/>
          <w:sz w:val="28"/>
          <w:szCs w:val="28"/>
          <w:shd w:val="clear" w:color="auto" w:fill="FFFFFF"/>
        </w:rPr>
        <w:t xml:space="preserve"> </w:t>
      </w:r>
      <w:r w:rsidRPr="000841A3">
        <w:rPr>
          <w:color w:val="2E353D" w:themeColor="text1"/>
          <w:sz w:val="28"/>
          <w:szCs w:val="28"/>
          <w:lang w:val="en-GB"/>
        </w:rPr>
        <w:t>URL</w:t>
      </w:r>
      <w:r w:rsidRPr="000841A3">
        <w:rPr>
          <w:color w:val="2E353D" w:themeColor="text1"/>
          <w:sz w:val="28"/>
          <w:szCs w:val="28"/>
        </w:rPr>
        <w:t>: </w:t>
      </w:r>
      <w:hyperlink r:id="rId611" w:history="1">
        <w:r w:rsidRPr="000841A3">
          <w:rPr>
            <w:rStyle w:val="a7"/>
            <w:rFonts w:eastAsiaTheme="majorEastAsia"/>
            <w:color w:val="2E353D" w:themeColor="text1"/>
            <w:sz w:val="28"/>
            <w:szCs w:val="28"/>
          </w:rPr>
          <w:t>http://umo.edu.ua/images/content/nashi_vydanya/visnyk_PO/28_57_2024/UPB/Bulletin_28_57_sciences_Social_and_behav_Manag_Admin_Chausov_Brukhovetska.pdf</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72. </w:t>
      </w:r>
      <w:hyperlink r:id="rId612">
        <w:r w:rsidRPr="000841A3">
          <w:rPr>
            <w:rStyle w:val="a7"/>
            <w:rFonts w:eastAsiaTheme="majorEastAsia"/>
            <w:color w:val="2E353D" w:themeColor="text1"/>
            <w:sz w:val="28"/>
            <w:szCs w:val="28"/>
          </w:rPr>
          <w:t>Штима О. Підходи до формування політики джентрифікації в контексті повоєнного відновлення міст</w:t>
        </w:r>
      </w:hyperlink>
      <w:r w:rsidRPr="000841A3">
        <w:rPr>
          <w:color w:val="2E353D" w:themeColor="text1"/>
          <w:sz w:val="28"/>
          <w:szCs w:val="28"/>
        </w:rPr>
        <w:t xml:space="preserve">. </w:t>
      </w:r>
      <w:r w:rsidRPr="000841A3">
        <w:rPr>
          <w:i/>
          <w:color w:val="2E353D" w:themeColor="text1"/>
          <w:sz w:val="28"/>
          <w:szCs w:val="28"/>
        </w:rPr>
        <w:t>Вісник післядипломної освіти : зб. наук. праць. Серія «Соціальні та поведінкові науки; Управління та адміністрування»</w:t>
      </w:r>
      <w:r w:rsidRPr="000841A3">
        <w:rPr>
          <w:color w:val="2E353D" w:themeColor="text1"/>
          <w:sz w:val="28"/>
          <w:szCs w:val="28"/>
        </w:rPr>
        <w:t xml:space="preserve">. 2024. Вип. 29(58). С. 159-186. </w:t>
      </w:r>
      <w:hyperlink r:id="rId613">
        <w:r w:rsidRPr="000841A3">
          <w:rPr>
            <w:rStyle w:val="a7"/>
            <w:rFonts w:eastAsiaTheme="majorEastAsia"/>
            <w:color w:val="2E353D" w:themeColor="text1"/>
            <w:sz w:val="28"/>
            <w:szCs w:val="28"/>
          </w:rPr>
          <w:t>https://doi.org/10.58442/3041-1858-2024-29(58)-159-186</w:t>
        </w:r>
      </w:hyperlink>
      <w:r w:rsidRPr="000841A3">
        <w:rPr>
          <w:color w:val="2E353D" w:themeColor="text1"/>
          <w:sz w:val="28"/>
          <w:szCs w:val="28"/>
        </w:rPr>
        <w:t xml:space="preserve"> URL: </w:t>
      </w:r>
      <w:hyperlink r:id="rId614" w:history="1">
        <w:r w:rsidRPr="000841A3">
          <w:rPr>
            <w:rStyle w:val="a7"/>
            <w:rFonts w:eastAsiaTheme="majorEastAsia"/>
            <w:color w:val="2E353D" w:themeColor="text1"/>
            <w:sz w:val="28"/>
            <w:szCs w:val="28"/>
          </w:rPr>
          <w:t>http://umo.edu.ua/images/content/nashi_vydanya/visnyk_PO/29_58_2024/%D0%90%D0%B4%D0%BC%D1%96%D0%BD/Bulletin_29_58_sciences_Social_and_Behav_Manag_Admin_O_Shtyma.pdf</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 xml:space="preserve">73. Drach I., Petroye O., Borodiyenko O. Implementation of Open Science in Scientific Institutions. </w:t>
      </w:r>
      <w:r w:rsidRPr="000841A3">
        <w:rPr>
          <w:i/>
          <w:color w:val="2E353D" w:themeColor="text1"/>
          <w:sz w:val="28"/>
          <w:szCs w:val="28"/>
        </w:rPr>
        <w:t>International Scientific Journal of Universities and Leadership</w:t>
      </w:r>
      <w:r w:rsidRPr="000841A3">
        <w:rPr>
          <w:color w:val="2E353D" w:themeColor="text1"/>
          <w:sz w:val="28"/>
          <w:szCs w:val="28"/>
        </w:rPr>
        <w:t xml:space="preserve">. 2024. № 17. Рр. 98-109. </w:t>
      </w:r>
      <w:hyperlink r:id="rId615">
        <w:r w:rsidRPr="000841A3">
          <w:rPr>
            <w:rStyle w:val="a7"/>
            <w:rFonts w:eastAsiaTheme="majorEastAsia"/>
            <w:color w:val="2E353D" w:themeColor="text1"/>
            <w:sz w:val="28"/>
            <w:szCs w:val="28"/>
          </w:rPr>
          <w:t>https://doi.org/10.31874/2520-6702-2024-17-98-109</w:t>
        </w:r>
      </w:hyperlink>
      <w:r w:rsidRPr="000841A3">
        <w:rPr>
          <w:color w:val="2E353D" w:themeColor="text1"/>
          <w:sz w:val="28"/>
          <w:szCs w:val="28"/>
        </w:rPr>
        <w:t xml:space="preserve"> URL: </w:t>
      </w:r>
      <w:hyperlink r:id="rId616" w:history="1">
        <w:r w:rsidRPr="000841A3">
          <w:rPr>
            <w:rStyle w:val="a7"/>
            <w:rFonts w:eastAsiaTheme="majorEastAsia"/>
            <w:color w:val="2E353D" w:themeColor="text1"/>
            <w:sz w:val="28"/>
            <w:szCs w:val="28"/>
          </w:rPr>
          <w:t>https://ul-journal.org/index.php/journal/article/view/249</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74. Dubinina O., Burlaienko T. Pedagogical Conditions for the Implementation of the Adventure Playground Model as a Prospective Practice for the Implementation of Specialized Scientific Education. </w:t>
      </w:r>
      <w:r w:rsidRPr="000841A3">
        <w:rPr>
          <w:i/>
          <w:color w:val="2E353D" w:themeColor="text1"/>
          <w:sz w:val="28"/>
          <w:szCs w:val="28"/>
        </w:rPr>
        <w:t>Education and Development of Gifted Personality</w:t>
      </w:r>
      <w:r w:rsidRPr="000841A3">
        <w:rPr>
          <w:color w:val="2E353D" w:themeColor="text1"/>
          <w:sz w:val="28"/>
          <w:szCs w:val="28"/>
        </w:rPr>
        <w:t xml:space="preserve">. 2024. </w:t>
      </w:r>
      <w:hyperlink r:id="rId617">
        <w:r w:rsidRPr="000841A3">
          <w:rPr>
            <w:rStyle w:val="a7"/>
            <w:rFonts w:eastAsiaTheme="majorEastAsia"/>
            <w:color w:val="2E353D" w:themeColor="text1"/>
            <w:sz w:val="28"/>
            <w:szCs w:val="28"/>
          </w:rPr>
          <w:t>10.32405/2309-3935-2024-2(93)-5-10</w:t>
        </w:r>
      </w:hyperlink>
      <w:r w:rsidRPr="000841A3">
        <w:rPr>
          <w:color w:val="2E353D" w:themeColor="text1"/>
          <w:sz w:val="28"/>
          <w:szCs w:val="28"/>
        </w:rPr>
        <w:t xml:space="preserve"> URL: </w:t>
      </w:r>
      <w:hyperlink r:id="rId618" w:history="1">
        <w:r w:rsidRPr="000841A3">
          <w:rPr>
            <w:rStyle w:val="a7"/>
            <w:rFonts w:eastAsiaTheme="majorEastAsia"/>
            <w:color w:val="2E353D" w:themeColor="text1"/>
            <w:sz w:val="28"/>
            <w:szCs w:val="28"/>
          </w:rPr>
          <w:t>https://otr.iod.gov.ua/images/pdf/2024/2/1.pdf</w:t>
        </w:r>
      </w:hyperlink>
      <w:r w:rsidRPr="000841A3">
        <w:rPr>
          <w:color w:val="2E353D" w:themeColor="text1"/>
          <w:sz w:val="28"/>
          <w:szCs w:val="28"/>
        </w:rPr>
        <w:t xml:space="preserve"> (дата звернення: 14.10.2024).</w:t>
      </w:r>
    </w:p>
    <w:p w:rsidR="000841A3" w:rsidRPr="000841A3" w:rsidRDefault="000841A3" w:rsidP="00520970">
      <w:pPr>
        <w:pStyle w:val="a3"/>
        <w:widowControl w:val="0"/>
        <w:numPr>
          <w:ilvl w:val="0"/>
          <w:numId w:val="16"/>
        </w:numPr>
        <w:shd w:val="clear" w:color="auto" w:fill="FFFFFF"/>
        <w:autoSpaceDE w:val="0"/>
        <w:autoSpaceDN w:val="0"/>
        <w:spacing w:after="0"/>
        <w:ind w:left="0" w:firstLine="709"/>
        <w:contextualSpacing w:val="0"/>
        <w:jc w:val="both"/>
        <w:rPr>
          <w:rFonts w:ascii="Times New Roman" w:hAnsi="Times New Roman" w:cs="Times New Roman"/>
          <w:sz w:val="28"/>
          <w:szCs w:val="28"/>
        </w:rPr>
      </w:pPr>
      <w:r w:rsidRPr="000841A3">
        <w:rPr>
          <w:rFonts w:ascii="Times New Roman" w:hAnsi="Times New Roman" w:cs="Times New Roman"/>
          <w:sz w:val="28"/>
          <w:szCs w:val="28"/>
        </w:rPr>
        <w:t>75</w:t>
      </w:r>
      <w:r w:rsidRPr="000841A3">
        <w:rPr>
          <w:rFonts w:ascii="Times New Roman" w:hAnsi="Times New Roman" w:cs="Times New Roman"/>
          <w:sz w:val="28"/>
          <w:szCs w:val="28"/>
          <w:lang w:val="en-US"/>
        </w:rPr>
        <w:t xml:space="preserve">. Hella, T., &amp; Kravchenko </w:t>
      </w:r>
      <w:r w:rsidRPr="000841A3">
        <w:rPr>
          <w:rFonts w:ascii="Times New Roman" w:hAnsi="Times New Roman" w:cs="Times New Roman"/>
          <w:sz w:val="28"/>
          <w:szCs w:val="28"/>
        </w:rPr>
        <w:t>Н</w:t>
      </w:r>
      <w:r w:rsidRPr="000841A3">
        <w:rPr>
          <w:rFonts w:ascii="Times New Roman" w:hAnsi="Times New Roman" w:cs="Times New Roman"/>
          <w:sz w:val="28"/>
          <w:szCs w:val="28"/>
          <w:lang w:val="en-US"/>
        </w:rPr>
        <w:t>. Features of the work of the teaching staff with gifted children in general education institution. </w:t>
      </w:r>
      <w:r w:rsidRPr="000841A3">
        <w:rPr>
          <w:rFonts w:ascii="Times New Roman" w:hAnsi="Times New Roman" w:cs="Times New Roman"/>
          <w:i/>
          <w:sz w:val="28"/>
          <w:szCs w:val="28"/>
        </w:rPr>
        <w:t xml:space="preserve">Адаптивне управління: теорія і практика. Серія: Педагогіка. </w:t>
      </w:r>
      <w:r w:rsidRPr="000841A3">
        <w:rPr>
          <w:rFonts w:ascii="Times New Roman" w:hAnsi="Times New Roman" w:cs="Times New Roman"/>
          <w:sz w:val="28"/>
          <w:szCs w:val="28"/>
        </w:rPr>
        <w:t xml:space="preserve">2024. Вип. 19(37). </w:t>
      </w:r>
      <w:r w:rsidRPr="000841A3">
        <w:rPr>
          <w:rFonts w:ascii="Times New Roman" w:eastAsia="Times New Roman" w:hAnsi="Times New Roman" w:cs="Times New Roman"/>
          <w:sz w:val="28"/>
          <w:szCs w:val="28"/>
          <w:lang w:val="en-US"/>
        </w:rPr>
        <w:t>URL</w:t>
      </w:r>
      <w:r w:rsidRPr="000841A3">
        <w:rPr>
          <w:rFonts w:ascii="Times New Roman" w:eastAsia="Times New Roman" w:hAnsi="Times New Roman" w:cs="Times New Roman"/>
          <w:sz w:val="28"/>
          <w:szCs w:val="28"/>
        </w:rPr>
        <w:t>:</w:t>
      </w:r>
      <w:r w:rsidRPr="000841A3">
        <w:rPr>
          <w:rFonts w:ascii="Times New Roman" w:hAnsi="Times New Roman" w:cs="Times New Roman"/>
          <w:sz w:val="28"/>
          <w:szCs w:val="28"/>
        </w:rPr>
        <w:t xml:space="preserve"> https://doi.org/10.33296/2707-0255-19(37)-05 </w:t>
      </w:r>
      <w:r w:rsidR="00024B06" w:rsidRPr="00024B06">
        <w:rPr>
          <w:rFonts w:ascii="Times New Roman" w:hAnsi="Times New Roman" w:cs="Times New Roman"/>
          <w:sz w:val="28"/>
          <w:szCs w:val="28"/>
        </w:rPr>
        <w:fldChar w:fldCharType="begin"/>
      </w:r>
      <w:r w:rsidRPr="000841A3">
        <w:rPr>
          <w:rFonts w:ascii="Times New Roman" w:hAnsi="Times New Roman" w:cs="Times New Roman"/>
          <w:sz w:val="28"/>
          <w:szCs w:val="28"/>
        </w:rPr>
        <w:instrText xml:space="preserve"> HYPERLINK "https://amtp.org.ua/index.php/journal/article/view/710/608 </w:instrText>
      </w:r>
    </w:p>
    <w:p w:rsidR="000841A3" w:rsidRPr="000841A3" w:rsidRDefault="000841A3" w:rsidP="00520970">
      <w:pPr>
        <w:pStyle w:val="a3"/>
        <w:widowControl w:val="0"/>
        <w:numPr>
          <w:ilvl w:val="0"/>
          <w:numId w:val="16"/>
        </w:numPr>
        <w:shd w:val="clear" w:color="auto" w:fill="FFFFFF"/>
        <w:autoSpaceDE w:val="0"/>
        <w:autoSpaceDN w:val="0"/>
        <w:spacing w:after="0"/>
        <w:ind w:left="0" w:firstLine="709"/>
        <w:contextualSpacing w:val="0"/>
        <w:jc w:val="both"/>
        <w:rPr>
          <w:rStyle w:val="a7"/>
          <w:rFonts w:ascii="Times New Roman" w:hAnsi="Times New Roman" w:cs="Times New Roman"/>
          <w:color w:val="auto"/>
          <w:sz w:val="28"/>
          <w:szCs w:val="28"/>
        </w:rPr>
      </w:pPr>
      <w:r w:rsidRPr="000841A3">
        <w:rPr>
          <w:rFonts w:ascii="Times New Roman" w:hAnsi="Times New Roman" w:cs="Times New Roman"/>
          <w:sz w:val="28"/>
          <w:szCs w:val="28"/>
        </w:rPr>
        <w:instrText xml:space="preserve">6" </w:instrText>
      </w:r>
      <w:r w:rsidR="00024B06" w:rsidRPr="00024B06">
        <w:rPr>
          <w:rFonts w:ascii="Times New Roman" w:hAnsi="Times New Roman" w:cs="Times New Roman"/>
          <w:sz w:val="28"/>
          <w:szCs w:val="28"/>
        </w:rPr>
        <w:fldChar w:fldCharType="separate"/>
      </w:r>
      <w:r w:rsidRPr="000841A3">
        <w:rPr>
          <w:rStyle w:val="a7"/>
          <w:rFonts w:ascii="Times New Roman" w:hAnsi="Times New Roman" w:cs="Times New Roman"/>
          <w:color w:val="auto"/>
          <w:sz w:val="28"/>
          <w:szCs w:val="28"/>
        </w:rPr>
        <w:t xml:space="preserve">https://amtp.org.ua/index.php/journal/article/view/710/608 </w:t>
      </w:r>
    </w:p>
    <w:p w:rsidR="000841A3" w:rsidRPr="000841A3" w:rsidRDefault="00024B06" w:rsidP="000841A3">
      <w:pPr>
        <w:pStyle w:val="Default"/>
        <w:spacing w:line="276" w:lineRule="auto"/>
        <w:ind w:firstLine="709"/>
        <w:jc w:val="both"/>
        <w:rPr>
          <w:rFonts w:ascii="Times New Roman" w:eastAsia="Times New Roman" w:hAnsi="Times New Roman" w:cs="Times New Roman"/>
          <w:color w:val="auto"/>
          <w:sz w:val="28"/>
          <w:szCs w:val="28"/>
          <w:lang w:val="uk-UA" w:eastAsia="ru-RU"/>
        </w:rPr>
      </w:pPr>
      <w:r w:rsidRPr="000841A3">
        <w:rPr>
          <w:rFonts w:ascii="Times New Roman" w:hAnsi="Times New Roman" w:cs="Times New Roman"/>
          <w:sz w:val="28"/>
          <w:szCs w:val="28"/>
          <w:lang w:eastAsia="ru-RU"/>
        </w:rPr>
        <w:fldChar w:fldCharType="end"/>
      </w:r>
      <w:r w:rsidR="000841A3" w:rsidRPr="000841A3">
        <w:rPr>
          <w:rFonts w:ascii="Times New Roman" w:hAnsi="Times New Roman" w:cs="Times New Roman"/>
          <w:sz w:val="28"/>
          <w:szCs w:val="28"/>
          <w:lang w:val="uk-UA" w:eastAsia="ru-RU"/>
        </w:rPr>
        <w:t>76</w:t>
      </w:r>
      <w:r w:rsidR="000841A3" w:rsidRPr="000841A3">
        <w:rPr>
          <w:rFonts w:ascii="Times New Roman" w:eastAsia="Times New Roman" w:hAnsi="Times New Roman" w:cs="Times New Roman"/>
          <w:color w:val="auto"/>
          <w:sz w:val="28"/>
          <w:szCs w:val="28"/>
          <w:lang w:val="uk-UA" w:eastAsia="ru-RU"/>
        </w:rPr>
        <w:t xml:space="preserve">. Kossova-Silina H., Kravchenko Н. Scientific and methodological support for the development of inclusive competence of vocational education specialists under martial law. Вісник Глухівського національного педагогічного університету імені Олександра Довженка. 2024. № 1(54). С. 60–67. </w:t>
      </w:r>
      <w:r w:rsidR="000841A3" w:rsidRPr="000841A3">
        <w:rPr>
          <w:rFonts w:ascii="Times New Roman" w:eastAsia="Times New Roman" w:hAnsi="Times New Roman" w:cs="Times New Roman"/>
          <w:color w:val="auto"/>
          <w:sz w:val="28"/>
          <w:szCs w:val="28"/>
          <w:lang w:val="en-US" w:eastAsia="ru-RU"/>
        </w:rPr>
        <w:t>URL</w:t>
      </w:r>
      <w:r w:rsidR="000841A3" w:rsidRPr="000841A3">
        <w:rPr>
          <w:rFonts w:ascii="Times New Roman" w:eastAsia="Times New Roman" w:hAnsi="Times New Roman" w:cs="Times New Roman"/>
          <w:color w:val="auto"/>
          <w:sz w:val="28"/>
          <w:szCs w:val="28"/>
          <w:lang w:val="uk-UA" w:eastAsia="ru-RU"/>
        </w:rPr>
        <w:t xml:space="preserve">: </w:t>
      </w:r>
      <w:hyperlink r:id="rId619" w:history="1">
        <w:r w:rsidR="000841A3" w:rsidRPr="000841A3">
          <w:rPr>
            <w:rFonts w:ascii="Times New Roman" w:eastAsia="Times New Roman" w:hAnsi="Times New Roman" w:cs="Times New Roman"/>
            <w:color w:val="auto"/>
            <w:sz w:val="28"/>
            <w:szCs w:val="28"/>
            <w:lang w:val="uk-UA" w:eastAsia="ru-RU"/>
          </w:rPr>
          <w:t>http://visn-ped.gnpu.edu.ua</w:t>
        </w:r>
      </w:hyperlink>
    </w:p>
    <w:p w:rsidR="000841A3" w:rsidRPr="000841A3" w:rsidRDefault="000841A3" w:rsidP="000841A3">
      <w:pPr>
        <w:pStyle w:val="a3"/>
        <w:shd w:val="clear" w:color="auto" w:fill="FFFFFF"/>
        <w:spacing w:after="0"/>
        <w:ind w:left="0" w:firstLine="709"/>
        <w:rPr>
          <w:rFonts w:ascii="Times New Roman" w:hAnsi="Times New Roman" w:cs="Times New Roman"/>
          <w:sz w:val="28"/>
          <w:szCs w:val="28"/>
        </w:rPr>
      </w:pPr>
      <w:r w:rsidRPr="000841A3">
        <w:rPr>
          <w:rFonts w:ascii="Times New Roman" w:hAnsi="Times New Roman" w:cs="Times New Roman"/>
          <w:sz w:val="28"/>
          <w:szCs w:val="28"/>
        </w:rPr>
        <w:t>77</w:t>
      </w:r>
      <w:r w:rsidRPr="000841A3">
        <w:rPr>
          <w:rFonts w:ascii="Times New Roman" w:hAnsi="Times New Roman" w:cs="Times New Roman"/>
          <w:sz w:val="28"/>
          <w:szCs w:val="28"/>
          <w:lang w:val="en-US"/>
        </w:rPr>
        <w:t>. Kravchenko, H. Features of master training in the conditions of the university under the education and professional program «</w:t>
      </w:r>
      <w:r w:rsidRPr="000841A3">
        <w:rPr>
          <w:rFonts w:ascii="Times New Roman" w:hAnsi="Times New Roman" w:cs="Times New Roman"/>
          <w:sz w:val="28"/>
          <w:szCs w:val="28"/>
        </w:rPr>
        <w:t>Р</w:t>
      </w:r>
      <w:r w:rsidRPr="000841A3">
        <w:rPr>
          <w:rFonts w:ascii="Times New Roman" w:hAnsi="Times New Roman" w:cs="Times New Roman"/>
          <w:sz w:val="28"/>
          <w:szCs w:val="28"/>
          <w:lang w:val="en-US"/>
        </w:rPr>
        <w:t>edagogy of higher school. Andragogy». </w:t>
      </w:r>
      <w:r w:rsidRPr="000841A3">
        <w:rPr>
          <w:rFonts w:ascii="Times New Roman" w:hAnsi="Times New Roman" w:cs="Times New Roman"/>
          <w:i/>
          <w:sz w:val="28"/>
          <w:szCs w:val="28"/>
        </w:rPr>
        <w:t>Адаптивне</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управління</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теорія</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і</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практика</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Серія</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Педагогіка</w:t>
      </w:r>
      <w:r w:rsidRPr="000841A3">
        <w:rPr>
          <w:rFonts w:ascii="Times New Roman" w:hAnsi="Times New Roman" w:cs="Times New Roman"/>
          <w:sz w:val="28"/>
          <w:szCs w:val="28"/>
          <w:lang w:val="en-US"/>
        </w:rPr>
        <w:t xml:space="preserve">. 2024. </w:t>
      </w:r>
      <w:r w:rsidRPr="000841A3">
        <w:rPr>
          <w:rFonts w:ascii="Times New Roman" w:hAnsi="Times New Roman" w:cs="Times New Roman"/>
          <w:sz w:val="28"/>
          <w:szCs w:val="28"/>
        </w:rPr>
        <w:t>Вип</w:t>
      </w:r>
      <w:r w:rsidRPr="000841A3">
        <w:rPr>
          <w:rFonts w:ascii="Times New Roman" w:hAnsi="Times New Roman" w:cs="Times New Roman"/>
          <w:sz w:val="28"/>
          <w:szCs w:val="28"/>
          <w:lang w:val="en-US"/>
        </w:rPr>
        <w:t xml:space="preserve">. 19(37). https://doi.org/10.33296/2707-0255-19(37)-03. </w:t>
      </w:r>
      <w:hyperlink r:id="rId620" w:history="1">
        <w:r w:rsidRPr="000841A3">
          <w:rPr>
            <w:rFonts w:ascii="Times New Roman" w:hAnsi="Times New Roman" w:cs="Times New Roman"/>
            <w:sz w:val="28"/>
            <w:szCs w:val="28"/>
          </w:rPr>
          <w:t>https://doi.org/10.33296/2707-0255-18(35)-15</w:t>
        </w:r>
      </w:hyperlink>
      <w:r w:rsidRPr="000841A3">
        <w:rPr>
          <w:rFonts w:ascii="Times New Roman" w:hAnsi="Times New Roman" w:cs="Times New Roman"/>
          <w:sz w:val="28"/>
          <w:szCs w:val="28"/>
        </w:rPr>
        <w:t xml:space="preserve"> </w:t>
      </w:r>
      <w:hyperlink r:id="rId621" w:history="1">
        <w:r w:rsidRPr="000841A3">
          <w:rPr>
            <w:rStyle w:val="a7"/>
            <w:rFonts w:ascii="Times New Roman" w:hAnsi="Times New Roman" w:cs="Times New Roman"/>
            <w:color w:val="auto"/>
            <w:sz w:val="28"/>
            <w:szCs w:val="28"/>
          </w:rPr>
          <w:t>https://amtp.org.ua/index.php/journal/article/view/708/606</w:t>
        </w:r>
      </w:hyperlink>
    </w:p>
    <w:p w:rsidR="000841A3" w:rsidRPr="000841A3" w:rsidRDefault="000841A3" w:rsidP="000841A3">
      <w:pPr>
        <w:pStyle w:val="a3"/>
        <w:shd w:val="clear" w:color="auto" w:fill="FFFFFF"/>
        <w:spacing w:after="0"/>
        <w:ind w:left="0" w:firstLine="709"/>
        <w:rPr>
          <w:rFonts w:ascii="Times New Roman" w:hAnsi="Times New Roman" w:cs="Times New Roman"/>
          <w:sz w:val="28"/>
          <w:szCs w:val="28"/>
          <w:lang w:val="en-US"/>
        </w:rPr>
      </w:pPr>
      <w:r w:rsidRPr="000841A3">
        <w:rPr>
          <w:rFonts w:ascii="Times New Roman" w:hAnsi="Times New Roman" w:cs="Times New Roman"/>
          <w:sz w:val="28"/>
          <w:szCs w:val="28"/>
        </w:rPr>
        <w:t>78</w:t>
      </w:r>
      <w:r w:rsidRPr="000841A3">
        <w:rPr>
          <w:rFonts w:ascii="Times New Roman" w:hAnsi="Times New Roman" w:cs="Times New Roman"/>
          <w:sz w:val="28"/>
          <w:szCs w:val="28"/>
          <w:lang w:val="en-US"/>
        </w:rPr>
        <w:t>. Klochko, O. and Fedorets, V. An IoT system based on open APIs and geolocation for the prevention of human health disorders. </w:t>
      </w:r>
      <w:r w:rsidRPr="000841A3">
        <w:rPr>
          <w:rFonts w:ascii="Times New Roman" w:hAnsi="Times New Roman" w:cs="Times New Roman"/>
          <w:i/>
          <w:sz w:val="28"/>
          <w:szCs w:val="28"/>
          <w:lang w:val="en-US"/>
        </w:rPr>
        <w:t>Journal of Edge Computing</w:t>
      </w:r>
      <w:r w:rsidRPr="000841A3">
        <w:rPr>
          <w:rFonts w:ascii="Times New Roman" w:hAnsi="Times New Roman" w:cs="Times New Roman"/>
          <w:sz w:val="28"/>
          <w:szCs w:val="28"/>
          <w:lang w:val="en-US"/>
        </w:rPr>
        <w:t> [Online]. Available from: </w:t>
      </w:r>
      <w:hyperlink r:id="rId622" w:history="1">
        <w:r w:rsidRPr="000841A3">
          <w:rPr>
            <w:rFonts w:ascii="Times New Roman" w:hAnsi="Times New Roman" w:cs="Times New Roman"/>
            <w:sz w:val="28"/>
            <w:szCs w:val="28"/>
            <w:lang w:val="en-US"/>
          </w:rPr>
          <w:t>https://doi.org/10.55056/jec.698</w:t>
        </w:r>
      </w:hyperlink>
      <w:r w:rsidRPr="000841A3">
        <w:rPr>
          <w:rFonts w:ascii="Times New Roman" w:hAnsi="Times New Roman" w:cs="Times New Roman"/>
          <w:sz w:val="28"/>
          <w:szCs w:val="28"/>
          <w:lang w:val="en-US"/>
        </w:rPr>
        <w:t xml:space="preserve"> . </w:t>
      </w:r>
    </w:p>
    <w:p w:rsidR="000841A3" w:rsidRPr="000841A3" w:rsidRDefault="000841A3" w:rsidP="000841A3">
      <w:pPr>
        <w:shd w:val="clear" w:color="auto" w:fill="FFFFFF"/>
        <w:spacing w:line="276" w:lineRule="auto"/>
        <w:ind w:firstLine="709"/>
        <w:jc w:val="both"/>
        <w:rPr>
          <w:sz w:val="28"/>
          <w:szCs w:val="28"/>
          <w:lang w:val="en-US" w:eastAsia="ru-RU"/>
        </w:rPr>
      </w:pPr>
      <w:r w:rsidRPr="000841A3">
        <w:rPr>
          <w:sz w:val="28"/>
          <w:szCs w:val="28"/>
          <w:lang w:eastAsia="ru-RU"/>
        </w:rPr>
        <w:t>79</w:t>
      </w:r>
      <w:r w:rsidRPr="000841A3">
        <w:rPr>
          <w:sz w:val="28"/>
          <w:szCs w:val="28"/>
          <w:lang w:val="en-US" w:eastAsia="ru-RU"/>
        </w:rPr>
        <w:t>. Klochko, O.V., Fedorets, V.M. and Klochko, V.I. Empirical comparison of clustering and classification methods for detecting Internet addiction. </w:t>
      </w:r>
      <w:r w:rsidRPr="000841A3">
        <w:rPr>
          <w:i/>
          <w:sz w:val="28"/>
          <w:szCs w:val="28"/>
          <w:lang w:val="en-US" w:eastAsia="ru-RU"/>
        </w:rPr>
        <w:t>CTE Workshop Proceedings</w:t>
      </w:r>
      <w:r w:rsidRPr="000841A3">
        <w:rPr>
          <w:sz w:val="28"/>
          <w:szCs w:val="28"/>
          <w:lang w:val="en-US" w:eastAsia="ru-RU"/>
        </w:rPr>
        <w:t xml:space="preserve"> [Online], </w:t>
      </w:r>
      <w:r w:rsidRPr="000841A3">
        <w:rPr>
          <w:color w:val="2E353D" w:themeColor="text1"/>
          <w:sz w:val="28"/>
          <w:szCs w:val="28"/>
        </w:rPr>
        <w:t>Vol.</w:t>
      </w:r>
      <w:r w:rsidRPr="000841A3">
        <w:rPr>
          <w:color w:val="2E353D" w:themeColor="text1"/>
          <w:sz w:val="28"/>
          <w:szCs w:val="28"/>
          <w:lang w:val="en-US"/>
        </w:rPr>
        <w:t> </w:t>
      </w:r>
      <w:r w:rsidRPr="000841A3">
        <w:rPr>
          <w:sz w:val="28"/>
          <w:szCs w:val="28"/>
          <w:lang w:val="en-US" w:eastAsia="ru-RU"/>
        </w:rPr>
        <w:t xml:space="preserve">11. </w:t>
      </w:r>
      <w:r w:rsidRPr="000841A3">
        <w:rPr>
          <w:sz w:val="28"/>
          <w:szCs w:val="28"/>
          <w:lang w:eastAsia="ru-RU"/>
        </w:rPr>
        <w:t>Р</w:t>
      </w:r>
      <w:r w:rsidRPr="000841A3">
        <w:rPr>
          <w:sz w:val="28"/>
          <w:szCs w:val="28"/>
          <w:lang w:val="en-US" w:eastAsia="ru-RU"/>
        </w:rPr>
        <w:t>p.273–302. Available from: </w:t>
      </w:r>
      <w:hyperlink r:id="rId623" w:history="1">
        <w:r w:rsidRPr="000841A3">
          <w:rPr>
            <w:sz w:val="28"/>
            <w:szCs w:val="28"/>
            <w:lang w:val="en-US" w:eastAsia="ru-RU"/>
          </w:rPr>
          <w:t>https://doi.org/10.55056/cte.664</w:t>
        </w:r>
      </w:hyperlink>
      <w:r w:rsidRPr="000841A3">
        <w:rPr>
          <w:sz w:val="28"/>
          <w:szCs w:val="28"/>
          <w:lang w:val="en-US" w:eastAsia="ru-RU"/>
        </w:rPr>
        <w:t xml:space="preserve">. </w:t>
      </w:r>
    </w:p>
    <w:p w:rsidR="000841A3" w:rsidRPr="000841A3" w:rsidRDefault="000841A3" w:rsidP="000841A3">
      <w:pPr>
        <w:pStyle w:val="a3"/>
        <w:shd w:val="clear" w:color="auto" w:fill="FFFFFF"/>
        <w:spacing w:after="0"/>
        <w:ind w:left="0" w:firstLine="709"/>
        <w:rPr>
          <w:rFonts w:ascii="Times New Roman" w:hAnsi="Times New Roman" w:cs="Times New Roman"/>
          <w:sz w:val="28"/>
          <w:szCs w:val="28"/>
          <w:lang w:val="en-US"/>
        </w:rPr>
      </w:pPr>
      <w:r w:rsidRPr="000841A3">
        <w:rPr>
          <w:rFonts w:ascii="Times New Roman" w:hAnsi="Times New Roman" w:cs="Times New Roman"/>
          <w:sz w:val="28"/>
          <w:szCs w:val="28"/>
        </w:rPr>
        <w:t>80</w:t>
      </w:r>
      <w:r w:rsidRPr="000841A3">
        <w:rPr>
          <w:rFonts w:ascii="Times New Roman" w:hAnsi="Times New Roman" w:cs="Times New Roman"/>
          <w:sz w:val="28"/>
          <w:szCs w:val="28"/>
          <w:lang w:val="en-US"/>
        </w:rPr>
        <w:t xml:space="preserve">. Sidanich I, Zhukova I. Analysis of the theory and experience of the spiritual-moral education in the Ukrainian school evolution </w:t>
      </w:r>
      <w:r w:rsidRPr="000841A3">
        <w:rPr>
          <w:rFonts w:ascii="Times New Roman" w:hAnsi="Times New Roman" w:cs="Times New Roman"/>
          <w:i/>
          <w:sz w:val="28"/>
          <w:szCs w:val="28"/>
        </w:rPr>
        <w:t>Перспективи</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та</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інновації</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науки</w:t>
      </w:r>
      <w:r w:rsidRPr="000841A3">
        <w:rPr>
          <w:rFonts w:ascii="Times New Roman" w:hAnsi="Times New Roman" w:cs="Times New Roman"/>
          <w:sz w:val="28"/>
          <w:szCs w:val="28"/>
          <w:lang w:val="en-US"/>
        </w:rPr>
        <w:t xml:space="preserve">. 2024. № 11(45). </w:t>
      </w:r>
      <w:r w:rsidRPr="000841A3">
        <w:rPr>
          <w:rFonts w:ascii="Times New Roman" w:hAnsi="Times New Roman" w:cs="Times New Roman"/>
          <w:sz w:val="28"/>
          <w:szCs w:val="28"/>
        </w:rPr>
        <w:t>С</w:t>
      </w:r>
      <w:r w:rsidRPr="000841A3">
        <w:rPr>
          <w:rFonts w:ascii="Times New Roman" w:hAnsi="Times New Roman" w:cs="Times New Roman"/>
          <w:sz w:val="28"/>
          <w:szCs w:val="28"/>
          <w:lang w:val="en-US"/>
        </w:rPr>
        <w:t>. 26–35.</w:t>
      </w:r>
    </w:p>
    <w:p w:rsidR="000841A3" w:rsidRPr="000841A3" w:rsidRDefault="000841A3" w:rsidP="000841A3">
      <w:pPr>
        <w:pStyle w:val="a3"/>
        <w:shd w:val="clear" w:color="auto" w:fill="FFFFFF"/>
        <w:spacing w:after="0"/>
        <w:ind w:left="0" w:firstLine="709"/>
        <w:rPr>
          <w:rFonts w:ascii="Times New Roman" w:hAnsi="Times New Roman" w:cs="Times New Roman"/>
          <w:sz w:val="28"/>
          <w:szCs w:val="28"/>
          <w:lang w:val="en-US"/>
        </w:rPr>
      </w:pPr>
      <w:r w:rsidRPr="000841A3">
        <w:rPr>
          <w:rFonts w:ascii="Times New Roman" w:hAnsi="Times New Roman" w:cs="Times New Roman"/>
          <w:sz w:val="28"/>
          <w:szCs w:val="28"/>
        </w:rPr>
        <w:t>81</w:t>
      </w:r>
      <w:r w:rsidRPr="000841A3">
        <w:rPr>
          <w:rFonts w:ascii="Times New Roman" w:hAnsi="Times New Roman" w:cs="Times New Roman"/>
          <w:sz w:val="28"/>
          <w:szCs w:val="28"/>
          <w:lang w:val="en-US"/>
        </w:rPr>
        <w:t xml:space="preserve">. Sidanich I, Romanenko E,Zhukova I. Pedagogical practice of organization of the spiritual-moral education in Ukrainian schools </w:t>
      </w:r>
      <w:r w:rsidRPr="000841A3">
        <w:rPr>
          <w:rFonts w:ascii="Times New Roman" w:hAnsi="Times New Roman" w:cs="Times New Roman"/>
          <w:i/>
          <w:sz w:val="28"/>
          <w:szCs w:val="28"/>
        </w:rPr>
        <w:t>Перспективи</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та</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інновації</w:t>
      </w:r>
      <w:r w:rsidRPr="000841A3">
        <w:rPr>
          <w:rFonts w:ascii="Times New Roman" w:hAnsi="Times New Roman" w:cs="Times New Roman"/>
          <w:i/>
          <w:sz w:val="28"/>
          <w:szCs w:val="28"/>
          <w:lang w:val="en-US"/>
        </w:rPr>
        <w:t xml:space="preserve"> </w:t>
      </w:r>
      <w:r w:rsidRPr="000841A3">
        <w:rPr>
          <w:rFonts w:ascii="Times New Roman" w:hAnsi="Times New Roman" w:cs="Times New Roman"/>
          <w:i/>
          <w:sz w:val="28"/>
          <w:szCs w:val="28"/>
        </w:rPr>
        <w:t>науки</w:t>
      </w:r>
      <w:r w:rsidRPr="000841A3">
        <w:rPr>
          <w:rFonts w:ascii="Times New Roman" w:hAnsi="Times New Roman" w:cs="Times New Roman"/>
          <w:sz w:val="28"/>
          <w:szCs w:val="28"/>
          <w:lang w:val="en-US"/>
        </w:rPr>
        <w:t xml:space="preserve">. 2024. № 11(45). </w:t>
      </w:r>
      <w:r w:rsidRPr="000841A3">
        <w:rPr>
          <w:rFonts w:ascii="Times New Roman" w:hAnsi="Times New Roman" w:cs="Times New Roman"/>
          <w:sz w:val="28"/>
          <w:szCs w:val="28"/>
        </w:rPr>
        <w:t>С</w:t>
      </w:r>
      <w:r w:rsidRPr="000841A3">
        <w:rPr>
          <w:rFonts w:ascii="Times New Roman" w:hAnsi="Times New Roman" w:cs="Times New Roman"/>
          <w:sz w:val="28"/>
          <w:szCs w:val="28"/>
          <w:lang w:val="en-US"/>
        </w:rPr>
        <w:t>. 66–77.</w:t>
      </w:r>
    </w:p>
    <w:p w:rsidR="000841A3" w:rsidRPr="000841A3" w:rsidRDefault="000841A3" w:rsidP="000841A3">
      <w:pPr>
        <w:spacing w:line="276" w:lineRule="auto"/>
        <w:ind w:firstLine="709"/>
        <w:jc w:val="both"/>
        <w:rPr>
          <w:sz w:val="28"/>
          <w:szCs w:val="28"/>
        </w:rPr>
      </w:pPr>
      <w:r w:rsidRPr="000841A3">
        <w:rPr>
          <w:sz w:val="28"/>
          <w:szCs w:val="28"/>
        </w:rPr>
        <w:lastRenderedPageBreak/>
        <w:t>82.</w:t>
      </w:r>
      <w:r w:rsidRPr="000841A3">
        <w:rPr>
          <w:sz w:val="28"/>
          <w:szCs w:val="28"/>
          <w:lang w:val="en-US"/>
        </w:rPr>
        <w:t> </w:t>
      </w:r>
      <w:r w:rsidRPr="000841A3">
        <w:rPr>
          <w:sz w:val="28"/>
          <w:szCs w:val="28"/>
        </w:rPr>
        <w:t>Tsinaridze</w:t>
      </w:r>
      <w:r w:rsidRPr="000841A3">
        <w:rPr>
          <w:sz w:val="28"/>
          <w:szCs w:val="28"/>
          <w:lang w:val="en-US"/>
        </w:rPr>
        <w:t> </w:t>
      </w:r>
      <w:r w:rsidRPr="000841A3">
        <w:rPr>
          <w:sz w:val="28"/>
          <w:szCs w:val="28"/>
        </w:rPr>
        <w:t>R</w:t>
      </w:r>
      <w:r w:rsidRPr="000841A3">
        <w:rPr>
          <w:sz w:val="28"/>
          <w:szCs w:val="28"/>
          <w:lang w:val="en-US"/>
        </w:rPr>
        <w:t>.</w:t>
      </w:r>
      <w:r w:rsidRPr="000841A3">
        <w:rPr>
          <w:sz w:val="28"/>
          <w:szCs w:val="28"/>
        </w:rPr>
        <w:t>, Smutchak</w:t>
      </w:r>
      <w:r w:rsidRPr="000841A3">
        <w:rPr>
          <w:sz w:val="28"/>
          <w:szCs w:val="28"/>
          <w:lang w:val="en-US"/>
        </w:rPr>
        <w:t> </w:t>
      </w:r>
      <w:r w:rsidRPr="000841A3">
        <w:rPr>
          <w:sz w:val="28"/>
          <w:szCs w:val="28"/>
        </w:rPr>
        <w:t>Z, Kobaladze</w:t>
      </w:r>
      <w:r w:rsidRPr="000841A3">
        <w:rPr>
          <w:sz w:val="28"/>
          <w:szCs w:val="28"/>
          <w:lang w:val="en-US"/>
        </w:rPr>
        <w:t> </w:t>
      </w:r>
      <w:r w:rsidRPr="000841A3">
        <w:rPr>
          <w:sz w:val="28"/>
          <w:szCs w:val="28"/>
        </w:rPr>
        <w:t xml:space="preserve">A. Electronic Commerce In Georgian Business: Challenges And Perspectives. </w:t>
      </w:r>
      <w:r w:rsidRPr="000841A3">
        <w:rPr>
          <w:i/>
          <w:sz w:val="28"/>
          <w:szCs w:val="28"/>
        </w:rPr>
        <w:t>Вісник післядипломної освіти: зб. наук. праць. Серія «Соціальні та поведінкові науки; Управління та адміністрування».</w:t>
      </w:r>
      <w:r w:rsidRPr="000841A3">
        <w:rPr>
          <w:sz w:val="28"/>
          <w:szCs w:val="28"/>
        </w:rPr>
        <w:t xml:space="preserve"> 2024. № 27(56). С. 75-104. </w:t>
      </w:r>
      <w:r w:rsidR="00024B06" w:rsidRPr="00024B06">
        <w:rPr>
          <w:sz w:val="28"/>
          <w:szCs w:val="28"/>
        </w:rPr>
        <w:fldChar w:fldCharType="begin"/>
      </w:r>
      <w:r w:rsidRPr="000841A3">
        <w:rPr>
          <w:sz w:val="28"/>
          <w:szCs w:val="28"/>
        </w:rPr>
        <w:instrText xml:space="preserve"> HYPERLINK "https://doi.org/10.58442/2522-9931-2024-27(56)-75-104 URL: http://umo.edu.ua/images/content/nashi_vydanya/visnyk_PO/27_56_2024/Social/Bulletin_27_56_Social_and_behav_Manag_Admin_sciences_Tsinaridze_Smutchak_Kobaladze.pdf (дата звернення: 14.10.2024). </w:instrText>
      </w:r>
    </w:p>
    <w:p w:rsidR="000841A3" w:rsidRPr="000841A3" w:rsidRDefault="000841A3" w:rsidP="000841A3">
      <w:pPr>
        <w:spacing w:line="276" w:lineRule="auto"/>
        <w:ind w:firstLine="709"/>
        <w:jc w:val="both"/>
        <w:rPr>
          <w:rStyle w:val="a7"/>
          <w:rFonts w:eastAsiaTheme="majorEastAsia"/>
          <w:sz w:val="28"/>
          <w:szCs w:val="28"/>
        </w:rPr>
      </w:pPr>
      <w:r w:rsidRPr="000841A3">
        <w:rPr>
          <w:sz w:val="28"/>
          <w:szCs w:val="28"/>
        </w:rPr>
        <w:instrText xml:space="preserve">" </w:instrText>
      </w:r>
      <w:r w:rsidR="00024B06" w:rsidRPr="00024B06">
        <w:rPr>
          <w:sz w:val="28"/>
          <w:szCs w:val="28"/>
        </w:rPr>
        <w:fldChar w:fldCharType="separate"/>
      </w:r>
      <w:r w:rsidRPr="000841A3">
        <w:rPr>
          <w:rStyle w:val="a7"/>
          <w:rFonts w:eastAsiaTheme="majorEastAsia"/>
          <w:sz w:val="28"/>
          <w:szCs w:val="28"/>
        </w:rPr>
        <w:t xml:space="preserve">https://doi.org/10.58442/2522-9931-2024-27(56)-75-104 URL: http://umo.edu.ua/images/content/nashi_vydanya/visnyk_PO/27_56_2024/Social/Bulletin_27_56_Social_and_behav_Manag_Admin_sciences_Tsinaridze_Smutchak_Kobaladze.pdf (дата звернення: 14.10.2024). </w:t>
      </w:r>
    </w:p>
    <w:p w:rsidR="000841A3" w:rsidRPr="000841A3" w:rsidRDefault="00024B06" w:rsidP="000841A3">
      <w:pPr>
        <w:pStyle w:val="a3"/>
        <w:shd w:val="clear" w:color="auto" w:fill="FFFFFF"/>
        <w:spacing w:after="0"/>
        <w:ind w:left="0" w:firstLine="709"/>
        <w:rPr>
          <w:rFonts w:ascii="Times New Roman" w:hAnsi="Times New Roman" w:cs="Times New Roman"/>
          <w:b/>
          <w:i/>
          <w:sz w:val="28"/>
          <w:szCs w:val="28"/>
        </w:rPr>
      </w:pPr>
      <w:r w:rsidRPr="000841A3">
        <w:rPr>
          <w:rFonts w:ascii="Times New Roman" w:hAnsi="Times New Roman" w:cs="Times New Roman"/>
          <w:sz w:val="28"/>
          <w:szCs w:val="28"/>
        </w:rPr>
        <w:fldChar w:fldCharType="end"/>
      </w:r>
      <w:r w:rsidR="000841A3" w:rsidRPr="000841A3">
        <w:rPr>
          <w:rFonts w:ascii="Times New Roman" w:hAnsi="Times New Roman" w:cs="Times New Roman"/>
          <w:b/>
          <w:i/>
          <w:sz w:val="28"/>
          <w:szCs w:val="28"/>
        </w:rPr>
        <w:t>в іноземних наукових виданнях</w:t>
      </w:r>
    </w:p>
    <w:p w:rsidR="000841A3" w:rsidRPr="000841A3" w:rsidRDefault="000841A3" w:rsidP="000841A3">
      <w:pPr>
        <w:spacing w:line="276" w:lineRule="auto"/>
        <w:ind w:firstLine="709"/>
        <w:jc w:val="both"/>
        <w:rPr>
          <w:sz w:val="28"/>
          <w:szCs w:val="28"/>
        </w:rPr>
      </w:pPr>
      <w:r w:rsidRPr="000841A3">
        <w:rPr>
          <w:sz w:val="28"/>
          <w:szCs w:val="28"/>
        </w:rPr>
        <w:t xml:space="preserve">1. Anufrieva O.L., Pinchuk N.I., Kazakova S.V., Pustovalov I.V., Hordienko N.V., Prokopenko O.A., Pinchuk O.I. and Fliarkovska O.V. Developing the personal readiness of vocational school heads for management in the digital education space through distance postgraduate education. </w:t>
      </w:r>
      <w:r w:rsidRPr="000841A3">
        <w:rPr>
          <w:i/>
          <w:sz w:val="28"/>
          <w:szCs w:val="28"/>
        </w:rPr>
        <w:t>CTE Workshop Proceedings.</w:t>
      </w:r>
      <w:r w:rsidRPr="000841A3">
        <w:rPr>
          <w:sz w:val="28"/>
          <w:szCs w:val="28"/>
        </w:rPr>
        <w:t xml:space="preserve"> 2024. Т. 11. С. 174-202. </w:t>
      </w:r>
      <w:hyperlink r:id="rId624" w:history="1">
        <w:r w:rsidRPr="000841A3">
          <w:rPr>
            <w:rStyle w:val="a7"/>
            <w:rFonts w:eastAsiaTheme="majorEastAsia"/>
            <w:sz w:val="28"/>
            <w:szCs w:val="28"/>
          </w:rPr>
          <w:t>https://doi.org/10.55056/cte.681</w:t>
        </w:r>
      </w:hyperlink>
      <w:r w:rsidRPr="000841A3">
        <w:rPr>
          <w:sz w:val="28"/>
          <w:szCs w:val="28"/>
        </w:rPr>
        <w:t xml:space="preserve"> URL: </w:t>
      </w:r>
      <w:hyperlink r:id="rId625" w:history="1">
        <w:r w:rsidRPr="000841A3">
          <w:rPr>
            <w:rStyle w:val="a7"/>
            <w:rFonts w:eastAsiaTheme="majorEastAsia"/>
            <w:sz w:val="28"/>
            <w:szCs w:val="28"/>
          </w:rPr>
          <w:t>https://acnsci.org/journal/index.php/cte/article/view/681</w:t>
        </w:r>
      </w:hyperlink>
      <w:r w:rsidRPr="000841A3">
        <w:rPr>
          <w:sz w:val="28"/>
          <w:szCs w:val="28"/>
        </w:rPr>
        <w:t xml:space="preserve"> (дата звернення: 14.10.2024).</w:t>
      </w:r>
    </w:p>
    <w:p w:rsidR="000841A3" w:rsidRPr="000841A3" w:rsidRDefault="000841A3" w:rsidP="000841A3">
      <w:pPr>
        <w:spacing w:line="276" w:lineRule="auto"/>
        <w:ind w:firstLine="709"/>
        <w:jc w:val="center"/>
        <w:rPr>
          <w:b/>
          <w:sz w:val="28"/>
          <w:szCs w:val="28"/>
        </w:rPr>
      </w:pPr>
      <w:r w:rsidRPr="000841A3">
        <w:rPr>
          <w:b/>
          <w:sz w:val="28"/>
          <w:szCs w:val="28"/>
        </w:rPr>
        <w:t>МАТЕРІАЛИ І ТЕЗИ КОНФЕРЕНЦІЙ</w:t>
      </w:r>
    </w:p>
    <w:p w:rsidR="000841A3" w:rsidRPr="000841A3" w:rsidRDefault="000841A3" w:rsidP="000841A3">
      <w:pPr>
        <w:spacing w:line="276" w:lineRule="auto"/>
        <w:ind w:firstLine="709"/>
        <w:jc w:val="both"/>
        <w:rPr>
          <w:b/>
          <w:i/>
          <w:color w:val="2E353D" w:themeColor="text1"/>
          <w:sz w:val="28"/>
          <w:szCs w:val="28"/>
        </w:rPr>
      </w:pPr>
      <w:r w:rsidRPr="000841A3">
        <w:rPr>
          <w:b/>
          <w:i/>
          <w:color w:val="2E353D" w:themeColor="text1"/>
          <w:sz w:val="28"/>
          <w:szCs w:val="28"/>
        </w:rPr>
        <w:t>Міжнародні конференції – 103</w:t>
      </w:r>
    </w:p>
    <w:p w:rsidR="000841A3" w:rsidRPr="000841A3" w:rsidRDefault="000841A3" w:rsidP="000841A3">
      <w:pPr>
        <w:spacing w:line="276" w:lineRule="auto"/>
        <w:ind w:firstLine="709"/>
        <w:jc w:val="both"/>
        <w:rPr>
          <w:sz w:val="28"/>
          <w:szCs w:val="28"/>
        </w:rPr>
      </w:pPr>
      <w:r w:rsidRPr="000841A3">
        <w:rPr>
          <w:sz w:val="28"/>
          <w:szCs w:val="28"/>
        </w:rPr>
        <w:t xml:space="preserve">1. Ануфрієва О., Рябова З. Освітній маркетинг в наукових дослідженнях. </w:t>
      </w:r>
      <w:r w:rsidRPr="000841A3">
        <w:rPr>
          <w:i/>
          <w:sz w:val="28"/>
          <w:szCs w:val="28"/>
        </w:rPr>
        <w:t>Адаптивні процеси в освіті :</w:t>
      </w:r>
      <w:r w:rsidRPr="000841A3">
        <w:rPr>
          <w:sz w:val="28"/>
          <w:szCs w:val="28"/>
        </w:rPr>
        <w:t xml:space="preserve"> матеріали 3</w:t>
      </w:r>
      <w:r w:rsidRPr="000841A3">
        <w:rPr>
          <w:rFonts w:eastAsia="MS Mincho"/>
          <w:sz w:val="28"/>
          <w:szCs w:val="28"/>
        </w:rPr>
        <w:t>‐</w:t>
      </w:r>
      <w:r w:rsidRPr="000841A3">
        <w:rPr>
          <w:sz w:val="28"/>
          <w:szCs w:val="28"/>
        </w:rPr>
        <w:t xml:space="preserve">го </w:t>
      </w:r>
      <w:r w:rsidR="0041409C">
        <w:rPr>
          <w:sz w:val="28"/>
          <w:szCs w:val="28"/>
        </w:rPr>
        <w:t>Міжнар.</w:t>
      </w:r>
      <w:r w:rsidRPr="000841A3">
        <w:rPr>
          <w:sz w:val="28"/>
          <w:szCs w:val="28"/>
        </w:rPr>
        <w:t xml:space="preserve"> наук. форуму / за заг. ред. Г.В. Єльникової; ред. кол.: О.Л. Ануфрієва, Л.О. Бачієва, В.М. Гладкова, Г.Ю. Кравченко, З.В. Рябова; упоряд. Я.Й. Васильченко. Київ : Юстон, 2024. С. 181-183. URL: </w:t>
      </w:r>
      <w:hyperlink r:id="rId626" w:history="1">
        <w:r w:rsidRPr="000841A3">
          <w:rPr>
            <w:rStyle w:val="a7"/>
            <w:rFonts w:eastAsiaTheme="majorEastAsia"/>
            <w:sz w:val="28"/>
            <w:szCs w:val="28"/>
          </w:rPr>
          <w:t>http://surl.li/pcifar</w:t>
        </w:r>
      </w:hyperlink>
      <w:r w:rsidRPr="000841A3">
        <w:rPr>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 Балахтар В.В Напрями соціально-психологічного супроводу професійного становлення. </w:t>
      </w:r>
      <w:r w:rsidRPr="000841A3">
        <w:rPr>
          <w:i/>
          <w:color w:val="2E353D" w:themeColor="text1"/>
          <w:sz w:val="28"/>
          <w:szCs w:val="28"/>
        </w:rPr>
        <w:t>Наука і освіта в глобальному та національному вимірах: виклики, загрози, перспективи розвитку :</w:t>
      </w:r>
      <w:r w:rsidRPr="000841A3">
        <w:rPr>
          <w:color w:val="2E353D" w:themeColor="text1"/>
          <w:sz w:val="28"/>
          <w:szCs w:val="28"/>
        </w:rPr>
        <w:t xml:space="preserve"> зб. наук. праць за матеріалами ІІІ </w:t>
      </w:r>
      <w:r w:rsidR="0041409C">
        <w:rPr>
          <w:color w:val="2E353D" w:themeColor="text1"/>
          <w:sz w:val="28"/>
          <w:szCs w:val="28"/>
        </w:rPr>
        <w:t>Міжнар.</w:t>
      </w:r>
      <w:r w:rsidRPr="000841A3">
        <w:rPr>
          <w:color w:val="2E353D" w:themeColor="text1"/>
          <w:sz w:val="28"/>
          <w:szCs w:val="28"/>
        </w:rPr>
        <w:t xml:space="preserve"> наук.-практ. конф., м. Полтава, 22-23 лют. 2024 р. Полтава : Вид-во ДЗ «Луганський нац. ун-т імені Тараса Шевченка», 2024. Т. І. 229 с. С. 25–29.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 Бородова К.В., Гусєв А.І. Психолого-педагогічні умови формування стресостійкості у дітей молодшого шкільного віку (6-12 років) в умовах військового часу.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15-20. URL: </w:t>
      </w:r>
      <w:hyperlink r:id="rId627">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 Брюховецька О.В. Особливості культури спілкування психолога з педагогічним колективом закладу вищої освіти.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w:t>
      </w:r>
      <w:r w:rsidRPr="000841A3">
        <w:rPr>
          <w:color w:val="2E353D" w:themeColor="text1"/>
          <w:sz w:val="28"/>
          <w:szCs w:val="28"/>
        </w:rPr>
        <w:lastRenderedPageBreak/>
        <w:t>конф., 17 квіт. 2024 р., м. Київ. Київ : НАПН України ДЗВО «УМО», 2024. 717 с. С. 244–252. URL: </w:t>
      </w:r>
      <w:hyperlink r:id="rId628">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 Брюховецька О.В. Попередження агресії у засуджених.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11-14. URL: </w:t>
      </w:r>
      <w:hyperlink r:id="rId629">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 Боголєпова А.В. Рівень корупції в Україні: аналіз та особливості.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493-498. URL: </w:t>
      </w:r>
      <w:hyperlink r:id="rId630">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 Боголєпова А.В. Шляхи підвищення ефективності механізмів запобігання корупції в публічному управлінні. </w:t>
      </w:r>
      <w:r w:rsidRPr="000841A3">
        <w:rPr>
          <w:i/>
          <w:color w:val="2E353D" w:themeColor="text1"/>
          <w:sz w:val="28"/>
          <w:szCs w:val="28"/>
        </w:rPr>
        <w:t>Інноваційні методи управління економікою в умовах цифровізації бізнесу :</w:t>
      </w:r>
      <w:r w:rsidRPr="000841A3">
        <w:rPr>
          <w:color w:val="2E353D" w:themeColor="text1"/>
          <w:sz w:val="28"/>
          <w:szCs w:val="28"/>
        </w:rPr>
        <w:t xml:space="preserve"> зб. матеріалів ІІ </w:t>
      </w:r>
      <w:r w:rsidR="0041409C">
        <w:rPr>
          <w:color w:val="2E353D" w:themeColor="text1"/>
          <w:sz w:val="28"/>
          <w:szCs w:val="28"/>
        </w:rPr>
        <w:t>Міжнар.</w:t>
      </w:r>
      <w:r w:rsidRPr="000841A3">
        <w:rPr>
          <w:color w:val="2E353D" w:themeColor="text1"/>
          <w:sz w:val="28"/>
          <w:szCs w:val="28"/>
        </w:rPr>
        <w:t xml:space="preserve"> наук.-практ. конф., м. Київ, 10 жовт. 2024 р. Київ : Міжрегіональна Академія управління персоналом, 2024. С. 56–59.</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8. Вишняк В. Особливості організації праці на підприємстві з використанням it-технологій.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498-502. URL: </w:t>
      </w:r>
      <w:hyperlink r:id="rId631">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9. Войніканіс-Мирський Я. Організаційно-правові засади реалізації принципів належного врядування органами місцевого врядування.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576-584. URL: </w:t>
      </w:r>
      <w:hyperlink r:id="rId632">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704B1D" w:rsidRDefault="000841A3" w:rsidP="000841A3">
      <w:pPr>
        <w:pStyle w:val="aa"/>
        <w:spacing w:line="276" w:lineRule="auto"/>
        <w:ind w:firstLine="709"/>
        <w:rPr>
          <w:rFonts w:eastAsia="Times New Roman Regular"/>
          <w:bCs/>
          <w:szCs w:val="28"/>
          <w:shd w:val="clear" w:color="auto" w:fill="FFFFFF"/>
          <w:lang w:val="ru-RU"/>
        </w:rPr>
      </w:pPr>
      <w:r w:rsidRPr="000841A3">
        <w:rPr>
          <w:rFonts w:eastAsia="Calibri"/>
          <w:color w:val="2E353D" w:themeColor="text1"/>
          <w:kern w:val="2"/>
          <w:szCs w:val="28"/>
          <w:lang w:val="ru-RU"/>
        </w:rPr>
        <w:t>10.</w:t>
      </w:r>
      <w:r w:rsidRPr="000841A3">
        <w:rPr>
          <w:rFonts w:eastAsia="Calibri"/>
          <w:color w:val="2E353D" w:themeColor="text1"/>
          <w:kern w:val="2"/>
          <w:szCs w:val="28"/>
        </w:rPr>
        <w:t> </w:t>
      </w:r>
      <w:r w:rsidRPr="000841A3">
        <w:rPr>
          <w:rFonts w:eastAsia="Calibri"/>
          <w:color w:val="2E353D" w:themeColor="text1"/>
          <w:kern w:val="2"/>
          <w:szCs w:val="28"/>
          <w:lang w:val="ru-RU"/>
        </w:rPr>
        <w:t>Волотка</w:t>
      </w:r>
      <w:r w:rsidRPr="000841A3">
        <w:rPr>
          <w:rFonts w:eastAsia="Calibri"/>
          <w:color w:val="2E353D" w:themeColor="text1"/>
          <w:kern w:val="2"/>
          <w:szCs w:val="28"/>
        </w:rPr>
        <w:t> </w:t>
      </w:r>
      <w:r w:rsidRPr="000841A3">
        <w:rPr>
          <w:rFonts w:eastAsia="Calibri"/>
          <w:color w:val="2E353D" w:themeColor="text1"/>
          <w:kern w:val="2"/>
          <w:szCs w:val="28"/>
          <w:lang w:val="ru-RU"/>
        </w:rPr>
        <w:t>О. Організація командної роботи у закладі загальної середньої освти. Наука і молодь</w:t>
      </w:r>
      <w:r w:rsidRPr="000841A3">
        <w:rPr>
          <w:rFonts w:eastAsia="Times New Roman Regular"/>
          <w:bCs/>
          <w:i/>
          <w:szCs w:val="28"/>
          <w:shd w:val="clear" w:color="auto" w:fill="FFFFFF"/>
          <w:lang w:val="ru-RU"/>
        </w:rPr>
        <w:t xml:space="preserve"> – 2024: пріоритетні напрями глобалізаційних змін</w:t>
      </w:r>
      <w:r w:rsidRPr="000841A3">
        <w:rPr>
          <w:rFonts w:eastAsia="Times New Roman Regular"/>
          <w:bCs/>
          <w:szCs w:val="28"/>
          <w:shd w:val="clear" w:color="auto" w:fill="FFFFFF"/>
          <w:lang w:val="ru-RU"/>
        </w:rPr>
        <w:t xml:space="preserve"> : матеріали </w:t>
      </w:r>
      <w:r w:rsidRPr="000841A3">
        <w:rPr>
          <w:rFonts w:eastAsia="Times New Roman Regular"/>
          <w:bCs/>
          <w:szCs w:val="28"/>
          <w:shd w:val="clear" w:color="auto" w:fill="FFFFFF"/>
        </w:rPr>
        <w:t>IV</w:t>
      </w:r>
      <w:r w:rsidRPr="000841A3">
        <w:rPr>
          <w:rFonts w:eastAsia="Times New Roman Regular"/>
          <w:bCs/>
          <w:szCs w:val="28"/>
          <w:shd w:val="clear" w:color="auto" w:fill="FFFFFF"/>
          <w:lang w:val="ru-RU"/>
        </w:rPr>
        <w:t xml:space="preserve"> </w:t>
      </w:r>
      <w:r w:rsidR="0041409C">
        <w:rPr>
          <w:rFonts w:eastAsia="Times New Roman Regular"/>
          <w:bCs/>
          <w:szCs w:val="28"/>
          <w:shd w:val="clear" w:color="auto" w:fill="FFFFFF"/>
          <w:lang w:val="ru-RU"/>
        </w:rPr>
        <w:t>Міжнар.</w:t>
      </w:r>
      <w:r w:rsidRPr="000841A3">
        <w:rPr>
          <w:rFonts w:eastAsia="Times New Roman Regular"/>
          <w:bCs/>
          <w:szCs w:val="28"/>
          <w:shd w:val="clear" w:color="auto" w:fill="FFFFFF"/>
          <w:lang w:val="ru-RU"/>
        </w:rPr>
        <w:t xml:space="preserve"> наук.-практ. конф.17 квітня 2024 р. м. Київ. Київ: ДЗВО «Університет менеджменту освіти», 2024.</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С</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 </w:t>
      </w:r>
      <w:r w:rsidRPr="00704B1D">
        <w:rPr>
          <w:rFonts w:eastAsia="Times New Roman Regular"/>
          <w:bCs/>
          <w:szCs w:val="28"/>
          <w:shd w:val="clear" w:color="auto" w:fill="FFFFFF"/>
          <w:lang w:val="ru-RU"/>
        </w:rPr>
        <w:t xml:space="preserve">12–18. </w:t>
      </w:r>
      <w:r w:rsidRPr="000841A3">
        <w:rPr>
          <w:rFonts w:eastAsia="Times New Roman Regular"/>
          <w:bCs/>
          <w:szCs w:val="28"/>
          <w:shd w:val="clear" w:color="auto" w:fill="FFFFFF"/>
        </w:rPr>
        <w:t>URL</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rPr>
        <w:t>http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umo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edu</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nimp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mizhnarodnoji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naukovo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praktichnoji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konferenciji</w:t>
      </w:r>
      <w:r w:rsidRPr="00704B1D">
        <w:rPr>
          <w:rFonts w:eastAsia="Times New Roman Regular"/>
          <w:bCs/>
          <w:szCs w:val="28"/>
          <w:shd w:val="clear" w:color="auto" w:fill="FFFFFF"/>
          <w:lang w:val="ru-RU"/>
        </w:rPr>
        <w:t>-17-</w:t>
      </w:r>
      <w:r w:rsidRPr="000841A3">
        <w:rPr>
          <w:rFonts w:eastAsia="Times New Roman Regular"/>
          <w:bCs/>
          <w:szCs w:val="28"/>
          <w:shd w:val="clear" w:color="auto" w:fill="FFFFFF"/>
        </w:rPr>
        <w:t>kvitnja</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r</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kijiv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molodj</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prioritetni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naprjami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ghlobalizacijnikh</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zmin</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11. Волошина Ю.І. Психологічні особливості саморозвитку працівників харчової промисловості. </w:t>
      </w:r>
      <w:r w:rsidRPr="000841A3">
        <w:rPr>
          <w:i/>
          <w:color w:val="2E353D" w:themeColor="text1"/>
          <w:sz w:val="28"/>
          <w:szCs w:val="28"/>
        </w:rPr>
        <w:t xml:space="preserve">Психолого-педагогічний супровід професійної </w:t>
      </w:r>
      <w:r w:rsidRPr="000841A3">
        <w:rPr>
          <w:i/>
          <w:color w:val="2E353D" w:themeColor="text1"/>
          <w:sz w:val="28"/>
          <w:szCs w:val="28"/>
        </w:rPr>
        <w:lastRenderedPageBreak/>
        <w:t>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207–209. URL: </w:t>
      </w:r>
      <w:hyperlink r:id="rId633">
        <w:r w:rsidRPr="000841A3">
          <w:rPr>
            <w:rStyle w:val="a7"/>
            <w:rFonts w:eastAsiaTheme="majorEastAsia"/>
            <w:color w:val="2E353D" w:themeColor="text1"/>
            <w:sz w:val="28"/>
            <w:szCs w:val="28"/>
          </w:rPr>
          <w:t>http://umo.edu.ua/materiali-konferencij-nimp</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shd w:val="clear" w:color="auto" w:fill="FFFFFF"/>
        </w:rPr>
        <w:t xml:space="preserve">12. Волошина Ю. Психологічні засади професійного становлення фахівців харчової промисловості. </w:t>
      </w:r>
      <w:r w:rsidRPr="000841A3">
        <w:rPr>
          <w:i/>
          <w:color w:val="2E353D" w:themeColor="text1"/>
          <w:sz w:val="28"/>
          <w:szCs w:val="28"/>
        </w:rPr>
        <w:t>Наука і освіта в глобальному та національному вимірах: виклики, загрози, перспективи розвитку :</w:t>
      </w:r>
      <w:r w:rsidRPr="000841A3">
        <w:rPr>
          <w:color w:val="2E353D" w:themeColor="text1"/>
          <w:sz w:val="28"/>
          <w:szCs w:val="28"/>
        </w:rPr>
        <w:t xml:space="preserve"> зб. наук. праць за матеріалами ІІІ </w:t>
      </w:r>
      <w:r w:rsidR="0041409C">
        <w:rPr>
          <w:color w:val="2E353D" w:themeColor="text1"/>
          <w:sz w:val="28"/>
          <w:szCs w:val="28"/>
        </w:rPr>
        <w:t>Міжнар.</w:t>
      </w:r>
      <w:r w:rsidRPr="000841A3">
        <w:rPr>
          <w:color w:val="2E353D" w:themeColor="text1"/>
          <w:sz w:val="28"/>
          <w:szCs w:val="28"/>
        </w:rPr>
        <w:t xml:space="preserve"> наук.-практ. конф., м. Полтава, 22-23 лют. 2024 р. Полтава : Вид-во ДЗ «Луганський нац. ун-т імені Тараса Шевченка», 2024. Т. І. 229 с. С. 80–83.</w:t>
      </w:r>
    </w:p>
    <w:p w:rsidR="000841A3" w:rsidRPr="00704B1D" w:rsidRDefault="000841A3" w:rsidP="000841A3">
      <w:pPr>
        <w:pStyle w:val="aa"/>
        <w:spacing w:line="276" w:lineRule="auto"/>
        <w:ind w:firstLine="709"/>
        <w:rPr>
          <w:rFonts w:eastAsia="Times New Roman Regular"/>
          <w:bCs/>
          <w:szCs w:val="28"/>
          <w:shd w:val="clear" w:color="auto" w:fill="FFFFFF"/>
          <w:lang w:val="ru-RU"/>
        </w:rPr>
      </w:pPr>
      <w:r w:rsidRPr="000841A3">
        <w:rPr>
          <w:rFonts w:eastAsia="Times New Roman Regular"/>
          <w:bCs/>
          <w:szCs w:val="28"/>
          <w:shd w:val="clear" w:color="auto" w:fill="FFFFFF"/>
          <w:lang w:val="ru-RU"/>
        </w:rPr>
        <w:t xml:space="preserve">13. </w:t>
      </w:r>
      <w:r w:rsidRPr="000841A3">
        <w:rPr>
          <w:rFonts w:eastAsia="Times New Roman Regular"/>
          <w:bCs/>
          <w:szCs w:val="28"/>
          <w:shd w:val="clear" w:color="auto" w:fill="FFFFFF"/>
          <w:lang w:val="ru-RU" w:eastAsia="zh-CN"/>
        </w:rPr>
        <w:t xml:space="preserve">Воробйова А.  Арт-терапія в роботі з дітьми з особливими освітніми потребами під час військового стану.  </w:t>
      </w:r>
      <w:r w:rsidRPr="000841A3">
        <w:rPr>
          <w:rFonts w:eastAsia="Times New Roman Regular"/>
          <w:bCs/>
          <w:i/>
          <w:szCs w:val="28"/>
          <w:shd w:val="clear" w:color="auto" w:fill="FFFFFF"/>
          <w:lang w:val="ru-RU"/>
        </w:rPr>
        <w:t>Наука і молодь – 2024: пріоритетні напрями глобалізаційних змін</w:t>
      </w:r>
      <w:r w:rsidRPr="000841A3">
        <w:rPr>
          <w:rFonts w:eastAsia="Times New Roman Regular"/>
          <w:bCs/>
          <w:szCs w:val="28"/>
          <w:shd w:val="clear" w:color="auto" w:fill="FFFFFF"/>
          <w:lang w:val="ru-RU"/>
        </w:rPr>
        <w:t xml:space="preserve"> : матеріали </w:t>
      </w:r>
      <w:r w:rsidRPr="000841A3">
        <w:rPr>
          <w:rFonts w:eastAsia="Times New Roman Regular"/>
          <w:bCs/>
          <w:szCs w:val="28"/>
          <w:shd w:val="clear" w:color="auto" w:fill="FFFFFF"/>
        </w:rPr>
        <w:t>IV</w:t>
      </w:r>
      <w:r w:rsidRPr="000841A3">
        <w:rPr>
          <w:rFonts w:eastAsia="Times New Roman Regular"/>
          <w:bCs/>
          <w:szCs w:val="28"/>
          <w:shd w:val="clear" w:color="auto" w:fill="FFFFFF"/>
          <w:lang w:val="ru-RU"/>
        </w:rPr>
        <w:t xml:space="preserve"> </w:t>
      </w:r>
      <w:r w:rsidR="0041409C">
        <w:rPr>
          <w:rFonts w:eastAsia="Times New Roman Regular"/>
          <w:bCs/>
          <w:szCs w:val="28"/>
          <w:shd w:val="clear" w:color="auto" w:fill="FFFFFF"/>
          <w:lang w:val="ru-RU"/>
        </w:rPr>
        <w:t>Міжнар.</w:t>
      </w:r>
      <w:r w:rsidRPr="000841A3">
        <w:rPr>
          <w:rFonts w:eastAsia="Times New Roman Regular"/>
          <w:bCs/>
          <w:szCs w:val="28"/>
          <w:shd w:val="clear" w:color="auto" w:fill="FFFFFF"/>
          <w:lang w:val="ru-RU"/>
        </w:rPr>
        <w:t xml:space="preserve"> наук.-практ. конф.17 квітня 2024 р. м. Київ. Київ: ДЗВО «Університет менеджменту освіти», 2024.</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С</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 </w:t>
      </w:r>
      <w:r w:rsidRPr="00704B1D">
        <w:rPr>
          <w:rFonts w:eastAsia="Times New Roman Regular"/>
          <w:bCs/>
          <w:szCs w:val="28"/>
          <w:shd w:val="clear" w:color="auto" w:fill="FFFFFF"/>
          <w:lang w:val="ru-RU"/>
        </w:rPr>
        <w:t xml:space="preserve">85–91. </w:t>
      </w:r>
      <w:r w:rsidRPr="000841A3">
        <w:rPr>
          <w:rFonts w:eastAsia="Times New Roman Regular"/>
          <w:bCs/>
          <w:szCs w:val="28"/>
          <w:shd w:val="clear" w:color="auto" w:fill="FFFFFF"/>
        </w:rPr>
        <w:t>URL</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rPr>
        <w:t>http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umo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edu</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nimp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mizhnarodnoji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naukovo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praktichnoji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konferenciji</w:t>
      </w:r>
      <w:r w:rsidRPr="00704B1D">
        <w:rPr>
          <w:rFonts w:eastAsia="Times New Roman Regular"/>
          <w:bCs/>
          <w:szCs w:val="28"/>
          <w:shd w:val="clear" w:color="auto" w:fill="FFFFFF"/>
          <w:lang w:val="ru-RU"/>
        </w:rPr>
        <w:t>-17-</w:t>
      </w:r>
      <w:r w:rsidRPr="000841A3">
        <w:rPr>
          <w:rFonts w:eastAsia="Times New Roman Regular"/>
          <w:bCs/>
          <w:szCs w:val="28"/>
          <w:shd w:val="clear" w:color="auto" w:fill="FFFFFF"/>
        </w:rPr>
        <w:t>kvitnja</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r</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kijiv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molodj</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prioritetni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naprjami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ghlobalizacijnikh</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zmin</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14. Гнілицька Д. Стан інформатизації в органах державної влади під час дії правового режиму воєнного стану.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502-509. URL: </w:t>
      </w:r>
      <w:hyperlink r:id="rId634">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15. Голубей М. Управління інноваційними проєктами.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509-512. URL: </w:t>
      </w:r>
      <w:hyperlink r:id="rId635">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16. Горенко Н., Брюховецька О. Психологічні особливості емоційного інтелекту вчителя нової української школи в залежності від стилю педагогічної діяльності.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300-304. URL: </w:t>
      </w:r>
      <w:hyperlink r:id="rId636">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17. Гриценко М., Брюховецька О. Психологічна готовність менеджерів організацій до ділової комунікації.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21-25. URL: </w:t>
      </w:r>
      <w:hyperlink r:id="rId637">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 xml:space="preserve">18. Гуль В. Проблеми реформування системи професійно-особистісного розвитку публічних службовців.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515–518. URL: </w:t>
      </w:r>
      <w:hyperlink r:id="rId638">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19. Гуль Н. Європейський досвід державного управління у сфері надання адміністративних послуг.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512–515. URL: </w:t>
      </w:r>
      <w:hyperlink r:id="rId639">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20. Деревянко І., Брюховецька О. Розподіл подружніх ролей в молодій сім’ї як фактор задоволеності шлюбом.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26-29. URL: </w:t>
      </w:r>
      <w:hyperlink r:id="rId640">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21. Діхтяр Л., Брюховецька О. Психологічні умови готовності молоді до створення сім'ї.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309-314. URL: </w:t>
      </w:r>
      <w:hyperlink r:id="rId641">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22. Драч І.І., Петроє О.М., Бородієнко О.В., Регейло І.Ю., Слободянюк О.М. Концепція методики оцінювання (самооцінювання) готовності університету до використання ШІ. </w:t>
      </w:r>
      <w:r w:rsidRPr="000841A3">
        <w:rPr>
          <w:i/>
          <w:color w:val="2E353D" w:themeColor="text1"/>
          <w:sz w:val="28"/>
          <w:szCs w:val="28"/>
        </w:rPr>
        <w:t>Інформаційні технології в освіті, науці і техніці (ІТОНТ-2024) :</w:t>
      </w:r>
      <w:r w:rsidRPr="000841A3">
        <w:rPr>
          <w:color w:val="2E353D" w:themeColor="text1"/>
          <w:sz w:val="28"/>
          <w:szCs w:val="28"/>
        </w:rPr>
        <w:t xml:space="preserve"> тези доп. VІІ </w:t>
      </w:r>
      <w:r w:rsidR="0041409C">
        <w:rPr>
          <w:color w:val="2E353D" w:themeColor="text1"/>
          <w:sz w:val="28"/>
          <w:szCs w:val="28"/>
        </w:rPr>
        <w:t>Міжнар.</w:t>
      </w:r>
      <w:r w:rsidRPr="000841A3">
        <w:rPr>
          <w:color w:val="2E353D" w:themeColor="text1"/>
          <w:sz w:val="28"/>
          <w:szCs w:val="28"/>
        </w:rPr>
        <w:t xml:space="preserve"> наук.-практ. конф., м. Черкаси, 23-24 трав. 2024 р. Черкаси : ЧДТУ, 2024. URL: </w:t>
      </w:r>
      <w:hyperlink r:id="rId642">
        <w:r w:rsidRPr="000841A3">
          <w:rPr>
            <w:rStyle w:val="a7"/>
            <w:rFonts w:eastAsiaTheme="majorEastAsia"/>
            <w:color w:val="2E353D" w:themeColor="text1"/>
            <w:sz w:val="28"/>
            <w:szCs w:val="28"/>
            <w:shd w:val="clear" w:color="auto" w:fill="FFFFFF" w:themeFill="background1"/>
          </w:rPr>
          <w:t>https://itest.chdtu.edu.ua/Conference%20Proceedings%20ITEST-2024_13_06.pdf</w:t>
        </w:r>
      </w:hyperlink>
      <w:r w:rsidRPr="000841A3">
        <w:rPr>
          <w:color w:val="2E353D" w:themeColor="text1"/>
          <w:sz w:val="28"/>
          <w:szCs w:val="28"/>
          <w:shd w:val="clear" w:color="auto" w:fill="FFFFFF" w:themeFill="background1"/>
        </w:rPr>
        <w:t xml:space="preserve"> </w:t>
      </w:r>
      <w:r w:rsidRPr="000841A3">
        <w:rPr>
          <w:color w:val="2E353D" w:themeColor="text1"/>
          <w:sz w:val="28"/>
          <w:szCs w:val="28"/>
        </w:rPr>
        <w:t>(дата звернення: 13.11.2024).</w:t>
      </w:r>
    </w:p>
    <w:p w:rsidR="000841A3" w:rsidRPr="00704B1D" w:rsidRDefault="000841A3" w:rsidP="000841A3">
      <w:pPr>
        <w:pStyle w:val="aa"/>
        <w:spacing w:line="276" w:lineRule="auto"/>
        <w:ind w:firstLine="709"/>
        <w:rPr>
          <w:rFonts w:eastAsia="Times New Roman Regular"/>
          <w:bCs/>
          <w:szCs w:val="28"/>
          <w:shd w:val="clear" w:color="auto" w:fill="FFFFFF"/>
          <w:lang w:val="ru-RU"/>
        </w:rPr>
      </w:pPr>
      <w:r w:rsidRPr="000841A3">
        <w:rPr>
          <w:rFonts w:eastAsia="Times New Roman Regular"/>
          <w:bCs/>
          <w:szCs w:val="28"/>
          <w:shd w:val="clear" w:color="auto" w:fill="FFFFFF"/>
          <w:lang w:val="ru-RU"/>
        </w:rPr>
        <w:t>23.</w:t>
      </w:r>
      <w:r w:rsidRPr="000841A3">
        <w:rPr>
          <w:rFonts w:eastAsia="Times New Roman Regular"/>
          <w:bCs/>
          <w:szCs w:val="28"/>
          <w:shd w:val="clear" w:color="auto" w:fill="FFFFFF"/>
        </w:rPr>
        <w:t> </w:t>
      </w:r>
      <w:r w:rsidRPr="000841A3">
        <w:rPr>
          <w:rFonts w:eastAsia="Times New Roman Regular"/>
          <w:bCs/>
          <w:szCs w:val="28"/>
          <w:lang w:val="ru-RU"/>
        </w:rPr>
        <w:t>Дрозд</w:t>
      </w:r>
      <w:r w:rsidRPr="000841A3">
        <w:rPr>
          <w:rFonts w:eastAsia="Times New Roman Regular"/>
          <w:bCs/>
          <w:szCs w:val="28"/>
        </w:rPr>
        <w:t> </w:t>
      </w:r>
      <w:r w:rsidRPr="000841A3">
        <w:rPr>
          <w:rFonts w:eastAsia="Times New Roman Regular"/>
          <w:bCs/>
          <w:szCs w:val="28"/>
          <w:lang w:val="ru-RU"/>
        </w:rPr>
        <w:t xml:space="preserve">І.І. Управління закладом професійної (професійно-технічної) освіти на засадах інноваційного підходу. </w:t>
      </w:r>
      <w:r w:rsidRPr="000841A3">
        <w:rPr>
          <w:rFonts w:eastAsia="Times New Roman Regular"/>
          <w:bCs/>
          <w:i/>
          <w:szCs w:val="28"/>
          <w:shd w:val="clear" w:color="auto" w:fill="FFFFFF"/>
          <w:lang w:val="ru-RU"/>
        </w:rPr>
        <w:t>Наука і молодь – 2024: пріоритетні напрями глобалізаційних змін</w:t>
      </w:r>
      <w:r w:rsidRPr="000841A3">
        <w:rPr>
          <w:rFonts w:eastAsia="Times New Roman Regular"/>
          <w:bCs/>
          <w:szCs w:val="28"/>
          <w:shd w:val="clear" w:color="auto" w:fill="FFFFFF"/>
          <w:lang w:val="ru-RU"/>
        </w:rPr>
        <w:t xml:space="preserve"> : матеріали </w:t>
      </w:r>
      <w:r w:rsidRPr="000841A3">
        <w:rPr>
          <w:rFonts w:eastAsia="Times New Roman Regular"/>
          <w:bCs/>
          <w:szCs w:val="28"/>
          <w:shd w:val="clear" w:color="auto" w:fill="FFFFFF"/>
        </w:rPr>
        <w:t>IV</w:t>
      </w:r>
      <w:r w:rsidRPr="000841A3">
        <w:rPr>
          <w:rFonts w:eastAsia="Times New Roman Regular"/>
          <w:bCs/>
          <w:szCs w:val="28"/>
          <w:shd w:val="clear" w:color="auto" w:fill="FFFFFF"/>
          <w:lang w:val="ru-RU"/>
        </w:rPr>
        <w:t xml:space="preserve"> </w:t>
      </w:r>
      <w:r w:rsidR="0041409C">
        <w:rPr>
          <w:rFonts w:eastAsia="Times New Roman Regular"/>
          <w:bCs/>
          <w:szCs w:val="28"/>
          <w:shd w:val="clear" w:color="auto" w:fill="FFFFFF"/>
          <w:lang w:val="ru-RU"/>
        </w:rPr>
        <w:t>Міжнар.</w:t>
      </w:r>
      <w:r w:rsidRPr="000841A3">
        <w:rPr>
          <w:rFonts w:eastAsia="Times New Roman Regular"/>
          <w:bCs/>
          <w:szCs w:val="28"/>
          <w:shd w:val="clear" w:color="auto" w:fill="FFFFFF"/>
          <w:lang w:val="ru-RU"/>
        </w:rPr>
        <w:t xml:space="preserve"> наук.-практ. конф.17 квітня 2024 р. м. Київ. Київ: ДЗВО «Університет менеджменту освіти», 2024.</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С</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 </w:t>
      </w:r>
      <w:r w:rsidRPr="00704B1D">
        <w:rPr>
          <w:rFonts w:eastAsia="Times New Roman Regular"/>
          <w:bCs/>
          <w:szCs w:val="28"/>
          <w:shd w:val="clear" w:color="auto" w:fill="FFFFFF"/>
          <w:lang w:val="ru-RU"/>
        </w:rPr>
        <w:t xml:space="preserve">18–22. </w:t>
      </w:r>
      <w:r w:rsidRPr="000841A3">
        <w:rPr>
          <w:rFonts w:eastAsia="Times New Roman Regular"/>
          <w:bCs/>
          <w:szCs w:val="28"/>
          <w:shd w:val="clear" w:color="auto" w:fill="FFFFFF"/>
        </w:rPr>
        <w:t>URL</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rPr>
        <w:t>http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umo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edu</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nimp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mizhnarodnoji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naukovo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praktichnoji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konferenciji</w:t>
      </w:r>
      <w:r w:rsidRPr="00704B1D">
        <w:rPr>
          <w:rFonts w:eastAsia="Times New Roman Regular"/>
          <w:bCs/>
          <w:szCs w:val="28"/>
          <w:shd w:val="clear" w:color="auto" w:fill="FFFFFF"/>
          <w:lang w:val="ru-RU"/>
        </w:rPr>
        <w:t>-17-</w:t>
      </w:r>
      <w:r w:rsidRPr="000841A3">
        <w:rPr>
          <w:rFonts w:eastAsia="Times New Roman Regular"/>
          <w:bCs/>
          <w:szCs w:val="28"/>
          <w:shd w:val="clear" w:color="auto" w:fill="FFFFFF"/>
        </w:rPr>
        <w:t>kvitnja</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r</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kijiv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molodj</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prioritetni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naprjami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ghlobalizacijnikh</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zmin</w:t>
      </w:r>
    </w:p>
    <w:p w:rsidR="000841A3" w:rsidRPr="00704B1D" w:rsidRDefault="000841A3" w:rsidP="000841A3">
      <w:pPr>
        <w:pStyle w:val="aa"/>
        <w:spacing w:line="276" w:lineRule="auto"/>
        <w:ind w:firstLine="709"/>
        <w:rPr>
          <w:rFonts w:eastAsia="Times New Roman Regular"/>
          <w:bCs/>
          <w:szCs w:val="28"/>
          <w:shd w:val="clear" w:color="auto" w:fill="FFFFFF"/>
          <w:lang w:val="ru-RU"/>
        </w:rPr>
      </w:pPr>
      <w:r w:rsidRPr="000841A3">
        <w:rPr>
          <w:rFonts w:eastAsia="Times New Roman Regular"/>
          <w:bCs/>
          <w:szCs w:val="28"/>
          <w:shd w:val="clear" w:color="auto" w:fill="FFFFFF"/>
          <w:lang w:val="ru-RU"/>
        </w:rPr>
        <w:t>24. </w:t>
      </w:r>
      <w:r w:rsidRPr="000841A3">
        <w:rPr>
          <w:rFonts w:eastAsia="Times New Roman Regular"/>
          <w:bCs/>
          <w:szCs w:val="28"/>
          <w:lang w:val="ru-RU"/>
        </w:rPr>
        <w:t xml:space="preserve">Дяченко М.Д. Комунікативний аспект корекційної діяльності логопеда в умовах інклюзивного освітнього середовища. </w:t>
      </w:r>
      <w:r w:rsidRPr="000841A3">
        <w:rPr>
          <w:rFonts w:eastAsia="Times New Roman Regular"/>
          <w:bCs/>
          <w:i/>
          <w:szCs w:val="28"/>
          <w:shd w:val="clear" w:color="auto" w:fill="FFFFFF"/>
          <w:lang w:val="ru-RU"/>
        </w:rPr>
        <w:t>Наука і молодь – 2024: пріоритетні напрями глобалізаційних змін</w:t>
      </w:r>
      <w:r w:rsidRPr="000841A3">
        <w:rPr>
          <w:rFonts w:eastAsia="Times New Roman Regular"/>
          <w:bCs/>
          <w:szCs w:val="28"/>
          <w:shd w:val="clear" w:color="auto" w:fill="FFFFFF"/>
          <w:lang w:val="ru-RU"/>
        </w:rPr>
        <w:t xml:space="preserve"> : матеріали </w:t>
      </w:r>
      <w:r w:rsidRPr="000841A3">
        <w:rPr>
          <w:rFonts w:eastAsia="Times New Roman Regular"/>
          <w:bCs/>
          <w:szCs w:val="28"/>
          <w:shd w:val="clear" w:color="auto" w:fill="FFFFFF"/>
        </w:rPr>
        <w:t>IV</w:t>
      </w:r>
      <w:r w:rsidRPr="000841A3">
        <w:rPr>
          <w:rFonts w:eastAsia="Times New Roman Regular"/>
          <w:bCs/>
          <w:szCs w:val="28"/>
          <w:shd w:val="clear" w:color="auto" w:fill="FFFFFF"/>
          <w:lang w:val="ru-RU"/>
        </w:rPr>
        <w:t xml:space="preserve"> </w:t>
      </w:r>
      <w:r w:rsidR="0041409C">
        <w:rPr>
          <w:rFonts w:eastAsia="Times New Roman Regular"/>
          <w:bCs/>
          <w:szCs w:val="28"/>
          <w:shd w:val="clear" w:color="auto" w:fill="FFFFFF"/>
          <w:lang w:val="ru-RU"/>
        </w:rPr>
        <w:t>Міжнар.</w:t>
      </w:r>
      <w:r w:rsidRPr="000841A3">
        <w:rPr>
          <w:rFonts w:eastAsia="Times New Roman Regular"/>
          <w:bCs/>
          <w:szCs w:val="28"/>
          <w:shd w:val="clear" w:color="auto" w:fill="FFFFFF"/>
          <w:lang w:val="ru-RU"/>
        </w:rPr>
        <w:t xml:space="preserve"> наук.-практ. конф.17 квітня 2024 р. м. Київ. Київ: ДЗВО «Університет менеджменту освіти», </w:t>
      </w:r>
      <w:r w:rsidRPr="000841A3">
        <w:rPr>
          <w:rFonts w:eastAsia="Times New Roman Regular"/>
          <w:bCs/>
          <w:szCs w:val="28"/>
          <w:shd w:val="clear" w:color="auto" w:fill="FFFFFF"/>
          <w:lang w:val="ru-RU"/>
        </w:rPr>
        <w:lastRenderedPageBreak/>
        <w:t>2024.</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С</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 </w:t>
      </w:r>
      <w:r w:rsidRPr="00704B1D">
        <w:rPr>
          <w:rFonts w:eastAsia="Times New Roman Regular"/>
          <w:bCs/>
          <w:szCs w:val="28"/>
          <w:shd w:val="clear" w:color="auto" w:fill="FFFFFF"/>
          <w:lang w:val="ru-RU"/>
        </w:rPr>
        <w:t xml:space="preserve">91-95. </w:t>
      </w:r>
      <w:r w:rsidRPr="000841A3">
        <w:rPr>
          <w:rFonts w:eastAsia="Times New Roman Regular"/>
          <w:bCs/>
          <w:szCs w:val="28"/>
          <w:shd w:val="clear" w:color="auto" w:fill="FFFFFF"/>
        </w:rPr>
        <w:t>URL</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rPr>
        <w:t>http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umo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edu</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nimp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mizhnarodnoji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naukovo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praktichnoji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konferenciji</w:t>
      </w:r>
      <w:r w:rsidRPr="00704B1D">
        <w:rPr>
          <w:rFonts w:eastAsia="Times New Roman Regular"/>
          <w:bCs/>
          <w:szCs w:val="28"/>
          <w:shd w:val="clear" w:color="auto" w:fill="FFFFFF"/>
          <w:lang w:val="ru-RU"/>
        </w:rPr>
        <w:t>-17-</w:t>
      </w:r>
      <w:r w:rsidRPr="000841A3">
        <w:rPr>
          <w:rFonts w:eastAsia="Times New Roman Regular"/>
          <w:bCs/>
          <w:szCs w:val="28"/>
          <w:shd w:val="clear" w:color="auto" w:fill="FFFFFF"/>
        </w:rPr>
        <w:t>kvitnja</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r</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kijiv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molodj</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prioritetni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naprjami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ghlobalizacijnikh</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zmin</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25. Єфімова А. Соціально-психологічна адаптація українців до умов вимушеної міграції.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612–616. URL: </w:t>
      </w:r>
      <w:hyperlink r:id="rId643">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704B1D" w:rsidRDefault="000841A3" w:rsidP="000841A3">
      <w:pPr>
        <w:spacing w:line="276" w:lineRule="auto"/>
        <w:ind w:firstLine="709"/>
        <w:jc w:val="both"/>
        <w:rPr>
          <w:color w:val="2E353D" w:themeColor="text1"/>
          <w:sz w:val="28"/>
          <w:szCs w:val="28"/>
          <w:lang w:val="en-GB"/>
        </w:rPr>
      </w:pPr>
      <w:r w:rsidRPr="000841A3">
        <w:rPr>
          <w:color w:val="2E353D" w:themeColor="text1"/>
          <w:sz w:val="28"/>
          <w:szCs w:val="28"/>
        </w:rPr>
        <w:t xml:space="preserve">26. Єфімова А.Г. Професійний стрес та його наслідки. </w:t>
      </w:r>
      <w:r w:rsidRPr="000841A3">
        <w:rPr>
          <w:i/>
          <w:color w:val="2E353D" w:themeColor="text1"/>
          <w:sz w:val="28"/>
          <w:szCs w:val="28"/>
          <w:lang w:val="en-GB"/>
        </w:rPr>
        <w:t>Modern problems of science, education and society</w:t>
      </w:r>
      <w:r w:rsidRPr="000841A3">
        <w:rPr>
          <w:i/>
          <w:color w:val="2E353D" w:themeColor="text1"/>
          <w:sz w:val="28"/>
          <w:szCs w:val="28"/>
        </w:rPr>
        <w:t> :</w:t>
      </w:r>
      <w:r w:rsidRPr="000841A3">
        <w:rPr>
          <w:color w:val="2E353D" w:themeColor="text1"/>
          <w:sz w:val="28"/>
          <w:szCs w:val="28"/>
          <w:lang w:val="en-GB"/>
        </w:rPr>
        <w:t xml:space="preserve"> The 12th International scientific and practical conference</w:t>
      </w:r>
      <w:r w:rsidRPr="000841A3">
        <w:rPr>
          <w:color w:val="2E353D" w:themeColor="text1"/>
          <w:sz w:val="28"/>
          <w:szCs w:val="28"/>
        </w:rPr>
        <w:t xml:space="preserve">, </w:t>
      </w:r>
      <w:r w:rsidRPr="000841A3">
        <w:rPr>
          <w:color w:val="2E353D" w:themeColor="text1"/>
          <w:sz w:val="28"/>
          <w:szCs w:val="28"/>
          <w:lang w:val="en-GB"/>
        </w:rPr>
        <w:t>February 5-7, 2024</w:t>
      </w:r>
      <w:r w:rsidRPr="000841A3">
        <w:rPr>
          <w:color w:val="2E353D" w:themeColor="text1"/>
          <w:sz w:val="28"/>
          <w:szCs w:val="28"/>
        </w:rPr>
        <w:t>.</w:t>
      </w:r>
      <w:r w:rsidRPr="000841A3">
        <w:rPr>
          <w:color w:val="2E353D" w:themeColor="text1"/>
          <w:sz w:val="28"/>
          <w:szCs w:val="28"/>
          <w:lang w:val="en-GB"/>
        </w:rPr>
        <w:t xml:space="preserve"> SPC </w:t>
      </w:r>
      <w:r w:rsidRPr="000841A3">
        <w:rPr>
          <w:color w:val="2E353D" w:themeColor="text1"/>
          <w:sz w:val="28"/>
          <w:szCs w:val="28"/>
        </w:rPr>
        <w:t>«</w:t>
      </w:r>
      <w:r w:rsidRPr="000841A3">
        <w:rPr>
          <w:color w:val="2E353D" w:themeColor="text1"/>
          <w:sz w:val="28"/>
          <w:szCs w:val="28"/>
          <w:lang w:val="en-GB"/>
        </w:rPr>
        <w:t>Sciconf.com.ua</w:t>
      </w:r>
      <w:r w:rsidRPr="000841A3">
        <w:rPr>
          <w:color w:val="2E353D" w:themeColor="text1"/>
          <w:sz w:val="28"/>
          <w:szCs w:val="28"/>
        </w:rPr>
        <w:t xml:space="preserve">». </w:t>
      </w:r>
      <w:r w:rsidRPr="000841A3">
        <w:rPr>
          <w:color w:val="2E353D" w:themeColor="text1"/>
          <w:sz w:val="28"/>
          <w:szCs w:val="28"/>
          <w:lang w:val="en-GB"/>
        </w:rPr>
        <w:t xml:space="preserve">Kyiv, Ukraine. 2024. </w:t>
      </w:r>
      <w:r w:rsidRPr="000841A3">
        <w:rPr>
          <w:color w:val="2E353D" w:themeColor="text1"/>
          <w:sz w:val="28"/>
          <w:szCs w:val="28"/>
        </w:rPr>
        <w:t>С</w:t>
      </w:r>
      <w:r w:rsidRPr="000841A3">
        <w:rPr>
          <w:color w:val="2E353D" w:themeColor="text1"/>
          <w:sz w:val="28"/>
          <w:szCs w:val="28"/>
          <w:lang w:val="en-GB"/>
        </w:rPr>
        <w:t>.</w:t>
      </w:r>
      <w:r w:rsidRPr="000841A3">
        <w:rPr>
          <w:color w:val="2E353D" w:themeColor="text1"/>
          <w:sz w:val="28"/>
          <w:szCs w:val="28"/>
        </w:rPr>
        <w:t> </w:t>
      </w:r>
      <w:r w:rsidRPr="000841A3">
        <w:rPr>
          <w:color w:val="2E353D" w:themeColor="text1"/>
          <w:sz w:val="28"/>
          <w:szCs w:val="28"/>
          <w:lang w:val="en-GB"/>
        </w:rPr>
        <w:t>735-741</w:t>
      </w:r>
      <w:r w:rsidRPr="000841A3">
        <w:rPr>
          <w:color w:val="2E353D" w:themeColor="text1"/>
          <w:sz w:val="28"/>
          <w:szCs w:val="28"/>
        </w:rPr>
        <w:t>. URL: </w:t>
      </w:r>
      <w:hyperlink r:id="rId644" w:history="1">
        <w:r w:rsidRPr="000841A3">
          <w:rPr>
            <w:rStyle w:val="a7"/>
            <w:rFonts w:eastAsiaTheme="majorEastAsia"/>
            <w:color w:val="2E353D" w:themeColor="text1"/>
            <w:sz w:val="28"/>
            <w:szCs w:val="28"/>
            <w:lang w:val="en-GB"/>
          </w:rPr>
          <w:t>https</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sci</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conf</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com</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ua</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xii</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mizhnarodna</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naukovo</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praktichna</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konferentsiya</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modern</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problems</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of</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science</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education</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and</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society</w:t>
        </w:r>
        <w:r w:rsidRPr="00704B1D">
          <w:rPr>
            <w:rStyle w:val="a7"/>
            <w:rFonts w:eastAsiaTheme="majorEastAsia"/>
            <w:color w:val="2E353D" w:themeColor="text1"/>
            <w:sz w:val="28"/>
            <w:szCs w:val="28"/>
            <w:lang w:val="en-GB"/>
          </w:rPr>
          <w:t>-5-7-02-2024-</w:t>
        </w:r>
        <w:r w:rsidRPr="000841A3">
          <w:rPr>
            <w:rStyle w:val="a7"/>
            <w:rFonts w:eastAsiaTheme="majorEastAsia"/>
            <w:color w:val="2E353D" w:themeColor="text1"/>
            <w:sz w:val="28"/>
            <w:szCs w:val="28"/>
            <w:lang w:val="en-GB"/>
          </w:rPr>
          <w:t>kiyiv</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ukrayina</w:t>
        </w:r>
        <w:r w:rsidRPr="00704B1D">
          <w:rPr>
            <w:rStyle w:val="a7"/>
            <w:rFonts w:eastAsiaTheme="majorEastAsia"/>
            <w:color w:val="2E353D" w:themeColor="text1"/>
            <w:sz w:val="28"/>
            <w:szCs w:val="28"/>
            <w:lang w:val="en-GB"/>
          </w:rPr>
          <w:t>-</w:t>
        </w:r>
        <w:r w:rsidRPr="000841A3">
          <w:rPr>
            <w:rStyle w:val="a7"/>
            <w:rFonts w:eastAsiaTheme="majorEastAsia"/>
            <w:color w:val="2E353D" w:themeColor="text1"/>
            <w:sz w:val="28"/>
            <w:szCs w:val="28"/>
            <w:lang w:val="en-GB"/>
          </w:rPr>
          <w:t>arhiv</w:t>
        </w:r>
      </w:hyperlink>
      <w:r w:rsidRPr="00704B1D">
        <w:rPr>
          <w:color w:val="2E353D" w:themeColor="text1"/>
          <w:sz w:val="28"/>
          <w:szCs w:val="28"/>
          <w:lang w:val="en-GB"/>
        </w:rPr>
        <w:t xml:space="preserve"> </w:t>
      </w:r>
      <w:r w:rsidRPr="000841A3">
        <w:rPr>
          <w:color w:val="2E353D" w:themeColor="text1"/>
          <w:sz w:val="28"/>
          <w:szCs w:val="28"/>
        </w:rPr>
        <w:t>(дата звернення: 13.11.2024).</w:t>
      </w:r>
      <w:r w:rsidRPr="00704B1D">
        <w:rPr>
          <w:color w:val="2E353D" w:themeColor="text1"/>
          <w:sz w:val="28"/>
          <w:szCs w:val="28"/>
          <w:lang w:val="en-GB"/>
        </w:rPr>
        <w:t xml:space="preserve">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27</w:t>
      </w:r>
      <w:r w:rsidRPr="000841A3">
        <w:rPr>
          <w:color w:val="2E353D" w:themeColor="text1"/>
          <w:sz w:val="28"/>
          <w:szCs w:val="28"/>
          <w:lang w:val="en-GB"/>
        </w:rPr>
        <w:t>.</w:t>
      </w:r>
      <w:r w:rsidRPr="000841A3">
        <w:rPr>
          <w:color w:val="2E353D" w:themeColor="text1"/>
          <w:sz w:val="28"/>
          <w:szCs w:val="28"/>
        </w:rPr>
        <w:t> Єфімова А</w:t>
      </w:r>
      <w:r w:rsidRPr="000841A3">
        <w:rPr>
          <w:color w:val="2E353D" w:themeColor="text1"/>
          <w:sz w:val="28"/>
          <w:szCs w:val="28"/>
          <w:lang w:val="en-GB"/>
        </w:rPr>
        <w:t>.</w:t>
      </w:r>
      <w:r w:rsidRPr="000841A3">
        <w:rPr>
          <w:color w:val="2E353D" w:themeColor="text1"/>
          <w:sz w:val="28"/>
          <w:szCs w:val="28"/>
        </w:rPr>
        <w:t>Г</w:t>
      </w:r>
      <w:r w:rsidRPr="000841A3">
        <w:rPr>
          <w:color w:val="2E353D" w:themeColor="text1"/>
          <w:sz w:val="28"/>
          <w:szCs w:val="28"/>
          <w:lang w:val="en-GB"/>
        </w:rPr>
        <w:t xml:space="preserve">. </w:t>
      </w:r>
      <w:r w:rsidRPr="000841A3">
        <w:rPr>
          <w:color w:val="2E353D" w:themeColor="text1"/>
          <w:sz w:val="28"/>
          <w:szCs w:val="28"/>
        </w:rPr>
        <w:t>Моделі</w:t>
      </w:r>
      <w:r w:rsidRPr="000841A3">
        <w:rPr>
          <w:color w:val="2E353D" w:themeColor="text1"/>
          <w:sz w:val="28"/>
          <w:szCs w:val="28"/>
          <w:lang w:val="en-GB"/>
        </w:rPr>
        <w:t xml:space="preserve"> </w:t>
      </w:r>
      <w:r w:rsidRPr="000841A3">
        <w:rPr>
          <w:color w:val="2E353D" w:themeColor="text1"/>
          <w:sz w:val="28"/>
          <w:szCs w:val="28"/>
        </w:rPr>
        <w:t>соціально</w:t>
      </w:r>
      <w:r w:rsidRPr="000841A3">
        <w:rPr>
          <w:color w:val="2E353D" w:themeColor="text1"/>
          <w:sz w:val="28"/>
          <w:szCs w:val="28"/>
          <w:lang w:val="en-GB"/>
        </w:rPr>
        <w:t>-</w:t>
      </w:r>
      <w:r w:rsidRPr="000841A3">
        <w:rPr>
          <w:color w:val="2E353D" w:themeColor="text1"/>
          <w:sz w:val="28"/>
          <w:szCs w:val="28"/>
        </w:rPr>
        <w:t>психологічної</w:t>
      </w:r>
      <w:r w:rsidRPr="000841A3">
        <w:rPr>
          <w:color w:val="2E353D" w:themeColor="text1"/>
          <w:sz w:val="28"/>
          <w:szCs w:val="28"/>
          <w:lang w:val="en-GB"/>
        </w:rPr>
        <w:t xml:space="preserve"> </w:t>
      </w:r>
      <w:r w:rsidRPr="000841A3">
        <w:rPr>
          <w:color w:val="2E353D" w:themeColor="text1"/>
          <w:sz w:val="28"/>
          <w:szCs w:val="28"/>
        </w:rPr>
        <w:t>адаптації</w:t>
      </w:r>
      <w:r w:rsidRPr="000841A3">
        <w:rPr>
          <w:color w:val="2E353D" w:themeColor="text1"/>
          <w:sz w:val="28"/>
          <w:szCs w:val="28"/>
          <w:lang w:val="en-GB"/>
        </w:rPr>
        <w:t xml:space="preserve"> </w:t>
      </w:r>
      <w:r w:rsidRPr="000841A3">
        <w:rPr>
          <w:color w:val="2E353D" w:themeColor="text1"/>
          <w:sz w:val="28"/>
          <w:szCs w:val="28"/>
        </w:rPr>
        <w:t>українців</w:t>
      </w:r>
      <w:r w:rsidRPr="000841A3">
        <w:rPr>
          <w:color w:val="2E353D" w:themeColor="text1"/>
          <w:sz w:val="28"/>
          <w:szCs w:val="28"/>
          <w:lang w:val="en-GB"/>
        </w:rPr>
        <w:t xml:space="preserve"> </w:t>
      </w:r>
      <w:r w:rsidRPr="000841A3">
        <w:rPr>
          <w:color w:val="2E353D" w:themeColor="text1"/>
          <w:sz w:val="28"/>
          <w:szCs w:val="28"/>
        </w:rPr>
        <w:t>до</w:t>
      </w:r>
      <w:r w:rsidRPr="000841A3">
        <w:rPr>
          <w:color w:val="2E353D" w:themeColor="text1"/>
          <w:sz w:val="28"/>
          <w:szCs w:val="28"/>
          <w:lang w:val="en-GB"/>
        </w:rPr>
        <w:t xml:space="preserve"> </w:t>
      </w:r>
      <w:r w:rsidRPr="000841A3">
        <w:rPr>
          <w:color w:val="2E353D" w:themeColor="text1"/>
          <w:sz w:val="28"/>
          <w:szCs w:val="28"/>
        </w:rPr>
        <w:t>вимушеної</w:t>
      </w:r>
      <w:r w:rsidRPr="000841A3">
        <w:rPr>
          <w:color w:val="2E353D" w:themeColor="text1"/>
          <w:sz w:val="28"/>
          <w:szCs w:val="28"/>
          <w:lang w:val="en-GB"/>
        </w:rPr>
        <w:t xml:space="preserve"> </w:t>
      </w:r>
      <w:r w:rsidRPr="000841A3">
        <w:rPr>
          <w:color w:val="2E353D" w:themeColor="text1"/>
          <w:sz w:val="28"/>
          <w:szCs w:val="28"/>
        </w:rPr>
        <w:t>міграції</w:t>
      </w:r>
      <w:r w:rsidRPr="000841A3">
        <w:rPr>
          <w:color w:val="2E353D" w:themeColor="text1"/>
          <w:sz w:val="28"/>
          <w:szCs w:val="28"/>
          <w:lang w:val="en-GB"/>
        </w:rPr>
        <w:t xml:space="preserve">. </w:t>
      </w:r>
      <w:r w:rsidRPr="000841A3">
        <w:rPr>
          <w:i/>
          <w:color w:val="2E353D" w:themeColor="text1"/>
          <w:sz w:val="28"/>
          <w:szCs w:val="28"/>
          <w:lang w:val="en-GB"/>
        </w:rPr>
        <w:t>Recent Trends in Science</w:t>
      </w:r>
      <w:r w:rsidRPr="000841A3">
        <w:rPr>
          <w:i/>
          <w:color w:val="2E353D" w:themeColor="text1"/>
          <w:sz w:val="28"/>
          <w:szCs w:val="28"/>
        </w:rPr>
        <w:t> </w:t>
      </w:r>
      <w:r w:rsidRPr="000841A3">
        <w:rPr>
          <w:i/>
          <w:color w:val="2E353D" w:themeColor="text1"/>
          <w:sz w:val="28"/>
          <w:szCs w:val="28"/>
          <w:lang w:val="en-GB"/>
        </w:rPr>
        <w:t>:</w:t>
      </w:r>
      <w:r w:rsidRPr="000841A3">
        <w:rPr>
          <w:color w:val="2E353D" w:themeColor="text1"/>
          <w:sz w:val="28"/>
          <w:szCs w:val="28"/>
          <w:lang w:val="en-GB"/>
        </w:rPr>
        <w:t xml:space="preserve"> </w:t>
      </w:r>
      <w:r w:rsidRPr="000841A3">
        <w:rPr>
          <w:color w:val="2E353D" w:themeColor="text1"/>
          <w:sz w:val="28"/>
          <w:szCs w:val="28"/>
        </w:rPr>
        <w:t>зб.</w:t>
      </w:r>
      <w:r w:rsidRPr="000841A3">
        <w:rPr>
          <w:color w:val="2E353D" w:themeColor="text1"/>
          <w:sz w:val="28"/>
          <w:szCs w:val="28"/>
          <w:lang w:val="en-GB"/>
        </w:rPr>
        <w:t xml:space="preserve"> </w:t>
      </w:r>
      <w:r w:rsidRPr="000841A3">
        <w:rPr>
          <w:color w:val="2E353D" w:themeColor="text1"/>
          <w:sz w:val="28"/>
          <w:szCs w:val="28"/>
        </w:rPr>
        <w:t>тез</w:t>
      </w:r>
      <w:r w:rsidRPr="000841A3">
        <w:rPr>
          <w:color w:val="2E353D" w:themeColor="text1"/>
          <w:sz w:val="28"/>
          <w:szCs w:val="28"/>
          <w:lang w:val="en-GB"/>
        </w:rPr>
        <w:t xml:space="preserve"> Proceedings of the 3rd International Scientific and Practical Internet Conference, May 16-17, 2024. FOP V.V.</w:t>
      </w:r>
      <w:r w:rsidRPr="000841A3">
        <w:rPr>
          <w:color w:val="2E353D" w:themeColor="text1"/>
          <w:sz w:val="28"/>
          <w:szCs w:val="28"/>
        </w:rPr>
        <w:t xml:space="preserve">, </w:t>
      </w:r>
      <w:r w:rsidRPr="000841A3">
        <w:rPr>
          <w:color w:val="2E353D" w:themeColor="text1"/>
          <w:sz w:val="28"/>
          <w:szCs w:val="28"/>
          <w:lang w:val="en-GB"/>
        </w:rPr>
        <w:t>Dnipro</w:t>
      </w:r>
      <w:r w:rsidRPr="000841A3">
        <w:rPr>
          <w:color w:val="2E353D" w:themeColor="text1"/>
          <w:sz w:val="28"/>
          <w:szCs w:val="28"/>
        </w:rPr>
        <w:t>.</w:t>
      </w:r>
      <w:r w:rsidRPr="000841A3">
        <w:rPr>
          <w:color w:val="2E353D" w:themeColor="text1"/>
          <w:sz w:val="28"/>
          <w:szCs w:val="28"/>
          <w:lang w:val="en-GB"/>
        </w:rPr>
        <w:t xml:space="preserve"> Dnipro</w:t>
      </w:r>
      <w:r w:rsidRPr="000841A3">
        <w:rPr>
          <w:color w:val="2E353D" w:themeColor="text1"/>
          <w:sz w:val="28"/>
          <w:szCs w:val="28"/>
        </w:rPr>
        <w:t>, 2024. Рр. 68-70. URL: </w:t>
      </w:r>
      <w:hyperlink r:id="rId645" w:history="1">
        <w:r w:rsidRPr="000841A3">
          <w:rPr>
            <w:rStyle w:val="a7"/>
            <w:rFonts w:eastAsiaTheme="majorEastAsia"/>
            <w:color w:val="2E353D" w:themeColor="text1"/>
            <w:sz w:val="28"/>
            <w:szCs w:val="28"/>
            <w:lang w:val="en-GB"/>
          </w:rPr>
          <w:t>http</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www</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wayscience</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com</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en</w:t>
        </w:r>
        <w:r w:rsidRPr="000841A3">
          <w:rPr>
            <w:rStyle w:val="a7"/>
            <w:rFonts w:eastAsiaTheme="majorEastAsia"/>
            <w:color w:val="2E353D" w:themeColor="text1"/>
            <w:sz w:val="28"/>
            <w:szCs w:val="28"/>
          </w:rPr>
          <w:t>/3</w:t>
        </w:r>
        <w:r w:rsidRPr="000841A3">
          <w:rPr>
            <w:rStyle w:val="a7"/>
            <w:rFonts w:eastAsiaTheme="majorEastAsia"/>
            <w:color w:val="2E353D" w:themeColor="text1"/>
            <w:sz w:val="28"/>
            <w:szCs w:val="28"/>
            <w:lang w:val="en-GB"/>
          </w:rPr>
          <w:t>rd</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conference</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en-GB"/>
          </w:rPr>
          <w:t>may</w:t>
        </w:r>
        <w:r w:rsidRPr="000841A3">
          <w:rPr>
            <w:rStyle w:val="a7"/>
            <w:rFonts w:eastAsiaTheme="majorEastAsia"/>
            <w:color w:val="2E353D" w:themeColor="text1"/>
            <w:sz w:val="28"/>
            <w:szCs w:val="28"/>
          </w:rPr>
          <w:t>-16-17-2024/</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28. Єфімова А. Соціально-психологічна адаптація українців до умов вимушеної міграції.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612-616. URL: </w:t>
      </w:r>
      <w:hyperlink r:id="rId646">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29. Єфімова А., Брюховецька О. Соціально-психологічна адаптація українців до умов вимушеної міграці.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612-616. URL: </w:t>
      </w:r>
      <w:hyperlink r:id="rId647">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30. Зікєєв Д.Є.</w:t>
      </w:r>
      <w:r w:rsidRPr="000841A3">
        <w:rPr>
          <w:color w:val="2E353D" w:themeColor="text1"/>
          <w:sz w:val="28"/>
          <w:szCs w:val="28"/>
        </w:rPr>
        <w:t xml:space="preserve"> </w:t>
      </w:r>
      <w:r w:rsidRPr="000841A3">
        <w:rPr>
          <w:color w:val="2E353D" w:themeColor="text1"/>
          <w:sz w:val="28"/>
          <w:szCs w:val="28"/>
          <w:lang w:eastAsia="ar-SA"/>
        </w:rPr>
        <w:t xml:space="preserve">Метакомунікація менеджерів міжнародних компаній як системна властивість: підходи до визначення та вимірювання.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198–202. URL: </w:t>
      </w:r>
      <w:hyperlink r:id="rId648">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31. Кирюха А., Брюховецька О. Особливості розвитку уваги дітей молодшого шкільного віку. </w:t>
      </w:r>
      <w:r w:rsidRPr="000841A3">
        <w:rPr>
          <w:i/>
          <w:color w:val="2E353D" w:themeColor="text1"/>
          <w:sz w:val="28"/>
          <w:szCs w:val="28"/>
        </w:rPr>
        <w:t xml:space="preserve">Психолого-педагогічний супровід професійної </w:t>
      </w:r>
      <w:r w:rsidRPr="000841A3">
        <w:rPr>
          <w:i/>
          <w:color w:val="2E353D" w:themeColor="text1"/>
          <w:sz w:val="28"/>
          <w:szCs w:val="28"/>
        </w:rPr>
        <w:lastRenderedPageBreak/>
        <w:t>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43-47. URL: </w:t>
      </w:r>
      <w:hyperlink r:id="rId649">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32. Кирюха А., Брюховецька О. Особливості розвитку уваги дітей молодшого шкільного віку.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347–354. URL: </w:t>
      </w:r>
      <w:hyperlink r:id="rId650">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33. Клєсман О., Брюховецька О. Актуальність дослідження рівня психологічної безпеки як чинника залученості персоналу до роботи в IT сфері.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616-619. URL: </w:t>
      </w:r>
      <w:hyperlink r:id="rId651">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34. Клєсман О., Брюховецька О. Розгляд раціогуманістичного підходу в організаційній психології через призму власних досліджень з проблеми залученості до роботи.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144–147. URL: </w:t>
      </w:r>
      <w:hyperlink r:id="rId652">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rFonts w:eastAsia="Times New Roman Regular"/>
          <w:bCs/>
          <w:sz w:val="28"/>
          <w:szCs w:val="28"/>
          <w:shd w:val="clear" w:color="auto" w:fill="FFFFFF"/>
        </w:rPr>
      </w:pPr>
      <w:r w:rsidRPr="000841A3">
        <w:rPr>
          <w:color w:val="2E353D" w:themeColor="text1"/>
          <w:sz w:val="28"/>
          <w:szCs w:val="28"/>
        </w:rPr>
        <w:t>35. </w:t>
      </w:r>
      <w:r w:rsidRPr="000841A3">
        <w:rPr>
          <w:rFonts w:eastAsia="Times New Roman Regular"/>
          <w:bCs/>
          <w:sz w:val="28"/>
          <w:szCs w:val="28"/>
          <w:shd w:val="clear" w:color="auto" w:fill="FFFFFF"/>
        </w:rPr>
        <w:t xml:space="preserve">Колесніченко А. </w:t>
      </w:r>
      <w:r w:rsidRPr="000841A3">
        <w:rPr>
          <w:rFonts w:eastAsia="TimesNewRomanPS-BoldMT"/>
          <w:color w:val="000000"/>
          <w:sz w:val="28"/>
          <w:szCs w:val="28"/>
          <w:lang w:eastAsia="zh-CN"/>
        </w:rPr>
        <w:t xml:space="preserve">Управління підвищенням кваліфікації педагогічних працівників закладів професійно (професійно-технічної) освіти. </w:t>
      </w:r>
      <w:r w:rsidRPr="000841A3">
        <w:rPr>
          <w:rFonts w:eastAsia="Times New Roman Regular"/>
          <w:bCs/>
          <w:i/>
          <w:sz w:val="28"/>
          <w:szCs w:val="28"/>
          <w:shd w:val="clear" w:color="auto" w:fill="FFFFFF"/>
        </w:rPr>
        <w:t>Наука і молодь – 2024: пріоритетні напрями глобалізаційних змін</w:t>
      </w:r>
      <w:r w:rsidRPr="000841A3">
        <w:rPr>
          <w:rFonts w:eastAsia="Times New Roman Regular"/>
          <w:bCs/>
          <w:sz w:val="28"/>
          <w:szCs w:val="28"/>
          <w:shd w:val="clear" w:color="auto" w:fill="FFFFFF"/>
        </w:rPr>
        <w:t xml:space="preserve"> : матеріали IV </w:t>
      </w:r>
      <w:r w:rsidR="0041409C">
        <w:rPr>
          <w:rFonts w:eastAsia="Times New Roman Regular"/>
          <w:bCs/>
          <w:sz w:val="28"/>
          <w:szCs w:val="28"/>
          <w:shd w:val="clear" w:color="auto" w:fill="FFFFFF"/>
        </w:rPr>
        <w:t>Міжнар.</w:t>
      </w:r>
      <w:r w:rsidRPr="000841A3">
        <w:rPr>
          <w:rFonts w:eastAsia="Times New Roman Regular"/>
          <w:bCs/>
          <w:sz w:val="28"/>
          <w:szCs w:val="28"/>
          <w:shd w:val="clear" w:color="auto" w:fill="FFFFFF"/>
        </w:rPr>
        <w:t xml:space="preserve"> наук.-практ. конф.17 квітня 2024 р. м. Київ. Київ: ДЗВО «Університет менеджменту освіти», 2024. С.47-51. UR</w:t>
      </w:r>
      <w:r w:rsidRPr="000841A3">
        <w:rPr>
          <w:rFonts w:eastAsia="Times New Roman Regular"/>
          <w:bCs/>
          <w:sz w:val="28"/>
          <w:szCs w:val="28"/>
          <w:shd w:val="clear" w:color="auto" w:fill="FFFFFF"/>
          <w:lang w:val="en-US"/>
        </w:rPr>
        <w:t>L</w:t>
      </w:r>
      <w:r w:rsidRPr="000841A3">
        <w:rPr>
          <w:rFonts w:eastAsia="Times New Roman Regular"/>
          <w:bCs/>
          <w:sz w:val="28"/>
          <w:szCs w:val="28"/>
          <w:shd w:val="clear" w:color="auto" w:fill="FFFFFF"/>
        </w:rPr>
        <w:t>: http://umo.edu.ua/materiali-konferencij-nimp/materiali-iv-mizhnarodnoji-naukovo-praktichnoji-konferenciji-17-kvitnja-2024-r-m-kijiv-nauka-i-molodj--2024-prioritetni-naprjami-ghlobalizacijnikh-zmin</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36. Костюренко О. Еволюція комунікаційних систем та каналів: від реальності до віртуальності.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518–521. URL: </w:t>
      </w:r>
      <w:hyperlink r:id="rId653">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37. Курашов Р. Проблематика сталості проєктів: дефініції та виміри.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w:t>
      </w:r>
      <w:r w:rsidRPr="000841A3">
        <w:rPr>
          <w:color w:val="2E353D" w:themeColor="text1"/>
          <w:sz w:val="28"/>
          <w:szCs w:val="28"/>
        </w:rPr>
        <w:lastRenderedPageBreak/>
        <w:t>ДЗВО «УМО», 2024. С. 521-524. URL: </w:t>
      </w:r>
      <w:hyperlink r:id="rId654">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65258B" w:rsidRDefault="000841A3" w:rsidP="000841A3">
      <w:pPr>
        <w:spacing w:line="276" w:lineRule="auto"/>
        <w:ind w:firstLine="709"/>
        <w:jc w:val="both"/>
        <w:rPr>
          <w:color w:val="2E353D" w:themeColor="text1"/>
          <w:sz w:val="28"/>
          <w:szCs w:val="28"/>
          <w:lang w:val="en-US"/>
        </w:rPr>
      </w:pPr>
      <w:r w:rsidRPr="000841A3">
        <w:rPr>
          <w:color w:val="2E353D" w:themeColor="text1"/>
          <w:sz w:val="28"/>
          <w:szCs w:val="28"/>
        </w:rPr>
        <w:t xml:space="preserve">38. Кондратьєв А.В. Психологічні особливості розвитку здатності внутрішньо переміщених осіб відстоювати свою точку зору. </w:t>
      </w:r>
      <w:r w:rsidRPr="000841A3">
        <w:rPr>
          <w:i/>
          <w:color w:val="2E353D" w:themeColor="text1"/>
          <w:sz w:val="28"/>
          <w:szCs w:val="28"/>
          <w:lang w:val="en-GB"/>
        </w:rPr>
        <w:t>Innovative</w:t>
      </w:r>
      <w:r w:rsidRPr="000841A3">
        <w:rPr>
          <w:i/>
          <w:color w:val="2E353D" w:themeColor="text1"/>
          <w:sz w:val="28"/>
          <w:szCs w:val="28"/>
        </w:rPr>
        <w:t xml:space="preserve"> </w:t>
      </w:r>
      <w:r w:rsidRPr="000841A3">
        <w:rPr>
          <w:i/>
          <w:color w:val="2E353D" w:themeColor="text1"/>
          <w:sz w:val="28"/>
          <w:szCs w:val="28"/>
          <w:lang w:val="en-GB"/>
        </w:rPr>
        <w:t>Education</w:t>
      </w:r>
      <w:r w:rsidRPr="000841A3">
        <w:rPr>
          <w:i/>
          <w:color w:val="2E353D" w:themeColor="text1"/>
          <w:sz w:val="28"/>
          <w:szCs w:val="28"/>
        </w:rPr>
        <w:t xml:space="preserve">: </w:t>
      </w:r>
      <w:r w:rsidRPr="000841A3">
        <w:rPr>
          <w:i/>
          <w:color w:val="2E353D" w:themeColor="text1"/>
          <w:sz w:val="28"/>
          <w:szCs w:val="28"/>
          <w:lang w:val="en-GB"/>
        </w:rPr>
        <w:t>Problems</w:t>
      </w:r>
      <w:r w:rsidRPr="000841A3">
        <w:rPr>
          <w:i/>
          <w:color w:val="2E353D" w:themeColor="text1"/>
          <w:sz w:val="28"/>
          <w:szCs w:val="28"/>
        </w:rPr>
        <w:t xml:space="preserve"> </w:t>
      </w:r>
      <w:r w:rsidRPr="000841A3">
        <w:rPr>
          <w:i/>
          <w:color w:val="2E353D" w:themeColor="text1"/>
          <w:sz w:val="28"/>
          <w:szCs w:val="28"/>
          <w:lang w:val="en-GB"/>
        </w:rPr>
        <w:t>and</w:t>
      </w:r>
      <w:r w:rsidRPr="000841A3">
        <w:rPr>
          <w:i/>
          <w:color w:val="2E353D" w:themeColor="text1"/>
          <w:sz w:val="28"/>
          <w:szCs w:val="28"/>
        </w:rPr>
        <w:t xml:space="preserve"> </w:t>
      </w:r>
      <w:r w:rsidRPr="000841A3">
        <w:rPr>
          <w:i/>
          <w:color w:val="2E353D" w:themeColor="text1"/>
          <w:sz w:val="28"/>
          <w:szCs w:val="28"/>
          <w:lang w:val="en-GB"/>
        </w:rPr>
        <w:t>Prosp</w:t>
      </w:r>
      <w:r w:rsidR="00FD423D">
        <w:rPr>
          <w:i/>
          <w:color w:val="2E353D" w:themeColor="text1"/>
          <w:sz w:val="28"/>
          <w:szCs w:val="28"/>
          <w:lang w:val="en-GB"/>
        </w:rPr>
        <w:t>ЄКТС</w:t>
      </w:r>
      <w:r w:rsidRPr="000841A3">
        <w:rPr>
          <w:i/>
          <w:color w:val="2E353D" w:themeColor="text1"/>
          <w:sz w:val="28"/>
          <w:szCs w:val="28"/>
        </w:rPr>
        <w:t xml:space="preserve"> </w:t>
      </w:r>
      <w:r w:rsidRPr="000841A3">
        <w:rPr>
          <w:i/>
          <w:color w:val="2E353D" w:themeColor="text1"/>
          <w:sz w:val="28"/>
          <w:szCs w:val="28"/>
          <w:lang w:val="en-GB"/>
        </w:rPr>
        <w:t>of</w:t>
      </w:r>
      <w:r w:rsidRPr="000841A3">
        <w:rPr>
          <w:i/>
          <w:color w:val="2E353D" w:themeColor="text1"/>
          <w:sz w:val="28"/>
          <w:szCs w:val="28"/>
        </w:rPr>
        <w:t xml:space="preserve"> </w:t>
      </w:r>
      <w:r w:rsidRPr="000841A3">
        <w:rPr>
          <w:i/>
          <w:color w:val="2E353D" w:themeColor="text1"/>
          <w:sz w:val="28"/>
          <w:szCs w:val="28"/>
          <w:lang w:val="en-GB"/>
        </w:rPr>
        <w:t>Scientific</w:t>
      </w:r>
      <w:r w:rsidRPr="000841A3">
        <w:rPr>
          <w:i/>
          <w:color w:val="2E353D" w:themeColor="text1"/>
          <w:sz w:val="28"/>
          <w:szCs w:val="28"/>
        </w:rPr>
        <w:t xml:space="preserve"> </w:t>
      </w:r>
      <w:r w:rsidRPr="000841A3">
        <w:rPr>
          <w:i/>
          <w:color w:val="2E353D" w:themeColor="text1"/>
          <w:sz w:val="28"/>
          <w:szCs w:val="28"/>
          <w:lang w:val="en-GB"/>
        </w:rPr>
        <w:t>Research</w:t>
      </w:r>
      <w:r w:rsidRPr="000841A3">
        <w:rPr>
          <w:i/>
          <w:color w:val="2E353D" w:themeColor="text1"/>
          <w:sz w:val="28"/>
          <w:szCs w:val="28"/>
        </w:rPr>
        <w:t> :</w:t>
      </w:r>
      <w:r w:rsidRPr="000841A3">
        <w:rPr>
          <w:color w:val="2E353D" w:themeColor="text1"/>
          <w:sz w:val="28"/>
          <w:szCs w:val="28"/>
        </w:rPr>
        <w:t xml:space="preserve"> </w:t>
      </w:r>
      <w:r w:rsidRPr="000841A3">
        <w:rPr>
          <w:color w:val="2E353D" w:themeColor="text1"/>
          <w:sz w:val="28"/>
          <w:szCs w:val="28"/>
          <w:lang w:val="en-US"/>
        </w:rPr>
        <w:t xml:space="preserve">L </w:t>
      </w:r>
      <w:r w:rsidRPr="000841A3">
        <w:rPr>
          <w:color w:val="2E353D" w:themeColor="text1"/>
          <w:sz w:val="28"/>
          <w:szCs w:val="28"/>
          <w:lang w:val="en-GB"/>
        </w:rPr>
        <w:t xml:space="preserve">International scientific and practical conference, December 4-6, 2024. Stuttgart, Germany. International Scientific Unity, 2024. 364 p. </w:t>
      </w:r>
      <w:r w:rsidRPr="000841A3">
        <w:rPr>
          <w:color w:val="2E353D" w:themeColor="text1"/>
          <w:sz w:val="28"/>
          <w:szCs w:val="28"/>
        </w:rPr>
        <w:t>Рр</w:t>
      </w:r>
      <w:r w:rsidRPr="000841A3">
        <w:rPr>
          <w:color w:val="2E353D" w:themeColor="text1"/>
          <w:sz w:val="28"/>
          <w:szCs w:val="28"/>
          <w:lang w:val="en-GB"/>
        </w:rPr>
        <w:t xml:space="preserve">. 326-327. </w:t>
      </w:r>
      <w:r w:rsidRPr="000841A3">
        <w:rPr>
          <w:color w:val="2E353D" w:themeColor="text1"/>
          <w:sz w:val="28"/>
          <w:szCs w:val="28"/>
        </w:rPr>
        <w:t>URL: </w:t>
      </w:r>
      <w:hyperlink r:id="rId655" w:history="1">
        <w:r w:rsidRPr="000841A3">
          <w:rPr>
            <w:rStyle w:val="a7"/>
            <w:rFonts w:eastAsiaTheme="majorEastAsia"/>
            <w:color w:val="2E353D" w:themeColor="text1"/>
            <w:sz w:val="28"/>
            <w:szCs w:val="28"/>
            <w:lang w:val="en-GB"/>
          </w:rPr>
          <w:t>https</w:t>
        </w:r>
        <w:r w:rsidRPr="0065258B">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isu</w:t>
        </w:r>
        <w:r w:rsidRPr="0065258B">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conference</w:t>
        </w:r>
        <w:r w:rsidRPr="0065258B">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com</w:t>
        </w:r>
        <w:r w:rsidRPr="0065258B">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wp</w:t>
        </w:r>
        <w:r w:rsidRPr="0065258B">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content</w:t>
        </w:r>
        <w:r w:rsidRPr="0065258B">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uploads</w:t>
        </w:r>
        <w:r w:rsidRPr="0065258B">
          <w:rPr>
            <w:rStyle w:val="a7"/>
            <w:rFonts w:eastAsiaTheme="majorEastAsia"/>
            <w:color w:val="2E353D" w:themeColor="text1"/>
            <w:sz w:val="28"/>
            <w:szCs w:val="28"/>
            <w:lang w:val="en-US"/>
          </w:rPr>
          <w:t>/2024/12/</w:t>
        </w:r>
        <w:r w:rsidRPr="000841A3">
          <w:rPr>
            <w:rStyle w:val="a7"/>
            <w:rFonts w:eastAsiaTheme="majorEastAsia"/>
            <w:color w:val="2E353D" w:themeColor="text1"/>
            <w:sz w:val="28"/>
            <w:szCs w:val="28"/>
            <w:lang w:val="en-GB"/>
          </w:rPr>
          <w:t>Innovative</w:t>
        </w:r>
        <w:r w:rsidRPr="0065258B">
          <w:rPr>
            <w:rStyle w:val="a7"/>
            <w:rFonts w:eastAsiaTheme="majorEastAsia"/>
            <w:color w:val="2E353D" w:themeColor="text1"/>
            <w:sz w:val="28"/>
            <w:szCs w:val="28"/>
            <w:lang w:val="en-US"/>
          </w:rPr>
          <w:t>_</w:t>
        </w:r>
        <w:r w:rsidRPr="000841A3">
          <w:rPr>
            <w:rStyle w:val="a7"/>
            <w:rFonts w:eastAsiaTheme="majorEastAsia"/>
            <w:color w:val="2E353D" w:themeColor="text1"/>
            <w:sz w:val="28"/>
            <w:szCs w:val="28"/>
            <w:lang w:val="en-GB"/>
          </w:rPr>
          <w:t>education</w:t>
        </w:r>
        <w:r w:rsidRPr="0065258B">
          <w:rPr>
            <w:rStyle w:val="a7"/>
            <w:rFonts w:eastAsiaTheme="majorEastAsia"/>
            <w:color w:val="2E353D" w:themeColor="text1"/>
            <w:sz w:val="28"/>
            <w:szCs w:val="28"/>
            <w:lang w:val="en-US"/>
          </w:rPr>
          <w:t>_</w:t>
        </w:r>
        <w:r w:rsidRPr="000841A3">
          <w:rPr>
            <w:rStyle w:val="a7"/>
            <w:rFonts w:eastAsiaTheme="majorEastAsia"/>
            <w:color w:val="2E353D" w:themeColor="text1"/>
            <w:sz w:val="28"/>
            <w:szCs w:val="28"/>
            <w:lang w:val="en-GB"/>
          </w:rPr>
          <w:t>problems</w:t>
        </w:r>
        <w:r w:rsidRPr="0065258B">
          <w:rPr>
            <w:rStyle w:val="a7"/>
            <w:rFonts w:eastAsiaTheme="majorEastAsia"/>
            <w:color w:val="2E353D" w:themeColor="text1"/>
            <w:sz w:val="28"/>
            <w:szCs w:val="28"/>
            <w:lang w:val="en-US"/>
          </w:rPr>
          <w:t>_</w:t>
        </w:r>
        <w:r w:rsidRPr="000841A3">
          <w:rPr>
            <w:rStyle w:val="a7"/>
            <w:rFonts w:eastAsiaTheme="majorEastAsia"/>
            <w:color w:val="2E353D" w:themeColor="text1"/>
            <w:sz w:val="28"/>
            <w:szCs w:val="28"/>
            <w:lang w:val="en-GB"/>
          </w:rPr>
          <w:t>and</w:t>
        </w:r>
        <w:r w:rsidRPr="0065258B">
          <w:rPr>
            <w:rStyle w:val="a7"/>
            <w:rFonts w:eastAsiaTheme="majorEastAsia"/>
            <w:color w:val="2E353D" w:themeColor="text1"/>
            <w:sz w:val="28"/>
            <w:szCs w:val="28"/>
            <w:lang w:val="en-US"/>
          </w:rPr>
          <w:t>_</w:t>
        </w:r>
        <w:r w:rsidRPr="000841A3">
          <w:rPr>
            <w:rStyle w:val="a7"/>
            <w:rFonts w:eastAsiaTheme="majorEastAsia"/>
            <w:color w:val="2E353D" w:themeColor="text1"/>
            <w:sz w:val="28"/>
            <w:szCs w:val="28"/>
            <w:lang w:val="en-GB"/>
          </w:rPr>
          <w:t>prosp</w:t>
        </w:r>
        <w:r w:rsidR="00FD423D" w:rsidRPr="00FD423D">
          <w:rPr>
            <w:rStyle w:val="a7"/>
            <w:rFonts w:eastAsiaTheme="majorEastAsia"/>
            <w:color w:val="2E353D" w:themeColor="text1"/>
            <w:sz w:val="28"/>
            <w:szCs w:val="28"/>
            <w:lang w:val="ru-RU"/>
          </w:rPr>
          <w:t>ЄКТС</w:t>
        </w:r>
        <w:r w:rsidRPr="0065258B">
          <w:rPr>
            <w:rStyle w:val="a7"/>
            <w:rFonts w:eastAsiaTheme="majorEastAsia"/>
            <w:color w:val="2E353D" w:themeColor="text1"/>
            <w:sz w:val="28"/>
            <w:szCs w:val="28"/>
            <w:lang w:val="en-US"/>
          </w:rPr>
          <w:t>_</w:t>
        </w:r>
        <w:r w:rsidRPr="000841A3">
          <w:rPr>
            <w:rStyle w:val="a7"/>
            <w:rFonts w:eastAsiaTheme="majorEastAsia"/>
            <w:color w:val="2E353D" w:themeColor="text1"/>
            <w:sz w:val="28"/>
            <w:szCs w:val="28"/>
            <w:lang w:val="en-GB"/>
          </w:rPr>
          <w:t>of</w:t>
        </w:r>
        <w:r w:rsidRPr="0065258B">
          <w:rPr>
            <w:rStyle w:val="a7"/>
            <w:rFonts w:eastAsiaTheme="majorEastAsia"/>
            <w:color w:val="2E353D" w:themeColor="text1"/>
            <w:sz w:val="28"/>
            <w:szCs w:val="28"/>
            <w:lang w:val="en-US"/>
          </w:rPr>
          <w:t>_</w:t>
        </w:r>
        <w:r w:rsidRPr="000841A3">
          <w:rPr>
            <w:rStyle w:val="a7"/>
            <w:rFonts w:eastAsiaTheme="majorEastAsia"/>
            <w:color w:val="2E353D" w:themeColor="text1"/>
            <w:sz w:val="28"/>
            <w:szCs w:val="28"/>
            <w:lang w:val="en-GB"/>
          </w:rPr>
          <w:t>scientific</w:t>
        </w:r>
        <w:r w:rsidRPr="0065258B">
          <w:rPr>
            <w:rStyle w:val="a7"/>
            <w:rFonts w:eastAsiaTheme="majorEastAsia"/>
            <w:color w:val="2E353D" w:themeColor="text1"/>
            <w:sz w:val="28"/>
            <w:szCs w:val="28"/>
            <w:lang w:val="en-US"/>
          </w:rPr>
          <w:t>_</w:t>
        </w:r>
        <w:r w:rsidRPr="000841A3">
          <w:rPr>
            <w:rStyle w:val="a7"/>
            <w:rFonts w:eastAsiaTheme="majorEastAsia"/>
            <w:color w:val="2E353D" w:themeColor="text1"/>
            <w:sz w:val="28"/>
            <w:szCs w:val="28"/>
            <w:lang w:val="en-GB"/>
          </w:rPr>
          <w:t>research</w:t>
        </w:r>
        <w:r w:rsidRPr="0065258B">
          <w:rPr>
            <w:rStyle w:val="a7"/>
            <w:rFonts w:eastAsiaTheme="majorEastAsia"/>
            <w:color w:val="2E353D" w:themeColor="text1"/>
            <w:sz w:val="28"/>
            <w:szCs w:val="28"/>
            <w:lang w:val="en-US"/>
          </w:rPr>
          <w:t>_</w:t>
        </w:r>
        <w:r w:rsidRPr="000841A3">
          <w:rPr>
            <w:rStyle w:val="a7"/>
            <w:rFonts w:eastAsiaTheme="majorEastAsia"/>
            <w:color w:val="2E353D" w:themeColor="text1"/>
            <w:sz w:val="28"/>
            <w:szCs w:val="28"/>
            <w:lang w:val="en-GB"/>
          </w:rPr>
          <w:t>December</w:t>
        </w:r>
        <w:r w:rsidRPr="0065258B">
          <w:rPr>
            <w:rStyle w:val="a7"/>
            <w:rFonts w:eastAsiaTheme="majorEastAsia"/>
            <w:color w:val="2E353D" w:themeColor="text1"/>
            <w:sz w:val="28"/>
            <w:szCs w:val="28"/>
            <w:lang w:val="en-US"/>
          </w:rPr>
          <w:t>_4-6_2024_</w:t>
        </w:r>
        <w:r w:rsidRPr="000841A3">
          <w:rPr>
            <w:rStyle w:val="a7"/>
            <w:rFonts w:eastAsiaTheme="majorEastAsia"/>
            <w:color w:val="2E353D" w:themeColor="text1"/>
            <w:sz w:val="28"/>
            <w:szCs w:val="28"/>
            <w:lang w:val="en-GB"/>
          </w:rPr>
          <w:t>Stuttgart</w:t>
        </w:r>
        <w:r w:rsidRPr="0065258B">
          <w:rPr>
            <w:rStyle w:val="a7"/>
            <w:rFonts w:eastAsiaTheme="majorEastAsia"/>
            <w:color w:val="2E353D" w:themeColor="text1"/>
            <w:sz w:val="28"/>
            <w:szCs w:val="28"/>
            <w:lang w:val="en-US"/>
          </w:rPr>
          <w:t>_</w:t>
        </w:r>
        <w:r w:rsidRPr="000841A3">
          <w:rPr>
            <w:rStyle w:val="a7"/>
            <w:rFonts w:eastAsiaTheme="majorEastAsia"/>
            <w:color w:val="2E353D" w:themeColor="text1"/>
            <w:sz w:val="28"/>
            <w:szCs w:val="28"/>
            <w:lang w:val="en-GB"/>
          </w:rPr>
          <w:t>Germany</w:t>
        </w:r>
        <w:r w:rsidRPr="0065258B">
          <w:rPr>
            <w:rStyle w:val="a7"/>
            <w:rFonts w:eastAsiaTheme="majorEastAsia"/>
            <w:color w:val="2E353D" w:themeColor="text1"/>
            <w:sz w:val="28"/>
            <w:szCs w:val="28"/>
            <w:lang w:val="en-US"/>
          </w:rPr>
          <w:t>.</w:t>
        </w:r>
        <w:r w:rsidRPr="000841A3">
          <w:rPr>
            <w:rStyle w:val="a7"/>
            <w:rFonts w:eastAsiaTheme="majorEastAsia"/>
            <w:color w:val="2E353D" w:themeColor="text1"/>
            <w:sz w:val="28"/>
            <w:szCs w:val="28"/>
            <w:lang w:val="en-GB"/>
          </w:rPr>
          <w:t>pdf</w:t>
        </w:r>
      </w:hyperlink>
      <w:r w:rsidRPr="0065258B">
        <w:rPr>
          <w:color w:val="2E353D" w:themeColor="text1"/>
          <w:sz w:val="28"/>
          <w:szCs w:val="28"/>
          <w:lang w:val="en-US"/>
        </w:rPr>
        <w:t xml:space="preserve"> </w:t>
      </w:r>
      <w:r w:rsidRPr="000841A3">
        <w:rPr>
          <w:color w:val="2E353D" w:themeColor="text1"/>
          <w:sz w:val="28"/>
          <w:szCs w:val="28"/>
        </w:rPr>
        <w:t>(дата звернення: 14.10.2024).</w:t>
      </w:r>
    </w:p>
    <w:p w:rsidR="000841A3" w:rsidRPr="000841A3" w:rsidRDefault="000841A3" w:rsidP="000841A3">
      <w:pPr>
        <w:spacing w:line="276" w:lineRule="auto"/>
        <w:ind w:firstLine="709"/>
        <w:jc w:val="both"/>
        <w:rPr>
          <w:bCs/>
          <w:color w:val="2E353D" w:themeColor="text1"/>
          <w:sz w:val="28"/>
          <w:szCs w:val="28"/>
          <w:shd w:val="clear" w:color="auto" w:fill="FFFFFF"/>
          <w:lang w:val="en-US"/>
        </w:rPr>
      </w:pPr>
      <w:r w:rsidRPr="000841A3">
        <w:rPr>
          <w:bCs/>
          <w:color w:val="2E353D" w:themeColor="text1"/>
          <w:sz w:val="28"/>
          <w:szCs w:val="28"/>
        </w:rPr>
        <w:t>39. Кондратьєв</w:t>
      </w:r>
      <w:r w:rsidRPr="000841A3">
        <w:rPr>
          <w:bCs/>
          <w:color w:val="2E353D" w:themeColor="text1"/>
          <w:sz w:val="28"/>
          <w:szCs w:val="28"/>
          <w:lang w:val="en-GB"/>
        </w:rPr>
        <w:t> </w:t>
      </w:r>
      <w:r w:rsidRPr="000841A3">
        <w:rPr>
          <w:bCs/>
          <w:color w:val="2E353D" w:themeColor="text1"/>
          <w:sz w:val="28"/>
          <w:szCs w:val="28"/>
        </w:rPr>
        <w:t xml:space="preserve">А. Відповідальність як складова асертивності. </w:t>
      </w:r>
      <w:r w:rsidRPr="000841A3">
        <w:rPr>
          <w:i/>
          <w:color w:val="2E353D" w:themeColor="text1"/>
          <w:sz w:val="28"/>
          <w:szCs w:val="28"/>
          <w:lang w:val="en-GB"/>
        </w:rPr>
        <w:t>Scientific Achievements and Innovations as a Way to Success :</w:t>
      </w:r>
      <w:r w:rsidRPr="000841A3">
        <w:rPr>
          <w:color w:val="2E353D" w:themeColor="text1"/>
          <w:sz w:val="28"/>
          <w:szCs w:val="28"/>
          <w:lang w:val="en-GB"/>
        </w:rPr>
        <w:t xml:space="preserve"> XX</w:t>
      </w:r>
      <w:r w:rsidRPr="000841A3">
        <w:rPr>
          <w:color w:val="2E353D" w:themeColor="text1"/>
          <w:sz w:val="28"/>
          <w:szCs w:val="28"/>
        </w:rPr>
        <w:t>І</w:t>
      </w:r>
      <w:r w:rsidRPr="000841A3">
        <w:rPr>
          <w:color w:val="2E353D" w:themeColor="text1"/>
          <w:sz w:val="28"/>
          <w:szCs w:val="28"/>
          <w:lang w:val="en-GB"/>
        </w:rPr>
        <w:t xml:space="preserve"> International scientific and practical conference, May 1-3, 2024. </w:t>
      </w:r>
      <w:r w:rsidRPr="000841A3">
        <w:rPr>
          <w:bCs/>
          <w:color w:val="2E353D" w:themeColor="text1"/>
          <w:sz w:val="28"/>
          <w:szCs w:val="28"/>
          <w:lang w:val="en-GB"/>
        </w:rPr>
        <w:t xml:space="preserve">Vilnius, Lithuania : International Scientific Unity, 2024. </w:t>
      </w:r>
      <w:r w:rsidRPr="000841A3">
        <w:rPr>
          <w:bCs/>
          <w:color w:val="2E353D" w:themeColor="text1"/>
          <w:sz w:val="28"/>
          <w:szCs w:val="28"/>
          <w:lang w:val="en-US"/>
        </w:rPr>
        <w:t>236</w:t>
      </w:r>
      <w:r w:rsidRPr="000841A3">
        <w:rPr>
          <w:bCs/>
          <w:color w:val="2E353D" w:themeColor="text1"/>
          <w:sz w:val="28"/>
          <w:szCs w:val="28"/>
          <w:lang w:val="en-GB"/>
        </w:rPr>
        <w:t> p</w:t>
      </w:r>
      <w:r w:rsidRPr="000841A3">
        <w:rPr>
          <w:bCs/>
          <w:color w:val="2E353D" w:themeColor="text1"/>
          <w:sz w:val="28"/>
          <w:szCs w:val="28"/>
          <w:lang w:val="en-US"/>
        </w:rPr>
        <w:t xml:space="preserve">. </w:t>
      </w:r>
      <w:r w:rsidRPr="000841A3">
        <w:rPr>
          <w:bCs/>
          <w:color w:val="2E353D" w:themeColor="text1"/>
          <w:sz w:val="28"/>
          <w:szCs w:val="28"/>
        </w:rPr>
        <w:t>Рр</w:t>
      </w:r>
      <w:r w:rsidRPr="000841A3">
        <w:rPr>
          <w:bCs/>
          <w:color w:val="2E353D" w:themeColor="text1"/>
          <w:sz w:val="28"/>
          <w:szCs w:val="28"/>
          <w:lang w:val="en-US"/>
        </w:rPr>
        <w:t>.</w:t>
      </w:r>
      <w:r w:rsidRPr="000841A3">
        <w:rPr>
          <w:bCs/>
          <w:color w:val="2E353D" w:themeColor="text1"/>
          <w:sz w:val="28"/>
          <w:szCs w:val="28"/>
          <w:lang w:val="en-GB"/>
        </w:rPr>
        <w:t> </w:t>
      </w:r>
      <w:r w:rsidRPr="000841A3">
        <w:rPr>
          <w:bCs/>
          <w:color w:val="2E353D" w:themeColor="text1"/>
          <w:sz w:val="28"/>
          <w:szCs w:val="28"/>
          <w:shd w:val="clear" w:color="auto" w:fill="FFFFFF"/>
          <w:lang w:val="en-US"/>
        </w:rPr>
        <w:t>216</w:t>
      </w:r>
      <w:r w:rsidRPr="000841A3">
        <w:rPr>
          <w:bCs/>
          <w:color w:val="2E353D" w:themeColor="text1"/>
          <w:sz w:val="28"/>
          <w:szCs w:val="28"/>
          <w:shd w:val="clear" w:color="auto" w:fill="FFFFFF"/>
          <w:lang w:val="en-GB"/>
        </w:rPr>
        <w:t>-</w:t>
      </w:r>
      <w:r w:rsidRPr="000841A3">
        <w:rPr>
          <w:bCs/>
          <w:color w:val="2E353D" w:themeColor="text1"/>
          <w:sz w:val="28"/>
          <w:szCs w:val="28"/>
          <w:shd w:val="clear" w:color="auto" w:fill="FFFFFF"/>
          <w:lang w:val="en-US"/>
        </w:rPr>
        <w:t xml:space="preserve">218. </w:t>
      </w:r>
      <w:r w:rsidRPr="000841A3">
        <w:rPr>
          <w:color w:val="2E353D" w:themeColor="text1"/>
          <w:sz w:val="28"/>
          <w:szCs w:val="28"/>
        </w:rPr>
        <w:t>URL: </w:t>
      </w:r>
      <w:hyperlink r:id="rId656" w:history="1">
        <w:r w:rsidRPr="000841A3">
          <w:rPr>
            <w:rStyle w:val="a7"/>
            <w:rFonts w:eastAsiaTheme="majorEastAsia"/>
            <w:bCs/>
            <w:color w:val="2E353D" w:themeColor="text1"/>
            <w:sz w:val="28"/>
            <w:szCs w:val="28"/>
            <w:shd w:val="clear" w:color="auto" w:fill="FFFFFF"/>
            <w:lang w:val="en-GB"/>
          </w:rPr>
          <w:t>https</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isu</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conference</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com</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wp</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content</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uploads</w:t>
        </w:r>
        <w:r w:rsidRPr="000841A3">
          <w:rPr>
            <w:rStyle w:val="a7"/>
            <w:rFonts w:eastAsiaTheme="majorEastAsia"/>
            <w:bCs/>
            <w:color w:val="2E353D" w:themeColor="text1"/>
            <w:sz w:val="28"/>
            <w:szCs w:val="28"/>
            <w:shd w:val="clear" w:color="auto" w:fill="FFFFFF"/>
            <w:lang w:val="en-US"/>
          </w:rPr>
          <w:t>/2024/05/</w:t>
        </w:r>
        <w:r w:rsidRPr="000841A3">
          <w:rPr>
            <w:rStyle w:val="a7"/>
            <w:rFonts w:eastAsiaTheme="majorEastAsia"/>
            <w:bCs/>
            <w:color w:val="2E353D" w:themeColor="text1"/>
            <w:sz w:val="28"/>
            <w:szCs w:val="28"/>
            <w:shd w:val="clear" w:color="auto" w:fill="FFFFFF"/>
            <w:lang w:val="en-GB"/>
          </w:rPr>
          <w:t>Scientific</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achievements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and</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innovations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as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a</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way</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to</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success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May</w:t>
        </w:r>
        <w:r w:rsidRPr="000841A3">
          <w:rPr>
            <w:rStyle w:val="a7"/>
            <w:rFonts w:eastAsiaTheme="majorEastAsia"/>
            <w:bCs/>
            <w:color w:val="2E353D" w:themeColor="text1"/>
            <w:sz w:val="28"/>
            <w:szCs w:val="28"/>
            <w:shd w:val="clear" w:color="auto" w:fill="FFFFFF"/>
            <w:lang w:val="en-US"/>
          </w:rPr>
          <w:t>_1_3_2024_</w:t>
        </w:r>
        <w:r w:rsidRPr="000841A3">
          <w:rPr>
            <w:rStyle w:val="a7"/>
            <w:rFonts w:eastAsiaTheme="majorEastAsia"/>
            <w:bCs/>
            <w:color w:val="2E353D" w:themeColor="text1"/>
            <w:sz w:val="28"/>
            <w:szCs w:val="28"/>
            <w:shd w:val="clear" w:color="auto" w:fill="FFFFFF"/>
            <w:lang w:val="en-GB"/>
          </w:rPr>
          <w:t>Vilnius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Lithuania</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pdf</w:t>
        </w:r>
      </w:hyperlink>
      <w:r w:rsidRPr="000841A3">
        <w:rPr>
          <w:bCs/>
          <w:color w:val="2E353D" w:themeColor="text1"/>
          <w:sz w:val="28"/>
          <w:szCs w:val="28"/>
          <w:shd w:val="clear" w:color="auto" w:fill="FFFFFF"/>
          <w:lang w:val="en-US"/>
        </w:rPr>
        <w:t xml:space="preserve"> </w:t>
      </w:r>
      <w:r w:rsidRPr="000841A3">
        <w:rPr>
          <w:color w:val="2E353D" w:themeColor="text1"/>
          <w:sz w:val="28"/>
          <w:szCs w:val="28"/>
        </w:rPr>
        <w:t>(дата звернення: 14.10.2024).</w:t>
      </w:r>
      <w:r w:rsidRPr="000841A3">
        <w:rPr>
          <w:bCs/>
          <w:color w:val="2E353D" w:themeColor="text1"/>
          <w:sz w:val="28"/>
          <w:szCs w:val="28"/>
          <w:shd w:val="clear" w:color="auto" w:fill="FFFFFF"/>
          <w:lang w:val="en-US"/>
        </w:rPr>
        <w:t xml:space="preserve">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40. Косюк В., Брюховецька О. Психологічні особливості мотивації професійної діяльності майбутніх психологів.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335-341. URL: </w:t>
      </w:r>
      <w:hyperlink r:id="rId657">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41. Кулаєва Т.В. Психологічні характеристики переживання самотності дорослою особистістю під час війни: фокус уваги для фахівців.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URL: </w:t>
      </w:r>
      <w:hyperlink r:id="rId658">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42. Левицький Д.М. Можливості використання існуючого житлового фонду приватної форми власності для задоволення житлових потреб внутрішньо переміщених осіб.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640-645. URL: </w:t>
      </w:r>
      <w:hyperlink r:id="rId659">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43. Лозова О. Психолого-педагогічні засади діяльності педагога в умовах STEM-освіти. </w:t>
      </w:r>
      <w:r w:rsidRPr="000841A3">
        <w:rPr>
          <w:i/>
          <w:color w:val="2E353D" w:themeColor="text1"/>
          <w:sz w:val="28"/>
          <w:szCs w:val="28"/>
        </w:rPr>
        <w:t>Наука і освіта в глобальному та національному вимірах: виклики, загрози, перспективи розвитку :</w:t>
      </w:r>
      <w:r w:rsidRPr="000841A3">
        <w:rPr>
          <w:color w:val="2E353D" w:themeColor="text1"/>
          <w:sz w:val="28"/>
          <w:szCs w:val="28"/>
        </w:rPr>
        <w:t xml:space="preserve"> зб. наук. праць за матеріалами ІІІ </w:t>
      </w:r>
      <w:r w:rsidR="0041409C">
        <w:rPr>
          <w:color w:val="2E353D" w:themeColor="text1"/>
          <w:sz w:val="28"/>
          <w:szCs w:val="28"/>
        </w:rPr>
        <w:t>Міжнар.</w:t>
      </w:r>
      <w:r w:rsidRPr="000841A3">
        <w:rPr>
          <w:color w:val="2E353D" w:themeColor="text1"/>
          <w:sz w:val="28"/>
          <w:szCs w:val="28"/>
        </w:rPr>
        <w:t xml:space="preserve"> наук.-практ. конф., м. Полтава, 22-23 лют. 2024 р. / за ред. Л.О. Данильчук. </w:t>
      </w:r>
      <w:r w:rsidRPr="000841A3">
        <w:rPr>
          <w:color w:val="2E353D" w:themeColor="text1"/>
          <w:sz w:val="28"/>
          <w:szCs w:val="28"/>
        </w:rPr>
        <w:lastRenderedPageBreak/>
        <w:t>Полтава : Вид-во ДЗ «Луганський національний університет імені Тараса Шевченка», 2024. Т. І. 229 с. С. 222-224. URL: </w:t>
      </w:r>
      <w:hyperlink r:id="rId660">
        <w:r w:rsidRPr="000841A3">
          <w:rPr>
            <w:rStyle w:val="a7"/>
            <w:rFonts w:eastAsiaTheme="majorEastAsia"/>
            <w:color w:val="2E353D" w:themeColor="text1"/>
            <w:sz w:val="28"/>
            <w:szCs w:val="28"/>
          </w:rPr>
          <w:t>https://drive.google.com/drive/folders/1B-xnTK6BdaGdnzT0Qfxx_nOG-GzTAANp</w:t>
        </w:r>
      </w:hyperlink>
      <w:r w:rsidRPr="000841A3">
        <w:rPr>
          <w:color w:val="2E353D" w:themeColor="text1"/>
          <w:sz w:val="28"/>
          <w:szCs w:val="28"/>
        </w:rPr>
        <w:t xml:space="preserve"> (дата звернення: 13.11.2024).</w:t>
      </w:r>
      <w:r w:rsidRPr="000841A3">
        <w:rPr>
          <w:color w:val="2E353D" w:themeColor="text1"/>
          <w:sz w:val="28"/>
          <w:szCs w:val="28"/>
          <w:lang w:eastAsia="ar-SA"/>
        </w:rPr>
        <w:t xml:space="preserve"> </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44. Лозова О.В. Психолого-педагогічні проблеми розвитку STEM-освіти в умовах сьогодення. </w:t>
      </w:r>
      <w:r w:rsidRPr="000841A3">
        <w:rPr>
          <w:i/>
          <w:color w:val="2E353D" w:themeColor="text1"/>
          <w:sz w:val="28"/>
          <w:szCs w:val="28"/>
        </w:rPr>
        <w:t>Методологія сучасних наукових досліджень :</w:t>
      </w:r>
      <w:r w:rsidRPr="000841A3">
        <w:rPr>
          <w:color w:val="2E353D" w:themeColor="text1"/>
          <w:sz w:val="28"/>
          <w:szCs w:val="28"/>
        </w:rPr>
        <w:t xml:space="preserve"> зб. наук. праць учасників Ювілейної ХХ </w:t>
      </w:r>
      <w:r w:rsidR="0041409C">
        <w:rPr>
          <w:color w:val="2E353D" w:themeColor="text1"/>
          <w:sz w:val="28"/>
          <w:szCs w:val="28"/>
        </w:rPr>
        <w:t>Міжнар.</w:t>
      </w:r>
      <w:r w:rsidRPr="000841A3">
        <w:rPr>
          <w:color w:val="2E353D" w:themeColor="text1"/>
          <w:sz w:val="28"/>
          <w:szCs w:val="28"/>
        </w:rPr>
        <w:t xml:space="preserve"> наук.-практ. конф., 22-23 лют. 2024 р., м. Харків /</w:t>
      </w:r>
      <w:r w:rsidRPr="000841A3">
        <w:rPr>
          <w:color w:val="2E353D" w:themeColor="text1"/>
          <w:sz w:val="28"/>
          <w:szCs w:val="28"/>
          <w:lang w:eastAsia="ar-SA"/>
        </w:rPr>
        <w:t xml:space="preserve"> за заг. ред. К. Юр’євої. Харків : ХНПУ імені Г.С. Сковороди. 2024. С. 439-442. </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45. Лозова О. Психологічні особливості особистісно-професійного розвитку вчителя у контексті STEM-освіти. </w:t>
      </w:r>
      <w:r w:rsidRPr="000841A3">
        <w:rPr>
          <w:color w:val="2E353D" w:themeColor="text1"/>
          <w:sz w:val="28"/>
          <w:szCs w:val="28"/>
        </w:rPr>
        <w:t xml:space="preserve">ХХIV </w:t>
      </w:r>
      <w:r w:rsidR="0041409C">
        <w:rPr>
          <w:color w:val="2E353D" w:themeColor="text1"/>
          <w:sz w:val="28"/>
          <w:szCs w:val="28"/>
        </w:rPr>
        <w:t>Міжнар.</w:t>
      </w:r>
      <w:r w:rsidRPr="000841A3">
        <w:rPr>
          <w:color w:val="2E353D" w:themeColor="text1"/>
          <w:sz w:val="28"/>
          <w:szCs w:val="28"/>
        </w:rPr>
        <w:t xml:space="preserve"> наук.-практ. конф. здобувачів вищої освіти і молодих учених, </w:t>
      </w:r>
      <w:r w:rsidRPr="000841A3">
        <w:rPr>
          <w:color w:val="2E353D" w:themeColor="text1"/>
          <w:sz w:val="28"/>
          <w:szCs w:val="28"/>
          <w:lang w:eastAsia="ar-SA"/>
        </w:rPr>
        <w:t xml:space="preserve">м. Київ, 02-05 квіт. 2024 р. У </w:t>
      </w:r>
      <w:r w:rsidRPr="000841A3">
        <w:rPr>
          <w:color w:val="2E353D" w:themeColor="text1"/>
          <w:sz w:val="28"/>
          <w:szCs w:val="28"/>
        </w:rPr>
        <w:t>2-х т.</w:t>
      </w:r>
      <w:r w:rsidRPr="000841A3">
        <w:rPr>
          <w:color w:val="2E353D" w:themeColor="text1"/>
          <w:sz w:val="28"/>
          <w:szCs w:val="28"/>
          <w:lang w:eastAsia="ar-SA"/>
        </w:rPr>
        <w:t xml:space="preserve"> / ред. кол.: Н.І. Мельник, А.М. Кокарєва та ін. Київ : НАУ, 2024. Т. 1. С. 341-342. </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46. Лозова О. Діяльнісний підхід у реалізації завдань STEM-освіти. </w:t>
      </w:r>
      <w:r w:rsidRPr="000841A3">
        <w:rPr>
          <w:i/>
          <w:color w:val="2E353D" w:themeColor="text1"/>
          <w:sz w:val="28"/>
          <w:szCs w:val="28"/>
          <w:lang w:eastAsia="ar-SA"/>
        </w:rPr>
        <w:t>Актуальні питання розвитку особистості: сучасність, інновації, перспективи :</w:t>
      </w:r>
      <w:r w:rsidRPr="000841A3">
        <w:rPr>
          <w:color w:val="2E353D" w:themeColor="text1"/>
          <w:sz w:val="28"/>
          <w:szCs w:val="28"/>
          <w:lang w:eastAsia="ar-SA"/>
        </w:rPr>
        <w:t xml:space="preserve"> зб. наук. праць </w:t>
      </w:r>
      <w:r w:rsidRPr="000841A3">
        <w:rPr>
          <w:color w:val="2E353D" w:themeColor="text1"/>
          <w:sz w:val="28"/>
          <w:szCs w:val="28"/>
        </w:rPr>
        <w:t xml:space="preserve">за матеріалами ІІ </w:t>
      </w:r>
      <w:r w:rsidR="0041409C">
        <w:rPr>
          <w:color w:val="2E353D" w:themeColor="text1"/>
          <w:sz w:val="28"/>
          <w:szCs w:val="28"/>
        </w:rPr>
        <w:t>Міжнар.</w:t>
      </w:r>
      <w:r w:rsidRPr="000841A3">
        <w:rPr>
          <w:color w:val="2E353D" w:themeColor="text1"/>
          <w:sz w:val="28"/>
          <w:szCs w:val="28"/>
        </w:rPr>
        <w:t xml:space="preserve"> наук.-практ. конф., м. Житомир, 4 квіт. 2024 р. / ред. кол. : Л. Котлова, Л. Бутузова, С. Максимець. </w:t>
      </w:r>
      <w:r w:rsidRPr="000841A3">
        <w:rPr>
          <w:color w:val="2E353D" w:themeColor="text1"/>
          <w:sz w:val="28"/>
          <w:szCs w:val="28"/>
          <w:lang w:eastAsia="ar-SA"/>
        </w:rPr>
        <w:t>Житомир : Вид-во ЖДУ імені Івана Франка, 2024. С. 208-211.</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47. Лозова О. Формування креативності засобами STEM-освіти. </w:t>
      </w:r>
      <w:r w:rsidRPr="000841A3">
        <w:rPr>
          <w:i/>
          <w:color w:val="2E353D" w:themeColor="text1"/>
          <w:sz w:val="28"/>
          <w:szCs w:val="28"/>
          <w:lang w:eastAsia="ar-SA"/>
        </w:rPr>
        <w:t>Актуальні аспекти розвитку STEAM-освіти в умовах євроінтеграції </w:t>
      </w:r>
      <w:r w:rsidRPr="000841A3">
        <w:rPr>
          <w:color w:val="2E353D" w:themeColor="text1"/>
          <w:sz w:val="28"/>
          <w:szCs w:val="28"/>
          <w:lang w:eastAsia="ar-SA"/>
        </w:rPr>
        <w:t xml:space="preserve">: зб. матеріалів ІІ </w:t>
      </w:r>
      <w:r w:rsidR="0041409C">
        <w:rPr>
          <w:color w:val="2E353D" w:themeColor="text1"/>
          <w:sz w:val="28"/>
          <w:szCs w:val="28"/>
        </w:rPr>
        <w:t>Міжнар.</w:t>
      </w:r>
      <w:r w:rsidRPr="000841A3">
        <w:rPr>
          <w:color w:val="2E353D" w:themeColor="text1"/>
          <w:sz w:val="28"/>
          <w:szCs w:val="28"/>
        </w:rPr>
        <w:t xml:space="preserve"> наук.-практ. інтернет-конф., м. Кропивницький, 26 квіт. 2024 р. </w:t>
      </w:r>
      <w:r w:rsidRPr="000841A3">
        <w:rPr>
          <w:color w:val="2E353D" w:themeColor="text1"/>
          <w:sz w:val="28"/>
          <w:szCs w:val="28"/>
          <w:lang w:eastAsia="ar-SA"/>
        </w:rPr>
        <w:t>Кропивницький : ДонДУВС, 2024. С. 191-194.</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48. Лозова О. Поширення інноваційного педагогічного досвіду впровадження STEM-освіти як актуальна проблема. </w:t>
      </w:r>
      <w:r w:rsidRPr="000841A3">
        <w:rPr>
          <w:i/>
          <w:color w:val="2E353D" w:themeColor="text1"/>
          <w:sz w:val="28"/>
          <w:szCs w:val="28"/>
          <w:lang w:eastAsia="ar-SA"/>
        </w:rPr>
        <w:t xml:space="preserve">Інноваційні педагогічні технології в цифровій школі : </w:t>
      </w:r>
      <w:r w:rsidRPr="000841A3">
        <w:rPr>
          <w:color w:val="2E353D" w:themeColor="text1"/>
          <w:sz w:val="28"/>
          <w:szCs w:val="28"/>
          <w:lang w:eastAsia="ar-SA"/>
        </w:rPr>
        <w:t xml:space="preserve">матеріали VІ </w:t>
      </w:r>
      <w:r w:rsidR="0041409C">
        <w:rPr>
          <w:color w:val="2E353D" w:themeColor="text1"/>
          <w:sz w:val="28"/>
          <w:szCs w:val="28"/>
          <w:lang w:eastAsia="ar-SA"/>
        </w:rPr>
        <w:t>Міжнар.</w:t>
      </w:r>
      <w:r w:rsidRPr="000841A3">
        <w:rPr>
          <w:color w:val="2E353D" w:themeColor="text1"/>
          <w:sz w:val="28"/>
          <w:szCs w:val="28"/>
          <w:lang w:eastAsia="ar-SA"/>
        </w:rPr>
        <w:t xml:space="preserve"> наук.-практ. конф. молодих учених, м. Харків, 15-16 трав. 2024 р. Харків, 2024. С. 373-376. </w:t>
      </w:r>
      <w:hyperlink r:id="rId661" w:history="1">
        <w:r w:rsidRPr="000841A3">
          <w:rPr>
            <w:rStyle w:val="a7"/>
            <w:rFonts w:eastAsiaTheme="majorEastAsia"/>
            <w:color w:val="2E353D" w:themeColor="text1"/>
            <w:sz w:val="28"/>
            <w:szCs w:val="28"/>
            <w:lang w:eastAsia="ar-SA"/>
          </w:rPr>
          <w:t>https://doi.org/10.5281/zenodo.13625099</w:t>
        </w:r>
      </w:hyperlink>
      <w:r w:rsidRPr="000841A3">
        <w:rPr>
          <w:color w:val="2E353D" w:themeColor="text1"/>
          <w:sz w:val="28"/>
          <w:szCs w:val="28"/>
          <w:lang w:eastAsia="ar-SA"/>
        </w:rPr>
        <w:t xml:space="preserve"> </w:t>
      </w:r>
      <w:r w:rsidRPr="000841A3">
        <w:rPr>
          <w:color w:val="2E353D" w:themeColor="text1"/>
          <w:sz w:val="28"/>
          <w:szCs w:val="28"/>
        </w:rPr>
        <w:t>URL: </w:t>
      </w:r>
      <w:hyperlink r:id="rId662" w:history="1">
        <w:r w:rsidRPr="000841A3">
          <w:rPr>
            <w:rStyle w:val="a7"/>
            <w:rFonts w:eastAsiaTheme="majorEastAsia"/>
            <w:color w:val="2E353D" w:themeColor="text1"/>
            <w:sz w:val="28"/>
            <w:szCs w:val="28"/>
            <w:lang w:eastAsia="ar-SA"/>
          </w:rPr>
          <w:t>https://zenodo.org/records/13625099</w:t>
        </w:r>
      </w:hyperlink>
      <w:r w:rsidRPr="000841A3">
        <w:rPr>
          <w:color w:val="2E353D" w:themeColor="text1"/>
          <w:sz w:val="28"/>
          <w:szCs w:val="28"/>
          <w:lang w:eastAsia="ar-SA"/>
        </w:rPr>
        <w:t xml:space="preserve"> </w:t>
      </w:r>
      <w:r w:rsidRPr="000841A3">
        <w:rPr>
          <w:color w:val="2E353D" w:themeColor="text1"/>
          <w:sz w:val="28"/>
          <w:szCs w:val="28"/>
        </w:rPr>
        <w:t>(дата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lang w:eastAsia="ar-SA"/>
        </w:rPr>
        <w:t xml:space="preserve">49. Лозова О.В. Психолого-педагогічні виклики для освітян в умовах розвитку STEM-освіти. </w:t>
      </w:r>
      <w:r w:rsidRPr="000841A3">
        <w:rPr>
          <w:i/>
          <w:color w:val="2E353D" w:themeColor="text1"/>
          <w:sz w:val="28"/>
          <w:szCs w:val="28"/>
        </w:rPr>
        <w:t>Інтеграція науки та практики управління в умовах соціокультурних трансформацій :</w:t>
      </w:r>
      <w:r w:rsidRPr="000841A3">
        <w:rPr>
          <w:color w:val="2E353D" w:themeColor="text1"/>
          <w:sz w:val="28"/>
          <w:szCs w:val="28"/>
        </w:rPr>
        <w:t xml:space="preserve"> матеріали ІІ </w:t>
      </w:r>
      <w:r w:rsidR="0041409C">
        <w:rPr>
          <w:color w:val="2E353D" w:themeColor="text1"/>
          <w:sz w:val="28"/>
          <w:szCs w:val="28"/>
        </w:rPr>
        <w:t>Міжнар.</w:t>
      </w:r>
      <w:r w:rsidRPr="000841A3">
        <w:rPr>
          <w:color w:val="2E353D" w:themeColor="text1"/>
          <w:sz w:val="28"/>
          <w:szCs w:val="28"/>
        </w:rPr>
        <w:t xml:space="preserve"> наук.-практ. конф., 25 квіт. 2024 р., м. Полтава. Полтава : ДЗ «ЛНУ імені Тараса Шевченка», 2024. С. 561-564.</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50. Лозова О.В. Компетентнісний підхід до педагогічної діяльності в контексті STEM-освіти. </w:t>
      </w:r>
      <w:r w:rsidRPr="000841A3">
        <w:rPr>
          <w:i/>
          <w:color w:val="2E353D" w:themeColor="text1"/>
          <w:sz w:val="28"/>
          <w:szCs w:val="28"/>
          <w:lang w:eastAsia="ar-SA"/>
        </w:rPr>
        <w:t>Професійна підготовка компетентних фахівців в умовах сучасних освітніх трансформацій: теорія і практика :</w:t>
      </w:r>
      <w:r w:rsidRPr="000841A3">
        <w:rPr>
          <w:color w:val="2E353D" w:themeColor="text1"/>
          <w:sz w:val="28"/>
          <w:szCs w:val="28"/>
          <w:lang w:eastAsia="ar-SA"/>
        </w:rPr>
        <w:t xml:space="preserve"> матеріали XXІХ </w:t>
      </w:r>
      <w:r w:rsidR="0041409C">
        <w:rPr>
          <w:color w:val="2E353D" w:themeColor="text1"/>
          <w:sz w:val="28"/>
          <w:szCs w:val="28"/>
          <w:lang w:eastAsia="ar-SA"/>
        </w:rPr>
        <w:t>Міжнар.</w:t>
      </w:r>
      <w:r w:rsidRPr="000841A3">
        <w:rPr>
          <w:color w:val="2E353D" w:themeColor="text1"/>
          <w:sz w:val="28"/>
          <w:szCs w:val="28"/>
          <w:lang w:eastAsia="ar-SA"/>
        </w:rPr>
        <w:t xml:space="preserve"> наук.-практ. конф., 23-24 трав. 2024 р., м. Харків. Харків : ХНПУ імені Г.С. Сковороди. 2024. С. 30-34. </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lastRenderedPageBreak/>
        <w:t xml:space="preserve">51. Лозова О. Особистісна готовність вчителів до впровадження STEM-освіти як запорука успішної професійної діяльності.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137-139. URL: </w:t>
      </w:r>
      <w:hyperlink r:id="rId663">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52. Морозов Д. Вплив цифрових технологій на розвиток публічних фінансів.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URL: </w:t>
      </w:r>
      <w:hyperlink r:id="rId664">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sz w:val="28"/>
          <w:szCs w:val="28"/>
        </w:rPr>
      </w:pPr>
      <w:r w:rsidRPr="000841A3">
        <w:rPr>
          <w:sz w:val="28"/>
          <w:szCs w:val="28"/>
        </w:rPr>
        <w:t xml:space="preserve">53. Морозова М.Е. Організація комунікації працівників у воєнний та післявоєнний період. </w:t>
      </w:r>
      <w:r w:rsidRPr="000841A3">
        <w:rPr>
          <w:i/>
          <w:sz w:val="28"/>
          <w:szCs w:val="28"/>
        </w:rPr>
        <w:t>Трансформація економічних систем та інститутів у нових геостратегічних реаліях :</w:t>
      </w:r>
      <w:r w:rsidRPr="000841A3">
        <w:rPr>
          <w:sz w:val="28"/>
          <w:szCs w:val="28"/>
        </w:rPr>
        <w:t xml:space="preserve"> матеріали ХXХVI </w:t>
      </w:r>
      <w:r w:rsidR="0041409C">
        <w:rPr>
          <w:sz w:val="28"/>
          <w:szCs w:val="28"/>
        </w:rPr>
        <w:t>Міжнар.</w:t>
      </w:r>
      <w:r w:rsidRPr="000841A3">
        <w:rPr>
          <w:sz w:val="28"/>
          <w:szCs w:val="28"/>
        </w:rPr>
        <w:t xml:space="preserve"> наук.-практ. конф. молодих вчених і студентів, Дніпро, 22-23 квіт. 2024 р. У 3-х т. Т. 3. Дніпро : Ун-т імені Альфреда Нобеля, 2024. 194 с. С. 77-80.</w:t>
      </w:r>
    </w:p>
    <w:p w:rsidR="000841A3" w:rsidRPr="000841A3" w:rsidRDefault="000841A3" w:rsidP="000841A3">
      <w:pPr>
        <w:spacing w:line="276" w:lineRule="auto"/>
        <w:ind w:firstLine="709"/>
        <w:jc w:val="both"/>
        <w:rPr>
          <w:sz w:val="28"/>
          <w:szCs w:val="28"/>
        </w:rPr>
      </w:pPr>
      <w:r w:rsidRPr="000841A3">
        <w:rPr>
          <w:sz w:val="28"/>
          <w:szCs w:val="28"/>
        </w:rPr>
        <w:t xml:space="preserve">54. Морозова М.Е. Формування професійної компетентності майбутніх викладачів вищої школи. </w:t>
      </w:r>
      <w:r w:rsidRPr="000841A3">
        <w:rPr>
          <w:i/>
          <w:sz w:val="28"/>
          <w:szCs w:val="28"/>
        </w:rPr>
        <w:t>Менеджмент та маркетинг як фактори розвитку бізнесу</w:t>
      </w:r>
      <w:r w:rsidRPr="000841A3">
        <w:rPr>
          <w:sz w:val="28"/>
          <w:szCs w:val="28"/>
        </w:rPr>
        <w:t xml:space="preserve"> : матеріали ІІ </w:t>
      </w:r>
      <w:r w:rsidR="0041409C">
        <w:rPr>
          <w:sz w:val="28"/>
          <w:szCs w:val="28"/>
        </w:rPr>
        <w:t>Міжнар.</w:t>
      </w:r>
      <w:r w:rsidRPr="000841A3">
        <w:rPr>
          <w:sz w:val="28"/>
          <w:szCs w:val="28"/>
        </w:rPr>
        <w:t xml:space="preserve"> наук.-практ. конф., 17-19 квіт. 2024 р. У 2 т. / відп. ред. та упоряд. В.В. Храпкіна, К.В. Пічик. Київ : Видав. дім «Києво-Могилянська академія», 2024. Т. 1. 632 с. С. 536–538.</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55. Міхеєв Д. Адаптація організації цивільного будівництва до умов функціонування в реаліях війни.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524–527. URL: </w:t>
      </w:r>
      <w:hyperlink r:id="rId665">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iCs/>
          <w:color w:val="2E353D" w:themeColor="text1"/>
          <w:sz w:val="28"/>
          <w:szCs w:val="28"/>
        </w:rPr>
        <w:t xml:space="preserve">56. Назарук О. </w:t>
      </w:r>
      <w:r w:rsidRPr="000841A3">
        <w:rPr>
          <w:bCs/>
          <w:color w:val="2E353D" w:themeColor="text1"/>
          <w:sz w:val="28"/>
          <w:szCs w:val="28"/>
        </w:rPr>
        <w:t xml:space="preserve">Самоефективність як чинник професіоналізації працівників служби відновлення та розвитку інфраструктури. </w:t>
      </w:r>
      <w:r w:rsidRPr="000841A3">
        <w:rPr>
          <w:i/>
          <w:color w:val="2E353D" w:themeColor="text1"/>
          <w:sz w:val="28"/>
          <w:szCs w:val="28"/>
        </w:rPr>
        <w:t>Наука і освіта в глобальному та національному вимірах: виклики, загрози, перспективи розвитку :</w:t>
      </w:r>
      <w:r w:rsidRPr="000841A3">
        <w:rPr>
          <w:color w:val="2E353D" w:themeColor="text1"/>
          <w:sz w:val="28"/>
          <w:szCs w:val="28"/>
        </w:rPr>
        <w:t xml:space="preserve"> зб. наук. праць за матеріалами ІІІ </w:t>
      </w:r>
      <w:r w:rsidR="0041409C">
        <w:rPr>
          <w:color w:val="2E353D" w:themeColor="text1"/>
          <w:sz w:val="28"/>
          <w:szCs w:val="28"/>
        </w:rPr>
        <w:t>Міжнар.</w:t>
      </w:r>
      <w:r w:rsidRPr="000841A3">
        <w:rPr>
          <w:color w:val="2E353D" w:themeColor="text1"/>
          <w:sz w:val="28"/>
          <w:szCs w:val="28"/>
        </w:rPr>
        <w:t xml:space="preserve"> наук.-практ. конф., м. Полтава, 22-23 лют. 2024 р. Полтава : Вид-во ДЗ «Луганський нац. ун-т імені Тараса Шевченка», 2024. Т. ІІ. 247 с. С. 40–43.</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57. Неграш О.І. Прокрастинація як психологічна проблема серед студентської молоді.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79-81. URL: </w:t>
      </w:r>
      <w:hyperlink r:id="rId666">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 xml:space="preserve">58. Неграш О. Дослідження самореалізації майбутніх психологів в умовах прокрастинації під час глобалізаційних змін.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663–667. URL: </w:t>
      </w:r>
      <w:hyperlink r:id="rId667">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59. Неграш О.І. Дослідження самореалізації майбутніх психологів в умовах прокрастинації під час глобалізаційних змін.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URL: </w:t>
      </w:r>
      <w:hyperlink r:id="rId668">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60. Петров О.В. Чинники психологічих криз у подружніх пар під час війни.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165-170. URL: </w:t>
      </w:r>
      <w:hyperlink r:id="rId669">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61. Погорелий І. Професійно-психологічні чинники відчуття самотності у військовослужбовців/ветеранів військової служби.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699–703. URL: </w:t>
      </w:r>
      <w:hyperlink r:id="rId670">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62. Поліщук А., Брюховецька О. Психологічні особливості формування професійної етики менеджера організації.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82–85. URL: </w:t>
      </w:r>
      <w:hyperlink r:id="rId671">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63. Плахотнюк О. Концептуальні засади розвитку професійної компетентності службовців органів місцевого самоврядування в Україні.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URL: </w:t>
      </w:r>
      <w:hyperlink r:id="rId672">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64. Попович Я. Авторський опитувальників «Стиль виховання у прабатьківській сім’ї» у дослідженні копінг-поведінки постраждалих від домашнього насильства жінок.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w:t>
      </w:r>
      <w:r w:rsidRPr="000841A3">
        <w:rPr>
          <w:color w:val="2E353D" w:themeColor="text1"/>
          <w:sz w:val="28"/>
          <w:szCs w:val="28"/>
        </w:rPr>
        <w:lastRenderedPageBreak/>
        <w:t>м. Київ. Київ : НАПН України ДЗВО «УМО», 2024. 717 с. С. 679–683. URL: </w:t>
      </w:r>
      <w:hyperlink r:id="rId673">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704B1D" w:rsidRDefault="000841A3" w:rsidP="000841A3">
      <w:pPr>
        <w:pStyle w:val="aa"/>
        <w:spacing w:line="276" w:lineRule="auto"/>
        <w:ind w:firstLine="709"/>
        <w:rPr>
          <w:rFonts w:eastAsia="Times New Roman Regular"/>
          <w:bCs/>
          <w:szCs w:val="28"/>
          <w:shd w:val="clear" w:color="auto" w:fill="FFFFFF"/>
          <w:lang w:val="ru-RU"/>
        </w:rPr>
      </w:pPr>
      <w:r w:rsidRPr="000841A3">
        <w:rPr>
          <w:rFonts w:eastAsia="Times New Roman Regular"/>
          <w:bCs/>
          <w:szCs w:val="28"/>
          <w:shd w:val="clear" w:color="auto" w:fill="FFFFFF"/>
          <w:lang w:val="ru-RU"/>
        </w:rPr>
        <w:t>69.</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Прокопів</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 xml:space="preserve">Л.  Психологічні аспекти управління закладом фахової передвищої освіти в умовах воєнного стану. </w:t>
      </w:r>
      <w:r w:rsidRPr="000841A3">
        <w:rPr>
          <w:rFonts w:eastAsia="Times New Roman Regular"/>
          <w:bCs/>
          <w:i/>
          <w:szCs w:val="28"/>
          <w:shd w:val="clear" w:color="auto" w:fill="FFFFFF"/>
          <w:lang w:val="ru-RU"/>
        </w:rPr>
        <w:t>Наука і молодь – 2024: пріоритетні напрями глобалізаційних змін</w:t>
      </w:r>
      <w:r w:rsidRPr="000841A3">
        <w:rPr>
          <w:rFonts w:eastAsia="Times New Roman Regular"/>
          <w:bCs/>
          <w:szCs w:val="28"/>
          <w:shd w:val="clear" w:color="auto" w:fill="FFFFFF"/>
          <w:lang w:val="ru-RU"/>
        </w:rPr>
        <w:t xml:space="preserve"> : матеріали </w:t>
      </w:r>
      <w:r w:rsidRPr="000841A3">
        <w:rPr>
          <w:rFonts w:eastAsia="Times New Roman Regular"/>
          <w:bCs/>
          <w:szCs w:val="28"/>
          <w:shd w:val="clear" w:color="auto" w:fill="FFFFFF"/>
        </w:rPr>
        <w:t>IV</w:t>
      </w:r>
      <w:r w:rsidRPr="000841A3">
        <w:rPr>
          <w:rFonts w:eastAsia="Times New Roman Regular"/>
          <w:bCs/>
          <w:szCs w:val="28"/>
          <w:shd w:val="clear" w:color="auto" w:fill="FFFFFF"/>
          <w:lang w:val="ru-RU"/>
        </w:rPr>
        <w:t xml:space="preserve"> </w:t>
      </w:r>
      <w:r w:rsidR="0041409C">
        <w:rPr>
          <w:rFonts w:eastAsia="Times New Roman Regular"/>
          <w:bCs/>
          <w:szCs w:val="28"/>
          <w:shd w:val="clear" w:color="auto" w:fill="FFFFFF"/>
          <w:lang w:val="ru-RU"/>
        </w:rPr>
        <w:t>Міжнар.</w:t>
      </w:r>
      <w:r w:rsidRPr="000841A3">
        <w:rPr>
          <w:rFonts w:eastAsia="Times New Roman Regular"/>
          <w:bCs/>
          <w:szCs w:val="28"/>
          <w:shd w:val="clear" w:color="auto" w:fill="FFFFFF"/>
          <w:lang w:val="ru-RU"/>
        </w:rPr>
        <w:t xml:space="preserve"> наук.-практ. конф.17 квітня 2024 р. м. Київ. Київ: ДЗВО «Університет менеджменту освіти», 2024.</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С</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 </w:t>
      </w:r>
      <w:r w:rsidRPr="00704B1D">
        <w:rPr>
          <w:rFonts w:eastAsia="Times New Roman Regular"/>
          <w:bCs/>
          <w:szCs w:val="28"/>
          <w:shd w:val="clear" w:color="auto" w:fill="FFFFFF"/>
          <w:lang w:val="ru-RU"/>
        </w:rPr>
        <w:t xml:space="preserve">55–62. </w:t>
      </w:r>
      <w:r w:rsidRPr="000841A3">
        <w:rPr>
          <w:rFonts w:eastAsia="Times New Roman Regular"/>
          <w:bCs/>
          <w:szCs w:val="28"/>
          <w:shd w:val="clear" w:color="auto" w:fill="FFFFFF"/>
        </w:rPr>
        <w:t>URL</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rPr>
        <w:t>http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umo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edu</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nimp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mizhnarodnoji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naukovo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praktichnoji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konferenciji</w:t>
      </w:r>
      <w:r w:rsidRPr="00704B1D">
        <w:rPr>
          <w:rFonts w:eastAsia="Times New Roman Regular"/>
          <w:bCs/>
          <w:szCs w:val="28"/>
          <w:shd w:val="clear" w:color="auto" w:fill="FFFFFF"/>
          <w:lang w:val="ru-RU"/>
        </w:rPr>
        <w:t>-17-</w:t>
      </w:r>
      <w:r w:rsidRPr="000841A3">
        <w:rPr>
          <w:rFonts w:eastAsia="Times New Roman Regular"/>
          <w:bCs/>
          <w:szCs w:val="28"/>
          <w:shd w:val="clear" w:color="auto" w:fill="FFFFFF"/>
        </w:rPr>
        <w:t>kvitnja</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r</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kijiv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molodj</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prioritetni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naprjami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ghlobalizacijnikh</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zmin</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65. Райчук А., Дегтярьова І. Основні напрями державної політики щодо нейтралізації загроз екологічній безпеці України в процесі її повоєнного відновлення.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537–540. URL: </w:t>
      </w:r>
      <w:hyperlink r:id="rId674">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66. Райчук А. Основні напрямки державної політики щодо нейтралізації загроз екологічній безпеці України в процесі її повоєнного відновлення.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536–540. URL: </w:t>
      </w:r>
      <w:hyperlink r:id="rId675">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sz w:val="28"/>
          <w:szCs w:val="28"/>
        </w:rPr>
      </w:pPr>
      <w:r w:rsidRPr="000841A3">
        <w:rPr>
          <w:sz w:val="28"/>
          <w:szCs w:val="28"/>
        </w:rPr>
        <w:t xml:space="preserve">67. Ріктор Т.Л. Інноваційний базис побудови економіки підприємств на засадах людини центризму. </w:t>
      </w:r>
      <w:r w:rsidRPr="000841A3">
        <w:rPr>
          <w:i/>
          <w:sz w:val="28"/>
          <w:szCs w:val="28"/>
        </w:rPr>
        <w:t>Актуальні проблеми теоріїі практики менеджменту та публічного врядування в контексті євроінтеграції :</w:t>
      </w:r>
      <w:r w:rsidRPr="000841A3">
        <w:rPr>
          <w:sz w:val="28"/>
          <w:szCs w:val="28"/>
        </w:rPr>
        <w:t xml:space="preserve"> матріали XІІІ </w:t>
      </w:r>
      <w:r w:rsidR="0041409C">
        <w:rPr>
          <w:sz w:val="28"/>
          <w:szCs w:val="28"/>
        </w:rPr>
        <w:t>Міжнар.</w:t>
      </w:r>
      <w:r w:rsidRPr="000841A3">
        <w:rPr>
          <w:sz w:val="28"/>
          <w:szCs w:val="28"/>
        </w:rPr>
        <w:t xml:space="preserve"> наук.-практ. конф., 17 трав. 2024 р. м. Рівне. Рівне : НУВГП. 2024. С. 281–283.</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68. Розум І.О. Адміністративні правопорушення в галузі охорони праці і здоров'я населення: окремі практичні аспекти притягнення до відповідальності у площині застосування уповноваженим суб’єктом інших заходів юридичної відповідальності до правопорушника. </w:t>
      </w:r>
      <w:r w:rsidRPr="000841A3">
        <w:rPr>
          <w:i/>
          <w:color w:val="2E353D" w:themeColor="text1"/>
          <w:sz w:val="28"/>
          <w:szCs w:val="28"/>
        </w:rPr>
        <w:t>Science and technology: challenges, prosp</w:t>
      </w:r>
      <w:r w:rsidR="00FD423D">
        <w:rPr>
          <w:i/>
          <w:color w:val="2E353D" w:themeColor="text1"/>
          <w:sz w:val="28"/>
          <w:szCs w:val="28"/>
        </w:rPr>
        <w:t>ЄКТС</w:t>
      </w:r>
      <w:r w:rsidRPr="000841A3">
        <w:rPr>
          <w:i/>
          <w:color w:val="2E353D" w:themeColor="text1"/>
          <w:sz w:val="28"/>
          <w:szCs w:val="28"/>
        </w:rPr>
        <w:t xml:space="preserve"> and innovations : </w:t>
      </w:r>
      <w:r w:rsidRPr="000841A3">
        <w:rPr>
          <w:color w:val="2E353D" w:themeColor="text1"/>
          <w:sz w:val="28"/>
          <w:szCs w:val="28"/>
        </w:rPr>
        <w:t xml:space="preserve">матеріали IV </w:t>
      </w:r>
      <w:r w:rsidR="0041409C">
        <w:rPr>
          <w:color w:val="2E353D" w:themeColor="text1"/>
          <w:sz w:val="28"/>
          <w:szCs w:val="28"/>
        </w:rPr>
        <w:t>Міжнар.</w:t>
      </w:r>
      <w:r w:rsidRPr="000841A3">
        <w:rPr>
          <w:color w:val="2E353D" w:themeColor="text1"/>
          <w:sz w:val="28"/>
          <w:szCs w:val="28"/>
        </w:rPr>
        <w:t xml:space="preserve"> наук.-практ. конф., 28-30 листоп. 2024 р., Осака, Японія. Осака : CPN Publishing Group, 2024. С. 115–119.</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69. Рагозін Ю. Підходи та методи оцінювання ефективності діяльності  будівельної організації.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529–536. URL: </w:t>
      </w:r>
      <w:hyperlink r:id="rId676">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hd w:val="clear" w:color="auto" w:fill="FFFFFF" w:themeFill="background1"/>
        <w:spacing w:line="276" w:lineRule="auto"/>
        <w:ind w:firstLine="709"/>
        <w:jc w:val="both"/>
        <w:rPr>
          <w:rFonts w:eastAsia="SimSun"/>
          <w:color w:val="0000FF"/>
          <w:sz w:val="28"/>
          <w:szCs w:val="28"/>
          <w:lang w:eastAsia="zh-CN"/>
        </w:rPr>
      </w:pPr>
      <w:r w:rsidRPr="000841A3">
        <w:rPr>
          <w:rFonts w:eastAsia="Times New Roman Regular"/>
          <w:bCs/>
          <w:sz w:val="28"/>
          <w:szCs w:val="28"/>
          <w:shd w:val="clear" w:color="auto" w:fill="FFFFFF"/>
        </w:rPr>
        <w:lastRenderedPageBreak/>
        <w:t xml:space="preserve">70. Рожнова Т.Є. </w:t>
      </w:r>
      <w:r w:rsidRPr="000841A3">
        <w:rPr>
          <w:rFonts w:eastAsia="Times New Roman Regular"/>
          <w:bCs/>
          <w:sz w:val="28"/>
          <w:szCs w:val="28"/>
        </w:rPr>
        <w:t xml:space="preserve">Розвиток готовності майбутніх менеджерів до управлінської діяльності. </w:t>
      </w:r>
      <w:r w:rsidRPr="000841A3">
        <w:rPr>
          <w:rFonts w:eastAsia="SimSun"/>
          <w:i/>
          <w:iCs/>
          <w:color w:val="000000"/>
          <w:sz w:val="28"/>
          <w:szCs w:val="28"/>
          <w:lang w:eastAsia="zh-CN"/>
        </w:rPr>
        <w:t>Психолого-педагогічний супровід професійної підготовки та підвищення кваліфікації фахівців в умовах воєнного стану</w:t>
      </w:r>
      <w:r w:rsidRPr="000841A3">
        <w:rPr>
          <w:rFonts w:eastAsia="SimSun"/>
          <w:color w:val="000000"/>
          <w:sz w:val="28"/>
          <w:szCs w:val="28"/>
          <w:lang w:eastAsia="zh-CN"/>
        </w:rPr>
        <w:t xml:space="preserve">: матеріали ХІІІ </w:t>
      </w:r>
      <w:r w:rsidR="0041409C">
        <w:rPr>
          <w:rFonts w:eastAsia="SimSun"/>
          <w:color w:val="000000"/>
          <w:sz w:val="28"/>
          <w:szCs w:val="28"/>
          <w:lang w:eastAsia="zh-CN"/>
        </w:rPr>
        <w:t>Міжнар.</w:t>
      </w:r>
      <w:r w:rsidRPr="000841A3">
        <w:rPr>
          <w:rFonts w:eastAsia="SimSun"/>
          <w:color w:val="000000"/>
          <w:sz w:val="28"/>
          <w:szCs w:val="28"/>
          <w:lang w:eastAsia="zh-CN"/>
        </w:rPr>
        <w:t xml:space="preserve"> наук.-практ. конф. 22 травня 2024 р., м. Київ). Київ: ДЗВО «Університет менеджменту освіти», 2024. 248 с. С. 234–235. </w:t>
      </w:r>
      <w:r w:rsidRPr="000841A3">
        <w:rPr>
          <w:rFonts w:eastAsia="SimSun"/>
          <w:color w:val="000000"/>
          <w:sz w:val="28"/>
          <w:szCs w:val="28"/>
          <w:lang w:val="en-US" w:eastAsia="zh-CN"/>
        </w:rPr>
        <w:t>URL</w:t>
      </w:r>
      <w:r w:rsidRPr="000841A3">
        <w:rPr>
          <w:rFonts w:eastAsia="SimSun"/>
          <w:color w:val="000000"/>
          <w:sz w:val="28"/>
          <w:szCs w:val="28"/>
          <w:lang w:eastAsia="zh-CN"/>
        </w:rPr>
        <w:t xml:space="preserve">: </w:t>
      </w:r>
      <w:hyperlink r:id="rId677" w:history="1">
        <w:r w:rsidRPr="000841A3">
          <w:rPr>
            <w:rStyle w:val="a7"/>
            <w:rFonts w:eastAsia="SimSun"/>
            <w:sz w:val="28"/>
            <w:szCs w:val="28"/>
            <w:lang w:val="en-US" w:eastAsia="zh-CN"/>
          </w:rPr>
          <w:t>http</w:t>
        </w:r>
        <w:r w:rsidRPr="000841A3">
          <w:rPr>
            <w:rStyle w:val="a7"/>
            <w:rFonts w:eastAsia="SimSun"/>
            <w:sz w:val="28"/>
            <w:szCs w:val="28"/>
            <w:lang w:eastAsia="zh-CN"/>
          </w:rPr>
          <w:t>://</w:t>
        </w:r>
        <w:r w:rsidRPr="000841A3">
          <w:rPr>
            <w:rStyle w:val="a7"/>
            <w:rFonts w:eastAsia="SimSun"/>
            <w:sz w:val="28"/>
            <w:szCs w:val="28"/>
            <w:lang w:val="en-US" w:eastAsia="zh-CN"/>
          </w:rPr>
          <w:t>umo</w:t>
        </w:r>
        <w:r w:rsidRPr="000841A3">
          <w:rPr>
            <w:rStyle w:val="a7"/>
            <w:rFonts w:eastAsia="SimSun"/>
            <w:sz w:val="28"/>
            <w:szCs w:val="28"/>
            <w:lang w:eastAsia="zh-CN"/>
          </w:rPr>
          <w:t>.</w:t>
        </w:r>
        <w:r w:rsidRPr="000841A3">
          <w:rPr>
            <w:rStyle w:val="a7"/>
            <w:rFonts w:eastAsia="SimSun"/>
            <w:sz w:val="28"/>
            <w:szCs w:val="28"/>
            <w:lang w:val="en-US" w:eastAsia="zh-CN"/>
          </w:rPr>
          <w:t>edu</w:t>
        </w:r>
        <w:r w:rsidRPr="000841A3">
          <w:rPr>
            <w:rStyle w:val="a7"/>
            <w:rFonts w:eastAsia="SimSun"/>
            <w:sz w:val="28"/>
            <w:szCs w:val="28"/>
            <w:lang w:eastAsia="zh-CN"/>
          </w:rPr>
          <w:t>.</w:t>
        </w:r>
        <w:r w:rsidRPr="000841A3">
          <w:rPr>
            <w:rStyle w:val="a7"/>
            <w:rFonts w:eastAsia="SimSun"/>
            <w:sz w:val="28"/>
            <w:szCs w:val="28"/>
            <w:lang w:val="en-US" w:eastAsia="zh-CN"/>
          </w:rPr>
          <w:t>ua</w:t>
        </w:r>
        <w:r w:rsidRPr="000841A3">
          <w:rPr>
            <w:rStyle w:val="a7"/>
            <w:rFonts w:eastAsia="SimSun"/>
            <w:sz w:val="28"/>
            <w:szCs w:val="28"/>
            <w:lang w:eastAsia="zh-CN"/>
          </w:rPr>
          <w:t>/</w:t>
        </w:r>
        <w:r w:rsidRPr="000841A3">
          <w:rPr>
            <w:rStyle w:val="a7"/>
            <w:rFonts w:eastAsia="SimSun"/>
            <w:sz w:val="28"/>
            <w:szCs w:val="28"/>
            <w:lang w:val="en-US" w:eastAsia="zh-CN"/>
          </w:rPr>
          <w:t>materiali</w:t>
        </w:r>
        <w:r w:rsidRPr="000841A3">
          <w:rPr>
            <w:rStyle w:val="a7"/>
            <w:rFonts w:eastAsia="SimSun"/>
            <w:sz w:val="28"/>
            <w:szCs w:val="28"/>
            <w:lang w:eastAsia="zh-CN"/>
          </w:rPr>
          <w:t>-</w:t>
        </w:r>
        <w:r w:rsidRPr="000841A3">
          <w:rPr>
            <w:rStyle w:val="a7"/>
            <w:rFonts w:eastAsia="SimSun"/>
            <w:sz w:val="28"/>
            <w:szCs w:val="28"/>
            <w:lang w:val="en-US" w:eastAsia="zh-CN"/>
          </w:rPr>
          <w:t>konferencij</w:t>
        </w:r>
        <w:r w:rsidRPr="000841A3">
          <w:rPr>
            <w:rStyle w:val="a7"/>
            <w:rFonts w:eastAsia="SimSun"/>
            <w:sz w:val="28"/>
            <w:szCs w:val="28"/>
            <w:lang w:eastAsia="zh-CN"/>
          </w:rPr>
          <w:t>-</w:t>
        </w:r>
        <w:r w:rsidRPr="000841A3">
          <w:rPr>
            <w:rStyle w:val="a7"/>
            <w:rFonts w:eastAsia="SimSun"/>
            <w:sz w:val="28"/>
            <w:szCs w:val="28"/>
            <w:lang w:val="en-US" w:eastAsia="zh-CN"/>
          </w:rPr>
          <w:t>nimp</w:t>
        </w:r>
      </w:hyperlink>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71. Розум І.О. Практичні аспекти застосування заходів юридичної відповідальності, регламентованих частиною четвертою статті 41 КУпАП та абзацом третім частини другої статті 265 КЗпПУ, до ФОП у контексті статті 61 Конституції України. </w:t>
      </w:r>
      <w:r w:rsidRPr="000841A3">
        <w:rPr>
          <w:i/>
          <w:color w:val="2E353D" w:themeColor="text1"/>
          <w:sz w:val="28"/>
          <w:szCs w:val="28"/>
        </w:rPr>
        <w:t xml:space="preserve">Правова парадигма відновлення України: проблеми та перспективи : </w:t>
      </w:r>
      <w:r w:rsidRPr="000841A3">
        <w:rPr>
          <w:color w:val="2E353D" w:themeColor="text1"/>
          <w:sz w:val="28"/>
          <w:szCs w:val="28"/>
        </w:rPr>
        <w:t xml:space="preserve">матеріали ХІV </w:t>
      </w:r>
      <w:r w:rsidR="0041409C">
        <w:rPr>
          <w:color w:val="2E353D" w:themeColor="text1"/>
          <w:sz w:val="28"/>
          <w:szCs w:val="28"/>
        </w:rPr>
        <w:t>Міжнар.</w:t>
      </w:r>
      <w:r w:rsidRPr="000841A3">
        <w:rPr>
          <w:color w:val="2E353D" w:themeColor="text1"/>
          <w:sz w:val="28"/>
          <w:szCs w:val="28"/>
        </w:rPr>
        <w:t xml:space="preserve"> наук.-практ. конф., 23 лют. 2024 р., м. Київ, НАУ. Тернопіль : Вектор, 2024. С. 517–519.</w:t>
      </w:r>
    </w:p>
    <w:p w:rsidR="000841A3" w:rsidRPr="00704B1D" w:rsidRDefault="000841A3" w:rsidP="000841A3">
      <w:pPr>
        <w:pStyle w:val="aa"/>
        <w:spacing w:line="276" w:lineRule="auto"/>
        <w:ind w:firstLine="709"/>
        <w:rPr>
          <w:rFonts w:eastAsia="Times New Roman Regular"/>
          <w:bCs/>
          <w:szCs w:val="28"/>
          <w:shd w:val="clear" w:color="auto" w:fill="FFFFFF"/>
          <w:lang w:val="ru-RU"/>
        </w:rPr>
      </w:pPr>
      <w:r w:rsidRPr="000841A3">
        <w:rPr>
          <w:rFonts w:eastAsia="Times New Roman Regular"/>
          <w:bCs/>
          <w:szCs w:val="28"/>
          <w:shd w:val="clear" w:color="auto" w:fill="FFFFFF"/>
          <w:lang w:val="ru-RU"/>
        </w:rPr>
        <w:t>72. </w:t>
      </w:r>
      <w:r w:rsidRPr="000841A3">
        <w:rPr>
          <w:rFonts w:eastAsia="Times New Roman Regular"/>
          <w:bCs/>
          <w:szCs w:val="28"/>
          <w:lang w:val="ru-RU"/>
        </w:rPr>
        <w:t>Романова</w:t>
      </w:r>
      <w:r w:rsidRPr="000841A3">
        <w:rPr>
          <w:rFonts w:eastAsia="Times New Roman Regular"/>
          <w:bCs/>
          <w:szCs w:val="28"/>
        </w:rPr>
        <w:t> </w:t>
      </w:r>
      <w:r w:rsidRPr="000841A3">
        <w:rPr>
          <w:rFonts w:eastAsia="Times New Roman Regular"/>
          <w:bCs/>
          <w:szCs w:val="28"/>
          <w:lang w:val="ru-RU"/>
        </w:rPr>
        <w:t>Т. Професійна підготовка майбутніх учителів-логопедів до педагогічної</w:t>
      </w:r>
      <w:r w:rsidRPr="000841A3">
        <w:rPr>
          <w:rFonts w:eastAsia="Times New Roman Regular"/>
          <w:bCs/>
          <w:szCs w:val="28"/>
        </w:rPr>
        <w:t> </w:t>
      </w:r>
      <w:r w:rsidRPr="000841A3">
        <w:rPr>
          <w:rFonts w:eastAsia="Times New Roman Regular"/>
          <w:bCs/>
          <w:szCs w:val="28"/>
          <w:lang w:val="ru-RU"/>
        </w:rPr>
        <w:t xml:space="preserve">діяльності в сучасних умовах. </w:t>
      </w:r>
      <w:r w:rsidRPr="000841A3">
        <w:rPr>
          <w:rFonts w:eastAsia="Times New Roman Regular"/>
          <w:bCs/>
          <w:i/>
          <w:szCs w:val="28"/>
          <w:shd w:val="clear" w:color="auto" w:fill="FFFFFF"/>
          <w:lang w:val="ru-RU"/>
        </w:rPr>
        <w:t>Наука і молодь – 2024: пріоритетні напрями глобалізаційних змін</w:t>
      </w:r>
      <w:r w:rsidRPr="000841A3">
        <w:rPr>
          <w:rFonts w:eastAsia="Times New Roman Regular"/>
          <w:bCs/>
          <w:szCs w:val="28"/>
          <w:shd w:val="clear" w:color="auto" w:fill="FFFFFF"/>
          <w:lang w:val="ru-RU"/>
        </w:rPr>
        <w:t xml:space="preserve"> : матеріали </w:t>
      </w:r>
      <w:r w:rsidRPr="000841A3">
        <w:rPr>
          <w:rFonts w:eastAsia="Times New Roman Regular"/>
          <w:bCs/>
          <w:szCs w:val="28"/>
          <w:shd w:val="clear" w:color="auto" w:fill="FFFFFF"/>
        </w:rPr>
        <w:t>IV</w:t>
      </w:r>
      <w:r w:rsidRPr="000841A3">
        <w:rPr>
          <w:rFonts w:eastAsia="Times New Roman Regular"/>
          <w:bCs/>
          <w:szCs w:val="28"/>
          <w:shd w:val="clear" w:color="auto" w:fill="FFFFFF"/>
          <w:lang w:val="ru-RU"/>
        </w:rPr>
        <w:t xml:space="preserve"> </w:t>
      </w:r>
      <w:r w:rsidR="0041409C">
        <w:rPr>
          <w:rFonts w:eastAsia="Times New Roman Regular"/>
          <w:bCs/>
          <w:szCs w:val="28"/>
          <w:shd w:val="clear" w:color="auto" w:fill="FFFFFF"/>
          <w:lang w:val="ru-RU"/>
        </w:rPr>
        <w:t>Міжнар.</w:t>
      </w:r>
      <w:r w:rsidRPr="000841A3">
        <w:rPr>
          <w:rFonts w:eastAsia="Times New Roman Regular"/>
          <w:bCs/>
          <w:szCs w:val="28"/>
          <w:shd w:val="clear" w:color="auto" w:fill="FFFFFF"/>
          <w:lang w:val="ru-RU"/>
        </w:rPr>
        <w:t xml:space="preserve"> наук.-практ. конф.17 квітня 2024 р. м. Київ. Київ: ДЗВО «Університет менеджменту освіти», 2024.</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С</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 </w:t>
      </w:r>
      <w:r w:rsidRPr="00704B1D">
        <w:rPr>
          <w:rFonts w:eastAsia="Times New Roman Regular"/>
          <w:bCs/>
          <w:szCs w:val="28"/>
          <w:shd w:val="clear" w:color="auto" w:fill="FFFFFF"/>
          <w:lang w:val="ru-RU"/>
        </w:rPr>
        <w:t xml:space="preserve">62–66. </w:t>
      </w:r>
      <w:r w:rsidRPr="000841A3">
        <w:rPr>
          <w:rFonts w:eastAsia="Times New Roman Regular"/>
          <w:bCs/>
          <w:szCs w:val="28"/>
          <w:shd w:val="clear" w:color="auto" w:fill="FFFFFF"/>
        </w:rPr>
        <w:t>URL</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rPr>
        <w:t>http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umo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edu</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ua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nimp</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materiali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mizhnarodnoji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naukovo</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praktichnoji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konferenciji</w:t>
      </w:r>
      <w:r w:rsidRPr="00704B1D">
        <w:rPr>
          <w:rFonts w:eastAsia="Times New Roman Regular"/>
          <w:bCs/>
          <w:szCs w:val="28"/>
          <w:shd w:val="clear" w:color="auto" w:fill="FFFFFF"/>
          <w:lang w:val="ru-RU"/>
        </w:rPr>
        <w:t>-17-</w:t>
      </w:r>
      <w:r w:rsidRPr="000841A3">
        <w:rPr>
          <w:rFonts w:eastAsia="Times New Roman Regular"/>
          <w:bCs/>
          <w:szCs w:val="28"/>
          <w:shd w:val="clear" w:color="auto" w:fill="FFFFFF"/>
        </w:rPr>
        <w:t>kvitnja</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r</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kijiv</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nauka</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molodj</w:t>
      </w:r>
      <w:r w:rsidRPr="00704B1D">
        <w:rPr>
          <w:rFonts w:eastAsia="Times New Roman Regular"/>
          <w:bCs/>
          <w:szCs w:val="28"/>
          <w:shd w:val="clear" w:color="auto" w:fill="FFFFFF"/>
          <w:lang w:val="ru-RU"/>
        </w:rPr>
        <w:t>--2024-</w:t>
      </w:r>
      <w:r w:rsidRPr="000841A3">
        <w:rPr>
          <w:rFonts w:eastAsia="Times New Roman Regular"/>
          <w:bCs/>
          <w:szCs w:val="28"/>
          <w:shd w:val="clear" w:color="auto" w:fill="FFFFFF"/>
        </w:rPr>
        <w:t>prioritetni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naprjami</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ghlobalizacijnikh</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zmin</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73. Руденко Д., Брюховецька О. Розвиток емпатії як чинник емоційного інтелекту у здобувачів вищої психологічної освіти.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406–413. URL: </w:t>
      </w:r>
      <w:hyperlink r:id="rId678">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74. Семенов А.М, Балахтар В.В. Особливості використання дихальної гімнастики та масажу як засобів регуляції енергопотенціалу в процесі підготовки фахівців у закладах вищої освіти.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URL: </w:t>
      </w:r>
      <w:hyperlink r:id="rId679">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75. Сімонова Г., Брюховецька О. Психологічні особливості розвитку креативності молодших школярів.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419–423. URL: </w:t>
      </w:r>
      <w:hyperlink r:id="rId680">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bCs/>
          <w:color w:val="2E353D" w:themeColor="text1"/>
          <w:sz w:val="28"/>
          <w:szCs w:val="28"/>
          <w:shd w:val="clear" w:color="auto" w:fill="FFFFFF"/>
          <w:lang w:val="en-US"/>
        </w:rPr>
      </w:pPr>
      <w:r w:rsidRPr="000841A3">
        <w:rPr>
          <w:bCs/>
          <w:color w:val="2E353D" w:themeColor="text1"/>
          <w:sz w:val="28"/>
          <w:szCs w:val="28"/>
        </w:rPr>
        <w:t xml:space="preserve">76. Сірак-Кондратьєва О. Модель колеса резилієнтності підприємця. </w:t>
      </w:r>
      <w:r w:rsidRPr="000841A3">
        <w:rPr>
          <w:i/>
          <w:color w:val="2E353D" w:themeColor="text1"/>
          <w:sz w:val="28"/>
          <w:szCs w:val="28"/>
          <w:lang w:val="en-GB"/>
        </w:rPr>
        <w:t>Scientific Achievements and Innovations as a Way to Success :</w:t>
      </w:r>
      <w:r w:rsidRPr="000841A3">
        <w:rPr>
          <w:color w:val="2E353D" w:themeColor="text1"/>
          <w:sz w:val="28"/>
          <w:szCs w:val="28"/>
          <w:lang w:val="en-GB"/>
        </w:rPr>
        <w:t xml:space="preserve"> XX</w:t>
      </w:r>
      <w:r w:rsidRPr="000841A3">
        <w:rPr>
          <w:color w:val="2E353D" w:themeColor="text1"/>
          <w:sz w:val="28"/>
          <w:szCs w:val="28"/>
        </w:rPr>
        <w:t>І</w:t>
      </w:r>
      <w:r w:rsidRPr="000841A3">
        <w:rPr>
          <w:color w:val="2E353D" w:themeColor="text1"/>
          <w:sz w:val="28"/>
          <w:szCs w:val="28"/>
          <w:lang w:val="en-GB"/>
        </w:rPr>
        <w:t xml:space="preserve"> International </w:t>
      </w:r>
      <w:r w:rsidRPr="000841A3">
        <w:rPr>
          <w:color w:val="2E353D" w:themeColor="text1"/>
          <w:sz w:val="28"/>
          <w:szCs w:val="28"/>
          <w:lang w:val="en-GB"/>
        </w:rPr>
        <w:lastRenderedPageBreak/>
        <w:t xml:space="preserve">scientific and practical conference, May 1-3, 2024. </w:t>
      </w:r>
      <w:r w:rsidRPr="000841A3">
        <w:rPr>
          <w:bCs/>
          <w:color w:val="2E353D" w:themeColor="text1"/>
          <w:sz w:val="28"/>
          <w:szCs w:val="28"/>
          <w:lang w:val="en-GB"/>
        </w:rPr>
        <w:t xml:space="preserve">Vilnius, Lithuania : International Scientific Unity, 2024. 236 p. </w:t>
      </w:r>
      <w:r w:rsidRPr="000841A3">
        <w:rPr>
          <w:bCs/>
          <w:color w:val="2E353D" w:themeColor="text1"/>
          <w:sz w:val="28"/>
          <w:szCs w:val="28"/>
        </w:rPr>
        <w:t>Рр</w:t>
      </w:r>
      <w:r w:rsidRPr="000841A3">
        <w:rPr>
          <w:bCs/>
          <w:color w:val="2E353D" w:themeColor="text1"/>
          <w:sz w:val="28"/>
          <w:szCs w:val="28"/>
          <w:lang w:val="en-GB"/>
        </w:rPr>
        <w:t>. </w:t>
      </w:r>
      <w:r w:rsidRPr="000841A3">
        <w:rPr>
          <w:bCs/>
          <w:color w:val="2E353D" w:themeColor="text1"/>
          <w:sz w:val="28"/>
          <w:szCs w:val="28"/>
          <w:shd w:val="clear" w:color="auto" w:fill="FFFFFF"/>
          <w:lang w:val="en-GB"/>
        </w:rPr>
        <w:t>21</w:t>
      </w:r>
      <w:r w:rsidRPr="000841A3">
        <w:rPr>
          <w:bCs/>
          <w:color w:val="2E353D" w:themeColor="text1"/>
          <w:sz w:val="28"/>
          <w:szCs w:val="28"/>
          <w:shd w:val="clear" w:color="auto" w:fill="FFFFFF"/>
        </w:rPr>
        <w:t>0</w:t>
      </w:r>
      <w:r w:rsidRPr="000841A3">
        <w:rPr>
          <w:bCs/>
          <w:color w:val="2E353D" w:themeColor="text1"/>
          <w:sz w:val="28"/>
          <w:szCs w:val="28"/>
          <w:shd w:val="clear" w:color="auto" w:fill="FFFFFF"/>
          <w:lang w:val="en-GB"/>
        </w:rPr>
        <w:t>-21</w:t>
      </w:r>
      <w:r w:rsidRPr="000841A3">
        <w:rPr>
          <w:bCs/>
          <w:color w:val="2E353D" w:themeColor="text1"/>
          <w:sz w:val="28"/>
          <w:szCs w:val="28"/>
          <w:shd w:val="clear" w:color="auto" w:fill="FFFFFF"/>
        </w:rPr>
        <w:t>3</w:t>
      </w:r>
      <w:r w:rsidRPr="000841A3">
        <w:rPr>
          <w:bCs/>
          <w:color w:val="2E353D" w:themeColor="text1"/>
          <w:sz w:val="28"/>
          <w:szCs w:val="28"/>
          <w:shd w:val="clear" w:color="auto" w:fill="FFFFFF"/>
          <w:lang w:val="en-GB"/>
        </w:rPr>
        <w:t xml:space="preserve">. </w:t>
      </w:r>
      <w:r w:rsidRPr="000841A3">
        <w:rPr>
          <w:color w:val="2E353D" w:themeColor="text1"/>
          <w:sz w:val="28"/>
          <w:szCs w:val="28"/>
        </w:rPr>
        <w:t>URL: </w:t>
      </w:r>
      <w:hyperlink r:id="rId681" w:history="1">
        <w:r w:rsidRPr="000841A3">
          <w:rPr>
            <w:rStyle w:val="a7"/>
            <w:rFonts w:eastAsiaTheme="majorEastAsia"/>
            <w:bCs/>
            <w:color w:val="2E353D" w:themeColor="text1"/>
            <w:sz w:val="28"/>
            <w:szCs w:val="28"/>
            <w:shd w:val="clear" w:color="auto" w:fill="FFFFFF"/>
            <w:lang w:val="en-GB"/>
          </w:rPr>
          <w:t>https</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isu</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conference</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com</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wp</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content</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uploads</w:t>
        </w:r>
        <w:r w:rsidRPr="000841A3">
          <w:rPr>
            <w:rStyle w:val="a7"/>
            <w:rFonts w:eastAsiaTheme="majorEastAsia"/>
            <w:bCs/>
            <w:color w:val="2E353D" w:themeColor="text1"/>
            <w:sz w:val="28"/>
            <w:szCs w:val="28"/>
            <w:shd w:val="clear" w:color="auto" w:fill="FFFFFF"/>
            <w:lang w:val="en-US"/>
          </w:rPr>
          <w:t>/2024/05/</w:t>
        </w:r>
        <w:r w:rsidRPr="000841A3">
          <w:rPr>
            <w:rStyle w:val="a7"/>
            <w:rFonts w:eastAsiaTheme="majorEastAsia"/>
            <w:bCs/>
            <w:color w:val="2E353D" w:themeColor="text1"/>
            <w:sz w:val="28"/>
            <w:szCs w:val="28"/>
            <w:shd w:val="clear" w:color="auto" w:fill="FFFFFF"/>
            <w:lang w:val="en-GB"/>
          </w:rPr>
          <w:t>Scientific</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achievements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and</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innovations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as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a</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way</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to</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success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May</w:t>
        </w:r>
        <w:r w:rsidRPr="000841A3">
          <w:rPr>
            <w:rStyle w:val="a7"/>
            <w:rFonts w:eastAsiaTheme="majorEastAsia"/>
            <w:bCs/>
            <w:color w:val="2E353D" w:themeColor="text1"/>
            <w:sz w:val="28"/>
            <w:szCs w:val="28"/>
            <w:shd w:val="clear" w:color="auto" w:fill="FFFFFF"/>
            <w:lang w:val="en-US"/>
          </w:rPr>
          <w:t>_1_3_2024_</w:t>
        </w:r>
        <w:r w:rsidRPr="000841A3">
          <w:rPr>
            <w:rStyle w:val="a7"/>
            <w:rFonts w:eastAsiaTheme="majorEastAsia"/>
            <w:bCs/>
            <w:color w:val="2E353D" w:themeColor="text1"/>
            <w:sz w:val="28"/>
            <w:szCs w:val="28"/>
            <w:shd w:val="clear" w:color="auto" w:fill="FFFFFF"/>
            <w:lang w:val="en-GB"/>
          </w:rPr>
          <w:t>Vilnius</w:t>
        </w:r>
        <w:r w:rsidRPr="000841A3">
          <w:rPr>
            <w:rStyle w:val="a7"/>
            <w:rFonts w:eastAsiaTheme="majorEastAsia"/>
            <w:bCs/>
            <w:color w:val="2E353D" w:themeColor="text1"/>
            <w:sz w:val="28"/>
            <w:szCs w:val="28"/>
            <w:shd w:val="clear" w:color="auto" w:fill="FFFFFF"/>
            <w:lang w:val="en-US"/>
          </w:rPr>
          <w:t>_</w:t>
        </w:r>
        <w:r w:rsidRPr="000841A3">
          <w:rPr>
            <w:rStyle w:val="a7"/>
            <w:rFonts w:eastAsiaTheme="majorEastAsia"/>
            <w:bCs/>
            <w:color w:val="2E353D" w:themeColor="text1"/>
            <w:sz w:val="28"/>
            <w:szCs w:val="28"/>
            <w:shd w:val="clear" w:color="auto" w:fill="FFFFFF"/>
            <w:lang w:val="en-GB"/>
          </w:rPr>
          <w:t>Lithuania</w:t>
        </w:r>
        <w:r w:rsidRPr="000841A3">
          <w:rPr>
            <w:rStyle w:val="a7"/>
            <w:rFonts w:eastAsiaTheme="majorEastAsia"/>
            <w:bCs/>
            <w:color w:val="2E353D" w:themeColor="text1"/>
            <w:sz w:val="28"/>
            <w:szCs w:val="28"/>
            <w:shd w:val="clear" w:color="auto" w:fill="FFFFFF"/>
            <w:lang w:val="en-US"/>
          </w:rPr>
          <w:t>.</w:t>
        </w:r>
        <w:r w:rsidRPr="000841A3">
          <w:rPr>
            <w:rStyle w:val="a7"/>
            <w:rFonts w:eastAsiaTheme="majorEastAsia"/>
            <w:bCs/>
            <w:color w:val="2E353D" w:themeColor="text1"/>
            <w:sz w:val="28"/>
            <w:szCs w:val="28"/>
            <w:shd w:val="clear" w:color="auto" w:fill="FFFFFF"/>
            <w:lang w:val="en-GB"/>
          </w:rPr>
          <w:t>pdf</w:t>
        </w:r>
      </w:hyperlink>
      <w:r w:rsidRPr="000841A3">
        <w:rPr>
          <w:bCs/>
          <w:color w:val="2E353D" w:themeColor="text1"/>
          <w:sz w:val="28"/>
          <w:szCs w:val="28"/>
          <w:shd w:val="clear" w:color="auto" w:fill="FFFFFF"/>
          <w:lang w:val="en-US"/>
        </w:rPr>
        <w:t xml:space="preserve"> </w:t>
      </w:r>
      <w:r w:rsidRPr="000841A3">
        <w:rPr>
          <w:color w:val="2E353D" w:themeColor="text1"/>
          <w:sz w:val="28"/>
          <w:szCs w:val="28"/>
        </w:rPr>
        <w:t>(дата звернення: 14.10.2024).</w:t>
      </w:r>
    </w:p>
    <w:p w:rsidR="000841A3" w:rsidRPr="000841A3" w:rsidRDefault="000841A3" w:rsidP="000841A3">
      <w:pPr>
        <w:spacing w:line="276" w:lineRule="auto"/>
        <w:ind w:firstLine="709"/>
        <w:jc w:val="both"/>
        <w:rPr>
          <w:sz w:val="28"/>
          <w:szCs w:val="28"/>
        </w:rPr>
      </w:pPr>
      <w:r w:rsidRPr="000841A3">
        <w:rPr>
          <w:sz w:val="28"/>
          <w:szCs w:val="28"/>
        </w:rPr>
        <w:t xml:space="preserve">77. Смутчак З.В. Вплив воєнної агресії росії проти України на економіку та ринок праці. </w:t>
      </w:r>
      <w:r w:rsidRPr="000841A3">
        <w:rPr>
          <w:i/>
          <w:sz w:val="28"/>
          <w:szCs w:val="28"/>
        </w:rPr>
        <w:t>Економіко-соціальні відносини в галузі фізичної культури та сфері обслуговування :</w:t>
      </w:r>
      <w:r w:rsidRPr="000841A3">
        <w:rPr>
          <w:sz w:val="28"/>
          <w:szCs w:val="28"/>
        </w:rPr>
        <w:t xml:space="preserve"> матеріали VІ </w:t>
      </w:r>
      <w:r w:rsidR="0041409C">
        <w:rPr>
          <w:sz w:val="28"/>
          <w:szCs w:val="28"/>
        </w:rPr>
        <w:t>Міжнар.</w:t>
      </w:r>
      <w:r w:rsidRPr="000841A3">
        <w:rPr>
          <w:sz w:val="28"/>
          <w:szCs w:val="28"/>
        </w:rPr>
        <w:t xml:space="preserve"> наук.-практ. конф., 25-26 квіт. 2024 р. Львів : ЛДУФК ім. І. Боберського, 2024. С. 61–63.</w:t>
      </w:r>
    </w:p>
    <w:p w:rsidR="000841A3" w:rsidRPr="000841A3" w:rsidRDefault="000841A3" w:rsidP="000841A3">
      <w:pPr>
        <w:spacing w:line="276" w:lineRule="auto"/>
        <w:ind w:firstLine="709"/>
        <w:jc w:val="both"/>
        <w:rPr>
          <w:sz w:val="28"/>
          <w:szCs w:val="28"/>
        </w:rPr>
      </w:pPr>
      <w:r w:rsidRPr="000841A3">
        <w:rPr>
          <w:sz w:val="28"/>
          <w:szCs w:val="28"/>
        </w:rPr>
        <w:t xml:space="preserve">78. Смутчак З.В. Російська агресія в Україні та її вплив на продуктивну зайнятість. </w:t>
      </w:r>
      <w:r w:rsidRPr="000841A3">
        <w:rPr>
          <w:i/>
          <w:sz w:val="28"/>
          <w:szCs w:val="28"/>
        </w:rPr>
        <w:t>Трансформація економічних систем та інститутів у нових геостратегічних реаліях :</w:t>
      </w:r>
      <w:r w:rsidRPr="000841A3">
        <w:rPr>
          <w:sz w:val="28"/>
          <w:szCs w:val="28"/>
        </w:rPr>
        <w:t xml:space="preserve"> матеріали ХXXVІ </w:t>
      </w:r>
      <w:r w:rsidR="0041409C">
        <w:rPr>
          <w:sz w:val="28"/>
          <w:szCs w:val="28"/>
        </w:rPr>
        <w:t>Міжнар.</w:t>
      </w:r>
      <w:r w:rsidRPr="000841A3">
        <w:rPr>
          <w:sz w:val="28"/>
          <w:szCs w:val="28"/>
        </w:rPr>
        <w:t xml:space="preserve"> наук.-практ. конф. молодих вчених та студентів, 22-23 квіт. 2024 р. У 3-х т. Т 3. Дніпро : Університет імені Альфреда Нобеля, 2024. С. 130–133. </w:t>
      </w:r>
    </w:p>
    <w:p w:rsidR="000841A3" w:rsidRPr="000841A3" w:rsidRDefault="000841A3" w:rsidP="000841A3">
      <w:pPr>
        <w:spacing w:line="276" w:lineRule="auto"/>
        <w:ind w:firstLine="709"/>
        <w:jc w:val="both"/>
        <w:rPr>
          <w:sz w:val="28"/>
          <w:szCs w:val="28"/>
        </w:rPr>
      </w:pPr>
      <w:r w:rsidRPr="000841A3">
        <w:rPr>
          <w:sz w:val="28"/>
          <w:szCs w:val="28"/>
        </w:rPr>
        <w:t xml:space="preserve">79. Смутчак З.В. Формування Meta-навичок у фахівців в контексті навчання впродовж життя. </w:t>
      </w:r>
      <w:r w:rsidRPr="000841A3">
        <w:rPr>
          <w:i/>
          <w:sz w:val="28"/>
          <w:szCs w:val="28"/>
        </w:rPr>
        <w:t>Світові освітні тренди: навчання впродовж життя в інформаційному суспільстві :</w:t>
      </w:r>
      <w:r w:rsidRPr="000841A3">
        <w:rPr>
          <w:sz w:val="28"/>
          <w:szCs w:val="28"/>
        </w:rPr>
        <w:t xml:space="preserve"> матеріали </w:t>
      </w:r>
      <w:r w:rsidR="0041409C">
        <w:rPr>
          <w:sz w:val="28"/>
          <w:szCs w:val="28"/>
        </w:rPr>
        <w:t>Міжнар.</w:t>
      </w:r>
      <w:r w:rsidRPr="000841A3">
        <w:rPr>
          <w:sz w:val="28"/>
          <w:szCs w:val="28"/>
        </w:rPr>
        <w:t xml:space="preserve"> наук.-практ. конф., присвяч. 190-річчю Українського державного університету імені Михайла Драгоманова та 50-річчю Навчально-наукового інституту перепідготовки та підвищення кваліфікації УДУ імені Михайла Драгоманова, 20-21 черв. 2024 р. Київ : Український держ. Ун-т імені Михайла Драгоманова, 2024.</w:t>
      </w:r>
    </w:p>
    <w:p w:rsidR="000841A3" w:rsidRPr="000841A3" w:rsidRDefault="000841A3" w:rsidP="000841A3">
      <w:pPr>
        <w:spacing w:line="276" w:lineRule="auto"/>
        <w:ind w:firstLine="709"/>
        <w:jc w:val="both"/>
        <w:rPr>
          <w:sz w:val="28"/>
          <w:szCs w:val="28"/>
        </w:rPr>
      </w:pPr>
      <w:r w:rsidRPr="000841A3">
        <w:rPr>
          <w:sz w:val="28"/>
          <w:szCs w:val="28"/>
        </w:rPr>
        <w:t xml:space="preserve">80. Смутчак З.В. Основні тенденції академічної та наукової міграції в Україні. </w:t>
      </w:r>
      <w:r w:rsidRPr="000841A3">
        <w:rPr>
          <w:i/>
          <w:sz w:val="28"/>
          <w:szCs w:val="28"/>
        </w:rPr>
        <w:t>Цифрова трансформація освіти: теоретико-методичні засади</w:t>
      </w:r>
      <w:r w:rsidRPr="000841A3">
        <w:rPr>
          <w:sz w:val="28"/>
          <w:szCs w:val="28"/>
          <w:lang w:val="en-US"/>
        </w:rPr>
        <w:t> </w:t>
      </w:r>
      <w:r w:rsidRPr="000841A3">
        <w:rPr>
          <w:i/>
          <w:sz w:val="28"/>
          <w:szCs w:val="28"/>
        </w:rPr>
        <w:t xml:space="preserve">: </w:t>
      </w:r>
      <w:r w:rsidRPr="000841A3">
        <w:rPr>
          <w:sz w:val="28"/>
          <w:szCs w:val="28"/>
        </w:rPr>
        <w:t xml:space="preserve">матеріали </w:t>
      </w:r>
      <w:r w:rsidR="0041409C">
        <w:rPr>
          <w:sz w:val="28"/>
          <w:szCs w:val="28"/>
        </w:rPr>
        <w:t>Міжнар.</w:t>
      </w:r>
      <w:r w:rsidRPr="000841A3">
        <w:rPr>
          <w:sz w:val="28"/>
          <w:szCs w:val="28"/>
        </w:rPr>
        <w:t xml:space="preserve"> наук.-практ. конф., присвяч. 70-річчю. від дня народження доктора педагогічних наук, професора, заслуженого працівника освіти України, директора Навчально-наукового інституту перепідготовки та підвищення кваліфікації Сергієнка Володимира Петровича, 28 жовт. 2024 р. Київ : Український держ. Ун-т імені Михайла Драгоманова, 2024. </w:t>
      </w:r>
    </w:p>
    <w:p w:rsidR="000841A3" w:rsidRPr="000841A3" w:rsidRDefault="000841A3" w:rsidP="000841A3">
      <w:pPr>
        <w:spacing w:line="276" w:lineRule="auto"/>
        <w:ind w:firstLine="709"/>
        <w:jc w:val="both"/>
        <w:rPr>
          <w:sz w:val="28"/>
          <w:szCs w:val="28"/>
        </w:rPr>
      </w:pPr>
      <w:r w:rsidRPr="000841A3">
        <w:rPr>
          <w:sz w:val="28"/>
          <w:szCs w:val="28"/>
        </w:rPr>
        <w:t xml:space="preserve">81. Смутчак З.В. Втрати людського потенціалу української науки за умов війни. </w:t>
      </w:r>
      <w:r w:rsidRPr="000841A3">
        <w:rPr>
          <w:i/>
          <w:sz w:val="28"/>
          <w:szCs w:val="28"/>
        </w:rPr>
        <w:t>Сучасні інноваційно-інвестиційні механізми розвитку національної економіки в умовах євроінтеграції :</w:t>
      </w:r>
      <w:r w:rsidRPr="000841A3">
        <w:rPr>
          <w:sz w:val="28"/>
          <w:szCs w:val="28"/>
        </w:rPr>
        <w:t xml:space="preserve"> матеріали Х </w:t>
      </w:r>
      <w:r w:rsidR="0041409C">
        <w:rPr>
          <w:sz w:val="28"/>
          <w:szCs w:val="28"/>
        </w:rPr>
        <w:t>Міжнар.</w:t>
      </w:r>
      <w:r w:rsidRPr="000841A3">
        <w:rPr>
          <w:sz w:val="28"/>
          <w:szCs w:val="28"/>
        </w:rPr>
        <w:t xml:space="preserve"> наук.-практ. Інтернет-конф., 07 листоп 2024 р., м. Полтава. Полтава : Національний ун-т «Полтавська політехніка імені Юрія Кондратюка», 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82. Степаненко Н.П. Сенси як системотвірний елемент особистісної ресурсності психолога в перехідних ситуаціях розвитку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119–122. URL: </w:t>
      </w:r>
      <w:hyperlink r:id="rId682">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lastRenderedPageBreak/>
        <w:t xml:space="preserve">83. Степаненко Н.П. Розвиток усвідомленості психолога як механізм саморегуляції в умовах війни. </w:t>
      </w:r>
      <w:r w:rsidRPr="000841A3">
        <w:rPr>
          <w:i/>
          <w:color w:val="2E353D" w:themeColor="text1"/>
          <w:sz w:val="28"/>
          <w:szCs w:val="28"/>
        </w:rPr>
        <w:t xml:space="preserve">Психологічні координати розвитку особистості: реалії і перспективи : </w:t>
      </w:r>
      <w:r w:rsidRPr="000841A3">
        <w:rPr>
          <w:color w:val="2E353D" w:themeColor="text1"/>
          <w:sz w:val="28"/>
          <w:szCs w:val="28"/>
        </w:rPr>
        <w:t xml:space="preserve">матеріали VI </w:t>
      </w:r>
      <w:r w:rsidR="0041409C">
        <w:rPr>
          <w:color w:val="2E353D" w:themeColor="text1"/>
          <w:sz w:val="28"/>
          <w:szCs w:val="28"/>
        </w:rPr>
        <w:t>Міжнар.</w:t>
      </w:r>
      <w:r w:rsidRPr="000841A3">
        <w:rPr>
          <w:color w:val="2E353D" w:themeColor="text1"/>
          <w:sz w:val="28"/>
          <w:szCs w:val="28"/>
        </w:rPr>
        <w:t xml:space="preserve"> наук.-практ. конф. до 110-річчя Полтавського націонпльного педагогічного університету імені В.Г. Короленка, 30-31 трав. 2024 р. Полтава</w:t>
      </w:r>
      <w:r w:rsidRPr="000841A3">
        <w:rPr>
          <w:color w:val="2E353D" w:themeColor="text1"/>
          <w:sz w:val="28"/>
          <w:szCs w:val="28"/>
          <w:lang w:eastAsia="ar-SA"/>
        </w:rPr>
        <w:t> : Астрая, 2024. 216 с. С. 153–156.</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84. Сухенко П.В. Комплаєнс у стоматологічній практиці: індивідуальні, соціальні, синергетичні та екофасилітативні виміри.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177–181. URL: </w:t>
      </w:r>
      <w:hyperlink r:id="rId683">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85. Сухенко П.В. Комплаєнс у стоматологічній практиці: індивідуальні, соціальні, синергетичні та екофасилітативні виміри.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163–167. URL: </w:t>
      </w:r>
      <w:hyperlink r:id="rId684">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r w:rsidRPr="000841A3">
        <w:rPr>
          <w:color w:val="2E353D" w:themeColor="text1"/>
          <w:sz w:val="28"/>
          <w:szCs w:val="28"/>
          <w:lang w:eastAsia="ar-SA"/>
        </w:rPr>
        <w:t xml:space="preserve">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86. Сухенко Я.В. Диверсифікація форматів навчальної діяльності як умова реалізації індивідуальних освітніх траєкторій здобувачами психологічної освіти.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94–97. URL: </w:t>
      </w:r>
      <w:hyperlink r:id="rId685">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87. Сидоренко А. Місцеве самоврядування – основа європейської інтеграції та відновлення України.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547–552. URL: </w:t>
      </w:r>
      <w:hyperlink r:id="rId686">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88. Сухой О. Організаційні ризики та цифрова трансформація в умовах постковідного світу та воєнного стану.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552–556. URL: </w:t>
      </w:r>
      <w:hyperlink r:id="rId687">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89. Тесленко М.М., Тесленко І.В. Емоційний інтелект як засіб розвитку резильєнтності дружин учасників бойових дій. Перспективи розвитку науки, освіти, технологій і суспільства в Україні та світі : зб. тез доп. </w:t>
      </w:r>
      <w:r w:rsidR="0041409C">
        <w:rPr>
          <w:color w:val="2E353D" w:themeColor="text1"/>
          <w:sz w:val="28"/>
          <w:szCs w:val="28"/>
        </w:rPr>
        <w:t>Міжнар.</w:t>
      </w:r>
      <w:r w:rsidRPr="000841A3">
        <w:rPr>
          <w:color w:val="2E353D" w:themeColor="text1"/>
          <w:sz w:val="28"/>
          <w:szCs w:val="28"/>
        </w:rPr>
        <w:t xml:space="preserve"> наук.-практ. конф., Полтава, 7 берез. 2024 р. У 2 ч. Полтава : ЦФЕНД, 2024. Ч. 1. 59 с. </w:t>
      </w:r>
      <w:r w:rsidRPr="000841A3">
        <w:rPr>
          <w:color w:val="2E353D" w:themeColor="text1"/>
          <w:sz w:val="28"/>
          <w:szCs w:val="28"/>
          <w:lang w:val="en-US"/>
        </w:rPr>
        <w:t>C</w:t>
      </w:r>
      <w:r w:rsidRPr="000841A3">
        <w:rPr>
          <w:color w:val="2E353D" w:themeColor="text1"/>
          <w:sz w:val="28"/>
          <w:szCs w:val="28"/>
        </w:rPr>
        <w:t>. 48–50.</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 xml:space="preserve">90. Тіторенко А. Правові засади регулювання етики публічного службовця в Україні.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556–559. URL: </w:t>
      </w:r>
      <w:hyperlink r:id="rId688">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hd w:val="clear" w:color="auto" w:fill="FFFFFF"/>
        <w:spacing w:line="276" w:lineRule="auto"/>
        <w:ind w:firstLine="709"/>
        <w:jc w:val="both"/>
        <w:rPr>
          <w:sz w:val="28"/>
          <w:szCs w:val="28"/>
          <w:lang w:eastAsia="ru-RU"/>
        </w:rPr>
      </w:pPr>
      <w:r w:rsidRPr="000841A3">
        <w:rPr>
          <w:sz w:val="28"/>
          <w:szCs w:val="28"/>
          <w:lang w:eastAsia="ru-RU"/>
        </w:rPr>
        <w:t xml:space="preserve">91. Тимошко Г. Реалізація маркетингового підходу у процесі підвищення якості шкільної освіти. </w:t>
      </w:r>
      <w:r w:rsidRPr="000841A3">
        <w:rPr>
          <w:i/>
          <w:sz w:val="28"/>
          <w:szCs w:val="28"/>
          <w:lang w:eastAsia="ru-RU"/>
        </w:rPr>
        <w:t>Bezpečnosť školského prostredia: Zborník príspevkovz medzinárodnej vedeckej konferencie</w:t>
      </w:r>
      <w:r w:rsidRPr="000841A3">
        <w:rPr>
          <w:sz w:val="28"/>
          <w:szCs w:val="28"/>
          <w:lang w:eastAsia="ru-RU"/>
        </w:rPr>
        <w:t>. Ružomberok 2024. С. 75-85.</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92. Тузіченко Н., Брюховецька О. Психологічні особливості підготовки керівників комерційних організацій до управлінської діяльності.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233–237. URL: </w:t>
      </w:r>
      <w:hyperlink r:id="rId689">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93. Тягур Л.М., Тягур В.М. Екосистемний підхід до психологічної підтримки в освітньому середовищі. </w:t>
      </w:r>
      <w:r w:rsidRPr="000841A3">
        <w:rPr>
          <w:i/>
          <w:color w:val="2E353D" w:themeColor="text1"/>
          <w:sz w:val="28"/>
          <w:szCs w:val="28"/>
        </w:rPr>
        <w:t xml:space="preserve">Забезпечення психологічної підтримки та адаптації українців у повоєнний період : </w:t>
      </w:r>
      <w:r w:rsidRPr="000841A3">
        <w:rPr>
          <w:color w:val="2E353D" w:themeColor="text1"/>
          <w:sz w:val="28"/>
          <w:szCs w:val="28"/>
        </w:rPr>
        <w:t xml:space="preserve">матеріали </w:t>
      </w:r>
      <w:r w:rsidR="0041409C">
        <w:rPr>
          <w:color w:val="2E353D" w:themeColor="text1"/>
          <w:sz w:val="28"/>
          <w:szCs w:val="28"/>
        </w:rPr>
        <w:t>Міжнар.</w:t>
      </w:r>
      <w:r w:rsidRPr="000841A3">
        <w:rPr>
          <w:color w:val="2E353D" w:themeColor="text1"/>
          <w:sz w:val="28"/>
          <w:szCs w:val="28"/>
        </w:rPr>
        <w:t xml:space="preserve"> наук.-практ. конф., 21-22 листоп. 2024 р., м. Київ. Київ, 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94. Харитончук Ю. Принципи та норми етичної поведінки державних службовців. </w:t>
      </w:r>
      <w:r w:rsidRPr="000841A3">
        <w:rPr>
          <w:i/>
          <w:color w:val="2E353D" w:themeColor="text1"/>
          <w:sz w:val="28"/>
          <w:szCs w:val="28"/>
        </w:rPr>
        <w:t>Наука і молодь ‒ 2024: пріоритетні напрями глобалізаційних змін</w:t>
      </w:r>
      <w:r w:rsidRPr="000841A3">
        <w:rPr>
          <w:color w:val="2E353D" w:themeColor="text1"/>
          <w:sz w:val="28"/>
          <w:szCs w:val="28"/>
        </w:rPr>
        <w:t xml:space="preserve"> :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С. 559–563. URL: </w:t>
      </w:r>
      <w:hyperlink r:id="rId690">
        <w:r w:rsidRPr="000841A3">
          <w:rPr>
            <w:rStyle w:val="a7"/>
            <w:rFonts w:eastAsiaTheme="majorEastAsia"/>
            <w:color w:val="2E353D" w:themeColor="text1"/>
            <w:sz w:val="28"/>
            <w:szCs w:val="28"/>
          </w:rPr>
          <w:t>http://surl.li/tziiyb</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95. Холкін В., Брюховецька О. Дошлюбні уявлення про сімейне життя, як чинник виникнення подружніх конфліктів.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444–449. URL: </w:t>
      </w:r>
      <w:hyperlink r:id="rId691">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96. Шарон Максимов Д. Модель трансформації травмівних переживань дитини методом хібукі-терапії.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181–190. URL: </w:t>
      </w:r>
      <w:hyperlink r:id="rId692">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97. Швець О.О. Психологічні чинники мотиваційно-смислової кризи майбутніх психологів у сучасних умовах. </w:t>
      </w:r>
      <w:r w:rsidRPr="000841A3">
        <w:rPr>
          <w:i/>
          <w:color w:val="2E353D" w:themeColor="text1"/>
          <w:sz w:val="28"/>
          <w:szCs w:val="28"/>
        </w:rPr>
        <w:t xml:space="preserve">Психолого-педагогічний супровід професійної підготовки та підвищення кваліфікації фахівців в умовах воєнного </w:t>
      </w:r>
      <w:r w:rsidRPr="000841A3">
        <w:rPr>
          <w:i/>
          <w:color w:val="2E353D" w:themeColor="text1"/>
          <w:sz w:val="28"/>
          <w:szCs w:val="28"/>
        </w:rPr>
        <w:lastRenderedPageBreak/>
        <w:t>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176–178. URL: </w:t>
      </w:r>
      <w:hyperlink r:id="rId693">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98. Шеремет К., Гусєв А.І. Психологічні особливості ціннісних орієнтацій особистості у складних життєвих обставинах.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118–122. URL: </w:t>
      </w:r>
      <w:hyperlink r:id="rId694">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99. Шуліка А., Брюховецька О. Підготовка майбутніх медичних сестер до ефективного професійного спілкування. </w:t>
      </w:r>
      <w:r w:rsidRPr="000841A3">
        <w:rPr>
          <w:i/>
          <w:color w:val="2E353D" w:themeColor="text1"/>
          <w:sz w:val="28"/>
          <w:szCs w:val="28"/>
        </w:rPr>
        <w:t>Психолого-педагогічний супровід професійної підготовки та підвищення кваліфікації фахівців в умовах воєнного стану :</w:t>
      </w:r>
      <w:r w:rsidRPr="000841A3">
        <w:rPr>
          <w:color w:val="2E353D" w:themeColor="text1"/>
          <w:sz w:val="28"/>
          <w:szCs w:val="28"/>
        </w:rPr>
        <w:t xml:space="preserve"> матеріали ХІІІ </w:t>
      </w:r>
      <w:r w:rsidR="0041409C">
        <w:rPr>
          <w:color w:val="2E353D" w:themeColor="text1"/>
          <w:sz w:val="28"/>
          <w:szCs w:val="28"/>
        </w:rPr>
        <w:t>Міжнар.</w:t>
      </w:r>
      <w:r w:rsidRPr="000841A3">
        <w:rPr>
          <w:color w:val="2E353D" w:themeColor="text1"/>
          <w:sz w:val="28"/>
          <w:szCs w:val="28"/>
        </w:rPr>
        <w:t xml:space="preserve"> наук.-практ. конф., 22 трав. 2024 р., м. Київ. Київ : НАПН України ДЗВО «УМО», 2024. 248 с. С. 123–127. URL: </w:t>
      </w:r>
      <w:hyperlink r:id="rId695">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100. Щегельський М., Брюховецька О. Розвиток творчих здібностей як чинник професійного становлення здобувачів вищої освіти.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444–449. URL: </w:t>
      </w:r>
      <w:hyperlink r:id="rId696">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101</w:t>
      </w:r>
      <w:r w:rsidRPr="000841A3">
        <w:rPr>
          <w:color w:val="2E353D" w:themeColor="text1"/>
          <w:sz w:val="28"/>
          <w:szCs w:val="28"/>
          <w:lang w:val="en-GB"/>
        </w:rPr>
        <w:t>.</w:t>
      </w:r>
      <w:r w:rsidRPr="000841A3">
        <w:rPr>
          <w:color w:val="2E353D" w:themeColor="text1"/>
          <w:sz w:val="28"/>
          <w:szCs w:val="28"/>
        </w:rPr>
        <w:t> </w:t>
      </w:r>
      <w:r w:rsidRPr="000841A3">
        <w:rPr>
          <w:color w:val="2E353D" w:themeColor="text1"/>
          <w:sz w:val="28"/>
          <w:szCs w:val="28"/>
          <w:lang w:val="en-GB"/>
        </w:rPr>
        <w:t>Chausov</w:t>
      </w:r>
      <w:r w:rsidRPr="000841A3">
        <w:rPr>
          <w:color w:val="2E353D" w:themeColor="text1"/>
          <w:sz w:val="28"/>
          <w:szCs w:val="28"/>
        </w:rPr>
        <w:t> І</w:t>
      </w:r>
      <w:r w:rsidRPr="000841A3">
        <w:rPr>
          <w:color w:val="2E353D" w:themeColor="text1"/>
          <w:sz w:val="28"/>
          <w:szCs w:val="28"/>
          <w:lang w:val="en-GB"/>
        </w:rPr>
        <w:t>., Bryukhovetska</w:t>
      </w:r>
      <w:r w:rsidRPr="000841A3">
        <w:rPr>
          <w:color w:val="2E353D" w:themeColor="text1"/>
          <w:sz w:val="28"/>
          <w:szCs w:val="28"/>
        </w:rPr>
        <w:t> </w:t>
      </w:r>
      <w:r w:rsidRPr="000841A3">
        <w:rPr>
          <w:color w:val="2E353D" w:themeColor="text1"/>
          <w:sz w:val="28"/>
          <w:szCs w:val="28"/>
          <w:lang w:val="en-GB"/>
        </w:rPr>
        <w:t xml:space="preserve">O. Harmonizing soft and hard skills: a holistic approach to enhancing educational curricula and professional development.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713–717. URL: </w:t>
      </w:r>
      <w:hyperlink r:id="rId697">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102. </w:t>
      </w:r>
      <w:r w:rsidRPr="000841A3">
        <w:rPr>
          <w:color w:val="2E353D" w:themeColor="text1"/>
          <w:sz w:val="28"/>
          <w:szCs w:val="28"/>
          <w:lang w:val="en-GB"/>
        </w:rPr>
        <w:t>Chausov</w:t>
      </w:r>
      <w:r w:rsidRPr="000841A3">
        <w:rPr>
          <w:color w:val="2E353D" w:themeColor="text1"/>
          <w:sz w:val="28"/>
          <w:szCs w:val="28"/>
        </w:rPr>
        <w:t> </w:t>
      </w:r>
      <w:r w:rsidRPr="000841A3">
        <w:rPr>
          <w:color w:val="2E353D" w:themeColor="text1"/>
          <w:sz w:val="28"/>
          <w:szCs w:val="28"/>
          <w:lang w:val="en-GB"/>
        </w:rPr>
        <w:t xml:space="preserve">I.A. Harmonizing soft and hard skills: a holistic approach to enhancing educational curricula and professional development. </w:t>
      </w:r>
      <w:r w:rsidRPr="000841A3">
        <w:rPr>
          <w:i/>
          <w:color w:val="2E353D" w:themeColor="text1"/>
          <w:sz w:val="28"/>
          <w:szCs w:val="28"/>
        </w:rPr>
        <w:t>Наука і молодь ‒ 2024: пріоритетні напрями глобалізаційних змін </w:t>
      </w:r>
      <w:r w:rsidRPr="000841A3">
        <w:rPr>
          <w:color w:val="2E353D" w:themeColor="text1"/>
          <w:sz w:val="28"/>
          <w:szCs w:val="28"/>
        </w:rPr>
        <w:t xml:space="preserve">: матеріали ІV </w:t>
      </w:r>
      <w:r w:rsidR="0041409C">
        <w:rPr>
          <w:color w:val="2E353D" w:themeColor="text1"/>
          <w:sz w:val="28"/>
          <w:szCs w:val="28"/>
        </w:rPr>
        <w:t>Міжнар.</w:t>
      </w:r>
      <w:r w:rsidRPr="000841A3">
        <w:rPr>
          <w:color w:val="2E353D" w:themeColor="text1"/>
          <w:sz w:val="28"/>
          <w:szCs w:val="28"/>
        </w:rPr>
        <w:t xml:space="preserve"> наук.-практ. конф., 17 квіт. 2024 р., м. Київ. Київ : НАПН України ДЗВО «УМО», 2024. 717 с. С. 713–717. URL: </w:t>
      </w:r>
      <w:hyperlink r:id="rId698">
        <w:r w:rsidRPr="000841A3">
          <w:rPr>
            <w:rStyle w:val="a7"/>
            <w:rFonts w:eastAsiaTheme="majorEastAsia"/>
            <w:color w:val="2E353D" w:themeColor="text1"/>
            <w:sz w:val="28"/>
            <w:szCs w:val="28"/>
          </w:rPr>
          <w:t>http://umo.edu.ua/materiali-konferencij-nimp</w:t>
        </w:r>
      </w:hyperlink>
      <w:r w:rsidRPr="000841A3">
        <w:rPr>
          <w:color w:val="2E353D" w:themeColor="text1"/>
          <w:sz w:val="28"/>
          <w:szCs w:val="28"/>
        </w:rPr>
        <w:t xml:space="preserve"> (дата звернення: 13.11.2024).</w:t>
      </w:r>
    </w:p>
    <w:p w:rsidR="000841A3" w:rsidRPr="00704B1D" w:rsidRDefault="000841A3" w:rsidP="000841A3">
      <w:pPr>
        <w:pStyle w:val="aa"/>
        <w:spacing w:line="276" w:lineRule="auto"/>
        <w:ind w:firstLine="709"/>
        <w:rPr>
          <w:rFonts w:eastAsia="Times New Roman Regular"/>
          <w:bCs/>
          <w:szCs w:val="28"/>
          <w:shd w:val="clear" w:color="auto" w:fill="FFFFFF"/>
          <w:lang w:val="ru-RU" w:eastAsia="zh-CN"/>
        </w:rPr>
      </w:pPr>
      <w:r w:rsidRPr="000841A3">
        <w:rPr>
          <w:rFonts w:eastAsia="Times New Roman Regular"/>
          <w:bCs/>
          <w:szCs w:val="28"/>
          <w:shd w:val="clear" w:color="auto" w:fill="FFFFFF"/>
          <w:lang w:eastAsia="zh-CN"/>
        </w:rPr>
        <w:t xml:space="preserve">103. Kravchenko Н. Efficiency of pedagogical communication in the educational process of educational institutions. </w:t>
      </w:r>
      <w:r w:rsidRPr="000841A3">
        <w:rPr>
          <w:rFonts w:eastAsia="Times New Roman Regular"/>
          <w:bCs/>
          <w:i/>
          <w:szCs w:val="28"/>
          <w:shd w:val="clear" w:color="auto" w:fill="FFFFFF"/>
        </w:rPr>
        <w:t>Наука і молодь – 2024: пріоритетні напрями глобалізаційних змін</w:t>
      </w:r>
      <w:r w:rsidRPr="000841A3">
        <w:rPr>
          <w:rFonts w:eastAsia="Times New Roman Regular"/>
          <w:bCs/>
          <w:szCs w:val="28"/>
          <w:shd w:val="clear" w:color="auto" w:fill="FFFFFF"/>
        </w:rPr>
        <w:t xml:space="preserve"> : матеріали IV </w:t>
      </w:r>
      <w:r w:rsidR="0041409C">
        <w:rPr>
          <w:rFonts w:eastAsia="Times New Roman Regular"/>
          <w:bCs/>
          <w:szCs w:val="28"/>
          <w:shd w:val="clear" w:color="auto" w:fill="FFFFFF"/>
        </w:rPr>
        <w:t>Міжнар.</w:t>
      </w:r>
      <w:r w:rsidRPr="000841A3">
        <w:rPr>
          <w:rFonts w:eastAsia="Times New Roman Regular"/>
          <w:bCs/>
          <w:szCs w:val="28"/>
          <w:shd w:val="clear" w:color="auto" w:fill="FFFFFF"/>
        </w:rPr>
        <w:t xml:space="preserve"> наук.-практ. конф.17 квітня 2024 р. м. Київ. </w:t>
      </w:r>
      <w:r w:rsidRPr="000841A3">
        <w:rPr>
          <w:rFonts w:eastAsia="Times New Roman Regular"/>
          <w:bCs/>
          <w:szCs w:val="28"/>
          <w:shd w:val="clear" w:color="auto" w:fill="FFFFFF"/>
          <w:lang w:val="ru-RU"/>
        </w:rPr>
        <w:t>Киі</w:t>
      </w:r>
      <w:r w:rsidRPr="00704B1D">
        <w:rPr>
          <w:rFonts w:eastAsia="Times New Roman Regular"/>
          <w:bCs/>
          <w:szCs w:val="28"/>
          <w:shd w:val="clear" w:color="auto" w:fill="FFFFFF"/>
          <w:lang w:val="ru-RU"/>
        </w:rPr>
        <w:t>̈</w:t>
      </w:r>
      <w:r w:rsidRPr="000841A3">
        <w:rPr>
          <w:rFonts w:eastAsia="Times New Roman Regular"/>
          <w:bCs/>
          <w:szCs w:val="28"/>
          <w:shd w:val="clear" w:color="auto" w:fill="FFFFFF"/>
          <w:lang w:val="ru-RU"/>
        </w:rPr>
        <w:t>в</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lang w:val="ru-RU"/>
        </w:rPr>
        <w:t>ДЗВО</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lang w:val="ru-RU"/>
        </w:rPr>
        <w:t>Університет</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lang w:val="ru-RU"/>
        </w:rPr>
        <w:t>менеджменту</w:t>
      </w:r>
      <w:r w:rsidRPr="00704B1D">
        <w:rPr>
          <w:rFonts w:eastAsia="Times New Roman Regular"/>
          <w:bCs/>
          <w:szCs w:val="28"/>
          <w:shd w:val="clear" w:color="auto" w:fill="FFFFFF"/>
          <w:lang w:val="ru-RU"/>
        </w:rPr>
        <w:t xml:space="preserve"> </w:t>
      </w:r>
      <w:r w:rsidRPr="000841A3">
        <w:rPr>
          <w:rFonts w:eastAsia="Times New Roman Regular"/>
          <w:bCs/>
          <w:szCs w:val="28"/>
          <w:shd w:val="clear" w:color="auto" w:fill="FFFFFF"/>
          <w:lang w:val="ru-RU"/>
        </w:rPr>
        <w:t>освіти</w:t>
      </w:r>
      <w:r w:rsidRPr="00704B1D">
        <w:rPr>
          <w:rFonts w:eastAsia="Times New Roman Regular"/>
          <w:bCs/>
          <w:szCs w:val="28"/>
          <w:shd w:val="clear" w:color="auto" w:fill="FFFFFF"/>
          <w:lang w:val="ru-RU"/>
        </w:rPr>
        <w:t>», 2024.</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С</w:t>
      </w:r>
      <w:r w:rsidRPr="00704B1D">
        <w:rPr>
          <w:rFonts w:eastAsia="Times New Roman Regular"/>
          <w:bCs/>
          <w:szCs w:val="28"/>
          <w:shd w:val="clear" w:color="auto" w:fill="FFFFFF"/>
          <w:lang w:val="ru-RU"/>
        </w:rPr>
        <w:t>.</w:t>
      </w:r>
      <w:r w:rsidRPr="000841A3">
        <w:rPr>
          <w:rFonts w:eastAsia="Times New Roman Regular"/>
          <w:bCs/>
          <w:szCs w:val="28"/>
          <w:shd w:val="clear" w:color="auto" w:fill="FFFFFF"/>
        </w:rPr>
        <w:t> </w:t>
      </w:r>
      <w:r w:rsidRPr="00704B1D">
        <w:rPr>
          <w:rFonts w:eastAsia="Times New Roman Regular"/>
          <w:bCs/>
          <w:szCs w:val="28"/>
          <w:shd w:val="clear" w:color="auto" w:fill="FFFFFF"/>
          <w:lang w:val="ru-RU"/>
        </w:rPr>
        <w:t xml:space="preserve">42–47. </w:t>
      </w:r>
      <w:r w:rsidRPr="000841A3">
        <w:rPr>
          <w:rFonts w:eastAsia="Times New Roman Regular"/>
          <w:bCs/>
          <w:szCs w:val="28"/>
          <w:shd w:val="clear" w:color="auto" w:fill="FFFFFF"/>
          <w:lang w:eastAsia="zh-CN"/>
        </w:rPr>
        <w:t>URL</w:t>
      </w:r>
      <w:r w:rsidRPr="00704B1D">
        <w:rPr>
          <w:rFonts w:eastAsia="Times New Roman Regular"/>
          <w:bCs/>
          <w:szCs w:val="28"/>
          <w:shd w:val="clear" w:color="auto" w:fill="FFFFFF"/>
          <w:lang w:val="ru-RU" w:eastAsia="zh-CN"/>
        </w:rPr>
        <w:t xml:space="preserve">: </w:t>
      </w:r>
      <w:hyperlink r:id="rId699" w:history="1">
        <w:r w:rsidRPr="000841A3">
          <w:rPr>
            <w:rFonts w:eastAsia="Times New Roman Regular"/>
            <w:bCs/>
            <w:szCs w:val="28"/>
            <w:shd w:val="clear" w:color="auto" w:fill="FFFFFF"/>
            <w:lang w:eastAsia="zh-CN"/>
          </w:rPr>
          <w:t>http</w:t>
        </w:r>
        <w:r w:rsidRPr="00704B1D">
          <w:rPr>
            <w:rFonts w:eastAsia="Times New Roman Regular"/>
            <w:bCs/>
            <w:szCs w:val="28"/>
            <w:shd w:val="clear" w:color="auto" w:fill="FFFFFF"/>
            <w:lang w:val="ru-RU" w:eastAsia="zh-CN"/>
          </w:rPr>
          <w:t>://</w:t>
        </w:r>
        <w:r w:rsidRPr="000841A3">
          <w:rPr>
            <w:rFonts w:eastAsia="Times New Roman Regular"/>
            <w:bCs/>
            <w:szCs w:val="28"/>
            <w:shd w:val="clear" w:color="auto" w:fill="FFFFFF"/>
            <w:lang w:eastAsia="zh-CN"/>
          </w:rPr>
          <w:t>umo</w:t>
        </w:r>
        <w:r w:rsidRPr="00704B1D">
          <w:rPr>
            <w:rFonts w:eastAsia="Times New Roman Regular"/>
            <w:bCs/>
            <w:szCs w:val="28"/>
            <w:shd w:val="clear" w:color="auto" w:fill="FFFFFF"/>
            <w:lang w:val="ru-RU" w:eastAsia="zh-CN"/>
          </w:rPr>
          <w:t>.</w:t>
        </w:r>
        <w:r w:rsidRPr="000841A3">
          <w:rPr>
            <w:rFonts w:eastAsia="Times New Roman Regular"/>
            <w:bCs/>
            <w:szCs w:val="28"/>
            <w:shd w:val="clear" w:color="auto" w:fill="FFFFFF"/>
            <w:lang w:eastAsia="zh-CN"/>
          </w:rPr>
          <w:t>edu</w:t>
        </w:r>
        <w:r w:rsidRPr="00704B1D">
          <w:rPr>
            <w:rFonts w:eastAsia="Times New Roman Regular"/>
            <w:bCs/>
            <w:szCs w:val="28"/>
            <w:shd w:val="clear" w:color="auto" w:fill="FFFFFF"/>
            <w:lang w:val="ru-RU" w:eastAsia="zh-CN"/>
          </w:rPr>
          <w:t>.</w:t>
        </w:r>
        <w:r w:rsidRPr="000841A3">
          <w:rPr>
            <w:rFonts w:eastAsia="Times New Roman Regular"/>
            <w:bCs/>
            <w:szCs w:val="28"/>
            <w:shd w:val="clear" w:color="auto" w:fill="FFFFFF"/>
            <w:lang w:eastAsia="zh-CN"/>
          </w:rPr>
          <w:t>ua</w:t>
        </w:r>
        <w:r w:rsidRPr="00704B1D">
          <w:rPr>
            <w:rFonts w:eastAsia="Times New Roman Regular"/>
            <w:bCs/>
            <w:szCs w:val="28"/>
            <w:shd w:val="clear" w:color="auto" w:fill="FFFFFF"/>
            <w:lang w:val="ru-RU" w:eastAsia="zh-CN"/>
          </w:rPr>
          <w:t>/</w:t>
        </w:r>
        <w:r w:rsidRPr="000841A3">
          <w:rPr>
            <w:rFonts w:eastAsia="Times New Roman Regular"/>
            <w:bCs/>
            <w:szCs w:val="28"/>
            <w:shd w:val="clear" w:color="auto" w:fill="FFFFFF"/>
            <w:lang w:eastAsia="zh-CN"/>
          </w:rPr>
          <w:t>materiali</w:t>
        </w:r>
        <w:r w:rsidRPr="00704B1D">
          <w:rPr>
            <w:rFonts w:eastAsia="Times New Roman Regular"/>
            <w:bCs/>
            <w:szCs w:val="28"/>
            <w:shd w:val="clear" w:color="auto" w:fill="FFFFFF"/>
            <w:lang w:val="ru-RU" w:eastAsia="zh-CN"/>
          </w:rPr>
          <w:t>-</w:t>
        </w:r>
        <w:r w:rsidRPr="000841A3">
          <w:rPr>
            <w:rFonts w:eastAsia="Times New Roman Regular"/>
            <w:bCs/>
            <w:szCs w:val="28"/>
            <w:shd w:val="clear" w:color="auto" w:fill="FFFFFF"/>
            <w:lang w:eastAsia="zh-CN"/>
          </w:rPr>
          <w:t>konferencij</w:t>
        </w:r>
        <w:r w:rsidRPr="00704B1D">
          <w:rPr>
            <w:rFonts w:eastAsia="Times New Roman Regular"/>
            <w:bCs/>
            <w:szCs w:val="28"/>
            <w:shd w:val="clear" w:color="auto" w:fill="FFFFFF"/>
            <w:lang w:val="ru-RU" w:eastAsia="zh-CN"/>
          </w:rPr>
          <w:t>-</w:t>
        </w:r>
        <w:r w:rsidRPr="000841A3">
          <w:rPr>
            <w:rFonts w:eastAsia="Times New Roman Regular"/>
            <w:bCs/>
            <w:szCs w:val="28"/>
            <w:shd w:val="clear" w:color="auto" w:fill="FFFFFF"/>
            <w:lang w:eastAsia="zh-CN"/>
          </w:rPr>
          <w:t>nimp</w:t>
        </w:r>
      </w:hyperlink>
      <w:r w:rsidRPr="00704B1D">
        <w:rPr>
          <w:rFonts w:eastAsia="Times New Roman Regular"/>
          <w:bCs/>
          <w:szCs w:val="28"/>
          <w:shd w:val="clear" w:color="auto" w:fill="FFFFFF"/>
          <w:lang w:val="ru-RU" w:eastAsia="zh-CN"/>
        </w:rPr>
        <w:t xml:space="preserve"> </w:t>
      </w:r>
    </w:p>
    <w:p w:rsidR="000841A3" w:rsidRPr="000841A3" w:rsidRDefault="000841A3" w:rsidP="000841A3">
      <w:pPr>
        <w:spacing w:line="276" w:lineRule="auto"/>
        <w:ind w:firstLine="709"/>
        <w:jc w:val="both"/>
        <w:rPr>
          <w:b/>
          <w:i/>
          <w:color w:val="2E353D" w:themeColor="text1"/>
          <w:sz w:val="28"/>
          <w:szCs w:val="28"/>
        </w:rPr>
      </w:pPr>
      <w:r w:rsidRPr="000841A3">
        <w:rPr>
          <w:b/>
          <w:i/>
          <w:color w:val="2E353D" w:themeColor="text1"/>
          <w:sz w:val="28"/>
          <w:szCs w:val="28"/>
        </w:rPr>
        <w:t>Всеукраїнські конференції – 22</w:t>
      </w:r>
    </w:p>
    <w:p w:rsidR="000841A3" w:rsidRPr="000841A3" w:rsidRDefault="000841A3" w:rsidP="000841A3">
      <w:pPr>
        <w:pStyle w:val="aa"/>
        <w:spacing w:line="276" w:lineRule="auto"/>
        <w:ind w:firstLine="709"/>
        <w:rPr>
          <w:szCs w:val="28"/>
          <w:lang w:val="ru-RU"/>
        </w:rPr>
      </w:pPr>
      <w:r w:rsidRPr="0089216B">
        <w:rPr>
          <w:szCs w:val="28"/>
          <w:lang w:val="uk-UA"/>
        </w:rPr>
        <w:lastRenderedPageBreak/>
        <w:t>1.</w:t>
      </w:r>
      <w:r w:rsidRPr="000841A3">
        <w:rPr>
          <w:szCs w:val="28"/>
        </w:rPr>
        <w:t> </w:t>
      </w:r>
      <w:r w:rsidRPr="0089216B">
        <w:rPr>
          <w:szCs w:val="28"/>
          <w:lang w:val="uk-UA"/>
        </w:rPr>
        <w:t>Бойко</w:t>
      </w:r>
      <w:r w:rsidRPr="000841A3">
        <w:rPr>
          <w:szCs w:val="28"/>
        </w:rPr>
        <w:t> </w:t>
      </w:r>
      <w:r w:rsidRPr="0089216B">
        <w:rPr>
          <w:szCs w:val="28"/>
          <w:lang w:val="uk-UA"/>
        </w:rPr>
        <w:t xml:space="preserve">Я.В. Формування управлінської компетентності у майбутніх медичних сестер у закладі вищої освіти: Андрагогічний підхід. </w:t>
      </w:r>
      <w:r w:rsidRPr="000841A3">
        <w:rPr>
          <w:i/>
          <w:szCs w:val="28"/>
          <w:lang w:val="ru-RU"/>
        </w:rPr>
        <w:t>Позиціонування закладів освіти на ринку освітніх послуг в умовах воєнного стану</w:t>
      </w:r>
      <w:r w:rsidRPr="000841A3">
        <w:rPr>
          <w:szCs w:val="28"/>
          <w:lang w:val="ru-RU"/>
        </w:rPr>
        <w:t xml:space="preserve">: матеріали </w:t>
      </w:r>
      <w:r w:rsidRPr="000841A3">
        <w:rPr>
          <w:szCs w:val="28"/>
        </w:rPr>
        <w:t>V</w:t>
      </w:r>
      <w:r w:rsidRPr="000841A3">
        <w:rPr>
          <w:szCs w:val="28"/>
          <w:lang w:val="ru-RU"/>
        </w:rPr>
        <w:t>І Всеукр. наук.-методолог. семінару в рамках Х</w:t>
      </w:r>
      <w:r w:rsidRPr="000841A3">
        <w:rPr>
          <w:szCs w:val="28"/>
        </w:rPr>
        <w:t>VI</w:t>
      </w:r>
      <w:r w:rsidRPr="000841A3">
        <w:rPr>
          <w:szCs w:val="28"/>
          <w:lang w:val="ru-RU"/>
        </w:rPr>
        <w:t xml:space="preserve"> Міжнародної виставки «Інноватика в освіті». 25 жовтня 2024 р. Київ – Бориспіль: ДЗВО «Університет менеджменту освіти». 2024. С.</w:t>
      </w:r>
      <w:r w:rsidRPr="000841A3">
        <w:rPr>
          <w:szCs w:val="28"/>
        </w:rPr>
        <w:t> </w:t>
      </w:r>
      <w:r w:rsidRPr="000841A3">
        <w:rPr>
          <w:szCs w:val="28"/>
          <w:lang w:val="ru-RU"/>
        </w:rPr>
        <w:t xml:space="preserve">9–11. </w:t>
      </w:r>
      <w:r w:rsidRPr="000841A3">
        <w:rPr>
          <w:szCs w:val="28"/>
        </w:rPr>
        <w:t>URL</w:t>
      </w:r>
      <w:r w:rsidRPr="000841A3">
        <w:rPr>
          <w:szCs w:val="28"/>
          <w:lang w:val="ru-RU"/>
        </w:rPr>
        <w:t xml:space="preserve">: </w:t>
      </w:r>
      <w:hyperlink r:id="rId700" w:history="1">
        <w:r w:rsidRPr="000841A3">
          <w:rPr>
            <w:szCs w:val="28"/>
          </w:rPr>
          <w:t>http</w:t>
        </w:r>
        <w:r w:rsidRPr="000841A3">
          <w:rPr>
            <w:szCs w:val="28"/>
            <w:lang w:val="ru-RU"/>
          </w:rPr>
          <w:t>://</w:t>
        </w:r>
        <w:r w:rsidRPr="000841A3">
          <w:rPr>
            <w:szCs w:val="28"/>
          </w:rPr>
          <w:t>umo</w:t>
        </w:r>
        <w:r w:rsidRPr="000841A3">
          <w:rPr>
            <w:szCs w:val="28"/>
            <w:lang w:val="ru-RU"/>
          </w:rPr>
          <w:t>.</w:t>
        </w:r>
        <w:r w:rsidRPr="000841A3">
          <w:rPr>
            <w:szCs w:val="28"/>
          </w:rPr>
          <w:t>edu</w:t>
        </w:r>
        <w:r w:rsidRPr="000841A3">
          <w:rPr>
            <w:szCs w:val="28"/>
            <w:lang w:val="ru-RU"/>
          </w:rPr>
          <w:t>.</w:t>
        </w:r>
        <w:r w:rsidRPr="000841A3">
          <w:rPr>
            <w:szCs w:val="28"/>
          </w:rPr>
          <w:t>ua</w:t>
        </w:r>
        <w:r w:rsidRPr="000841A3">
          <w:rPr>
            <w:szCs w:val="28"/>
            <w:lang w:val="ru-RU"/>
          </w:rPr>
          <w:t>/</w:t>
        </w:r>
        <w:r w:rsidRPr="000841A3">
          <w:rPr>
            <w:szCs w:val="28"/>
          </w:rPr>
          <w:t>materiali</w:t>
        </w:r>
        <w:r w:rsidRPr="000841A3">
          <w:rPr>
            <w:szCs w:val="28"/>
            <w:lang w:val="ru-RU"/>
          </w:rPr>
          <w:t>-</w:t>
        </w:r>
        <w:r w:rsidRPr="000841A3">
          <w:rPr>
            <w:szCs w:val="28"/>
          </w:rPr>
          <w:t>konferencij</w:t>
        </w:r>
        <w:r w:rsidRPr="000841A3">
          <w:rPr>
            <w:szCs w:val="28"/>
            <w:lang w:val="ru-RU"/>
          </w:rPr>
          <w:t>-</w:t>
        </w:r>
        <w:r w:rsidRPr="000841A3">
          <w:rPr>
            <w:szCs w:val="28"/>
          </w:rPr>
          <w:t>nimp</w:t>
        </w:r>
      </w:hyperlink>
      <w:r w:rsidRPr="000841A3">
        <w:rPr>
          <w:szCs w:val="28"/>
          <w:lang w:val="ru-RU"/>
        </w:rPr>
        <w:t>.</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 Боголєпова А.В. Єдиний портал повідомлень викривачів. </w:t>
      </w:r>
      <w:r w:rsidRPr="000841A3">
        <w:rPr>
          <w:i/>
          <w:color w:val="2E353D" w:themeColor="text1"/>
          <w:sz w:val="28"/>
          <w:szCs w:val="28"/>
        </w:rPr>
        <w:t>Актуальні проблеми сучасної науки: теоретичні та практичні дослідження молодих учених :</w:t>
      </w:r>
      <w:r w:rsidRPr="000841A3">
        <w:rPr>
          <w:color w:val="2E353D" w:themeColor="text1"/>
          <w:sz w:val="28"/>
          <w:szCs w:val="28"/>
        </w:rPr>
        <w:t xml:space="preserve"> матеріали ІІ Всеукр. наук.-практ. конф., м. Полтава, 14-15 трав. 2024 р. Полтава, 2024. С. 381–383.</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3. Зазимко О.В., Потьомкін В.О. Сучасний стан досліджень та актуальні питання мотивації навчання персоналу підприємств у кризових умовах. </w:t>
      </w:r>
      <w:r w:rsidRPr="000841A3">
        <w:rPr>
          <w:i/>
          <w:color w:val="2E353D" w:themeColor="text1"/>
          <w:sz w:val="28"/>
          <w:szCs w:val="28"/>
        </w:rPr>
        <w:t xml:space="preserve">Психологія особистості фахівця в умовах воєнного часу та поствоєнної реабілітації : </w:t>
      </w:r>
      <w:r w:rsidRPr="000841A3">
        <w:rPr>
          <w:color w:val="2E353D" w:themeColor="text1"/>
          <w:sz w:val="28"/>
          <w:szCs w:val="28"/>
        </w:rPr>
        <w:t>матеріали ІХ Всеукр. наук.-практ. конф., 25 жовт. 2024 р. Львів : Львів. держ. ун-т внутрішніх справ, 2024. С. 2.</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4. Зазимко О.В., Шиловська О.М. Дистанційна освіта: виклики та адаптація в умовах війни. Кіберпсихологія в інформаційному суспільстві: підтримка, навчання, розвиток : матеріали ІІ Всеукр. наук.-практ. конф., 15 жовт. – 15 листоп. 2024 р. </w:t>
      </w:r>
      <w:r w:rsidRPr="000841A3">
        <w:rPr>
          <w:color w:val="2E353D" w:themeColor="text1"/>
          <w:sz w:val="28"/>
          <w:szCs w:val="28"/>
          <w:lang w:val="pl-PL"/>
        </w:rPr>
        <w:t>URL</w:t>
      </w:r>
      <w:r w:rsidRPr="000841A3">
        <w:rPr>
          <w:color w:val="2E353D" w:themeColor="text1"/>
          <w:sz w:val="28"/>
          <w:szCs w:val="28"/>
        </w:rPr>
        <w:t>: </w:t>
      </w:r>
      <w:hyperlink r:id="rId701" w:history="1">
        <w:r w:rsidRPr="000841A3">
          <w:rPr>
            <w:rStyle w:val="a7"/>
            <w:rFonts w:eastAsiaTheme="majorEastAsia"/>
            <w:color w:val="2E353D" w:themeColor="text1"/>
            <w:sz w:val="28"/>
            <w:szCs w:val="28"/>
            <w:lang w:val="pl-PL"/>
          </w:rPr>
          <w:t>https</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www</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newlearning</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org</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ua</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content</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opublikovano</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tezy</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ii</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vseukrayinskoyi</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naukovo</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praktychnoyi</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internet</w:t>
        </w:r>
        <w:r w:rsidRPr="000841A3">
          <w:rPr>
            <w:rStyle w:val="a7"/>
            <w:rFonts w:eastAsiaTheme="majorEastAsia"/>
            <w:color w:val="2E353D" w:themeColor="text1"/>
            <w:sz w:val="28"/>
            <w:szCs w:val="28"/>
          </w:rPr>
          <w:t>-</w:t>
        </w:r>
        <w:r w:rsidRPr="000841A3">
          <w:rPr>
            <w:rStyle w:val="a7"/>
            <w:rFonts w:eastAsiaTheme="majorEastAsia"/>
            <w:color w:val="2E353D" w:themeColor="text1"/>
            <w:sz w:val="28"/>
            <w:szCs w:val="28"/>
            <w:lang w:val="pl-PL"/>
          </w:rPr>
          <w:t>konferenciyi</w:t>
        </w:r>
      </w:hyperlink>
      <w:r w:rsidRPr="000841A3">
        <w:rPr>
          <w:color w:val="2E353D" w:themeColor="text1"/>
          <w:sz w:val="28"/>
          <w:szCs w:val="28"/>
        </w:rPr>
        <w:t xml:space="preserve">; </w:t>
      </w:r>
      <w:hyperlink r:id="rId702" w:history="1">
        <w:r w:rsidRPr="000841A3">
          <w:rPr>
            <w:rStyle w:val="a7"/>
            <w:rFonts w:eastAsiaTheme="majorEastAsia"/>
            <w:color w:val="2E353D" w:themeColor="text1"/>
            <w:sz w:val="28"/>
            <w:szCs w:val="28"/>
          </w:rPr>
          <w:t>https://newlearning.org.ua/sites/default/files/tezy/2024_2/Zazymko_Sh%D1%83lovska_2024.pdf</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5. Коврига О.С. Основні аспекти реформування системи публічного управління. </w:t>
      </w:r>
      <w:r w:rsidRPr="000841A3">
        <w:rPr>
          <w:i/>
          <w:color w:val="2E353D" w:themeColor="text1"/>
          <w:sz w:val="28"/>
          <w:szCs w:val="28"/>
        </w:rPr>
        <w:t>Публічне управління в Україні: історичний досвід та перспективи розвитку :</w:t>
      </w:r>
      <w:r w:rsidRPr="000841A3">
        <w:rPr>
          <w:color w:val="2E353D" w:themeColor="text1"/>
          <w:sz w:val="28"/>
          <w:szCs w:val="28"/>
        </w:rPr>
        <w:t xml:space="preserve"> матеріали Всеукр. наук.-практ. конф., Київ, 20 лют. 2024 р. / за заг. ред. Л.Г. Комахи, Н.М. Корчак, Л.В. Гонюкової. Київ : Навч.-наук. ін-т публічного управління та держ. служби Київ. нац. ун-ту імені Тараса Шевченка, 2024. 294 с. С. 115–116. URL: </w:t>
      </w:r>
      <w:hyperlink r:id="rId703">
        <w:r w:rsidRPr="000841A3">
          <w:rPr>
            <w:rStyle w:val="a7"/>
            <w:rFonts w:eastAsiaTheme="majorEastAsia"/>
            <w:color w:val="2E353D" w:themeColor="text1"/>
            <w:sz w:val="28"/>
            <w:szCs w:val="28"/>
          </w:rPr>
          <w:t>http://surl.li/hwzjoc</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rFonts w:eastAsia="Times New Roman Regular"/>
          <w:bCs/>
          <w:sz w:val="28"/>
          <w:szCs w:val="28"/>
          <w:shd w:val="clear" w:color="auto" w:fill="FFFFFF"/>
          <w:lang w:eastAsia="zh-CN"/>
        </w:rPr>
        <w:t>6. Кравченко Г. Особливості підготовки здобувачів вищої освіти за освітньо-науковою програмою «Соціальна робота. Соціальна реабілітація» / Адаптивні процеси в освіті : матеріали 5-ої Міжнародної наукової літньої онлайн школи; за заг. ред. Г. В. Єльникової, І. С. Лапшиної; Я. Й. Васильченко; ред. кол.: О. Л. Ануфрієва, Г. Ю. Кравченко, З. В. Рябова; упоряд. І. С. Лапшина. Київ-Харків, Спокан, Тампа, 2024. Вип. 4(7). 200 с. С. 149–152</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7. Левицький Д.М. Покинуте житло як актуальний виклик публічного управління та адміністрування: зарубіжний досвід. </w:t>
      </w:r>
      <w:r w:rsidRPr="000841A3">
        <w:rPr>
          <w:i/>
          <w:color w:val="2E353D" w:themeColor="text1"/>
          <w:sz w:val="28"/>
          <w:szCs w:val="28"/>
        </w:rPr>
        <w:t>Публічне управління та адміністрування в Україні: євроінтеграційний поступ :</w:t>
      </w:r>
      <w:r w:rsidRPr="000841A3">
        <w:rPr>
          <w:color w:val="2E353D" w:themeColor="text1"/>
          <w:sz w:val="28"/>
          <w:szCs w:val="28"/>
        </w:rPr>
        <w:t xml:space="preserve"> матеріали Всеукр. </w:t>
      </w:r>
      <w:r w:rsidRPr="000841A3">
        <w:rPr>
          <w:color w:val="2E353D" w:themeColor="text1"/>
          <w:sz w:val="28"/>
          <w:szCs w:val="28"/>
        </w:rPr>
        <w:lastRenderedPageBreak/>
        <w:t xml:space="preserve">наук.-практ. конф. за </w:t>
      </w:r>
      <w:r w:rsidR="0041409C">
        <w:rPr>
          <w:color w:val="2E353D" w:themeColor="text1"/>
          <w:sz w:val="28"/>
          <w:szCs w:val="28"/>
        </w:rPr>
        <w:t>Міжнар.</w:t>
      </w:r>
      <w:r w:rsidRPr="000841A3">
        <w:rPr>
          <w:color w:val="2E353D" w:themeColor="text1"/>
          <w:sz w:val="28"/>
          <w:szCs w:val="28"/>
        </w:rPr>
        <w:t xml:space="preserve"> участю, м. Івано-Франківськ, 31 трав. 2024 р. / за наук. ред. проф. І.І. Чудика, Д.І. Дзвінчука, І.П. Лопушинського; упоряд. Л.С. Мосора. Івано-Франківськ : ІФНТУНГ, 2024. 922 с. С. 174–178.</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8. Лозова О.В. Психолого-педагогічна взаємодія у реалізації завдань STEM-освіти ХНПУ. </w:t>
      </w:r>
      <w:r w:rsidRPr="000841A3">
        <w:rPr>
          <w:i/>
          <w:color w:val="2E353D" w:themeColor="text1"/>
          <w:sz w:val="28"/>
          <w:szCs w:val="28"/>
          <w:lang w:eastAsia="ar-SA"/>
        </w:rPr>
        <w:t>Соціально-психологічні засади розвитку особистості в освітньому процесі :</w:t>
      </w:r>
      <w:r w:rsidRPr="000841A3">
        <w:rPr>
          <w:color w:val="2E353D" w:themeColor="text1"/>
          <w:sz w:val="28"/>
          <w:szCs w:val="28"/>
          <w:lang w:eastAsia="ar-SA"/>
        </w:rPr>
        <w:t xml:space="preserve"> матеріали наук.-практ. Інтернет-конф., 16 трав. 2024 р., Харків / за ред. І. Дорожко, Ю. Ходикіної, О. Малихіної (електронне видання). Харків : ХНПУ. 2024. С. 52–53.</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9. Лозова О.В., Василашко І.П. Перспективи розвитку STEM-освіти в закладах освіти України. </w:t>
      </w:r>
      <w:r w:rsidRPr="000841A3">
        <w:rPr>
          <w:i/>
          <w:color w:val="2E353D" w:themeColor="text1"/>
          <w:sz w:val="28"/>
          <w:szCs w:val="28"/>
          <w:lang w:eastAsia="ar-SA"/>
        </w:rPr>
        <w:t>Науково-теоретичні засади та практичні аспекти осучаснення освітньої діяльності: міждисциплінарний підхід</w:t>
      </w:r>
      <w:r w:rsidRPr="000841A3">
        <w:rPr>
          <w:color w:val="2E353D" w:themeColor="text1"/>
          <w:sz w:val="28"/>
          <w:szCs w:val="28"/>
          <w:lang w:eastAsia="ar-SA"/>
        </w:rPr>
        <w:t xml:space="preserve">: матеріали Всеукр. наук.-практ. інтернет-конф., м. Запоріжжя, 11 листоп. 2024 р. Запоріжжя : ЗОІІППО; Електрон. зб. наук. праць ЗОІППО, 2024. № 3(58). С. 1–4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10. Лозова О., Василашко І. Організаційні та методичні засади розвитку STEM-освіти. </w:t>
      </w:r>
      <w:r w:rsidRPr="000841A3">
        <w:rPr>
          <w:i/>
          <w:color w:val="2E353D" w:themeColor="text1"/>
          <w:sz w:val="28"/>
          <w:szCs w:val="28"/>
        </w:rPr>
        <w:t xml:space="preserve">STEM-освіта: теорія та практика : </w:t>
      </w:r>
      <w:r w:rsidRPr="000841A3">
        <w:rPr>
          <w:color w:val="2E353D" w:themeColor="text1"/>
          <w:sz w:val="28"/>
          <w:szCs w:val="28"/>
        </w:rPr>
        <w:t>зб. наук.-метод. матеріалів / уклад. : О.В. Лозова, І.П. Василашко; за заг. ред. Ю.І. Завалевського. Київ : Видав. дім «Освіта», 2024. С. 51–64.</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11. Лозова О., Василашко І. Ресурси для професійного розвитку педагогічних працівників у контексті STEM-освіти. </w:t>
      </w:r>
      <w:r w:rsidRPr="000841A3">
        <w:rPr>
          <w:i/>
          <w:color w:val="2E353D" w:themeColor="text1"/>
          <w:sz w:val="28"/>
          <w:szCs w:val="28"/>
          <w:lang w:eastAsia="ar-SA"/>
        </w:rPr>
        <w:t>Професійний розвиток педагога в контексті викликів сьогодення :</w:t>
      </w:r>
      <w:r w:rsidRPr="000841A3">
        <w:rPr>
          <w:color w:val="2E353D" w:themeColor="text1"/>
          <w:sz w:val="28"/>
          <w:szCs w:val="28"/>
          <w:lang w:eastAsia="ar-SA"/>
        </w:rPr>
        <w:t>матеріали ІІ Всеукр. наук.-практ. конф., м. Черкаси, 24 квіт. 2024 р. Черкаси : КНЗ «ЧОІПОПП ЧОР», 2024. С. 27–31.</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12. Морозов Д.Ю. Цифрові інструменти оцінки чисельності населення в умовах воєнного стану. </w:t>
      </w:r>
      <w:r w:rsidRPr="000841A3">
        <w:rPr>
          <w:i/>
          <w:color w:val="2E353D" w:themeColor="text1"/>
          <w:sz w:val="28"/>
          <w:szCs w:val="28"/>
        </w:rPr>
        <w:t xml:space="preserve">Сучасні стратегії сталого розвитку держави та суспільства: наукові горизонти та перспективи : </w:t>
      </w:r>
      <w:r w:rsidRPr="000841A3">
        <w:rPr>
          <w:color w:val="2E353D" w:themeColor="text1"/>
          <w:sz w:val="28"/>
          <w:szCs w:val="28"/>
        </w:rPr>
        <w:t xml:space="preserve">зб. матеріалів І наук.-практ. конф. з </w:t>
      </w:r>
      <w:r w:rsidR="0041409C">
        <w:rPr>
          <w:color w:val="2E353D" w:themeColor="text1"/>
          <w:sz w:val="28"/>
          <w:szCs w:val="28"/>
        </w:rPr>
        <w:t>Міжнар.</w:t>
      </w:r>
      <w:r w:rsidRPr="000841A3">
        <w:rPr>
          <w:color w:val="2E353D" w:themeColor="text1"/>
          <w:sz w:val="28"/>
          <w:szCs w:val="28"/>
        </w:rPr>
        <w:t xml:space="preserve"> участю, 22 лют. 2024 р., м. Хмельницький, 2024 р. Хмельницький, 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13. Морозов Д. Цифрові механізми бюджетування в системі публічного управління фінансами: світовий досвід та національні виклики. </w:t>
      </w:r>
      <w:r w:rsidRPr="000841A3">
        <w:rPr>
          <w:i/>
          <w:color w:val="2E353D" w:themeColor="text1"/>
          <w:sz w:val="28"/>
          <w:szCs w:val="28"/>
        </w:rPr>
        <w:t>Публічне управління та адміністрування в Україні: євроінтеграційний поступ :</w:t>
      </w:r>
      <w:r w:rsidRPr="000841A3">
        <w:rPr>
          <w:color w:val="2E353D" w:themeColor="text1"/>
          <w:sz w:val="28"/>
          <w:szCs w:val="28"/>
        </w:rPr>
        <w:t xml:space="preserve"> матеріали Всеукр. наук.-практ. конф. за </w:t>
      </w:r>
      <w:r w:rsidR="0041409C">
        <w:rPr>
          <w:color w:val="2E353D" w:themeColor="text1"/>
          <w:sz w:val="28"/>
          <w:szCs w:val="28"/>
        </w:rPr>
        <w:t>Міжнар.</w:t>
      </w:r>
      <w:r w:rsidRPr="000841A3">
        <w:rPr>
          <w:color w:val="2E353D" w:themeColor="text1"/>
          <w:sz w:val="28"/>
          <w:szCs w:val="28"/>
        </w:rPr>
        <w:t xml:space="preserve"> участю, м. Івано-Франківськ, 31 трав. 2024 р. / за наук. ред. проф. І.І. Чудика, Д.І. Дзвінчука, І.П. Лопушинського; упоряд. Л.С. Мосора. Івано-Франківськ : ІФНТУНГ, 2024. 922 с. </w:t>
      </w:r>
    </w:p>
    <w:p w:rsidR="000841A3" w:rsidRPr="000841A3" w:rsidRDefault="000841A3" w:rsidP="000841A3">
      <w:pPr>
        <w:spacing w:line="276" w:lineRule="auto"/>
        <w:ind w:firstLine="709"/>
        <w:jc w:val="both"/>
        <w:rPr>
          <w:sz w:val="28"/>
          <w:szCs w:val="28"/>
        </w:rPr>
      </w:pPr>
      <w:r w:rsidRPr="000841A3">
        <w:rPr>
          <w:sz w:val="28"/>
          <w:szCs w:val="28"/>
        </w:rPr>
        <w:t xml:space="preserve">14. Піддубна Л.П. Застосування методу «Квадрат Декарта» для обґрунтування управлінського рішення щодо організації дистанційного навчання здобувачів вищої освіти. </w:t>
      </w:r>
      <w:r w:rsidRPr="000841A3">
        <w:rPr>
          <w:i/>
          <w:sz w:val="28"/>
          <w:szCs w:val="28"/>
        </w:rPr>
        <w:t>Національна наука і освіта в умовах війни РФ проти України та сучасних цивілізаційних викликів</w:t>
      </w:r>
      <w:r w:rsidRPr="000841A3">
        <w:rPr>
          <w:sz w:val="28"/>
          <w:szCs w:val="28"/>
        </w:rPr>
        <w:t xml:space="preserve"> : збірник тез V Всеукр. міжгалуз. наук.-практ. онлайн-конф., 27-29 берез. 2024 р. </w:t>
      </w:r>
      <w:r w:rsidRPr="000841A3">
        <w:rPr>
          <w:sz w:val="28"/>
          <w:szCs w:val="28"/>
        </w:rPr>
        <w:lastRenderedPageBreak/>
        <w:t>URL: </w:t>
      </w:r>
      <w:hyperlink r:id="rId704" w:history="1">
        <w:r w:rsidRPr="000841A3">
          <w:rPr>
            <w:rStyle w:val="a7"/>
            <w:rFonts w:eastAsiaTheme="majorEastAsia"/>
            <w:sz w:val="28"/>
            <w:szCs w:val="28"/>
          </w:rPr>
          <w:t>https://iod.gov.ua/content/events/58/v-vseukrayinska-mizhgaluzeva--naukovo-praktichna-onlayn-konferenciya-nacionalna-nauka-i-osvita-v-umovah-viyni-rf-proti-ukrayini-ta-suchasnih-civilizaciynih-viklikiv_publications.pdf?1718186421.3282</w:t>
        </w:r>
      </w:hyperlink>
      <w:r w:rsidRPr="000841A3">
        <w:rPr>
          <w:sz w:val="28"/>
          <w:szCs w:val="28"/>
        </w:rPr>
        <w:t xml:space="preserve"> (дата звернення: 14.10.2024).</w:t>
      </w:r>
    </w:p>
    <w:p w:rsidR="000841A3" w:rsidRPr="000841A3" w:rsidRDefault="000841A3" w:rsidP="000841A3">
      <w:pPr>
        <w:spacing w:line="276" w:lineRule="auto"/>
        <w:ind w:firstLine="709"/>
        <w:jc w:val="both"/>
        <w:rPr>
          <w:sz w:val="28"/>
          <w:szCs w:val="28"/>
        </w:rPr>
      </w:pPr>
      <w:r w:rsidRPr="000841A3">
        <w:rPr>
          <w:sz w:val="28"/>
          <w:szCs w:val="28"/>
        </w:rPr>
        <w:t xml:space="preserve">15. Піддубна Л.П. Стимулювання органами публічного управління розвитку індустріальних парків як важливий чинник забезпечення національної безпеки України. </w:t>
      </w:r>
      <w:r w:rsidRPr="000841A3">
        <w:rPr>
          <w:i/>
          <w:sz w:val="28"/>
          <w:szCs w:val="28"/>
        </w:rPr>
        <w:t>Публічне управління та адміністрування в Україні: євроінтеграційний поступ</w:t>
      </w:r>
      <w:r w:rsidRPr="000841A3">
        <w:rPr>
          <w:sz w:val="28"/>
          <w:szCs w:val="28"/>
        </w:rPr>
        <w:t xml:space="preserve"> : матеріали Всеукр. наук.-практ. конф. з </w:t>
      </w:r>
      <w:r w:rsidR="0041409C">
        <w:rPr>
          <w:sz w:val="28"/>
          <w:szCs w:val="28"/>
        </w:rPr>
        <w:t>Міжнар.</w:t>
      </w:r>
      <w:r w:rsidRPr="000841A3">
        <w:rPr>
          <w:sz w:val="28"/>
          <w:szCs w:val="28"/>
        </w:rPr>
        <w:t xml:space="preserve"> участю, Івано-Франківськ, 31 трав. 2024 р.; за наук. ред. І.І. Чудика, Д.І. Дзвінчука, І.П. Лопушинського; упоряд. Л.С. Мосора. Івано-Франківськ : ІФНТУНГ, 2024. С. 424–426. URL: </w:t>
      </w:r>
      <w:hyperlink r:id="rId705" w:history="1">
        <w:r w:rsidRPr="000841A3">
          <w:rPr>
            <w:rStyle w:val="a7"/>
            <w:rFonts w:eastAsiaTheme="majorEastAsia"/>
            <w:sz w:val="28"/>
            <w:szCs w:val="28"/>
          </w:rPr>
          <w:t>https://nung.edu.ua/sites/default/files/2024-07/%D0%97%D0%B1%D1%96%D1%80%D0%BD%D0%B8%D0%BA_%D1%82%D0%B5%D0%B7_%D0%86%D0%A4%D0%9D%D0%A2%D0%A3%D0%9D%D0%93_2024.pdf</w:t>
        </w:r>
      </w:hyperlink>
      <w:r w:rsidRPr="000841A3">
        <w:rPr>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16. Плахотнюк О. Компоненти системи професійного навчання службовців місцевого самоврядування в Україні. </w:t>
      </w:r>
      <w:r w:rsidRPr="000841A3">
        <w:rPr>
          <w:i/>
          <w:color w:val="2E353D" w:themeColor="text1"/>
          <w:sz w:val="28"/>
          <w:szCs w:val="28"/>
        </w:rPr>
        <w:t>Сучасні стратегії сталого розвитку держави та суспільства: наукові горизонти та перспективи :</w:t>
      </w:r>
      <w:r w:rsidRPr="000841A3">
        <w:rPr>
          <w:color w:val="2E353D" w:themeColor="text1"/>
          <w:sz w:val="28"/>
          <w:szCs w:val="28"/>
        </w:rPr>
        <w:t xml:space="preserve"> І наук.-практ. конф. з </w:t>
      </w:r>
      <w:r w:rsidR="0041409C">
        <w:rPr>
          <w:color w:val="2E353D" w:themeColor="text1"/>
          <w:sz w:val="28"/>
          <w:szCs w:val="28"/>
        </w:rPr>
        <w:t>Міжнар.</w:t>
      </w:r>
      <w:r w:rsidRPr="000841A3">
        <w:rPr>
          <w:color w:val="2E353D" w:themeColor="text1"/>
          <w:sz w:val="28"/>
          <w:szCs w:val="28"/>
        </w:rPr>
        <w:t xml:space="preserve"> участю, м. Хмельницький, 2024. Хмельницький, 2024. С. 266–269.</w:t>
      </w:r>
    </w:p>
    <w:p w:rsidR="000841A3" w:rsidRPr="000841A3" w:rsidRDefault="000841A3" w:rsidP="000841A3">
      <w:pPr>
        <w:pStyle w:val="aa"/>
        <w:spacing w:line="276" w:lineRule="auto"/>
        <w:ind w:firstLine="709"/>
        <w:rPr>
          <w:rFonts w:eastAsia="Times New Roman Regular"/>
          <w:bCs/>
          <w:szCs w:val="28"/>
          <w:shd w:val="clear" w:color="auto" w:fill="FFFFFF"/>
          <w:lang w:val="ru-RU" w:eastAsia="zh-CN"/>
        </w:rPr>
      </w:pPr>
      <w:r w:rsidRPr="000841A3">
        <w:rPr>
          <w:rFonts w:eastAsia="Times New Roman Regular"/>
          <w:bCs/>
          <w:szCs w:val="28"/>
          <w:shd w:val="clear" w:color="auto" w:fill="FFFFFF"/>
          <w:lang w:val="ru-RU" w:eastAsia="zh-CN"/>
        </w:rPr>
        <w:t>17.</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Приходькіна</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 xml:space="preserve">Н.О. Особливості професійної мотивації викладачів вищої школи. </w:t>
      </w:r>
      <w:r w:rsidRPr="000841A3">
        <w:rPr>
          <w:rFonts w:eastAsia="Times New Roman Regular"/>
          <w:bCs/>
          <w:i/>
          <w:szCs w:val="28"/>
          <w:shd w:val="clear" w:color="auto" w:fill="FFFFFF"/>
          <w:lang w:val="ru-RU" w:eastAsia="zh-CN"/>
        </w:rPr>
        <w:t>Актуальні питання теорії та практики психолого-педагогічної підготовки майбутніх фахівців</w:t>
      </w:r>
      <w:r w:rsidRPr="000841A3">
        <w:rPr>
          <w:rFonts w:eastAsia="Times New Roman Regular"/>
          <w:bCs/>
          <w:szCs w:val="28"/>
          <w:shd w:val="clear" w:color="auto" w:fill="FFFFFF"/>
          <w:lang w:val="ru-RU" w:eastAsia="zh-CN"/>
        </w:rPr>
        <w:t>: матеріали ХІІ Всеукр. наук.-практ. конф. (18 квітня 2024 р., м.</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Хмельницький) / М-во освіти і науки України, Хмельницький нац. ун-т, Каф. психол. та педагог. Хмельницький: Кафедра психології та педагогіки ХНУ, 2024. С. 94–96.</w:t>
      </w:r>
    </w:p>
    <w:p w:rsidR="000841A3" w:rsidRPr="000841A3" w:rsidRDefault="000841A3" w:rsidP="000841A3">
      <w:pPr>
        <w:pStyle w:val="aa"/>
        <w:spacing w:line="276" w:lineRule="auto"/>
        <w:ind w:firstLine="709"/>
        <w:rPr>
          <w:rFonts w:eastAsia="Times New Roman Regular"/>
          <w:bCs/>
          <w:szCs w:val="28"/>
          <w:shd w:val="clear" w:color="auto" w:fill="FFFFFF"/>
          <w:lang w:val="ru-RU" w:eastAsia="zh-CN"/>
        </w:rPr>
      </w:pPr>
      <w:r w:rsidRPr="000841A3">
        <w:rPr>
          <w:rFonts w:eastAsia="Times New Roman Regular"/>
          <w:bCs/>
          <w:szCs w:val="28"/>
          <w:shd w:val="clear" w:color="auto" w:fill="FFFFFF"/>
          <w:lang w:val="ru-RU" w:eastAsia="zh-CN"/>
        </w:rPr>
        <w:t>18.</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Приходькіна</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 xml:space="preserve">Н.О. Формування медіакомпетентності та медіаграмотності здобувачів освіти як педагогічна проблема. </w:t>
      </w:r>
      <w:r w:rsidRPr="000841A3">
        <w:rPr>
          <w:rFonts w:eastAsia="Times New Roman Regular"/>
          <w:bCs/>
          <w:i/>
          <w:szCs w:val="28"/>
          <w:shd w:val="clear" w:color="auto" w:fill="FFFFFF"/>
          <w:lang w:val="ru-RU" w:eastAsia="zh-CN"/>
        </w:rPr>
        <w:t>Актуальні проблеми педагогічної освіти: новації, досвід та перспективи:</w:t>
      </w:r>
      <w:r w:rsidRPr="000841A3">
        <w:rPr>
          <w:rFonts w:eastAsia="Times New Roman Regular"/>
          <w:bCs/>
          <w:szCs w:val="28"/>
          <w:shd w:val="clear" w:color="auto" w:fill="FFFFFF"/>
          <w:lang w:val="ru-RU" w:eastAsia="zh-CN"/>
        </w:rPr>
        <w:t xml:space="preserve"> матеріали </w:t>
      </w:r>
      <w:r w:rsidRPr="000841A3">
        <w:rPr>
          <w:rFonts w:eastAsia="Times New Roman Regular"/>
          <w:bCs/>
          <w:szCs w:val="28"/>
          <w:shd w:val="clear" w:color="auto" w:fill="FFFFFF"/>
          <w:lang w:eastAsia="zh-CN"/>
        </w:rPr>
        <w:t>IV</w:t>
      </w:r>
      <w:r w:rsidRPr="000841A3">
        <w:rPr>
          <w:rFonts w:eastAsia="Times New Roman Regular"/>
          <w:bCs/>
          <w:szCs w:val="28"/>
          <w:shd w:val="clear" w:color="auto" w:fill="FFFFFF"/>
          <w:lang w:val="ru-RU" w:eastAsia="zh-CN"/>
        </w:rPr>
        <w:t xml:space="preserve"> Всеукр. наук.-практ. конф. з міжнародною участю (20 квітня 2024</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р., м.</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 xml:space="preserve">Запоріжжя) / за заг. ред. Л. О. Сущенко. Запоріжжя : Запорізький національний університет, 2024. </w:t>
      </w:r>
      <w:r w:rsidRPr="000841A3">
        <w:rPr>
          <w:rFonts w:eastAsia="Times New Roman Regular"/>
          <w:bCs/>
          <w:szCs w:val="28"/>
          <w:shd w:val="clear" w:color="auto" w:fill="FFFFFF"/>
          <w:lang w:eastAsia="zh-CN"/>
        </w:rPr>
        <w:t>C</w:t>
      </w:r>
      <w:r w:rsidRPr="000841A3">
        <w:rPr>
          <w:rFonts w:eastAsia="Times New Roman Regular"/>
          <w:bCs/>
          <w:szCs w:val="28"/>
          <w:shd w:val="clear" w:color="auto" w:fill="FFFFFF"/>
          <w:lang w:val="ru-RU" w:eastAsia="zh-CN"/>
        </w:rPr>
        <w:t>. 150–152.</w:t>
      </w:r>
    </w:p>
    <w:p w:rsidR="000841A3" w:rsidRPr="000841A3" w:rsidRDefault="000841A3" w:rsidP="000841A3">
      <w:pPr>
        <w:spacing w:line="276" w:lineRule="auto"/>
        <w:ind w:firstLine="709"/>
        <w:jc w:val="both"/>
        <w:rPr>
          <w:sz w:val="28"/>
          <w:szCs w:val="28"/>
        </w:rPr>
      </w:pPr>
      <w:r w:rsidRPr="000841A3">
        <w:rPr>
          <w:sz w:val="28"/>
          <w:szCs w:val="28"/>
        </w:rPr>
        <w:t xml:space="preserve">19. Ріктор Т.Л. Людинократія як інноваційний сучасний базис побудови економіки підприємств. </w:t>
      </w:r>
      <w:r w:rsidRPr="000841A3">
        <w:rPr>
          <w:i/>
          <w:sz w:val="28"/>
          <w:szCs w:val="28"/>
        </w:rPr>
        <w:t xml:space="preserve">Вплив інноваційних змін на розвиток суспільства: управлінські та соціально-економічні аспекти : </w:t>
      </w:r>
      <w:r w:rsidRPr="000841A3">
        <w:rPr>
          <w:sz w:val="28"/>
          <w:szCs w:val="28"/>
        </w:rPr>
        <w:t>матеріали Всеукр. наук.-практ. онлайн-конф. аспірантів, молодих учених та студентів, присвяч. Дню науки. Житомир : «Житомирська політехніка», 2024. С. 316–318.</w:t>
      </w:r>
    </w:p>
    <w:p w:rsidR="000841A3" w:rsidRPr="000841A3" w:rsidRDefault="000841A3" w:rsidP="000841A3">
      <w:pPr>
        <w:spacing w:line="276" w:lineRule="auto"/>
        <w:ind w:firstLine="709"/>
        <w:jc w:val="both"/>
        <w:rPr>
          <w:rFonts w:eastAsia="ArialMT"/>
          <w:bCs/>
          <w:color w:val="000000"/>
          <w:sz w:val="28"/>
          <w:szCs w:val="28"/>
          <w:lang w:eastAsia="zh-CN"/>
        </w:rPr>
      </w:pPr>
      <w:r w:rsidRPr="000841A3">
        <w:rPr>
          <w:sz w:val="28"/>
          <w:szCs w:val="28"/>
        </w:rPr>
        <w:t xml:space="preserve">20. </w:t>
      </w:r>
      <w:r w:rsidRPr="000841A3">
        <w:rPr>
          <w:bCs/>
          <w:sz w:val="28"/>
          <w:szCs w:val="28"/>
        </w:rPr>
        <w:t xml:space="preserve">Рожнова Т. Є. </w:t>
      </w:r>
      <w:r w:rsidRPr="000841A3">
        <w:rPr>
          <w:rFonts w:eastAsia="Times New Roman Bold"/>
          <w:color w:val="000000"/>
          <w:sz w:val="28"/>
          <w:szCs w:val="28"/>
          <w:lang w:eastAsia="zh-CN"/>
        </w:rPr>
        <w:t>Орієнтація майбутніх магістрів освітніх, педагогічних наук на професійно-творчий саморозвиток: Управлінський аспект</w:t>
      </w:r>
      <w:r w:rsidRPr="000841A3">
        <w:rPr>
          <w:rFonts w:eastAsia="Times New Roman Bold"/>
          <w:i/>
          <w:iCs/>
          <w:color w:val="000000"/>
          <w:sz w:val="28"/>
          <w:szCs w:val="28"/>
          <w:lang w:eastAsia="zh-CN"/>
        </w:rPr>
        <w:t xml:space="preserve">. </w:t>
      </w:r>
      <w:r w:rsidRPr="000841A3">
        <w:rPr>
          <w:rFonts w:eastAsia="SimSun"/>
          <w:bCs/>
          <w:i/>
          <w:iCs/>
          <w:color w:val="000000"/>
          <w:sz w:val="28"/>
          <w:szCs w:val="28"/>
          <w:lang w:eastAsia="zh-CN"/>
        </w:rPr>
        <w:t>Актуальні проблеми педагогічної освіти: новації, досвід та перспективи</w:t>
      </w:r>
      <w:r w:rsidRPr="000841A3">
        <w:rPr>
          <w:rFonts w:eastAsia="SimSun"/>
          <w:bCs/>
          <w:color w:val="000000"/>
          <w:sz w:val="28"/>
          <w:szCs w:val="28"/>
          <w:lang w:eastAsia="zh-CN"/>
        </w:rPr>
        <w:t xml:space="preserve">: тези доповідей </w:t>
      </w:r>
      <w:r w:rsidRPr="000841A3">
        <w:rPr>
          <w:rFonts w:eastAsia="SimSun"/>
          <w:bCs/>
          <w:color w:val="000000"/>
          <w:sz w:val="28"/>
          <w:szCs w:val="28"/>
          <w:lang w:eastAsia="zh-CN"/>
        </w:rPr>
        <w:lastRenderedPageBreak/>
        <w:t>І</w:t>
      </w:r>
      <w:r w:rsidRPr="000841A3">
        <w:rPr>
          <w:rFonts w:eastAsia="SimSun"/>
          <w:bCs/>
          <w:color w:val="000000"/>
          <w:sz w:val="28"/>
          <w:szCs w:val="28"/>
          <w:lang w:val="en-US" w:eastAsia="zh-CN"/>
        </w:rPr>
        <w:t>V</w:t>
      </w:r>
      <w:r w:rsidRPr="000841A3">
        <w:rPr>
          <w:rFonts w:eastAsia="SimSun"/>
          <w:bCs/>
          <w:color w:val="000000"/>
          <w:sz w:val="28"/>
          <w:szCs w:val="28"/>
          <w:lang w:eastAsia="zh-CN"/>
        </w:rPr>
        <w:t xml:space="preserve"> Всеукр. наук.-практ. конференції з міжнародною участю, 20 квітня 2024 р. м. Запоріжжя, </w:t>
      </w:r>
      <w:r w:rsidRPr="000841A3">
        <w:rPr>
          <w:rFonts w:eastAsia="ArialMT"/>
          <w:bCs/>
          <w:color w:val="000000"/>
          <w:sz w:val="28"/>
          <w:szCs w:val="28"/>
          <w:lang w:eastAsia="zh-CN"/>
        </w:rPr>
        <w:t xml:space="preserve">Запоріжжя : ЗНУ, 2024. С. 154–157.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21. Сухенко Я.В. Системна динаміка емпатії в освітньому середовищі професійної підготовки психолога. </w:t>
      </w:r>
      <w:r w:rsidRPr="000841A3">
        <w:rPr>
          <w:i/>
          <w:color w:val="2E353D" w:themeColor="text1"/>
          <w:sz w:val="28"/>
          <w:szCs w:val="28"/>
        </w:rPr>
        <w:t>Психологічні предиктори соціального розвитку особистості в сучасних умовах освітнього середовища :</w:t>
      </w:r>
      <w:r w:rsidRPr="000841A3">
        <w:rPr>
          <w:color w:val="2E353D" w:themeColor="text1"/>
          <w:sz w:val="28"/>
          <w:szCs w:val="28"/>
        </w:rPr>
        <w:t xml:space="preserve"> матеріали Всеукр. наук.-практ. інтернет-конф. з </w:t>
      </w:r>
      <w:r w:rsidR="0041409C">
        <w:rPr>
          <w:color w:val="2E353D" w:themeColor="text1"/>
          <w:sz w:val="28"/>
          <w:szCs w:val="28"/>
        </w:rPr>
        <w:t>Міжнар.</w:t>
      </w:r>
      <w:r w:rsidRPr="000841A3">
        <w:rPr>
          <w:color w:val="2E353D" w:themeColor="text1"/>
          <w:sz w:val="28"/>
          <w:szCs w:val="28"/>
        </w:rPr>
        <w:t xml:space="preserve"> участю 21 листоп. 2024 р. м. Київ : НТУ України «Київський політехнічний інститут імені Ігоря Сікорського». 2024. С. 94–97.</w:t>
      </w:r>
    </w:p>
    <w:p w:rsidR="000841A3" w:rsidRPr="000841A3" w:rsidRDefault="000841A3" w:rsidP="000841A3">
      <w:pPr>
        <w:pStyle w:val="aa"/>
        <w:spacing w:line="276" w:lineRule="auto"/>
        <w:ind w:firstLine="709"/>
        <w:rPr>
          <w:szCs w:val="28"/>
          <w:lang w:val="ru-RU"/>
        </w:rPr>
      </w:pPr>
      <w:r w:rsidRPr="000841A3">
        <w:rPr>
          <w:szCs w:val="28"/>
          <w:lang w:val="ru-RU"/>
        </w:rPr>
        <w:t>22.</w:t>
      </w:r>
      <w:r w:rsidRPr="000841A3">
        <w:rPr>
          <w:szCs w:val="28"/>
        </w:rPr>
        <w:t> </w:t>
      </w:r>
      <w:r w:rsidRPr="000841A3">
        <w:rPr>
          <w:szCs w:val="28"/>
          <w:lang w:val="ru-RU"/>
        </w:rPr>
        <w:t>Чикут</w:t>
      </w:r>
      <w:r w:rsidRPr="000841A3">
        <w:rPr>
          <w:szCs w:val="28"/>
        </w:rPr>
        <w:t> </w:t>
      </w:r>
      <w:r w:rsidRPr="000841A3">
        <w:rPr>
          <w:szCs w:val="28"/>
          <w:lang w:val="ru-RU"/>
        </w:rPr>
        <w:t xml:space="preserve">Г.О. Формування професійної етики майбутніх медичних сестер у процесі фахової підготовки: Андрагогічний підхід. </w:t>
      </w:r>
      <w:r w:rsidRPr="000841A3">
        <w:rPr>
          <w:i/>
          <w:iCs/>
          <w:szCs w:val="28"/>
          <w:lang w:val="ru-RU"/>
        </w:rPr>
        <w:t>Позиціонування закладів освіти на ринку освітніх послуг в умовах воєнного стану</w:t>
      </w:r>
      <w:r w:rsidRPr="000841A3">
        <w:rPr>
          <w:szCs w:val="28"/>
          <w:lang w:val="ru-RU"/>
        </w:rPr>
        <w:t xml:space="preserve">: матеріали </w:t>
      </w:r>
      <w:r w:rsidRPr="000841A3">
        <w:rPr>
          <w:szCs w:val="28"/>
        </w:rPr>
        <w:t>V</w:t>
      </w:r>
      <w:r w:rsidRPr="000841A3">
        <w:rPr>
          <w:szCs w:val="28"/>
          <w:lang w:val="ru-RU"/>
        </w:rPr>
        <w:t>І Всеукр. наук.-методолог. семінару в рамках Х</w:t>
      </w:r>
      <w:r w:rsidRPr="000841A3">
        <w:rPr>
          <w:szCs w:val="28"/>
        </w:rPr>
        <w:t>VI</w:t>
      </w:r>
      <w:r w:rsidRPr="000841A3">
        <w:rPr>
          <w:szCs w:val="28"/>
          <w:lang w:val="ru-RU"/>
        </w:rPr>
        <w:t xml:space="preserve"> Міжнародної виставки «Інноватика в освіті». 25 жовтня 2024 р. Київ – Бориспіль: ДЗВО «Університет менеджменту освіти», 2024. С.</w:t>
      </w:r>
      <w:r w:rsidRPr="000841A3">
        <w:rPr>
          <w:szCs w:val="28"/>
        </w:rPr>
        <w:t> </w:t>
      </w:r>
      <w:r w:rsidRPr="000841A3">
        <w:rPr>
          <w:szCs w:val="28"/>
          <w:lang w:val="ru-RU"/>
        </w:rPr>
        <w:t xml:space="preserve">144–147. </w:t>
      </w:r>
      <w:r w:rsidRPr="000841A3">
        <w:rPr>
          <w:szCs w:val="28"/>
        </w:rPr>
        <w:t>URL</w:t>
      </w:r>
      <w:r w:rsidRPr="000841A3">
        <w:rPr>
          <w:szCs w:val="28"/>
          <w:lang w:val="ru-RU"/>
        </w:rPr>
        <w:t xml:space="preserve">: </w:t>
      </w:r>
      <w:hyperlink r:id="rId706" w:history="1">
        <w:r w:rsidRPr="000841A3">
          <w:rPr>
            <w:szCs w:val="28"/>
          </w:rPr>
          <w:t>http</w:t>
        </w:r>
        <w:r w:rsidRPr="000841A3">
          <w:rPr>
            <w:szCs w:val="28"/>
            <w:lang w:val="ru-RU"/>
          </w:rPr>
          <w:t>://</w:t>
        </w:r>
        <w:r w:rsidRPr="000841A3">
          <w:rPr>
            <w:szCs w:val="28"/>
          </w:rPr>
          <w:t>umo</w:t>
        </w:r>
        <w:r w:rsidRPr="000841A3">
          <w:rPr>
            <w:szCs w:val="28"/>
            <w:lang w:val="ru-RU"/>
          </w:rPr>
          <w:t>.</w:t>
        </w:r>
        <w:r w:rsidRPr="000841A3">
          <w:rPr>
            <w:szCs w:val="28"/>
          </w:rPr>
          <w:t>edu</w:t>
        </w:r>
        <w:r w:rsidRPr="000841A3">
          <w:rPr>
            <w:szCs w:val="28"/>
            <w:lang w:val="ru-RU"/>
          </w:rPr>
          <w:t>.</w:t>
        </w:r>
        <w:r w:rsidRPr="000841A3">
          <w:rPr>
            <w:szCs w:val="28"/>
          </w:rPr>
          <w:t>ua</w:t>
        </w:r>
        <w:r w:rsidRPr="000841A3">
          <w:rPr>
            <w:szCs w:val="28"/>
            <w:lang w:val="ru-RU"/>
          </w:rPr>
          <w:t>/</w:t>
        </w:r>
        <w:r w:rsidRPr="000841A3">
          <w:rPr>
            <w:szCs w:val="28"/>
          </w:rPr>
          <w:t>materiali</w:t>
        </w:r>
        <w:r w:rsidRPr="000841A3">
          <w:rPr>
            <w:szCs w:val="28"/>
            <w:lang w:val="ru-RU"/>
          </w:rPr>
          <w:t>-</w:t>
        </w:r>
        <w:r w:rsidRPr="000841A3">
          <w:rPr>
            <w:szCs w:val="28"/>
          </w:rPr>
          <w:t>konferencij</w:t>
        </w:r>
        <w:r w:rsidRPr="000841A3">
          <w:rPr>
            <w:szCs w:val="28"/>
            <w:lang w:val="ru-RU"/>
          </w:rPr>
          <w:t>-</w:t>
        </w:r>
        <w:r w:rsidRPr="000841A3">
          <w:rPr>
            <w:szCs w:val="28"/>
          </w:rPr>
          <w:t>nimp</w:t>
        </w:r>
      </w:hyperlink>
      <w:r w:rsidRPr="000841A3">
        <w:rPr>
          <w:szCs w:val="28"/>
          <w:lang w:val="ru-RU"/>
        </w:rPr>
        <w:t>.</w:t>
      </w:r>
    </w:p>
    <w:p w:rsidR="000841A3" w:rsidRPr="000841A3" w:rsidRDefault="000841A3" w:rsidP="000841A3">
      <w:pPr>
        <w:spacing w:line="276" w:lineRule="auto"/>
        <w:ind w:firstLine="709"/>
        <w:rPr>
          <w:b/>
          <w:i/>
          <w:sz w:val="28"/>
          <w:szCs w:val="28"/>
        </w:rPr>
      </w:pPr>
      <w:r w:rsidRPr="000841A3">
        <w:rPr>
          <w:b/>
          <w:i/>
          <w:sz w:val="28"/>
          <w:szCs w:val="28"/>
        </w:rPr>
        <w:t>Конференції – 3</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 Розум І.О. Окремі теоретико-правові та практичні аспекти застосування заходів юридичної відповідальності за порушення законодавства про працю у контексті дотримання принципу «Non bis in idem». </w:t>
      </w:r>
      <w:r w:rsidRPr="000841A3">
        <w:rPr>
          <w:i/>
          <w:color w:val="2E353D" w:themeColor="text1"/>
          <w:sz w:val="28"/>
          <w:szCs w:val="28"/>
        </w:rPr>
        <w:t xml:space="preserve">Права людини і демократія : </w:t>
      </w:r>
      <w:r w:rsidRPr="000841A3">
        <w:rPr>
          <w:color w:val="2E353D" w:themeColor="text1"/>
          <w:sz w:val="28"/>
          <w:szCs w:val="28"/>
        </w:rPr>
        <w:t>матеріали наук.-практ. конф. з нагоди Дня Європи, 220-річчя Національного юридичного університету імені Ярослава Мудрого та 5-річчя кафедри права Європейського Союзу, 09 трав. 2024 р., м. Харків, НЮУ ім. Ярослава Мудрого. Харків : Право, 2024. С. 52–56.</w:t>
      </w:r>
    </w:p>
    <w:p w:rsidR="000841A3" w:rsidRPr="000841A3" w:rsidRDefault="000841A3" w:rsidP="000841A3">
      <w:pPr>
        <w:spacing w:line="276" w:lineRule="auto"/>
        <w:ind w:firstLine="709"/>
        <w:jc w:val="both"/>
        <w:rPr>
          <w:sz w:val="28"/>
          <w:szCs w:val="28"/>
        </w:rPr>
      </w:pPr>
      <w:r w:rsidRPr="000841A3">
        <w:rPr>
          <w:sz w:val="28"/>
          <w:szCs w:val="28"/>
        </w:rPr>
        <w:t xml:space="preserve">2. Смутчак З.В. Демографічні наслідки військової агресії росії проти України. </w:t>
      </w:r>
      <w:r w:rsidRPr="000841A3">
        <w:rPr>
          <w:i/>
          <w:sz w:val="28"/>
          <w:szCs w:val="28"/>
        </w:rPr>
        <w:t>Війна в Україні: зроблені висновки та незасвоєні уроки :</w:t>
      </w:r>
      <w:r w:rsidRPr="000841A3">
        <w:rPr>
          <w:sz w:val="28"/>
          <w:szCs w:val="28"/>
        </w:rPr>
        <w:t xml:space="preserve"> матеріали наук.-практ конф., 23 лют. 2024 р. Львів : ЛДУВС, 2024. С. 849–852.</w:t>
      </w:r>
    </w:p>
    <w:p w:rsidR="000841A3" w:rsidRPr="000841A3" w:rsidRDefault="000841A3" w:rsidP="000841A3">
      <w:pPr>
        <w:spacing w:line="276" w:lineRule="auto"/>
        <w:ind w:firstLine="709"/>
        <w:jc w:val="both"/>
        <w:rPr>
          <w:color w:val="2E353D" w:themeColor="text1"/>
          <w:sz w:val="28"/>
          <w:szCs w:val="28"/>
          <w:lang w:eastAsia="ar-SA"/>
        </w:rPr>
      </w:pPr>
      <w:r w:rsidRPr="000841A3">
        <w:rPr>
          <w:color w:val="2E353D" w:themeColor="text1"/>
          <w:sz w:val="28"/>
          <w:szCs w:val="28"/>
          <w:lang w:eastAsia="ar-SA"/>
        </w:rPr>
        <w:t xml:space="preserve">3. Степаненко Н.П. Оптимізм як складова особистсісної ресурсності психолога. </w:t>
      </w:r>
      <w:r w:rsidRPr="000841A3">
        <w:rPr>
          <w:i/>
          <w:color w:val="2E353D" w:themeColor="text1"/>
          <w:sz w:val="28"/>
          <w:szCs w:val="28"/>
        </w:rPr>
        <w:t>Професійний розвиток в умовах цифровізації суспільства: сучасні тренди (PDDig –2023) у змішаному форматі :</w:t>
      </w:r>
      <w:r w:rsidRPr="000841A3">
        <w:rPr>
          <w:color w:val="2E353D" w:themeColor="text1"/>
          <w:sz w:val="28"/>
          <w:szCs w:val="28"/>
        </w:rPr>
        <w:t xml:space="preserve"> матеріали IV наук.-практ. конф. </w:t>
      </w:r>
      <w:r w:rsidRPr="000841A3">
        <w:rPr>
          <w:color w:val="2E353D" w:themeColor="text1"/>
          <w:sz w:val="28"/>
          <w:szCs w:val="28"/>
          <w:lang w:eastAsia="ar-SA"/>
        </w:rPr>
        <w:t>/ наук. ред. М.О. Кириченко, І.Г. Отамась, Т.М. Сорочан. Київ : НАПН України ДЗВО «Ун-т менедж. освіти», 2024. С. 157–158.</w:t>
      </w:r>
    </w:p>
    <w:p w:rsidR="000841A3" w:rsidRPr="000841A3" w:rsidRDefault="000841A3" w:rsidP="000841A3">
      <w:pPr>
        <w:spacing w:line="276" w:lineRule="auto"/>
        <w:ind w:firstLine="709"/>
        <w:jc w:val="both"/>
        <w:rPr>
          <w:b/>
          <w:i/>
          <w:color w:val="2E353D" w:themeColor="text1"/>
          <w:sz w:val="28"/>
          <w:szCs w:val="28"/>
        </w:rPr>
      </w:pPr>
      <w:r w:rsidRPr="000841A3">
        <w:rPr>
          <w:b/>
          <w:i/>
          <w:color w:val="2E353D" w:themeColor="text1"/>
          <w:sz w:val="28"/>
          <w:szCs w:val="28"/>
        </w:rPr>
        <w:t>Форуми – 3</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 Коврига О.С. Сучасні підходи щодо наукового обґрунтування функціонування державної молодіжної політики. </w:t>
      </w:r>
      <w:r w:rsidRPr="000841A3">
        <w:rPr>
          <w:i/>
          <w:color w:val="2E353D" w:themeColor="text1"/>
          <w:sz w:val="28"/>
          <w:szCs w:val="28"/>
        </w:rPr>
        <w:t>Адаптивні процеси в освіті :</w:t>
      </w:r>
      <w:r w:rsidRPr="000841A3">
        <w:rPr>
          <w:color w:val="2E353D" w:themeColor="text1"/>
          <w:sz w:val="28"/>
          <w:szCs w:val="28"/>
        </w:rPr>
        <w:t xml:space="preserve"> зб. матеріалів (тез доп.) 3-го </w:t>
      </w:r>
      <w:r w:rsidR="0041409C">
        <w:rPr>
          <w:color w:val="2E353D" w:themeColor="text1"/>
          <w:sz w:val="28"/>
          <w:szCs w:val="28"/>
        </w:rPr>
        <w:t>Міжнар.</w:t>
      </w:r>
      <w:r w:rsidRPr="000841A3">
        <w:rPr>
          <w:color w:val="2E353D" w:themeColor="text1"/>
          <w:sz w:val="28"/>
          <w:szCs w:val="28"/>
        </w:rPr>
        <w:t xml:space="preserve"> наук. форуму / за заг. ред. Г.В. Єльникової; ред. кол.: О.Л. Ануфрієва, Л.О. Бачієва, В.М. Гладкова, Г.Ю. Кравченко, З.В. Рябова; упоряд. Я.Й. Васильченко. Київ : Юстон, 2024. С. 103–104. URL: </w:t>
      </w:r>
      <w:hyperlink r:id="rId707" w:history="1">
        <w:r w:rsidRPr="000841A3">
          <w:rPr>
            <w:rStyle w:val="a7"/>
            <w:rFonts w:eastAsiaTheme="majorEastAsia"/>
            <w:color w:val="2E353D" w:themeColor="text1"/>
            <w:sz w:val="28"/>
            <w:szCs w:val="28"/>
          </w:rPr>
          <w:t>http://surl.li/pcifar</w:t>
        </w:r>
      </w:hyperlink>
      <w:r w:rsidRPr="000841A3">
        <w:rPr>
          <w:color w:val="2E353D" w:themeColor="text1"/>
          <w:sz w:val="28"/>
          <w:szCs w:val="28"/>
        </w:rPr>
        <w:t xml:space="preserve"> (дата звернення: 14.10.2024). </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 xml:space="preserve">2. Попович Я.О. Формування у учасників освітнього процесу нульової толерантності до домашнього насильства. </w:t>
      </w:r>
      <w:r w:rsidRPr="000841A3">
        <w:rPr>
          <w:i/>
          <w:color w:val="2E353D" w:themeColor="text1"/>
          <w:sz w:val="28"/>
          <w:szCs w:val="28"/>
        </w:rPr>
        <w:t>Адаптивні процеси в освіті :</w:t>
      </w:r>
      <w:r w:rsidRPr="000841A3">
        <w:rPr>
          <w:color w:val="2E353D" w:themeColor="text1"/>
          <w:sz w:val="28"/>
          <w:szCs w:val="28"/>
        </w:rPr>
        <w:t xml:space="preserve">  матеріали 3-го </w:t>
      </w:r>
      <w:r w:rsidR="0041409C">
        <w:rPr>
          <w:color w:val="2E353D" w:themeColor="text1"/>
          <w:sz w:val="28"/>
          <w:szCs w:val="28"/>
        </w:rPr>
        <w:t>Міжнар.</w:t>
      </w:r>
      <w:r w:rsidRPr="000841A3">
        <w:rPr>
          <w:color w:val="2E353D" w:themeColor="text1"/>
          <w:sz w:val="28"/>
          <w:szCs w:val="28"/>
        </w:rPr>
        <w:t xml:space="preserve"> наук. форуму / за заг. ред. Г.В. Єльникової; ред. кол.: О.Л. Ануфрієва, Л.О. Бачієва, В.М. Гладкова, Г.Ю. Кравченко, З.В. Рябова; упоряд. Я.Й. Васильченко. Київ : Юстон, 2024. URL: </w:t>
      </w:r>
      <w:hyperlink r:id="rId708" w:history="1">
        <w:r w:rsidRPr="000841A3">
          <w:rPr>
            <w:rStyle w:val="a7"/>
            <w:rFonts w:eastAsiaTheme="majorEastAsia"/>
            <w:color w:val="2E353D" w:themeColor="text1"/>
            <w:sz w:val="28"/>
            <w:szCs w:val="28"/>
          </w:rPr>
          <w:t>http://surl.li/pcifar</w:t>
        </w:r>
      </w:hyperlink>
      <w:r w:rsidRPr="000841A3">
        <w:rPr>
          <w:color w:val="2E353D" w:themeColor="text1"/>
          <w:sz w:val="28"/>
          <w:szCs w:val="28"/>
        </w:rPr>
        <w:t xml:space="preserve"> (дата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rFonts w:eastAsia="ArialMT"/>
          <w:bCs/>
          <w:color w:val="000000"/>
          <w:sz w:val="28"/>
          <w:szCs w:val="28"/>
          <w:lang w:eastAsia="zh-CN"/>
        </w:rPr>
        <w:t>3. </w:t>
      </w:r>
      <w:r w:rsidRPr="000841A3">
        <w:rPr>
          <w:rFonts w:eastAsia="Times New Roman Regular"/>
          <w:bCs/>
          <w:sz w:val="28"/>
          <w:szCs w:val="28"/>
          <w:shd w:val="clear" w:color="auto" w:fill="FFFFFF"/>
        </w:rPr>
        <w:t xml:space="preserve">Рожнова Т.Є. Технології адаптивного управління професійно-творчим розвитком майбутніх магістрів. </w:t>
      </w:r>
      <w:r w:rsidRPr="000841A3">
        <w:rPr>
          <w:rFonts w:eastAsia="Times New Roman Regular"/>
          <w:bCs/>
          <w:i/>
          <w:iCs/>
          <w:sz w:val="28"/>
          <w:szCs w:val="28"/>
          <w:shd w:val="clear" w:color="auto" w:fill="FFFFFF"/>
        </w:rPr>
        <w:t>Адаптивні</w:t>
      </w:r>
      <w:r w:rsidRPr="000841A3">
        <w:rPr>
          <w:rFonts w:eastAsia="Times New Roman Regular"/>
          <w:bCs/>
          <w:i/>
          <w:iCs/>
          <w:sz w:val="28"/>
          <w:szCs w:val="28"/>
          <w:shd w:val="clear" w:color="auto" w:fill="FFFFFF"/>
          <w:lang w:val="en-US"/>
        </w:rPr>
        <w:t xml:space="preserve"> </w:t>
      </w:r>
      <w:r w:rsidRPr="000841A3">
        <w:rPr>
          <w:rFonts w:eastAsia="Times New Roman Regular"/>
          <w:bCs/>
          <w:i/>
          <w:iCs/>
          <w:sz w:val="28"/>
          <w:szCs w:val="28"/>
          <w:shd w:val="clear" w:color="auto" w:fill="FFFFFF"/>
        </w:rPr>
        <w:t>процеси</w:t>
      </w:r>
      <w:r w:rsidRPr="000841A3">
        <w:rPr>
          <w:rFonts w:eastAsia="Times New Roman Regular"/>
          <w:bCs/>
          <w:i/>
          <w:iCs/>
          <w:sz w:val="28"/>
          <w:szCs w:val="28"/>
          <w:shd w:val="clear" w:color="auto" w:fill="FFFFFF"/>
          <w:lang w:val="en-US"/>
        </w:rPr>
        <w:t xml:space="preserve"> </w:t>
      </w:r>
      <w:r w:rsidRPr="000841A3">
        <w:rPr>
          <w:rFonts w:eastAsia="Times New Roman Regular"/>
          <w:bCs/>
          <w:i/>
          <w:iCs/>
          <w:sz w:val="28"/>
          <w:szCs w:val="28"/>
          <w:shd w:val="clear" w:color="auto" w:fill="FFFFFF"/>
        </w:rPr>
        <w:t>в</w:t>
      </w:r>
      <w:r w:rsidRPr="000841A3">
        <w:rPr>
          <w:rFonts w:eastAsia="Times New Roman Regular"/>
          <w:bCs/>
          <w:i/>
          <w:iCs/>
          <w:sz w:val="28"/>
          <w:szCs w:val="28"/>
          <w:shd w:val="clear" w:color="auto" w:fill="FFFFFF"/>
          <w:lang w:val="en-US"/>
        </w:rPr>
        <w:t xml:space="preserve"> </w:t>
      </w:r>
      <w:r w:rsidRPr="000841A3">
        <w:rPr>
          <w:rFonts w:eastAsia="Times New Roman Regular"/>
          <w:bCs/>
          <w:i/>
          <w:iCs/>
          <w:sz w:val="28"/>
          <w:szCs w:val="28"/>
          <w:shd w:val="clear" w:color="auto" w:fill="FFFFFF"/>
        </w:rPr>
        <w:t>освіті</w:t>
      </w:r>
      <w:r w:rsidRPr="000841A3">
        <w:rPr>
          <w:rFonts w:eastAsia="Times New Roman Regular"/>
          <w:bCs/>
          <w:i/>
          <w:iCs/>
          <w:sz w:val="28"/>
          <w:szCs w:val="28"/>
          <w:shd w:val="clear" w:color="auto" w:fill="FFFFFF"/>
          <w:lang w:val="en-US"/>
        </w:rPr>
        <w:t xml:space="preserve"> :</w:t>
      </w:r>
      <w:r w:rsidRPr="000841A3">
        <w:rPr>
          <w:rFonts w:eastAsia="Times New Roman Regular"/>
          <w:bCs/>
          <w:sz w:val="28"/>
          <w:szCs w:val="28"/>
          <w:shd w:val="clear" w:color="auto" w:fill="FFFFFF"/>
          <w:lang w:val="en-US"/>
        </w:rPr>
        <w:t xml:space="preserve"> </w:t>
      </w:r>
      <w:r w:rsidRPr="000841A3">
        <w:rPr>
          <w:rFonts w:eastAsia="Times New Roman Regular"/>
          <w:bCs/>
          <w:sz w:val="28"/>
          <w:szCs w:val="28"/>
          <w:shd w:val="clear" w:color="auto" w:fill="FFFFFF"/>
        </w:rPr>
        <w:t>матеріали</w:t>
      </w:r>
      <w:r w:rsidRPr="000841A3">
        <w:rPr>
          <w:rFonts w:eastAsia="Times New Roman Regular"/>
          <w:bCs/>
          <w:sz w:val="28"/>
          <w:szCs w:val="28"/>
          <w:shd w:val="clear" w:color="auto" w:fill="FFFFFF"/>
          <w:lang w:val="en-US"/>
        </w:rPr>
        <w:t xml:space="preserve"> </w:t>
      </w:r>
      <w:r w:rsidRPr="000841A3">
        <w:rPr>
          <w:rFonts w:eastAsia="Times New Roman Regular"/>
          <w:bCs/>
          <w:sz w:val="28"/>
          <w:szCs w:val="28"/>
          <w:shd w:val="clear" w:color="auto" w:fill="FFFFFF"/>
        </w:rPr>
        <w:t>третього</w:t>
      </w:r>
      <w:r w:rsidRPr="000841A3">
        <w:rPr>
          <w:rFonts w:eastAsia="Times New Roman Regular"/>
          <w:bCs/>
          <w:sz w:val="28"/>
          <w:szCs w:val="28"/>
          <w:shd w:val="clear" w:color="auto" w:fill="FFFFFF"/>
          <w:lang w:val="en-US"/>
        </w:rPr>
        <w:t xml:space="preserve"> </w:t>
      </w:r>
      <w:r w:rsidR="0041409C">
        <w:rPr>
          <w:rFonts w:eastAsia="Times New Roman Regular"/>
          <w:bCs/>
          <w:sz w:val="28"/>
          <w:szCs w:val="28"/>
          <w:shd w:val="clear" w:color="auto" w:fill="FFFFFF"/>
        </w:rPr>
        <w:t>Міжнар.</w:t>
      </w:r>
      <w:r w:rsidRPr="000841A3">
        <w:rPr>
          <w:rFonts w:eastAsia="Times New Roman Regular"/>
          <w:bCs/>
          <w:sz w:val="28"/>
          <w:szCs w:val="28"/>
          <w:shd w:val="clear" w:color="auto" w:fill="FFFFFF"/>
          <w:lang w:val="en-US"/>
        </w:rPr>
        <w:t xml:space="preserve"> </w:t>
      </w:r>
      <w:r w:rsidRPr="000841A3">
        <w:rPr>
          <w:rFonts w:eastAsia="Times New Roman Regular"/>
          <w:bCs/>
          <w:sz w:val="28"/>
          <w:szCs w:val="28"/>
          <w:shd w:val="clear" w:color="auto" w:fill="FFFFFF"/>
        </w:rPr>
        <w:t>наук.</w:t>
      </w:r>
      <w:r w:rsidRPr="000841A3">
        <w:rPr>
          <w:rFonts w:eastAsia="Times New Roman Regular"/>
          <w:bCs/>
          <w:sz w:val="28"/>
          <w:szCs w:val="28"/>
          <w:shd w:val="clear" w:color="auto" w:fill="FFFFFF"/>
          <w:lang w:val="en-US"/>
        </w:rPr>
        <w:t xml:space="preserve"> </w:t>
      </w:r>
      <w:r w:rsidRPr="000841A3">
        <w:rPr>
          <w:rFonts w:eastAsia="Times New Roman Regular"/>
          <w:bCs/>
          <w:sz w:val="28"/>
          <w:szCs w:val="28"/>
          <w:shd w:val="clear" w:color="auto" w:fill="FFFFFF"/>
        </w:rPr>
        <w:t>форуму</w:t>
      </w:r>
      <w:r w:rsidRPr="000841A3">
        <w:rPr>
          <w:rFonts w:eastAsia="Times New Roman Regular"/>
          <w:bCs/>
          <w:sz w:val="28"/>
          <w:szCs w:val="28"/>
          <w:shd w:val="clear" w:color="auto" w:fill="FFFFFF"/>
          <w:lang w:val="en-US"/>
        </w:rPr>
        <w:t xml:space="preserve"> 07–08 </w:t>
      </w:r>
      <w:r w:rsidRPr="000841A3">
        <w:rPr>
          <w:rFonts w:eastAsia="Times New Roman Regular"/>
          <w:bCs/>
          <w:sz w:val="28"/>
          <w:szCs w:val="28"/>
          <w:shd w:val="clear" w:color="auto" w:fill="FFFFFF"/>
        </w:rPr>
        <w:t>лютого</w:t>
      </w:r>
      <w:r w:rsidRPr="000841A3">
        <w:rPr>
          <w:rFonts w:eastAsia="Times New Roman Regular"/>
          <w:bCs/>
          <w:sz w:val="28"/>
          <w:szCs w:val="28"/>
          <w:shd w:val="clear" w:color="auto" w:fill="FFFFFF"/>
          <w:lang w:val="en-US"/>
        </w:rPr>
        <w:t xml:space="preserve"> 2024 </w:t>
      </w:r>
      <w:r w:rsidRPr="000841A3">
        <w:rPr>
          <w:rFonts w:eastAsia="Times New Roman Regular"/>
          <w:bCs/>
          <w:sz w:val="28"/>
          <w:szCs w:val="28"/>
          <w:shd w:val="clear" w:color="auto" w:fill="FFFFFF"/>
        </w:rPr>
        <w:t>р.</w:t>
      </w:r>
      <w:r w:rsidRPr="000841A3">
        <w:rPr>
          <w:rFonts w:eastAsia="Times New Roman Regular"/>
          <w:bCs/>
          <w:sz w:val="28"/>
          <w:szCs w:val="28"/>
          <w:shd w:val="clear" w:color="auto" w:fill="FFFFFF"/>
          <w:lang w:val="en-US"/>
        </w:rPr>
        <w:t xml:space="preserve"> </w:t>
      </w:r>
      <w:r w:rsidRPr="000841A3">
        <w:rPr>
          <w:rFonts w:eastAsia="Times New Roman Regular"/>
          <w:bCs/>
          <w:i/>
          <w:iCs/>
          <w:sz w:val="28"/>
          <w:szCs w:val="28"/>
          <w:shd w:val="clear" w:color="auto" w:fill="FFFFFF"/>
          <w:lang w:val="en-US"/>
        </w:rPr>
        <w:t xml:space="preserve">Adaptive Processes in Education </w:t>
      </w:r>
      <w:r w:rsidRPr="000841A3">
        <w:rPr>
          <w:rFonts w:eastAsia="Times New Roman Regular"/>
          <w:bCs/>
          <w:sz w:val="28"/>
          <w:szCs w:val="28"/>
          <w:shd w:val="clear" w:color="auto" w:fill="FFFFFF"/>
          <w:lang w:val="en-US"/>
        </w:rPr>
        <w:t>Collection of Materials 3rd International Scientific Forum February 7–8</w:t>
      </w:r>
      <w:r w:rsidRPr="000841A3">
        <w:rPr>
          <w:rFonts w:eastAsia="Times New Roman Regular"/>
          <w:bCs/>
          <w:sz w:val="28"/>
          <w:szCs w:val="28"/>
          <w:shd w:val="clear" w:color="auto" w:fill="FFFFFF"/>
        </w:rPr>
        <w:t xml:space="preserve">. 02 2024. Київ‐Харків/Kyiv‐Kharkiv.2024. С. 257–260. </w:t>
      </w:r>
      <w:r w:rsidRPr="000841A3">
        <w:rPr>
          <w:sz w:val="28"/>
          <w:szCs w:val="28"/>
        </w:rPr>
        <w:t>URL:</w:t>
      </w:r>
      <w:hyperlink r:id="rId709" w:history="1">
        <w:r w:rsidRPr="000841A3">
          <w:rPr>
            <w:rStyle w:val="a7"/>
            <w:rFonts w:eastAsia="Times New Roman Regular"/>
            <w:bCs/>
            <w:sz w:val="28"/>
            <w:szCs w:val="28"/>
            <w:shd w:val="clear" w:color="auto" w:fill="FFFFFF"/>
          </w:rPr>
          <w:t>https://adaptive.org.ua/%d0%b7%d0%b1%d1%96%d1%80%d0%bd%d0%b8%d0%ba%d0%b8-%d0%bd%d0%b0%d1%83%d0%ba%d0%be%d0%b2%d0%b8%d1%85-%d1%82%d0%b5%d0%b7/</w:t>
        </w:r>
      </w:hyperlink>
    </w:p>
    <w:p w:rsidR="000841A3" w:rsidRPr="000841A3" w:rsidRDefault="000841A3" w:rsidP="000841A3">
      <w:pPr>
        <w:spacing w:line="276" w:lineRule="auto"/>
        <w:ind w:firstLine="709"/>
        <w:jc w:val="both"/>
        <w:rPr>
          <w:b/>
          <w:i/>
          <w:color w:val="2E353D" w:themeColor="text1"/>
          <w:sz w:val="28"/>
          <w:szCs w:val="28"/>
        </w:rPr>
      </w:pPr>
      <w:r w:rsidRPr="000841A3">
        <w:rPr>
          <w:b/>
          <w:i/>
          <w:color w:val="2E353D" w:themeColor="text1"/>
          <w:sz w:val="28"/>
          <w:szCs w:val="28"/>
        </w:rPr>
        <w:t>Симпозіуми – 2</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1. Кондратьєв</w:t>
      </w:r>
      <w:r w:rsidRPr="000841A3">
        <w:rPr>
          <w:color w:val="2E353D" w:themeColor="text1"/>
          <w:sz w:val="28"/>
          <w:szCs w:val="28"/>
          <w:lang w:val="en-GB"/>
        </w:rPr>
        <w:t> </w:t>
      </w:r>
      <w:r w:rsidRPr="000841A3">
        <w:rPr>
          <w:color w:val="2E353D" w:themeColor="text1"/>
          <w:sz w:val="28"/>
          <w:szCs w:val="28"/>
        </w:rPr>
        <w:t xml:space="preserve">А. Асертивність як вид комунікації внутрішньо переміщених осіб дорослого віку. </w:t>
      </w:r>
      <w:r w:rsidRPr="000841A3">
        <w:rPr>
          <w:i/>
          <w:color w:val="2E353D" w:themeColor="text1"/>
          <w:sz w:val="28"/>
          <w:szCs w:val="28"/>
        </w:rPr>
        <w:t>Мистецтво як культурно-освітній бренд: проблеми і пріоритети розвитку</w:t>
      </w:r>
      <w:r w:rsidRPr="000841A3">
        <w:rPr>
          <w:i/>
          <w:color w:val="2E353D" w:themeColor="text1"/>
          <w:sz w:val="28"/>
          <w:szCs w:val="28"/>
          <w:lang w:val="en-GB"/>
        </w:rPr>
        <w:t> </w:t>
      </w:r>
      <w:r w:rsidRPr="000841A3">
        <w:rPr>
          <w:i/>
          <w:color w:val="2E353D" w:themeColor="text1"/>
          <w:sz w:val="28"/>
          <w:szCs w:val="28"/>
        </w:rPr>
        <w:t xml:space="preserve">: </w:t>
      </w:r>
      <w:r w:rsidRPr="000841A3">
        <w:rPr>
          <w:color w:val="2E353D" w:themeColor="text1"/>
          <w:sz w:val="28"/>
          <w:szCs w:val="28"/>
        </w:rPr>
        <w:t xml:space="preserve">зб. матеріалів І </w:t>
      </w:r>
      <w:r w:rsidR="0041409C">
        <w:rPr>
          <w:color w:val="2E353D" w:themeColor="text1"/>
          <w:sz w:val="28"/>
          <w:szCs w:val="28"/>
        </w:rPr>
        <w:t>Міжнар.</w:t>
      </w:r>
      <w:r w:rsidRPr="000841A3">
        <w:rPr>
          <w:color w:val="2E353D" w:themeColor="text1"/>
          <w:sz w:val="28"/>
          <w:szCs w:val="28"/>
        </w:rPr>
        <w:t xml:space="preserve"> симпозіуму, присвяч. 70-річчю членства України в ЮНЕСКО, 24-26 квіт. 2024 року, м. Чернівці / за заг. ред. І.І. Бойчук. Чернівці : Чернівец. нац. ун-т ім. Ю. Федьковича, 2024. 550 с. С. </w:t>
      </w:r>
      <w:r w:rsidRPr="000841A3">
        <w:rPr>
          <w:bCs/>
          <w:color w:val="2E353D" w:themeColor="text1"/>
          <w:sz w:val="28"/>
          <w:szCs w:val="28"/>
          <w:shd w:val="clear" w:color="auto" w:fill="FFFFFF"/>
        </w:rPr>
        <w:t xml:space="preserve">316–320. </w:t>
      </w:r>
      <w:r w:rsidRPr="000841A3">
        <w:rPr>
          <w:color w:val="2E353D" w:themeColor="text1"/>
          <w:sz w:val="28"/>
          <w:szCs w:val="28"/>
        </w:rPr>
        <w:t>URL: </w:t>
      </w:r>
      <w:hyperlink r:id="rId710" w:history="1">
        <w:r w:rsidRPr="000841A3">
          <w:rPr>
            <w:rStyle w:val="a7"/>
            <w:rFonts w:eastAsiaTheme="majorEastAsia"/>
            <w:bCs/>
            <w:color w:val="2E353D" w:themeColor="text1"/>
            <w:sz w:val="28"/>
            <w:szCs w:val="28"/>
            <w:shd w:val="clear" w:color="auto" w:fill="FFFFFF"/>
          </w:rPr>
          <w:t>https://archer.chnu.edu.ua/xmlui/handle/123456789/10106</w:t>
        </w:r>
      </w:hyperlink>
      <w:r w:rsidRPr="000841A3">
        <w:rPr>
          <w:bCs/>
          <w:color w:val="2E353D" w:themeColor="text1"/>
          <w:sz w:val="28"/>
          <w:szCs w:val="28"/>
          <w:shd w:val="clear" w:color="auto" w:fill="FFFFFF"/>
        </w:rPr>
        <w:t xml:space="preserve"> </w:t>
      </w:r>
      <w:r w:rsidRPr="000841A3">
        <w:rPr>
          <w:color w:val="2E353D" w:themeColor="text1"/>
          <w:sz w:val="28"/>
          <w:szCs w:val="28"/>
        </w:rPr>
        <w:t>(дата звернення: 14.10.2024).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2. Сірак-Кондратьєва О. Проблеми комунікації представників бізнесу в культурному світовому просторі. </w:t>
      </w:r>
      <w:r w:rsidRPr="000841A3">
        <w:rPr>
          <w:i/>
          <w:color w:val="2E353D" w:themeColor="text1"/>
          <w:sz w:val="28"/>
          <w:szCs w:val="28"/>
        </w:rPr>
        <w:t xml:space="preserve">Мистецтво як культурно-освітній бренд: проблеми і пріоритети розвитку : </w:t>
      </w:r>
      <w:r w:rsidRPr="000841A3">
        <w:rPr>
          <w:color w:val="2E353D" w:themeColor="text1"/>
          <w:sz w:val="28"/>
          <w:szCs w:val="28"/>
        </w:rPr>
        <w:t xml:space="preserve">зб. матеріалів І </w:t>
      </w:r>
      <w:r w:rsidR="0041409C">
        <w:rPr>
          <w:color w:val="2E353D" w:themeColor="text1"/>
          <w:sz w:val="28"/>
          <w:szCs w:val="28"/>
        </w:rPr>
        <w:t>Міжнар.</w:t>
      </w:r>
      <w:r w:rsidRPr="000841A3">
        <w:rPr>
          <w:color w:val="2E353D" w:themeColor="text1"/>
          <w:sz w:val="28"/>
          <w:szCs w:val="28"/>
        </w:rPr>
        <w:t xml:space="preserve"> симпозіуму, присвяч. 70-річчю членства України в ЮНЕСКО, 24-26 квіт. 2024 року, м. Чернівці / за заг. ред. І.І. Бойчук. Чернівці : Чернівец. нац. ун-т ім. Ю. Федьковича, 2024. 550 с. С. </w:t>
      </w:r>
      <w:r w:rsidRPr="000841A3">
        <w:rPr>
          <w:bCs/>
          <w:color w:val="2E353D" w:themeColor="text1"/>
          <w:sz w:val="28"/>
          <w:szCs w:val="28"/>
          <w:shd w:val="clear" w:color="auto" w:fill="FFFFFF"/>
        </w:rPr>
        <w:t xml:space="preserve">339–344. </w:t>
      </w:r>
      <w:r w:rsidRPr="000841A3">
        <w:rPr>
          <w:color w:val="2E353D" w:themeColor="text1"/>
          <w:sz w:val="28"/>
          <w:szCs w:val="28"/>
        </w:rPr>
        <w:t>URL: </w:t>
      </w:r>
      <w:hyperlink r:id="rId711" w:history="1">
        <w:r w:rsidRPr="000841A3">
          <w:rPr>
            <w:rStyle w:val="a7"/>
            <w:rFonts w:eastAsiaTheme="majorEastAsia"/>
            <w:bCs/>
            <w:color w:val="2E353D" w:themeColor="text1"/>
            <w:sz w:val="28"/>
            <w:szCs w:val="28"/>
            <w:shd w:val="clear" w:color="auto" w:fill="FFFFFF"/>
          </w:rPr>
          <w:t>https://archer.chnu.edu.ua/xmlui/handle/123456789/10106</w:t>
        </w:r>
      </w:hyperlink>
      <w:r w:rsidRPr="000841A3">
        <w:rPr>
          <w:bCs/>
          <w:color w:val="2E353D" w:themeColor="text1"/>
          <w:sz w:val="28"/>
          <w:szCs w:val="28"/>
          <w:shd w:val="clear" w:color="auto" w:fill="FFFFFF"/>
        </w:rPr>
        <w:t xml:space="preserve"> </w:t>
      </w:r>
      <w:r w:rsidRPr="000841A3">
        <w:rPr>
          <w:color w:val="2E353D" w:themeColor="text1"/>
          <w:sz w:val="28"/>
          <w:szCs w:val="28"/>
        </w:rPr>
        <w:t>(дата звернення: 14.10.2024).</w:t>
      </w:r>
    </w:p>
    <w:p w:rsidR="000841A3" w:rsidRPr="000841A3" w:rsidRDefault="000841A3" w:rsidP="000841A3">
      <w:pPr>
        <w:spacing w:line="276" w:lineRule="auto"/>
        <w:ind w:firstLine="709"/>
        <w:jc w:val="both"/>
        <w:rPr>
          <w:b/>
          <w:i/>
          <w:color w:val="2E353D" w:themeColor="text1"/>
          <w:sz w:val="28"/>
          <w:szCs w:val="28"/>
        </w:rPr>
      </w:pPr>
      <w:r w:rsidRPr="000841A3">
        <w:rPr>
          <w:b/>
          <w:i/>
          <w:color w:val="2E353D" w:themeColor="text1"/>
          <w:sz w:val="28"/>
          <w:szCs w:val="28"/>
        </w:rPr>
        <w:t>Круглі столи – 2</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t xml:space="preserve">1. Мельник Ю.В. Окремі аспекти інтеграції України до європейського освітнього простору. </w:t>
      </w:r>
      <w:r w:rsidRPr="000841A3">
        <w:rPr>
          <w:i/>
          <w:color w:val="2E353D" w:themeColor="text1"/>
          <w:sz w:val="28"/>
          <w:szCs w:val="28"/>
        </w:rPr>
        <w:t>Економіка, право та інноваційний процес: завдання в умовах воєнної трансформації України :</w:t>
      </w:r>
      <w:r w:rsidRPr="000841A3">
        <w:rPr>
          <w:color w:val="2E353D" w:themeColor="text1"/>
          <w:sz w:val="28"/>
          <w:szCs w:val="28"/>
        </w:rPr>
        <w:t xml:space="preserve"> круглий стіл, 26 квіт. 2024 р. URL: </w:t>
      </w:r>
      <w:hyperlink r:id="rId712">
        <w:r w:rsidRPr="000841A3">
          <w:rPr>
            <w:rStyle w:val="a7"/>
            <w:rFonts w:eastAsiaTheme="majorEastAsia"/>
            <w:color w:val="2E353D" w:themeColor="text1"/>
            <w:sz w:val="28"/>
            <w:szCs w:val="28"/>
          </w:rPr>
          <w:t>https://ndipzir.org.ua/conf-26-04-2024-proceedings</w:t>
        </w:r>
      </w:hyperlink>
      <w:r w:rsidRPr="000841A3">
        <w:rPr>
          <w:color w:val="2E353D" w:themeColor="text1"/>
          <w:sz w:val="28"/>
          <w:szCs w:val="28"/>
        </w:rPr>
        <w:t xml:space="preserve"> (дата звернення: 13.11.2024).</w:t>
      </w:r>
    </w:p>
    <w:p w:rsidR="000841A3" w:rsidRPr="000841A3" w:rsidRDefault="000841A3" w:rsidP="000841A3">
      <w:pPr>
        <w:spacing w:line="276" w:lineRule="auto"/>
        <w:ind w:firstLine="709"/>
        <w:jc w:val="both"/>
        <w:rPr>
          <w:color w:val="2E353D" w:themeColor="text1"/>
          <w:sz w:val="28"/>
          <w:szCs w:val="28"/>
        </w:rPr>
      </w:pPr>
      <w:r w:rsidRPr="000841A3">
        <w:rPr>
          <w:color w:val="2E353D" w:themeColor="text1"/>
          <w:sz w:val="28"/>
          <w:szCs w:val="28"/>
        </w:rPr>
        <w:lastRenderedPageBreak/>
        <w:t xml:space="preserve">2. Лушин П., Сухенко Я. Школа екофасилітації як модель інтенсивного навчання психологів в умовах суспільних трансформацій і війни в Україні. </w:t>
      </w:r>
      <w:r w:rsidRPr="000841A3">
        <w:rPr>
          <w:i/>
          <w:color w:val="2E353D" w:themeColor="text1"/>
          <w:sz w:val="28"/>
          <w:szCs w:val="28"/>
        </w:rPr>
        <w:t>Професійна підготовка психологів в Україні: стратегічні завдання :</w:t>
      </w:r>
      <w:r w:rsidRPr="000841A3">
        <w:rPr>
          <w:color w:val="2E353D" w:themeColor="text1"/>
          <w:sz w:val="28"/>
          <w:szCs w:val="28"/>
        </w:rPr>
        <w:t xml:space="preserve"> матеріали Всеукр. круглого столу, 23 квіт. 2024 р. м. Київ : УНМЦ практ. психології і соціальної роботи, 2024. С. 72–77. </w:t>
      </w:r>
      <w:r w:rsidRPr="000841A3">
        <w:rPr>
          <w:color w:val="2E353D" w:themeColor="text1"/>
          <w:sz w:val="28"/>
          <w:szCs w:val="28"/>
          <w:lang w:val="en-GB"/>
        </w:rPr>
        <w:t>URL</w:t>
      </w:r>
      <w:r w:rsidRPr="000841A3">
        <w:rPr>
          <w:color w:val="2E353D" w:themeColor="text1"/>
          <w:sz w:val="28"/>
          <w:szCs w:val="28"/>
        </w:rPr>
        <w:t>: </w:t>
      </w:r>
      <w:hyperlink r:id="rId713" w:history="1">
        <w:r w:rsidRPr="000841A3">
          <w:rPr>
            <w:rStyle w:val="a7"/>
            <w:rFonts w:eastAsiaTheme="majorEastAsia"/>
            <w:color w:val="2E353D" w:themeColor="text1"/>
            <w:sz w:val="28"/>
            <w:szCs w:val="28"/>
          </w:rPr>
          <w:t>https://lib.iitta.gov.ua/740900/1/2024_04_23_NAPS_Tes_new.pdf</w:t>
        </w:r>
      </w:hyperlink>
    </w:p>
    <w:p w:rsidR="000841A3" w:rsidRPr="000841A3" w:rsidRDefault="000841A3" w:rsidP="000841A3">
      <w:pPr>
        <w:pStyle w:val="aa"/>
        <w:spacing w:line="276" w:lineRule="auto"/>
        <w:ind w:firstLine="709"/>
        <w:rPr>
          <w:b/>
          <w:i/>
          <w:szCs w:val="28"/>
          <w:lang w:val="uk-UA"/>
        </w:rPr>
      </w:pPr>
      <w:r w:rsidRPr="000841A3">
        <w:rPr>
          <w:b/>
          <w:i/>
          <w:szCs w:val="28"/>
          <w:lang w:val="uk-UA"/>
        </w:rPr>
        <w:t xml:space="preserve">Семінари – 6 </w:t>
      </w:r>
    </w:p>
    <w:p w:rsidR="000841A3" w:rsidRPr="000841A3" w:rsidRDefault="000841A3" w:rsidP="000841A3">
      <w:pPr>
        <w:pStyle w:val="aa"/>
        <w:spacing w:line="276" w:lineRule="auto"/>
        <w:ind w:firstLine="709"/>
        <w:rPr>
          <w:szCs w:val="28"/>
          <w:lang w:val="ru-RU"/>
        </w:rPr>
      </w:pPr>
      <w:r w:rsidRPr="000841A3">
        <w:rPr>
          <w:szCs w:val="28"/>
          <w:lang w:val="uk-UA"/>
        </w:rPr>
        <w:t>1.</w:t>
      </w:r>
      <w:r w:rsidRPr="000841A3">
        <w:rPr>
          <w:szCs w:val="28"/>
        </w:rPr>
        <w:t> </w:t>
      </w:r>
      <w:r w:rsidRPr="000841A3">
        <w:rPr>
          <w:szCs w:val="28"/>
          <w:lang w:val="uk-UA"/>
        </w:rPr>
        <w:t>Вигівський</w:t>
      </w:r>
      <w:r w:rsidRPr="000841A3">
        <w:rPr>
          <w:szCs w:val="28"/>
        </w:rPr>
        <w:t> </w:t>
      </w:r>
      <w:r w:rsidRPr="000841A3">
        <w:rPr>
          <w:szCs w:val="28"/>
          <w:lang w:val="uk-UA"/>
        </w:rPr>
        <w:t xml:space="preserve">А.І. Формування професійної компетентності майбутніх бакалаврів спеціальності 134 «авіаційна та ракетно-космічна техніка»: Андрагогічний аспект. </w:t>
      </w:r>
      <w:r w:rsidRPr="000841A3">
        <w:rPr>
          <w:i/>
          <w:iCs/>
          <w:szCs w:val="28"/>
          <w:lang w:val="ru-RU"/>
        </w:rPr>
        <w:t>Позиціонування закладів освіти на ринку освітніх послуг в умовах воєнного стану</w:t>
      </w:r>
      <w:r w:rsidRPr="000841A3">
        <w:rPr>
          <w:szCs w:val="28"/>
          <w:lang w:val="ru-RU"/>
        </w:rPr>
        <w:t xml:space="preserve">: матеріали </w:t>
      </w:r>
      <w:r w:rsidRPr="000841A3">
        <w:rPr>
          <w:szCs w:val="28"/>
        </w:rPr>
        <w:t>V</w:t>
      </w:r>
      <w:r w:rsidRPr="000841A3">
        <w:rPr>
          <w:szCs w:val="28"/>
          <w:lang w:val="ru-RU"/>
        </w:rPr>
        <w:t>І Всеукр. наук.-методолог. семінару в рамках Х</w:t>
      </w:r>
      <w:r w:rsidRPr="000841A3">
        <w:rPr>
          <w:szCs w:val="28"/>
        </w:rPr>
        <w:t>VI</w:t>
      </w:r>
      <w:r w:rsidRPr="000841A3">
        <w:rPr>
          <w:szCs w:val="28"/>
          <w:lang w:val="ru-RU"/>
        </w:rPr>
        <w:t xml:space="preserve"> Міжнародної виставки «Інноватика в освіті». 25 жовтня 2024 р. Київ – Бориспіль: ДЗВО «Університет менеджменту освіти», 2024. С.12–15.</w:t>
      </w:r>
      <w:r w:rsidRPr="000841A3">
        <w:rPr>
          <w:szCs w:val="28"/>
        </w:rPr>
        <w:t> URL</w:t>
      </w:r>
      <w:r w:rsidRPr="000841A3">
        <w:rPr>
          <w:szCs w:val="28"/>
          <w:lang w:val="ru-RU"/>
        </w:rPr>
        <w:t xml:space="preserve">: </w:t>
      </w:r>
      <w:hyperlink r:id="rId714" w:history="1">
        <w:r w:rsidRPr="000841A3">
          <w:rPr>
            <w:szCs w:val="28"/>
          </w:rPr>
          <w:t>http</w:t>
        </w:r>
        <w:r w:rsidRPr="000841A3">
          <w:rPr>
            <w:szCs w:val="28"/>
            <w:lang w:val="ru-RU"/>
          </w:rPr>
          <w:t>://</w:t>
        </w:r>
        <w:r w:rsidRPr="000841A3">
          <w:rPr>
            <w:szCs w:val="28"/>
          </w:rPr>
          <w:t>umo</w:t>
        </w:r>
        <w:r w:rsidRPr="000841A3">
          <w:rPr>
            <w:szCs w:val="28"/>
            <w:lang w:val="ru-RU"/>
          </w:rPr>
          <w:t>.</w:t>
        </w:r>
        <w:r w:rsidRPr="000841A3">
          <w:rPr>
            <w:szCs w:val="28"/>
          </w:rPr>
          <w:t>edu</w:t>
        </w:r>
        <w:r w:rsidRPr="000841A3">
          <w:rPr>
            <w:szCs w:val="28"/>
            <w:lang w:val="ru-RU"/>
          </w:rPr>
          <w:t>.</w:t>
        </w:r>
        <w:r w:rsidRPr="000841A3">
          <w:rPr>
            <w:szCs w:val="28"/>
          </w:rPr>
          <w:t>ua</w:t>
        </w:r>
        <w:r w:rsidRPr="000841A3">
          <w:rPr>
            <w:szCs w:val="28"/>
            <w:lang w:val="ru-RU"/>
          </w:rPr>
          <w:t>/</w:t>
        </w:r>
        <w:r w:rsidRPr="000841A3">
          <w:rPr>
            <w:szCs w:val="28"/>
          </w:rPr>
          <w:t>materiali</w:t>
        </w:r>
        <w:r w:rsidRPr="000841A3">
          <w:rPr>
            <w:szCs w:val="28"/>
            <w:lang w:val="ru-RU"/>
          </w:rPr>
          <w:t>-</w:t>
        </w:r>
        <w:r w:rsidRPr="000841A3">
          <w:rPr>
            <w:szCs w:val="28"/>
          </w:rPr>
          <w:t>konferencij</w:t>
        </w:r>
        <w:r w:rsidRPr="000841A3">
          <w:rPr>
            <w:szCs w:val="28"/>
            <w:lang w:val="ru-RU"/>
          </w:rPr>
          <w:t>-</w:t>
        </w:r>
        <w:r w:rsidRPr="000841A3">
          <w:rPr>
            <w:szCs w:val="28"/>
          </w:rPr>
          <w:t>nimp</w:t>
        </w:r>
      </w:hyperlink>
      <w:r w:rsidRPr="000841A3">
        <w:rPr>
          <w:szCs w:val="28"/>
          <w:lang w:val="ru-RU"/>
        </w:rPr>
        <w:t>.</w:t>
      </w:r>
    </w:p>
    <w:p w:rsidR="000841A3" w:rsidRPr="000841A3" w:rsidRDefault="000841A3" w:rsidP="000841A3">
      <w:pPr>
        <w:pStyle w:val="aa"/>
        <w:spacing w:line="276" w:lineRule="auto"/>
        <w:ind w:firstLine="709"/>
        <w:rPr>
          <w:szCs w:val="28"/>
          <w:lang w:val="ru-RU"/>
        </w:rPr>
      </w:pPr>
      <w:r w:rsidRPr="000841A3">
        <w:rPr>
          <w:rFonts w:eastAsia="Times New Roman Regular"/>
          <w:bCs/>
          <w:szCs w:val="28"/>
          <w:shd w:val="clear" w:color="auto" w:fill="FFFFFF"/>
          <w:lang w:val="ru-RU"/>
        </w:rPr>
        <w:t>2.</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Воробйова</w:t>
      </w:r>
      <w:r w:rsidRPr="000841A3">
        <w:rPr>
          <w:rFonts w:eastAsia="Times New Roman Regular"/>
          <w:bCs/>
          <w:szCs w:val="28"/>
          <w:shd w:val="clear" w:color="auto" w:fill="FFFFFF"/>
        </w:rPr>
        <w:t> </w:t>
      </w:r>
      <w:r w:rsidRPr="000841A3">
        <w:rPr>
          <w:rFonts w:eastAsia="Times New Roman Regular"/>
          <w:bCs/>
          <w:szCs w:val="28"/>
          <w:shd w:val="clear" w:color="auto" w:fill="FFFFFF"/>
          <w:lang w:val="ru-RU"/>
        </w:rPr>
        <w:t xml:space="preserve">А. </w:t>
      </w:r>
      <w:r w:rsidRPr="000841A3">
        <w:rPr>
          <w:rFonts w:eastAsia="BookmanOldStyle-Bold"/>
          <w:bCs/>
          <w:color w:val="000000"/>
          <w:szCs w:val="28"/>
          <w:lang w:val="ru-RU" w:eastAsia="zh-CN"/>
        </w:rPr>
        <w:t xml:space="preserve">Нетрадиційні техніки арт-терапії в роботі з дітьми з особливими освітніми потребами у часи війни.  </w:t>
      </w:r>
      <w:r w:rsidRPr="000841A3">
        <w:rPr>
          <w:i/>
          <w:iCs/>
          <w:szCs w:val="28"/>
          <w:lang w:val="ru-RU"/>
        </w:rPr>
        <w:t>Позиціонування закладів освіти на ринку освітніх послуг в умовах воєнного стану</w:t>
      </w:r>
      <w:r w:rsidRPr="000841A3">
        <w:rPr>
          <w:szCs w:val="28"/>
          <w:lang w:val="ru-RU"/>
        </w:rPr>
        <w:t xml:space="preserve">: матеріали </w:t>
      </w:r>
      <w:r w:rsidRPr="000841A3">
        <w:rPr>
          <w:szCs w:val="28"/>
        </w:rPr>
        <w:t>V</w:t>
      </w:r>
      <w:r w:rsidRPr="000841A3">
        <w:rPr>
          <w:szCs w:val="28"/>
          <w:lang w:val="ru-RU"/>
        </w:rPr>
        <w:t>І Всеукр. наук.-методолог. семінару в рамках Х</w:t>
      </w:r>
      <w:r w:rsidRPr="000841A3">
        <w:rPr>
          <w:szCs w:val="28"/>
        </w:rPr>
        <w:t>VI</w:t>
      </w:r>
      <w:r w:rsidRPr="000841A3">
        <w:rPr>
          <w:szCs w:val="28"/>
          <w:lang w:val="ru-RU"/>
        </w:rPr>
        <w:t xml:space="preserve"> Міжнародної виставки «Інноватика в освіті». 25 жовтня 2024 р. Київ – Бориспіль: ДЗВО «Університет менеджменту освіти», 2024. С.21-23.</w:t>
      </w:r>
      <w:r w:rsidRPr="000841A3">
        <w:rPr>
          <w:szCs w:val="28"/>
        </w:rPr>
        <w:t> URL</w:t>
      </w:r>
      <w:r w:rsidRPr="000841A3">
        <w:rPr>
          <w:szCs w:val="28"/>
          <w:lang w:val="ru-RU"/>
        </w:rPr>
        <w:t xml:space="preserve">: </w:t>
      </w:r>
      <w:hyperlink r:id="rId715" w:history="1">
        <w:r w:rsidRPr="000841A3">
          <w:rPr>
            <w:szCs w:val="28"/>
          </w:rPr>
          <w:t>http</w:t>
        </w:r>
        <w:r w:rsidRPr="000841A3">
          <w:rPr>
            <w:szCs w:val="28"/>
            <w:lang w:val="ru-RU"/>
          </w:rPr>
          <w:t>://</w:t>
        </w:r>
        <w:r w:rsidRPr="000841A3">
          <w:rPr>
            <w:szCs w:val="28"/>
          </w:rPr>
          <w:t>umo</w:t>
        </w:r>
        <w:r w:rsidRPr="000841A3">
          <w:rPr>
            <w:szCs w:val="28"/>
            <w:lang w:val="ru-RU"/>
          </w:rPr>
          <w:t>.</w:t>
        </w:r>
        <w:r w:rsidRPr="000841A3">
          <w:rPr>
            <w:szCs w:val="28"/>
          </w:rPr>
          <w:t>edu</w:t>
        </w:r>
        <w:r w:rsidRPr="000841A3">
          <w:rPr>
            <w:szCs w:val="28"/>
            <w:lang w:val="ru-RU"/>
          </w:rPr>
          <w:t>.</w:t>
        </w:r>
        <w:r w:rsidRPr="000841A3">
          <w:rPr>
            <w:szCs w:val="28"/>
          </w:rPr>
          <w:t>ua</w:t>
        </w:r>
        <w:r w:rsidRPr="000841A3">
          <w:rPr>
            <w:szCs w:val="28"/>
            <w:lang w:val="ru-RU"/>
          </w:rPr>
          <w:t>/</w:t>
        </w:r>
        <w:r w:rsidRPr="000841A3">
          <w:rPr>
            <w:szCs w:val="28"/>
          </w:rPr>
          <w:t>materiali</w:t>
        </w:r>
        <w:r w:rsidRPr="000841A3">
          <w:rPr>
            <w:szCs w:val="28"/>
            <w:lang w:val="ru-RU"/>
          </w:rPr>
          <w:t>-</w:t>
        </w:r>
        <w:r w:rsidRPr="000841A3">
          <w:rPr>
            <w:szCs w:val="28"/>
          </w:rPr>
          <w:t>konferencij</w:t>
        </w:r>
        <w:r w:rsidRPr="000841A3">
          <w:rPr>
            <w:szCs w:val="28"/>
            <w:lang w:val="ru-RU"/>
          </w:rPr>
          <w:t>-</w:t>
        </w:r>
        <w:r w:rsidRPr="000841A3">
          <w:rPr>
            <w:szCs w:val="28"/>
          </w:rPr>
          <w:t>nimp</w:t>
        </w:r>
      </w:hyperlink>
      <w:r w:rsidRPr="000841A3">
        <w:rPr>
          <w:szCs w:val="28"/>
          <w:lang w:val="ru-RU"/>
        </w:rPr>
        <w:t>.</w:t>
      </w:r>
    </w:p>
    <w:p w:rsidR="000841A3" w:rsidRPr="000841A3" w:rsidRDefault="000841A3" w:rsidP="000841A3">
      <w:pPr>
        <w:pStyle w:val="aa"/>
        <w:spacing w:line="276" w:lineRule="auto"/>
        <w:ind w:firstLine="709"/>
        <w:rPr>
          <w:szCs w:val="28"/>
          <w:lang w:val="ru-RU"/>
        </w:rPr>
      </w:pPr>
      <w:r w:rsidRPr="000841A3">
        <w:rPr>
          <w:szCs w:val="28"/>
          <w:lang w:val="ru-RU"/>
        </w:rPr>
        <w:t>3.</w:t>
      </w:r>
      <w:r w:rsidRPr="000841A3">
        <w:rPr>
          <w:szCs w:val="28"/>
        </w:rPr>
        <w:t> </w:t>
      </w:r>
      <w:r w:rsidRPr="000841A3">
        <w:rPr>
          <w:szCs w:val="28"/>
          <w:lang w:val="ru-RU"/>
        </w:rPr>
        <w:t>Воробйов</w:t>
      </w:r>
      <w:r w:rsidRPr="000841A3">
        <w:rPr>
          <w:szCs w:val="28"/>
        </w:rPr>
        <w:t> </w:t>
      </w:r>
      <w:r w:rsidRPr="000841A3">
        <w:rPr>
          <w:szCs w:val="28"/>
          <w:lang w:val="ru-RU"/>
        </w:rPr>
        <w:t xml:space="preserve">В. </w:t>
      </w:r>
      <w:r w:rsidRPr="000841A3">
        <w:rPr>
          <w:rFonts w:eastAsia="BookmanOldStyle-Bold"/>
          <w:color w:val="000000"/>
          <w:szCs w:val="28"/>
          <w:lang w:val="ru-RU" w:eastAsia="zh-CN"/>
        </w:rPr>
        <w:t xml:space="preserve">Формування громадянської компетентності педагогічних працівників у процесі професійної підготовки: Андрагогічний аспект. </w:t>
      </w:r>
      <w:r w:rsidRPr="000841A3">
        <w:rPr>
          <w:i/>
          <w:iCs/>
          <w:szCs w:val="28"/>
          <w:lang w:val="ru-RU"/>
        </w:rPr>
        <w:t>Позиціонування закладів освіти на ринку освітніх послуг в умовах воєнного стану</w:t>
      </w:r>
      <w:r w:rsidRPr="000841A3">
        <w:rPr>
          <w:szCs w:val="28"/>
          <w:lang w:val="ru-RU"/>
        </w:rPr>
        <w:t xml:space="preserve">: матеріали </w:t>
      </w:r>
      <w:r w:rsidRPr="000841A3">
        <w:rPr>
          <w:szCs w:val="28"/>
        </w:rPr>
        <w:t>V</w:t>
      </w:r>
      <w:r w:rsidRPr="000841A3">
        <w:rPr>
          <w:szCs w:val="28"/>
          <w:lang w:val="ru-RU"/>
        </w:rPr>
        <w:t>І Всеукр. наук.-методолог. семінару в рамках Х</w:t>
      </w:r>
      <w:r w:rsidRPr="000841A3">
        <w:rPr>
          <w:szCs w:val="28"/>
        </w:rPr>
        <w:t>VI</w:t>
      </w:r>
      <w:r w:rsidRPr="000841A3">
        <w:rPr>
          <w:szCs w:val="28"/>
          <w:lang w:val="ru-RU"/>
        </w:rPr>
        <w:t xml:space="preserve"> Міжнародної виставки «Інноватика в освіті». 25 жовтня 2024 р. м.</w:t>
      </w:r>
      <w:r w:rsidRPr="000841A3">
        <w:rPr>
          <w:szCs w:val="28"/>
        </w:rPr>
        <w:t> </w:t>
      </w:r>
      <w:r w:rsidRPr="000841A3">
        <w:rPr>
          <w:szCs w:val="28"/>
          <w:lang w:val="ru-RU"/>
        </w:rPr>
        <w:t>Київ – Бориспіль: ДЗВО «Університет менеджменту освіти», 2024. С.</w:t>
      </w:r>
      <w:r w:rsidRPr="000841A3">
        <w:rPr>
          <w:szCs w:val="28"/>
        </w:rPr>
        <w:t> </w:t>
      </w:r>
      <w:r w:rsidRPr="000841A3">
        <w:rPr>
          <w:szCs w:val="28"/>
          <w:lang w:val="ru-RU"/>
        </w:rPr>
        <w:t xml:space="preserve">24–28. </w:t>
      </w:r>
      <w:r w:rsidRPr="000841A3">
        <w:rPr>
          <w:szCs w:val="28"/>
        </w:rPr>
        <w:t>URL</w:t>
      </w:r>
      <w:r w:rsidRPr="000841A3">
        <w:rPr>
          <w:szCs w:val="28"/>
          <w:lang w:val="ru-RU"/>
        </w:rPr>
        <w:t xml:space="preserve">: </w:t>
      </w:r>
      <w:hyperlink r:id="rId716" w:history="1">
        <w:r w:rsidRPr="000841A3">
          <w:rPr>
            <w:szCs w:val="28"/>
          </w:rPr>
          <w:t>http</w:t>
        </w:r>
        <w:r w:rsidRPr="000841A3">
          <w:rPr>
            <w:szCs w:val="28"/>
            <w:lang w:val="ru-RU"/>
          </w:rPr>
          <w:t>://</w:t>
        </w:r>
        <w:r w:rsidRPr="000841A3">
          <w:rPr>
            <w:szCs w:val="28"/>
          </w:rPr>
          <w:t>umo</w:t>
        </w:r>
        <w:r w:rsidRPr="000841A3">
          <w:rPr>
            <w:szCs w:val="28"/>
            <w:lang w:val="ru-RU"/>
          </w:rPr>
          <w:t>.</w:t>
        </w:r>
        <w:r w:rsidRPr="000841A3">
          <w:rPr>
            <w:szCs w:val="28"/>
          </w:rPr>
          <w:t>edu</w:t>
        </w:r>
        <w:r w:rsidRPr="000841A3">
          <w:rPr>
            <w:szCs w:val="28"/>
            <w:lang w:val="ru-RU"/>
          </w:rPr>
          <w:t>.</w:t>
        </w:r>
        <w:r w:rsidRPr="000841A3">
          <w:rPr>
            <w:szCs w:val="28"/>
          </w:rPr>
          <w:t>ua</w:t>
        </w:r>
        <w:r w:rsidRPr="000841A3">
          <w:rPr>
            <w:szCs w:val="28"/>
            <w:lang w:val="ru-RU"/>
          </w:rPr>
          <w:t>/</w:t>
        </w:r>
        <w:r w:rsidRPr="000841A3">
          <w:rPr>
            <w:szCs w:val="28"/>
          </w:rPr>
          <w:t>materiali</w:t>
        </w:r>
        <w:r w:rsidRPr="000841A3">
          <w:rPr>
            <w:szCs w:val="28"/>
            <w:lang w:val="ru-RU"/>
          </w:rPr>
          <w:t>-</w:t>
        </w:r>
        <w:r w:rsidRPr="000841A3">
          <w:rPr>
            <w:szCs w:val="28"/>
          </w:rPr>
          <w:t>konferencij</w:t>
        </w:r>
        <w:r w:rsidRPr="000841A3">
          <w:rPr>
            <w:szCs w:val="28"/>
            <w:lang w:val="ru-RU"/>
          </w:rPr>
          <w:t>-</w:t>
        </w:r>
        <w:r w:rsidRPr="000841A3">
          <w:rPr>
            <w:szCs w:val="28"/>
          </w:rPr>
          <w:t>nimp</w:t>
        </w:r>
      </w:hyperlink>
      <w:r w:rsidRPr="000841A3">
        <w:rPr>
          <w:szCs w:val="28"/>
          <w:lang w:val="ru-RU"/>
        </w:rPr>
        <w:t>.</w:t>
      </w:r>
    </w:p>
    <w:p w:rsidR="000841A3" w:rsidRPr="000841A3" w:rsidRDefault="000841A3" w:rsidP="000841A3">
      <w:pPr>
        <w:pStyle w:val="aa"/>
        <w:spacing w:line="276" w:lineRule="auto"/>
        <w:ind w:firstLine="709"/>
        <w:rPr>
          <w:szCs w:val="28"/>
        </w:rPr>
      </w:pPr>
      <w:r w:rsidRPr="000841A3">
        <w:rPr>
          <w:szCs w:val="28"/>
          <w:lang w:val="ru-RU"/>
        </w:rPr>
        <w:t>4. Гнатенко</w:t>
      </w:r>
      <w:r w:rsidRPr="000841A3">
        <w:rPr>
          <w:szCs w:val="28"/>
        </w:rPr>
        <w:t> </w:t>
      </w:r>
      <w:r w:rsidRPr="000841A3">
        <w:rPr>
          <w:szCs w:val="28"/>
          <w:lang w:val="ru-RU"/>
        </w:rPr>
        <w:t xml:space="preserve">І. </w:t>
      </w:r>
      <w:r w:rsidRPr="000841A3">
        <w:rPr>
          <w:rFonts w:eastAsia="BookmanOldStyle-Bold"/>
          <w:bCs/>
          <w:color w:val="000000"/>
          <w:szCs w:val="28"/>
          <w:lang w:val="ru-RU" w:eastAsia="zh-CN"/>
        </w:rPr>
        <w:t xml:space="preserve">Вітчизняний та зарубіжний досвід щодо інтегрування дітей з особливими освітніми потребами у заклади загальної середньої освіти. </w:t>
      </w:r>
      <w:r w:rsidRPr="000841A3">
        <w:rPr>
          <w:i/>
          <w:iCs/>
          <w:szCs w:val="28"/>
          <w:lang w:val="ru-RU"/>
        </w:rPr>
        <w:t>Позиціонування закладів освіти на ринку освітніх послуг в умовах воєнного стану</w:t>
      </w:r>
      <w:r w:rsidRPr="000841A3">
        <w:rPr>
          <w:szCs w:val="28"/>
          <w:lang w:val="ru-RU"/>
        </w:rPr>
        <w:t xml:space="preserve">: матеріали </w:t>
      </w:r>
      <w:r w:rsidRPr="000841A3">
        <w:rPr>
          <w:szCs w:val="28"/>
        </w:rPr>
        <w:t>V</w:t>
      </w:r>
      <w:r w:rsidRPr="000841A3">
        <w:rPr>
          <w:szCs w:val="28"/>
          <w:lang w:val="ru-RU"/>
        </w:rPr>
        <w:t>І Всеукр. наук.-методолог. семінару в рамках Х</w:t>
      </w:r>
      <w:r w:rsidRPr="000841A3">
        <w:rPr>
          <w:szCs w:val="28"/>
        </w:rPr>
        <w:t>VI</w:t>
      </w:r>
      <w:r w:rsidRPr="000841A3">
        <w:rPr>
          <w:szCs w:val="28"/>
          <w:lang w:val="ru-RU"/>
        </w:rPr>
        <w:t xml:space="preserve"> Міжнародної виставки «Інноватика в освіті». 25 жовтня 2024</w:t>
      </w:r>
      <w:r w:rsidRPr="000841A3">
        <w:rPr>
          <w:szCs w:val="28"/>
        </w:rPr>
        <w:t> </w:t>
      </w:r>
      <w:r w:rsidRPr="000841A3">
        <w:rPr>
          <w:szCs w:val="28"/>
          <w:lang w:val="ru-RU"/>
        </w:rPr>
        <w:t>р. м.</w:t>
      </w:r>
      <w:r w:rsidRPr="000841A3">
        <w:rPr>
          <w:szCs w:val="28"/>
        </w:rPr>
        <w:t> </w:t>
      </w:r>
      <w:r w:rsidRPr="000841A3">
        <w:rPr>
          <w:szCs w:val="28"/>
          <w:lang w:val="ru-RU"/>
        </w:rPr>
        <w:t>Київ – Бориспіль: ДЗВО «Університет менеджменту освіти», 2024. С.33–36.</w:t>
      </w:r>
      <w:r w:rsidRPr="000841A3">
        <w:rPr>
          <w:szCs w:val="28"/>
        </w:rPr>
        <w:t xml:space="preserve"> URL: </w:t>
      </w:r>
      <w:hyperlink r:id="rId717" w:history="1">
        <w:r w:rsidRPr="000841A3">
          <w:rPr>
            <w:szCs w:val="28"/>
          </w:rPr>
          <w:t>http://umo.edu.ua/materiali-konferencij-nimp</w:t>
        </w:r>
      </w:hyperlink>
      <w:r w:rsidRPr="000841A3">
        <w:rPr>
          <w:szCs w:val="28"/>
        </w:rPr>
        <w:t>.</w:t>
      </w:r>
    </w:p>
    <w:p w:rsidR="000841A3" w:rsidRPr="000841A3" w:rsidRDefault="000841A3" w:rsidP="000841A3">
      <w:pPr>
        <w:spacing w:line="276" w:lineRule="auto"/>
        <w:ind w:firstLine="709"/>
        <w:jc w:val="both"/>
        <w:rPr>
          <w:sz w:val="28"/>
          <w:szCs w:val="28"/>
        </w:rPr>
      </w:pPr>
      <w:r w:rsidRPr="000841A3">
        <w:rPr>
          <w:sz w:val="28"/>
          <w:szCs w:val="28"/>
        </w:rPr>
        <w:t>5. </w:t>
      </w:r>
      <w:r w:rsidRPr="000841A3">
        <w:rPr>
          <w:rFonts w:eastAsia="Times New Roman Regular"/>
          <w:bCs/>
          <w:sz w:val="28"/>
          <w:szCs w:val="28"/>
          <w:shd w:val="clear" w:color="auto" w:fill="FFFFFF"/>
        </w:rPr>
        <w:t xml:space="preserve">Рожнова Т. </w:t>
      </w:r>
      <w:r w:rsidRPr="000841A3">
        <w:rPr>
          <w:rFonts w:eastAsia="BookmanOldStyle"/>
          <w:color w:val="000000"/>
          <w:sz w:val="28"/>
          <w:szCs w:val="28"/>
          <w:lang w:eastAsia="zh-CN"/>
        </w:rPr>
        <w:t xml:space="preserve">Педагогічний менеджмент у контексті професійно-творчого розвитку майбутніх магістрів освітніх, педагогічних наук. </w:t>
      </w:r>
      <w:r w:rsidRPr="000841A3">
        <w:rPr>
          <w:i/>
          <w:iCs/>
          <w:sz w:val="28"/>
          <w:szCs w:val="28"/>
        </w:rPr>
        <w:t>Позиціонування закладів освіти на ринку освітніх послуг в умовах воєнного стану</w:t>
      </w:r>
      <w:r w:rsidRPr="000841A3">
        <w:rPr>
          <w:sz w:val="28"/>
          <w:szCs w:val="28"/>
        </w:rPr>
        <w:t xml:space="preserve">: матеріали VІ Всеукр. наук.-методолог. семінару в рамках ХVI Міжнародної виставки «Інноватика в освіті». 25 жовтня 2024 р. Київ – Бориспіль: ДЗВО «Університет </w:t>
      </w:r>
      <w:r w:rsidRPr="000841A3">
        <w:rPr>
          <w:sz w:val="28"/>
          <w:szCs w:val="28"/>
        </w:rPr>
        <w:lastRenderedPageBreak/>
        <w:t xml:space="preserve">менеджменту освіти», 2024. С.114–117. URL: </w:t>
      </w:r>
      <w:hyperlink r:id="rId718" w:history="1">
        <w:r w:rsidRPr="000841A3">
          <w:rPr>
            <w:sz w:val="28"/>
            <w:szCs w:val="28"/>
          </w:rPr>
          <w:t>http://umo.edu.ua/materiali-konferencij-nimp</w:t>
        </w:r>
      </w:hyperlink>
      <w:r w:rsidRPr="000841A3">
        <w:rPr>
          <w:sz w:val="28"/>
          <w:szCs w:val="28"/>
        </w:rPr>
        <w:t>.</w:t>
      </w:r>
    </w:p>
    <w:p w:rsidR="000841A3" w:rsidRPr="000841A3" w:rsidRDefault="000841A3" w:rsidP="000841A3">
      <w:pPr>
        <w:pStyle w:val="aa"/>
        <w:spacing w:line="276" w:lineRule="auto"/>
        <w:ind w:firstLine="709"/>
        <w:rPr>
          <w:szCs w:val="28"/>
          <w:lang w:val="ru-RU" w:eastAsia="ru-RU"/>
        </w:rPr>
      </w:pPr>
      <w:r w:rsidRPr="000841A3">
        <w:rPr>
          <w:rFonts w:eastAsia="Times New Roman Regular"/>
          <w:bCs/>
          <w:szCs w:val="28"/>
          <w:shd w:val="clear" w:color="auto" w:fill="FFFFFF"/>
          <w:lang w:val="uk-UA" w:eastAsia="zh-CN"/>
        </w:rPr>
        <w:t>6.</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uk-UA" w:eastAsia="zh-CN"/>
        </w:rPr>
        <w:t>Тимошко</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uk-UA" w:eastAsia="zh-CN"/>
        </w:rPr>
        <w:t xml:space="preserve">Г.М. Розвиток творчого потенціалу педагогів нової формації: здобутки та перспективи» Позиціонування закладів освіти на ринку освітніх послуг в умовах воєнного стану: матеріали </w:t>
      </w:r>
      <w:r w:rsidRPr="000841A3">
        <w:rPr>
          <w:rFonts w:eastAsia="Times New Roman Regular"/>
          <w:bCs/>
          <w:szCs w:val="28"/>
          <w:shd w:val="clear" w:color="auto" w:fill="FFFFFF"/>
          <w:lang w:eastAsia="zh-CN"/>
        </w:rPr>
        <w:t>V</w:t>
      </w:r>
      <w:r w:rsidRPr="000841A3">
        <w:rPr>
          <w:rFonts w:eastAsia="Times New Roman Regular"/>
          <w:bCs/>
          <w:szCs w:val="28"/>
          <w:shd w:val="clear" w:color="auto" w:fill="FFFFFF"/>
          <w:lang w:val="uk-UA" w:eastAsia="zh-CN"/>
        </w:rPr>
        <w:t>І Всеукр. наук.-методолог. семінару в рамках Х</w:t>
      </w:r>
      <w:r w:rsidRPr="000841A3">
        <w:rPr>
          <w:rFonts w:eastAsia="Times New Roman Regular"/>
          <w:bCs/>
          <w:szCs w:val="28"/>
          <w:shd w:val="clear" w:color="auto" w:fill="FFFFFF"/>
          <w:lang w:eastAsia="zh-CN"/>
        </w:rPr>
        <w:t>VI</w:t>
      </w:r>
      <w:r w:rsidRPr="000841A3">
        <w:rPr>
          <w:rFonts w:eastAsia="Times New Roman Regular"/>
          <w:bCs/>
          <w:szCs w:val="28"/>
          <w:shd w:val="clear" w:color="auto" w:fill="FFFFFF"/>
          <w:lang w:val="uk-UA" w:eastAsia="zh-CN"/>
        </w:rPr>
        <w:t xml:space="preserve"> Міжнародної виставки «Інноватика в освіті». </w:t>
      </w:r>
      <w:r w:rsidRPr="000841A3">
        <w:rPr>
          <w:rFonts w:eastAsia="Times New Roman Regular"/>
          <w:bCs/>
          <w:szCs w:val="28"/>
          <w:shd w:val="clear" w:color="auto" w:fill="FFFFFF"/>
          <w:lang w:val="ru-RU" w:eastAsia="zh-CN"/>
        </w:rPr>
        <w:t>25 жовтня 2024</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р. м.</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Київ – Бориспіль: ДЗВО «Університет менеджменту освіти». 2024. С.</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 xml:space="preserve">137–141. </w:t>
      </w:r>
      <w:r w:rsidRPr="000841A3">
        <w:rPr>
          <w:rFonts w:eastAsia="Times New Roman Regular"/>
          <w:bCs/>
          <w:szCs w:val="28"/>
          <w:shd w:val="clear" w:color="auto" w:fill="FFFFFF"/>
          <w:lang w:eastAsia="zh-CN"/>
        </w:rPr>
        <w:t>URL</w:t>
      </w:r>
      <w:r w:rsidRPr="000841A3">
        <w:rPr>
          <w:rFonts w:eastAsia="Times New Roman Regular"/>
          <w:bCs/>
          <w:szCs w:val="28"/>
          <w:shd w:val="clear" w:color="auto" w:fill="FFFFFF"/>
          <w:lang w:val="ru-RU" w:eastAsia="zh-CN"/>
        </w:rPr>
        <w:t xml:space="preserve">: </w:t>
      </w:r>
      <w:hyperlink r:id="rId719" w:history="1">
        <w:r w:rsidRPr="000841A3">
          <w:rPr>
            <w:rStyle w:val="a7"/>
            <w:rFonts w:eastAsia="Times New Roman Regular"/>
            <w:color w:val="auto"/>
            <w:szCs w:val="28"/>
            <w:shd w:val="clear" w:color="auto" w:fill="FFFFFF"/>
            <w:lang w:eastAsia="zh-CN"/>
          </w:rPr>
          <w:t>http</w:t>
        </w:r>
        <w:r w:rsidRPr="000841A3">
          <w:rPr>
            <w:rStyle w:val="a7"/>
            <w:rFonts w:eastAsia="Times New Roman Regular"/>
            <w:color w:val="auto"/>
            <w:szCs w:val="28"/>
            <w:shd w:val="clear" w:color="auto" w:fill="FFFFFF"/>
            <w:lang w:val="ru-RU" w:eastAsia="zh-CN"/>
          </w:rPr>
          <w:t>://</w:t>
        </w:r>
        <w:r w:rsidRPr="000841A3">
          <w:rPr>
            <w:rStyle w:val="a7"/>
            <w:rFonts w:eastAsia="Times New Roman Regular"/>
            <w:color w:val="auto"/>
            <w:szCs w:val="28"/>
            <w:shd w:val="clear" w:color="auto" w:fill="FFFFFF"/>
            <w:lang w:eastAsia="zh-CN"/>
          </w:rPr>
          <w:t>umo</w:t>
        </w:r>
        <w:r w:rsidRPr="000841A3">
          <w:rPr>
            <w:rStyle w:val="a7"/>
            <w:rFonts w:eastAsia="Times New Roman Regular"/>
            <w:color w:val="auto"/>
            <w:szCs w:val="28"/>
            <w:shd w:val="clear" w:color="auto" w:fill="FFFFFF"/>
            <w:lang w:val="ru-RU" w:eastAsia="zh-CN"/>
          </w:rPr>
          <w:t>.</w:t>
        </w:r>
        <w:r w:rsidRPr="000841A3">
          <w:rPr>
            <w:rStyle w:val="a7"/>
            <w:rFonts w:eastAsia="Times New Roman Regular"/>
            <w:color w:val="auto"/>
            <w:szCs w:val="28"/>
            <w:shd w:val="clear" w:color="auto" w:fill="FFFFFF"/>
            <w:lang w:eastAsia="zh-CN"/>
          </w:rPr>
          <w:t>edu</w:t>
        </w:r>
        <w:r w:rsidRPr="000841A3">
          <w:rPr>
            <w:rStyle w:val="a7"/>
            <w:rFonts w:eastAsia="Times New Roman Regular"/>
            <w:color w:val="auto"/>
            <w:szCs w:val="28"/>
            <w:shd w:val="clear" w:color="auto" w:fill="FFFFFF"/>
            <w:lang w:val="ru-RU" w:eastAsia="zh-CN"/>
          </w:rPr>
          <w:t>.</w:t>
        </w:r>
        <w:r w:rsidRPr="000841A3">
          <w:rPr>
            <w:rStyle w:val="a7"/>
            <w:rFonts w:eastAsia="Times New Roman Regular"/>
            <w:color w:val="auto"/>
            <w:szCs w:val="28"/>
            <w:shd w:val="clear" w:color="auto" w:fill="FFFFFF"/>
            <w:lang w:eastAsia="zh-CN"/>
          </w:rPr>
          <w:t>ua</w:t>
        </w:r>
        <w:r w:rsidRPr="000841A3">
          <w:rPr>
            <w:rStyle w:val="a7"/>
            <w:rFonts w:eastAsia="Times New Roman Regular"/>
            <w:color w:val="auto"/>
            <w:szCs w:val="28"/>
            <w:shd w:val="clear" w:color="auto" w:fill="FFFFFF"/>
            <w:lang w:val="ru-RU" w:eastAsia="zh-CN"/>
          </w:rPr>
          <w:t>/</w:t>
        </w:r>
        <w:r w:rsidRPr="000841A3">
          <w:rPr>
            <w:rStyle w:val="a7"/>
            <w:rFonts w:eastAsia="Times New Roman Regular"/>
            <w:color w:val="auto"/>
            <w:szCs w:val="28"/>
            <w:shd w:val="clear" w:color="auto" w:fill="FFFFFF"/>
            <w:lang w:eastAsia="zh-CN"/>
          </w:rPr>
          <w:t>materiali</w:t>
        </w:r>
        <w:r w:rsidRPr="000841A3">
          <w:rPr>
            <w:rStyle w:val="a7"/>
            <w:rFonts w:eastAsia="Times New Roman Regular"/>
            <w:color w:val="auto"/>
            <w:szCs w:val="28"/>
            <w:shd w:val="clear" w:color="auto" w:fill="FFFFFF"/>
            <w:lang w:val="ru-RU" w:eastAsia="zh-CN"/>
          </w:rPr>
          <w:t>-</w:t>
        </w:r>
        <w:r w:rsidRPr="000841A3">
          <w:rPr>
            <w:rStyle w:val="a7"/>
            <w:rFonts w:eastAsia="Times New Roman Regular"/>
            <w:color w:val="auto"/>
            <w:szCs w:val="28"/>
            <w:shd w:val="clear" w:color="auto" w:fill="FFFFFF"/>
            <w:lang w:eastAsia="zh-CN"/>
          </w:rPr>
          <w:t>konferencij</w:t>
        </w:r>
        <w:r w:rsidRPr="000841A3">
          <w:rPr>
            <w:rStyle w:val="a7"/>
            <w:rFonts w:eastAsia="Times New Roman Regular"/>
            <w:color w:val="auto"/>
            <w:szCs w:val="28"/>
            <w:shd w:val="clear" w:color="auto" w:fill="FFFFFF"/>
            <w:lang w:val="ru-RU" w:eastAsia="zh-CN"/>
          </w:rPr>
          <w:t>-</w:t>
        </w:r>
        <w:r w:rsidRPr="000841A3">
          <w:rPr>
            <w:rStyle w:val="a7"/>
            <w:rFonts w:eastAsia="Times New Roman Regular"/>
            <w:color w:val="auto"/>
            <w:szCs w:val="28"/>
            <w:shd w:val="clear" w:color="auto" w:fill="FFFFFF"/>
            <w:lang w:eastAsia="zh-CN"/>
          </w:rPr>
          <w:t>nimp</w:t>
        </w:r>
      </w:hyperlink>
    </w:p>
    <w:p w:rsidR="000841A3" w:rsidRPr="000841A3" w:rsidRDefault="000841A3" w:rsidP="000841A3">
      <w:pPr>
        <w:spacing w:line="276" w:lineRule="auto"/>
        <w:ind w:firstLine="709"/>
        <w:jc w:val="center"/>
        <w:rPr>
          <w:b/>
          <w:sz w:val="28"/>
          <w:szCs w:val="28"/>
        </w:rPr>
      </w:pPr>
    </w:p>
    <w:p w:rsidR="000841A3" w:rsidRPr="000841A3" w:rsidRDefault="000841A3" w:rsidP="000841A3">
      <w:pPr>
        <w:spacing w:line="276" w:lineRule="auto"/>
        <w:rPr>
          <w:b/>
          <w:sz w:val="28"/>
          <w:szCs w:val="28"/>
        </w:rPr>
      </w:pPr>
      <w:r w:rsidRPr="000841A3">
        <w:rPr>
          <w:b/>
          <w:sz w:val="28"/>
          <w:szCs w:val="28"/>
        </w:rPr>
        <w:br w:type="page"/>
      </w:r>
    </w:p>
    <w:p w:rsidR="000841A3" w:rsidRPr="000841A3" w:rsidRDefault="000841A3" w:rsidP="000841A3">
      <w:pPr>
        <w:spacing w:line="276" w:lineRule="auto"/>
        <w:ind w:firstLine="709"/>
        <w:jc w:val="center"/>
        <w:rPr>
          <w:b/>
          <w:sz w:val="28"/>
          <w:szCs w:val="28"/>
        </w:rPr>
      </w:pPr>
      <w:r w:rsidRPr="000841A3">
        <w:rPr>
          <w:b/>
          <w:sz w:val="28"/>
          <w:szCs w:val="28"/>
        </w:rPr>
        <w:lastRenderedPageBreak/>
        <w:t>ЧАСТИНА ІІ</w:t>
      </w:r>
    </w:p>
    <w:p w:rsidR="000841A3" w:rsidRPr="000841A3" w:rsidRDefault="000841A3" w:rsidP="000841A3">
      <w:pPr>
        <w:spacing w:line="276" w:lineRule="auto"/>
        <w:ind w:firstLine="709"/>
        <w:jc w:val="center"/>
        <w:rPr>
          <w:b/>
          <w:sz w:val="28"/>
          <w:szCs w:val="28"/>
        </w:rPr>
      </w:pPr>
      <w:r w:rsidRPr="000841A3">
        <w:rPr>
          <w:b/>
          <w:sz w:val="28"/>
          <w:szCs w:val="28"/>
        </w:rPr>
        <w:t>АНАТОВАНИЙ ПЕРЕЛІК НАУКОВИХ РОЗРОБОК, РЕКОМЕНДОВАНИХ ДО ВПРОВАДЖЕННЯ</w:t>
      </w:r>
    </w:p>
    <w:p w:rsidR="000841A3" w:rsidRPr="000841A3" w:rsidRDefault="000841A3" w:rsidP="000841A3">
      <w:pPr>
        <w:spacing w:line="276" w:lineRule="auto"/>
        <w:ind w:firstLine="709"/>
        <w:jc w:val="center"/>
        <w:rPr>
          <w:b/>
          <w:sz w:val="28"/>
          <w:szCs w:val="28"/>
        </w:rPr>
      </w:pPr>
    </w:p>
    <w:p w:rsidR="00DE1BAB" w:rsidRPr="00DE1BAB" w:rsidRDefault="00DE1BAB" w:rsidP="000841A3">
      <w:pPr>
        <w:spacing w:line="276" w:lineRule="auto"/>
        <w:ind w:firstLine="709"/>
        <w:jc w:val="center"/>
        <w:rPr>
          <w:b/>
          <w:sz w:val="28"/>
          <w:szCs w:val="28"/>
        </w:rPr>
      </w:pPr>
      <w:r w:rsidRPr="00DE1BAB">
        <w:rPr>
          <w:b/>
          <w:sz w:val="28"/>
          <w:szCs w:val="28"/>
        </w:rPr>
        <w:t>XІ</w:t>
      </w:r>
      <w:r w:rsidRPr="00DE1BAB">
        <w:rPr>
          <w:b/>
          <w:sz w:val="28"/>
          <w:szCs w:val="28"/>
          <w:lang w:val="en-US"/>
        </w:rPr>
        <w:t>V</w:t>
      </w:r>
      <w:r w:rsidRPr="002148CB">
        <w:rPr>
          <w:b/>
          <w:sz w:val="28"/>
          <w:szCs w:val="28"/>
        </w:rPr>
        <w:t>.</w:t>
      </w:r>
      <w:r w:rsidRPr="00DE1BAB">
        <w:rPr>
          <w:b/>
          <w:sz w:val="28"/>
          <w:szCs w:val="28"/>
        </w:rPr>
        <w:t xml:space="preserve"> НАВЧАЛЬНА ПРОДУКЦІЯ</w:t>
      </w:r>
    </w:p>
    <w:p w:rsidR="000841A3" w:rsidRPr="000841A3" w:rsidRDefault="000841A3" w:rsidP="000841A3">
      <w:pPr>
        <w:pStyle w:val="aa"/>
        <w:spacing w:line="276" w:lineRule="auto"/>
        <w:ind w:firstLine="709"/>
        <w:jc w:val="left"/>
        <w:rPr>
          <w:rFonts w:eastAsia="Times New Roman Regular"/>
          <w:b/>
          <w:bCs/>
          <w:i/>
          <w:szCs w:val="28"/>
          <w:shd w:val="clear" w:color="auto" w:fill="FFFFFF"/>
          <w:lang w:val="uk-UA" w:eastAsia="zh-CN"/>
        </w:rPr>
      </w:pPr>
      <w:r w:rsidRPr="000841A3">
        <w:rPr>
          <w:rFonts w:eastAsia="Times New Roman Regular"/>
          <w:b/>
          <w:bCs/>
          <w:i/>
          <w:szCs w:val="28"/>
          <w:shd w:val="clear" w:color="auto" w:fill="FFFFFF"/>
          <w:lang w:val="uk-UA" w:eastAsia="zh-CN"/>
        </w:rPr>
        <w:t>Навчальні програми</w:t>
      </w:r>
    </w:p>
    <w:p w:rsidR="000841A3" w:rsidRPr="000841A3" w:rsidRDefault="000841A3" w:rsidP="000841A3">
      <w:pPr>
        <w:pStyle w:val="aa"/>
        <w:spacing w:line="276" w:lineRule="auto"/>
        <w:ind w:firstLine="709"/>
        <w:rPr>
          <w:b/>
          <w:color w:val="282828"/>
          <w:szCs w:val="28"/>
          <w:lang w:val="uk-UA"/>
        </w:rPr>
      </w:pPr>
      <w:r w:rsidRPr="000841A3">
        <w:rPr>
          <w:b/>
          <w:color w:val="232323"/>
          <w:szCs w:val="28"/>
          <w:lang w:val="uk-UA"/>
        </w:rPr>
        <w:t>1.</w:t>
      </w:r>
      <w:r w:rsidRPr="000841A3">
        <w:rPr>
          <w:b/>
          <w:color w:val="232323"/>
          <w:szCs w:val="28"/>
        </w:rPr>
        <w:t> </w:t>
      </w:r>
      <w:r w:rsidRPr="000841A3">
        <w:rPr>
          <w:b/>
          <w:color w:val="232323"/>
          <w:szCs w:val="28"/>
          <w:lang w:val="uk-UA"/>
        </w:rPr>
        <w:t>Освітньо-професійна</w:t>
      </w:r>
      <w:r w:rsidRPr="000841A3">
        <w:rPr>
          <w:b/>
          <w:color w:val="232323"/>
          <w:spacing w:val="24"/>
          <w:szCs w:val="28"/>
          <w:lang w:val="uk-UA"/>
        </w:rPr>
        <w:t xml:space="preserve">  </w:t>
      </w:r>
      <w:r w:rsidRPr="000841A3">
        <w:rPr>
          <w:b/>
          <w:color w:val="282828"/>
          <w:szCs w:val="28"/>
          <w:lang w:val="uk-UA"/>
        </w:rPr>
        <w:t>програма</w:t>
      </w:r>
      <w:r w:rsidRPr="000841A3">
        <w:rPr>
          <w:b/>
          <w:color w:val="282828"/>
          <w:spacing w:val="35"/>
          <w:szCs w:val="28"/>
          <w:lang w:val="uk-UA"/>
        </w:rPr>
        <w:t xml:space="preserve">  </w:t>
      </w:r>
      <w:r w:rsidRPr="000841A3">
        <w:rPr>
          <w:b/>
          <w:color w:val="282828"/>
          <w:szCs w:val="28"/>
          <w:lang w:val="uk-UA"/>
        </w:rPr>
        <w:t>«Управління</w:t>
      </w:r>
      <w:r w:rsidRPr="000841A3">
        <w:rPr>
          <w:b/>
          <w:color w:val="282828"/>
          <w:spacing w:val="38"/>
          <w:szCs w:val="28"/>
          <w:lang w:val="uk-UA"/>
        </w:rPr>
        <w:t xml:space="preserve">  </w:t>
      </w:r>
      <w:r w:rsidRPr="000841A3">
        <w:rPr>
          <w:b/>
          <w:color w:val="2B2B2B"/>
          <w:szCs w:val="28"/>
          <w:lang w:val="uk-UA"/>
        </w:rPr>
        <w:t>проектами»</w:t>
      </w:r>
      <w:r w:rsidRPr="000841A3">
        <w:rPr>
          <w:b/>
          <w:color w:val="2B2B2B"/>
          <w:spacing w:val="39"/>
          <w:szCs w:val="28"/>
          <w:lang w:val="uk-UA"/>
        </w:rPr>
        <w:t xml:space="preserve">  </w:t>
      </w:r>
      <w:r w:rsidRPr="000841A3">
        <w:rPr>
          <w:b/>
          <w:color w:val="242424"/>
          <w:szCs w:val="28"/>
          <w:lang w:val="uk-UA"/>
        </w:rPr>
        <w:t>галузі</w:t>
      </w:r>
      <w:r w:rsidRPr="000841A3">
        <w:rPr>
          <w:b/>
          <w:color w:val="242424"/>
          <w:spacing w:val="31"/>
          <w:szCs w:val="28"/>
          <w:lang w:val="uk-UA"/>
        </w:rPr>
        <w:t xml:space="preserve">  </w:t>
      </w:r>
      <w:r w:rsidRPr="000841A3">
        <w:rPr>
          <w:b/>
          <w:color w:val="2A2A2A"/>
          <w:szCs w:val="28"/>
          <w:lang w:val="uk-UA"/>
        </w:rPr>
        <w:t>знань</w:t>
      </w:r>
      <w:r w:rsidRPr="000841A3">
        <w:rPr>
          <w:b/>
          <w:color w:val="2A2A2A"/>
          <w:spacing w:val="26"/>
          <w:szCs w:val="28"/>
          <w:lang w:val="uk-UA"/>
        </w:rPr>
        <w:t xml:space="preserve">  </w:t>
      </w:r>
      <w:r w:rsidRPr="000841A3">
        <w:rPr>
          <w:b/>
          <w:color w:val="2A2A2A"/>
          <w:spacing w:val="-5"/>
          <w:szCs w:val="28"/>
          <w:lang w:val="uk-UA"/>
        </w:rPr>
        <w:t xml:space="preserve">07 </w:t>
      </w:r>
      <w:r w:rsidRPr="000841A3">
        <w:rPr>
          <w:b/>
          <w:color w:val="282828"/>
          <w:szCs w:val="28"/>
          <w:lang w:val="uk-UA"/>
        </w:rPr>
        <w:t xml:space="preserve">«Управління </w:t>
      </w:r>
      <w:r w:rsidRPr="000841A3">
        <w:rPr>
          <w:b/>
          <w:color w:val="2D2D2D"/>
          <w:szCs w:val="28"/>
          <w:lang w:val="uk-UA"/>
        </w:rPr>
        <w:t xml:space="preserve">та </w:t>
      </w:r>
      <w:r w:rsidRPr="000841A3">
        <w:rPr>
          <w:b/>
          <w:color w:val="262626"/>
          <w:szCs w:val="28"/>
          <w:lang w:val="uk-UA"/>
        </w:rPr>
        <w:t xml:space="preserve">адміністрування», </w:t>
      </w:r>
      <w:r w:rsidRPr="000841A3">
        <w:rPr>
          <w:b/>
          <w:color w:val="2B2B2B"/>
          <w:szCs w:val="28"/>
          <w:lang w:val="uk-UA"/>
        </w:rPr>
        <w:t xml:space="preserve">спеціальності 073 </w:t>
      </w:r>
      <w:r w:rsidRPr="000841A3">
        <w:rPr>
          <w:b/>
          <w:color w:val="232323"/>
          <w:szCs w:val="28"/>
          <w:lang w:val="uk-UA"/>
        </w:rPr>
        <w:t xml:space="preserve">«Менеджмент» </w:t>
      </w:r>
      <w:r w:rsidRPr="000841A3">
        <w:rPr>
          <w:b/>
          <w:color w:val="2B2B2B"/>
          <w:szCs w:val="28"/>
          <w:lang w:val="uk-UA"/>
        </w:rPr>
        <w:t xml:space="preserve">для </w:t>
      </w:r>
      <w:r w:rsidRPr="000841A3">
        <w:rPr>
          <w:b/>
          <w:color w:val="282828"/>
          <w:szCs w:val="28"/>
          <w:lang w:val="uk-UA"/>
        </w:rPr>
        <w:t>підготовки здобувачів першого (бакалаврського) рівня вищої освіти .</w:t>
      </w:r>
    </w:p>
    <w:p w:rsidR="000841A3" w:rsidRPr="000841A3" w:rsidRDefault="000841A3" w:rsidP="000841A3">
      <w:pPr>
        <w:pStyle w:val="TableParagraph"/>
        <w:spacing w:line="276" w:lineRule="auto"/>
        <w:ind w:firstLine="709"/>
        <w:jc w:val="both"/>
        <w:rPr>
          <w:b/>
          <w:color w:val="282828"/>
          <w:sz w:val="28"/>
          <w:szCs w:val="28"/>
        </w:rPr>
      </w:pPr>
      <w:r w:rsidRPr="000841A3">
        <w:rPr>
          <w:b/>
          <w:color w:val="282828"/>
          <w:sz w:val="28"/>
          <w:szCs w:val="28"/>
        </w:rPr>
        <w:t>Автори-розробники: Ковтун О.А., Бережна Г.В., Дубініна О.В.</w:t>
      </w:r>
    </w:p>
    <w:p w:rsidR="000841A3" w:rsidRPr="000841A3" w:rsidRDefault="000841A3" w:rsidP="000841A3">
      <w:pPr>
        <w:pStyle w:val="TableParagraph"/>
        <w:spacing w:line="276" w:lineRule="auto"/>
        <w:ind w:firstLine="709"/>
        <w:jc w:val="both"/>
        <w:rPr>
          <w:color w:val="282828"/>
          <w:sz w:val="28"/>
          <w:szCs w:val="28"/>
        </w:rPr>
      </w:pPr>
      <w:r w:rsidRPr="000841A3">
        <w:rPr>
          <w:color w:val="282828"/>
          <w:sz w:val="28"/>
          <w:szCs w:val="28"/>
        </w:rPr>
        <w:t>Головною метою є забезпечення  теоретичної  та  практичної  підготовки конкурентоспроможних фахівців, які володіють сучасним управлінським</w:t>
      </w:r>
      <w:r w:rsidRPr="000841A3">
        <w:rPr>
          <w:color w:val="282828"/>
          <w:sz w:val="28"/>
          <w:szCs w:val="28"/>
        </w:rPr>
        <w:tab/>
        <w:t>мисленням</w:t>
      </w:r>
      <w:r w:rsidRPr="000841A3">
        <w:rPr>
          <w:color w:val="282828"/>
          <w:sz w:val="28"/>
          <w:szCs w:val="28"/>
        </w:rPr>
        <w:tab/>
        <w:t>та</w:t>
      </w:r>
      <w:r w:rsidRPr="000841A3">
        <w:rPr>
          <w:color w:val="282828"/>
          <w:sz w:val="28"/>
          <w:szCs w:val="28"/>
        </w:rPr>
        <w:tab/>
        <w:t>відповідними компетентностями, здатних вирішувати практичні проблеми та складні спеціалізовані завдання, що характеризуються комплексністю та невизначеністю умов, у сфері управління проектно-оріентованими організаціями та проектами у сфері публічного управління, бізнесі та громадському секторі.Сформувати у здобувачів вищої освіти загальні та професійні компетентності, необхідні для управління проектно-оріентованими організаціями та проектами в сучасних умовах</w:t>
      </w:r>
    </w:p>
    <w:p w:rsidR="000841A3" w:rsidRPr="000841A3" w:rsidRDefault="000841A3" w:rsidP="000841A3">
      <w:pPr>
        <w:pStyle w:val="aa"/>
        <w:spacing w:line="276" w:lineRule="auto"/>
        <w:ind w:firstLine="709"/>
        <w:rPr>
          <w:szCs w:val="28"/>
          <w:lang w:val="ru-RU"/>
        </w:rPr>
      </w:pPr>
      <w:r w:rsidRPr="000841A3">
        <w:rPr>
          <w:color w:val="232323"/>
          <w:szCs w:val="28"/>
          <w:lang w:val="uk-UA"/>
        </w:rPr>
        <w:t>Освітньо-професійна</w:t>
      </w:r>
      <w:r w:rsidRPr="000841A3">
        <w:rPr>
          <w:color w:val="232323"/>
          <w:spacing w:val="24"/>
          <w:szCs w:val="28"/>
          <w:lang w:val="uk-UA"/>
        </w:rPr>
        <w:t xml:space="preserve">  </w:t>
      </w:r>
      <w:r w:rsidRPr="000841A3">
        <w:rPr>
          <w:color w:val="282828"/>
          <w:szCs w:val="28"/>
          <w:lang w:val="uk-UA"/>
        </w:rPr>
        <w:t>програма</w:t>
      </w:r>
      <w:r w:rsidRPr="000841A3">
        <w:rPr>
          <w:color w:val="282828"/>
          <w:spacing w:val="35"/>
          <w:szCs w:val="28"/>
          <w:lang w:val="uk-UA"/>
        </w:rPr>
        <w:t xml:space="preserve">  </w:t>
      </w:r>
      <w:r w:rsidRPr="000841A3">
        <w:rPr>
          <w:color w:val="282828"/>
          <w:szCs w:val="28"/>
          <w:lang w:val="uk-UA"/>
        </w:rPr>
        <w:t>«Управління</w:t>
      </w:r>
      <w:r w:rsidRPr="000841A3">
        <w:rPr>
          <w:color w:val="282828"/>
          <w:spacing w:val="38"/>
          <w:szCs w:val="28"/>
          <w:lang w:val="uk-UA"/>
        </w:rPr>
        <w:t xml:space="preserve">  </w:t>
      </w:r>
      <w:r w:rsidRPr="000841A3">
        <w:rPr>
          <w:color w:val="2B2B2B"/>
          <w:szCs w:val="28"/>
          <w:lang w:val="uk-UA"/>
        </w:rPr>
        <w:t>проектами»</w:t>
      </w:r>
      <w:r w:rsidRPr="000841A3">
        <w:rPr>
          <w:color w:val="2B2B2B"/>
          <w:spacing w:val="39"/>
          <w:szCs w:val="28"/>
          <w:lang w:val="uk-UA"/>
        </w:rPr>
        <w:t xml:space="preserve">  </w:t>
      </w:r>
      <w:r w:rsidRPr="000841A3">
        <w:rPr>
          <w:color w:val="242424"/>
          <w:szCs w:val="28"/>
          <w:lang w:val="uk-UA"/>
        </w:rPr>
        <w:t>галузі</w:t>
      </w:r>
      <w:r w:rsidRPr="000841A3">
        <w:rPr>
          <w:color w:val="242424"/>
          <w:spacing w:val="31"/>
          <w:szCs w:val="28"/>
          <w:lang w:val="uk-UA"/>
        </w:rPr>
        <w:t xml:space="preserve">  </w:t>
      </w:r>
      <w:r w:rsidRPr="000841A3">
        <w:rPr>
          <w:color w:val="2A2A2A"/>
          <w:szCs w:val="28"/>
          <w:lang w:val="uk-UA"/>
        </w:rPr>
        <w:t>знань</w:t>
      </w:r>
      <w:r w:rsidRPr="000841A3">
        <w:rPr>
          <w:color w:val="2A2A2A"/>
          <w:spacing w:val="26"/>
          <w:szCs w:val="28"/>
          <w:lang w:val="uk-UA"/>
        </w:rPr>
        <w:t xml:space="preserve">  </w:t>
      </w:r>
      <w:r w:rsidRPr="000841A3">
        <w:rPr>
          <w:color w:val="2A2A2A"/>
          <w:spacing w:val="-5"/>
          <w:szCs w:val="28"/>
          <w:lang w:val="uk-UA"/>
        </w:rPr>
        <w:t xml:space="preserve">07 </w:t>
      </w:r>
      <w:r w:rsidRPr="000841A3">
        <w:rPr>
          <w:color w:val="282828"/>
          <w:szCs w:val="28"/>
          <w:lang w:val="uk-UA"/>
        </w:rPr>
        <w:t xml:space="preserve">«Управління </w:t>
      </w:r>
      <w:r w:rsidRPr="000841A3">
        <w:rPr>
          <w:color w:val="2D2D2D"/>
          <w:szCs w:val="28"/>
          <w:lang w:val="uk-UA"/>
        </w:rPr>
        <w:t xml:space="preserve">та </w:t>
      </w:r>
      <w:r w:rsidRPr="000841A3">
        <w:rPr>
          <w:color w:val="262626"/>
          <w:szCs w:val="28"/>
          <w:lang w:val="uk-UA"/>
        </w:rPr>
        <w:t xml:space="preserve">адміністрування», </w:t>
      </w:r>
      <w:r w:rsidRPr="000841A3">
        <w:rPr>
          <w:color w:val="2B2B2B"/>
          <w:szCs w:val="28"/>
          <w:lang w:val="uk-UA"/>
        </w:rPr>
        <w:t xml:space="preserve">спеціальності 073 </w:t>
      </w:r>
      <w:r w:rsidRPr="000841A3">
        <w:rPr>
          <w:color w:val="232323"/>
          <w:szCs w:val="28"/>
          <w:lang w:val="uk-UA"/>
        </w:rPr>
        <w:t xml:space="preserve">«Менеджмент» </w:t>
      </w:r>
      <w:r w:rsidRPr="000841A3">
        <w:rPr>
          <w:color w:val="2B2B2B"/>
          <w:szCs w:val="28"/>
          <w:lang w:val="uk-UA"/>
        </w:rPr>
        <w:t xml:space="preserve">для </w:t>
      </w:r>
      <w:r w:rsidRPr="000841A3">
        <w:rPr>
          <w:color w:val="232323"/>
          <w:szCs w:val="28"/>
          <w:lang w:val="uk-UA"/>
        </w:rPr>
        <w:t>підготовки</w:t>
      </w:r>
      <w:r w:rsidRPr="000841A3">
        <w:rPr>
          <w:color w:val="232323"/>
          <w:spacing w:val="-3"/>
          <w:szCs w:val="28"/>
          <w:lang w:val="uk-UA"/>
        </w:rPr>
        <w:t xml:space="preserve"> </w:t>
      </w:r>
      <w:r w:rsidRPr="000841A3">
        <w:rPr>
          <w:color w:val="282828"/>
          <w:szCs w:val="28"/>
          <w:lang w:val="uk-UA"/>
        </w:rPr>
        <w:t>здобувачів</w:t>
      </w:r>
      <w:r w:rsidRPr="000841A3">
        <w:rPr>
          <w:color w:val="282828"/>
          <w:spacing w:val="-4"/>
          <w:szCs w:val="28"/>
          <w:lang w:val="uk-UA"/>
        </w:rPr>
        <w:t xml:space="preserve"> </w:t>
      </w:r>
      <w:r w:rsidRPr="000841A3">
        <w:rPr>
          <w:color w:val="2A2A2A"/>
          <w:szCs w:val="28"/>
          <w:lang w:val="uk-UA"/>
        </w:rPr>
        <w:t>першого</w:t>
      </w:r>
      <w:r w:rsidRPr="000841A3">
        <w:rPr>
          <w:color w:val="2A2A2A"/>
          <w:spacing w:val="-8"/>
          <w:szCs w:val="28"/>
          <w:lang w:val="uk-UA"/>
        </w:rPr>
        <w:t xml:space="preserve"> </w:t>
      </w:r>
      <w:r w:rsidRPr="000841A3">
        <w:rPr>
          <w:color w:val="262626"/>
          <w:szCs w:val="28"/>
          <w:lang w:val="uk-UA"/>
        </w:rPr>
        <w:t>(бакалаврського)</w:t>
      </w:r>
      <w:r w:rsidRPr="000841A3">
        <w:rPr>
          <w:color w:val="262626"/>
          <w:spacing w:val="-18"/>
          <w:szCs w:val="28"/>
          <w:lang w:val="uk-UA"/>
        </w:rPr>
        <w:t xml:space="preserve"> </w:t>
      </w:r>
      <w:r w:rsidRPr="000841A3">
        <w:rPr>
          <w:color w:val="282828"/>
          <w:szCs w:val="28"/>
          <w:lang w:val="uk-UA"/>
        </w:rPr>
        <w:t>рівня</w:t>
      </w:r>
      <w:r w:rsidRPr="000841A3">
        <w:rPr>
          <w:color w:val="282828"/>
          <w:spacing w:val="-11"/>
          <w:szCs w:val="28"/>
          <w:lang w:val="uk-UA"/>
        </w:rPr>
        <w:t xml:space="preserve"> </w:t>
      </w:r>
      <w:r w:rsidRPr="000841A3">
        <w:rPr>
          <w:color w:val="2A2A2A"/>
          <w:szCs w:val="28"/>
          <w:lang w:val="uk-UA"/>
        </w:rPr>
        <w:t>вищої</w:t>
      </w:r>
      <w:r w:rsidRPr="000841A3">
        <w:rPr>
          <w:color w:val="2A2A2A"/>
          <w:spacing w:val="-12"/>
          <w:szCs w:val="28"/>
          <w:lang w:val="uk-UA"/>
        </w:rPr>
        <w:t xml:space="preserve"> </w:t>
      </w:r>
      <w:r w:rsidRPr="000841A3">
        <w:rPr>
          <w:color w:val="282828"/>
          <w:szCs w:val="28"/>
          <w:lang w:val="uk-UA"/>
        </w:rPr>
        <w:t>освіти</w:t>
      </w:r>
      <w:r w:rsidRPr="000841A3">
        <w:rPr>
          <w:color w:val="282828"/>
          <w:spacing w:val="-6"/>
          <w:szCs w:val="28"/>
          <w:lang w:val="uk-UA"/>
        </w:rPr>
        <w:t xml:space="preserve"> / </w:t>
      </w:r>
      <w:r w:rsidRPr="000841A3">
        <w:rPr>
          <w:color w:val="212121"/>
          <w:szCs w:val="28"/>
          <w:lang w:val="uk-UA"/>
        </w:rPr>
        <w:t>О.А.</w:t>
      </w:r>
      <w:r w:rsidRPr="000841A3">
        <w:rPr>
          <w:color w:val="212121"/>
          <w:szCs w:val="28"/>
        </w:rPr>
        <w:t> </w:t>
      </w:r>
      <w:r w:rsidRPr="000841A3">
        <w:rPr>
          <w:color w:val="262626"/>
          <w:szCs w:val="28"/>
          <w:lang w:val="uk-UA"/>
        </w:rPr>
        <w:t>Ковтун, Г.В.</w:t>
      </w:r>
      <w:r w:rsidRPr="000841A3">
        <w:rPr>
          <w:color w:val="262626"/>
          <w:szCs w:val="28"/>
        </w:rPr>
        <w:t> </w:t>
      </w:r>
      <w:r w:rsidRPr="000841A3">
        <w:rPr>
          <w:color w:val="1F1F1F"/>
          <w:spacing w:val="-2"/>
          <w:szCs w:val="28"/>
          <w:lang w:val="uk-UA"/>
        </w:rPr>
        <w:t>Бережна, О.В.</w:t>
      </w:r>
      <w:r w:rsidRPr="000841A3">
        <w:rPr>
          <w:color w:val="1F1F1F"/>
          <w:spacing w:val="-2"/>
          <w:szCs w:val="28"/>
        </w:rPr>
        <w:t> </w:t>
      </w:r>
      <w:r w:rsidRPr="000841A3">
        <w:rPr>
          <w:color w:val="1F1F1F"/>
          <w:szCs w:val="28"/>
          <w:lang w:val="uk-UA"/>
        </w:rPr>
        <w:t>Дубініна</w:t>
      </w:r>
      <w:r w:rsidRPr="000841A3">
        <w:rPr>
          <w:rFonts w:eastAsia="Times New Roman Regular"/>
          <w:bCs/>
          <w:szCs w:val="28"/>
          <w:shd w:val="clear" w:color="auto" w:fill="FFFFFF"/>
          <w:lang w:val="uk-UA" w:eastAsia="zh-CN"/>
        </w:rPr>
        <w:t xml:space="preserve">. </w:t>
      </w:r>
      <w:r w:rsidRPr="000841A3">
        <w:rPr>
          <w:rFonts w:eastAsia="Times New Roman Regular"/>
          <w:bCs/>
          <w:szCs w:val="28"/>
          <w:shd w:val="clear" w:color="auto" w:fill="FFFFFF"/>
          <w:lang w:val="ru-RU" w:eastAsia="zh-CN"/>
        </w:rPr>
        <w:t xml:space="preserve">Київ: НАПН України ДЗВО «Університет менеджменту освіти». 2024. </w:t>
      </w:r>
      <w:r w:rsidRPr="000841A3">
        <w:rPr>
          <w:szCs w:val="28"/>
          <w:lang w:val="ru-RU"/>
        </w:rPr>
        <w:t>19</w:t>
      </w:r>
      <w:r w:rsidRPr="000841A3">
        <w:rPr>
          <w:szCs w:val="28"/>
        </w:rPr>
        <w:t> </w:t>
      </w:r>
      <w:r w:rsidRPr="000841A3">
        <w:rPr>
          <w:szCs w:val="28"/>
          <w:lang w:val="ru-RU"/>
        </w:rPr>
        <w:t xml:space="preserve">с. </w:t>
      </w:r>
      <w:r w:rsidRPr="000841A3">
        <w:rPr>
          <w:szCs w:val="28"/>
        </w:rPr>
        <w:t>URL</w:t>
      </w:r>
      <w:r w:rsidRPr="000841A3">
        <w:rPr>
          <w:szCs w:val="28"/>
          <w:lang w:val="ru-RU"/>
        </w:rPr>
        <w:t xml:space="preserve">: </w:t>
      </w:r>
      <w:r w:rsidRPr="000841A3">
        <w:rPr>
          <w:szCs w:val="28"/>
        </w:rPr>
        <w:t>http</w:t>
      </w:r>
      <w:r w:rsidRPr="000841A3">
        <w:rPr>
          <w:szCs w:val="28"/>
          <w:lang w:val="ru-RU"/>
        </w:rPr>
        <w:t>://</w:t>
      </w:r>
      <w:r w:rsidRPr="000841A3">
        <w:rPr>
          <w:szCs w:val="28"/>
        </w:rPr>
        <w:t>umo</w:t>
      </w:r>
      <w:r w:rsidRPr="000841A3">
        <w:rPr>
          <w:szCs w:val="28"/>
          <w:lang w:val="ru-RU"/>
        </w:rPr>
        <w:t>.</w:t>
      </w:r>
      <w:r w:rsidRPr="000841A3">
        <w:rPr>
          <w:szCs w:val="28"/>
        </w:rPr>
        <w:t>edu</w:t>
      </w:r>
      <w:r w:rsidRPr="000841A3">
        <w:rPr>
          <w:szCs w:val="28"/>
          <w:lang w:val="ru-RU"/>
        </w:rPr>
        <w:t>.</w:t>
      </w:r>
      <w:r w:rsidRPr="000841A3">
        <w:rPr>
          <w:szCs w:val="28"/>
        </w:rPr>
        <w:t>ua</w:t>
      </w:r>
      <w:r w:rsidRPr="000841A3">
        <w:rPr>
          <w:szCs w:val="28"/>
          <w:lang w:val="ru-RU"/>
        </w:rPr>
        <w:t>/</w:t>
      </w:r>
      <w:r w:rsidRPr="000841A3">
        <w:rPr>
          <w:szCs w:val="28"/>
        </w:rPr>
        <w:t>images</w:t>
      </w:r>
      <w:r w:rsidRPr="000841A3">
        <w:rPr>
          <w:szCs w:val="28"/>
          <w:lang w:val="ru-RU"/>
        </w:rPr>
        <w:t>/</w:t>
      </w:r>
      <w:r w:rsidRPr="000841A3">
        <w:rPr>
          <w:szCs w:val="28"/>
        </w:rPr>
        <w:t>content</w:t>
      </w:r>
      <w:r w:rsidRPr="000841A3">
        <w:rPr>
          <w:szCs w:val="28"/>
          <w:lang w:val="ru-RU"/>
        </w:rPr>
        <w:t>/</w:t>
      </w:r>
      <w:r w:rsidRPr="000841A3">
        <w:rPr>
          <w:szCs w:val="28"/>
        </w:rPr>
        <w:t>institutes</w:t>
      </w:r>
      <w:r w:rsidRPr="000841A3">
        <w:rPr>
          <w:szCs w:val="28"/>
          <w:lang w:val="ru-RU"/>
        </w:rPr>
        <w:t>/</w:t>
      </w:r>
      <w:r w:rsidRPr="000841A3">
        <w:rPr>
          <w:szCs w:val="28"/>
        </w:rPr>
        <w:t>imp</w:t>
      </w:r>
      <w:r w:rsidRPr="000841A3">
        <w:rPr>
          <w:szCs w:val="28"/>
          <w:lang w:val="ru-RU"/>
        </w:rPr>
        <w:t>/</w:t>
      </w:r>
      <w:r w:rsidRPr="000841A3">
        <w:rPr>
          <w:szCs w:val="28"/>
        </w:rPr>
        <w:t>osvitni</w:t>
      </w:r>
      <w:r w:rsidRPr="000841A3">
        <w:rPr>
          <w:szCs w:val="28"/>
          <w:lang w:val="ru-RU"/>
        </w:rPr>
        <w:t>%20</w:t>
      </w:r>
      <w:r w:rsidRPr="000841A3">
        <w:rPr>
          <w:szCs w:val="28"/>
        </w:rPr>
        <w:t>programy</w:t>
      </w:r>
      <w:r w:rsidRPr="000841A3">
        <w:rPr>
          <w:szCs w:val="28"/>
          <w:lang w:val="ru-RU"/>
        </w:rPr>
        <w:t>/</w:t>
      </w:r>
      <w:r w:rsidRPr="000841A3">
        <w:rPr>
          <w:szCs w:val="28"/>
        </w:rPr>
        <w:t>bakalavr</w:t>
      </w:r>
      <w:r w:rsidRPr="000841A3">
        <w:rPr>
          <w:szCs w:val="28"/>
          <w:lang w:val="ru-RU"/>
        </w:rPr>
        <w:t>/</w:t>
      </w:r>
      <w:r w:rsidRPr="000841A3">
        <w:rPr>
          <w:szCs w:val="28"/>
        </w:rPr>
        <w:t>ekonom</w:t>
      </w:r>
      <w:r w:rsidRPr="000841A3">
        <w:rPr>
          <w:szCs w:val="28"/>
          <w:lang w:val="ru-RU"/>
        </w:rPr>
        <w:t>.</w:t>
      </w:r>
      <w:r w:rsidRPr="000841A3">
        <w:rPr>
          <w:szCs w:val="28"/>
        </w:rPr>
        <w:t>pdf</w:t>
      </w:r>
    </w:p>
    <w:p w:rsidR="000841A3" w:rsidRPr="000841A3" w:rsidRDefault="000841A3" w:rsidP="000841A3">
      <w:pPr>
        <w:pStyle w:val="aa"/>
        <w:spacing w:line="276" w:lineRule="auto"/>
        <w:ind w:firstLine="709"/>
        <w:rPr>
          <w:b/>
          <w:szCs w:val="28"/>
          <w:lang w:val="ru-RU"/>
        </w:rPr>
      </w:pPr>
      <w:r w:rsidRPr="000841A3">
        <w:rPr>
          <w:b/>
          <w:szCs w:val="28"/>
          <w:lang w:val="ru-RU"/>
        </w:rPr>
        <w:t>2.</w:t>
      </w:r>
      <w:r w:rsidRPr="000841A3">
        <w:rPr>
          <w:b/>
          <w:szCs w:val="28"/>
        </w:rPr>
        <w:t> </w:t>
      </w:r>
      <w:r w:rsidRPr="000841A3">
        <w:rPr>
          <w:b/>
          <w:szCs w:val="28"/>
          <w:lang w:val="ru-RU"/>
        </w:rPr>
        <w:t>Освітньо-професійна програма «Публічне управління та адміністрування», спеціальність 281 «Публічне управління та адміністрування» для здобувачів другого (магістерського) рівня вищої освіти</w:t>
      </w:r>
    </w:p>
    <w:p w:rsidR="000841A3" w:rsidRPr="000841A3" w:rsidRDefault="000841A3" w:rsidP="000841A3">
      <w:pPr>
        <w:pStyle w:val="aa"/>
        <w:spacing w:line="276" w:lineRule="auto"/>
        <w:ind w:firstLine="709"/>
        <w:rPr>
          <w:b/>
          <w:szCs w:val="28"/>
          <w:lang w:val="ru-RU"/>
        </w:rPr>
      </w:pPr>
      <w:r w:rsidRPr="000841A3">
        <w:rPr>
          <w:b/>
          <w:szCs w:val="28"/>
          <w:lang w:val="ru-RU"/>
        </w:rPr>
        <w:t>Автори-розробники: Дегтярьова</w:t>
      </w:r>
      <w:r w:rsidRPr="000841A3">
        <w:rPr>
          <w:b/>
          <w:szCs w:val="28"/>
        </w:rPr>
        <w:t> </w:t>
      </w:r>
      <w:r w:rsidRPr="000841A3">
        <w:rPr>
          <w:b/>
          <w:szCs w:val="28"/>
          <w:lang w:val="ru-RU"/>
        </w:rPr>
        <w:t>І., Мороз</w:t>
      </w:r>
      <w:r w:rsidRPr="000841A3">
        <w:rPr>
          <w:b/>
          <w:szCs w:val="28"/>
        </w:rPr>
        <w:t> </w:t>
      </w:r>
      <w:r w:rsidRPr="000841A3">
        <w:rPr>
          <w:b/>
          <w:szCs w:val="28"/>
          <w:lang w:val="ru-RU"/>
        </w:rPr>
        <w:t>В.,  Іванова</w:t>
      </w:r>
      <w:r w:rsidRPr="000841A3">
        <w:rPr>
          <w:b/>
          <w:szCs w:val="28"/>
        </w:rPr>
        <w:t> </w:t>
      </w:r>
      <w:r w:rsidRPr="000841A3">
        <w:rPr>
          <w:b/>
          <w:szCs w:val="28"/>
          <w:lang w:val="ru-RU"/>
        </w:rPr>
        <w:t>Т., Казюк</w:t>
      </w:r>
      <w:r w:rsidRPr="000841A3">
        <w:rPr>
          <w:b/>
          <w:szCs w:val="28"/>
        </w:rPr>
        <w:t> </w:t>
      </w:r>
      <w:r w:rsidRPr="000841A3">
        <w:rPr>
          <w:b/>
          <w:szCs w:val="28"/>
          <w:lang w:val="ru-RU"/>
        </w:rPr>
        <w:t>Я., Мельник</w:t>
      </w:r>
      <w:r w:rsidRPr="000841A3">
        <w:rPr>
          <w:b/>
          <w:szCs w:val="28"/>
        </w:rPr>
        <w:t> </w:t>
      </w:r>
      <w:r w:rsidRPr="000841A3">
        <w:rPr>
          <w:b/>
          <w:szCs w:val="28"/>
          <w:lang w:val="ru-RU"/>
        </w:rPr>
        <w:t xml:space="preserve">Ю. </w:t>
      </w:r>
    </w:p>
    <w:p w:rsidR="000841A3" w:rsidRPr="000841A3" w:rsidRDefault="000841A3" w:rsidP="000841A3">
      <w:pPr>
        <w:pStyle w:val="aa"/>
        <w:spacing w:line="276" w:lineRule="auto"/>
        <w:ind w:firstLine="709"/>
        <w:rPr>
          <w:szCs w:val="28"/>
          <w:lang w:val="ru-RU"/>
        </w:rPr>
      </w:pPr>
      <w:r w:rsidRPr="000841A3">
        <w:rPr>
          <w:szCs w:val="28"/>
          <w:lang w:val="ru-RU"/>
        </w:rPr>
        <w:t>Метою освітньої програми є підготовка висококваліфікованих фахівців, спроможних професійно формувати і організовувати впровадження публічної політики, здійснювати управлінську діяльність на різних рівнях публічного управління та адміністрування відповідно до принципів належного врядування й сталого розвитку, у тому числі в умовах невизначеності.</w:t>
      </w:r>
    </w:p>
    <w:p w:rsidR="000841A3" w:rsidRPr="000841A3" w:rsidRDefault="000841A3" w:rsidP="000841A3">
      <w:pPr>
        <w:pStyle w:val="aa"/>
        <w:spacing w:line="276" w:lineRule="auto"/>
        <w:ind w:firstLine="709"/>
        <w:rPr>
          <w:szCs w:val="28"/>
          <w:lang w:val="ru-RU"/>
        </w:rPr>
      </w:pPr>
      <w:r w:rsidRPr="000841A3">
        <w:rPr>
          <w:szCs w:val="28"/>
          <w:lang w:val="ru-RU"/>
        </w:rPr>
        <w:lastRenderedPageBreak/>
        <w:t xml:space="preserve">Освітньо-професійна програма «Публічне управління та адміністрування», спеціальність 281 «Публічне управління та адміністрування» для здобувачів другого (магістерського) рівня вищої освіти / </w:t>
      </w:r>
      <w:r w:rsidRPr="000841A3">
        <w:rPr>
          <w:szCs w:val="28"/>
        </w:rPr>
        <w:t> </w:t>
      </w:r>
      <w:r w:rsidRPr="000841A3">
        <w:rPr>
          <w:szCs w:val="28"/>
          <w:lang w:val="ru-RU"/>
        </w:rPr>
        <w:t>І.</w:t>
      </w:r>
      <w:r w:rsidRPr="000841A3">
        <w:rPr>
          <w:szCs w:val="28"/>
        </w:rPr>
        <w:t> </w:t>
      </w:r>
      <w:r w:rsidRPr="000841A3">
        <w:rPr>
          <w:szCs w:val="28"/>
          <w:lang w:val="ru-RU"/>
        </w:rPr>
        <w:t>Дегтярьова,</w:t>
      </w:r>
      <w:r w:rsidRPr="000841A3">
        <w:rPr>
          <w:szCs w:val="28"/>
        </w:rPr>
        <w:t> </w:t>
      </w:r>
      <w:r w:rsidRPr="000841A3">
        <w:rPr>
          <w:szCs w:val="28"/>
          <w:lang w:val="ru-RU"/>
        </w:rPr>
        <w:t>В.</w:t>
      </w:r>
      <w:r w:rsidRPr="000841A3">
        <w:rPr>
          <w:szCs w:val="28"/>
        </w:rPr>
        <w:t> </w:t>
      </w:r>
      <w:r w:rsidRPr="000841A3">
        <w:rPr>
          <w:szCs w:val="28"/>
          <w:lang w:val="ru-RU"/>
        </w:rPr>
        <w:t xml:space="preserve">Мороз,  </w:t>
      </w:r>
      <w:r w:rsidRPr="000841A3">
        <w:rPr>
          <w:szCs w:val="28"/>
        </w:rPr>
        <w:t> </w:t>
      </w:r>
      <w:r w:rsidRPr="000841A3">
        <w:rPr>
          <w:szCs w:val="28"/>
          <w:lang w:val="ru-RU"/>
        </w:rPr>
        <w:t>Т.</w:t>
      </w:r>
      <w:r w:rsidRPr="000841A3">
        <w:rPr>
          <w:szCs w:val="28"/>
        </w:rPr>
        <w:t> </w:t>
      </w:r>
      <w:r w:rsidRPr="000841A3">
        <w:rPr>
          <w:szCs w:val="28"/>
          <w:lang w:val="ru-RU"/>
        </w:rPr>
        <w:t>Іванова,</w:t>
      </w:r>
      <w:r w:rsidRPr="000841A3">
        <w:rPr>
          <w:szCs w:val="28"/>
        </w:rPr>
        <w:t> </w:t>
      </w:r>
      <w:r w:rsidRPr="000841A3">
        <w:rPr>
          <w:szCs w:val="28"/>
          <w:lang w:val="ru-RU"/>
        </w:rPr>
        <w:t>Я.</w:t>
      </w:r>
      <w:r w:rsidRPr="000841A3">
        <w:rPr>
          <w:szCs w:val="28"/>
        </w:rPr>
        <w:t> </w:t>
      </w:r>
      <w:r w:rsidRPr="000841A3">
        <w:rPr>
          <w:szCs w:val="28"/>
          <w:lang w:val="ru-RU"/>
        </w:rPr>
        <w:t>Казюк,</w:t>
      </w:r>
      <w:r w:rsidRPr="000841A3">
        <w:rPr>
          <w:szCs w:val="28"/>
        </w:rPr>
        <w:t> </w:t>
      </w:r>
      <w:r w:rsidRPr="000841A3">
        <w:rPr>
          <w:szCs w:val="28"/>
          <w:lang w:val="ru-RU"/>
        </w:rPr>
        <w:t>Ю. Мельник.</w:t>
      </w:r>
      <w:r w:rsidRPr="000841A3">
        <w:rPr>
          <w:rFonts w:eastAsia="Times New Roman Regular"/>
          <w:bCs/>
          <w:szCs w:val="28"/>
          <w:shd w:val="clear" w:color="auto" w:fill="FFFFFF"/>
          <w:lang w:val="ru-RU" w:eastAsia="zh-CN"/>
        </w:rPr>
        <w:t xml:space="preserve"> Київ: НАПН України ДЗВО «Університет менеджменту освіти». 2024. </w:t>
      </w:r>
      <w:r w:rsidRPr="000841A3">
        <w:rPr>
          <w:szCs w:val="28"/>
          <w:lang w:val="ru-RU"/>
        </w:rPr>
        <w:t>15</w:t>
      </w:r>
      <w:r w:rsidRPr="000841A3">
        <w:rPr>
          <w:szCs w:val="28"/>
        </w:rPr>
        <w:t> </w:t>
      </w:r>
      <w:r w:rsidRPr="000841A3">
        <w:rPr>
          <w:szCs w:val="28"/>
          <w:lang w:val="ru-RU"/>
        </w:rPr>
        <w:t xml:space="preserve">с. </w:t>
      </w:r>
      <w:r w:rsidRPr="000841A3">
        <w:rPr>
          <w:szCs w:val="28"/>
        </w:rPr>
        <w:t>URL</w:t>
      </w:r>
      <w:r w:rsidRPr="000841A3">
        <w:rPr>
          <w:szCs w:val="28"/>
          <w:lang w:val="ru-RU"/>
        </w:rPr>
        <w:t xml:space="preserve">: </w:t>
      </w:r>
      <w:r w:rsidRPr="000841A3">
        <w:rPr>
          <w:szCs w:val="28"/>
        </w:rPr>
        <w:t>http</w:t>
      </w:r>
      <w:r w:rsidRPr="000841A3">
        <w:rPr>
          <w:szCs w:val="28"/>
          <w:lang w:val="ru-RU"/>
        </w:rPr>
        <w:t>://</w:t>
      </w:r>
      <w:r w:rsidRPr="000841A3">
        <w:rPr>
          <w:szCs w:val="28"/>
        </w:rPr>
        <w:t>umo</w:t>
      </w:r>
      <w:r w:rsidRPr="000841A3">
        <w:rPr>
          <w:szCs w:val="28"/>
          <w:lang w:val="ru-RU"/>
        </w:rPr>
        <w:t>.</w:t>
      </w:r>
      <w:r w:rsidRPr="000841A3">
        <w:rPr>
          <w:szCs w:val="28"/>
        </w:rPr>
        <w:t>edu</w:t>
      </w:r>
      <w:r w:rsidRPr="000841A3">
        <w:rPr>
          <w:szCs w:val="28"/>
          <w:lang w:val="ru-RU"/>
        </w:rPr>
        <w:t>.</w:t>
      </w:r>
      <w:r w:rsidRPr="000841A3">
        <w:rPr>
          <w:szCs w:val="28"/>
        </w:rPr>
        <w:t>ua</w:t>
      </w:r>
      <w:r w:rsidRPr="000841A3">
        <w:rPr>
          <w:szCs w:val="28"/>
          <w:lang w:val="ru-RU"/>
        </w:rPr>
        <w:t>/</w:t>
      </w:r>
      <w:r w:rsidRPr="000841A3">
        <w:rPr>
          <w:szCs w:val="28"/>
        </w:rPr>
        <w:t>images</w:t>
      </w:r>
      <w:r w:rsidRPr="000841A3">
        <w:rPr>
          <w:szCs w:val="28"/>
          <w:lang w:val="ru-RU"/>
        </w:rPr>
        <w:t>/</w:t>
      </w:r>
      <w:r w:rsidRPr="000841A3">
        <w:rPr>
          <w:szCs w:val="28"/>
        </w:rPr>
        <w:t>content</w:t>
      </w:r>
      <w:r w:rsidRPr="000841A3">
        <w:rPr>
          <w:szCs w:val="28"/>
          <w:lang w:val="ru-RU"/>
        </w:rPr>
        <w:t>/</w:t>
      </w:r>
      <w:r w:rsidRPr="000841A3">
        <w:rPr>
          <w:szCs w:val="28"/>
        </w:rPr>
        <w:t>institutes</w:t>
      </w:r>
      <w:r w:rsidRPr="000841A3">
        <w:rPr>
          <w:szCs w:val="28"/>
          <w:lang w:val="ru-RU"/>
        </w:rPr>
        <w:t>/</w:t>
      </w:r>
      <w:r w:rsidRPr="000841A3">
        <w:rPr>
          <w:szCs w:val="28"/>
        </w:rPr>
        <w:t>imp</w:t>
      </w:r>
      <w:r w:rsidRPr="000841A3">
        <w:rPr>
          <w:szCs w:val="28"/>
          <w:lang w:val="ru-RU"/>
        </w:rPr>
        <w:t>/</w:t>
      </w:r>
      <w:r w:rsidRPr="000841A3">
        <w:rPr>
          <w:szCs w:val="28"/>
        </w:rPr>
        <w:t>osvitni</w:t>
      </w:r>
      <w:r w:rsidRPr="000841A3">
        <w:rPr>
          <w:szCs w:val="28"/>
          <w:lang w:val="ru-RU"/>
        </w:rPr>
        <w:t>%20</w:t>
      </w:r>
      <w:r w:rsidRPr="000841A3">
        <w:rPr>
          <w:szCs w:val="28"/>
        </w:rPr>
        <w:t>programy</w:t>
      </w:r>
      <w:r w:rsidRPr="000841A3">
        <w:rPr>
          <w:szCs w:val="28"/>
          <w:lang w:val="ru-RU"/>
        </w:rPr>
        <w:t>/</w:t>
      </w:r>
      <w:r w:rsidRPr="000841A3">
        <w:rPr>
          <w:szCs w:val="28"/>
        </w:rPr>
        <w:t>magistr</w:t>
      </w:r>
      <w:r w:rsidRPr="000841A3">
        <w:rPr>
          <w:szCs w:val="28"/>
          <w:lang w:val="ru-RU"/>
        </w:rPr>
        <w:t>/</w:t>
      </w:r>
      <w:r w:rsidRPr="000841A3">
        <w:rPr>
          <w:szCs w:val="28"/>
        </w:rPr>
        <w:t>upr</w:t>
      </w:r>
      <w:r w:rsidRPr="000841A3">
        <w:rPr>
          <w:szCs w:val="28"/>
          <w:lang w:val="ru-RU"/>
        </w:rPr>
        <w:t>_</w:t>
      </w:r>
      <w:r w:rsidRPr="000841A3">
        <w:rPr>
          <w:szCs w:val="28"/>
        </w:rPr>
        <w:t>proekt</w:t>
      </w:r>
      <w:r w:rsidRPr="000841A3">
        <w:rPr>
          <w:szCs w:val="28"/>
          <w:lang w:val="ru-RU"/>
        </w:rPr>
        <w:t>/.</w:t>
      </w:r>
      <w:r w:rsidRPr="000841A3">
        <w:rPr>
          <w:szCs w:val="28"/>
        </w:rPr>
        <w:t>pdf</w:t>
      </w:r>
    </w:p>
    <w:p w:rsidR="000841A3" w:rsidRPr="000841A3" w:rsidRDefault="000841A3" w:rsidP="000841A3">
      <w:pPr>
        <w:pStyle w:val="aa"/>
        <w:spacing w:line="276" w:lineRule="auto"/>
        <w:ind w:firstLine="709"/>
        <w:rPr>
          <w:b/>
          <w:szCs w:val="28"/>
          <w:lang w:val="ru-RU"/>
        </w:rPr>
      </w:pPr>
      <w:r w:rsidRPr="000841A3">
        <w:rPr>
          <w:b/>
          <w:szCs w:val="28"/>
          <w:lang w:val="ru-RU"/>
        </w:rPr>
        <w:t>3.</w:t>
      </w:r>
      <w:r w:rsidRPr="000841A3">
        <w:rPr>
          <w:b/>
          <w:szCs w:val="28"/>
        </w:rPr>
        <w:t> </w:t>
      </w:r>
      <w:r w:rsidRPr="000841A3">
        <w:rPr>
          <w:b/>
          <w:szCs w:val="28"/>
          <w:lang w:val="ru-RU"/>
        </w:rPr>
        <w:t>Освітньо-наукова програма «Соціальна робота. Соціальна реабілітація» спеціальності 231 Соціальна робота для здобувачів другого (магістерського) рівня вищої освіти.</w:t>
      </w:r>
    </w:p>
    <w:p w:rsidR="000841A3" w:rsidRPr="000841A3" w:rsidRDefault="000841A3" w:rsidP="000841A3">
      <w:pPr>
        <w:pStyle w:val="aa"/>
        <w:spacing w:line="276" w:lineRule="auto"/>
        <w:ind w:firstLine="709"/>
        <w:rPr>
          <w:b/>
          <w:szCs w:val="28"/>
          <w:lang w:val="ru-RU"/>
        </w:rPr>
      </w:pPr>
      <w:r w:rsidRPr="000841A3">
        <w:rPr>
          <w:b/>
          <w:szCs w:val="28"/>
          <w:lang w:val="ru-RU"/>
        </w:rPr>
        <w:t>Автори-розробники: Рябова З.В., Кравченко</w:t>
      </w:r>
      <w:r w:rsidRPr="000841A3">
        <w:rPr>
          <w:b/>
          <w:szCs w:val="28"/>
        </w:rPr>
        <w:t> </w:t>
      </w:r>
      <w:r w:rsidRPr="000841A3">
        <w:rPr>
          <w:b/>
          <w:szCs w:val="28"/>
          <w:lang w:val="ru-RU"/>
        </w:rPr>
        <w:t>Г.Ю., Рожнова</w:t>
      </w:r>
      <w:r w:rsidRPr="000841A3">
        <w:rPr>
          <w:b/>
          <w:szCs w:val="28"/>
        </w:rPr>
        <w:t> </w:t>
      </w:r>
      <w:r w:rsidRPr="000841A3">
        <w:rPr>
          <w:b/>
          <w:szCs w:val="28"/>
          <w:lang w:val="ru-RU"/>
        </w:rPr>
        <w:t>Т.Є.,  Грищук</w:t>
      </w:r>
      <w:r w:rsidRPr="000841A3">
        <w:rPr>
          <w:b/>
          <w:szCs w:val="28"/>
        </w:rPr>
        <w:t> </w:t>
      </w:r>
      <w:r w:rsidRPr="000841A3">
        <w:rPr>
          <w:b/>
          <w:szCs w:val="28"/>
          <w:lang w:val="ru-RU"/>
        </w:rPr>
        <w:t>Д.Г., Федорець</w:t>
      </w:r>
      <w:r w:rsidRPr="000841A3">
        <w:rPr>
          <w:b/>
          <w:szCs w:val="28"/>
        </w:rPr>
        <w:t> </w:t>
      </w:r>
      <w:r w:rsidRPr="000841A3">
        <w:rPr>
          <w:b/>
          <w:szCs w:val="28"/>
          <w:lang w:val="ru-RU"/>
        </w:rPr>
        <w:t xml:space="preserve">В.М. </w:t>
      </w:r>
    </w:p>
    <w:p w:rsidR="000841A3" w:rsidRPr="000841A3" w:rsidRDefault="000841A3" w:rsidP="000841A3">
      <w:pPr>
        <w:pStyle w:val="aa"/>
        <w:spacing w:line="276" w:lineRule="auto"/>
        <w:ind w:firstLine="709"/>
        <w:rPr>
          <w:szCs w:val="28"/>
          <w:lang w:val="ru-RU"/>
        </w:rPr>
      </w:pPr>
      <w:r w:rsidRPr="000841A3">
        <w:rPr>
          <w:szCs w:val="28"/>
          <w:lang w:val="ru-RU"/>
        </w:rPr>
        <w:t>Метою програми є підготовка фахівців у галузі соціальної роботи, зокрема, соціальної реабілітації, здатних окреслювати, аналізувати, кваліфікувати складні спеціалізовані задачі та практичні проблеми у сфері організації соціальної підтримки населення, визначати стратегії та впроваджувати технології відновлення, адаптації, ресоціалізації особи або групи осіб для досягнення спільного добробуту і підвищення якості життя особистості, громади та країни в цілому.</w:t>
      </w:r>
    </w:p>
    <w:p w:rsidR="000841A3" w:rsidRPr="000841A3" w:rsidRDefault="000841A3" w:rsidP="000841A3">
      <w:pPr>
        <w:pStyle w:val="aa"/>
        <w:spacing w:line="276" w:lineRule="auto"/>
        <w:ind w:firstLine="709"/>
        <w:rPr>
          <w:szCs w:val="28"/>
        </w:rPr>
      </w:pPr>
      <w:r w:rsidRPr="000841A3">
        <w:rPr>
          <w:szCs w:val="28"/>
          <w:lang w:val="ru-RU"/>
        </w:rPr>
        <w:t>Освітньо-наукова програма «Соціальна робота. Соціальна реабілітація» спеціальності 231 Соціальна робота для здобувачів другого (магістерського) рівня вищої освіти / З.В.</w:t>
      </w:r>
      <w:r w:rsidRPr="000841A3">
        <w:rPr>
          <w:szCs w:val="28"/>
        </w:rPr>
        <w:t> </w:t>
      </w:r>
      <w:r w:rsidRPr="000841A3">
        <w:rPr>
          <w:szCs w:val="28"/>
          <w:lang w:val="ru-RU"/>
        </w:rPr>
        <w:t>Рябова, Г.Ю.</w:t>
      </w:r>
      <w:r w:rsidRPr="000841A3">
        <w:rPr>
          <w:szCs w:val="28"/>
        </w:rPr>
        <w:t> </w:t>
      </w:r>
      <w:r w:rsidRPr="000841A3">
        <w:rPr>
          <w:szCs w:val="28"/>
          <w:lang w:val="ru-RU"/>
        </w:rPr>
        <w:t>Кравченко,</w:t>
      </w:r>
      <w:r w:rsidRPr="000841A3">
        <w:rPr>
          <w:szCs w:val="28"/>
        </w:rPr>
        <w:t> </w:t>
      </w:r>
      <w:r w:rsidRPr="000841A3">
        <w:rPr>
          <w:szCs w:val="28"/>
          <w:lang w:val="ru-RU"/>
        </w:rPr>
        <w:t>Т.Є.</w:t>
      </w:r>
      <w:r w:rsidRPr="000841A3">
        <w:rPr>
          <w:szCs w:val="28"/>
        </w:rPr>
        <w:t> </w:t>
      </w:r>
      <w:r w:rsidRPr="000841A3">
        <w:rPr>
          <w:szCs w:val="28"/>
          <w:lang w:val="ru-RU"/>
        </w:rPr>
        <w:t>Рожнова,  Д.Г.</w:t>
      </w:r>
      <w:r w:rsidRPr="000841A3">
        <w:rPr>
          <w:szCs w:val="28"/>
        </w:rPr>
        <w:t> </w:t>
      </w:r>
      <w:r w:rsidRPr="000841A3">
        <w:rPr>
          <w:szCs w:val="28"/>
          <w:lang w:val="ru-RU"/>
        </w:rPr>
        <w:t>Грищук,</w:t>
      </w:r>
      <w:r w:rsidRPr="000841A3">
        <w:rPr>
          <w:szCs w:val="28"/>
        </w:rPr>
        <w:t> </w:t>
      </w:r>
      <w:r w:rsidRPr="000841A3">
        <w:rPr>
          <w:szCs w:val="28"/>
          <w:lang w:val="ru-RU"/>
        </w:rPr>
        <w:t>В.М.</w:t>
      </w:r>
      <w:r w:rsidRPr="000841A3">
        <w:rPr>
          <w:szCs w:val="28"/>
        </w:rPr>
        <w:t> </w:t>
      </w:r>
      <w:r w:rsidRPr="000841A3">
        <w:rPr>
          <w:szCs w:val="28"/>
          <w:lang w:val="ru-RU"/>
        </w:rPr>
        <w:t>Федорець</w:t>
      </w:r>
      <w:r w:rsidRPr="000841A3">
        <w:rPr>
          <w:b/>
          <w:szCs w:val="28"/>
          <w:lang w:val="ru-RU"/>
        </w:rPr>
        <w:t xml:space="preserve"> </w:t>
      </w:r>
      <w:r w:rsidRPr="000841A3">
        <w:rPr>
          <w:rFonts w:eastAsia="Times New Roman Regular"/>
          <w:bCs/>
          <w:szCs w:val="28"/>
          <w:shd w:val="clear" w:color="auto" w:fill="FFFFFF"/>
          <w:lang w:val="ru-RU" w:eastAsia="zh-CN"/>
        </w:rPr>
        <w:t xml:space="preserve">Київ: НАПН України ДЗВО «Університет менеджменту освіти». </w:t>
      </w:r>
      <w:r w:rsidRPr="000841A3">
        <w:rPr>
          <w:rFonts w:eastAsia="Times New Roman Regular"/>
          <w:bCs/>
          <w:szCs w:val="28"/>
          <w:shd w:val="clear" w:color="auto" w:fill="FFFFFF"/>
          <w:lang w:eastAsia="zh-CN"/>
        </w:rPr>
        <w:t xml:space="preserve">2024. </w:t>
      </w:r>
      <w:r w:rsidRPr="000841A3">
        <w:rPr>
          <w:szCs w:val="28"/>
        </w:rPr>
        <w:t xml:space="preserve"> 19 с. URL : http://umo.edu.ua/images/content/institutes/imp/osvitni%20programy/magistr.pdf</w:t>
      </w:r>
    </w:p>
    <w:p w:rsidR="000841A3" w:rsidRPr="000841A3" w:rsidRDefault="000841A3" w:rsidP="000841A3">
      <w:pPr>
        <w:pStyle w:val="aa"/>
        <w:spacing w:line="276" w:lineRule="auto"/>
        <w:ind w:firstLine="709"/>
        <w:rPr>
          <w:szCs w:val="28"/>
          <w:lang w:val="ru-RU"/>
        </w:rPr>
      </w:pPr>
      <w:r w:rsidRPr="000841A3">
        <w:rPr>
          <w:b/>
          <w:szCs w:val="28"/>
          <w:lang w:val="ru-RU"/>
        </w:rPr>
        <w:t>5.</w:t>
      </w:r>
      <w:r w:rsidRPr="000841A3">
        <w:rPr>
          <w:b/>
          <w:szCs w:val="28"/>
        </w:rPr>
        <w:t> </w:t>
      </w:r>
      <w:r w:rsidRPr="000841A3">
        <w:rPr>
          <w:b/>
          <w:szCs w:val="28"/>
          <w:lang w:val="ru-RU"/>
        </w:rPr>
        <w:t>Освітньо-професійна програма «Управління навчальним закладом»  спеціальності 073 «Менеджмент» для здобувачів другого (магістерського) рівня вищої освіти.</w:t>
      </w:r>
      <w:r w:rsidRPr="000841A3">
        <w:rPr>
          <w:szCs w:val="28"/>
          <w:lang w:val="ru-RU"/>
        </w:rPr>
        <w:t xml:space="preserve"> </w:t>
      </w:r>
    </w:p>
    <w:p w:rsidR="000841A3" w:rsidRPr="000841A3" w:rsidRDefault="000841A3" w:rsidP="000841A3">
      <w:pPr>
        <w:pStyle w:val="aa"/>
        <w:spacing w:line="276" w:lineRule="auto"/>
        <w:ind w:firstLine="709"/>
        <w:rPr>
          <w:b/>
          <w:szCs w:val="28"/>
          <w:lang w:val="ru-RU"/>
        </w:rPr>
      </w:pPr>
      <w:r w:rsidRPr="000841A3">
        <w:rPr>
          <w:b/>
          <w:szCs w:val="28"/>
          <w:lang w:val="ru-RU"/>
        </w:rPr>
        <w:t>Автори-розробники: Махиня</w:t>
      </w:r>
      <w:r w:rsidRPr="000841A3">
        <w:rPr>
          <w:b/>
          <w:szCs w:val="28"/>
        </w:rPr>
        <w:t> </w:t>
      </w:r>
      <w:r w:rsidRPr="000841A3">
        <w:rPr>
          <w:b/>
          <w:szCs w:val="28"/>
          <w:lang w:val="ru-RU"/>
        </w:rPr>
        <w:t>Т.А., Кравченко</w:t>
      </w:r>
      <w:r w:rsidRPr="000841A3">
        <w:rPr>
          <w:b/>
          <w:szCs w:val="28"/>
        </w:rPr>
        <w:t> </w:t>
      </w:r>
      <w:r w:rsidRPr="000841A3">
        <w:rPr>
          <w:b/>
          <w:szCs w:val="28"/>
          <w:lang w:val="ru-RU"/>
        </w:rPr>
        <w:t>Г.Ю., Тимошко</w:t>
      </w:r>
      <w:r w:rsidRPr="000841A3">
        <w:rPr>
          <w:b/>
          <w:szCs w:val="28"/>
        </w:rPr>
        <w:t> </w:t>
      </w:r>
      <w:r w:rsidRPr="000841A3">
        <w:rPr>
          <w:b/>
          <w:szCs w:val="28"/>
          <w:lang w:val="ru-RU"/>
        </w:rPr>
        <w:t>Г.М.,  Рожнова</w:t>
      </w:r>
      <w:r w:rsidRPr="000841A3">
        <w:rPr>
          <w:b/>
          <w:szCs w:val="28"/>
        </w:rPr>
        <w:t> </w:t>
      </w:r>
      <w:r w:rsidRPr="000841A3">
        <w:rPr>
          <w:b/>
          <w:szCs w:val="28"/>
          <w:lang w:val="ru-RU"/>
        </w:rPr>
        <w:t>Т.Є.</w:t>
      </w:r>
    </w:p>
    <w:p w:rsidR="000841A3" w:rsidRPr="000841A3" w:rsidRDefault="000841A3" w:rsidP="000841A3">
      <w:pPr>
        <w:pStyle w:val="aa"/>
        <w:spacing w:line="276" w:lineRule="auto"/>
        <w:ind w:firstLine="709"/>
        <w:rPr>
          <w:b/>
          <w:szCs w:val="28"/>
          <w:lang w:val="ru-RU"/>
        </w:rPr>
      </w:pPr>
      <w:r w:rsidRPr="000841A3">
        <w:rPr>
          <w:szCs w:val="28"/>
          <w:lang w:val="ru-RU"/>
        </w:rPr>
        <w:t>Метою освітньої програми є підготовка менеджерів освіти нового покоління, здатних ідентифікувати та вирішувати складні спеціалізовані задачі та практичні проблеми у сфері управління закладом освіти, їх підрозділів, підсистем для задоволення освітніх потреб держави, суспільства, освітніх установ і закладів, осіб, що навчаються.</w:t>
      </w:r>
    </w:p>
    <w:p w:rsidR="000841A3" w:rsidRPr="000841A3" w:rsidRDefault="000841A3" w:rsidP="000841A3">
      <w:pPr>
        <w:pStyle w:val="aa"/>
        <w:spacing w:line="276" w:lineRule="auto"/>
        <w:ind w:firstLine="709"/>
        <w:rPr>
          <w:szCs w:val="28"/>
        </w:rPr>
      </w:pPr>
      <w:r w:rsidRPr="000841A3">
        <w:rPr>
          <w:szCs w:val="28"/>
          <w:lang w:val="ru-RU"/>
        </w:rPr>
        <w:t>Освітньо-професійна програма «Управління навчальним закладом»  спеціальності 073 «Менеджмент» для здобувачів другого (магістерського) рівня вищої освіти / Т.А.</w:t>
      </w:r>
      <w:r w:rsidRPr="000841A3">
        <w:rPr>
          <w:szCs w:val="28"/>
        </w:rPr>
        <w:t> </w:t>
      </w:r>
      <w:r w:rsidRPr="000841A3">
        <w:rPr>
          <w:szCs w:val="28"/>
          <w:lang w:val="ru-RU"/>
        </w:rPr>
        <w:t>Махиня, Г.Ю.</w:t>
      </w:r>
      <w:r w:rsidRPr="000841A3">
        <w:rPr>
          <w:szCs w:val="28"/>
        </w:rPr>
        <w:t> </w:t>
      </w:r>
      <w:r w:rsidRPr="000841A3">
        <w:rPr>
          <w:szCs w:val="28"/>
          <w:lang w:val="ru-RU"/>
        </w:rPr>
        <w:t>Кравченко, Г.М.</w:t>
      </w:r>
      <w:r w:rsidRPr="000841A3">
        <w:rPr>
          <w:szCs w:val="28"/>
        </w:rPr>
        <w:t> </w:t>
      </w:r>
      <w:r w:rsidRPr="000841A3">
        <w:rPr>
          <w:szCs w:val="28"/>
          <w:lang w:val="ru-RU"/>
        </w:rPr>
        <w:t>Тимошко,  Т.Є.</w:t>
      </w:r>
      <w:r w:rsidRPr="000841A3">
        <w:rPr>
          <w:szCs w:val="28"/>
        </w:rPr>
        <w:t> </w:t>
      </w:r>
      <w:r w:rsidRPr="000841A3">
        <w:rPr>
          <w:szCs w:val="28"/>
          <w:lang w:val="ru-RU"/>
        </w:rPr>
        <w:t>Рожнова</w:t>
      </w:r>
      <w:r w:rsidRPr="000841A3">
        <w:rPr>
          <w:szCs w:val="28"/>
        </w:rPr>
        <w:t> </w:t>
      </w:r>
      <w:r w:rsidRPr="000841A3">
        <w:rPr>
          <w:szCs w:val="28"/>
          <w:lang w:val="ru-RU"/>
        </w:rPr>
        <w:t xml:space="preserve"> </w:t>
      </w:r>
      <w:r w:rsidRPr="000841A3">
        <w:rPr>
          <w:rFonts w:eastAsia="Times New Roman Regular"/>
          <w:bCs/>
          <w:szCs w:val="28"/>
          <w:shd w:val="clear" w:color="auto" w:fill="FFFFFF"/>
          <w:lang w:val="ru-RU" w:eastAsia="zh-CN"/>
        </w:rPr>
        <w:t xml:space="preserve">Київ: НАПН України ДЗВО «Університет менеджменту освіти». </w:t>
      </w:r>
      <w:r w:rsidRPr="000841A3">
        <w:rPr>
          <w:rFonts w:eastAsia="Times New Roman Regular"/>
          <w:bCs/>
          <w:szCs w:val="28"/>
          <w:shd w:val="clear" w:color="auto" w:fill="FFFFFF"/>
          <w:lang w:eastAsia="zh-CN"/>
        </w:rPr>
        <w:t xml:space="preserve">2024. </w:t>
      </w:r>
      <w:r w:rsidRPr="000841A3">
        <w:rPr>
          <w:szCs w:val="28"/>
        </w:rPr>
        <w:t xml:space="preserve"> 21 с.  </w:t>
      </w:r>
      <w:r w:rsidRPr="000841A3">
        <w:rPr>
          <w:szCs w:val="28"/>
        </w:rPr>
        <w:lastRenderedPageBreak/>
        <w:t>URL: http://umo.edu.ua/images/content/institutes/imp/osvitni%20programy/magistr/ekonom/.pdf</w:t>
      </w:r>
    </w:p>
    <w:p w:rsidR="000841A3" w:rsidRPr="000841A3" w:rsidRDefault="000841A3" w:rsidP="000841A3">
      <w:pPr>
        <w:pStyle w:val="aa"/>
        <w:spacing w:line="276" w:lineRule="auto"/>
        <w:ind w:firstLine="709"/>
        <w:rPr>
          <w:b/>
          <w:szCs w:val="28"/>
          <w:lang w:val="ru-RU"/>
        </w:rPr>
      </w:pPr>
      <w:r w:rsidRPr="000841A3">
        <w:rPr>
          <w:b/>
          <w:szCs w:val="28"/>
          <w:lang w:val="ru-RU"/>
        </w:rPr>
        <w:t>6.</w:t>
      </w:r>
      <w:r w:rsidRPr="000841A3">
        <w:rPr>
          <w:b/>
          <w:szCs w:val="28"/>
        </w:rPr>
        <w:t> </w:t>
      </w:r>
      <w:r w:rsidRPr="000841A3">
        <w:rPr>
          <w:b/>
          <w:szCs w:val="28"/>
          <w:lang w:val="ru-RU"/>
        </w:rPr>
        <w:t xml:space="preserve">Освітньо-професійна програма «Педагогіка вищої школи. Андрагогіка»  спеціальності 011 Освітні, педагогічні науки для здобувачів другого (магістерського) рівня вищої освіти </w:t>
      </w:r>
    </w:p>
    <w:p w:rsidR="000841A3" w:rsidRPr="000841A3" w:rsidRDefault="000841A3" w:rsidP="000841A3">
      <w:pPr>
        <w:pStyle w:val="aa"/>
        <w:spacing w:line="276" w:lineRule="auto"/>
        <w:ind w:firstLine="709"/>
        <w:rPr>
          <w:b/>
          <w:szCs w:val="28"/>
          <w:lang w:val="ru-RU"/>
        </w:rPr>
      </w:pPr>
      <w:r w:rsidRPr="000841A3">
        <w:rPr>
          <w:b/>
          <w:szCs w:val="28"/>
          <w:lang w:val="ru-RU"/>
        </w:rPr>
        <w:t>Автори-розробники: Приходькіна Н.О., Рожнова</w:t>
      </w:r>
      <w:r w:rsidRPr="000841A3">
        <w:rPr>
          <w:b/>
          <w:szCs w:val="28"/>
        </w:rPr>
        <w:t> </w:t>
      </w:r>
      <w:r w:rsidRPr="000841A3">
        <w:rPr>
          <w:b/>
          <w:szCs w:val="28"/>
          <w:lang w:val="ru-RU"/>
        </w:rPr>
        <w:t>Т.Є., Рябова З.В.,  Махиня</w:t>
      </w:r>
      <w:r w:rsidRPr="000841A3">
        <w:rPr>
          <w:b/>
          <w:szCs w:val="28"/>
        </w:rPr>
        <w:t> </w:t>
      </w:r>
      <w:r w:rsidRPr="000841A3">
        <w:rPr>
          <w:b/>
          <w:szCs w:val="28"/>
          <w:lang w:val="ru-RU"/>
        </w:rPr>
        <w:t>Т.А.</w:t>
      </w:r>
    </w:p>
    <w:p w:rsidR="000841A3" w:rsidRPr="000841A3" w:rsidRDefault="000841A3" w:rsidP="000841A3">
      <w:pPr>
        <w:pStyle w:val="aa"/>
        <w:spacing w:line="276" w:lineRule="auto"/>
        <w:ind w:firstLine="709"/>
        <w:rPr>
          <w:szCs w:val="28"/>
          <w:lang w:val="ru-RU"/>
        </w:rPr>
      </w:pPr>
      <w:r w:rsidRPr="000841A3">
        <w:rPr>
          <w:szCs w:val="28"/>
          <w:lang w:val="ru-RU"/>
        </w:rPr>
        <w:t>Метою освітньої програми виступає надання фахової освіти у галузі педагогіки вищої школи та андрагогіки, формування необхідних загальних та професійних компетентностей, необхідних викладачеві закладу вищої або професійної (професійно-технічної) освіти для виконання його професійних обов’язків, розвиток критичного стилю мислення, інтелектуально-логічних здібностей, підготовка до науково-педагогічної діяльності у сфері формальної і неформальної освіти дорослих.</w:t>
      </w:r>
    </w:p>
    <w:p w:rsidR="000841A3" w:rsidRPr="000841A3" w:rsidRDefault="000841A3" w:rsidP="000841A3">
      <w:pPr>
        <w:pStyle w:val="aa"/>
        <w:spacing w:line="276" w:lineRule="auto"/>
        <w:ind w:firstLine="709"/>
        <w:rPr>
          <w:szCs w:val="28"/>
          <w:lang w:val="ru-RU"/>
        </w:rPr>
      </w:pPr>
      <w:r w:rsidRPr="000841A3">
        <w:rPr>
          <w:szCs w:val="28"/>
          <w:lang w:val="ru-RU"/>
        </w:rPr>
        <w:t>Освітньо-професійна програма «Педагогіка вищої школи. Андрагогіка»  спеціальності 011 Освітні, педагогічні науки для здобувачів другого (магістерського) рівня вищої освіти / Н.О.</w:t>
      </w:r>
      <w:r w:rsidRPr="000841A3">
        <w:rPr>
          <w:szCs w:val="28"/>
        </w:rPr>
        <w:t> </w:t>
      </w:r>
      <w:r w:rsidRPr="000841A3">
        <w:rPr>
          <w:szCs w:val="28"/>
          <w:lang w:val="ru-RU"/>
        </w:rPr>
        <w:t>Приходькіна, Т.Є.</w:t>
      </w:r>
      <w:r w:rsidRPr="000841A3">
        <w:rPr>
          <w:szCs w:val="28"/>
        </w:rPr>
        <w:t> </w:t>
      </w:r>
      <w:r w:rsidRPr="000841A3">
        <w:rPr>
          <w:szCs w:val="28"/>
          <w:lang w:val="ru-RU"/>
        </w:rPr>
        <w:t>Рожнова, З.В. Рябова,  Т.А.</w:t>
      </w:r>
      <w:r w:rsidRPr="000841A3">
        <w:rPr>
          <w:szCs w:val="28"/>
        </w:rPr>
        <w:t> </w:t>
      </w:r>
      <w:r w:rsidRPr="000841A3">
        <w:rPr>
          <w:szCs w:val="28"/>
          <w:lang w:val="ru-RU"/>
        </w:rPr>
        <w:t xml:space="preserve">Махиня. </w:t>
      </w:r>
      <w:r w:rsidRPr="000841A3">
        <w:rPr>
          <w:szCs w:val="28"/>
        </w:rPr>
        <w:t> </w:t>
      </w:r>
      <w:r w:rsidRPr="000841A3">
        <w:rPr>
          <w:rFonts w:eastAsia="Times New Roman Regular"/>
          <w:bCs/>
          <w:szCs w:val="28"/>
          <w:shd w:val="clear" w:color="auto" w:fill="FFFFFF"/>
          <w:lang w:val="ru-RU" w:eastAsia="zh-CN"/>
        </w:rPr>
        <w:t xml:space="preserve">Київ: НАПН України ДЗВО «Університет менеджменту освіти». 2024. </w:t>
      </w:r>
      <w:r w:rsidRPr="000841A3">
        <w:rPr>
          <w:szCs w:val="28"/>
          <w:lang w:val="ru-RU"/>
        </w:rPr>
        <w:t xml:space="preserve"> 13</w:t>
      </w:r>
      <w:r w:rsidRPr="000841A3">
        <w:rPr>
          <w:szCs w:val="28"/>
        </w:rPr>
        <w:t> </w:t>
      </w:r>
      <w:r w:rsidRPr="000841A3">
        <w:rPr>
          <w:szCs w:val="28"/>
          <w:lang w:val="ru-RU"/>
        </w:rPr>
        <w:t xml:space="preserve">с.  </w:t>
      </w:r>
      <w:r w:rsidRPr="000841A3">
        <w:rPr>
          <w:szCs w:val="28"/>
        </w:rPr>
        <w:t>URL</w:t>
      </w:r>
      <w:r w:rsidRPr="000841A3">
        <w:rPr>
          <w:szCs w:val="28"/>
          <w:lang w:val="ru-RU"/>
        </w:rPr>
        <w:t xml:space="preserve">: </w:t>
      </w:r>
      <w:r w:rsidRPr="000841A3">
        <w:rPr>
          <w:szCs w:val="28"/>
        </w:rPr>
        <w:t>http</w:t>
      </w:r>
      <w:r w:rsidRPr="000841A3">
        <w:rPr>
          <w:szCs w:val="28"/>
          <w:lang w:val="ru-RU"/>
        </w:rPr>
        <w:t>://</w:t>
      </w:r>
      <w:r w:rsidRPr="000841A3">
        <w:rPr>
          <w:szCs w:val="28"/>
        </w:rPr>
        <w:t>umo</w:t>
      </w:r>
      <w:r w:rsidRPr="000841A3">
        <w:rPr>
          <w:szCs w:val="28"/>
          <w:lang w:val="ru-RU"/>
        </w:rPr>
        <w:t>.</w:t>
      </w:r>
      <w:r w:rsidRPr="000841A3">
        <w:rPr>
          <w:szCs w:val="28"/>
        </w:rPr>
        <w:t>edu</w:t>
      </w:r>
      <w:r w:rsidRPr="000841A3">
        <w:rPr>
          <w:szCs w:val="28"/>
          <w:lang w:val="ru-RU"/>
        </w:rPr>
        <w:t>.</w:t>
      </w:r>
      <w:r w:rsidRPr="000841A3">
        <w:rPr>
          <w:szCs w:val="28"/>
        </w:rPr>
        <w:t>ua</w:t>
      </w:r>
      <w:r w:rsidRPr="000841A3">
        <w:rPr>
          <w:szCs w:val="28"/>
          <w:lang w:val="ru-RU"/>
        </w:rPr>
        <w:t>/</w:t>
      </w:r>
      <w:r w:rsidRPr="000841A3">
        <w:rPr>
          <w:szCs w:val="28"/>
        </w:rPr>
        <w:t>images</w:t>
      </w:r>
      <w:r w:rsidRPr="000841A3">
        <w:rPr>
          <w:szCs w:val="28"/>
          <w:lang w:val="ru-RU"/>
        </w:rPr>
        <w:t>/</w:t>
      </w:r>
      <w:r w:rsidRPr="000841A3">
        <w:rPr>
          <w:szCs w:val="28"/>
        </w:rPr>
        <w:t>content</w:t>
      </w:r>
      <w:r w:rsidRPr="000841A3">
        <w:rPr>
          <w:szCs w:val="28"/>
          <w:lang w:val="ru-RU"/>
        </w:rPr>
        <w:t>/</w:t>
      </w:r>
      <w:r w:rsidRPr="000841A3">
        <w:rPr>
          <w:szCs w:val="28"/>
        </w:rPr>
        <w:t>institutes</w:t>
      </w:r>
      <w:r w:rsidRPr="000841A3">
        <w:rPr>
          <w:szCs w:val="28"/>
          <w:lang w:val="ru-RU"/>
        </w:rPr>
        <w:t>/</w:t>
      </w:r>
      <w:r w:rsidRPr="000841A3">
        <w:rPr>
          <w:szCs w:val="28"/>
        </w:rPr>
        <w:t>imp</w:t>
      </w:r>
      <w:r w:rsidRPr="000841A3">
        <w:rPr>
          <w:szCs w:val="28"/>
          <w:lang w:val="ru-RU"/>
        </w:rPr>
        <w:t>/</w:t>
      </w:r>
      <w:r w:rsidRPr="000841A3">
        <w:rPr>
          <w:szCs w:val="28"/>
        </w:rPr>
        <w:t>osvitni</w:t>
      </w:r>
      <w:r w:rsidRPr="000841A3">
        <w:rPr>
          <w:szCs w:val="28"/>
          <w:lang w:val="ru-RU"/>
        </w:rPr>
        <w:t>%20</w:t>
      </w:r>
      <w:r w:rsidRPr="000841A3">
        <w:rPr>
          <w:szCs w:val="28"/>
        </w:rPr>
        <w:t>programy</w:t>
      </w:r>
      <w:r w:rsidRPr="000841A3">
        <w:rPr>
          <w:szCs w:val="28"/>
          <w:lang w:val="ru-RU"/>
        </w:rPr>
        <w:t>/</w:t>
      </w:r>
      <w:r w:rsidRPr="000841A3">
        <w:rPr>
          <w:szCs w:val="28"/>
        </w:rPr>
        <w:t>magistr</w:t>
      </w:r>
      <w:r w:rsidRPr="000841A3">
        <w:rPr>
          <w:szCs w:val="28"/>
          <w:lang w:val="ru-RU"/>
        </w:rPr>
        <w:t>/</w:t>
      </w:r>
      <w:r w:rsidRPr="000841A3">
        <w:rPr>
          <w:szCs w:val="28"/>
        </w:rPr>
        <w:t>pedagog</w:t>
      </w:r>
      <w:r w:rsidRPr="000841A3">
        <w:rPr>
          <w:szCs w:val="28"/>
          <w:lang w:val="ru-RU"/>
        </w:rPr>
        <w:t>/2024/.</w:t>
      </w:r>
      <w:r w:rsidRPr="000841A3">
        <w:rPr>
          <w:szCs w:val="28"/>
        </w:rPr>
        <w:t>pdf</w:t>
      </w:r>
    </w:p>
    <w:p w:rsidR="000841A3" w:rsidRPr="000841A3" w:rsidRDefault="000841A3" w:rsidP="000841A3">
      <w:pPr>
        <w:pStyle w:val="aa"/>
        <w:spacing w:line="276" w:lineRule="auto"/>
        <w:ind w:firstLine="709"/>
        <w:rPr>
          <w:b/>
          <w:szCs w:val="28"/>
          <w:lang w:val="ru-RU"/>
        </w:rPr>
      </w:pPr>
      <w:r w:rsidRPr="000841A3">
        <w:rPr>
          <w:b/>
          <w:szCs w:val="28"/>
          <w:lang w:val="ru-RU"/>
        </w:rPr>
        <w:t>7.</w:t>
      </w:r>
      <w:r w:rsidRPr="000841A3">
        <w:rPr>
          <w:b/>
          <w:szCs w:val="28"/>
        </w:rPr>
        <w:t> </w:t>
      </w:r>
      <w:r w:rsidRPr="000841A3">
        <w:rPr>
          <w:b/>
          <w:szCs w:val="28"/>
          <w:lang w:val="ru-RU"/>
        </w:rPr>
        <w:t xml:space="preserve">Освітньо-наукова програма «Спеціальна освіта (за нозологіями)» спеціальності 016 «Спеціальна освіта» для підготовки здобувачів другого (магістерського) рівня вищої освіти </w:t>
      </w:r>
    </w:p>
    <w:p w:rsidR="000841A3" w:rsidRPr="000841A3" w:rsidRDefault="000841A3" w:rsidP="000841A3">
      <w:pPr>
        <w:pStyle w:val="aa"/>
        <w:spacing w:line="276" w:lineRule="auto"/>
        <w:ind w:firstLine="709"/>
        <w:rPr>
          <w:b/>
          <w:szCs w:val="28"/>
          <w:lang w:val="ru-RU"/>
        </w:rPr>
      </w:pPr>
      <w:r w:rsidRPr="000841A3">
        <w:rPr>
          <w:b/>
          <w:szCs w:val="28"/>
          <w:lang w:val="ru-RU"/>
        </w:rPr>
        <w:t>Автори-розробники: Кравченко</w:t>
      </w:r>
      <w:r w:rsidRPr="000841A3">
        <w:rPr>
          <w:b/>
          <w:szCs w:val="28"/>
        </w:rPr>
        <w:t> </w:t>
      </w:r>
      <w:r w:rsidRPr="000841A3">
        <w:rPr>
          <w:b/>
          <w:szCs w:val="28"/>
          <w:lang w:val="ru-RU"/>
        </w:rPr>
        <w:t>Г.Ю., Товстоган</w:t>
      </w:r>
      <w:r w:rsidRPr="000841A3">
        <w:rPr>
          <w:b/>
          <w:szCs w:val="28"/>
        </w:rPr>
        <w:t> </w:t>
      </w:r>
      <w:r w:rsidRPr="000841A3">
        <w:rPr>
          <w:b/>
          <w:szCs w:val="28"/>
          <w:lang w:val="ru-RU"/>
        </w:rPr>
        <w:t>В.С., Рожнова</w:t>
      </w:r>
      <w:r w:rsidRPr="000841A3">
        <w:rPr>
          <w:b/>
          <w:szCs w:val="28"/>
        </w:rPr>
        <w:t> </w:t>
      </w:r>
      <w:r w:rsidRPr="000841A3">
        <w:rPr>
          <w:b/>
          <w:szCs w:val="28"/>
          <w:lang w:val="ru-RU"/>
        </w:rPr>
        <w:t>Т.Є., Федорець</w:t>
      </w:r>
      <w:r w:rsidRPr="000841A3">
        <w:rPr>
          <w:b/>
          <w:szCs w:val="28"/>
        </w:rPr>
        <w:t> </w:t>
      </w:r>
      <w:r w:rsidRPr="000841A3">
        <w:rPr>
          <w:b/>
          <w:szCs w:val="28"/>
          <w:lang w:val="ru-RU"/>
        </w:rPr>
        <w:t xml:space="preserve">В.М. </w:t>
      </w:r>
    </w:p>
    <w:p w:rsidR="000841A3" w:rsidRPr="000841A3" w:rsidRDefault="000841A3" w:rsidP="000841A3">
      <w:pPr>
        <w:pStyle w:val="aa"/>
        <w:spacing w:line="276" w:lineRule="auto"/>
        <w:ind w:firstLine="709"/>
        <w:rPr>
          <w:szCs w:val="28"/>
          <w:lang w:val="ru-RU"/>
        </w:rPr>
      </w:pPr>
      <w:r w:rsidRPr="000841A3">
        <w:rPr>
          <w:szCs w:val="28"/>
          <w:lang w:val="ru-RU"/>
        </w:rPr>
        <w:t>Мета: професійна підготовка фахівців у сфері спеціальної освіти, які здатні вирішувати складні завдання дослідницького та практичного характеру, формування фундаментальних знань з теорії і практики організації освітнього процесу у ЗВО, науководослідницької роботи з корекційної педагогіки і спеціальної психології, педагогіки і психології вищої школи на інноваційних засадах, відпрацювання вмінь самостійно проводити викладацьку та інноваційну пошукову діяльність з дотриманням норм наукової етики й академічної доброчесності, набуття досвіду керування навчально-пізнавальною, науково-дослідницькою, корекційнопедагогічною діяльністю здобувачів вищої освіти.</w:t>
      </w:r>
    </w:p>
    <w:p w:rsidR="000841A3" w:rsidRPr="000841A3" w:rsidRDefault="000841A3" w:rsidP="000841A3">
      <w:pPr>
        <w:pStyle w:val="aa"/>
        <w:spacing w:line="276" w:lineRule="auto"/>
        <w:ind w:firstLine="709"/>
        <w:rPr>
          <w:szCs w:val="28"/>
          <w:lang w:val="ru-RU"/>
        </w:rPr>
      </w:pPr>
      <w:r w:rsidRPr="000841A3">
        <w:rPr>
          <w:szCs w:val="28"/>
          <w:lang w:val="ru-RU"/>
        </w:rPr>
        <w:t xml:space="preserve">Освітньо-наукова програма «Спеціальна освіта (за нозологіями)» спеціальності 016 «Спеціальна освіта» для підготовки здобувачів другого </w:t>
      </w:r>
      <w:r w:rsidRPr="000841A3">
        <w:rPr>
          <w:szCs w:val="28"/>
          <w:lang w:val="ru-RU"/>
        </w:rPr>
        <w:lastRenderedPageBreak/>
        <w:t>(магістерського) рівня вищої освіти / Г.Ю.</w:t>
      </w:r>
      <w:r w:rsidRPr="000841A3">
        <w:rPr>
          <w:szCs w:val="28"/>
        </w:rPr>
        <w:t> </w:t>
      </w:r>
      <w:r w:rsidRPr="000841A3">
        <w:rPr>
          <w:szCs w:val="28"/>
          <w:lang w:val="ru-RU"/>
        </w:rPr>
        <w:t>Кравченко, В.С.</w:t>
      </w:r>
      <w:r w:rsidRPr="000841A3">
        <w:rPr>
          <w:szCs w:val="28"/>
        </w:rPr>
        <w:t> </w:t>
      </w:r>
      <w:r w:rsidRPr="000841A3">
        <w:rPr>
          <w:szCs w:val="28"/>
          <w:lang w:val="ru-RU"/>
        </w:rPr>
        <w:t>Товстоган,</w:t>
      </w:r>
      <w:r w:rsidRPr="000841A3">
        <w:rPr>
          <w:szCs w:val="28"/>
        </w:rPr>
        <w:t> </w:t>
      </w:r>
      <w:r w:rsidRPr="000841A3">
        <w:rPr>
          <w:szCs w:val="28"/>
          <w:lang w:val="ru-RU"/>
        </w:rPr>
        <w:t xml:space="preserve"> Т.Є.</w:t>
      </w:r>
      <w:r w:rsidRPr="000841A3">
        <w:rPr>
          <w:szCs w:val="28"/>
        </w:rPr>
        <w:t> </w:t>
      </w:r>
      <w:r w:rsidRPr="000841A3">
        <w:rPr>
          <w:szCs w:val="28"/>
          <w:lang w:val="ru-RU"/>
        </w:rPr>
        <w:t>Рожнова,</w:t>
      </w:r>
      <w:r w:rsidRPr="000841A3">
        <w:rPr>
          <w:szCs w:val="28"/>
        </w:rPr>
        <w:t> </w:t>
      </w:r>
      <w:r w:rsidRPr="000841A3">
        <w:rPr>
          <w:szCs w:val="28"/>
          <w:lang w:val="ru-RU"/>
        </w:rPr>
        <w:t>В.М.</w:t>
      </w:r>
      <w:r w:rsidRPr="000841A3">
        <w:rPr>
          <w:szCs w:val="28"/>
        </w:rPr>
        <w:t> </w:t>
      </w:r>
      <w:r w:rsidRPr="000841A3">
        <w:rPr>
          <w:szCs w:val="28"/>
          <w:lang w:val="ru-RU"/>
        </w:rPr>
        <w:t xml:space="preserve">Федорець. </w:t>
      </w:r>
      <w:r w:rsidRPr="000841A3">
        <w:rPr>
          <w:rFonts w:eastAsia="Times New Roman Regular"/>
          <w:bCs/>
          <w:szCs w:val="28"/>
          <w:shd w:val="clear" w:color="auto" w:fill="FFFFFF"/>
          <w:lang w:val="ru-RU" w:eastAsia="zh-CN"/>
        </w:rPr>
        <w:t>Київ: НАПН України ДЗВО «Університет менеджменту</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освіти».</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2024.</w:t>
      </w:r>
      <w:r w:rsidRPr="000841A3">
        <w:rPr>
          <w:rFonts w:eastAsia="Times New Roman Regular"/>
          <w:bCs/>
          <w:szCs w:val="28"/>
          <w:shd w:val="clear" w:color="auto" w:fill="FFFFFF"/>
          <w:lang w:eastAsia="zh-CN"/>
        </w:rPr>
        <w:t> </w:t>
      </w:r>
      <w:r w:rsidRPr="000841A3">
        <w:rPr>
          <w:szCs w:val="28"/>
          <w:lang w:val="ru-RU"/>
        </w:rPr>
        <w:t>20</w:t>
      </w:r>
      <w:r w:rsidRPr="000841A3">
        <w:rPr>
          <w:szCs w:val="28"/>
        </w:rPr>
        <w:t> </w:t>
      </w:r>
      <w:r w:rsidRPr="000841A3">
        <w:rPr>
          <w:szCs w:val="28"/>
          <w:lang w:val="ru-RU"/>
        </w:rPr>
        <w:t>с.</w:t>
      </w:r>
      <w:r w:rsidRPr="000841A3">
        <w:rPr>
          <w:szCs w:val="28"/>
        </w:rPr>
        <w:t> URL</w:t>
      </w:r>
      <w:r w:rsidRPr="000841A3">
        <w:rPr>
          <w:szCs w:val="28"/>
          <w:lang w:val="ru-RU"/>
        </w:rPr>
        <w:t>:</w:t>
      </w:r>
      <w:r w:rsidRPr="000841A3">
        <w:rPr>
          <w:szCs w:val="28"/>
        </w:rPr>
        <w:t> </w:t>
      </w:r>
      <w:hyperlink r:id="rId720" w:history="1">
        <w:r w:rsidRPr="000841A3">
          <w:rPr>
            <w:rStyle w:val="a7"/>
            <w:rFonts w:eastAsiaTheme="majorEastAsia"/>
            <w:szCs w:val="28"/>
          </w:rPr>
          <w:t>http</w:t>
        </w:r>
        <w:r w:rsidRPr="000841A3">
          <w:rPr>
            <w:rStyle w:val="a7"/>
            <w:rFonts w:eastAsiaTheme="majorEastAsia"/>
            <w:szCs w:val="28"/>
            <w:lang w:val="ru-RU"/>
          </w:rPr>
          <w:t>://</w:t>
        </w:r>
        <w:r w:rsidRPr="000841A3">
          <w:rPr>
            <w:rStyle w:val="a7"/>
            <w:rFonts w:eastAsiaTheme="majorEastAsia"/>
            <w:szCs w:val="28"/>
          </w:rPr>
          <w:t>umo</w:t>
        </w:r>
        <w:r w:rsidRPr="000841A3">
          <w:rPr>
            <w:rStyle w:val="a7"/>
            <w:rFonts w:eastAsiaTheme="majorEastAsia"/>
            <w:szCs w:val="28"/>
            <w:lang w:val="ru-RU"/>
          </w:rPr>
          <w:t>.</w:t>
        </w:r>
        <w:r w:rsidRPr="000841A3">
          <w:rPr>
            <w:rStyle w:val="a7"/>
            <w:rFonts w:eastAsiaTheme="majorEastAsia"/>
            <w:szCs w:val="28"/>
          </w:rPr>
          <w:t>edu</w:t>
        </w:r>
        <w:r w:rsidRPr="000841A3">
          <w:rPr>
            <w:rStyle w:val="a7"/>
            <w:rFonts w:eastAsiaTheme="majorEastAsia"/>
            <w:szCs w:val="28"/>
            <w:lang w:val="ru-RU"/>
          </w:rPr>
          <w:t>.</w:t>
        </w:r>
        <w:r w:rsidRPr="000841A3">
          <w:rPr>
            <w:rStyle w:val="a7"/>
            <w:rFonts w:eastAsiaTheme="majorEastAsia"/>
            <w:szCs w:val="28"/>
          </w:rPr>
          <w:t>ua</w:t>
        </w:r>
        <w:r w:rsidRPr="000841A3">
          <w:rPr>
            <w:rStyle w:val="a7"/>
            <w:rFonts w:eastAsiaTheme="majorEastAsia"/>
            <w:szCs w:val="28"/>
            <w:lang w:val="ru-RU"/>
          </w:rPr>
          <w:t>/</w:t>
        </w:r>
        <w:r w:rsidRPr="000841A3">
          <w:rPr>
            <w:rStyle w:val="a7"/>
            <w:rFonts w:eastAsiaTheme="majorEastAsia"/>
            <w:szCs w:val="28"/>
          </w:rPr>
          <w:t>images</w:t>
        </w:r>
        <w:r w:rsidRPr="000841A3">
          <w:rPr>
            <w:rStyle w:val="a7"/>
            <w:rFonts w:eastAsiaTheme="majorEastAsia"/>
            <w:szCs w:val="28"/>
            <w:lang w:val="ru-RU"/>
          </w:rPr>
          <w:t>/</w:t>
        </w:r>
        <w:r w:rsidRPr="000841A3">
          <w:rPr>
            <w:rStyle w:val="a7"/>
            <w:rFonts w:eastAsiaTheme="majorEastAsia"/>
            <w:szCs w:val="28"/>
          </w:rPr>
          <w:t>content</w:t>
        </w:r>
        <w:r w:rsidRPr="000841A3">
          <w:rPr>
            <w:rStyle w:val="a7"/>
            <w:rFonts w:eastAsiaTheme="majorEastAsia"/>
            <w:szCs w:val="28"/>
            <w:lang w:val="ru-RU"/>
          </w:rPr>
          <w:t>/</w:t>
        </w:r>
        <w:r w:rsidRPr="000841A3">
          <w:rPr>
            <w:rStyle w:val="a7"/>
            <w:rFonts w:eastAsiaTheme="majorEastAsia"/>
            <w:szCs w:val="28"/>
          </w:rPr>
          <w:t>institutes</w:t>
        </w:r>
        <w:r w:rsidRPr="000841A3">
          <w:rPr>
            <w:rStyle w:val="a7"/>
            <w:rFonts w:eastAsiaTheme="majorEastAsia"/>
            <w:szCs w:val="28"/>
            <w:lang w:val="ru-RU"/>
          </w:rPr>
          <w:t>/</w:t>
        </w:r>
        <w:r w:rsidRPr="000841A3">
          <w:rPr>
            <w:rStyle w:val="a7"/>
            <w:rFonts w:eastAsiaTheme="majorEastAsia"/>
            <w:szCs w:val="28"/>
          </w:rPr>
          <w:t>imp</w:t>
        </w:r>
        <w:r w:rsidRPr="000841A3">
          <w:rPr>
            <w:rStyle w:val="a7"/>
            <w:rFonts w:eastAsiaTheme="majorEastAsia"/>
            <w:szCs w:val="28"/>
            <w:lang w:val="ru-RU"/>
          </w:rPr>
          <w:t>/</w:t>
        </w:r>
        <w:r w:rsidRPr="000841A3">
          <w:rPr>
            <w:rStyle w:val="a7"/>
            <w:rFonts w:eastAsiaTheme="majorEastAsia"/>
            <w:szCs w:val="28"/>
          </w:rPr>
          <w:t>osvitni</w:t>
        </w:r>
        <w:r w:rsidRPr="000841A3">
          <w:rPr>
            <w:rStyle w:val="a7"/>
            <w:rFonts w:eastAsiaTheme="majorEastAsia"/>
            <w:szCs w:val="28"/>
            <w:lang w:val="ru-RU"/>
          </w:rPr>
          <w:t>%20</w:t>
        </w:r>
        <w:r w:rsidRPr="000841A3">
          <w:rPr>
            <w:rStyle w:val="a7"/>
            <w:rFonts w:eastAsiaTheme="majorEastAsia"/>
            <w:szCs w:val="28"/>
          </w:rPr>
          <w:t>programy</w:t>
        </w:r>
        <w:r w:rsidRPr="000841A3">
          <w:rPr>
            <w:rStyle w:val="a7"/>
            <w:rFonts w:eastAsiaTheme="majorEastAsia"/>
            <w:szCs w:val="28"/>
            <w:lang w:val="ru-RU"/>
          </w:rPr>
          <w:t>/</w:t>
        </w:r>
        <w:r w:rsidRPr="000841A3">
          <w:rPr>
            <w:rStyle w:val="a7"/>
            <w:rFonts w:eastAsiaTheme="majorEastAsia"/>
            <w:szCs w:val="28"/>
          </w:rPr>
          <w:t>magistr</w:t>
        </w:r>
        <w:r w:rsidRPr="000841A3">
          <w:rPr>
            <w:rStyle w:val="a7"/>
            <w:rFonts w:eastAsiaTheme="majorEastAsia"/>
            <w:szCs w:val="28"/>
            <w:lang w:val="ru-RU"/>
          </w:rPr>
          <w:t>/</w:t>
        </w:r>
        <w:r w:rsidRPr="000841A3">
          <w:rPr>
            <w:rStyle w:val="a7"/>
            <w:rFonts w:eastAsiaTheme="majorEastAsia"/>
            <w:szCs w:val="28"/>
          </w:rPr>
          <w:t>pedagog</w:t>
        </w:r>
        <w:r w:rsidRPr="000841A3">
          <w:rPr>
            <w:rStyle w:val="a7"/>
            <w:rFonts w:eastAsiaTheme="majorEastAsia"/>
            <w:szCs w:val="28"/>
            <w:lang w:val="ru-RU"/>
          </w:rPr>
          <w:t>/2024/.</w:t>
        </w:r>
        <w:r w:rsidRPr="000841A3">
          <w:rPr>
            <w:rStyle w:val="a7"/>
            <w:rFonts w:eastAsiaTheme="majorEastAsia"/>
            <w:szCs w:val="28"/>
          </w:rPr>
          <w:t>pdf</w:t>
        </w:r>
      </w:hyperlink>
    </w:p>
    <w:p w:rsidR="000841A3" w:rsidRPr="000841A3" w:rsidRDefault="000841A3" w:rsidP="000841A3">
      <w:pPr>
        <w:pStyle w:val="aa"/>
        <w:spacing w:line="276" w:lineRule="auto"/>
        <w:ind w:firstLine="709"/>
        <w:rPr>
          <w:b/>
          <w:color w:val="000000"/>
          <w:szCs w:val="28"/>
          <w:lang w:val="ru-RU"/>
        </w:rPr>
      </w:pPr>
      <w:r w:rsidRPr="000841A3">
        <w:rPr>
          <w:b/>
          <w:szCs w:val="28"/>
          <w:lang w:val="ru-RU"/>
        </w:rPr>
        <w:t>8.</w:t>
      </w:r>
      <w:r w:rsidRPr="000841A3">
        <w:rPr>
          <w:b/>
          <w:szCs w:val="28"/>
        </w:rPr>
        <w:t> </w:t>
      </w:r>
      <w:r w:rsidRPr="000841A3">
        <w:rPr>
          <w:b/>
          <w:szCs w:val="28"/>
          <w:lang w:val="ru-RU"/>
        </w:rPr>
        <w:t xml:space="preserve">Освітньо-професійна програма «Бізнес-адміністрування» спеціальності </w:t>
      </w:r>
      <w:r w:rsidRPr="000841A3">
        <w:rPr>
          <w:b/>
          <w:color w:val="000000"/>
          <w:szCs w:val="28"/>
          <w:lang w:val="ru-RU"/>
        </w:rPr>
        <w:t>073 Менеджмент для підготовки здобувачів першого (бакалаврського) рівня вищої освіти</w:t>
      </w:r>
    </w:p>
    <w:p w:rsidR="000841A3" w:rsidRPr="000841A3" w:rsidRDefault="000841A3" w:rsidP="000841A3">
      <w:pPr>
        <w:pStyle w:val="aa"/>
        <w:spacing w:line="276" w:lineRule="auto"/>
        <w:ind w:firstLine="709"/>
        <w:rPr>
          <w:szCs w:val="28"/>
          <w:lang w:val="ru-RU"/>
        </w:rPr>
      </w:pPr>
      <w:r w:rsidRPr="000841A3">
        <w:rPr>
          <w:b/>
          <w:szCs w:val="28"/>
          <w:lang w:val="ru-RU"/>
        </w:rPr>
        <w:t>Автори-розробники:</w:t>
      </w:r>
      <w:r w:rsidRPr="000841A3">
        <w:rPr>
          <w:b/>
          <w:szCs w:val="28"/>
        </w:rPr>
        <w:t> </w:t>
      </w:r>
      <w:r w:rsidRPr="000841A3">
        <w:rPr>
          <w:b/>
          <w:color w:val="000000"/>
          <w:szCs w:val="28"/>
          <w:lang w:val="ru-RU"/>
        </w:rPr>
        <w:t>Дубініна</w:t>
      </w:r>
      <w:r w:rsidRPr="000841A3">
        <w:rPr>
          <w:b/>
          <w:color w:val="000000"/>
          <w:szCs w:val="28"/>
        </w:rPr>
        <w:t> </w:t>
      </w:r>
      <w:r w:rsidRPr="000841A3">
        <w:rPr>
          <w:b/>
          <w:color w:val="000000"/>
          <w:szCs w:val="28"/>
          <w:lang w:val="ru-RU"/>
        </w:rPr>
        <w:t>О.В., Ануфрієва</w:t>
      </w:r>
      <w:r w:rsidRPr="000841A3">
        <w:rPr>
          <w:b/>
          <w:color w:val="000000"/>
          <w:szCs w:val="28"/>
        </w:rPr>
        <w:t> </w:t>
      </w:r>
      <w:r w:rsidRPr="000841A3">
        <w:rPr>
          <w:b/>
          <w:color w:val="000000"/>
          <w:szCs w:val="28"/>
          <w:lang w:val="ru-RU"/>
        </w:rPr>
        <w:t>О.Л., Бурлаєнко</w:t>
      </w:r>
      <w:r w:rsidRPr="000841A3">
        <w:rPr>
          <w:b/>
          <w:color w:val="000000"/>
          <w:szCs w:val="28"/>
        </w:rPr>
        <w:t> </w:t>
      </w:r>
      <w:r w:rsidRPr="000841A3">
        <w:rPr>
          <w:b/>
          <w:color w:val="000000"/>
          <w:szCs w:val="28"/>
          <w:lang w:val="ru-RU"/>
        </w:rPr>
        <w:t>Т.І.</w:t>
      </w:r>
      <w:r w:rsidRPr="000841A3">
        <w:rPr>
          <w:color w:val="000000"/>
          <w:szCs w:val="28"/>
        </w:rPr>
        <w:t> </w:t>
      </w:r>
    </w:p>
    <w:p w:rsidR="000841A3" w:rsidRPr="000841A3" w:rsidRDefault="000841A3" w:rsidP="000841A3">
      <w:pPr>
        <w:pStyle w:val="aa"/>
        <w:spacing w:line="276" w:lineRule="auto"/>
        <w:ind w:firstLine="709"/>
        <w:rPr>
          <w:szCs w:val="28"/>
          <w:lang w:val="ru-RU"/>
        </w:rPr>
      </w:pPr>
      <w:r w:rsidRPr="000841A3">
        <w:rPr>
          <w:szCs w:val="28"/>
          <w:lang w:val="ru-RU"/>
        </w:rPr>
        <w:t>Мета: підготовка висококваліфікованих фахівців в області менеджменту та бізнес-адміністрування, а саме компетентних менеджерів та знавців  власної справи. Сформувати необхідні загальні та професійні компетентності, необхідні для аналізу, планування та організації підприємницької діяльності в сучасних умовах геополітичних змін, прогнозування, розробки стратегії та розвитку власної справи у сферах виробництва та надання послуг, розробки управлінські рішення щодо ефективного функціонування бізнес-процесів, вибору оптимальних бізнес моделей, забезпечення конкурентоспроможності промислових підприємств на засадах інтеграції освіти, науки, бізнесу.</w:t>
      </w:r>
    </w:p>
    <w:p w:rsidR="000841A3" w:rsidRPr="000841A3" w:rsidRDefault="000841A3" w:rsidP="000841A3">
      <w:pPr>
        <w:pStyle w:val="aa"/>
        <w:spacing w:line="276" w:lineRule="auto"/>
        <w:ind w:firstLine="709"/>
        <w:rPr>
          <w:szCs w:val="28"/>
          <w:lang w:val="ru-RU"/>
        </w:rPr>
      </w:pPr>
      <w:r w:rsidRPr="000841A3">
        <w:rPr>
          <w:szCs w:val="28"/>
          <w:lang w:val="ru-RU"/>
        </w:rPr>
        <w:t xml:space="preserve">Освітньо-професійна програма «Бізнес-адміністрування» спеціальності </w:t>
      </w:r>
      <w:r w:rsidRPr="000841A3">
        <w:rPr>
          <w:color w:val="000000"/>
          <w:szCs w:val="28"/>
          <w:lang w:val="ru-RU"/>
        </w:rPr>
        <w:t>073 Менеджмент для підготовки здобувачів першого (бакалаврського) рівня вищої освіти / О.В.</w:t>
      </w:r>
      <w:r w:rsidRPr="000841A3">
        <w:rPr>
          <w:color w:val="000000"/>
          <w:szCs w:val="28"/>
        </w:rPr>
        <w:t> </w:t>
      </w:r>
      <w:r w:rsidRPr="000841A3">
        <w:rPr>
          <w:color w:val="000000"/>
          <w:szCs w:val="28"/>
          <w:lang w:val="ru-RU"/>
        </w:rPr>
        <w:t>Дубініна, О.Л.</w:t>
      </w:r>
      <w:r w:rsidRPr="000841A3">
        <w:rPr>
          <w:color w:val="000000"/>
          <w:szCs w:val="28"/>
        </w:rPr>
        <w:t> </w:t>
      </w:r>
      <w:r w:rsidRPr="000841A3">
        <w:rPr>
          <w:color w:val="000000"/>
          <w:szCs w:val="28"/>
          <w:lang w:val="ru-RU"/>
        </w:rPr>
        <w:t>Ануфрієва, Т.І.</w:t>
      </w:r>
      <w:r w:rsidRPr="000841A3">
        <w:rPr>
          <w:color w:val="000000"/>
          <w:szCs w:val="28"/>
        </w:rPr>
        <w:t> </w:t>
      </w:r>
      <w:r w:rsidRPr="000841A3">
        <w:rPr>
          <w:color w:val="000000"/>
          <w:szCs w:val="28"/>
          <w:lang w:val="ru-RU"/>
        </w:rPr>
        <w:t xml:space="preserve">Бурлаєнко. </w:t>
      </w:r>
      <w:r w:rsidRPr="000841A3">
        <w:rPr>
          <w:rFonts w:eastAsia="Times New Roman Regular"/>
          <w:bCs/>
          <w:szCs w:val="28"/>
          <w:shd w:val="clear" w:color="auto" w:fill="FFFFFF"/>
          <w:lang w:val="ru-RU" w:eastAsia="zh-CN"/>
        </w:rPr>
        <w:t>Київ: НАПН України ДЗВО «Університет менеджменту</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освіти».</w:t>
      </w:r>
      <w:r w:rsidRPr="000841A3">
        <w:rPr>
          <w:rFonts w:eastAsia="Times New Roman Regular"/>
          <w:bCs/>
          <w:szCs w:val="28"/>
          <w:shd w:val="clear" w:color="auto" w:fill="FFFFFF"/>
          <w:lang w:eastAsia="zh-CN"/>
        </w:rPr>
        <w:t> </w:t>
      </w:r>
      <w:r w:rsidRPr="000841A3">
        <w:rPr>
          <w:rFonts w:eastAsia="Times New Roman Regular"/>
          <w:bCs/>
          <w:szCs w:val="28"/>
          <w:shd w:val="clear" w:color="auto" w:fill="FFFFFF"/>
          <w:lang w:val="ru-RU" w:eastAsia="zh-CN"/>
        </w:rPr>
        <w:t>2024.</w:t>
      </w:r>
      <w:r w:rsidRPr="000841A3">
        <w:rPr>
          <w:rFonts w:eastAsia="Times New Roman Regular"/>
          <w:bCs/>
          <w:szCs w:val="28"/>
          <w:shd w:val="clear" w:color="auto" w:fill="FFFFFF"/>
          <w:lang w:eastAsia="zh-CN"/>
        </w:rPr>
        <w:t> </w:t>
      </w:r>
      <w:r w:rsidRPr="000841A3">
        <w:rPr>
          <w:szCs w:val="28"/>
          <w:lang w:val="ru-RU"/>
        </w:rPr>
        <w:t>20</w:t>
      </w:r>
      <w:r w:rsidRPr="000841A3">
        <w:rPr>
          <w:szCs w:val="28"/>
        </w:rPr>
        <w:t> </w:t>
      </w:r>
      <w:r w:rsidRPr="000841A3">
        <w:rPr>
          <w:szCs w:val="28"/>
          <w:lang w:val="ru-RU"/>
        </w:rPr>
        <w:t>с.</w:t>
      </w:r>
      <w:r w:rsidRPr="000841A3">
        <w:rPr>
          <w:szCs w:val="28"/>
        </w:rPr>
        <w:t> URL</w:t>
      </w:r>
      <w:r w:rsidRPr="000841A3">
        <w:rPr>
          <w:szCs w:val="28"/>
          <w:lang w:val="ru-RU"/>
        </w:rPr>
        <w:t>:</w:t>
      </w:r>
      <w:r w:rsidRPr="000841A3">
        <w:rPr>
          <w:szCs w:val="28"/>
        </w:rPr>
        <w:t> http</w:t>
      </w:r>
      <w:r w:rsidRPr="000841A3">
        <w:rPr>
          <w:szCs w:val="28"/>
          <w:lang w:val="ru-RU"/>
        </w:rPr>
        <w:t>://</w:t>
      </w:r>
      <w:r w:rsidRPr="000841A3">
        <w:rPr>
          <w:szCs w:val="28"/>
        </w:rPr>
        <w:t>umo</w:t>
      </w:r>
      <w:r w:rsidRPr="000841A3">
        <w:rPr>
          <w:szCs w:val="28"/>
          <w:lang w:val="ru-RU"/>
        </w:rPr>
        <w:t>.</w:t>
      </w:r>
      <w:r w:rsidRPr="000841A3">
        <w:rPr>
          <w:szCs w:val="28"/>
        </w:rPr>
        <w:t>edu</w:t>
      </w:r>
      <w:r w:rsidRPr="000841A3">
        <w:rPr>
          <w:szCs w:val="28"/>
          <w:lang w:val="ru-RU"/>
        </w:rPr>
        <w:t>.</w:t>
      </w:r>
      <w:r w:rsidRPr="000841A3">
        <w:rPr>
          <w:szCs w:val="28"/>
        </w:rPr>
        <w:t>ua</w:t>
      </w:r>
      <w:r w:rsidRPr="000841A3">
        <w:rPr>
          <w:szCs w:val="28"/>
          <w:lang w:val="ru-RU"/>
        </w:rPr>
        <w:t>/</w:t>
      </w:r>
      <w:r w:rsidRPr="000841A3">
        <w:rPr>
          <w:szCs w:val="28"/>
        </w:rPr>
        <w:t>images</w:t>
      </w:r>
      <w:r w:rsidRPr="000841A3">
        <w:rPr>
          <w:szCs w:val="28"/>
          <w:lang w:val="ru-RU"/>
        </w:rPr>
        <w:t>/</w:t>
      </w:r>
      <w:r w:rsidRPr="000841A3">
        <w:rPr>
          <w:szCs w:val="28"/>
        </w:rPr>
        <w:t>content</w:t>
      </w:r>
      <w:r w:rsidRPr="000841A3">
        <w:rPr>
          <w:szCs w:val="28"/>
          <w:lang w:val="ru-RU"/>
        </w:rPr>
        <w:t>/</w:t>
      </w:r>
      <w:r w:rsidRPr="000841A3">
        <w:rPr>
          <w:szCs w:val="28"/>
        </w:rPr>
        <w:t>institutes</w:t>
      </w:r>
      <w:r w:rsidRPr="000841A3">
        <w:rPr>
          <w:szCs w:val="28"/>
          <w:lang w:val="ru-RU"/>
        </w:rPr>
        <w:t>/</w:t>
      </w:r>
      <w:r w:rsidRPr="000841A3">
        <w:rPr>
          <w:szCs w:val="28"/>
        </w:rPr>
        <w:t>imp</w:t>
      </w:r>
      <w:r w:rsidRPr="000841A3">
        <w:rPr>
          <w:szCs w:val="28"/>
          <w:lang w:val="ru-RU"/>
        </w:rPr>
        <w:t>/</w:t>
      </w:r>
      <w:r w:rsidRPr="000841A3">
        <w:rPr>
          <w:szCs w:val="28"/>
        </w:rPr>
        <w:t>osvitni</w:t>
      </w:r>
      <w:r w:rsidRPr="000841A3">
        <w:rPr>
          <w:szCs w:val="28"/>
          <w:lang w:val="ru-RU"/>
        </w:rPr>
        <w:t>%20</w:t>
      </w:r>
      <w:r w:rsidRPr="000841A3">
        <w:rPr>
          <w:szCs w:val="28"/>
        </w:rPr>
        <w:t>programy</w:t>
      </w:r>
      <w:r w:rsidRPr="000841A3">
        <w:rPr>
          <w:szCs w:val="28"/>
          <w:lang w:val="ru-RU"/>
        </w:rPr>
        <w:t>/</w:t>
      </w:r>
      <w:r w:rsidRPr="000841A3">
        <w:rPr>
          <w:szCs w:val="28"/>
        </w:rPr>
        <w:t>bakalavr</w:t>
      </w:r>
      <w:r w:rsidRPr="000841A3">
        <w:rPr>
          <w:szCs w:val="28"/>
          <w:lang w:val="ru-RU"/>
        </w:rPr>
        <w:t>/</w:t>
      </w:r>
      <w:r w:rsidRPr="000841A3">
        <w:rPr>
          <w:szCs w:val="28"/>
        </w:rPr>
        <w:t>ekonom</w:t>
      </w:r>
      <w:r w:rsidRPr="000841A3">
        <w:rPr>
          <w:szCs w:val="28"/>
          <w:lang w:val="ru-RU"/>
        </w:rPr>
        <w:t>/2024/.</w:t>
      </w:r>
      <w:r w:rsidRPr="000841A3">
        <w:rPr>
          <w:szCs w:val="28"/>
        </w:rPr>
        <w:t>pdf</w:t>
      </w:r>
    </w:p>
    <w:p w:rsidR="000841A3" w:rsidRPr="000841A3" w:rsidRDefault="000841A3" w:rsidP="000841A3">
      <w:pPr>
        <w:pStyle w:val="aa"/>
        <w:spacing w:line="276" w:lineRule="auto"/>
        <w:ind w:firstLine="709"/>
        <w:rPr>
          <w:b/>
          <w:i/>
          <w:szCs w:val="28"/>
          <w:lang w:val="ru-RU"/>
        </w:rPr>
      </w:pPr>
      <w:r w:rsidRPr="000841A3">
        <w:rPr>
          <w:b/>
          <w:i/>
          <w:szCs w:val="28"/>
          <w:lang w:val="ru-RU"/>
        </w:rPr>
        <w:t>Матеріали конференцій</w:t>
      </w:r>
    </w:p>
    <w:p w:rsidR="000841A3" w:rsidRPr="000841A3" w:rsidRDefault="000841A3" w:rsidP="000841A3">
      <w:pPr>
        <w:pStyle w:val="aa"/>
        <w:spacing w:line="276" w:lineRule="auto"/>
        <w:ind w:firstLine="709"/>
        <w:rPr>
          <w:b/>
          <w:szCs w:val="28"/>
          <w:lang w:val="ru-RU"/>
        </w:rPr>
      </w:pPr>
      <w:r w:rsidRPr="000841A3">
        <w:rPr>
          <w:b/>
          <w:szCs w:val="28"/>
          <w:lang w:val="ru-RU"/>
        </w:rPr>
        <w:t>1.</w:t>
      </w:r>
      <w:r w:rsidRPr="000841A3">
        <w:rPr>
          <w:b/>
          <w:szCs w:val="28"/>
        </w:rPr>
        <w:t> </w:t>
      </w:r>
      <w:r w:rsidRPr="000841A3">
        <w:rPr>
          <w:b/>
          <w:szCs w:val="28"/>
          <w:lang w:val="ru-RU"/>
        </w:rPr>
        <w:t>Наука і молодь ‒ 2024: пріоритетні напрями глобалізаційних змін: матеріали І</w:t>
      </w:r>
      <w:r w:rsidRPr="000841A3">
        <w:rPr>
          <w:b/>
          <w:szCs w:val="28"/>
        </w:rPr>
        <w:t>V</w:t>
      </w:r>
      <w:r w:rsidRPr="000841A3">
        <w:rPr>
          <w:b/>
          <w:szCs w:val="28"/>
          <w:lang w:val="ru-RU"/>
        </w:rPr>
        <w:t xml:space="preserve"> Міжнародної науково-практичної конференції (17 квітня 2024</w:t>
      </w:r>
      <w:r w:rsidRPr="000841A3">
        <w:rPr>
          <w:b/>
          <w:szCs w:val="28"/>
        </w:rPr>
        <w:t> </w:t>
      </w:r>
      <w:r w:rsidRPr="000841A3">
        <w:rPr>
          <w:b/>
          <w:szCs w:val="28"/>
          <w:lang w:val="ru-RU"/>
        </w:rPr>
        <w:t>р., м.</w:t>
      </w:r>
      <w:r w:rsidRPr="000841A3">
        <w:rPr>
          <w:b/>
          <w:szCs w:val="28"/>
        </w:rPr>
        <w:t> </w:t>
      </w:r>
      <w:r w:rsidRPr="000841A3">
        <w:rPr>
          <w:b/>
          <w:szCs w:val="28"/>
          <w:lang w:val="ru-RU"/>
        </w:rPr>
        <w:t xml:space="preserve">Київ). </w:t>
      </w:r>
    </w:p>
    <w:p w:rsidR="000841A3" w:rsidRPr="000841A3" w:rsidRDefault="000841A3" w:rsidP="000841A3">
      <w:pPr>
        <w:pStyle w:val="aa"/>
        <w:spacing w:line="276" w:lineRule="auto"/>
        <w:ind w:firstLine="709"/>
        <w:rPr>
          <w:szCs w:val="28"/>
          <w:lang w:val="ru-RU"/>
        </w:rPr>
      </w:pPr>
      <w:r w:rsidRPr="000841A3">
        <w:rPr>
          <w:szCs w:val="28"/>
          <w:lang w:val="ru-RU"/>
        </w:rPr>
        <w:t>У збірнику представлені матеріали доповідей учасників І</w:t>
      </w:r>
      <w:r w:rsidRPr="000841A3">
        <w:rPr>
          <w:szCs w:val="28"/>
        </w:rPr>
        <w:t>V</w:t>
      </w:r>
      <w:r w:rsidRPr="000841A3">
        <w:rPr>
          <w:szCs w:val="28"/>
          <w:lang w:val="ru-RU"/>
        </w:rPr>
        <w:t xml:space="preserve"> Міжнародної науково-практичної конференції «Наука і молодь ‒ 2024: пріоритетні напрями глобалізаційних змін». Молода еліта України та міжнародні партнери презентували результати своїх наукових досліджень у різних галузях знань. Учасники мали нагоду у колі однодумців, колег з міжнародної наукової спільноти з різних галузей знань поділитися своїми науковими дослідженнями, ідеями, думками, а також презентувати власні відкриття, що пов’язані з пріоритетними напрямами глобалізаційних змін.</w:t>
      </w:r>
    </w:p>
    <w:p w:rsidR="000841A3" w:rsidRPr="000841A3" w:rsidRDefault="000841A3" w:rsidP="000841A3">
      <w:pPr>
        <w:pStyle w:val="aa"/>
        <w:spacing w:line="276" w:lineRule="auto"/>
        <w:ind w:firstLine="709"/>
        <w:rPr>
          <w:b/>
          <w:szCs w:val="28"/>
          <w:lang w:val="ru-RU"/>
        </w:rPr>
      </w:pPr>
      <w:r w:rsidRPr="000841A3">
        <w:rPr>
          <w:b/>
          <w:szCs w:val="28"/>
          <w:lang w:val="ru-RU"/>
        </w:rPr>
        <w:t>2.</w:t>
      </w:r>
      <w:r w:rsidRPr="000841A3">
        <w:rPr>
          <w:b/>
          <w:szCs w:val="28"/>
        </w:rPr>
        <w:t> </w:t>
      </w:r>
      <w:r w:rsidRPr="000841A3">
        <w:rPr>
          <w:b/>
          <w:szCs w:val="28"/>
          <w:lang w:val="ru-RU"/>
        </w:rPr>
        <w:t>Психолого-педагогічний супровід професійної підготовки та підвищення кваліфікації фахівців в умовах воєнного стану: матеріали ХІІІ Міжнародної науково-практичної конференції (22 травня 2024 р., м.</w:t>
      </w:r>
      <w:r w:rsidRPr="000841A3">
        <w:rPr>
          <w:b/>
          <w:szCs w:val="28"/>
        </w:rPr>
        <w:t> </w:t>
      </w:r>
      <w:r w:rsidRPr="000841A3">
        <w:rPr>
          <w:b/>
          <w:szCs w:val="28"/>
          <w:lang w:val="ru-RU"/>
        </w:rPr>
        <w:t xml:space="preserve">Київ). </w:t>
      </w:r>
    </w:p>
    <w:p w:rsidR="000841A3" w:rsidRPr="000841A3" w:rsidRDefault="000841A3" w:rsidP="000841A3">
      <w:pPr>
        <w:pStyle w:val="aa"/>
        <w:spacing w:line="276" w:lineRule="auto"/>
        <w:ind w:firstLine="709"/>
        <w:rPr>
          <w:szCs w:val="28"/>
          <w:lang w:val="ru-RU"/>
        </w:rPr>
      </w:pPr>
      <w:r w:rsidRPr="000841A3">
        <w:rPr>
          <w:szCs w:val="28"/>
          <w:lang w:val="ru-RU"/>
        </w:rPr>
        <w:lastRenderedPageBreak/>
        <w:t>У збірнику представлені матеріали доповідей учасників ХІІІ Міжнародної науково-практичної конференції «Психолого-педагогічний супровід професійної підготовки та підвищення кваліфікації фахівців в умовах воєнного стану». Збірник містить матеріали, що відображають концептуальні засади психолого-педагогічної науки та різнобічні її аспекти за такими тематичними напрямами: психологічні особливості підготовки психологів в умовах війни в Україні; психологічний супровід освіти дорослих в умовах війни; підготовка психологів до забезпечення психологічного здоров’я персоналу організації в умовах війни; підготовка фахівців у закладах вищої освіти в умовах воєнного стану та в повоєнний період: проблеми та перспективи.</w:t>
      </w:r>
    </w:p>
    <w:p w:rsidR="000841A3" w:rsidRPr="000841A3" w:rsidRDefault="000841A3" w:rsidP="000841A3">
      <w:pPr>
        <w:pStyle w:val="aa"/>
        <w:spacing w:line="276" w:lineRule="auto"/>
        <w:ind w:firstLine="709"/>
        <w:rPr>
          <w:b/>
          <w:szCs w:val="28"/>
          <w:lang w:val="ru-RU"/>
        </w:rPr>
      </w:pPr>
      <w:r w:rsidRPr="000841A3">
        <w:rPr>
          <w:b/>
          <w:szCs w:val="28"/>
          <w:lang w:val="ru-RU"/>
        </w:rPr>
        <w:t>3.</w:t>
      </w:r>
      <w:r w:rsidRPr="000841A3">
        <w:rPr>
          <w:b/>
          <w:szCs w:val="28"/>
        </w:rPr>
        <w:t> </w:t>
      </w:r>
      <w:r w:rsidRPr="000841A3">
        <w:rPr>
          <w:b/>
          <w:szCs w:val="28"/>
          <w:lang w:val="ru-RU"/>
        </w:rPr>
        <w:t xml:space="preserve">Позиціонування закладів освіти на ринку освітніх послуг в умовах воєнного стану: матеріали </w:t>
      </w:r>
      <w:r w:rsidRPr="000841A3">
        <w:rPr>
          <w:b/>
          <w:szCs w:val="28"/>
        </w:rPr>
        <w:t>V</w:t>
      </w:r>
      <w:r w:rsidRPr="000841A3">
        <w:rPr>
          <w:b/>
          <w:szCs w:val="28"/>
          <w:lang w:val="ru-RU"/>
        </w:rPr>
        <w:t xml:space="preserve">І Всеукраїнського науковометодологічного семінару 25 жовтня 2024 р. Київ – Бориспіль: ДЗВО «Університет менеджменту освіти». </w:t>
      </w:r>
    </w:p>
    <w:p w:rsidR="000841A3" w:rsidRPr="000841A3" w:rsidRDefault="000841A3" w:rsidP="000841A3">
      <w:pPr>
        <w:pStyle w:val="aa"/>
        <w:spacing w:line="276" w:lineRule="auto"/>
        <w:ind w:firstLine="709"/>
        <w:rPr>
          <w:szCs w:val="28"/>
          <w:lang w:val="ru-RU"/>
        </w:rPr>
      </w:pPr>
      <w:r w:rsidRPr="000841A3">
        <w:rPr>
          <w:szCs w:val="28"/>
          <w:lang w:val="ru-RU"/>
        </w:rPr>
        <w:t xml:space="preserve">У збірнику представлені матеріали </w:t>
      </w:r>
      <w:r w:rsidRPr="000841A3">
        <w:rPr>
          <w:szCs w:val="28"/>
        </w:rPr>
        <w:t>V</w:t>
      </w:r>
      <w:r w:rsidRPr="000841A3">
        <w:rPr>
          <w:szCs w:val="28"/>
          <w:lang w:val="ru-RU"/>
        </w:rPr>
        <w:t xml:space="preserve">І Всеукраїнського науковометодологічного семінару. Збірник містить матеріали, що  стосуються професійної підтримки педагогів в умовах кризи та  нестабільності, постійної загрози безпеки, появи стресу та емоційного виснаження, професійного вигорання, що підкреслює необхідність професійної та психологічної підтримки на всіх рівнях управління освітою. </w:t>
      </w:r>
    </w:p>
    <w:p w:rsidR="000841A3" w:rsidRPr="000841A3" w:rsidRDefault="000841A3" w:rsidP="000841A3">
      <w:pPr>
        <w:pStyle w:val="aa"/>
        <w:spacing w:line="276" w:lineRule="auto"/>
        <w:ind w:firstLine="709"/>
        <w:rPr>
          <w:szCs w:val="28"/>
          <w:lang w:val="ru-RU"/>
        </w:rPr>
      </w:pPr>
      <w:r w:rsidRPr="000841A3">
        <w:rPr>
          <w:b/>
          <w:szCs w:val="28"/>
          <w:lang w:val="ru-RU"/>
        </w:rPr>
        <w:t>4.</w:t>
      </w:r>
      <w:r w:rsidRPr="000841A3">
        <w:rPr>
          <w:b/>
          <w:szCs w:val="28"/>
        </w:rPr>
        <w:t> </w:t>
      </w:r>
      <w:r w:rsidRPr="000841A3">
        <w:rPr>
          <w:b/>
          <w:szCs w:val="28"/>
          <w:lang w:val="ru-RU"/>
        </w:rPr>
        <w:t xml:space="preserve">Школа синергії освіти і духовності: нові виклики, тренди і можливості : матеріали </w:t>
      </w:r>
      <w:r w:rsidRPr="000841A3">
        <w:rPr>
          <w:b/>
          <w:szCs w:val="28"/>
        </w:rPr>
        <w:t>V</w:t>
      </w:r>
      <w:r w:rsidRPr="000841A3">
        <w:rPr>
          <w:b/>
          <w:szCs w:val="28"/>
          <w:lang w:val="ru-RU"/>
        </w:rPr>
        <w:t xml:space="preserve"> Міжнародної науково-практичної конференції (26 листопада 2024 р. м.</w:t>
      </w:r>
      <w:r w:rsidRPr="000841A3">
        <w:rPr>
          <w:b/>
          <w:szCs w:val="28"/>
        </w:rPr>
        <w:t> </w:t>
      </w:r>
      <w:r w:rsidRPr="000841A3">
        <w:rPr>
          <w:b/>
          <w:szCs w:val="28"/>
          <w:lang w:val="ru-RU"/>
        </w:rPr>
        <w:t xml:space="preserve">Київ). </w:t>
      </w:r>
    </w:p>
    <w:p w:rsidR="000841A3" w:rsidRPr="000841A3" w:rsidRDefault="000841A3" w:rsidP="000841A3">
      <w:pPr>
        <w:pStyle w:val="a6"/>
        <w:shd w:val="clear" w:color="auto" w:fill="FFFFFF"/>
        <w:spacing w:before="0" w:beforeAutospacing="0" w:after="0" w:afterAutospacing="0" w:line="276" w:lineRule="auto"/>
        <w:ind w:firstLine="709"/>
        <w:jc w:val="both"/>
        <w:rPr>
          <w:sz w:val="28"/>
          <w:szCs w:val="28"/>
          <w:lang w:val="uk-UA" w:eastAsia="en-US"/>
        </w:rPr>
      </w:pPr>
      <w:r w:rsidRPr="000841A3">
        <w:rPr>
          <w:sz w:val="28"/>
          <w:szCs w:val="28"/>
          <w:lang w:val="uk-UA" w:eastAsia="en-US"/>
        </w:rPr>
        <w:t xml:space="preserve">У збірнику представлені матеріали V Міжнародної науково-практичної конференції. Збірник містить матеріали, що ознайомлюють з результатами наукових досліджень та емпіричним досвідом співіснування та синергії освіти і духовності: освіту цілісної особистості; навчання у посттравматичний період; технології виховання ціннісної основи підростаючого покоління; духовно-моральні засади розвитку особистості в умовах сучасних викликів; духовно-моральні цінності як основа формування національно-культурної ідентичності молоді; безпека в освіті: світоглядно-духовні виміри; християнська етика як синергія етики і релігії; ціннісні орієнтири в контексті розвитку духовності в системі освіти; розвиток волонтерства та громадянського суспільства в Україні; синергія освіти і духовності та проблема підготовки майбутніх фахівців до педагогічної діяльності в ЗВО; духовність як чинник розвитку здорової особистості; соціально-емоційне навчання (see learning) як умова розвитку навичок та підтримки дітей і молоді; сучасні проблеми соціалізації особистості: духовний і ціннісний аспекти; оптимізація управління освітнім закладом: делегування повноважень в умовах воєнного стану; кейс менеджмент як </w:t>
      </w:r>
      <w:r w:rsidRPr="000841A3">
        <w:rPr>
          <w:sz w:val="28"/>
          <w:szCs w:val="28"/>
          <w:lang w:val="uk-UA" w:eastAsia="en-US"/>
        </w:rPr>
        <w:lastRenderedPageBreak/>
        <w:t>ефективна технологія в соціальній роботі; роль батьків в сучасному освітньому та виховному процесі підростаючого покоління.</w:t>
      </w:r>
    </w:p>
    <w:p w:rsidR="000841A3" w:rsidRPr="000841A3" w:rsidRDefault="000841A3" w:rsidP="000841A3">
      <w:pPr>
        <w:spacing w:line="276" w:lineRule="auto"/>
        <w:ind w:firstLine="709"/>
        <w:jc w:val="both"/>
        <w:rPr>
          <w:b/>
          <w:i/>
          <w:sz w:val="28"/>
          <w:szCs w:val="28"/>
        </w:rPr>
      </w:pPr>
      <w:r w:rsidRPr="000841A3">
        <w:rPr>
          <w:b/>
          <w:i/>
          <w:sz w:val="28"/>
          <w:szCs w:val="28"/>
        </w:rPr>
        <w:t>Монографії</w:t>
      </w:r>
    </w:p>
    <w:p w:rsidR="000841A3" w:rsidRPr="000841A3" w:rsidRDefault="000841A3" w:rsidP="000841A3">
      <w:pPr>
        <w:spacing w:line="276" w:lineRule="auto"/>
        <w:ind w:firstLine="709"/>
        <w:jc w:val="both"/>
        <w:rPr>
          <w:b/>
          <w:sz w:val="28"/>
          <w:szCs w:val="28"/>
        </w:rPr>
      </w:pPr>
      <w:r w:rsidRPr="000841A3">
        <w:rPr>
          <w:b/>
          <w:sz w:val="28"/>
          <w:szCs w:val="28"/>
        </w:rPr>
        <w:t>1. Духовно-моральні засади розвитку особистості: філософсько-психологічні та педагогічні виміри</w:t>
      </w:r>
      <w:r w:rsidRPr="000841A3">
        <w:rPr>
          <w:b/>
          <w:i/>
          <w:sz w:val="28"/>
          <w:szCs w:val="28"/>
        </w:rPr>
        <w:t> :</w:t>
      </w:r>
      <w:r w:rsidRPr="000841A3">
        <w:rPr>
          <w:b/>
          <w:sz w:val="28"/>
          <w:szCs w:val="28"/>
        </w:rPr>
        <w:t xml:space="preserve"> колективна монографія.</w:t>
      </w:r>
    </w:p>
    <w:p w:rsidR="000841A3" w:rsidRPr="000841A3" w:rsidRDefault="000841A3" w:rsidP="000841A3">
      <w:pPr>
        <w:shd w:val="clear" w:color="auto" w:fill="FFFFFF"/>
        <w:spacing w:line="276" w:lineRule="auto"/>
        <w:ind w:firstLine="709"/>
        <w:jc w:val="both"/>
        <w:rPr>
          <w:b/>
          <w:sz w:val="28"/>
          <w:szCs w:val="28"/>
        </w:rPr>
      </w:pPr>
      <w:r w:rsidRPr="000841A3">
        <w:rPr>
          <w:b/>
          <w:sz w:val="28"/>
          <w:szCs w:val="28"/>
        </w:rPr>
        <w:t>Автори: Бех І., Богуш А., Бринь Л., Грищук Д., Жуковський В., Зварич Г., Кириченко М., Кравченко Г., Кривенко О., Лисоколенко Т., Новікова Д., Ноздрін О., Оборіна Т., Подгаєць О., Пономаренко О., Решетніков Ю., Рогова О., Сіданіч І., Стешиц І., Сурело Є., Сучок В., Филипович Л., Штанько Л.</w:t>
      </w:r>
    </w:p>
    <w:p w:rsidR="000841A3" w:rsidRPr="000841A3" w:rsidRDefault="000841A3" w:rsidP="000841A3">
      <w:pPr>
        <w:spacing w:line="276" w:lineRule="auto"/>
        <w:ind w:firstLine="709"/>
        <w:jc w:val="both"/>
        <w:rPr>
          <w:sz w:val="28"/>
          <w:szCs w:val="28"/>
        </w:rPr>
      </w:pPr>
      <w:r w:rsidRPr="000841A3">
        <w:rPr>
          <w:sz w:val="28"/>
          <w:szCs w:val="28"/>
        </w:rPr>
        <w:t>У монографічному дослідженні висвітлюються тенденції, стан і перспективи духовно-морального виховання на християнських засадах у закладах освіти України, окреслені сучасні зміст, форми і методи духовно-морального виховання підростаючого покоління, проаналізовано проблеми перспективи викладання предметів духовно-морального спрямування в закладах освіти України, систематизовано організаційні тенденції підготовки педагогічних і науково-педагогічних кадрів для підвищення їх духовної культури і здоров'я. Монографію розраховано на викладачів та вчителів, вихователів дошкільних закладів, науковців, а також усіх, хто цікавиться проблемами духовно-морального виховання дітей на християнських засадах.</w:t>
      </w:r>
    </w:p>
    <w:p w:rsidR="000841A3" w:rsidRPr="000841A3" w:rsidRDefault="000841A3" w:rsidP="000841A3">
      <w:pPr>
        <w:spacing w:line="276" w:lineRule="auto"/>
        <w:ind w:firstLine="709"/>
        <w:jc w:val="both"/>
        <w:rPr>
          <w:rStyle w:val="a7"/>
          <w:rFonts w:eastAsiaTheme="majorEastAsia"/>
          <w:b/>
          <w:sz w:val="28"/>
          <w:szCs w:val="28"/>
        </w:rPr>
      </w:pPr>
      <w:r w:rsidRPr="000841A3">
        <w:rPr>
          <w:b/>
          <w:sz w:val="28"/>
          <w:szCs w:val="28"/>
        </w:rPr>
        <w:t xml:space="preserve">2. Технології забезпечення психічного здоров’я та благополуччя освітнього персоналу в умовах війни та післявоєнного відновлення : монографія </w:t>
      </w:r>
    </w:p>
    <w:p w:rsidR="000841A3" w:rsidRPr="000841A3" w:rsidRDefault="000841A3" w:rsidP="000841A3">
      <w:pPr>
        <w:spacing w:line="276" w:lineRule="auto"/>
        <w:ind w:firstLine="709"/>
        <w:jc w:val="both"/>
        <w:rPr>
          <w:rStyle w:val="a7"/>
          <w:rFonts w:eastAsiaTheme="majorEastAsia"/>
          <w:b/>
          <w:sz w:val="28"/>
          <w:szCs w:val="28"/>
        </w:rPr>
      </w:pPr>
      <w:r w:rsidRPr="00BB71C4">
        <w:rPr>
          <w:rStyle w:val="a7"/>
          <w:rFonts w:eastAsiaTheme="majorEastAsia"/>
          <w:b/>
          <w:color w:val="2E353D" w:themeColor="text1"/>
          <w:sz w:val="28"/>
          <w:szCs w:val="28"/>
          <w:u w:val="none"/>
        </w:rPr>
        <w:t>Автори:</w:t>
      </w:r>
      <w:r w:rsidR="00BB71C4">
        <w:rPr>
          <w:rStyle w:val="a7"/>
          <w:rFonts w:eastAsiaTheme="majorEastAsia"/>
          <w:b/>
          <w:color w:val="2E353D" w:themeColor="text1"/>
          <w:sz w:val="28"/>
          <w:szCs w:val="28"/>
          <w:u w:val="none"/>
        </w:rPr>
        <w:t> </w:t>
      </w:r>
      <w:r w:rsidRPr="000841A3">
        <w:rPr>
          <w:b/>
          <w:sz w:val="28"/>
          <w:szCs w:val="28"/>
        </w:rPr>
        <w:t>Карамушка Л.М., Креденцер О.В., Терещенко К.В., Івкін В.М., Лагодзінська В.І., Ковальчук О.С., Клименко Н.Г.</w:t>
      </w:r>
    </w:p>
    <w:p w:rsidR="000841A3" w:rsidRPr="000841A3" w:rsidRDefault="000841A3" w:rsidP="000841A3">
      <w:pPr>
        <w:spacing w:line="276" w:lineRule="auto"/>
        <w:ind w:firstLine="709"/>
        <w:jc w:val="both"/>
        <w:rPr>
          <w:sz w:val="28"/>
          <w:szCs w:val="28"/>
        </w:rPr>
      </w:pPr>
      <w:r w:rsidRPr="000841A3">
        <w:rPr>
          <w:sz w:val="28"/>
          <w:szCs w:val="28"/>
        </w:rPr>
        <w:t>У колективній монографії, підготовленій науковцями лабораторії організаційної та соціальної психології Інституту психології імені Г. С. Костюка НАПН України, представлено результати дослідження проблеми технології забезпечення психічного здоров’я та благополуччя освітнього персоналу в умовах війни та післявоєнного відновлення. Визначено теоретико-методологічні засади дослідження. Проаналізовано поняття психічного здоров’я та благополуччя персоналу організацій, розглянуто сутність психологічних технологій та їх роль у забезпеченні психічного здоров’я та благополуччя особистості та організації в умовах війни та післявоєнного відновлення. Побудовано модель технологій забезпечення психічного здоров’я та благополуччя освітнього персоналу в умовах війни та післявоєнного відновлення, розкрито її основні рівні та форми реалізації. Проаналізовано загальний рівень психічного здоров’я та благополуччя персоналу освітніх організацій, вираженість їх компонентів та їх зв'язок з організаційно-</w:t>
      </w:r>
      <w:r w:rsidRPr="000841A3">
        <w:rPr>
          <w:sz w:val="28"/>
          <w:szCs w:val="28"/>
        </w:rPr>
        <w:lastRenderedPageBreak/>
        <w:t>професійними, соціальнодемографічними характеристиками персоналу та характеристиками їхнього місця проживання, пов’язаними із забезпеченням безпеки під час війни. Особливу увагу приділено технологіям розвитку психологічних детермінант забезпечення психічного здоров’я та благополуччя освітнього персоналу в умовах війни та післявоєнного відновлення. Зокрема розроблено технології розвитку таких психологічних детермінант психічного здоров’я та благополуччя, як толерантність до невизначеності, копінг-стратегії, комунікативний потенціал, самоефективність, креативний потенціал. Окрему увагу приділено розробці технологій забезпечення психічного здоров’я та благополуччя особистості в умовах війни та післявоєнного відродження на рівні громади (для «внутрішніх» та «зовнішніх» вимушених переселенців). Монографію розраховано на керівників та працівників організацій, організаційних психологів, викладачів та слухачів інститутів післядипломної освіти, науковців, а також усіх, хто цікавиться проблемами забезпечення психічного здоров’я та благополуччя персоналу організацій в умовах війни та післявоєнного відновлення.</w:t>
      </w:r>
    </w:p>
    <w:p w:rsidR="000841A3" w:rsidRPr="000841A3" w:rsidRDefault="000841A3" w:rsidP="000841A3">
      <w:pPr>
        <w:spacing w:line="276" w:lineRule="auto"/>
        <w:ind w:firstLine="709"/>
        <w:jc w:val="both"/>
        <w:rPr>
          <w:b/>
          <w:sz w:val="28"/>
          <w:szCs w:val="28"/>
        </w:rPr>
      </w:pPr>
      <w:r w:rsidRPr="000841A3">
        <w:rPr>
          <w:b/>
          <w:sz w:val="28"/>
          <w:szCs w:val="28"/>
        </w:rPr>
        <w:t xml:space="preserve">3. Трансформація механізмів належного врядування в умовах глобалізації : монографія. </w:t>
      </w:r>
    </w:p>
    <w:p w:rsidR="000841A3" w:rsidRPr="000841A3" w:rsidRDefault="000841A3" w:rsidP="000841A3">
      <w:pPr>
        <w:spacing w:line="276" w:lineRule="auto"/>
        <w:ind w:firstLine="709"/>
        <w:jc w:val="both"/>
        <w:rPr>
          <w:b/>
          <w:sz w:val="28"/>
          <w:szCs w:val="28"/>
        </w:rPr>
      </w:pPr>
      <w:r w:rsidRPr="000841A3">
        <w:rPr>
          <w:b/>
          <w:sz w:val="28"/>
          <w:szCs w:val="28"/>
        </w:rPr>
        <w:t>Автори: Бєльська Т.В., Горник В.Г. , О.Л. Євмєшкіна, Клиновий Д.В., Петровська І.О., Жук В.П.</w:t>
      </w:r>
    </w:p>
    <w:p w:rsidR="000841A3" w:rsidRPr="000841A3" w:rsidRDefault="000841A3" w:rsidP="000841A3">
      <w:pPr>
        <w:spacing w:line="276" w:lineRule="auto"/>
        <w:ind w:firstLine="709"/>
        <w:jc w:val="both"/>
        <w:rPr>
          <w:sz w:val="28"/>
          <w:szCs w:val="28"/>
        </w:rPr>
      </w:pPr>
      <w:r w:rsidRPr="000841A3">
        <w:rPr>
          <w:sz w:val="28"/>
          <w:szCs w:val="28"/>
        </w:rPr>
        <w:t>У монографії розкрито особливості трансформації механізмів належного урядування в умовах глобалізації. Висвітлено модернізаційні зміни публічного управління в умовах глобальних викликів із метою розбудови інститутів демократії. Досліджено розвиток механізму державної підтримки територіальних інноваційних екосистем. Розглянуто природно-господарський аспект реконструктивного просторового розвитку України на основі принципів належного врядування, розвиток державної політики енегроефективності. Запропоновано напрями удосконалення механізмів запобігання корупції в Україні, державної економічної політики та цивілізованого лобізму в Україні. Монографія розрахована на студентів, аспірантів спеціальностей 051 «Економіка», 281 «Публічне управління та адміністрування» та всіх, хто зацікавлений дослідженням проблем трансформації механізмів належного урядування</w:t>
      </w:r>
    </w:p>
    <w:p w:rsidR="000841A3" w:rsidRPr="000841A3" w:rsidRDefault="000841A3" w:rsidP="000841A3">
      <w:pPr>
        <w:spacing w:line="276" w:lineRule="auto"/>
        <w:ind w:firstLine="709"/>
        <w:jc w:val="both"/>
        <w:rPr>
          <w:b/>
          <w:sz w:val="28"/>
          <w:szCs w:val="28"/>
        </w:rPr>
      </w:pPr>
      <w:r w:rsidRPr="000841A3">
        <w:rPr>
          <w:b/>
          <w:sz w:val="28"/>
          <w:szCs w:val="28"/>
        </w:rPr>
        <w:t xml:space="preserve">4. Освіта для цифрової трансформації суспільства : монографія. </w:t>
      </w:r>
    </w:p>
    <w:p w:rsidR="000841A3" w:rsidRPr="000841A3" w:rsidRDefault="000841A3" w:rsidP="000841A3">
      <w:pPr>
        <w:spacing w:line="276" w:lineRule="auto"/>
        <w:ind w:firstLine="709"/>
        <w:jc w:val="both"/>
        <w:rPr>
          <w:b/>
          <w:sz w:val="28"/>
          <w:szCs w:val="28"/>
        </w:rPr>
      </w:pPr>
      <w:r w:rsidRPr="000841A3">
        <w:rPr>
          <w:b/>
          <w:sz w:val="28"/>
          <w:szCs w:val="28"/>
        </w:rPr>
        <w:t>Автори: Муранова Н., Мороз В., Клиновий Д. та ін. ; за наук. ред. В. Кременя, Н. Ничкало, Л. Лук’янової, Н. Лазаренко.</w:t>
      </w:r>
    </w:p>
    <w:p w:rsidR="000841A3" w:rsidRPr="000841A3" w:rsidRDefault="000841A3" w:rsidP="000841A3">
      <w:pPr>
        <w:spacing w:line="276" w:lineRule="auto"/>
        <w:ind w:firstLine="709"/>
        <w:jc w:val="both"/>
        <w:rPr>
          <w:sz w:val="28"/>
          <w:szCs w:val="28"/>
        </w:rPr>
      </w:pPr>
      <w:r w:rsidRPr="000841A3">
        <w:rPr>
          <w:sz w:val="28"/>
          <w:szCs w:val="28"/>
        </w:rPr>
        <w:t xml:space="preserve">У монографії представлено матеріали Х Українсько-польського / Польсько-укра їнського наукового форуму «Освіта для цифрової трансформації суспільства»/«Edukacja dla cyfrowej transformacji społeczeństwa» (19-21 вересня </w:t>
      </w:r>
      <w:r w:rsidRPr="000841A3">
        <w:rPr>
          <w:sz w:val="28"/>
          <w:szCs w:val="28"/>
        </w:rPr>
        <w:lastRenderedPageBreak/>
        <w:t>2024 р.) — результати наукових пошуків українських і польських учених за такими дослідницькими напрямами: глобальні і локальні виміри цифрового простору; штучний інтелект — нові освітні виклики в умовах трансформації суспільства; цифровізація української освіти в умовах воєнного стану та перспективи впровадження цифрових технологій навчання в повоєнний час; партнерство освітян, науковців та громадських організацій в умовах цифрової трансформації суспільства; тенденції та інновації у цифровій освіті у закладах дошкільної, загальної середньої, професійної, вищої та післядипломної освіти; стратегічні напрями та інноваційні практики використання цифрових технологій в освіті дорослих в умовах формальної та неформальної освіти; формування інформаційно-цифрової компетентності різних категорій населення як чинник цифрової трансформації суспільства; зарубіжний досвід; психологічні, соціопедагогічні та інклюзивні аспекти освітніх процесів в умовах цифровізації. Адресовано науковцям, викладачам закладів загальної середньої, професійної, вищої, післядипломної освіти, дослідникам проблем цифровізації освіти.</w:t>
      </w:r>
    </w:p>
    <w:p w:rsidR="000841A3" w:rsidRPr="000841A3" w:rsidRDefault="000841A3" w:rsidP="000841A3">
      <w:pPr>
        <w:spacing w:line="276" w:lineRule="auto"/>
        <w:ind w:firstLine="709"/>
        <w:jc w:val="both"/>
        <w:rPr>
          <w:sz w:val="28"/>
          <w:szCs w:val="28"/>
        </w:rPr>
      </w:pPr>
      <w:r w:rsidRPr="000841A3">
        <w:rPr>
          <w:b/>
          <w:sz w:val="28"/>
          <w:szCs w:val="28"/>
        </w:rPr>
        <w:t>5.</w:t>
      </w:r>
      <w:r w:rsidRPr="000841A3">
        <w:rPr>
          <w:sz w:val="28"/>
          <w:szCs w:val="28"/>
        </w:rPr>
        <w:t> </w:t>
      </w:r>
      <w:r w:rsidRPr="000841A3">
        <w:rPr>
          <w:b/>
          <w:sz w:val="28"/>
          <w:szCs w:val="28"/>
        </w:rPr>
        <w:t>Технології забезпечення психічного здоров’я та благополуччя освітнього персоналу в умовах війни та післявоєнного відновлення : монографія.</w:t>
      </w:r>
      <w:r w:rsidRPr="000841A3">
        <w:rPr>
          <w:sz w:val="28"/>
          <w:szCs w:val="28"/>
        </w:rPr>
        <w:t xml:space="preserve"> </w:t>
      </w:r>
    </w:p>
    <w:p w:rsidR="000841A3" w:rsidRPr="000841A3" w:rsidRDefault="000841A3" w:rsidP="000841A3">
      <w:pPr>
        <w:spacing w:line="276" w:lineRule="auto"/>
        <w:ind w:firstLine="709"/>
        <w:jc w:val="both"/>
        <w:rPr>
          <w:b/>
          <w:sz w:val="28"/>
          <w:szCs w:val="28"/>
        </w:rPr>
      </w:pPr>
      <w:r w:rsidRPr="000841A3">
        <w:rPr>
          <w:b/>
          <w:sz w:val="28"/>
          <w:szCs w:val="28"/>
        </w:rPr>
        <w:t>Автори: Лагодзинська В.І., Івкін В.М., Карамушка Л.М., Терещенко К.В.</w:t>
      </w:r>
    </w:p>
    <w:p w:rsidR="000841A3" w:rsidRPr="000841A3" w:rsidRDefault="000841A3" w:rsidP="000841A3">
      <w:pPr>
        <w:spacing w:line="276" w:lineRule="auto"/>
        <w:ind w:firstLine="709"/>
        <w:jc w:val="both"/>
        <w:rPr>
          <w:b/>
          <w:sz w:val="28"/>
          <w:szCs w:val="28"/>
        </w:rPr>
      </w:pPr>
      <w:r w:rsidRPr="000841A3">
        <w:rPr>
          <w:sz w:val="28"/>
          <w:szCs w:val="28"/>
        </w:rPr>
        <w:t xml:space="preserve">У колективній монографії представлено результати дослідження проблеми технології забезпечення психічного здоров’я та благополуччя освітнього персоналу в умовах війни та післявоєнного відновлення. Визначено теоретико-методологічні засади дослідження. Проаналізовано поняття психічного здоров’я та благополуччя персоналу організацій, розглянуто сутність психологічних технологій та їх роль у забезпеченні психічного здоров’я та благополуччя особистості та організації в умовах війни та післявоєнного відновлення. Побудовано модель технологій забезпечення психічного здоров’я та благополуччя освітнього персоналу в умовах війни та післявоєнного відновлення, розкрито її основні рівні та форми реалізації. Проаналізовано загальний рівень психічного здоров’я та благополуччя персоналу освітніх організацій, вираженість їх компонентів та їх зв'язок з організаційно-професійними, соціальнодемографічними характеристиками персоналу та характеристиками їхнього місця проживання, пов’язаними із забезпеченням безпеки під час війни. Особливу увагу приділено технологіям розвитку психологічних детермінант забезпечення психічного здоров’я та благополуччя освітнього персоналу в умовах війни та післявоєнного відновлення. Зокрема розроблено технології розвитку таких психологічних </w:t>
      </w:r>
      <w:r w:rsidRPr="000841A3">
        <w:rPr>
          <w:sz w:val="28"/>
          <w:szCs w:val="28"/>
        </w:rPr>
        <w:lastRenderedPageBreak/>
        <w:t>детермінант психічного здоров’я та благополуччя, як толерантність до невизначеності, копінг-стратегії, комунікативний потенціал, самоефективність, креативний потенціал. Окрему увагу приділено розробці технологій забезпечення психічного здоров’я та благополуччя особистості в умовах війни та післявоєнного відродження на рівні громади (для «внутрішніх» та «зовнішніх» вимушених переселенців). Монографію розраховано на керівників та працівників організацій, організаційних психологів, викладачів та слухачів інститутів післядипломної освіти, науковців, а також усіх, хто цікавиться проблемами забезпечення психічного здоров’я та благополуччя персоналу організацій в умовах війни та післявоєнного відновлення</w:t>
      </w:r>
    </w:p>
    <w:p w:rsidR="000841A3" w:rsidRPr="000841A3" w:rsidRDefault="000841A3" w:rsidP="000841A3">
      <w:pPr>
        <w:spacing w:line="276" w:lineRule="auto"/>
        <w:ind w:firstLine="709"/>
        <w:jc w:val="both"/>
        <w:rPr>
          <w:color w:val="2E353D" w:themeColor="text1"/>
          <w:sz w:val="28"/>
          <w:szCs w:val="28"/>
        </w:rPr>
      </w:pPr>
      <w:r w:rsidRPr="000841A3">
        <w:rPr>
          <w:b/>
          <w:color w:val="2E353D" w:themeColor="text1"/>
          <w:sz w:val="28"/>
          <w:szCs w:val="28"/>
        </w:rPr>
        <w:t>6.</w:t>
      </w:r>
      <w:r w:rsidRPr="000841A3">
        <w:rPr>
          <w:color w:val="2E353D" w:themeColor="text1"/>
          <w:sz w:val="28"/>
          <w:szCs w:val="28"/>
        </w:rPr>
        <w:t> </w:t>
      </w:r>
      <w:r w:rsidRPr="000841A3">
        <w:rPr>
          <w:b/>
          <w:color w:val="2E353D" w:themeColor="text1"/>
          <w:sz w:val="28"/>
          <w:szCs w:val="28"/>
        </w:rPr>
        <w:t>Mechanizmy transformacji technologii edukacyjnych w warunkach eurointegraci Ukrainy / Механізми трансформації освітніх технологій в умовах інтеграції України до європейського простору,  кол. наук. монографія</w:t>
      </w:r>
      <w:r w:rsidRPr="000841A3">
        <w:rPr>
          <w:color w:val="2E353D" w:themeColor="text1"/>
          <w:sz w:val="28"/>
          <w:szCs w:val="28"/>
        </w:rPr>
        <w:t xml:space="preserve">. </w:t>
      </w:r>
    </w:p>
    <w:p w:rsidR="000841A3" w:rsidRPr="000841A3" w:rsidRDefault="000841A3" w:rsidP="000841A3">
      <w:pPr>
        <w:spacing w:line="276" w:lineRule="auto"/>
        <w:ind w:firstLine="709"/>
        <w:jc w:val="both"/>
        <w:rPr>
          <w:color w:val="222222"/>
          <w:sz w:val="28"/>
          <w:szCs w:val="28"/>
        </w:rPr>
      </w:pPr>
      <w:r w:rsidRPr="000841A3">
        <w:rPr>
          <w:b/>
          <w:color w:val="2E353D" w:themeColor="text1"/>
          <w:sz w:val="28"/>
          <w:szCs w:val="28"/>
        </w:rPr>
        <w:t>Автори:</w:t>
      </w:r>
      <w:r w:rsidRPr="000841A3">
        <w:rPr>
          <w:b/>
          <w:color w:val="FF0000"/>
          <w:sz w:val="28"/>
          <w:szCs w:val="28"/>
        </w:rPr>
        <w:t xml:space="preserve"> </w:t>
      </w:r>
      <w:r w:rsidRPr="000841A3">
        <w:rPr>
          <w:color w:val="222222"/>
          <w:sz w:val="28"/>
          <w:szCs w:val="28"/>
        </w:rPr>
        <w:t>Бессараб Н., Бороденко Ю., Данькова-Гузик З., Бурлаєнко Т., Боровик А., Дубініна О., Дубовицька В., Завалевський Ю., Кіян О., Кириленко С. /  за заг. ред. О. Дубініної.</w:t>
      </w:r>
    </w:p>
    <w:p w:rsidR="000841A3" w:rsidRPr="000841A3" w:rsidRDefault="000841A3" w:rsidP="000841A3">
      <w:pPr>
        <w:shd w:val="clear" w:color="auto" w:fill="FFFFFF"/>
        <w:spacing w:line="276" w:lineRule="auto"/>
        <w:ind w:firstLine="380"/>
        <w:jc w:val="both"/>
        <w:rPr>
          <w:color w:val="222222"/>
          <w:sz w:val="28"/>
          <w:szCs w:val="28"/>
        </w:rPr>
      </w:pPr>
      <w:r w:rsidRPr="000841A3">
        <w:rPr>
          <w:color w:val="222222"/>
          <w:sz w:val="28"/>
          <w:szCs w:val="28"/>
        </w:rPr>
        <w:t>У монографії представлено матеріали наукового форуму «Механізми трансформацій освітніх технологій в умовах інтеграції України до європейського простору (22-26 січня 2024 р.) – результати наукових пошуків українських і польських учених за такими дослідницькими напрямами:особливості реалізації освітніх програм, опанування новітніми унікальними методами навчання,  досвід впровадження психолого-педагогічних практик у роботи зі здобувачами освіти, використання практик соціально-емоційного навчання, віртуальної та доповненої реальності, моделі міжкультурних і транскультурних комунікативних освітніх процесів, забезпечення інформаційного обміну та розширення наукових контактів, поглиблення співпраці в академічній та науковій галузі між Україною та Республікою Польща.  Адресовано науковцям, викладачам закладів загальної середньої, професійної, вищої, післядипломної освіти, дослідникам проблем цифровізації освіти.</w:t>
      </w:r>
    </w:p>
    <w:p w:rsidR="00DE1BAB" w:rsidRDefault="00DE1BAB" w:rsidP="000841A3">
      <w:pPr>
        <w:pStyle w:val="a3"/>
        <w:shd w:val="clear" w:color="auto" w:fill="FFFFFF"/>
        <w:spacing w:after="0"/>
        <w:ind w:left="0" w:firstLine="709"/>
        <w:jc w:val="center"/>
        <w:rPr>
          <w:rFonts w:ascii="Times New Roman" w:hAnsi="Times New Roman" w:cs="Times New Roman"/>
          <w:b/>
          <w:sz w:val="28"/>
          <w:szCs w:val="28"/>
        </w:rPr>
      </w:pPr>
    </w:p>
    <w:p w:rsidR="000841A3" w:rsidRPr="000841A3" w:rsidRDefault="00DE1BAB" w:rsidP="000841A3">
      <w:pPr>
        <w:pStyle w:val="a3"/>
        <w:shd w:val="clear" w:color="auto" w:fill="FFFFFF"/>
        <w:spacing w:after="0"/>
        <w:ind w:left="0" w:firstLine="709"/>
        <w:jc w:val="center"/>
        <w:rPr>
          <w:rFonts w:ascii="Times New Roman" w:hAnsi="Times New Roman" w:cs="Times New Roman"/>
          <w:b/>
          <w:sz w:val="28"/>
          <w:szCs w:val="28"/>
        </w:rPr>
      </w:pPr>
      <w:r w:rsidRPr="00DE1BAB">
        <w:rPr>
          <w:rFonts w:ascii="Times New Roman" w:hAnsi="Times New Roman" w:cs="Times New Roman"/>
          <w:b/>
          <w:sz w:val="28"/>
          <w:szCs w:val="28"/>
        </w:rPr>
        <w:t>XV</w:t>
      </w:r>
      <w:r>
        <w:rPr>
          <w:rFonts w:ascii="Times New Roman" w:hAnsi="Times New Roman" w:cs="Times New Roman"/>
          <w:b/>
          <w:sz w:val="28"/>
          <w:szCs w:val="28"/>
        </w:rPr>
        <w:t>.</w:t>
      </w:r>
      <w:r w:rsidRPr="00DE1BAB">
        <w:rPr>
          <w:rFonts w:ascii="Times New Roman" w:hAnsi="Times New Roman" w:cs="Times New Roman"/>
          <w:b/>
          <w:sz w:val="28"/>
          <w:szCs w:val="28"/>
        </w:rPr>
        <w:t xml:space="preserve"> </w:t>
      </w:r>
      <w:r w:rsidR="000841A3" w:rsidRPr="000841A3">
        <w:rPr>
          <w:rFonts w:ascii="Times New Roman" w:hAnsi="Times New Roman" w:cs="Times New Roman"/>
          <w:b/>
          <w:sz w:val="28"/>
          <w:szCs w:val="28"/>
        </w:rPr>
        <w:t>ВИРОБНИЧО-ПРАКТИЧНА ПРОДУКЦІЯ</w:t>
      </w:r>
    </w:p>
    <w:p w:rsidR="000841A3" w:rsidRPr="000841A3" w:rsidRDefault="000841A3" w:rsidP="000841A3">
      <w:pPr>
        <w:pStyle w:val="a3"/>
        <w:shd w:val="clear" w:color="auto" w:fill="FFFFFF"/>
        <w:spacing w:after="0"/>
        <w:ind w:left="0" w:firstLine="709"/>
        <w:rPr>
          <w:rFonts w:ascii="Times New Roman" w:hAnsi="Times New Roman" w:cs="Times New Roman"/>
          <w:b/>
          <w:sz w:val="28"/>
          <w:szCs w:val="28"/>
        </w:rPr>
      </w:pPr>
      <w:r w:rsidRPr="000841A3">
        <w:rPr>
          <w:rFonts w:ascii="Times New Roman" w:hAnsi="Times New Roman" w:cs="Times New Roman"/>
          <w:b/>
          <w:sz w:val="28"/>
          <w:szCs w:val="28"/>
        </w:rPr>
        <w:t xml:space="preserve">1. Методичний посібник до парціальної програми «Духовно-моральне виховання дітей дошкільного віку на християнських цінностях» </w:t>
      </w:r>
    </w:p>
    <w:p w:rsidR="000841A3" w:rsidRPr="000841A3" w:rsidRDefault="000841A3" w:rsidP="000841A3">
      <w:pPr>
        <w:pStyle w:val="a3"/>
        <w:shd w:val="clear" w:color="auto" w:fill="FFFFFF"/>
        <w:spacing w:after="0"/>
        <w:ind w:left="0" w:firstLine="709"/>
        <w:rPr>
          <w:rFonts w:ascii="Times New Roman" w:hAnsi="Times New Roman" w:cs="Times New Roman"/>
          <w:b/>
          <w:sz w:val="28"/>
          <w:szCs w:val="28"/>
        </w:rPr>
      </w:pPr>
      <w:r w:rsidRPr="000841A3">
        <w:rPr>
          <w:rFonts w:ascii="Times New Roman" w:hAnsi="Times New Roman" w:cs="Times New Roman"/>
          <w:b/>
          <w:sz w:val="28"/>
          <w:szCs w:val="28"/>
        </w:rPr>
        <w:t>Авторський колектив: Сіданіч І., Сучок В. , Оборіна Т., Богуш А. </w:t>
      </w:r>
    </w:p>
    <w:p w:rsidR="000841A3" w:rsidRPr="000841A3" w:rsidRDefault="000841A3" w:rsidP="000841A3">
      <w:pPr>
        <w:spacing w:line="276" w:lineRule="auto"/>
        <w:ind w:firstLine="709"/>
        <w:jc w:val="both"/>
        <w:rPr>
          <w:sz w:val="28"/>
          <w:szCs w:val="28"/>
        </w:rPr>
      </w:pPr>
      <w:r w:rsidRPr="000841A3">
        <w:rPr>
          <w:sz w:val="28"/>
          <w:szCs w:val="28"/>
        </w:rPr>
        <w:t xml:space="preserve">Методичний посібник розроблений авторським колективом на виконання парціальної програми «Духовно-моральне виховання дітей дошкільного віку на християнських цінностях» у заклади дошкільної освіти (Рекомендовано </w:t>
      </w:r>
      <w:r w:rsidRPr="000841A3">
        <w:rPr>
          <w:sz w:val="28"/>
          <w:szCs w:val="28"/>
        </w:rPr>
        <w:lastRenderedPageBreak/>
        <w:t>Міністерством освіти і науки України, протокол № 3 засідання комісії Науковометодичної ради з питань освіти МОН України від 18 листопада 2019 р.). Метою є ознайомлення з християнськими моральними цінностями, формування в дітей християнських моральних чеснот. У процесі досягнення мети передбачено реалізацію таких завдань: створення належних морально-етичних умов для самопізнання, самореалізації дітей дошкільного віку; ознайомлення дітей із основами християнської моралі як фундаменту загальнолюдських цінностей; ознайомлення дошкільників із християнськими моральними цінностями: істини, благочестя, добра, любові, краси, гідності, обов'язку, совісті, честі; формування свідомої та відповідальної особистості дитини на основі християнських духовних, моральних та культурних цінностей; збагачення словника дітей словами, пов’язаними із засадами духовно-морального виховання; залучення дітей до активної діяльності на основі духовно-моральних цінностей; забезпечення взаємозв’язку сім’ї і закладу дошкільної освіти в духовно-моральному вихованні дітей. Навчальний посібник може бути корисним для здобувачів другого (магістерського) рівня вищої освіти під час вивчення навчальних дисциплін «Методика викладання предметів духовно-морального спрямування», «Основи християнської педагогіки», «Християнська етика і мораль», «Теорія християнського навчання і виховання» та ін.</w:t>
      </w:r>
    </w:p>
    <w:p w:rsidR="000841A3" w:rsidRPr="000841A3" w:rsidRDefault="000841A3" w:rsidP="000841A3">
      <w:pPr>
        <w:spacing w:line="276" w:lineRule="auto"/>
        <w:ind w:firstLine="709"/>
        <w:jc w:val="both"/>
        <w:rPr>
          <w:b/>
          <w:color w:val="2E353D" w:themeColor="text1"/>
          <w:sz w:val="28"/>
          <w:szCs w:val="28"/>
        </w:rPr>
      </w:pPr>
      <w:r w:rsidRPr="000841A3">
        <w:rPr>
          <w:b/>
          <w:color w:val="2E353D" w:themeColor="text1"/>
          <w:sz w:val="28"/>
          <w:szCs w:val="28"/>
        </w:rPr>
        <w:t>2. Методичні рекомендації для органів місцевого самоврядування: Інтегрований підхід до відновлення та розвитку громади </w:t>
      </w:r>
    </w:p>
    <w:p w:rsidR="000841A3" w:rsidRPr="000841A3" w:rsidRDefault="000841A3" w:rsidP="000841A3">
      <w:pPr>
        <w:spacing w:line="276" w:lineRule="auto"/>
        <w:ind w:firstLine="709"/>
        <w:jc w:val="both"/>
        <w:rPr>
          <w:b/>
          <w:color w:val="2E353D" w:themeColor="text1"/>
          <w:sz w:val="28"/>
          <w:szCs w:val="28"/>
        </w:rPr>
      </w:pPr>
      <w:r w:rsidRPr="000841A3">
        <w:rPr>
          <w:b/>
          <w:color w:val="2E353D" w:themeColor="text1"/>
          <w:sz w:val="28"/>
          <w:szCs w:val="28"/>
        </w:rPr>
        <w:t>Авторський колектив: Білявська Г., Овчаренко Т., Дегтярьова І., Малько Ю., Тимощук О., Кулініч О.</w:t>
      </w:r>
    </w:p>
    <w:p w:rsidR="000841A3" w:rsidRPr="000841A3" w:rsidRDefault="000841A3" w:rsidP="000841A3">
      <w:pPr>
        <w:spacing w:line="276" w:lineRule="auto"/>
        <w:ind w:firstLine="709"/>
        <w:jc w:val="both"/>
        <w:rPr>
          <w:sz w:val="28"/>
          <w:szCs w:val="28"/>
        </w:rPr>
      </w:pPr>
      <w:r w:rsidRPr="000841A3">
        <w:rPr>
          <w:sz w:val="28"/>
          <w:szCs w:val="28"/>
        </w:rPr>
        <w:t xml:space="preserve">Посібник консолідує питання застосування інтегрованого підходу для відновлення та розвитку територіальної громади. Методика самооцінювання розроблена для допомоги органам місцевого самоврядування як інструмент оцінки власної спроможності до відновлення та розвитку територіальної громади і враховує кращі практики формування комплексного підходу до процесів відновлення та розвитку в 10 відібраних пілотних міських територіальних громадах Сумської, Миколаївської, Харківської, Чернігівської та Дніпропетровської областей. Матеріали спрямовані на підвищення інституційної спроможності керівників і керівниць, фахівців і фахівчинь органів місцевого самоврядування та структурних підрозділів виконавчих органів місцевих рад, до повноважень яких належать питання економічного розвитку, а також будуть корисними для інших стейкголдерів й інших інституцій, які займаються розв’язанням питань із відновлення та розвитку територіальних громад в умовах воєнного стану й у повоєнному періоді. </w:t>
      </w:r>
    </w:p>
    <w:p w:rsidR="000841A3" w:rsidRPr="000841A3" w:rsidRDefault="000841A3" w:rsidP="000841A3">
      <w:pPr>
        <w:pStyle w:val="a6"/>
        <w:shd w:val="clear" w:color="auto" w:fill="FFFFFF"/>
        <w:spacing w:before="0" w:beforeAutospacing="0" w:after="0" w:afterAutospacing="0" w:line="276" w:lineRule="auto"/>
        <w:ind w:firstLine="709"/>
        <w:jc w:val="both"/>
        <w:rPr>
          <w:sz w:val="28"/>
          <w:szCs w:val="28"/>
          <w:lang w:val="uk-UA" w:eastAsia="en-US"/>
        </w:rPr>
      </w:pPr>
      <w:r w:rsidRPr="000841A3">
        <w:rPr>
          <w:sz w:val="28"/>
          <w:szCs w:val="28"/>
          <w:lang w:val="uk-UA" w:eastAsia="en-US"/>
        </w:rPr>
        <w:lastRenderedPageBreak/>
        <w:t>Посібник розроблено за сприяння Програми розвитку ООН (ПРООН) в Україні та фінансової підтримки Уряду Швеції.</w:t>
      </w:r>
    </w:p>
    <w:p w:rsidR="000841A3" w:rsidRDefault="000841A3" w:rsidP="000841A3">
      <w:pPr>
        <w:pStyle w:val="a6"/>
        <w:shd w:val="clear" w:color="auto" w:fill="FFFFFF"/>
        <w:spacing w:before="0" w:beforeAutospacing="0" w:after="0" w:afterAutospacing="0" w:line="276" w:lineRule="auto"/>
        <w:ind w:firstLine="709"/>
        <w:jc w:val="both"/>
        <w:rPr>
          <w:sz w:val="28"/>
          <w:szCs w:val="28"/>
          <w:lang w:val="uk-UA" w:eastAsia="en-US"/>
        </w:rPr>
      </w:pPr>
    </w:p>
    <w:p w:rsidR="00532D25" w:rsidRPr="00532D25" w:rsidRDefault="00BC786B" w:rsidP="00BC786B">
      <w:pPr>
        <w:pStyle w:val="a6"/>
        <w:shd w:val="clear" w:color="auto" w:fill="FFFFFF"/>
        <w:spacing w:before="0" w:beforeAutospacing="0" w:after="0" w:afterAutospacing="0" w:line="276" w:lineRule="auto"/>
        <w:ind w:firstLine="709"/>
        <w:jc w:val="center"/>
        <w:rPr>
          <w:b/>
          <w:sz w:val="28"/>
          <w:szCs w:val="28"/>
          <w:lang w:val="uk-UA" w:eastAsia="en-US"/>
        </w:rPr>
      </w:pPr>
      <w:r w:rsidRPr="000841A3">
        <w:rPr>
          <w:b/>
          <w:sz w:val="28"/>
          <w:szCs w:val="28"/>
        </w:rPr>
        <w:t>X</w:t>
      </w:r>
      <w:r>
        <w:rPr>
          <w:b/>
          <w:sz w:val="28"/>
          <w:szCs w:val="28"/>
          <w:lang w:val="en-US"/>
        </w:rPr>
        <w:t>V</w:t>
      </w:r>
      <w:r w:rsidR="009C27CF">
        <w:rPr>
          <w:b/>
          <w:sz w:val="28"/>
          <w:szCs w:val="28"/>
          <w:lang w:val="uk-UA"/>
        </w:rPr>
        <w:t>І</w:t>
      </w:r>
      <w:r w:rsidRPr="000841A3">
        <w:rPr>
          <w:b/>
          <w:sz w:val="28"/>
          <w:szCs w:val="28"/>
        </w:rPr>
        <w:t>.</w:t>
      </w:r>
      <w:r>
        <w:rPr>
          <w:b/>
          <w:sz w:val="28"/>
          <w:szCs w:val="28"/>
          <w:lang w:val="en-US"/>
        </w:rPr>
        <w:t> </w:t>
      </w:r>
      <w:r w:rsidR="00532D25" w:rsidRPr="00532D25">
        <w:rPr>
          <w:b/>
          <w:sz w:val="28"/>
          <w:szCs w:val="28"/>
          <w:lang w:val="uk-UA" w:eastAsia="en-US"/>
        </w:rPr>
        <w:t>ВИСНОВКИ</w:t>
      </w:r>
    </w:p>
    <w:p w:rsidR="00532D25" w:rsidRPr="00DF5BE0" w:rsidRDefault="00532D25" w:rsidP="000841A3">
      <w:pPr>
        <w:pStyle w:val="a6"/>
        <w:shd w:val="clear" w:color="auto" w:fill="FFFFFF"/>
        <w:spacing w:before="0" w:beforeAutospacing="0" w:after="0" w:afterAutospacing="0" w:line="276" w:lineRule="auto"/>
        <w:ind w:firstLine="709"/>
        <w:jc w:val="both"/>
        <w:rPr>
          <w:sz w:val="28"/>
          <w:szCs w:val="28"/>
          <w:lang w:val="uk-UA" w:eastAsia="en-US"/>
        </w:rPr>
      </w:pPr>
    </w:p>
    <w:p w:rsidR="00532D25" w:rsidRPr="000A14D6" w:rsidRDefault="00532D25" w:rsidP="00532D25">
      <w:pPr>
        <w:tabs>
          <w:tab w:val="left" w:pos="1080"/>
        </w:tabs>
        <w:spacing w:line="276" w:lineRule="auto"/>
        <w:ind w:firstLine="709"/>
        <w:jc w:val="both"/>
        <w:rPr>
          <w:sz w:val="28"/>
          <w:szCs w:val="28"/>
        </w:rPr>
      </w:pPr>
      <w:r w:rsidRPr="000A14D6">
        <w:rPr>
          <w:sz w:val="28"/>
          <w:szCs w:val="28"/>
        </w:rPr>
        <w:t xml:space="preserve">У 2024 році </w:t>
      </w:r>
      <w:r>
        <w:rPr>
          <w:sz w:val="28"/>
          <w:szCs w:val="28"/>
        </w:rPr>
        <w:t xml:space="preserve">ННІМП </w:t>
      </w:r>
      <w:r w:rsidRPr="000A14D6">
        <w:rPr>
          <w:sz w:val="28"/>
          <w:szCs w:val="28"/>
        </w:rPr>
        <w:t xml:space="preserve">ДЗВО «УМО» виконав заплановані завдання за такими напрямами: </w:t>
      </w:r>
    </w:p>
    <w:p w:rsidR="00532D25" w:rsidRPr="00CC336B" w:rsidRDefault="00532D25" w:rsidP="00532D25">
      <w:pPr>
        <w:spacing w:line="276" w:lineRule="auto"/>
        <w:ind w:firstLine="709"/>
        <w:jc w:val="both"/>
        <w:rPr>
          <w:color w:val="2E353D" w:themeColor="text1"/>
          <w:sz w:val="28"/>
          <w:szCs w:val="28"/>
        </w:rPr>
      </w:pPr>
      <w:r w:rsidRPr="000A14D6">
        <w:rPr>
          <w:sz w:val="28"/>
          <w:szCs w:val="28"/>
        </w:rPr>
        <w:t xml:space="preserve">– науковий </w:t>
      </w:r>
      <w:r>
        <w:rPr>
          <w:sz w:val="28"/>
          <w:szCs w:val="28"/>
        </w:rPr>
        <w:t xml:space="preserve">(проведення наукових досліджень: </w:t>
      </w:r>
      <w:r w:rsidRPr="00CC336B">
        <w:rPr>
          <w:color w:val="2E353D" w:themeColor="text1"/>
          <w:sz w:val="28"/>
          <w:szCs w:val="28"/>
        </w:rPr>
        <w:t>«Професійна мобільність учасників освітнього процесу в умовах реформування вищої освіти».</w:t>
      </w:r>
      <w:r w:rsidRPr="00CC336B">
        <w:rPr>
          <w:b/>
          <w:color w:val="2E353D" w:themeColor="text1"/>
          <w:sz w:val="28"/>
          <w:szCs w:val="28"/>
        </w:rPr>
        <w:t xml:space="preserve"> </w:t>
      </w:r>
      <w:r w:rsidRPr="00CC336B">
        <w:rPr>
          <w:i/>
          <w:color w:val="2E353D" w:themeColor="text1"/>
          <w:sz w:val="28"/>
          <w:szCs w:val="28"/>
        </w:rPr>
        <w:t xml:space="preserve">Напрям </w:t>
      </w:r>
      <w:r w:rsidRPr="00CC336B">
        <w:rPr>
          <w:b/>
          <w:color w:val="2E353D" w:themeColor="text1"/>
          <w:sz w:val="28"/>
          <w:szCs w:val="28"/>
        </w:rPr>
        <w:t xml:space="preserve"> </w:t>
      </w:r>
      <w:r w:rsidRPr="00CC336B">
        <w:rPr>
          <w:i/>
          <w:color w:val="2E353D" w:themeColor="text1"/>
          <w:sz w:val="28"/>
          <w:szCs w:val="28"/>
        </w:rPr>
        <w:t xml:space="preserve"> Вища освіта (10). </w:t>
      </w:r>
      <w:r w:rsidRPr="00CC336B">
        <w:rPr>
          <w:color w:val="2E353D" w:themeColor="text1"/>
          <w:sz w:val="28"/>
          <w:szCs w:val="28"/>
        </w:rPr>
        <w:t xml:space="preserve"> «Проєктне управління розвитком соціально-економічних та інформаційних систем».</w:t>
      </w:r>
      <w:r w:rsidRPr="00CC336B">
        <w:rPr>
          <w:i/>
          <w:color w:val="2E353D" w:themeColor="text1"/>
          <w:sz w:val="28"/>
          <w:szCs w:val="28"/>
        </w:rPr>
        <w:t xml:space="preserve">  Управління та економіка освіти (13). </w:t>
      </w:r>
      <w:r>
        <w:rPr>
          <w:i/>
          <w:color w:val="2E353D" w:themeColor="text1"/>
          <w:sz w:val="28"/>
          <w:szCs w:val="28"/>
        </w:rPr>
        <w:t>«</w:t>
      </w:r>
      <w:r w:rsidRPr="00CC336B">
        <w:rPr>
          <w:color w:val="2E353D" w:themeColor="text1"/>
          <w:sz w:val="28"/>
          <w:szCs w:val="28"/>
        </w:rPr>
        <w:t xml:space="preserve">Тренди, ризики та детермінанти соціально-економічного розвитку організації в умовах цифрової трансформації». </w:t>
      </w:r>
      <w:r w:rsidRPr="00CC336B">
        <w:rPr>
          <w:i/>
          <w:color w:val="2E353D" w:themeColor="text1"/>
          <w:sz w:val="28"/>
          <w:szCs w:val="28"/>
        </w:rPr>
        <w:t xml:space="preserve">Управління та економіка освіти (13). </w:t>
      </w:r>
      <w:r w:rsidRPr="00CC336B">
        <w:rPr>
          <w:color w:val="2E353D" w:themeColor="text1"/>
          <w:sz w:val="28"/>
          <w:szCs w:val="28"/>
        </w:rPr>
        <w:t xml:space="preserve">«Психологічний образ майбутнього сучасних українців». </w:t>
      </w:r>
      <w:r w:rsidRPr="00CC336B">
        <w:rPr>
          <w:i/>
          <w:color w:val="2E353D" w:themeColor="text1"/>
          <w:sz w:val="28"/>
          <w:szCs w:val="28"/>
        </w:rPr>
        <w:t> Психологія розвитку особистості (15). Упра</w:t>
      </w:r>
      <w:r w:rsidR="003855D8">
        <w:rPr>
          <w:i/>
          <w:color w:val="2E353D" w:themeColor="text1"/>
          <w:sz w:val="28"/>
          <w:szCs w:val="28"/>
        </w:rPr>
        <w:t>вління та економіка освіти (13))</w:t>
      </w:r>
      <w:r w:rsidR="003855D8" w:rsidRPr="003855D8">
        <w:rPr>
          <w:color w:val="2E353D" w:themeColor="text1"/>
          <w:sz w:val="28"/>
          <w:szCs w:val="28"/>
        </w:rPr>
        <w:t>;</w:t>
      </w:r>
      <w:r w:rsidRPr="00CC336B">
        <w:rPr>
          <w:i/>
          <w:color w:val="2E353D" w:themeColor="text1"/>
          <w:sz w:val="28"/>
          <w:szCs w:val="28"/>
        </w:rPr>
        <w:t xml:space="preserve"> </w:t>
      </w:r>
    </w:p>
    <w:p w:rsidR="00532D25" w:rsidRPr="000A14D6" w:rsidRDefault="00532D25" w:rsidP="00532D25">
      <w:pPr>
        <w:tabs>
          <w:tab w:val="left" w:pos="1080"/>
        </w:tabs>
        <w:spacing w:line="276" w:lineRule="auto"/>
        <w:ind w:firstLine="709"/>
        <w:jc w:val="both"/>
        <w:rPr>
          <w:sz w:val="28"/>
          <w:szCs w:val="28"/>
        </w:rPr>
      </w:pPr>
      <w:r w:rsidRPr="000A14D6">
        <w:rPr>
          <w:sz w:val="28"/>
          <w:szCs w:val="28"/>
        </w:rPr>
        <w:t>– освітній (професійна підготовка бакалаврів і магістрів у галузі управління, менеджменту, педагогіки та психології)</w:t>
      </w:r>
      <w:r w:rsidR="003855D8">
        <w:rPr>
          <w:sz w:val="28"/>
          <w:szCs w:val="28"/>
        </w:rPr>
        <w:t>.</w:t>
      </w:r>
    </w:p>
    <w:p w:rsidR="00532D25" w:rsidRPr="000A14D6" w:rsidRDefault="00532D25" w:rsidP="00532D25">
      <w:pPr>
        <w:tabs>
          <w:tab w:val="left" w:pos="1134"/>
        </w:tabs>
        <w:spacing w:line="276" w:lineRule="auto"/>
        <w:ind w:firstLine="709"/>
        <w:contextualSpacing/>
        <w:jc w:val="both"/>
        <w:rPr>
          <w:bCs/>
          <w:iCs/>
          <w:noProof/>
          <w:sz w:val="28"/>
          <w:szCs w:val="28"/>
        </w:rPr>
      </w:pPr>
      <w:r w:rsidRPr="000A14D6">
        <w:rPr>
          <w:sz w:val="28"/>
          <w:szCs w:val="28"/>
        </w:rPr>
        <w:t xml:space="preserve">Діяльність </w:t>
      </w:r>
      <w:r w:rsidR="003855D8">
        <w:rPr>
          <w:sz w:val="28"/>
          <w:szCs w:val="28"/>
        </w:rPr>
        <w:t>ННІМП</w:t>
      </w:r>
      <w:r w:rsidRPr="000A14D6">
        <w:rPr>
          <w:sz w:val="28"/>
          <w:szCs w:val="28"/>
        </w:rPr>
        <w:t xml:space="preserve"> спрямовувалася на:</w:t>
      </w:r>
      <w:r w:rsidRPr="000A14D6">
        <w:rPr>
          <w:bCs/>
          <w:iCs/>
          <w:noProof/>
          <w:sz w:val="28"/>
          <w:szCs w:val="28"/>
        </w:rPr>
        <w:t xml:space="preserve"> </w:t>
      </w:r>
    </w:p>
    <w:p w:rsidR="00532D25" w:rsidRPr="000A14D6" w:rsidRDefault="00532D25" w:rsidP="00532D25">
      <w:pPr>
        <w:tabs>
          <w:tab w:val="left" w:pos="1134"/>
        </w:tabs>
        <w:spacing w:line="276" w:lineRule="auto"/>
        <w:ind w:firstLine="709"/>
        <w:contextualSpacing/>
        <w:jc w:val="both"/>
        <w:rPr>
          <w:bCs/>
          <w:iCs/>
          <w:noProof/>
          <w:sz w:val="28"/>
          <w:szCs w:val="28"/>
        </w:rPr>
      </w:pPr>
      <w:r w:rsidRPr="000A14D6">
        <w:rPr>
          <w:sz w:val="28"/>
          <w:szCs w:val="28"/>
        </w:rPr>
        <w:t>– </w:t>
      </w:r>
      <w:r w:rsidRPr="000A14D6">
        <w:rPr>
          <w:bCs/>
          <w:iCs/>
          <w:noProof/>
          <w:sz w:val="28"/>
          <w:szCs w:val="28"/>
        </w:rPr>
        <w:t xml:space="preserve">застосування цифрових технологій в освітній, науковій, методичній, організаційній діяльності; </w:t>
      </w:r>
    </w:p>
    <w:p w:rsidR="00532D25" w:rsidRPr="000A14D6" w:rsidRDefault="00532D25" w:rsidP="00532D25">
      <w:pPr>
        <w:tabs>
          <w:tab w:val="left" w:pos="1134"/>
        </w:tabs>
        <w:spacing w:line="276" w:lineRule="auto"/>
        <w:ind w:firstLine="709"/>
        <w:contextualSpacing/>
        <w:jc w:val="both"/>
        <w:rPr>
          <w:bCs/>
          <w:iCs/>
          <w:noProof/>
          <w:sz w:val="28"/>
          <w:szCs w:val="28"/>
        </w:rPr>
      </w:pPr>
      <w:r w:rsidRPr="000A14D6">
        <w:rPr>
          <w:sz w:val="28"/>
          <w:szCs w:val="28"/>
        </w:rPr>
        <w:t>– </w:t>
      </w:r>
      <w:r w:rsidRPr="000A14D6">
        <w:rPr>
          <w:bCs/>
          <w:iCs/>
          <w:noProof/>
          <w:sz w:val="28"/>
          <w:szCs w:val="28"/>
        </w:rPr>
        <w:t>забезпечення якості освітнього процесу;</w:t>
      </w:r>
    </w:p>
    <w:p w:rsidR="00532D25" w:rsidRPr="000A14D6" w:rsidRDefault="00532D25" w:rsidP="00532D25">
      <w:pPr>
        <w:tabs>
          <w:tab w:val="left" w:pos="1134"/>
        </w:tabs>
        <w:spacing w:line="276" w:lineRule="auto"/>
        <w:ind w:firstLine="709"/>
        <w:contextualSpacing/>
        <w:jc w:val="both"/>
        <w:rPr>
          <w:bCs/>
          <w:iCs/>
          <w:noProof/>
          <w:sz w:val="28"/>
          <w:szCs w:val="28"/>
        </w:rPr>
      </w:pPr>
      <w:r w:rsidRPr="000A14D6">
        <w:rPr>
          <w:sz w:val="28"/>
          <w:szCs w:val="28"/>
        </w:rPr>
        <w:t>– </w:t>
      </w:r>
      <w:r w:rsidRPr="000A14D6">
        <w:rPr>
          <w:bCs/>
          <w:iCs/>
          <w:noProof/>
          <w:sz w:val="28"/>
          <w:szCs w:val="28"/>
        </w:rPr>
        <w:t>проведення наукових досліджень щодо трансформації професійного розвитку фахівців</w:t>
      </w:r>
      <w:r w:rsidR="003855D8">
        <w:rPr>
          <w:bCs/>
          <w:iCs/>
          <w:noProof/>
          <w:sz w:val="28"/>
          <w:szCs w:val="28"/>
        </w:rPr>
        <w:t>;</w:t>
      </w:r>
    </w:p>
    <w:p w:rsidR="00532D25" w:rsidRPr="000A14D6" w:rsidRDefault="00532D25" w:rsidP="00532D25">
      <w:pPr>
        <w:tabs>
          <w:tab w:val="left" w:pos="1134"/>
        </w:tabs>
        <w:spacing w:line="276" w:lineRule="auto"/>
        <w:ind w:firstLine="709"/>
        <w:contextualSpacing/>
        <w:jc w:val="both"/>
        <w:rPr>
          <w:bCs/>
          <w:iCs/>
          <w:noProof/>
          <w:sz w:val="28"/>
          <w:szCs w:val="28"/>
        </w:rPr>
      </w:pPr>
      <w:r w:rsidRPr="000A14D6">
        <w:rPr>
          <w:sz w:val="28"/>
          <w:szCs w:val="28"/>
        </w:rPr>
        <w:t>– </w:t>
      </w:r>
      <w:r w:rsidRPr="000A14D6">
        <w:rPr>
          <w:bCs/>
          <w:iCs/>
          <w:noProof/>
          <w:sz w:val="28"/>
          <w:szCs w:val="28"/>
        </w:rPr>
        <w:t xml:space="preserve">задоволення освітніх потреб здобувачів у системі формальної освіти; </w:t>
      </w:r>
    </w:p>
    <w:p w:rsidR="00532D25" w:rsidRPr="000A14D6" w:rsidRDefault="00532D25" w:rsidP="00532D25">
      <w:pPr>
        <w:spacing w:line="276" w:lineRule="auto"/>
        <w:ind w:firstLine="709"/>
        <w:jc w:val="both"/>
        <w:rPr>
          <w:b/>
          <w:sz w:val="28"/>
          <w:szCs w:val="28"/>
        </w:rPr>
      </w:pPr>
      <w:r w:rsidRPr="000A14D6">
        <w:rPr>
          <w:b/>
          <w:sz w:val="28"/>
          <w:szCs w:val="28"/>
        </w:rPr>
        <w:t>Основні здобутки установи за рік</w:t>
      </w:r>
    </w:p>
    <w:p w:rsidR="00532D25" w:rsidRPr="000A14D6" w:rsidRDefault="00532D25" w:rsidP="00532D25">
      <w:pPr>
        <w:spacing w:line="276" w:lineRule="auto"/>
        <w:ind w:firstLine="709"/>
        <w:jc w:val="both"/>
        <w:rPr>
          <w:sz w:val="28"/>
          <w:szCs w:val="28"/>
        </w:rPr>
      </w:pPr>
      <w:r w:rsidRPr="000A14D6">
        <w:rPr>
          <w:sz w:val="28"/>
          <w:szCs w:val="28"/>
        </w:rPr>
        <w:t>Освітня, наукова, методична, організаційна робота здійснювалася відповідно до основних напрямів державної політики в галузі освіти на засадах методології людиноцентризму, створення інноваційного освітнього середовища, випереджувальності надання якісних освітніх послуг.</w:t>
      </w:r>
    </w:p>
    <w:p w:rsidR="00532D25" w:rsidRPr="000A14D6" w:rsidRDefault="00532D25" w:rsidP="00532D25">
      <w:pPr>
        <w:spacing w:line="276" w:lineRule="auto"/>
        <w:ind w:firstLine="709"/>
        <w:jc w:val="both"/>
        <w:rPr>
          <w:color w:val="000000"/>
          <w:sz w:val="28"/>
          <w:szCs w:val="28"/>
          <w:lang w:eastAsia="en-US"/>
        </w:rPr>
      </w:pPr>
      <w:r w:rsidRPr="000A14D6">
        <w:rPr>
          <w:i/>
          <w:iCs/>
          <w:sz w:val="28"/>
          <w:szCs w:val="28"/>
          <w:lang w:eastAsia="en-US"/>
        </w:rPr>
        <w:t xml:space="preserve">У 2024 році в </w:t>
      </w:r>
      <w:r w:rsidR="003855D8">
        <w:rPr>
          <w:i/>
          <w:iCs/>
          <w:sz w:val="28"/>
          <w:szCs w:val="28"/>
          <w:lang w:eastAsia="en-US"/>
        </w:rPr>
        <w:t xml:space="preserve">ННІМП </w:t>
      </w:r>
      <w:r w:rsidRPr="000A14D6">
        <w:rPr>
          <w:i/>
          <w:iCs/>
          <w:sz w:val="28"/>
          <w:szCs w:val="28"/>
          <w:lang w:eastAsia="en-US"/>
        </w:rPr>
        <w:t xml:space="preserve">ДЗВО «УМО» виконувалося </w:t>
      </w:r>
      <w:r w:rsidR="00694CFC">
        <w:rPr>
          <w:i/>
          <w:iCs/>
          <w:sz w:val="28"/>
          <w:szCs w:val="28"/>
          <w:lang w:eastAsia="en-US"/>
        </w:rPr>
        <w:t>5</w:t>
      </w:r>
      <w:r w:rsidRPr="000A14D6">
        <w:rPr>
          <w:i/>
          <w:iCs/>
          <w:sz w:val="28"/>
          <w:szCs w:val="28"/>
          <w:lang w:eastAsia="en-US"/>
        </w:rPr>
        <w:t xml:space="preserve"> (</w:t>
      </w:r>
      <w:r w:rsidR="00694CFC">
        <w:rPr>
          <w:i/>
          <w:iCs/>
          <w:sz w:val="28"/>
          <w:szCs w:val="28"/>
          <w:lang w:eastAsia="en-US"/>
        </w:rPr>
        <w:t>п</w:t>
      </w:r>
      <w:r w:rsidR="00694CFC" w:rsidRPr="00694CFC">
        <w:rPr>
          <w:i/>
          <w:iCs/>
          <w:sz w:val="28"/>
          <w:szCs w:val="28"/>
          <w:lang w:eastAsia="en-US"/>
        </w:rPr>
        <w:t>’</w:t>
      </w:r>
      <w:r w:rsidR="00694CFC">
        <w:rPr>
          <w:i/>
          <w:iCs/>
          <w:sz w:val="28"/>
          <w:szCs w:val="28"/>
          <w:lang w:eastAsia="en-US"/>
        </w:rPr>
        <w:t>ять</w:t>
      </w:r>
      <w:r w:rsidRPr="000A14D6">
        <w:rPr>
          <w:i/>
          <w:iCs/>
          <w:sz w:val="28"/>
          <w:szCs w:val="28"/>
          <w:lang w:eastAsia="en-US"/>
        </w:rPr>
        <w:t>) прикладних наукових досліджень</w:t>
      </w:r>
      <w:r w:rsidRPr="000A14D6">
        <w:rPr>
          <w:sz w:val="28"/>
          <w:szCs w:val="28"/>
          <w:lang w:eastAsia="en-US"/>
        </w:rPr>
        <w:t xml:space="preserve"> (</w:t>
      </w:r>
      <w:r w:rsidR="003855D8">
        <w:rPr>
          <w:sz w:val="28"/>
          <w:szCs w:val="28"/>
          <w:lang w:eastAsia="en-US"/>
        </w:rPr>
        <w:t>і</w:t>
      </w:r>
      <w:r w:rsidRPr="000A14D6">
        <w:rPr>
          <w:sz w:val="28"/>
          <w:szCs w:val="28"/>
          <w:lang w:eastAsia="en-US"/>
        </w:rPr>
        <w:t xml:space="preserve">ніціативні, здійснювалися без цільового державного фінансування у межах науково-педагогічної діяльності, з них: </w:t>
      </w:r>
      <w:r w:rsidRPr="000A14D6">
        <w:rPr>
          <w:color w:val="000000"/>
          <w:sz w:val="28"/>
          <w:szCs w:val="28"/>
          <w:lang w:eastAsia="en-US"/>
        </w:rPr>
        <w:t xml:space="preserve">2 завершених прикладних наукових дослідження та </w:t>
      </w:r>
      <w:r w:rsidR="00694CFC">
        <w:rPr>
          <w:color w:val="000000"/>
          <w:sz w:val="28"/>
          <w:szCs w:val="28"/>
          <w:lang w:eastAsia="en-US"/>
        </w:rPr>
        <w:t>3</w:t>
      </w:r>
      <w:r w:rsidRPr="000A14D6">
        <w:rPr>
          <w:color w:val="000000"/>
          <w:sz w:val="28"/>
          <w:szCs w:val="28"/>
          <w:lang w:eastAsia="en-US"/>
        </w:rPr>
        <w:t xml:space="preserve"> перехідних прикладних наукових досліджень).</w:t>
      </w:r>
    </w:p>
    <w:p w:rsidR="00532D25" w:rsidRPr="000A14D6" w:rsidRDefault="00532D25" w:rsidP="00532D25">
      <w:pPr>
        <w:widowControl w:val="0"/>
        <w:spacing w:line="276" w:lineRule="auto"/>
        <w:ind w:firstLine="709"/>
        <w:jc w:val="both"/>
        <w:rPr>
          <w:sz w:val="28"/>
          <w:szCs w:val="28"/>
        </w:rPr>
      </w:pPr>
      <w:r w:rsidRPr="000A14D6">
        <w:rPr>
          <w:i/>
          <w:sz w:val="28"/>
          <w:szCs w:val="28"/>
        </w:rPr>
        <w:t xml:space="preserve">Протягом звітного року ННІМП </w:t>
      </w:r>
      <w:r w:rsidRPr="000A14D6">
        <w:rPr>
          <w:sz w:val="28"/>
          <w:szCs w:val="28"/>
        </w:rPr>
        <w:t>здійснювалася підготовка кваліфікованих кадрів за такими галузями знань: 01 «Освіта/Педагогіка», 05 «Соціальні та поведінкові науки», 07 «Управління та адміністрування», 028 «Публічне управління та адміністрування» за спеціальностями: 011 «</w:t>
      </w:r>
      <w:r w:rsidRPr="000A14D6">
        <w:rPr>
          <w:bCs/>
          <w:sz w:val="28"/>
          <w:szCs w:val="28"/>
        </w:rPr>
        <w:t xml:space="preserve">Освітні, педагогічні науки», </w:t>
      </w:r>
      <w:r w:rsidRPr="000A14D6">
        <w:rPr>
          <w:sz w:val="28"/>
          <w:szCs w:val="28"/>
        </w:rPr>
        <w:t xml:space="preserve">016 «Спеціальна освіта», 051 «Економіка», </w:t>
      </w:r>
      <w:r w:rsidRPr="000A14D6">
        <w:rPr>
          <w:sz w:val="28"/>
          <w:szCs w:val="28"/>
        </w:rPr>
        <w:lastRenderedPageBreak/>
        <w:t>053 «Психологія», 073 «Менеджмент», 076 «Підприємництво, торгівля та біржова діяльність», 281 «Публічне управління та адміністрування».</w:t>
      </w:r>
    </w:p>
    <w:p w:rsidR="00532D25" w:rsidRPr="000A14D6" w:rsidRDefault="00532D25" w:rsidP="00532D25">
      <w:pPr>
        <w:spacing w:line="276" w:lineRule="auto"/>
        <w:ind w:firstLine="709"/>
        <w:jc w:val="both"/>
        <w:rPr>
          <w:sz w:val="28"/>
          <w:szCs w:val="28"/>
        </w:rPr>
      </w:pPr>
      <w:r w:rsidRPr="000A14D6">
        <w:rPr>
          <w:i/>
          <w:sz w:val="28"/>
          <w:szCs w:val="28"/>
          <w:lang w:eastAsia="en-US"/>
        </w:rPr>
        <w:t>Визначальною ознакою 2024 р.</w:t>
      </w:r>
      <w:r w:rsidRPr="000A14D6">
        <w:rPr>
          <w:sz w:val="28"/>
          <w:szCs w:val="28"/>
          <w:lang w:eastAsia="en-US"/>
        </w:rPr>
        <w:t xml:space="preserve"> </w:t>
      </w:r>
      <w:r w:rsidRPr="000A14D6">
        <w:rPr>
          <w:sz w:val="28"/>
          <w:szCs w:val="28"/>
        </w:rPr>
        <w:t>стало забезпечення внутрішнього і зовнішнього моніторингу якості освіти із ширшим залученням до освітнього процесу висококваліфікованих працівників виробництва, бізнесу і сфери послуг, роботодавців, замовників підготовки кадрів і ключових стейкхолдерів з урахуванням потреб ринку праці та галузевого контексту. Здійснення цифрової трансформації всіх напрямів діяльності ННІМП, забезпечення для усіх учасників освітнього процесу рівних можливостей доступу до послуг, інформації та знань, що надаються на основі інформаційно-комунікаційних технологій. Розширення освітньої діяльності зі здобувачами вищої освіти шляхом ліцензування нових спеціальностей та акредитації нових освітньо-професійних програм; розроблення й запровадження сертифікатних програм, зокрема, спільно з роботодавцями, замовниками підготовки кадрів. Розвиток міжнародного наукового обміну шляхом: стажування науково-педагогічних працівників, здобувачів та аспірантів у закордонних закладах вищої освіти; запрошення провідних зарубіжних учених для виступів та читання лекцій з перспективних і проблемних напрямів педагогічних, економічних, психологічних наук та публічного управління й адміністрування; проведення міжнародних наукових конференцій та конференцій з міжнародною участю.</w:t>
      </w:r>
    </w:p>
    <w:p w:rsidR="00532D25" w:rsidRDefault="00532D25" w:rsidP="0065258B">
      <w:pPr>
        <w:spacing w:line="276" w:lineRule="auto"/>
        <w:ind w:firstLine="709"/>
        <w:jc w:val="center"/>
        <w:rPr>
          <w:b/>
          <w:sz w:val="28"/>
          <w:szCs w:val="28"/>
        </w:rPr>
      </w:pPr>
    </w:p>
    <w:p w:rsidR="00C80712" w:rsidRDefault="00BC786B" w:rsidP="0065258B">
      <w:pPr>
        <w:spacing w:line="276" w:lineRule="auto"/>
        <w:ind w:firstLine="709"/>
        <w:jc w:val="center"/>
        <w:rPr>
          <w:b/>
          <w:sz w:val="28"/>
          <w:szCs w:val="28"/>
          <w:lang w:val="ru-RU"/>
        </w:rPr>
      </w:pPr>
      <w:r w:rsidRPr="000841A3">
        <w:rPr>
          <w:b/>
          <w:sz w:val="28"/>
          <w:szCs w:val="28"/>
        </w:rPr>
        <w:t>X</w:t>
      </w:r>
      <w:r>
        <w:rPr>
          <w:b/>
          <w:sz w:val="28"/>
          <w:szCs w:val="28"/>
          <w:lang w:val="en-US"/>
        </w:rPr>
        <w:t>V</w:t>
      </w:r>
      <w:r w:rsidR="009C27CF">
        <w:rPr>
          <w:b/>
          <w:sz w:val="28"/>
          <w:szCs w:val="28"/>
        </w:rPr>
        <w:t>ІІ</w:t>
      </w:r>
      <w:r>
        <w:rPr>
          <w:b/>
          <w:sz w:val="28"/>
          <w:szCs w:val="28"/>
        </w:rPr>
        <w:t>.</w:t>
      </w:r>
      <w:r w:rsidRPr="000F16D3">
        <w:rPr>
          <w:b/>
          <w:sz w:val="28"/>
          <w:szCs w:val="28"/>
        </w:rPr>
        <w:t xml:space="preserve"> </w:t>
      </w:r>
      <w:r w:rsidR="00C80712" w:rsidRPr="000F16D3">
        <w:rPr>
          <w:b/>
          <w:sz w:val="28"/>
          <w:szCs w:val="28"/>
        </w:rPr>
        <w:t>ОСНОВНІ ЗАВДАННЯ ННІМП НА 202</w:t>
      </w:r>
      <w:r w:rsidR="00586488">
        <w:rPr>
          <w:b/>
          <w:sz w:val="28"/>
          <w:szCs w:val="28"/>
        </w:rPr>
        <w:t>5</w:t>
      </w:r>
      <w:r w:rsidR="00C80712" w:rsidRPr="000F16D3">
        <w:rPr>
          <w:b/>
          <w:sz w:val="28"/>
          <w:szCs w:val="28"/>
        </w:rPr>
        <w:t xml:space="preserve"> РІК</w:t>
      </w:r>
    </w:p>
    <w:p w:rsidR="0065258B" w:rsidRPr="0065258B" w:rsidRDefault="0065258B" w:rsidP="0065258B">
      <w:pPr>
        <w:spacing w:line="276" w:lineRule="auto"/>
        <w:ind w:firstLine="709"/>
        <w:jc w:val="center"/>
        <w:rPr>
          <w:b/>
          <w:sz w:val="28"/>
          <w:szCs w:val="28"/>
          <w:lang w:val="ru-RU"/>
        </w:rPr>
      </w:pPr>
    </w:p>
    <w:p w:rsidR="000D7C01" w:rsidRPr="000F16D3" w:rsidRDefault="000D7C01" w:rsidP="000F16D3">
      <w:pPr>
        <w:widowControl w:val="0"/>
        <w:tabs>
          <w:tab w:val="left" w:pos="993"/>
        </w:tabs>
        <w:spacing w:line="276" w:lineRule="auto"/>
        <w:ind w:firstLine="709"/>
        <w:contextualSpacing/>
        <w:jc w:val="both"/>
        <w:rPr>
          <w:color w:val="000000"/>
          <w:sz w:val="28"/>
          <w:szCs w:val="28"/>
        </w:rPr>
      </w:pPr>
      <w:r w:rsidRPr="000F16D3">
        <w:rPr>
          <w:color w:val="000000"/>
          <w:sz w:val="28"/>
          <w:szCs w:val="28"/>
        </w:rPr>
        <w:t>Продовжити роботу з подальшого розвитку організаційної, освітньої, наукової та професійної активності НПП і здобувачів вищої освіти, науково-методичного забезпечення навчання здобувачів вищої освіти, формування ключових компетентностей фахівців відповідно до Стратегії розвитку ДЗВО «Університет менеджменту освіти» на 2023–2027 рр. та перспективних напрямів розвитку ННІМП на період 2023–2025 рр. відповідно до наказу Університету № 01-01/596 від 27.10.2023 р. «Про введення в дію рішень Вченої ради університету від 25 жовтня 2023 р. (протокол № 11).</w:t>
      </w:r>
    </w:p>
    <w:p w:rsidR="000D7C01" w:rsidRPr="000F16D3" w:rsidRDefault="000D7C01" w:rsidP="000F16D3">
      <w:pPr>
        <w:widowControl w:val="0"/>
        <w:tabs>
          <w:tab w:val="left" w:pos="993"/>
        </w:tabs>
        <w:spacing w:line="276" w:lineRule="auto"/>
        <w:ind w:firstLine="709"/>
        <w:contextualSpacing/>
        <w:jc w:val="both"/>
        <w:rPr>
          <w:color w:val="000000"/>
          <w:sz w:val="28"/>
          <w:szCs w:val="28"/>
        </w:rPr>
      </w:pPr>
      <w:r w:rsidRPr="000F16D3">
        <w:rPr>
          <w:color w:val="000000"/>
          <w:sz w:val="28"/>
          <w:szCs w:val="28"/>
        </w:rPr>
        <w:t>Забезпечення внутрішнього і зовнішнього моніторингу якості освіти із ширшим залученням до освітнього процесу висококваліфікованих працівників виробництва, бізнесу і сфери послуг, роботодавців, замовників підготовки кадрів і ключових стейкголдерів з урахуванням потреб ринку праці та галузевого контексту.</w:t>
      </w:r>
    </w:p>
    <w:p w:rsidR="000D7C01" w:rsidRPr="000F16D3" w:rsidRDefault="000D7C01" w:rsidP="000F16D3">
      <w:pPr>
        <w:spacing w:line="276" w:lineRule="auto"/>
        <w:ind w:firstLine="709"/>
        <w:jc w:val="both"/>
        <w:rPr>
          <w:color w:val="2E353D" w:themeColor="text1"/>
          <w:sz w:val="28"/>
          <w:szCs w:val="28"/>
          <w:lang w:bidi="uk-UA"/>
        </w:rPr>
      </w:pPr>
      <w:r w:rsidRPr="000F16D3">
        <w:rPr>
          <w:color w:val="2E353D" w:themeColor="text1"/>
          <w:sz w:val="28"/>
          <w:szCs w:val="28"/>
          <w:lang w:bidi="uk-UA"/>
        </w:rPr>
        <w:t xml:space="preserve">Здійснення цифрової трансформації всіх напрямів діяльності ННІМП, забезпечення всім учасникам освітнього процесу рівних можливостей доступу </w:t>
      </w:r>
      <w:r w:rsidRPr="000F16D3">
        <w:rPr>
          <w:color w:val="2E353D" w:themeColor="text1"/>
          <w:sz w:val="28"/>
          <w:szCs w:val="28"/>
          <w:lang w:bidi="uk-UA"/>
        </w:rPr>
        <w:lastRenderedPageBreak/>
        <w:t>до послуг, інформації та знань, що надаються на основі інформаційно-комунікаційних технологій.</w:t>
      </w:r>
    </w:p>
    <w:p w:rsidR="000D7C01" w:rsidRPr="000F16D3" w:rsidRDefault="000D7C01" w:rsidP="000F16D3">
      <w:pPr>
        <w:spacing w:line="276" w:lineRule="auto"/>
        <w:ind w:firstLine="709"/>
        <w:jc w:val="both"/>
        <w:rPr>
          <w:color w:val="2E353D" w:themeColor="text1"/>
          <w:sz w:val="28"/>
          <w:szCs w:val="28"/>
          <w:lang w:bidi="uk-UA"/>
        </w:rPr>
      </w:pPr>
      <w:r w:rsidRPr="000F16D3">
        <w:rPr>
          <w:color w:val="2E353D" w:themeColor="text1"/>
          <w:sz w:val="28"/>
          <w:szCs w:val="28"/>
          <w:lang w:bidi="uk-UA"/>
        </w:rPr>
        <w:t xml:space="preserve">Розширення освітньої діяльності зі здобувачами вищої освіти шляхом ліцензування нових спеціальностей та акредитації нових освітньо-професійних програм; розроблення й запровадження сертифікатних програм, зокрема, спільно з роботодавцями, замовниками підготовки кадрів. </w:t>
      </w:r>
    </w:p>
    <w:p w:rsidR="000D7C01" w:rsidRPr="000F16D3" w:rsidRDefault="000D7C01" w:rsidP="000F16D3">
      <w:pPr>
        <w:spacing w:line="276" w:lineRule="auto"/>
        <w:ind w:firstLine="709"/>
        <w:jc w:val="both"/>
        <w:rPr>
          <w:color w:val="2E353D" w:themeColor="text1"/>
          <w:sz w:val="28"/>
          <w:szCs w:val="28"/>
          <w:lang w:bidi="uk-UA"/>
        </w:rPr>
      </w:pPr>
      <w:r w:rsidRPr="000F16D3">
        <w:rPr>
          <w:color w:val="2E353D" w:themeColor="text1"/>
          <w:sz w:val="28"/>
          <w:szCs w:val="28"/>
          <w:lang w:bidi="uk-UA"/>
        </w:rPr>
        <w:t>Розвиток міжнародного наукового обміну шляхом: стажування науково-педагогічних працівників, здобувачів та аспірантів у закордонних закладах вищої освіти; запрошення провідних зарубіжних учених для виступів та читання лекцій з перспективних і проблемних напрямів педагогічних, економічних, психологічних наук та публічного управління й адміністрування; проведення міжнародних наукових конференцій та конференцій з міжнародною участю.</w:t>
      </w:r>
    </w:p>
    <w:p w:rsidR="000D7C01" w:rsidRPr="000F16D3" w:rsidRDefault="000D7C01" w:rsidP="000F16D3">
      <w:pPr>
        <w:spacing w:line="276" w:lineRule="auto"/>
        <w:ind w:firstLine="709"/>
        <w:jc w:val="both"/>
        <w:rPr>
          <w:color w:val="2E353D" w:themeColor="text1"/>
          <w:sz w:val="28"/>
          <w:szCs w:val="28"/>
          <w:lang w:bidi="uk-UA"/>
        </w:rPr>
      </w:pPr>
      <w:r w:rsidRPr="000F16D3">
        <w:rPr>
          <w:b/>
          <w:bCs/>
          <w:color w:val="2E353D" w:themeColor="text1"/>
          <w:sz w:val="28"/>
          <w:szCs w:val="28"/>
          <w:lang w:val="ru-RU" w:bidi="uk-UA"/>
        </w:rPr>
        <w:t>Сформувати дієву систему заходів щодо:</w:t>
      </w:r>
    </w:p>
    <w:p w:rsidR="000D7C01" w:rsidRPr="000F16D3" w:rsidRDefault="006C53C2" w:rsidP="006C53C2">
      <w:pPr>
        <w:spacing w:line="276" w:lineRule="auto"/>
        <w:ind w:firstLine="709"/>
        <w:jc w:val="both"/>
        <w:rPr>
          <w:color w:val="2E353D" w:themeColor="text1"/>
          <w:sz w:val="28"/>
          <w:szCs w:val="28"/>
          <w:lang w:bidi="uk-UA"/>
        </w:rPr>
      </w:pPr>
      <w:r>
        <w:rPr>
          <w:color w:val="2E353D" w:themeColor="text1"/>
          <w:sz w:val="28"/>
          <w:szCs w:val="28"/>
          <w:lang w:val="ru-RU" w:bidi="uk-UA"/>
        </w:rPr>
        <w:t>– </w:t>
      </w:r>
      <w:r w:rsidR="000D7C01" w:rsidRPr="000F16D3">
        <w:rPr>
          <w:color w:val="2E353D" w:themeColor="text1"/>
          <w:sz w:val="28"/>
          <w:szCs w:val="28"/>
          <w:lang w:val="ru-RU" w:bidi="uk-UA"/>
        </w:rPr>
        <w:t xml:space="preserve">упровадження в освітній процес викладання окремих навчальних дисциплін англійською мовою та створення спільних освітньо-професійних (наукових) програм із університетами-партнерами; </w:t>
      </w:r>
    </w:p>
    <w:p w:rsidR="000D7C01" w:rsidRPr="000F16D3" w:rsidRDefault="006C53C2" w:rsidP="006C53C2">
      <w:pPr>
        <w:spacing w:line="276" w:lineRule="auto"/>
        <w:ind w:firstLine="709"/>
        <w:jc w:val="both"/>
        <w:rPr>
          <w:color w:val="2E353D" w:themeColor="text1"/>
          <w:sz w:val="28"/>
          <w:szCs w:val="28"/>
          <w:lang w:bidi="uk-UA"/>
        </w:rPr>
      </w:pPr>
      <w:r>
        <w:rPr>
          <w:color w:val="2E353D" w:themeColor="text1"/>
          <w:sz w:val="28"/>
          <w:szCs w:val="28"/>
          <w:lang w:bidi="uk-UA"/>
        </w:rPr>
        <w:t>– </w:t>
      </w:r>
      <w:r w:rsidR="000D7C01" w:rsidRPr="000F16D3">
        <w:rPr>
          <w:color w:val="2E353D" w:themeColor="text1"/>
          <w:sz w:val="28"/>
          <w:szCs w:val="28"/>
          <w:lang w:bidi="uk-UA"/>
        </w:rPr>
        <w:t xml:space="preserve">профорієнтаційної роботи з метою підвищення рівня академічної привабливості університету, збільшення контингенту вступників на перший (бакалаврський) та другий (магістерський) рівень вищої освіти; </w:t>
      </w:r>
    </w:p>
    <w:p w:rsidR="000D7C01" w:rsidRPr="000F16D3" w:rsidRDefault="006C53C2" w:rsidP="006C53C2">
      <w:pPr>
        <w:spacing w:line="276" w:lineRule="auto"/>
        <w:ind w:firstLine="709"/>
        <w:jc w:val="both"/>
        <w:rPr>
          <w:color w:val="2E353D" w:themeColor="text1"/>
          <w:sz w:val="28"/>
          <w:szCs w:val="28"/>
          <w:lang w:bidi="uk-UA"/>
        </w:rPr>
      </w:pPr>
      <w:r>
        <w:rPr>
          <w:color w:val="2E353D" w:themeColor="text1"/>
          <w:sz w:val="28"/>
          <w:szCs w:val="28"/>
          <w:lang w:bidi="uk-UA"/>
        </w:rPr>
        <w:t>– </w:t>
      </w:r>
      <w:r w:rsidR="000D7C01" w:rsidRPr="000F16D3">
        <w:rPr>
          <w:color w:val="2E353D" w:themeColor="text1"/>
          <w:sz w:val="28"/>
          <w:szCs w:val="28"/>
          <w:lang w:bidi="uk-UA"/>
        </w:rPr>
        <w:t>удосконалення освітньо-професійних (наукових) програм за участі стейкголдерів із урахуванням вітчизняного та міжнародного досвіду.</w:t>
      </w:r>
    </w:p>
    <w:p w:rsidR="000D7C01" w:rsidRPr="000F16D3" w:rsidRDefault="006C53C2" w:rsidP="006C53C2">
      <w:pPr>
        <w:spacing w:line="276" w:lineRule="auto"/>
        <w:ind w:firstLine="709"/>
        <w:jc w:val="both"/>
        <w:rPr>
          <w:color w:val="2E353D" w:themeColor="text1"/>
          <w:sz w:val="28"/>
          <w:szCs w:val="28"/>
          <w:lang w:bidi="uk-UA"/>
        </w:rPr>
      </w:pPr>
      <w:r>
        <w:rPr>
          <w:color w:val="2E353D" w:themeColor="text1"/>
          <w:sz w:val="28"/>
          <w:szCs w:val="28"/>
          <w:lang w:bidi="uk-UA"/>
        </w:rPr>
        <w:t>– </w:t>
      </w:r>
      <w:r w:rsidR="000D7C01" w:rsidRPr="000F16D3">
        <w:rPr>
          <w:color w:val="2E353D" w:themeColor="text1"/>
          <w:sz w:val="28"/>
          <w:szCs w:val="28"/>
          <w:lang w:bidi="uk-UA"/>
        </w:rPr>
        <w:t>підвищення професійної активності науково-педагогічних працівників.</w:t>
      </w:r>
    </w:p>
    <w:p w:rsidR="000D7C01" w:rsidRPr="000F16D3" w:rsidRDefault="000D7C01" w:rsidP="000F16D3">
      <w:pPr>
        <w:pStyle w:val="a3"/>
        <w:spacing w:after="0"/>
        <w:ind w:left="0" w:firstLine="709"/>
        <w:jc w:val="both"/>
        <w:rPr>
          <w:rFonts w:ascii="Times New Roman" w:hAnsi="Times New Roman" w:cs="Times New Roman"/>
          <w:color w:val="2E353D" w:themeColor="text1"/>
          <w:sz w:val="28"/>
          <w:szCs w:val="28"/>
          <w:lang w:bidi="uk-UA"/>
        </w:rPr>
      </w:pPr>
      <w:r w:rsidRPr="000F16D3">
        <w:rPr>
          <w:rFonts w:ascii="Times New Roman" w:hAnsi="Times New Roman" w:cs="Times New Roman"/>
          <w:color w:val="2E353D" w:themeColor="text1"/>
          <w:sz w:val="28"/>
          <w:szCs w:val="28"/>
          <w:lang w:bidi="uk-UA"/>
        </w:rPr>
        <w:t>Створювати умови здобувачам вищої освіти для реалізації особистісної освітньої траєкторії відповідно до власних потреб і можливостей, у тому числі завдяки доступу до цифрових освітніх технологій, набуття навичок користування цифровими інструментами.</w:t>
      </w:r>
    </w:p>
    <w:p w:rsidR="000D7C01" w:rsidRPr="000F16D3" w:rsidRDefault="000D7C01" w:rsidP="000F16D3">
      <w:pPr>
        <w:pStyle w:val="a3"/>
        <w:spacing w:after="0"/>
        <w:ind w:left="0" w:firstLine="709"/>
        <w:jc w:val="both"/>
        <w:rPr>
          <w:rFonts w:ascii="Times New Roman" w:hAnsi="Times New Roman" w:cs="Times New Roman"/>
          <w:color w:val="2E353D" w:themeColor="text1"/>
          <w:sz w:val="28"/>
          <w:szCs w:val="28"/>
          <w:lang w:bidi="uk-UA"/>
        </w:rPr>
      </w:pPr>
      <w:r w:rsidRPr="000F16D3">
        <w:rPr>
          <w:rFonts w:ascii="Times New Roman" w:hAnsi="Times New Roman" w:cs="Times New Roman"/>
          <w:color w:val="2E353D" w:themeColor="text1"/>
          <w:sz w:val="28"/>
          <w:szCs w:val="28"/>
          <w:lang w:bidi="uk-UA"/>
        </w:rPr>
        <w:t>Оновити внутрішні нормативні документи Інституту із урахуванням законодавчих змін та документів МОН України.</w:t>
      </w:r>
    </w:p>
    <w:p w:rsidR="000D7C01" w:rsidRPr="000F16D3" w:rsidRDefault="000D7C01" w:rsidP="000F16D3">
      <w:pPr>
        <w:pStyle w:val="a3"/>
        <w:spacing w:after="0"/>
        <w:ind w:left="0" w:firstLine="709"/>
        <w:jc w:val="both"/>
        <w:rPr>
          <w:rFonts w:ascii="Times New Roman" w:hAnsi="Times New Roman" w:cs="Times New Roman"/>
          <w:color w:val="2E353D" w:themeColor="text1"/>
          <w:sz w:val="28"/>
          <w:szCs w:val="28"/>
          <w:lang w:bidi="uk-UA"/>
        </w:rPr>
      </w:pPr>
      <w:r w:rsidRPr="000F16D3">
        <w:rPr>
          <w:rFonts w:ascii="Times New Roman" w:hAnsi="Times New Roman" w:cs="Times New Roman"/>
          <w:color w:val="2E353D" w:themeColor="text1"/>
          <w:sz w:val="28"/>
          <w:szCs w:val="28"/>
          <w:lang w:bidi="uk-UA"/>
        </w:rPr>
        <w:t>Внести зміни до Порядку перевірки текстів на академічний плагіат у ДЗВО «Університет менеджменту освіти» з урахуванням вимог, що регламентують процедуру забезпечення якості освіти, дотримання вимог наукової етики та поваги до інтелектуальних надбань, запобігання академічному плагіату та його виявлення в кваліфікаційних роботах здобувачів вищої освіти.</w:t>
      </w:r>
    </w:p>
    <w:p w:rsidR="000D7C01" w:rsidRPr="000F16D3" w:rsidRDefault="000D7C01" w:rsidP="000F16D3">
      <w:pPr>
        <w:pStyle w:val="a3"/>
        <w:spacing w:after="0"/>
        <w:ind w:left="0" w:firstLine="709"/>
        <w:jc w:val="both"/>
        <w:rPr>
          <w:rFonts w:ascii="Times New Roman" w:hAnsi="Times New Roman" w:cs="Times New Roman"/>
          <w:color w:val="2E353D" w:themeColor="text1"/>
          <w:sz w:val="28"/>
          <w:szCs w:val="28"/>
          <w:lang w:bidi="uk-UA"/>
        </w:rPr>
      </w:pPr>
      <w:r w:rsidRPr="000F16D3">
        <w:rPr>
          <w:rFonts w:ascii="Times New Roman" w:hAnsi="Times New Roman" w:cs="Times New Roman"/>
          <w:color w:val="2E353D" w:themeColor="text1"/>
          <w:sz w:val="28"/>
          <w:szCs w:val="28"/>
          <w:lang w:bidi="uk-UA"/>
        </w:rPr>
        <w:t>Сприяти організації та розвитку співпраці з роботодавцями, замовниками освітніх послуг для здійснення практики, стажування, дуального навчання та залучення фахівців-практиків до викладання окремих курсів та дисциплін.</w:t>
      </w:r>
    </w:p>
    <w:p w:rsidR="000D7C01" w:rsidRPr="000F16D3" w:rsidRDefault="000D7C01" w:rsidP="000F16D3">
      <w:pPr>
        <w:pStyle w:val="a3"/>
        <w:spacing w:after="0"/>
        <w:ind w:left="0" w:firstLine="709"/>
        <w:jc w:val="both"/>
        <w:rPr>
          <w:rFonts w:ascii="Times New Roman" w:hAnsi="Times New Roman" w:cs="Times New Roman"/>
          <w:color w:val="2E353D" w:themeColor="text1"/>
          <w:sz w:val="28"/>
          <w:szCs w:val="28"/>
          <w:lang w:bidi="uk-UA"/>
        </w:rPr>
      </w:pPr>
      <w:r w:rsidRPr="000F16D3">
        <w:rPr>
          <w:rFonts w:ascii="Times New Roman" w:hAnsi="Times New Roman" w:cs="Times New Roman"/>
          <w:color w:val="2E353D" w:themeColor="text1"/>
          <w:sz w:val="28"/>
          <w:szCs w:val="28"/>
          <w:lang w:bidi="uk-UA"/>
        </w:rPr>
        <w:lastRenderedPageBreak/>
        <w:t>Продовжити провадження контрольних заходів із здобувачами вищої освіти, проведення заліково-екзаменаційних сесій, розбудови внутрішнього і зовнішнього моніторингу якості освіти. Систематично оприлюднювати на сайті ННІМП результати ректорського (директорського) контролю та опитування стейкголдерів (здобувачів вищої освіти, роботодавців, НПП, фахівців-практиків, роботодавців тощо).</w:t>
      </w:r>
    </w:p>
    <w:p w:rsidR="000D7C01" w:rsidRPr="000F16D3" w:rsidRDefault="000D7C01" w:rsidP="000F16D3">
      <w:pPr>
        <w:pStyle w:val="a3"/>
        <w:spacing w:after="0"/>
        <w:ind w:left="0" w:firstLine="709"/>
        <w:jc w:val="both"/>
        <w:rPr>
          <w:rFonts w:ascii="Times New Roman" w:hAnsi="Times New Roman" w:cs="Times New Roman"/>
          <w:color w:val="2E353D" w:themeColor="text1"/>
          <w:sz w:val="28"/>
          <w:szCs w:val="28"/>
          <w:lang w:bidi="uk-UA"/>
        </w:rPr>
      </w:pPr>
      <w:r w:rsidRPr="000F16D3">
        <w:rPr>
          <w:rFonts w:ascii="Times New Roman" w:hAnsi="Times New Roman" w:cs="Times New Roman"/>
          <w:color w:val="2E353D" w:themeColor="text1"/>
          <w:sz w:val="28"/>
          <w:szCs w:val="28"/>
          <w:lang w:bidi="uk-UA"/>
        </w:rPr>
        <w:t>Активізувати залучення до виконання завдань розвитку ННІМП фахівців НДІ НАПН, фахівців-практиків, роботодавців на засадах стратегічного партнерства та взаємодії; у тому числі, в контексті системи заходів, спрямованих на розбудову інституційної спроможності ННІМП щодо інтернаціоналізації.</w:t>
      </w:r>
    </w:p>
    <w:p w:rsidR="000D7C01" w:rsidRPr="000F16D3" w:rsidRDefault="000D7C01" w:rsidP="000F16D3">
      <w:pPr>
        <w:pStyle w:val="a3"/>
        <w:spacing w:after="0"/>
        <w:ind w:left="0" w:firstLine="709"/>
        <w:jc w:val="both"/>
        <w:rPr>
          <w:rFonts w:ascii="Times New Roman" w:hAnsi="Times New Roman" w:cs="Times New Roman"/>
          <w:color w:val="2E353D" w:themeColor="text1"/>
          <w:sz w:val="28"/>
          <w:szCs w:val="28"/>
          <w:lang w:bidi="uk-UA"/>
        </w:rPr>
      </w:pPr>
      <w:r w:rsidRPr="000F16D3">
        <w:rPr>
          <w:rFonts w:ascii="Times New Roman" w:hAnsi="Times New Roman" w:cs="Times New Roman"/>
          <w:color w:val="2E353D" w:themeColor="text1"/>
          <w:sz w:val="28"/>
          <w:szCs w:val="28"/>
          <w:lang w:bidi="uk-UA"/>
        </w:rPr>
        <w:t>Забезпечити якісне виконання завдань у межах тем науково-дослідних робіт, закріплених за кафедрами, у визначені терміни із активним залученням здобувачів третього (освітньо-наукового) рівня вищої освіти.</w:t>
      </w:r>
    </w:p>
    <w:p w:rsidR="000D7C01" w:rsidRPr="000F16D3" w:rsidRDefault="000D7C01" w:rsidP="000F16D3">
      <w:pPr>
        <w:pStyle w:val="a3"/>
        <w:spacing w:after="0"/>
        <w:ind w:left="0" w:firstLine="709"/>
        <w:jc w:val="both"/>
        <w:rPr>
          <w:rFonts w:ascii="Times New Roman" w:hAnsi="Times New Roman" w:cs="Times New Roman"/>
          <w:color w:val="2E353D" w:themeColor="text1"/>
          <w:sz w:val="28"/>
          <w:szCs w:val="28"/>
          <w:lang w:bidi="uk-UA"/>
        </w:rPr>
      </w:pPr>
      <w:r w:rsidRPr="000F16D3">
        <w:rPr>
          <w:rFonts w:ascii="Times New Roman" w:hAnsi="Times New Roman" w:cs="Times New Roman"/>
          <w:color w:val="2E353D" w:themeColor="text1"/>
          <w:sz w:val="28"/>
          <w:szCs w:val="28"/>
          <w:lang w:bidi="uk-UA"/>
        </w:rPr>
        <w:t>З метою підвищення ефективності діяльності Інституту, забезпечення якості освіти та перспектив його розвитку:</w:t>
      </w:r>
    </w:p>
    <w:p w:rsidR="000D7C01" w:rsidRPr="000F16D3" w:rsidRDefault="006C53C2" w:rsidP="000F16D3">
      <w:pPr>
        <w:pStyle w:val="a3"/>
        <w:spacing w:after="0"/>
        <w:ind w:left="0" w:firstLine="709"/>
        <w:jc w:val="both"/>
        <w:rPr>
          <w:rFonts w:ascii="Times New Roman" w:hAnsi="Times New Roman" w:cs="Times New Roman"/>
          <w:color w:val="2E353D" w:themeColor="text1"/>
          <w:sz w:val="28"/>
          <w:szCs w:val="28"/>
          <w:lang w:bidi="uk-UA"/>
        </w:rPr>
      </w:pPr>
      <w:r>
        <w:rPr>
          <w:rFonts w:ascii="Times New Roman" w:hAnsi="Times New Roman" w:cs="Times New Roman"/>
          <w:color w:val="2E353D" w:themeColor="text1"/>
          <w:sz w:val="28"/>
          <w:szCs w:val="28"/>
          <w:lang w:bidi="uk-UA"/>
        </w:rPr>
        <w:t>– </w:t>
      </w:r>
      <w:r w:rsidR="000D7C01" w:rsidRPr="000F16D3">
        <w:rPr>
          <w:rFonts w:ascii="Times New Roman" w:hAnsi="Times New Roman" w:cs="Times New Roman"/>
          <w:color w:val="2E353D" w:themeColor="text1"/>
          <w:sz w:val="28"/>
          <w:szCs w:val="28"/>
          <w:lang w:bidi="uk-UA"/>
        </w:rPr>
        <w:t>розвивати кадровий потенціал ННІМП шляхом створення умов для кар’єрного й особистісного розвитку для навчання впродовж життя шляхом формальної, неформальної та інформальної освіти;</w:t>
      </w:r>
    </w:p>
    <w:p w:rsidR="000D7C01" w:rsidRPr="000F16D3" w:rsidRDefault="006C53C2" w:rsidP="000F16D3">
      <w:pPr>
        <w:pStyle w:val="a3"/>
        <w:spacing w:after="0"/>
        <w:ind w:left="0" w:firstLine="709"/>
        <w:jc w:val="both"/>
        <w:rPr>
          <w:rFonts w:ascii="Times New Roman" w:hAnsi="Times New Roman" w:cs="Times New Roman"/>
          <w:color w:val="2E353D" w:themeColor="text1"/>
          <w:sz w:val="28"/>
          <w:szCs w:val="28"/>
          <w:lang w:bidi="uk-UA"/>
        </w:rPr>
      </w:pPr>
      <w:r>
        <w:rPr>
          <w:rFonts w:ascii="Times New Roman" w:hAnsi="Times New Roman" w:cs="Times New Roman"/>
          <w:color w:val="2E353D" w:themeColor="text1"/>
          <w:sz w:val="28"/>
          <w:szCs w:val="28"/>
          <w:lang w:bidi="uk-UA"/>
        </w:rPr>
        <w:t>– </w:t>
      </w:r>
      <w:r w:rsidR="000D7C01" w:rsidRPr="000F16D3">
        <w:rPr>
          <w:rFonts w:ascii="Times New Roman" w:hAnsi="Times New Roman" w:cs="Times New Roman"/>
          <w:color w:val="2E353D" w:themeColor="text1"/>
          <w:sz w:val="28"/>
          <w:szCs w:val="28"/>
          <w:lang w:bidi="uk-UA"/>
        </w:rPr>
        <w:t>здійснювати планування методичної, освітньої, наукової та організаційної роботи НПП кафедр ННІМП з метою їх приведення до встановлених сучасних вимог;</w:t>
      </w:r>
    </w:p>
    <w:p w:rsidR="000D7C01" w:rsidRPr="000F16D3" w:rsidRDefault="006C53C2" w:rsidP="000F16D3">
      <w:pPr>
        <w:pStyle w:val="a3"/>
        <w:spacing w:after="0"/>
        <w:ind w:left="0" w:firstLine="709"/>
        <w:jc w:val="both"/>
        <w:rPr>
          <w:rFonts w:ascii="Times New Roman" w:hAnsi="Times New Roman" w:cs="Times New Roman"/>
          <w:color w:val="2E353D" w:themeColor="text1"/>
          <w:sz w:val="28"/>
          <w:szCs w:val="28"/>
          <w:lang w:bidi="uk-UA"/>
        </w:rPr>
      </w:pPr>
      <w:r>
        <w:rPr>
          <w:rFonts w:ascii="Times New Roman" w:hAnsi="Times New Roman" w:cs="Times New Roman"/>
          <w:color w:val="2E353D" w:themeColor="text1"/>
          <w:sz w:val="28"/>
          <w:szCs w:val="28"/>
          <w:lang w:bidi="uk-UA"/>
        </w:rPr>
        <w:t>– </w:t>
      </w:r>
      <w:r w:rsidR="000D7C01" w:rsidRPr="000F16D3">
        <w:rPr>
          <w:rFonts w:ascii="Times New Roman" w:hAnsi="Times New Roman" w:cs="Times New Roman"/>
          <w:color w:val="2E353D" w:themeColor="text1"/>
          <w:sz w:val="28"/>
          <w:szCs w:val="28"/>
          <w:lang w:bidi="uk-UA"/>
        </w:rPr>
        <w:t>забезпечити системний перегляд документів, що регламентують і супроводжують діяльність ННІМП, з метою їх приведення до встановлених сучасних вимог;</w:t>
      </w:r>
    </w:p>
    <w:p w:rsidR="000D7C01" w:rsidRPr="000F16D3" w:rsidRDefault="006C53C2" w:rsidP="000F16D3">
      <w:pPr>
        <w:pStyle w:val="a3"/>
        <w:spacing w:after="0"/>
        <w:ind w:left="0" w:firstLine="709"/>
        <w:jc w:val="both"/>
        <w:rPr>
          <w:rFonts w:ascii="Times New Roman" w:hAnsi="Times New Roman" w:cs="Times New Roman"/>
          <w:color w:val="2E353D" w:themeColor="text1"/>
          <w:sz w:val="28"/>
          <w:szCs w:val="28"/>
          <w:lang w:bidi="uk-UA"/>
        </w:rPr>
      </w:pPr>
      <w:r>
        <w:rPr>
          <w:rFonts w:ascii="Times New Roman" w:hAnsi="Times New Roman" w:cs="Times New Roman"/>
          <w:color w:val="2E353D" w:themeColor="text1"/>
          <w:sz w:val="28"/>
          <w:szCs w:val="28"/>
          <w:lang w:bidi="uk-UA"/>
        </w:rPr>
        <w:t>– </w:t>
      </w:r>
      <w:r w:rsidR="000D7C01" w:rsidRPr="000F16D3">
        <w:rPr>
          <w:rFonts w:ascii="Times New Roman" w:hAnsi="Times New Roman" w:cs="Times New Roman"/>
          <w:color w:val="2E353D" w:themeColor="text1"/>
          <w:sz w:val="28"/>
          <w:szCs w:val="28"/>
          <w:lang w:bidi="uk-UA"/>
        </w:rPr>
        <w:t xml:space="preserve">організувати роботу з науковими керівниками кваліфікаційних робіт здобувачів вищої освіти щодо посилення контролю за їх підготовкою і написанням у контексті забезпечення їх якості та відповідності встановленим вимогам; </w:t>
      </w:r>
    </w:p>
    <w:p w:rsidR="000D7C01" w:rsidRPr="000F16D3" w:rsidRDefault="006C53C2" w:rsidP="000F16D3">
      <w:pPr>
        <w:pStyle w:val="a3"/>
        <w:spacing w:after="0"/>
        <w:ind w:left="0" w:firstLine="709"/>
        <w:jc w:val="both"/>
        <w:rPr>
          <w:rFonts w:ascii="Times New Roman" w:hAnsi="Times New Roman" w:cs="Times New Roman"/>
          <w:color w:val="2E353D" w:themeColor="text1"/>
          <w:sz w:val="28"/>
          <w:szCs w:val="28"/>
          <w:lang w:bidi="uk-UA"/>
        </w:rPr>
      </w:pPr>
      <w:r>
        <w:rPr>
          <w:rFonts w:ascii="Times New Roman" w:hAnsi="Times New Roman" w:cs="Times New Roman"/>
          <w:color w:val="2E353D" w:themeColor="text1"/>
          <w:sz w:val="28"/>
          <w:szCs w:val="28"/>
          <w:lang w:bidi="uk-UA"/>
        </w:rPr>
        <w:t>– </w:t>
      </w:r>
      <w:r w:rsidR="000D7C01" w:rsidRPr="000F16D3">
        <w:rPr>
          <w:rFonts w:ascii="Times New Roman" w:hAnsi="Times New Roman" w:cs="Times New Roman"/>
          <w:color w:val="2E353D" w:themeColor="text1"/>
          <w:sz w:val="28"/>
          <w:szCs w:val="28"/>
          <w:lang w:bidi="uk-UA"/>
        </w:rPr>
        <w:t xml:space="preserve">проводити роботу із роботодавцями, замовниками підготовки кадрів з питань підвищення рівня практичної підготовки здобувачів вищої освіти, працевлаштування та кар’єрного росту випускників, формування у здобувачів «м’яких навичок». </w:t>
      </w:r>
    </w:p>
    <w:p w:rsidR="00C80712" w:rsidRDefault="00C80712" w:rsidP="000F16D3">
      <w:pPr>
        <w:spacing w:line="276" w:lineRule="auto"/>
        <w:ind w:firstLine="709"/>
        <w:jc w:val="both"/>
        <w:rPr>
          <w:b/>
          <w:color w:val="C00000"/>
          <w:sz w:val="28"/>
          <w:szCs w:val="28"/>
          <w:lang w:eastAsia="ru-RU"/>
        </w:rPr>
      </w:pPr>
    </w:p>
    <w:sectPr w:rsidR="00C80712" w:rsidSect="00E277C7">
      <w:headerReference w:type="default" r:id="rId721"/>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8CB" w:rsidRDefault="002148CB" w:rsidP="0057748B">
      <w:r>
        <w:separator/>
      </w:r>
    </w:p>
  </w:endnote>
  <w:endnote w:type="continuationSeparator" w:id="0">
    <w:p w:rsidR="002148CB" w:rsidRDefault="002148CB" w:rsidP="005774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oto Sans Symbols">
    <w:altName w:val="Times New Roman"/>
    <w:charset w:val="01"/>
    <w:family w:val="auto"/>
    <w:pitch w:val="default"/>
    <w:sig w:usb0="00000000" w:usb1="00000000" w:usb2="00000000" w:usb3="00000000" w:csb0="00000000" w:csb1="00000000"/>
  </w:font>
  <w:font w:name="Marlett">
    <w:panose1 w:val="00000000000000000000"/>
    <w:charset w:val="02"/>
    <w:family w:val="auto"/>
    <w:pitch w:val="variable"/>
    <w:sig w:usb0="00000000" w:usb1="10000000" w:usb2="00000000" w:usb3="00000000" w:csb0="80000000" w:csb1="00000000"/>
  </w:font>
  <w:font w:name="Noto Sans">
    <w:altName w:val="Arial"/>
    <w:charset w:val="00"/>
    <w:family w:val="swiss"/>
    <w:pitch w:val="variable"/>
    <w:sig w:usb0="E00082FF" w:usb1="400078FF" w:usb2="00000021" w:usb3="00000000" w:csb0="0000019F" w:csb1="00000000"/>
  </w:font>
  <w:font w:name="Times New Roman,Bold">
    <w:altName w:val="Times New Roman"/>
    <w:charset w:val="00"/>
    <w:family w:val="auto"/>
    <w:pitch w:val="variable"/>
    <w:sig w:usb0="E00002FF" w:usb1="5000205A" w:usb2="00000000" w:usb3="00000000" w:csb0="0000019F" w:csb1="00000000"/>
  </w:font>
  <w:font w:name="Calibri Light">
    <w:altName w:val="Arial"/>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等?">
    <w:altName w:val="MS Mincho"/>
    <w:panose1 w:val="00000000000000000000"/>
    <w:charset w:val="80"/>
    <w:family w:val="roman"/>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Roboto">
    <w:altName w:val="Times New Roman"/>
    <w:charset w:val="00"/>
    <w:family w:val="auto"/>
    <w:pitch w:val="variable"/>
    <w:sig w:usb0="00000001" w:usb1="5000205B" w:usb2="00000020" w:usb3="00000000" w:csb0="0000019F" w:csb1="00000000"/>
  </w:font>
  <w:font w:name="Times New Roman Regular">
    <w:altName w:val="Times New Roman"/>
    <w:charset w:val="00"/>
    <w:family w:val="auto"/>
    <w:pitch w:val="default"/>
    <w:sig w:usb0="00000000" w:usb1="00000000" w:usb2="00000000" w:usb3="00000000" w:csb0="00000000" w:csb1="00000000"/>
  </w:font>
  <w:font w:name="ArialMT">
    <w:charset w:val="00"/>
    <w:family w:val="auto"/>
    <w:pitch w:val="default"/>
    <w:sig w:usb0="00000000" w:usb1="00000000" w:usb2="00000000" w:usb3="00000000" w:csb0="00000000" w:csb1="00000000"/>
  </w:font>
  <w:font w:name="Times New Roman Bold">
    <w:altName w:val="Times New Roman"/>
    <w:charset w:val="00"/>
    <w:family w:val="auto"/>
    <w:pitch w:val="default"/>
    <w:sig w:usb0="00000000" w:usb1="00000000" w:usb2="00000000" w:usb3="00000000" w:csb0="00000000" w:csb1="00000000"/>
  </w:font>
  <w:font w:name="Times New Roman Italic">
    <w:altName w:val="Times New Roman"/>
    <w:charset w:val="00"/>
    <w:family w:val="auto"/>
    <w:pitch w:val="default"/>
    <w:sig w:usb0="00000000" w:usb1="00000000" w:usb2="00000000" w:usb3="00000000" w:csb0="00000000" w:csb1="00000000"/>
  </w:font>
  <w:font w:name="BookmanOldStyle">
    <w:altName w:val="苹方-简"/>
    <w:charset w:val="00"/>
    <w:family w:val="auto"/>
    <w:pitch w:val="default"/>
    <w:sig w:usb0="00000000" w:usb1="00000000" w:usb2="00000000" w:usb3="00000000" w:csb0="00000000" w:csb1="00000000"/>
  </w:font>
  <w:font w:name="BookmanOldStyle-Bold">
    <w:altName w:val="苹方-简"/>
    <w:charset w:val="00"/>
    <w:family w:val="auto"/>
    <w:pitch w:val="default"/>
    <w:sig w:usb0="00000000" w:usb1="00000000" w:usb2="00000000" w:usb3="00000000" w:csb0="00000000" w:csb1="00000000"/>
  </w:font>
  <w:font w:name="TimesNewRomanPS-BoldMT">
    <w:altName w:val="Times New Roman"/>
    <w:charset w:val="00"/>
    <w:family w:val="auto"/>
    <w:pitch w:val="default"/>
    <w:sig w:usb0="00000000" w:usb1="00000000" w:usb2="00000000" w:usb3="00000000" w:csb0="00040001" w:csb1="00000000"/>
  </w:font>
  <w:font w:name="inherit">
    <w:altName w:val="Cambria"/>
    <w:panose1 w:val="00000000000000000000"/>
    <w:charset w:val="00"/>
    <w:family w:val="roman"/>
    <w:notTrueType/>
    <w:pitch w:val="default"/>
    <w:sig w:usb0="00000000" w:usb1="00000000" w:usb2="00000000" w:usb3="00000000" w:csb0="00000000" w:csb1="00000000"/>
  </w:font>
  <w:font w:name="Segoe UI Historic">
    <w:panose1 w:val="020B0502040204020203"/>
    <w:charset w:val="00"/>
    <w:family w:val="swiss"/>
    <w:pitch w:val="variable"/>
    <w:sig w:usb0="800001EF" w:usb1="02000002" w:usb2="0060C080" w:usb3="00000000" w:csb0="00000001" w:csb1="00000000"/>
  </w:font>
  <w:font w:name="等? Light">
    <w:altName w:val="MS Mincho"/>
    <w:panose1 w:val="00000000000000000000"/>
    <w:charset w:val="80"/>
    <w:family w:val="roman"/>
    <w:notTrueType/>
    <w:pitch w:val="default"/>
    <w:sig w:usb0="00000001" w:usb1="08070000" w:usb2="00000010" w:usb3="00000000" w:csb0="00020000" w:csb1="00000000"/>
  </w:font>
  <w:font w:name="TimesNewRomanPSMT">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8CB" w:rsidRDefault="002148CB">
    <w:pPr>
      <w:pStyle w:val="aa"/>
      <w:spacing w:line="14" w:lineRule="auto"/>
      <w:jc w:val="left"/>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8CB" w:rsidRDefault="002148CB" w:rsidP="0057748B">
      <w:r>
        <w:separator/>
      </w:r>
    </w:p>
  </w:footnote>
  <w:footnote w:type="continuationSeparator" w:id="0">
    <w:p w:rsidR="002148CB" w:rsidRDefault="002148CB" w:rsidP="0057748B">
      <w:r>
        <w:continuationSeparator/>
      </w:r>
    </w:p>
  </w:footnote>
  <w:footnote w:id="1">
    <w:p w:rsidR="002148CB" w:rsidRPr="002C1CC8" w:rsidRDefault="002148CB" w:rsidP="000D7C01">
      <w:pPr>
        <w:pBdr>
          <w:top w:val="nil"/>
          <w:left w:val="nil"/>
          <w:bottom w:val="nil"/>
          <w:right w:val="nil"/>
          <w:between w:val="nil"/>
        </w:pBdr>
        <w:rPr>
          <w:rFonts w:ascii="Calibri" w:eastAsia="Calibri" w:hAnsi="Calibri" w:cs="Calibri"/>
          <w:color w:val="000000"/>
          <w:sz w:val="22"/>
          <w:szCs w:val="22"/>
        </w:rPr>
      </w:pPr>
      <w:r>
        <w:rPr>
          <w:vertAlign w:val="superscript"/>
        </w:rPr>
        <w:footnoteRef/>
      </w:r>
      <w:r>
        <w:rPr>
          <w:rFonts w:ascii="Calibri" w:eastAsia="Calibri" w:hAnsi="Calibri" w:cs="Calibri"/>
          <w:color w:val="000000"/>
          <w:sz w:val="20"/>
          <w:szCs w:val="20"/>
        </w:rPr>
        <w:t xml:space="preserve"> </w:t>
      </w:r>
      <w:r w:rsidRPr="002C1CC8">
        <w:rPr>
          <w:color w:val="000000"/>
          <w:sz w:val="22"/>
          <w:szCs w:val="22"/>
        </w:rPr>
        <w:t>Відповідно до створеного профілю установи у Google Scholar.</w:t>
      </w:r>
    </w:p>
  </w:footnote>
  <w:footnote w:id="2">
    <w:p w:rsidR="002148CB" w:rsidRPr="002C1CC8" w:rsidRDefault="002148CB" w:rsidP="000D7C01">
      <w:pPr>
        <w:pBdr>
          <w:top w:val="nil"/>
          <w:left w:val="nil"/>
          <w:bottom w:val="nil"/>
          <w:right w:val="nil"/>
          <w:between w:val="nil"/>
        </w:pBdr>
        <w:jc w:val="both"/>
        <w:rPr>
          <w:color w:val="000000"/>
          <w:sz w:val="22"/>
          <w:szCs w:val="22"/>
        </w:rPr>
      </w:pPr>
      <w:r w:rsidRPr="002C1CC8">
        <w:rPr>
          <w:sz w:val="22"/>
          <w:szCs w:val="22"/>
          <w:vertAlign w:val="superscript"/>
        </w:rPr>
        <w:footnoteRef/>
      </w:r>
      <w:r w:rsidRPr="002C1CC8">
        <w:rPr>
          <w:color w:val="000000"/>
          <w:sz w:val="22"/>
          <w:szCs w:val="22"/>
        </w:rPr>
        <w:t> Відповідно до створених профілів вчених установи у Google Scholar середній індекс визначається як середнє арифметичне: відношення суми всіх індексів учених установи до їх загальної чисельності.</w:t>
      </w:r>
    </w:p>
  </w:footnote>
  <w:footnote w:id="3">
    <w:p w:rsidR="002148CB" w:rsidRPr="002C1CC8" w:rsidRDefault="002148CB" w:rsidP="000D7C01">
      <w:pPr>
        <w:pBdr>
          <w:top w:val="nil"/>
          <w:left w:val="nil"/>
          <w:bottom w:val="nil"/>
          <w:right w:val="nil"/>
          <w:between w:val="nil"/>
        </w:pBdr>
        <w:spacing w:line="259" w:lineRule="auto"/>
        <w:jc w:val="both"/>
        <w:rPr>
          <w:color w:val="000000"/>
          <w:sz w:val="22"/>
          <w:szCs w:val="22"/>
        </w:rPr>
      </w:pPr>
      <w:r w:rsidRPr="002C1CC8">
        <w:rPr>
          <w:sz w:val="22"/>
          <w:szCs w:val="22"/>
          <w:vertAlign w:val="superscript"/>
        </w:rPr>
        <w:footnoteRef/>
      </w:r>
      <w:r w:rsidRPr="002C1CC8">
        <w:rPr>
          <w:color w:val="000000"/>
          <w:sz w:val="22"/>
          <w:szCs w:val="22"/>
        </w:rPr>
        <w:t> Ураховуються наукові періодичні видання, монографії, матеріали конференцій, які індексуються наукометричними базами даних Web of Science Core Collection, Scopus, EBSCO databases, що підтримують Searchable Cited References (Academic Search Complete, Academic Search Premier, Education Research Complete, Education Source та ін.), Index Copernicus International тощо.</w:t>
      </w:r>
    </w:p>
  </w:footnote>
  <w:footnote w:id="4">
    <w:p w:rsidR="002148CB" w:rsidRDefault="002148CB" w:rsidP="000D7C01">
      <w:pPr>
        <w:pBdr>
          <w:top w:val="nil"/>
          <w:left w:val="nil"/>
          <w:bottom w:val="nil"/>
          <w:right w:val="nil"/>
          <w:between w:val="nil"/>
        </w:pBdr>
        <w:jc w:val="both"/>
        <w:rPr>
          <w:color w:val="000000"/>
          <w:sz w:val="22"/>
          <w:szCs w:val="22"/>
        </w:rPr>
      </w:pPr>
      <w:r>
        <w:rPr>
          <w:vertAlign w:val="superscript"/>
        </w:rPr>
        <w:footnoteRef/>
      </w:r>
      <w:r>
        <w:rPr>
          <w:b/>
          <w:color w:val="000000"/>
          <w:sz w:val="22"/>
          <w:szCs w:val="22"/>
        </w:rPr>
        <w:t> </w:t>
      </w:r>
      <w:r>
        <w:rPr>
          <w:color w:val="000000"/>
          <w:sz w:val="22"/>
          <w:szCs w:val="22"/>
        </w:rPr>
        <w:t>Зазначається кількість поданих заяв на 1 місце в аспірантурі/докторантурі за державним замовленням у звітному році.</w:t>
      </w:r>
    </w:p>
  </w:footnote>
  <w:footnote w:id="5">
    <w:p w:rsidR="002148CB" w:rsidRDefault="002148CB" w:rsidP="000D7C01">
      <w:pPr>
        <w:pBdr>
          <w:top w:val="nil"/>
          <w:left w:val="nil"/>
          <w:bottom w:val="nil"/>
          <w:right w:val="nil"/>
          <w:between w:val="nil"/>
        </w:pBdr>
        <w:jc w:val="both"/>
        <w:rPr>
          <w:color w:val="000000"/>
          <w:sz w:val="22"/>
          <w:szCs w:val="22"/>
        </w:rPr>
      </w:pPr>
      <w:r>
        <w:rPr>
          <w:vertAlign w:val="superscript"/>
        </w:rPr>
        <w:footnoteRef/>
      </w:r>
      <w:r>
        <w:rPr>
          <w:color w:val="000000"/>
          <w:sz w:val="22"/>
          <w:szCs w:val="22"/>
        </w:rPr>
        <w:t> Ураховуються монографії, статті у наукових періодичних виданнях, тези у матеріалах конференцій тощо, що індексуються наукометричними базами даних Web of Science Core Collection, Scopus, EBSCO databases, що підтримують Searchable Cited References (Academic Search Complete, Academic Search Premier, Education Research Complete, Education Source та ін.), Index Copernicus International тощо.</w:t>
      </w:r>
    </w:p>
  </w:footnote>
  <w:footnote w:id="6">
    <w:p w:rsidR="002148CB" w:rsidRDefault="002148CB" w:rsidP="000D7C01">
      <w:pPr>
        <w:pBdr>
          <w:top w:val="nil"/>
          <w:left w:val="nil"/>
          <w:bottom w:val="nil"/>
          <w:right w:val="nil"/>
          <w:between w:val="nil"/>
        </w:pBdr>
        <w:spacing w:line="259" w:lineRule="auto"/>
        <w:jc w:val="both"/>
        <w:rPr>
          <w:color w:val="000000"/>
          <w:sz w:val="22"/>
          <w:szCs w:val="22"/>
        </w:rPr>
      </w:pPr>
    </w:p>
  </w:footnote>
  <w:footnote w:id="7">
    <w:p w:rsidR="002148CB" w:rsidRDefault="002148CB" w:rsidP="000D7C01">
      <w:pPr>
        <w:pBdr>
          <w:top w:val="nil"/>
          <w:left w:val="nil"/>
          <w:bottom w:val="nil"/>
          <w:right w:val="nil"/>
          <w:between w:val="nil"/>
        </w:pBdr>
        <w:spacing w:line="259" w:lineRule="auto"/>
        <w:jc w:val="both"/>
        <w:rPr>
          <w:color w:val="000000"/>
          <w:sz w:val="22"/>
          <w:szCs w:val="2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37942"/>
      <w:docPartObj>
        <w:docPartGallery w:val="Page Numbers (Top of Page)"/>
        <w:docPartUnique/>
      </w:docPartObj>
    </w:sdtPr>
    <w:sdtContent>
      <w:p w:rsidR="002148CB" w:rsidRDefault="002148CB">
        <w:pPr>
          <w:pStyle w:val="ac"/>
          <w:jc w:val="right"/>
        </w:pPr>
        <w:fldSimple w:instr=" PAGE   \* MERGEFORMAT ">
          <w:r w:rsidR="00EC5248">
            <w:rPr>
              <w:noProof/>
            </w:rPr>
            <w:t>3</w:t>
          </w:r>
        </w:fldSimple>
      </w:p>
    </w:sdtContent>
  </w:sdt>
  <w:p w:rsidR="002148CB" w:rsidRDefault="002148CB">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8069747"/>
      <w:docPartObj>
        <w:docPartGallery w:val="Page Numbers (Top of Page)"/>
        <w:docPartUnique/>
      </w:docPartObj>
    </w:sdtPr>
    <w:sdtContent>
      <w:p w:rsidR="002148CB" w:rsidRDefault="002148CB">
        <w:pPr>
          <w:pStyle w:val="ac"/>
          <w:jc w:val="right"/>
        </w:pPr>
        <w:r w:rsidRPr="00024B06">
          <w:fldChar w:fldCharType="begin"/>
        </w:r>
        <w:r>
          <w:instrText>PAGE   \* MERGEFORMAT</w:instrText>
        </w:r>
        <w:r w:rsidRPr="00024B06">
          <w:fldChar w:fldCharType="separate"/>
        </w:r>
        <w:r w:rsidR="00FA0037" w:rsidRPr="00FA0037">
          <w:rPr>
            <w:noProof/>
            <w:lang w:val="ru-RU"/>
          </w:rPr>
          <w:t>268</w:t>
        </w:r>
        <w:r>
          <w:rPr>
            <w:noProof/>
            <w:lang w:val="ru-RU"/>
          </w:rPr>
          <w:fldChar w:fldCharType="end"/>
        </w:r>
      </w:p>
    </w:sdtContent>
  </w:sdt>
  <w:p w:rsidR="002148CB" w:rsidRDefault="002148CB">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2"/>
    <w:lvl w:ilvl="0">
      <w:start w:val="1"/>
      <w:numFmt w:val="decimal"/>
      <w:lvlText w:val="%1."/>
      <w:lvlJc w:val="left"/>
      <w:pPr>
        <w:tabs>
          <w:tab w:val="num" w:pos="0"/>
        </w:tabs>
        <w:ind w:left="720" w:hanging="360"/>
      </w:pPr>
      <w:rPr>
        <w:sz w:val="28"/>
        <w:szCs w:val="2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4"/>
    <w:multiLevelType w:val="multilevel"/>
    <w:tmpl w:val="00000004"/>
    <w:name w:val="WW8Num3"/>
    <w:lvl w:ilvl="0">
      <w:start w:val="1"/>
      <w:numFmt w:val="decimal"/>
      <w:lvlText w:val="%1."/>
      <w:lvlJc w:val="left"/>
      <w:pPr>
        <w:tabs>
          <w:tab w:val="num" w:pos="0"/>
        </w:tabs>
        <w:ind w:left="384" w:hanging="360"/>
      </w:pPr>
      <w:rPr>
        <w:rFonts w:eastAsia="Times New Roman"/>
        <w:bCs/>
        <w:lang w:val="uk-UA" w:eastAsia="ru-RU"/>
      </w:rPr>
    </w:lvl>
    <w:lvl w:ilvl="1">
      <w:start w:val="1"/>
      <w:numFmt w:val="lowerLetter"/>
      <w:lvlText w:val="%2."/>
      <w:lvlJc w:val="left"/>
      <w:pPr>
        <w:tabs>
          <w:tab w:val="num" w:pos="0"/>
        </w:tabs>
        <w:ind w:left="1104" w:hanging="360"/>
      </w:pPr>
    </w:lvl>
    <w:lvl w:ilvl="2">
      <w:start w:val="1"/>
      <w:numFmt w:val="lowerRoman"/>
      <w:lvlText w:val="%3."/>
      <w:lvlJc w:val="right"/>
      <w:pPr>
        <w:tabs>
          <w:tab w:val="num" w:pos="0"/>
        </w:tabs>
        <w:ind w:left="1824" w:hanging="180"/>
      </w:pPr>
    </w:lvl>
    <w:lvl w:ilvl="3">
      <w:start w:val="1"/>
      <w:numFmt w:val="decimal"/>
      <w:lvlText w:val="%4."/>
      <w:lvlJc w:val="left"/>
      <w:pPr>
        <w:tabs>
          <w:tab w:val="num" w:pos="0"/>
        </w:tabs>
        <w:ind w:left="2544" w:hanging="360"/>
      </w:pPr>
    </w:lvl>
    <w:lvl w:ilvl="4">
      <w:start w:val="1"/>
      <w:numFmt w:val="lowerLetter"/>
      <w:lvlText w:val="%5."/>
      <w:lvlJc w:val="left"/>
      <w:pPr>
        <w:tabs>
          <w:tab w:val="num" w:pos="0"/>
        </w:tabs>
        <w:ind w:left="3264" w:hanging="360"/>
      </w:pPr>
    </w:lvl>
    <w:lvl w:ilvl="5">
      <w:start w:val="1"/>
      <w:numFmt w:val="lowerRoman"/>
      <w:lvlText w:val="%6."/>
      <w:lvlJc w:val="right"/>
      <w:pPr>
        <w:tabs>
          <w:tab w:val="num" w:pos="0"/>
        </w:tabs>
        <w:ind w:left="3984" w:hanging="180"/>
      </w:pPr>
    </w:lvl>
    <w:lvl w:ilvl="6">
      <w:start w:val="1"/>
      <w:numFmt w:val="decimal"/>
      <w:lvlText w:val="%7."/>
      <w:lvlJc w:val="left"/>
      <w:pPr>
        <w:tabs>
          <w:tab w:val="num" w:pos="0"/>
        </w:tabs>
        <w:ind w:left="4704" w:hanging="360"/>
      </w:pPr>
    </w:lvl>
    <w:lvl w:ilvl="7">
      <w:start w:val="1"/>
      <w:numFmt w:val="lowerLetter"/>
      <w:lvlText w:val="%8."/>
      <w:lvlJc w:val="left"/>
      <w:pPr>
        <w:tabs>
          <w:tab w:val="num" w:pos="0"/>
        </w:tabs>
        <w:ind w:left="5424" w:hanging="360"/>
      </w:pPr>
    </w:lvl>
    <w:lvl w:ilvl="8">
      <w:start w:val="1"/>
      <w:numFmt w:val="lowerRoman"/>
      <w:lvlText w:val="%9."/>
      <w:lvlJc w:val="right"/>
      <w:pPr>
        <w:tabs>
          <w:tab w:val="num" w:pos="0"/>
        </w:tabs>
        <w:ind w:left="6144" w:hanging="180"/>
      </w:pPr>
    </w:lvl>
  </w:abstractNum>
  <w:abstractNum w:abstractNumId="2">
    <w:nsid w:val="029A0700"/>
    <w:multiLevelType w:val="multilevel"/>
    <w:tmpl w:val="505404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3701CEA"/>
    <w:multiLevelType w:val="hybridMultilevel"/>
    <w:tmpl w:val="027EE7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3AD3DB1"/>
    <w:multiLevelType w:val="hybridMultilevel"/>
    <w:tmpl w:val="BD12F37A"/>
    <w:lvl w:ilvl="0" w:tplc="2340D9B6">
      <w:start w:val="1"/>
      <w:numFmt w:val="decimal"/>
      <w:lvlText w:val="%1."/>
      <w:lvlJc w:val="left"/>
      <w:pPr>
        <w:ind w:left="1210" w:hanging="360"/>
      </w:pPr>
      <w:rPr>
        <w:rFonts w:ascii="Times New Roman" w:eastAsia="Times New Roman" w:hAnsi="Times New Roman" w:cs="Times New Roman" w:hint="default"/>
        <w:b w:val="0"/>
        <w:bCs w:val="0"/>
        <w:spacing w:val="0"/>
        <w:w w:val="100"/>
        <w:sz w:val="28"/>
        <w:szCs w:val="28"/>
        <w:lang w:val="uk-UA" w:eastAsia="en-US" w:bidi="ar-SA"/>
      </w:rPr>
    </w:lvl>
    <w:lvl w:ilvl="1" w:tplc="A85EA550">
      <w:numFmt w:val="bullet"/>
      <w:lvlText w:val="•"/>
      <w:lvlJc w:val="left"/>
      <w:pPr>
        <w:ind w:left="2110" w:hanging="360"/>
      </w:pPr>
      <w:rPr>
        <w:rFonts w:hint="default"/>
        <w:lang w:val="uk-UA" w:eastAsia="en-US" w:bidi="ar-SA"/>
      </w:rPr>
    </w:lvl>
    <w:lvl w:ilvl="2" w:tplc="6C149352">
      <w:numFmt w:val="bullet"/>
      <w:lvlText w:val="•"/>
      <w:lvlJc w:val="left"/>
      <w:pPr>
        <w:ind w:left="3013" w:hanging="360"/>
      </w:pPr>
      <w:rPr>
        <w:rFonts w:hint="default"/>
        <w:lang w:val="uk-UA" w:eastAsia="en-US" w:bidi="ar-SA"/>
      </w:rPr>
    </w:lvl>
    <w:lvl w:ilvl="3" w:tplc="5EBA7E22">
      <w:numFmt w:val="bullet"/>
      <w:lvlText w:val="•"/>
      <w:lvlJc w:val="left"/>
      <w:pPr>
        <w:ind w:left="3915" w:hanging="360"/>
      </w:pPr>
      <w:rPr>
        <w:rFonts w:hint="default"/>
        <w:lang w:val="uk-UA" w:eastAsia="en-US" w:bidi="ar-SA"/>
      </w:rPr>
    </w:lvl>
    <w:lvl w:ilvl="4" w:tplc="7A244606">
      <w:numFmt w:val="bullet"/>
      <w:lvlText w:val="•"/>
      <w:lvlJc w:val="left"/>
      <w:pPr>
        <w:ind w:left="4818" w:hanging="360"/>
      </w:pPr>
      <w:rPr>
        <w:rFonts w:hint="default"/>
        <w:lang w:val="uk-UA" w:eastAsia="en-US" w:bidi="ar-SA"/>
      </w:rPr>
    </w:lvl>
    <w:lvl w:ilvl="5" w:tplc="DB88913E">
      <w:numFmt w:val="bullet"/>
      <w:lvlText w:val="•"/>
      <w:lvlJc w:val="left"/>
      <w:pPr>
        <w:ind w:left="5721" w:hanging="360"/>
      </w:pPr>
      <w:rPr>
        <w:rFonts w:hint="default"/>
        <w:lang w:val="uk-UA" w:eastAsia="en-US" w:bidi="ar-SA"/>
      </w:rPr>
    </w:lvl>
    <w:lvl w:ilvl="6" w:tplc="5C766E98">
      <w:numFmt w:val="bullet"/>
      <w:lvlText w:val="•"/>
      <w:lvlJc w:val="left"/>
      <w:pPr>
        <w:ind w:left="6623" w:hanging="360"/>
      </w:pPr>
      <w:rPr>
        <w:rFonts w:hint="default"/>
        <w:lang w:val="uk-UA" w:eastAsia="en-US" w:bidi="ar-SA"/>
      </w:rPr>
    </w:lvl>
    <w:lvl w:ilvl="7" w:tplc="480C6C40">
      <w:numFmt w:val="bullet"/>
      <w:lvlText w:val="•"/>
      <w:lvlJc w:val="left"/>
      <w:pPr>
        <w:ind w:left="7526" w:hanging="360"/>
      </w:pPr>
      <w:rPr>
        <w:rFonts w:hint="default"/>
        <w:lang w:val="uk-UA" w:eastAsia="en-US" w:bidi="ar-SA"/>
      </w:rPr>
    </w:lvl>
    <w:lvl w:ilvl="8" w:tplc="534637FE">
      <w:numFmt w:val="bullet"/>
      <w:lvlText w:val="•"/>
      <w:lvlJc w:val="left"/>
      <w:pPr>
        <w:ind w:left="8429" w:hanging="360"/>
      </w:pPr>
      <w:rPr>
        <w:rFonts w:hint="default"/>
        <w:lang w:val="uk-UA" w:eastAsia="en-US" w:bidi="ar-SA"/>
      </w:rPr>
    </w:lvl>
  </w:abstractNum>
  <w:abstractNum w:abstractNumId="5">
    <w:nsid w:val="048B0848"/>
    <w:multiLevelType w:val="hybridMultilevel"/>
    <w:tmpl w:val="B3C88E88"/>
    <w:lvl w:ilvl="0" w:tplc="6B9237E0">
      <w:start w:val="1"/>
      <w:numFmt w:val="decimal"/>
      <w:lvlText w:val="%1."/>
      <w:lvlJc w:val="left"/>
      <w:pPr>
        <w:ind w:left="422" w:hanging="358"/>
      </w:pPr>
      <w:rPr>
        <w:rFonts w:ascii="Times New Roman" w:eastAsia="Times New Roman" w:hAnsi="Times New Roman" w:cs="Times New Roman" w:hint="default"/>
        <w:w w:val="100"/>
        <w:sz w:val="28"/>
        <w:szCs w:val="28"/>
      </w:rPr>
    </w:lvl>
    <w:lvl w:ilvl="1" w:tplc="1520AAB4">
      <w:start w:val="1"/>
      <w:numFmt w:val="decimal"/>
      <w:lvlText w:val="%2."/>
      <w:lvlJc w:val="left"/>
      <w:pPr>
        <w:ind w:left="422" w:hanging="471"/>
      </w:pPr>
      <w:rPr>
        <w:rFonts w:ascii="Times New Roman" w:eastAsia="Times New Roman" w:hAnsi="Times New Roman" w:cs="Times New Roman" w:hint="default"/>
        <w:w w:val="100"/>
        <w:sz w:val="28"/>
        <w:szCs w:val="28"/>
      </w:rPr>
    </w:lvl>
    <w:lvl w:ilvl="2" w:tplc="48184740">
      <w:numFmt w:val="bullet"/>
      <w:lvlText w:val="•"/>
      <w:lvlJc w:val="left"/>
      <w:pPr>
        <w:ind w:left="2369" w:hanging="471"/>
      </w:pPr>
      <w:rPr>
        <w:rFonts w:hint="default"/>
      </w:rPr>
    </w:lvl>
    <w:lvl w:ilvl="3" w:tplc="DD0A6410">
      <w:numFmt w:val="bullet"/>
      <w:lvlText w:val="•"/>
      <w:lvlJc w:val="left"/>
      <w:pPr>
        <w:ind w:left="3343" w:hanging="471"/>
      </w:pPr>
      <w:rPr>
        <w:rFonts w:hint="default"/>
      </w:rPr>
    </w:lvl>
    <w:lvl w:ilvl="4" w:tplc="339EBB84">
      <w:numFmt w:val="bullet"/>
      <w:lvlText w:val="•"/>
      <w:lvlJc w:val="left"/>
      <w:pPr>
        <w:ind w:left="4318" w:hanging="471"/>
      </w:pPr>
      <w:rPr>
        <w:rFonts w:hint="default"/>
      </w:rPr>
    </w:lvl>
    <w:lvl w:ilvl="5" w:tplc="51EE6C08">
      <w:numFmt w:val="bullet"/>
      <w:lvlText w:val="•"/>
      <w:lvlJc w:val="left"/>
      <w:pPr>
        <w:ind w:left="5293" w:hanging="471"/>
      </w:pPr>
      <w:rPr>
        <w:rFonts w:hint="default"/>
      </w:rPr>
    </w:lvl>
    <w:lvl w:ilvl="6" w:tplc="D504A5A0">
      <w:numFmt w:val="bullet"/>
      <w:lvlText w:val="•"/>
      <w:lvlJc w:val="left"/>
      <w:pPr>
        <w:ind w:left="6267" w:hanging="471"/>
      </w:pPr>
      <w:rPr>
        <w:rFonts w:hint="default"/>
      </w:rPr>
    </w:lvl>
    <w:lvl w:ilvl="7" w:tplc="8034AC10">
      <w:numFmt w:val="bullet"/>
      <w:lvlText w:val="•"/>
      <w:lvlJc w:val="left"/>
      <w:pPr>
        <w:ind w:left="7242" w:hanging="471"/>
      </w:pPr>
      <w:rPr>
        <w:rFonts w:hint="default"/>
      </w:rPr>
    </w:lvl>
    <w:lvl w:ilvl="8" w:tplc="623E3996">
      <w:numFmt w:val="bullet"/>
      <w:lvlText w:val="•"/>
      <w:lvlJc w:val="left"/>
      <w:pPr>
        <w:ind w:left="8217" w:hanging="471"/>
      </w:pPr>
      <w:rPr>
        <w:rFonts w:hint="default"/>
      </w:rPr>
    </w:lvl>
  </w:abstractNum>
  <w:abstractNum w:abstractNumId="6">
    <w:nsid w:val="0DCD1738"/>
    <w:multiLevelType w:val="hybridMultilevel"/>
    <w:tmpl w:val="0E46F59C"/>
    <w:lvl w:ilvl="0" w:tplc="78D4D85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740AAF"/>
    <w:multiLevelType w:val="hybridMultilevel"/>
    <w:tmpl w:val="076AA948"/>
    <w:lvl w:ilvl="0" w:tplc="C3AE69C2">
      <w:start w:val="1"/>
      <w:numFmt w:val="decimal"/>
      <w:lvlText w:val="%1."/>
      <w:lvlJc w:val="left"/>
      <w:pPr>
        <w:ind w:left="1778" w:hanging="360"/>
      </w:pPr>
      <w:rPr>
        <w:rFonts w:eastAsia="Times New Roman"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93705E8"/>
    <w:multiLevelType w:val="multilevel"/>
    <w:tmpl w:val="717644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nsid w:val="1F4129C7"/>
    <w:multiLevelType w:val="hybridMultilevel"/>
    <w:tmpl w:val="EC6686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723CA0"/>
    <w:multiLevelType w:val="hybridMultilevel"/>
    <w:tmpl w:val="0390EDFC"/>
    <w:lvl w:ilvl="0" w:tplc="83F6112C">
      <w:start w:val="1"/>
      <w:numFmt w:val="decimal"/>
      <w:lvlText w:val="%1."/>
      <w:lvlJc w:val="left"/>
      <w:pPr>
        <w:ind w:left="1069" w:hanging="360"/>
      </w:pPr>
      <w:rPr>
        <w:rFonts w:hint="default"/>
      </w:rPr>
    </w:lvl>
    <w:lvl w:ilvl="1" w:tplc="89AE4C5A">
      <w:start w:val="1"/>
      <w:numFmt w:val="decimal"/>
      <w:lvlText w:val="%2)"/>
      <w:lvlJc w:val="left"/>
      <w:pPr>
        <w:ind w:left="1897" w:hanging="468"/>
      </w:pPr>
      <w:rPr>
        <w:rFonts w:hint="default"/>
      </w:r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nsid w:val="231637D4"/>
    <w:multiLevelType w:val="multilevel"/>
    <w:tmpl w:val="1250C64C"/>
    <w:lvl w:ilvl="0">
      <w:start w:val="1"/>
      <w:numFmt w:val="decimal"/>
      <w:lvlText w:val="%1."/>
      <w:lvlJc w:val="left"/>
      <w:pPr>
        <w:ind w:left="1070" w:hanging="360"/>
      </w:pPr>
      <w:rPr>
        <w:u w:val="none"/>
      </w:rPr>
    </w:lvl>
    <w:lvl w:ilvl="1">
      <w:start w:val="1"/>
      <w:numFmt w:val="lowerLetter"/>
      <w:lvlText w:val="%2."/>
      <w:lvlJc w:val="left"/>
      <w:pPr>
        <w:ind w:left="1790" w:hanging="360"/>
      </w:pPr>
      <w:rPr>
        <w:u w:val="none"/>
      </w:rPr>
    </w:lvl>
    <w:lvl w:ilvl="2">
      <w:start w:val="1"/>
      <w:numFmt w:val="lowerRoman"/>
      <w:lvlText w:val="%3."/>
      <w:lvlJc w:val="right"/>
      <w:pPr>
        <w:ind w:left="2510" w:hanging="360"/>
      </w:pPr>
      <w:rPr>
        <w:u w:val="none"/>
      </w:rPr>
    </w:lvl>
    <w:lvl w:ilvl="3">
      <w:start w:val="1"/>
      <w:numFmt w:val="decimal"/>
      <w:lvlText w:val="%4."/>
      <w:lvlJc w:val="left"/>
      <w:pPr>
        <w:ind w:left="3230" w:hanging="360"/>
      </w:pPr>
      <w:rPr>
        <w:u w:val="none"/>
      </w:rPr>
    </w:lvl>
    <w:lvl w:ilvl="4">
      <w:start w:val="1"/>
      <w:numFmt w:val="lowerLetter"/>
      <w:lvlText w:val="%5."/>
      <w:lvlJc w:val="left"/>
      <w:pPr>
        <w:ind w:left="3950" w:hanging="360"/>
      </w:pPr>
      <w:rPr>
        <w:u w:val="none"/>
      </w:rPr>
    </w:lvl>
    <w:lvl w:ilvl="5">
      <w:start w:val="1"/>
      <w:numFmt w:val="lowerRoman"/>
      <w:lvlText w:val="%6."/>
      <w:lvlJc w:val="right"/>
      <w:pPr>
        <w:ind w:left="4670" w:hanging="360"/>
      </w:pPr>
      <w:rPr>
        <w:u w:val="none"/>
      </w:rPr>
    </w:lvl>
    <w:lvl w:ilvl="6">
      <w:start w:val="1"/>
      <w:numFmt w:val="decimal"/>
      <w:lvlText w:val="%7."/>
      <w:lvlJc w:val="left"/>
      <w:pPr>
        <w:ind w:left="5390" w:hanging="360"/>
      </w:pPr>
      <w:rPr>
        <w:u w:val="none"/>
      </w:rPr>
    </w:lvl>
    <w:lvl w:ilvl="7">
      <w:start w:val="1"/>
      <w:numFmt w:val="lowerLetter"/>
      <w:lvlText w:val="%8."/>
      <w:lvlJc w:val="left"/>
      <w:pPr>
        <w:ind w:left="6110" w:hanging="360"/>
      </w:pPr>
      <w:rPr>
        <w:u w:val="none"/>
      </w:rPr>
    </w:lvl>
    <w:lvl w:ilvl="8">
      <w:start w:val="1"/>
      <w:numFmt w:val="lowerRoman"/>
      <w:lvlText w:val="%9."/>
      <w:lvlJc w:val="right"/>
      <w:pPr>
        <w:ind w:left="6830" w:hanging="360"/>
      </w:pPr>
      <w:rPr>
        <w:u w:val="none"/>
      </w:rPr>
    </w:lvl>
  </w:abstractNum>
  <w:abstractNum w:abstractNumId="12">
    <w:nsid w:val="2AD43B7A"/>
    <w:multiLevelType w:val="hybridMultilevel"/>
    <w:tmpl w:val="00EA4C16"/>
    <w:lvl w:ilvl="0" w:tplc="2C807E6A">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33130FC4"/>
    <w:multiLevelType w:val="multilevel"/>
    <w:tmpl w:val="2E1AF0BE"/>
    <w:lvl w:ilvl="0">
      <w:start w:val="1"/>
      <w:numFmt w:val="decimal"/>
      <w:lvlText w:val="%1."/>
      <w:lvlJc w:val="left"/>
      <w:pPr>
        <w:ind w:left="1495" w:hanging="360"/>
      </w:pPr>
      <w:rPr>
        <w:u w:val="none"/>
      </w:rPr>
    </w:lvl>
    <w:lvl w:ilvl="1">
      <w:start w:val="1"/>
      <w:numFmt w:val="lowerLetter"/>
      <w:lvlText w:val="%2."/>
      <w:lvlJc w:val="left"/>
      <w:pPr>
        <w:ind w:left="2215" w:hanging="360"/>
      </w:pPr>
      <w:rPr>
        <w:u w:val="none"/>
      </w:rPr>
    </w:lvl>
    <w:lvl w:ilvl="2">
      <w:start w:val="1"/>
      <w:numFmt w:val="lowerRoman"/>
      <w:lvlText w:val="%3."/>
      <w:lvlJc w:val="right"/>
      <w:pPr>
        <w:ind w:left="2935" w:hanging="360"/>
      </w:pPr>
      <w:rPr>
        <w:u w:val="none"/>
      </w:rPr>
    </w:lvl>
    <w:lvl w:ilvl="3">
      <w:start w:val="1"/>
      <w:numFmt w:val="decimal"/>
      <w:lvlText w:val="%4."/>
      <w:lvlJc w:val="left"/>
      <w:pPr>
        <w:ind w:left="3655" w:hanging="360"/>
      </w:pPr>
      <w:rPr>
        <w:u w:val="none"/>
      </w:rPr>
    </w:lvl>
    <w:lvl w:ilvl="4">
      <w:start w:val="1"/>
      <w:numFmt w:val="lowerLetter"/>
      <w:lvlText w:val="%5."/>
      <w:lvlJc w:val="left"/>
      <w:pPr>
        <w:ind w:left="4375" w:hanging="360"/>
      </w:pPr>
      <w:rPr>
        <w:u w:val="none"/>
      </w:rPr>
    </w:lvl>
    <w:lvl w:ilvl="5">
      <w:start w:val="1"/>
      <w:numFmt w:val="lowerRoman"/>
      <w:lvlText w:val="%6."/>
      <w:lvlJc w:val="right"/>
      <w:pPr>
        <w:ind w:left="5095" w:hanging="360"/>
      </w:pPr>
      <w:rPr>
        <w:u w:val="none"/>
      </w:rPr>
    </w:lvl>
    <w:lvl w:ilvl="6">
      <w:start w:val="1"/>
      <w:numFmt w:val="decimal"/>
      <w:lvlText w:val="%7."/>
      <w:lvlJc w:val="left"/>
      <w:pPr>
        <w:ind w:left="5815" w:hanging="360"/>
      </w:pPr>
      <w:rPr>
        <w:u w:val="none"/>
      </w:rPr>
    </w:lvl>
    <w:lvl w:ilvl="7">
      <w:start w:val="1"/>
      <w:numFmt w:val="lowerLetter"/>
      <w:lvlText w:val="%8."/>
      <w:lvlJc w:val="left"/>
      <w:pPr>
        <w:ind w:left="6535" w:hanging="360"/>
      </w:pPr>
      <w:rPr>
        <w:u w:val="none"/>
      </w:rPr>
    </w:lvl>
    <w:lvl w:ilvl="8">
      <w:start w:val="1"/>
      <w:numFmt w:val="lowerRoman"/>
      <w:lvlText w:val="%9."/>
      <w:lvlJc w:val="right"/>
      <w:pPr>
        <w:ind w:left="7255" w:hanging="360"/>
      </w:pPr>
      <w:rPr>
        <w:u w:val="none"/>
      </w:rPr>
    </w:lvl>
  </w:abstractNum>
  <w:abstractNum w:abstractNumId="14">
    <w:nsid w:val="371270B2"/>
    <w:multiLevelType w:val="hybridMultilevel"/>
    <w:tmpl w:val="4906E8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9603A6"/>
    <w:multiLevelType w:val="hybridMultilevel"/>
    <w:tmpl w:val="D8CE1254"/>
    <w:lvl w:ilvl="0" w:tplc="7FF8E4DE">
      <w:start w:val="1"/>
      <w:numFmt w:val="decimal"/>
      <w:lvlText w:val="%1."/>
      <w:lvlJc w:val="left"/>
      <w:pPr>
        <w:ind w:left="1353" w:hanging="360"/>
      </w:pPr>
      <w:rPr>
        <w:rFonts w:hint="default"/>
        <w:b w:val="0"/>
        <w:i w:val="0"/>
        <w:caps w:val="0"/>
        <w:strike w:val="0"/>
        <w:dstrike w:val="0"/>
        <w:vanish w:val="0"/>
        <w:color w:val="000000"/>
        <w:sz w:val="24"/>
        <w:vertAlign w:val="baseline"/>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3CA0125C"/>
    <w:multiLevelType w:val="hybridMultilevel"/>
    <w:tmpl w:val="F5EC01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F65465F"/>
    <w:multiLevelType w:val="multilevel"/>
    <w:tmpl w:val="FEC8CAEA"/>
    <w:lvl w:ilvl="0">
      <w:start w:val="9"/>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nsid w:val="44FA6A1B"/>
    <w:multiLevelType w:val="hybridMultilevel"/>
    <w:tmpl w:val="C3BEE358"/>
    <w:lvl w:ilvl="0" w:tplc="627CC7C2">
      <w:start w:val="1"/>
      <w:numFmt w:val="decimal"/>
      <w:lvlText w:val="%1"/>
      <w:lvlJc w:val="left"/>
      <w:pPr>
        <w:ind w:left="549" w:hanging="128"/>
      </w:pPr>
      <w:rPr>
        <w:rFonts w:ascii="Times New Roman" w:eastAsia="Times New Roman" w:hAnsi="Times New Roman" w:cs="Times New Roman" w:hint="default"/>
        <w:w w:val="115"/>
        <w:sz w:val="22"/>
        <w:szCs w:val="22"/>
        <w:lang w:val="uk-UA" w:eastAsia="en-US" w:bidi="ar-SA"/>
      </w:rPr>
    </w:lvl>
    <w:lvl w:ilvl="1" w:tplc="02A01866">
      <w:numFmt w:val="bullet"/>
      <w:lvlText w:val="•"/>
      <w:lvlJc w:val="left"/>
      <w:pPr>
        <w:ind w:left="1502" w:hanging="128"/>
      </w:pPr>
      <w:rPr>
        <w:rFonts w:hint="default"/>
        <w:lang w:val="uk-UA" w:eastAsia="en-US" w:bidi="ar-SA"/>
      </w:rPr>
    </w:lvl>
    <w:lvl w:ilvl="2" w:tplc="7C5432B6">
      <w:numFmt w:val="bullet"/>
      <w:lvlText w:val="•"/>
      <w:lvlJc w:val="left"/>
      <w:pPr>
        <w:ind w:left="2465" w:hanging="128"/>
      </w:pPr>
      <w:rPr>
        <w:rFonts w:hint="default"/>
        <w:lang w:val="uk-UA" w:eastAsia="en-US" w:bidi="ar-SA"/>
      </w:rPr>
    </w:lvl>
    <w:lvl w:ilvl="3" w:tplc="F64433CA">
      <w:numFmt w:val="bullet"/>
      <w:lvlText w:val="•"/>
      <w:lvlJc w:val="left"/>
      <w:pPr>
        <w:ind w:left="3427" w:hanging="128"/>
      </w:pPr>
      <w:rPr>
        <w:rFonts w:hint="default"/>
        <w:lang w:val="uk-UA" w:eastAsia="en-US" w:bidi="ar-SA"/>
      </w:rPr>
    </w:lvl>
    <w:lvl w:ilvl="4" w:tplc="5E04340C">
      <w:numFmt w:val="bullet"/>
      <w:lvlText w:val="•"/>
      <w:lvlJc w:val="left"/>
      <w:pPr>
        <w:ind w:left="4390" w:hanging="128"/>
      </w:pPr>
      <w:rPr>
        <w:rFonts w:hint="default"/>
        <w:lang w:val="uk-UA" w:eastAsia="en-US" w:bidi="ar-SA"/>
      </w:rPr>
    </w:lvl>
    <w:lvl w:ilvl="5" w:tplc="1BD8B426">
      <w:numFmt w:val="bullet"/>
      <w:lvlText w:val="•"/>
      <w:lvlJc w:val="left"/>
      <w:pPr>
        <w:ind w:left="5353" w:hanging="128"/>
      </w:pPr>
      <w:rPr>
        <w:rFonts w:hint="default"/>
        <w:lang w:val="uk-UA" w:eastAsia="en-US" w:bidi="ar-SA"/>
      </w:rPr>
    </w:lvl>
    <w:lvl w:ilvl="6" w:tplc="9E4EBD18">
      <w:numFmt w:val="bullet"/>
      <w:lvlText w:val="•"/>
      <w:lvlJc w:val="left"/>
      <w:pPr>
        <w:ind w:left="6315" w:hanging="128"/>
      </w:pPr>
      <w:rPr>
        <w:rFonts w:hint="default"/>
        <w:lang w:val="uk-UA" w:eastAsia="en-US" w:bidi="ar-SA"/>
      </w:rPr>
    </w:lvl>
    <w:lvl w:ilvl="7" w:tplc="B1D0EE64">
      <w:numFmt w:val="bullet"/>
      <w:lvlText w:val="•"/>
      <w:lvlJc w:val="left"/>
      <w:pPr>
        <w:ind w:left="7278" w:hanging="128"/>
      </w:pPr>
      <w:rPr>
        <w:rFonts w:hint="default"/>
        <w:lang w:val="uk-UA" w:eastAsia="en-US" w:bidi="ar-SA"/>
      </w:rPr>
    </w:lvl>
    <w:lvl w:ilvl="8" w:tplc="2466E046">
      <w:numFmt w:val="bullet"/>
      <w:lvlText w:val="•"/>
      <w:lvlJc w:val="left"/>
      <w:pPr>
        <w:ind w:left="8241" w:hanging="128"/>
      </w:pPr>
      <w:rPr>
        <w:rFonts w:hint="default"/>
        <w:lang w:val="uk-UA" w:eastAsia="en-US" w:bidi="ar-SA"/>
      </w:rPr>
    </w:lvl>
  </w:abstractNum>
  <w:abstractNum w:abstractNumId="19">
    <w:nsid w:val="59625F6C"/>
    <w:multiLevelType w:val="hybridMultilevel"/>
    <w:tmpl w:val="2234A8CC"/>
    <w:lvl w:ilvl="0" w:tplc="EE5CD648">
      <w:start w:val="6"/>
      <w:numFmt w:val="upperRoman"/>
      <w:lvlText w:val="%1."/>
      <w:lvlJc w:val="left"/>
      <w:pPr>
        <w:ind w:left="1053" w:hanging="451"/>
      </w:pPr>
      <w:rPr>
        <w:rFonts w:ascii="Times New Roman" w:eastAsia="Times New Roman" w:hAnsi="Times New Roman" w:cs="Times New Roman" w:hint="default"/>
        <w:b/>
        <w:bCs/>
        <w:spacing w:val="-2"/>
        <w:w w:val="100"/>
        <w:sz w:val="28"/>
        <w:szCs w:val="28"/>
        <w:lang w:val="uk-UA" w:eastAsia="en-US" w:bidi="ar-SA"/>
      </w:rPr>
    </w:lvl>
    <w:lvl w:ilvl="1" w:tplc="43B878D8">
      <w:start w:val="1"/>
      <w:numFmt w:val="decimal"/>
      <w:lvlText w:val="%2."/>
      <w:lvlJc w:val="left"/>
      <w:pPr>
        <w:ind w:left="1142" w:hanging="360"/>
      </w:pPr>
      <w:rPr>
        <w:rFonts w:ascii="Times New Roman" w:eastAsia="Times New Roman" w:hAnsi="Times New Roman" w:cs="Times New Roman" w:hint="default"/>
        <w:spacing w:val="0"/>
        <w:w w:val="100"/>
        <w:sz w:val="28"/>
        <w:szCs w:val="28"/>
        <w:lang w:val="uk-UA" w:eastAsia="en-US" w:bidi="ar-SA"/>
      </w:rPr>
    </w:lvl>
    <w:lvl w:ilvl="2" w:tplc="7452E8C8">
      <w:start w:val="1"/>
      <w:numFmt w:val="decimal"/>
      <w:lvlText w:val="%3."/>
      <w:lvlJc w:val="left"/>
      <w:pPr>
        <w:ind w:left="422" w:hanging="423"/>
      </w:pPr>
      <w:rPr>
        <w:rFonts w:ascii="Times New Roman" w:eastAsia="Times New Roman" w:hAnsi="Times New Roman" w:cs="Times New Roman" w:hint="default"/>
        <w:spacing w:val="0"/>
        <w:w w:val="100"/>
        <w:sz w:val="28"/>
        <w:szCs w:val="28"/>
        <w:lang w:val="uk-UA" w:eastAsia="en-US" w:bidi="ar-SA"/>
      </w:rPr>
    </w:lvl>
    <w:lvl w:ilvl="3" w:tplc="CEC04946">
      <w:numFmt w:val="bullet"/>
      <w:lvlText w:val="•"/>
      <w:lvlJc w:val="left"/>
      <w:pPr>
        <w:ind w:left="2268" w:hanging="423"/>
      </w:pPr>
      <w:rPr>
        <w:rFonts w:hint="default"/>
        <w:lang w:val="uk-UA" w:eastAsia="en-US" w:bidi="ar-SA"/>
      </w:rPr>
    </w:lvl>
    <w:lvl w:ilvl="4" w:tplc="5874CFF0">
      <w:numFmt w:val="bullet"/>
      <w:lvlText w:val="•"/>
      <w:lvlJc w:val="left"/>
      <w:pPr>
        <w:ind w:left="3396" w:hanging="423"/>
      </w:pPr>
      <w:rPr>
        <w:rFonts w:hint="default"/>
        <w:lang w:val="uk-UA" w:eastAsia="en-US" w:bidi="ar-SA"/>
      </w:rPr>
    </w:lvl>
    <w:lvl w:ilvl="5" w:tplc="A46A0F9C">
      <w:numFmt w:val="bullet"/>
      <w:lvlText w:val="•"/>
      <w:lvlJc w:val="left"/>
      <w:pPr>
        <w:ind w:left="4524" w:hanging="423"/>
      </w:pPr>
      <w:rPr>
        <w:rFonts w:hint="default"/>
        <w:lang w:val="uk-UA" w:eastAsia="en-US" w:bidi="ar-SA"/>
      </w:rPr>
    </w:lvl>
    <w:lvl w:ilvl="6" w:tplc="36640D88">
      <w:numFmt w:val="bullet"/>
      <w:lvlText w:val="•"/>
      <w:lvlJc w:val="left"/>
      <w:pPr>
        <w:ind w:left="5653" w:hanging="423"/>
      </w:pPr>
      <w:rPr>
        <w:rFonts w:hint="default"/>
        <w:lang w:val="uk-UA" w:eastAsia="en-US" w:bidi="ar-SA"/>
      </w:rPr>
    </w:lvl>
    <w:lvl w:ilvl="7" w:tplc="86840366">
      <w:numFmt w:val="bullet"/>
      <w:lvlText w:val="•"/>
      <w:lvlJc w:val="left"/>
      <w:pPr>
        <w:ind w:left="6781" w:hanging="423"/>
      </w:pPr>
      <w:rPr>
        <w:rFonts w:hint="default"/>
        <w:lang w:val="uk-UA" w:eastAsia="en-US" w:bidi="ar-SA"/>
      </w:rPr>
    </w:lvl>
    <w:lvl w:ilvl="8" w:tplc="A6D49E46">
      <w:numFmt w:val="bullet"/>
      <w:lvlText w:val="•"/>
      <w:lvlJc w:val="left"/>
      <w:pPr>
        <w:ind w:left="7909" w:hanging="423"/>
      </w:pPr>
      <w:rPr>
        <w:rFonts w:hint="default"/>
        <w:lang w:val="uk-UA" w:eastAsia="en-US" w:bidi="ar-SA"/>
      </w:rPr>
    </w:lvl>
  </w:abstractNum>
  <w:abstractNum w:abstractNumId="20">
    <w:nsid w:val="61C46278"/>
    <w:multiLevelType w:val="hybridMultilevel"/>
    <w:tmpl w:val="FB022BFC"/>
    <w:lvl w:ilvl="0" w:tplc="87843776">
      <w:start w:val="2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73320416"/>
    <w:multiLevelType w:val="hybridMultilevel"/>
    <w:tmpl w:val="E75686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4070ED1"/>
    <w:multiLevelType w:val="hybridMultilevel"/>
    <w:tmpl w:val="387E835E"/>
    <w:lvl w:ilvl="0" w:tplc="6B5C07DE">
      <w:start w:val="28"/>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Marlett" w:hAnsi="Marlett"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Marlett" w:hAnsi="Marlett"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Marlett" w:hAnsi="Marlett" w:hint="default"/>
      </w:rPr>
    </w:lvl>
  </w:abstractNum>
  <w:abstractNum w:abstractNumId="23">
    <w:nsid w:val="74221096"/>
    <w:multiLevelType w:val="multilevel"/>
    <w:tmpl w:val="E82438A4"/>
    <w:lvl w:ilvl="0">
      <w:start w:val="9"/>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4">
    <w:nsid w:val="746C2E8D"/>
    <w:multiLevelType w:val="hybridMultilevel"/>
    <w:tmpl w:val="C43015B8"/>
    <w:lvl w:ilvl="0" w:tplc="18AA846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
    <w:nsid w:val="768B79EE"/>
    <w:multiLevelType w:val="hybridMultilevel"/>
    <w:tmpl w:val="C7046362"/>
    <w:lvl w:ilvl="0" w:tplc="327E658A">
      <w:start w:val="2"/>
      <w:numFmt w:val="bullet"/>
      <w:lvlText w:val="–"/>
      <w:lvlJc w:val="left"/>
      <w:pPr>
        <w:ind w:left="1068" w:hanging="360"/>
      </w:pPr>
      <w:rPr>
        <w:rFonts w:ascii="Times New Roman,Bold" w:eastAsia="Times New Roman" w:hAnsi="Times New Roman,Bold"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785813A3"/>
    <w:multiLevelType w:val="hybridMultilevel"/>
    <w:tmpl w:val="04FECE56"/>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7EF54AB2"/>
    <w:multiLevelType w:val="hybridMultilevel"/>
    <w:tmpl w:val="4ECC6914"/>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18AA846C">
      <w:start w:val="1"/>
      <w:numFmt w:val="bullet"/>
      <w:lvlText w:val=""/>
      <w:lvlJc w:val="left"/>
      <w:pPr>
        <w:ind w:left="1429" w:hanging="360"/>
      </w:pPr>
      <w:rPr>
        <w:rFonts w:ascii="Symbol" w:hAnsi="Symbol"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num w:numId="1">
    <w:abstractNumId w:val="20"/>
  </w:num>
  <w:num w:numId="2">
    <w:abstractNumId w:val="15"/>
  </w:num>
  <w:num w:numId="3">
    <w:abstractNumId w:val="9"/>
  </w:num>
  <w:num w:numId="4">
    <w:abstractNumId w:val="17"/>
  </w:num>
  <w:num w:numId="5">
    <w:abstractNumId w:val="13"/>
  </w:num>
  <w:num w:numId="6">
    <w:abstractNumId w:val="7"/>
  </w:num>
  <w:num w:numId="7">
    <w:abstractNumId w:val="14"/>
  </w:num>
  <w:num w:numId="8">
    <w:abstractNumId w:val="1"/>
  </w:num>
  <w:num w:numId="9">
    <w:abstractNumId w:val="3"/>
  </w:num>
  <w:num w:numId="10">
    <w:abstractNumId w:val="6"/>
  </w:num>
  <w:num w:numId="11">
    <w:abstractNumId w:val="26"/>
  </w:num>
  <w:num w:numId="12">
    <w:abstractNumId w:val="18"/>
  </w:num>
  <w:num w:numId="13">
    <w:abstractNumId w:val="4"/>
  </w:num>
  <w:num w:numId="14">
    <w:abstractNumId w:val="19"/>
  </w:num>
  <w:num w:numId="15">
    <w:abstractNumId w:val="16"/>
  </w:num>
  <w:num w:numId="16">
    <w:abstractNumId w:val="5"/>
  </w:num>
  <w:num w:numId="17">
    <w:abstractNumId w:val="12"/>
  </w:num>
  <w:num w:numId="18">
    <w:abstractNumId w:val="25"/>
  </w:num>
  <w:num w:numId="19">
    <w:abstractNumId w:val="11"/>
  </w:num>
  <w:num w:numId="20">
    <w:abstractNumId w:val="2"/>
  </w:num>
  <w:num w:numId="21">
    <w:abstractNumId w:val="23"/>
  </w:num>
  <w:num w:numId="22">
    <w:abstractNumId w:val="8"/>
  </w:num>
  <w:num w:numId="23">
    <w:abstractNumId w:val="22"/>
  </w:num>
  <w:num w:numId="24">
    <w:abstractNumId w:val="21"/>
  </w:num>
  <w:num w:numId="25">
    <w:abstractNumId w:val="24"/>
  </w:num>
  <w:num w:numId="26">
    <w:abstractNumId w:val="27"/>
  </w:num>
  <w:num w:numId="27">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08"/>
  <w:hyphenationZone w:val="425"/>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rsids>
    <w:rsidRoot w:val="00322012"/>
    <w:rsid w:val="00004546"/>
    <w:rsid w:val="00011F8B"/>
    <w:rsid w:val="000140C1"/>
    <w:rsid w:val="00014B47"/>
    <w:rsid w:val="00015C41"/>
    <w:rsid w:val="00017384"/>
    <w:rsid w:val="000203AE"/>
    <w:rsid w:val="00022379"/>
    <w:rsid w:val="00024534"/>
    <w:rsid w:val="00024586"/>
    <w:rsid w:val="00024B06"/>
    <w:rsid w:val="00027C79"/>
    <w:rsid w:val="000302D7"/>
    <w:rsid w:val="000334EF"/>
    <w:rsid w:val="00033C3D"/>
    <w:rsid w:val="00036350"/>
    <w:rsid w:val="00040332"/>
    <w:rsid w:val="00040DF6"/>
    <w:rsid w:val="000430D8"/>
    <w:rsid w:val="0004529C"/>
    <w:rsid w:val="0005143A"/>
    <w:rsid w:val="00053970"/>
    <w:rsid w:val="00054E05"/>
    <w:rsid w:val="00056329"/>
    <w:rsid w:val="00057539"/>
    <w:rsid w:val="00057D6C"/>
    <w:rsid w:val="00064311"/>
    <w:rsid w:val="00066985"/>
    <w:rsid w:val="00066BDB"/>
    <w:rsid w:val="000714F9"/>
    <w:rsid w:val="00075222"/>
    <w:rsid w:val="000752B1"/>
    <w:rsid w:val="00075439"/>
    <w:rsid w:val="000818F3"/>
    <w:rsid w:val="000841A3"/>
    <w:rsid w:val="00085348"/>
    <w:rsid w:val="000913E5"/>
    <w:rsid w:val="00091F94"/>
    <w:rsid w:val="000A0DA0"/>
    <w:rsid w:val="000A14A2"/>
    <w:rsid w:val="000A203F"/>
    <w:rsid w:val="000B3F99"/>
    <w:rsid w:val="000B589D"/>
    <w:rsid w:val="000B7637"/>
    <w:rsid w:val="000C0A91"/>
    <w:rsid w:val="000C3282"/>
    <w:rsid w:val="000C6AB3"/>
    <w:rsid w:val="000D134A"/>
    <w:rsid w:val="000D1679"/>
    <w:rsid w:val="000D2CC0"/>
    <w:rsid w:val="000D7C01"/>
    <w:rsid w:val="000E5C59"/>
    <w:rsid w:val="000E6313"/>
    <w:rsid w:val="000F0299"/>
    <w:rsid w:val="000F16D3"/>
    <w:rsid w:val="000F3D28"/>
    <w:rsid w:val="000F485B"/>
    <w:rsid w:val="000F5134"/>
    <w:rsid w:val="000F53E9"/>
    <w:rsid w:val="000F6C50"/>
    <w:rsid w:val="00102736"/>
    <w:rsid w:val="001027CF"/>
    <w:rsid w:val="001038E1"/>
    <w:rsid w:val="00104622"/>
    <w:rsid w:val="001055C3"/>
    <w:rsid w:val="00105DED"/>
    <w:rsid w:val="001131BD"/>
    <w:rsid w:val="0011461D"/>
    <w:rsid w:val="00114957"/>
    <w:rsid w:val="00122A66"/>
    <w:rsid w:val="00122D83"/>
    <w:rsid w:val="00124352"/>
    <w:rsid w:val="00124876"/>
    <w:rsid w:val="001253C7"/>
    <w:rsid w:val="00125B21"/>
    <w:rsid w:val="00126F51"/>
    <w:rsid w:val="001275BB"/>
    <w:rsid w:val="001327E6"/>
    <w:rsid w:val="00134BDA"/>
    <w:rsid w:val="00135B25"/>
    <w:rsid w:val="001379AF"/>
    <w:rsid w:val="00142C9D"/>
    <w:rsid w:val="00145BC3"/>
    <w:rsid w:val="00147522"/>
    <w:rsid w:val="00153C5A"/>
    <w:rsid w:val="00154BFD"/>
    <w:rsid w:val="00155A02"/>
    <w:rsid w:val="00161933"/>
    <w:rsid w:val="00161A5D"/>
    <w:rsid w:val="00166508"/>
    <w:rsid w:val="0016720D"/>
    <w:rsid w:val="00171DBB"/>
    <w:rsid w:val="001726C0"/>
    <w:rsid w:val="00172D01"/>
    <w:rsid w:val="00173240"/>
    <w:rsid w:val="001749E8"/>
    <w:rsid w:val="00176EA5"/>
    <w:rsid w:val="001822A0"/>
    <w:rsid w:val="00182A14"/>
    <w:rsid w:val="001850C2"/>
    <w:rsid w:val="0018654E"/>
    <w:rsid w:val="0018767C"/>
    <w:rsid w:val="00187E04"/>
    <w:rsid w:val="00190CD5"/>
    <w:rsid w:val="0019222D"/>
    <w:rsid w:val="0019494E"/>
    <w:rsid w:val="0019503B"/>
    <w:rsid w:val="001952F8"/>
    <w:rsid w:val="001A13BB"/>
    <w:rsid w:val="001A1A49"/>
    <w:rsid w:val="001A79B0"/>
    <w:rsid w:val="001B1EC7"/>
    <w:rsid w:val="001B3D12"/>
    <w:rsid w:val="001B6BC7"/>
    <w:rsid w:val="001B6CCA"/>
    <w:rsid w:val="001B769A"/>
    <w:rsid w:val="001C41B0"/>
    <w:rsid w:val="001C45F9"/>
    <w:rsid w:val="001C584D"/>
    <w:rsid w:val="001C5F68"/>
    <w:rsid w:val="001C76E4"/>
    <w:rsid w:val="001C7C09"/>
    <w:rsid w:val="001D0156"/>
    <w:rsid w:val="001D6C50"/>
    <w:rsid w:val="001E1DF4"/>
    <w:rsid w:val="001E7775"/>
    <w:rsid w:val="001F07D7"/>
    <w:rsid w:val="001F2454"/>
    <w:rsid w:val="001F6922"/>
    <w:rsid w:val="002002EC"/>
    <w:rsid w:val="002045C5"/>
    <w:rsid w:val="0020524C"/>
    <w:rsid w:val="00212516"/>
    <w:rsid w:val="00213163"/>
    <w:rsid w:val="002148CB"/>
    <w:rsid w:val="00215927"/>
    <w:rsid w:val="0021663E"/>
    <w:rsid w:val="00216B75"/>
    <w:rsid w:val="00224666"/>
    <w:rsid w:val="00226536"/>
    <w:rsid w:val="00226D2E"/>
    <w:rsid w:val="00234D85"/>
    <w:rsid w:val="00235F53"/>
    <w:rsid w:val="00236E20"/>
    <w:rsid w:val="00241E7E"/>
    <w:rsid w:val="00242CCB"/>
    <w:rsid w:val="00244F08"/>
    <w:rsid w:val="002450A2"/>
    <w:rsid w:val="0024614E"/>
    <w:rsid w:val="00246E76"/>
    <w:rsid w:val="0025166E"/>
    <w:rsid w:val="002525D9"/>
    <w:rsid w:val="00256074"/>
    <w:rsid w:val="00256477"/>
    <w:rsid w:val="002635A3"/>
    <w:rsid w:val="00270B0D"/>
    <w:rsid w:val="00272C38"/>
    <w:rsid w:val="00276AF9"/>
    <w:rsid w:val="00276D75"/>
    <w:rsid w:val="002811E5"/>
    <w:rsid w:val="00282A14"/>
    <w:rsid w:val="0028558C"/>
    <w:rsid w:val="002865EE"/>
    <w:rsid w:val="00290F11"/>
    <w:rsid w:val="00293B7D"/>
    <w:rsid w:val="00293D63"/>
    <w:rsid w:val="002955CD"/>
    <w:rsid w:val="002960CF"/>
    <w:rsid w:val="00296748"/>
    <w:rsid w:val="0029784B"/>
    <w:rsid w:val="00297C66"/>
    <w:rsid w:val="002A02D1"/>
    <w:rsid w:val="002A457E"/>
    <w:rsid w:val="002A544D"/>
    <w:rsid w:val="002B21F6"/>
    <w:rsid w:val="002B5149"/>
    <w:rsid w:val="002B7BE4"/>
    <w:rsid w:val="002C02F3"/>
    <w:rsid w:val="002C106A"/>
    <w:rsid w:val="002C146E"/>
    <w:rsid w:val="002C1CC8"/>
    <w:rsid w:val="002C21FC"/>
    <w:rsid w:val="002C2873"/>
    <w:rsid w:val="002C300D"/>
    <w:rsid w:val="002C63B2"/>
    <w:rsid w:val="002D1BBB"/>
    <w:rsid w:val="002D21B2"/>
    <w:rsid w:val="002D357E"/>
    <w:rsid w:val="002D384F"/>
    <w:rsid w:val="002D521B"/>
    <w:rsid w:val="002E07A9"/>
    <w:rsid w:val="002E1390"/>
    <w:rsid w:val="002E3010"/>
    <w:rsid w:val="002E4246"/>
    <w:rsid w:val="002E61AA"/>
    <w:rsid w:val="002F0158"/>
    <w:rsid w:val="002F1F31"/>
    <w:rsid w:val="002F55FC"/>
    <w:rsid w:val="00304D35"/>
    <w:rsid w:val="0030540D"/>
    <w:rsid w:val="00310631"/>
    <w:rsid w:val="00312CD3"/>
    <w:rsid w:val="0031438F"/>
    <w:rsid w:val="00317E1B"/>
    <w:rsid w:val="00322012"/>
    <w:rsid w:val="00323B2E"/>
    <w:rsid w:val="0032497B"/>
    <w:rsid w:val="00325C0D"/>
    <w:rsid w:val="00326760"/>
    <w:rsid w:val="00330E54"/>
    <w:rsid w:val="00331CF1"/>
    <w:rsid w:val="003460BE"/>
    <w:rsid w:val="00350C45"/>
    <w:rsid w:val="003510E0"/>
    <w:rsid w:val="003510F9"/>
    <w:rsid w:val="00352F0D"/>
    <w:rsid w:val="003538F1"/>
    <w:rsid w:val="00362477"/>
    <w:rsid w:val="003628A7"/>
    <w:rsid w:val="0036392D"/>
    <w:rsid w:val="00363EC2"/>
    <w:rsid w:val="00375813"/>
    <w:rsid w:val="003819BF"/>
    <w:rsid w:val="003825ED"/>
    <w:rsid w:val="00385444"/>
    <w:rsid w:val="003855D8"/>
    <w:rsid w:val="00385E22"/>
    <w:rsid w:val="003863EA"/>
    <w:rsid w:val="00387182"/>
    <w:rsid w:val="00391AFC"/>
    <w:rsid w:val="0039307E"/>
    <w:rsid w:val="00393B91"/>
    <w:rsid w:val="00394BE7"/>
    <w:rsid w:val="00395882"/>
    <w:rsid w:val="00397AE3"/>
    <w:rsid w:val="003A67E9"/>
    <w:rsid w:val="003A7DE2"/>
    <w:rsid w:val="003B15B7"/>
    <w:rsid w:val="003B23A0"/>
    <w:rsid w:val="003B2458"/>
    <w:rsid w:val="003B2590"/>
    <w:rsid w:val="003B31DE"/>
    <w:rsid w:val="003B445F"/>
    <w:rsid w:val="003C137C"/>
    <w:rsid w:val="003C1440"/>
    <w:rsid w:val="003C2731"/>
    <w:rsid w:val="003C2805"/>
    <w:rsid w:val="003C2860"/>
    <w:rsid w:val="003C3294"/>
    <w:rsid w:val="003C779E"/>
    <w:rsid w:val="003D24DE"/>
    <w:rsid w:val="003D51C9"/>
    <w:rsid w:val="003D5B26"/>
    <w:rsid w:val="003D7EED"/>
    <w:rsid w:val="003E0610"/>
    <w:rsid w:val="003E145E"/>
    <w:rsid w:val="003E24D6"/>
    <w:rsid w:val="003E2AA0"/>
    <w:rsid w:val="003E4849"/>
    <w:rsid w:val="003E56B7"/>
    <w:rsid w:val="003E6285"/>
    <w:rsid w:val="003E7AAD"/>
    <w:rsid w:val="003F0963"/>
    <w:rsid w:val="003F3931"/>
    <w:rsid w:val="003F6FC9"/>
    <w:rsid w:val="003F7001"/>
    <w:rsid w:val="003F7984"/>
    <w:rsid w:val="00402B17"/>
    <w:rsid w:val="004033C9"/>
    <w:rsid w:val="00403944"/>
    <w:rsid w:val="00404BC2"/>
    <w:rsid w:val="00406597"/>
    <w:rsid w:val="00407679"/>
    <w:rsid w:val="004119A0"/>
    <w:rsid w:val="00411D4B"/>
    <w:rsid w:val="00412524"/>
    <w:rsid w:val="00412978"/>
    <w:rsid w:val="0041409C"/>
    <w:rsid w:val="004144DC"/>
    <w:rsid w:val="00416F2B"/>
    <w:rsid w:val="00417588"/>
    <w:rsid w:val="00420681"/>
    <w:rsid w:val="00424AD5"/>
    <w:rsid w:val="00425028"/>
    <w:rsid w:val="00430320"/>
    <w:rsid w:val="004379D7"/>
    <w:rsid w:val="004401AC"/>
    <w:rsid w:val="00440616"/>
    <w:rsid w:val="00445BD9"/>
    <w:rsid w:val="004460DF"/>
    <w:rsid w:val="00451AA0"/>
    <w:rsid w:val="00451E57"/>
    <w:rsid w:val="00452F79"/>
    <w:rsid w:val="00454677"/>
    <w:rsid w:val="00465067"/>
    <w:rsid w:val="0046693D"/>
    <w:rsid w:val="00467A99"/>
    <w:rsid w:val="004721C6"/>
    <w:rsid w:val="004737F1"/>
    <w:rsid w:val="00473BC0"/>
    <w:rsid w:val="00474A6F"/>
    <w:rsid w:val="00480D36"/>
    <w:rsid w:val="00481AC0"/>
    <w:rsid w:val="00481F53"/>
    <w:rsid w:val="0048225F"/>
    <w:rsid w:val="0048578B"/>
    <w:rsid w:val="0048614C"/>
    <w:rsid w:val="00487E00"/>
    <w:rsid w:val="004A0D43"/>
    <w:rsid w:val="004A294F"/>
    <w:rsid w:val="004A2E60"/>
    <w:rsid w:val="004A316A"/>
    <w:rsid w:val="004B1AC4"/>
    <w:rsid w:val="004B3A86"/>
    <w:rsid w:val="004B4833"/>
    <w:rsid w:val="004B58C9"/>
    <w:rsid w:val="004B688F"/>
    <w:rsid w:val="004B79A5"/>
    <w:rsid w:val="004C0445"/>
    <w:rsid w:val="004C2751"/>
    <w:rsid w:val="004C69ED"/>
    <w:rsid w:val="004D2477"/>
    <w:rsid w:val="004D59BC"/>
    <w:rsid w:val="004E0517"/>
    <w:rsid w:val="004E0CF6"/>
    <w:rsid w:val="004E11AF"/>
    <w:rsid w:val="004E23EE"/>
    <w:rsid w:val="004E3042"/>
    <w:rsid w:val="004E326C"/>
    <w:rsid w:val="004E758E"/>
    <w:rsid w:val="004F0614"/>
    <w:rsid w:val="004F171A"/>
    <w:rsid w:val="004F3394"/>
    <w:rsid w:val="004F6145"/>
    <w:rsid w:val="00501AF7"/>
    <w:rsid w:val="00502B34"/>
    <w:rsid w:val="0050379E"/>
    <w:rsid w:val="005041F5"/>
    <w:rsid w:val="00504D59"/>
    <w:rsid w:val="00505089"/>
    <w:rsid w:val="00507058"/>
    <w:rsid w:val="005136E2"/>
    <w:rsid w:val="00513FBB"/>
    <w:rsid w:val="005143D5"/>
    <w:rsid w:val="0051564F"/>
    <w:rsid w:val="0051652C"/>
    <w:rsid w:val="00520970"/>
    <w:rsid w:val="005320CD"/>
    <w:rsid w:val="00532D25"/>
    <w:rsid w:val="0053556E"/>
    <w:rsid w:val="005356DC"/>
    <w:rsid w:val="00536940"/>
    <w:rsid w:val="00536A1C"/>
    <w:rsid w:val="00540908"/>
    <w:rsid w:val="005434E4"/>
    <w:rsid w:val="0054353F"/>
    <w:rsid w:val="005469F3"/>
    <w:rsid w:val="005544AA"/>
    <w:rsid w:val="00557C04"/>
    <w:rsid w:val="005608CE"/>
    <w:rsid w:val="00564996"/>
    <w:rsid w:val="00564E61"/>
    <w:rsid w:val="00571CC1"/>
    <w:rsid w:val="00574B7D"/>
    <w:rsid w:val="0057748B"/>
    <w:rsid w:val="00586043"/>
    <w:rsid w:val="005861E3"/>
    <w:rsid w:val="00586488"/>
    <w:rsid w:val="00594935"/>
    <w:rsid w:val="00594C5E"/>
    <w:rsid w:val="00594F6C"/>
    <w:rsid w:val="00597926"/>
    <w:rsid w:val="005979BE"/>
    <w:rsid w:val="005A1590"/>
    <w:rsid w:val="005A6FA2"/>
    <w:rsid w:val="005A7A93"/>
    <w:rsid w:val="005A7DDF"/>
    <w:rsid w:val="005B19AB"/>
    <w:rsid w:val="005B49B0"/>
    <w:rsid w:val="005B51E5"/>
    <w:rsid w:val="005C00D0"/>
    <w:rsid w:val="005C17C6"/>
    <w:rsid w:val="005C39DF"/>
    <w:rsid w:val="005C6691"/>
    <w:rsid w:val="005D0F11"/>
    <w:rsid w:val="005D16DA"/>
    <w:rsid w:val="005D2913"/>
    <w:rsid w:val="005D6EC6"/>
    <w:rsid w:val="005E3F59"/>
    <w:rsid w:val="005E776D"/>
    <w:rsid w:val="005F0640"/>
    <w:rsid w:val="005F454D"/>
    <w:rsid w:val="005F66BE"/>
    <w:rsid w:val="00600682"/>
    <w:rsid w:val="006029EE"/>
    <w:rsid w:val="00602B36"/>
    <w:rsid w:val="00605C86"/>
    <w:rsid w:val="00606869"/>
    <w:rsid w:val="0060731D"/>
    <w:rsid w:val="00607E1A"/>
    <w:rsid w:val="00611439"/>
    <w:rsid w:val="006160A8"/>
    <w:rsid w:val="006220DB"/>
    <w:rsid w:val="00622DE7"/>
    <w:rsid w:val="006233AB"/>
    <w:rsid w:val="00623AF6"/>
    <w:rsid w:val="00625157"/>
    <w:rsid w:val="00626D93"/>
    <w:rsid w:val="00627008"/>
    <w:rsid w:val="006326CB"/>
    <w:rsid w:val="00633EB6"/>
    <w:rsid w:val="0063450C"/>
    <w:rsid w:val="006374DB"/>
    <w:rsid w:val="006427BE"/>
    <w:rsid w:val="00645501"/>
    <w:rsid w:val="00645B52"/>
    <w:rsid w:val="00650E92"/>
    <w:rsid w:val="0065258B"/>
    <w:rsid w:val="0065351B"/>
    <w:rsid w:val="006541E0"/>
    <w:rsid w:val="00654777"/>
    <w:rsid w:val="00655C1D"/>
    <w:rsid w:val="00662F26"/>
    <w:rsid w:val="00664BAB"/>
    <w:rsid w:val="006716B7"/>
    <w:rsid w:val="00674C1A"/>
    <w:rsid w:val="00681E9F"/>
    <w:rsid w:val="006829DB"/>
    <w:rsid w:val="006833D2"/>
    <w:rsid w:val="00685014"/>
    <w:rsid w:val="006860CB"/>
    <w:rsid w:val="0068642A"/>
    <w:rsid w:val="00686DE6"/>
    <w:rsid w:val="00690FC6"/>
    <w:rsid w:val="006911F3"/>
    <w:rsid w:val="00694CFC"/>
    <w:rsid w:val="00694D90"/>
    <w:rsid w:val="006958FC"/>
    <w:rsid w:val="00695C8D"/>
    <w:rsid w:val="006963D8"/>
    <w:rsid w:val="0069714E"/>
    <w:rsid w:val="006A5DEB"/>
    <w:rsid w:val="006B0941"/>
    <w:rsid w:val="006B0DAC"/>
    <w:rsid w:val="006B0E14"/>
    <w:rsid w:val="006B16F8"/>
    <w:rsid w:val="006B25B8"/>
    <w:rsid w:val="006C114B"/>
    <w:rsid w:val="006C24B6"/>
    <w:rsid w:val="006C3039"/>
    <w:rsid w:val="006C40C7"/>
    <w:rsid w:val="006C53C2"/>
    <w:rsid w:val="006C6B73"/>
    <w:rsid w:val="006D16C6"/>
    <w:rsid w:val="006D3DBF"/>
    <w:rsid w:val="006D6403"/>
    <w:rsid w:val="006D73C3"/>
    <w:rsid w:val="006E0C30"/>
    <w:rsid w:val="006E6D65"/>
    <w:rsid w:val="006E74F8"/>
    <w:rsid w:val="006F26B7"/>
    <w:rsid w:val="006F6649"/>
    <w:rsid w:val="006F79F4"/>
    <w:rsid w:val="0070112D"/>
    <w:rsid w:val="00704B1D"/>
    <w:rsid w:val="0070582C"/>
    <w:rsid w:val="007066EF"/>
    <w:rsid w:val="00706FA1"/>
    <w:rsid w:val="007120CB"/>
    <w:rsid w:val="00712137"/>
    <w:rsid w:val="00713361"/>
    <w:rsid w:val="00713980"/>
    <w:rsid w:val="00714960"/>
    <w:rsid w:val="007159CB"/>
    <w:rsid w:val="00716D27"/>
    <w:rsid w:val="00716E9F"/>
    <w:rsid w:val="007204A0"/>
    <w:rsid w:val="00722F7B"/>
    <w:rsid w:val="00725CA5"/>
    <w:rsid w:val="00726AD3"/>
    <w:rsid w:val="00733217"/>
    <w:rsid w:val="00734C89"/>
    <w:rsid w:val="00735B0F"/>
    <w:rsid w:val="00740ED4"/>
    <w:rsid w:val="00740F0D"/>
    <w:rsid w:val="00741765"/>
    <w:rsid w:val="00742273"/>
    <w:rsid w:val="00751B1C"/>
    <w:rsid w:val="00757969"/>
    <w:rsid w:val="00760F9F"/>
    <w:rsid w:val="00761FA7"/>
    <w:rsid w:val="00763C4F"/>
    <w:rsid w:val="0076432A"/>
    <w:rsid w:val="0076733F"/>
    <w:rsid w:val="00774363"/>
    <w:rsid w:val="0077558A"/>
    <w:rsid w:val="00780313"/>
    <w:rsid w:val="00781268"/>
    <w:rsid w:val="00782207"/>
    <w:rsid w:val="007850BF"/>
    <w:rsid w:val="0078633D"/>
    <w:rsid w:val="00787463"/>
    <w:rsid w:val="00787951"/>
    <w:rsid w:val="0079226D"/>
    <w:rsid w:val="007937FE"/>
    <w:rsid w:val="007960E1"/>
    <w:rsid w:val="007977B9"/>
    <w:rsid w:val="007A0284"/>
    <w:rsid w:val="007A19D2"/>
    <w:rsid w:val="007A424E"/>
    <w:rsid w:val="007A44F9"/>
    <w:rsid w:val="007A45C5"/>
    <w:rsid w:val="007A6956"/>
    <w:rsid w:val="007A6CDF"/>
    <w:rsid w:val="007B05BC"/>
    <w:rsid w:val="007B1748"/>
    <w:rsid w:val="007B2C6A"/>
    <w:rsid w:val="007B5D56"/>
    <w:rsid w:val="007C0E60"/>
    <w:rsid w:val="007C10AF"/>
    <w:rsid w:val="007C362F"/>
    <w:rsid w:val="007C3E07"/>
    <w:rsid w:val="007D0451"/>
    <w:rsid w:val="007D4D6F"/>
    <w:rsid w:val="007D626D"/>
    <w:rsid w:val="007E1F18"/>
    <w:rsid w:val="007E2021"/>
    <w:rsid w:val="007E25F2"/>
    <w:rsid w:val="007E32D2"/>
    <w:rsid w:val="007E5939"/>
    <w:rsid w:val="007E770C"/>
    <w:rsid w:val="007E7EBC"/>
    <w:rsid w:val="007F27AC"/>
    <w:rsid w:val="007F37C9"/>
    <w:rsid w:val="007F39C5"/>
    <w:rsid w:val="007F5305"/>
    <w:rsid w:val="008041D7"/>
    <w:rsid w:val="00804F0F"/>
    <w:rsid w:val="00805342"/>
    <w:rsid w:val="008059D1"/>
    <w:rsid w:val="008108A4"/>
    <w:rsid w:val="008124C8"/>
    <w:rsid w:val="008203AE"/>
    <w:rsid w:val="00820651"/>
    <w:rsid w:val="00821CA4"/>
    <w:rsid w:val="008354FE"/>
    <w:rsid w:val="0084006B"/>
    <w:rsid w:val="00841B25"/>
    <w:rsid w:val="00847CAE"/>
    <w:rsid w:val="00847EE6"/>
    <w:rsid w:val="008500AA"/>
    <w:rsid w:val="00851336"/>
    <w:rsid w:val="00856533"/>
    <w:rsid w:val="00861C62"/>
    <w:rsid w:val="00866730"/>
    <w:rsid w:val="00870A0E"/>
    <w:rsid w:val="00874171"/>
    <w:rsid w:val="008822B1"/>
    <w:rsid w:val="00886104"/>
    <w:rsid w:val="00887DAD"/>
    <w:rsid w:val="00890587"/>
    <w:rsid w:val="00891CEF"/>
    <w:rsid w:val="0089216B"/>
    <w:rsid w:val="00892476"/>
    <w:rsid w:val="008924BD"/>
    <w:rsid w:val="00893277"/>
    <w:rsid w:val="008A4A0C"/>
    <w:rsid w:val="008A68DF"/>
    <w:rsid w:val="008B2698"/>
    <w:rsid w:val="008B3E85"/>
    <w:rsid w:val="008B6F3A"/>
    <w:rsid w:val="008C23C9"/>
    <w:rsid w:val="008C26CF"/>
    <w:rsid w:val="008C3273"/>
    <w:rsid w:val="008C36A2"/>
    <w:rsid w:val="008C5139"/>
    <w:rsid w:val="008C519D"/>
    <w:rsid w:val="008D22B9"/>
    <w:rsid w:val="008D6C3D"/>
    <w:rsid w:val="008E014E"/>
    <w:rsid w:val="008E25E3"/>
    <w:rsid w:val="008E392F"/>
    <w:rsid w:val="008E4815"/>
    <w:rsid w:val="008E5539"/>
    <w:rsid w:val="008F251E"/>
    <w:rsid w:val="008F2B63"/>
    <w:rsid w:val="008F6B1D"/>
    <w:rsid w:val="008F7FF7"/>
    <w:rsid w:val="0090164E"/>
    <w:rsid w:val="009147A0"/>
    <w:rsid w:val="00915A01"/>
    <w:rsid w:val="00915E8C"/>
    <w:rsid w:val="00917545"/>
    <w:rsid w:val="009215C2"/>
    <w:rsid w:val="00921B2D"/>
    <w:rsid w:val="00923A93"/>
    <w:rsid w:val="00924C13"/>
    <w:rsid w:val="00927603"/>
    <w:rsid w:val="00930F22"/>
    <w:rsid w:val="0093247F"/>
    <w:rsid w:val="00933206"/>
    <w:rsid w:val="00933810"/>
    <w:rsid w:val="00934452"/>
    <w:rsid w:val="00934C86"/>
    <w:rsid w:val="00935715"/>
    <w:rsid w:val="009402ED"/>
    <w:rsid w:val="009424F5"/>
    <w:rsid w:val="00943889"/>
    <w:rsid w:val="00947CB5"/>
    <w:rsid w:val="00950DA1"/>
    <w:rsid w:val="00951083"/>
    <w:rsid w:val="009518E6"/>
    <w:rsid w:val="009527A9"/>
    <w:rsid w:val="00952982"/>
    <w:rsid w:val="0095307C"/>
    <w:rsid w:val="009605A3"/>
    <w:rsid w:val="00960EAA"/>
    <w:rsid w:val="00962AE6"/>
    <w:rsid w:val="0096442A"/>
    <w:rsid w:val="00967FFA"/>
    <w:rsid w:val="009726C9"/>
    <w:rsid w:val="009747DC"/>
    <w:rsid w:val="00976551"/>
    <w:rsid w:val="009767E5"/>
    <w:rsid w:val="00980497"/>
    <w:rsid w:val="00980626"/>
    <w:rsid w:val="0098207F"/>
    <w:rsid w:val="00984E0B"/>
    <w:rsid w:val="0098500F"/>
    <w:rsid w:val="00985642"/>
    <w:rsid w:val="00987438"/>
    <w:rsid w:val="00990517"/>
    <w:rsid w:val="00991887"/>
    <w:rsid w:val="00991DF4"/>
    <w:rsid w:val="0099276A"/>
    <w:rsid w:val="00995FD4"/>
    <w:rsid w:val="009A1862"/>
    <w:rsid w:val="009A5859"/>
    <w:rsid w:val="009A7BCB"/>
    <w:rsid w:val="009B77C5"/>
    <w:rsid w:val="009B7E7E"/>
    <w:rsid w:val="009C14F6"/>
    <w:rsid w:val="009C27CF"/>
    <w:rsid w:val="009C3096"/>
    <w:rsid w:val="009C6138"/>
    <w:rsid w:val="009C6B42"/>
    <w:rsid w:val="009D0572"/>
    <w:rsid w:val="009D09FB"/>
    <w:rsid w:val="009D32BE"/>
    <w:rsid w:val="009D5CDC"/>
    <w:rsid w:val="009E2BEF"/>
    <w:rsid w:val="009E5282"/>
    <w:rsid w:val="009E59CD"/>
    <w:rsid w:val="009E6175"/>
    <w:rsid w:val="009F39C4"/>
    <w:rsid w:val="009F44D1"/>
    <w:rsid w:val="009F70D1"/>
    <w:rsid w:val="00A048F4"/>
    <w:rsid w:val="00A050FD"/>
    <w:rsid w:val="00A05BF6"/>
    <w:rsid w:val="00A14D85"/>
    <w:rsid w:val="00A15042"/>
    <w:rsid w:val="00A32498"/>
    <w:rsid w:val="00A35669"/>
    <w:rsid w:val="00A4118A"/>
    <w:rsid w:val="00A4221E"/>
    <w:rsid w:val="00A436E2"/>
    <w:rsid w:val="00A439D2"/>
    <w:rsid w:val="00A44CDB"/>
    <w:rsid w:val="00A45D79"/>
    <w:rsid w:val="00A464CC"/>
    <w:rsid w:val="00A46763"/>
    <w:rsid w:val="00A51B40"/>
    <w:rsid w:val="00A538D7"/>
    <w:rsid w:val="00A54593"/>
    <w:rsid w:val="00A56BBE"/>
    <w:rsid w:val="00A600DD"/>
    <w:rsid w:val="00A6081D"/>
    <w:rsid w:val="00A63259"/>
    <w:rsid w:val="00A63EB2"/>
    <w:rsid w:val="00A64C02"/>
    <w:rsid w:val="00A64C95"/>
    <w:rsid w:val="00A66EB0"/>
    <w:rsid w:val="00A67094"/>
    <w:rsid w:val="00A679BE"/>
    <w:rsid w:val="00A70C29"/>
    <w:rsid w:val="00A7272F"/>
    <w:rsid w:val="00A7286E"/>
    <w:rsid w:val="00A80560"/>
    <w:rsid w:val="00A8106A"/>
    <w:rsid w:val="00A821E0"/>
    <w:rsid w:val="00A82DA0"/>
    <w:rsid w:val="00A85DD9"/>
    <w:rsid w:val="00A927FA"/>
    <w:rsid w:val="00A936BF"/>
    <w:rsid w:val="00A96AB1"/>
    <w:rsid w:val="00A96AEA"/>
    <w:rsid w:val="00AA0C71"/>
    <w:rsid w:val="00AA28CF"/>
    <w:rsid w:val="00AA2AA0"/>
    <w:rsid w:val="00AA4FF0"/>
    <w:rsid w:val="00AB1397"/>
    <w:rsid w:val="00AB28A1"/>
    <w:rsid w:val="00AB7A29"/>
    <w:rsid w:val="00AC323C"/>
    <w:rsid w:val="00AD25E6"/>
    <w:rsid w:val="00AD2647"/>
    <w:rsid w:val="00AD2A2C"/>
    <w:rsid w:val="00AE46FF"/>
    <w:rsid w:val="00AF07AB"/>
    <w:rsid w:val="00AF5428"/>
    <w:rsid w:val="00AF70B0"/>
    <w:rsid w:val="00B02659"/>
    <w:rsid w:val="00B04A5A"/>
    <w:rsid w:val="00B04EAC"/>
    <w:rsid w:val="00B04FE2"/>
    <w:rsid w:val="00B07A0E"/>
    <w:rsid w:val="00B111A4"/>
    <w:rsid w:val="00B15DD6"/>
    <w:rsid w:val="00B242B5"/>
    <w:rsid w:val="00B256CF"/>
    <w:rsid w:val="00B321BE"/>
    <w:rsid w:val="00B34E2B"/>
    <w:rsid w:val="00B36ECC"/>
    <w:rsid w:val="00B36EFF"/>
    <w:rsid w:val="00B433B1"/>
    <w:rsid w:val="00B450EE"/>
    <w:rsid w:val="00B53B35"/>
    <w:rsid w:val="00B5404C"/>
    <w:rsid w:val="00B56803"/>
    <w:rsid w:val="00B571EE"/>
    <w:rsid w:val="00B62A4C"/>
    <w:rsid w:val="00B63B58"/>
    <w:rsid w:val="00B67865"/>
    <w:rsid w:val="00B72FE8"/>
    <w:rsid w:val="00B74C24"/>
    <w:rsid w:val="00B74E59"/>
    <w:rsid w:val="00B75F82"/>
    <w:rsid w:val="00B817E5"/>
    <w:rsid w:val="00B82259"/>
    <w:rsid w:val="00B85924"/>
    <w:rsid w:val="00B91AF6"/>
    <w:rsid w:val="00B9370A"/>
    <w:rsid w:val="00B95F5D"/>
    <w:rsid w:val="00B977E4"/>
    <w:rsid w:val="00BA37CD"/>
    <w:rsid w:val="00BA56DA"/>
    <w:rsid w:val="00BA5DF6"/>
    <w:rsid w:val="00BA6087"/>
    <w:rsid w:val="00BA6C2E"/>
    <w:rsid w:val="00BA72F2"/>
    <w:rsid w:val="00BB2BC0"/>
    <w:rsid w:val="00BB3359"/>
    <w:rsid w:val="00BB3BCA"/>
    <w:rsid w:val="00BB44E7"/>
    <w:rsid w:val="00BB4FFA"/>
    <w:rsid w:val="00BB71C4"/>
    <w:rsid w:val="00BC1CFB"/>
    <w:rsid w:val="00BC336B"/>
    <w:rsid w:val="00BC5F04"/>
    <w:rsid w:val="00BC6EB5"/>
    <w:rsid w:val="00BC786B"/>
    <w:rsid w:val="00BD05E2"/>
    <w:rsid w:val="00BD193D"/>
    <w:rsid w:val="00BD3142"/>
    <w:rsid w:val="00BD4451"/>
    <w:rsid w:val="00BD44A0"/>
    <w:rsid w:val="00BD4555"/>
    <w:rsid w:val="00BD4B76"/>
    <w:rsid w:val="00BD7796"/>
    <w:rsid w:val="00BE24AB"/>
    <w:rsid w:val="00BE482D"/>
    <w:rsid w:val="00BE4E08"/>
    <w:rsid w:val="00BE51F5"/>
    <w:rsid w:val="00BE6F20"/>
    <w:rsid w:val="00BE7DEF"/>
    <w:rsid w:val="00BF4132"/>
    <w:rsid w:val="00BF51F7"/>
    <w:rsid w:val="00C0080D"/>
    <w:rsid w:val="00C0177F"/>
    <w:rsid w:val="00C01D14"/>
    <w:rsid w:val="00C0458F"/>
    <w:rsid w:val="00C04694"/>
    <w:rsid w:val="00C1188E"/>
    <w:rsid w:val="00C14E9F"/>
    <w:rsid w:val="00C16B7D"/>
    <w:rsid w:val="00C17D4E"/>
    <w:rsid w:val="00C220EE"/>
    <w:rsid w:val="00C3010F"/>
    <w:rsid w:val="00C36631"/>
    <w:rsid w:val="00C40F71"/>
    <w:rsid w:val="00C42CDE"/>
    <w:rsid w:val="00C44BB2"/>
    <w:rsid w:val="00C51ADC"/>
    <w:rsid w:val="00C52C19"/>
    <w:rsid w:val="00C5579B"/>
    <w:rsid w:val="00C55B43"/>
    <w:rsid w:val="00C613AC"/>
    <w:rsid w:val="00C6208E"/>
    <w:rsid w:val="00C66CB9"/>
    <w:rsid w:val="00C7017A"/>
    <w:rsid w:val="00C72707"/>
    <w:rsid w:val="00C733D3"/>
    <w:rsid w:val="00C751BA"/>
    <w:rsid w:val="00C75C66"/>
    <w:rsid w:val="00C80545"/>
    <w:rsid w:val="00C80712"/>
    <w:rsid w:val="00C80E04"/>
    <w:rsid w:val="00C81A10"/>
    <w:rsid w:val="00C8622A"/>
    <w:rsid w:val="00C927D4"/>
    <w:rsid w:val="00C96EF8"/>
    <w:rsid w:val="00C97A64"/>
    <w:rsid w:val="00CA05C0"/>
    <w:rsid w:val="00CA5B28"/>
    <w:rsid w:val="00CB371C"/>
    <w:rsid w:val="00CC0137"/>
    <w:rsid w:val="00CC1380"/>
    <w:rsid w:val="00CC2C0D"/>
    <w:rsid w:val="00CD0575"/>
    <w:rsid w:val="00CD20E9"/>
    <w:rsid w:val="00CD7089"/>
    <w:rsid w:val="00CD73EC"/>
    <w:rsid w:val="00CE08A6"/>
    <w:rsid w:val="00CE1FC7"/>
    <w:rsid w:val="00CE3480"/>
    <w:rsid w:val="00CE5570"/>
    <w:rsid w:val="00CE6612"/>
    <w:rsid w:val="00CE70FC"/>
    <w:rsid w:val="00CF36F8"/>
    <w:rsid w:val="00CF3852"/>
    <w:rsid w:val="00CF40D0"/>
    <w:rsid w:val="00CF6AB7"/>
    <w:rsid w:val="00D00DD6"/>
    <w:rsid w:val="00D01262"/>
    <w:rsid w:val="00D024DC"/>
    <w:rsid w:val="00D03116"/>
    <w:rsid w:val="00D0780E"/>
    <w:rsid w:val="00D07F5D"/>
    <w:rsid w:val="00D165E6"/>
    <w:rsid w:val="00D178BD"/>
    <w:rsid w:val="00D2157D"/>
    <w:rsid w:val="00D22AFB"/>
    <w:rsid w:val="00D23404"/>
    <w:rsid w:val="00D23865"/>
    <w:rsid w:val="00D2482A"/>
    <w:rsid w:val="00D2531D"/>
    <w:rsid w:val="00D26501"/>
    <w:rsid w:val="00D26B70"/>
    <w:rsid w:val="00D30940"/>
    <w:rsid w:val="00D31540"/>
    <w:rsid w:val="00D31923"/>
    <w:rsid w:val="00D3481E"/>
    <w:rsid w:val="00D3594A"/>
    <w:rsid w:val="00D40F41"/>
    <w:rsid w:val="00D415B7"/>
    <w:rsid w:val="00D42A23"/>
    <w:rsid w:val="00D506DA"/>
    <w:rsid w:val="00D51E7B"/>
    <w:rsid w:val="00D54BF0"/>
    <w:rsid w:val="00D54FCF"/>
    <w:rsid w:val="00D56E09"/>
    <w:rsid w:val="00D637E1"/>
    <w:rsid w:val="00D73960"/>
    <w:rsid w:val="00D76981"/>
    <w:rsid w:val="00D77BBE"/>
    <w:rsid w:val="00D77D54"/>
    <w:rsid w:val="00D809B6"/>
    <w:rsid w:val="00D80FB4"/>
    <w:rsid w:val="00D827C5"/>
    <w:rsid w:val="00D84898"/>
    <w:rsid w:val="00D90AF5"/>
    <w:rsid w:val="00D91809"/>
    <w:rsid w:val="00D9287B"/>
    <w:rsid w:val="00D93C6B"/>
    <w:rsid w:val="00D93ED7"/>
    <w:rsid w:val="00DA35FF"/>
    <w:rsid w:val="00DB0EAA"/>
    <w:rsid w:val="00DB2BA0"/>
    <w:rsid w:val="00DB49EF"/>
    <w:rsid w:val="00DB49F1"/>
    <w:rsid w:val="00DC0965"/>
    <w:rsid w:val="00DC557C"/>
    <w:rsid w:val="00DC620D"/>
    <w:rsid w:val="00DD0A29"/>
    <w:rsid w:val="00DD3674"/>
    <w:rsid w:val="00DD639D"/>
    <w:rsid w:val="00DD6914"/>
    <w:rsid w:val="00DD7CBE"/>
    <w:rsid w:val="00DE1BAB"/>
    <w:rsid w:val="00DE3AEE"/>
    <w:rsid w:val="00DE68A9"/>
    <w:rsid w:val="00DE6973"/>
    <w:rsid w:val="00DE773E"/>
    <w:rsid w:val="00DF1BAD"/>
    <w:rsid w:val="00DF1DE9"/>
    <w:rsid w:val="00E006B5"/>
    <w:rsid w:val="00E00A68"/>
    <w:rsid w:val="00E01799"/>
    <w:rsid w:val="00E058DD"/>
    <w:rsid w:val="00E14B1B"/>
    <w:rsid w:val="00E1559B"/>
    <w:rsid w:val="00E16AAC"/>
    <w:rsid w:val="00E241FD"/>
    <w:rsid w:val="00E277C7"/>
    <w:rsid w:val="00E3079E"/>
    <w:rsid w:val="00E34C3B"/>
    <w:rsid w:val="00E35F9A"/>
    <w:rsid w:val="00E36C88"/>
    <w:rsid w:val="00E40D39"/>
    <w:rsid w:val="00E40F16"/>
    <w:rsid w:val="00E429F4"/>
    <w:rsid w:val="00E43774"/>
    <w:rsid w:val="00E43A98"/>
    <w:rsid w:val="00E44136"/>
    <w:rsid w:val="00E45B95"/>
    <w:rsid w:val="00E460B8"/>
    <w:rsid w:val="00E50E3D"/>
    <w:rsid w:val="00E52FF2"/>
    <w:rsid w:val="00E61B29"/>
    <w:rsid w:val="00E61F7D"/>
    <w:rsid w:val="00E63FED"/>
    <w:rsid w:val="00E65013"/>
    <w:rsid w:val="00E72CCE"/>
    <w:rsid w:val="00E73239"/>
    <w:rsid w:val="00E75948"/>
    <w:rsid w:val="00E769E5"/>
    <w:rsid w:val="00E770AD"/>
    <w:rsid w:val="00E80C38"/>
    <w:rsid w:val="00E86C01"/>
    <w:rsid w:val="00E872D1"/>
    <w:rsid w:val="00E911E1"/>
    <w:rsid w:val="00E94400"/>
    <w:rsid w:val="00EA689C"/>
    <w:rsid w:val="00EB0C65"/>
    <w:rsid w:val="00EB1A74"/>
    <w:rsid w:val="00EB1DC4"/>
    <w:rsid w:val="00EC24B0"/>
    <w:rsid w:val="00EC3BC3"/>
    <w:rsid w:val="00EC45EE"/>
    <w:rsid w:val="00EC5248"/>
    <w:rsid w:val="00EC5A94"/>
    <w:rsid w:val="00ED184F"/>
    <w:rsid w:val="00ED48B3"/>
    <w:rsid w:val="00ED4F61"/>
    <w:rsid w:val="00EE2C4E"/>
    <w:rsid w:val="00EE4B6F"/>
    <w:rsid w:val="00EE5151"/>
    <w:rsid w:val="00EE6D1A"/>
    <w:rsid w:val="00EF1100"/>
    <w:rsid w:val="00EF15A1"/>
    <w:rsid w:val="00EF16C8"/>
    <w:rsid w:val="00EF72C4"/>
    <w:rsid w:val="00F00002"/>
    <w:rsid w:val="00F012B1"/>
    <w:rsid w:val="00F02009"/>
    <w:rsid w:val="00F0267A"/>
    <w:rsid w:val="00F0406F"/>
    <w:rsid w:val="00F04A89"/>
    <w:rsid w:val="00F105D4"/>
    <w:rsid w:val="00F12B95"/>
    <w:rsid w:val="00F152EF"/>
    <w:rsid w:val="00F15562"/>
    <w:rsid w:val="00F21754"/>
    <w:rsid w:val="00F25399"/>
    <w:rsid w:val="00F2601D"/>
    <w:rsid w:val="00F30003"/>
    <w:rsid w:val="00F303D1"/>
    <w:rsid w:val="00F309A0"/>
    <w:rsid w:val="00F31F73"/>
    <w:rsid w:val="00F34AB1"/>
    <w:rsid w:val="00F37CA0"/>
    <w:rsid w:val="00F447AD"/>
    <w:rsid w:val="00F458BC"/>
    <w:rsid w:val="00F4595C"/>
    <w:rsid w:val="00F477A4"/>
    <w:rsid w:val="00F5337E"/>
    <w:rsid w:val="00F5441B"/>
    <w:rsid w:val="00F55883"/>
    <w:rsid w:val="00F56F4C"/>
    <w:rsid w:val="00F57A8D"/>
    <w:rsid w:val="00F619AC"/>
    <w:rsid w:val="00F6519C"/>
    <w:rsid w:val="00F66D8B"/>
    <w:rsid w:val="00F71809"/>
    <w:rsid w:val="00F72536"/>
    <w:rsid w:val="00F76EC6"/>
    <w:rsid w:val="00F80E70"/>
    <w:rsid w:val="00F85452"/>
    <w:rsid w:val="00F864F3"/>
    <w:rsid w:val="00F91FA0"/>
    <w:rsid w:val="00F974EE"/>
    <w:rsid w:val="00FA0037"/>
    <w:rsid w:val="00FA0E2D"/>
    <w:rsid w:val="00FA155F"/>
    <w:rsid w:val="00FA2BDE"/>
    <w:rsid w:val="00FA3BAD"/>
    <w:rsid w:val="00FA3BBC"/>
    <w:rsid w:val="00FA46A1"/>
    <w:rsid w:val="00FA706F"/>
    <w:rsid w:val="00FB3A08"/>
    <w:rsid w:val="00FB4CB8"/>
    <w:rsid w:val="00FB5530"/>
    <w:rsid w:val="00FB7615"/>
    <w:rsid w:val="00FB78F4"/>
    <w:rsid w:val="00FC04A1"/>
    <w:rsid w:val="00FC52D9"/>
    <w:rsid w:val="00FD423D"/>
    <w:rsid w:val="00FD6ABF"/>
    <w:rsid w:val="00FD759B"/>
    <w:rsid w:val="00FE1157"/>
    <w:rsid w:val="00FE2380"/>
    <w:rsid w:val="00FE35CA"/>
    <w:rsid w:val="00FE48DE"/>
    <w:rsid w:val="00FE541E"/>
    <w:rsid w:val="00FE7A4F"/>
    <w:rsid w:val="00FF0648"/>
    <w:rsid w:val="00FF1DC8"/>
    <w:rsid w:val="00FF2972"/>
    <w:rsid w:val="00FF3A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748"/>
    <w:pPr>
      <w:spacing w:after="0" w:line="240" w:lineRule="auto"/>
    </w:pPr>
    <w:rPr>
      <w:rFonts w:ascii="Times New Roman" w:eastAsia="Times New Roman" w:hAnsi="Times New Roman" w:cs="Times New Roman"/>
      <w:sz w:val="24"/>
      <w:szCs w:val="24"/>
      <w:lang w:val="uk-UA" w:eastAsia="uk-UA"/>
    </w:rPr>
  </w:style>
  <w:style w:type="paragraph" w:styleId="1">
    <w:name w:val="heading 1"/>
    <w:basedOn w:val="a"/>
    <w:next w:val="a"/>
    <w:link w:val="10"/>
    <w:uiPriority w:val="99"/>
    <w:qFormat/>
    <w:rsid w:val="007977B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9"/>
    <w:unhideWhenUsed/>
    <w:qFormat/>
    <w:rsid w:val="004737F1"/>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9"/>
    <w:unhideWhenUsed/>
    <w:qFormat/>
    <w:rsid w:val="00571CC1"/>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977B9"/>
    <w:rPr>
      <w:rFonts w:asciiTheme="majorHAnsi" w:eastAsiaTheme="majorEastAsia" w:hAnsiTheme="majorHAnsi" w:cstheme="majorBidi"/>
      <w:color w:val="2F5496" w:themeColor="accent1" w:themeShade="BF"/>
      <w:sz w:val="32"/>
      <w:szCs w:val="32"/>
      <w:lang w:val="uk-UA" w:eastAsia="uk-UA"/>
    </w:rPr>
  </w:style>
  <w:style w:type="character" w:customStyle="1" w:styleId="20">
    <w:name w:val="Заголовок 2 Знак"/>
    <w:basedOn w:val="a0"/>
    <w:link w:val="2"/>
    <w:uiPriority w:val="99"/>
    <w:rsid w:val="004737F1"/>
    <w:rPr>
      <w:rFonts w:asciiTheme="majorHAnsi" w:eastAsiaTheme="majorEastAsia" w:hAnsiTheme="majorHAnsi" w:cstheme="majorBidi"/>
      <w:b/>
      <w:bCs/>
      <w:color w:val="4472C4" w:themeColor="accent1"/>
      <w:sz w:val="26"/>
      <w:szCs w:val="26"/>
      <w:lang w:val="uk-UA" w:eastAsia="uk-UA"/>
    </w:rPr>
  </w:style>
  <w:style w:type="character" w:customStyle="1" w:styleId="30">
    <w:name w:val="Заголовок 3 Знак"/>
    <w:basedOn w:val="a0"/>
    <w:link w:val="3"/>
    <w:uiPriority w:val="99"/>
    <w:rsid w:val="00571CC1"/>
    <w:rPr>
      <w:rFonts w:asciiTheme="majorHAnsi" w:eastAsiaTheme="majorEastAsia" w:hAnsiTheme="majorHAnsi" w:cstheme="majorBidi"/>
      <w:color w:val="1F3763" w:themeColor="accent1" w:themeShade="7F"/>
      <w:sz w:val="24"/>
      <w:szCs w:val="24"/>
      <w:lang w:val="uk-UA" w:eastAsia="uk-UA"/>
    </w:rPr>
  </w:style>
  <w:style w:type="paragraph" w:styleId="a3">
    <w:name w:val="List Paragraph"/>
    <w:aliases w:val="Puntos,РАБОЧИЙ,Bullet Points,List Paragraph (numbered (a)),normal,Normal1,Normal2,Normal3,Normal4,Normal5,Normal6,Normal7,WB Para,Lapis Bulleted List,Bullets,List 100s,3,L,14 роман,Список_абв,для моей работы,Heading1,Диссер,ГОЛОВНИЙ СТИЛЬ"/>
    <w:basedOn w:val="a"/>
    <w:link w:val="a4"/>
    <w:uiPriority w:val="99"/>
    <w:qFormat/>
    <w:rsid w:val="00C52C19"/>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4">
    <w:name w:val="Абзац списка Знак"/>
    <w:aliases w:val="Puntos Знак,РАБОЧИЙ Знак,Bullet Points Знак,List Paragraph (numbered (a)) Знак,normal Знак,Normal1 Знак,Normal2 Знак,Normal3 Знак,Normal4 Знак,Normal5 Знак,Normal6 Знак,Normal7 Знак,WB Para Знак,Lapis Bulleted List Знак,Bullets Знак"/>
    <w:link w:val="a3"/>
    <w:uiPriority w:val="34"/>
    <w:qFormat/>
    <w:rsid w:val="00C52C19"/>
    <w:rPr>
      <w:lang w:val="uk-UA"/>
    </w:rPr>
  </w:style>
  <w:style w:type="paragraph" w:styleId="a5">
    <w:name w:val="No Spacing"/>
    <w:uiPriority w:val="1"/>
    <w:qFormat/>
    <w:rsid w:val="004737F1"/>
    <w:pPr>
      <w:spacing w:after="0" w:line="240" w:lineRule="auto"/>
    </w:pPr>
    <w:rPr>
      <w:rFonts w:ascii="Calibri" w:eastAsia="Calibri" w:hAnsi="Calibri" w:cs="Times New Roman"/>
    </w:rPr>
  </w:style>
  <w:style w:type="paragraph" w:styleId="a6">
    <w:name w:val="Normal (Web)"/>
    <w:aliases w:val="Обычный (веб) Знак,Обычный (Web),Обычный (веб) Знак1,Обычный (веб) Знак Знак,Знак2,Обычный (Web)1,Обычный (Web) Знак Знак,Обычный (Web) Знак,Знак4,Знак4 Знак Знак,Знак Знак1 Знак,Знак Знак1 Знак Знак,Обычный (веб) Знак Знак Знак Знак"/>
    <w:basedOn w:val="a"/>
    <w:link w:val="21"/>
    <w:uiPriority w:val="99"/>
    <w:qFormat/>
    <w:rsid w:val="004737F1"/>
    <w:pPr>
      <w:spacing w:before="100" w:beforeAutospacing="1" w:after="100" w:afterAutospacing="1"/>
    </w:pPr>
    <w:rPr>
      <w:lang w:val="ru-RU" w:eastAsia="ru-RU"/>
    </w:rPr>
  </w:style>
  <w:style w:type="character" w:customStyle="1" w:styleId="21">
    <w:name w:val="Обычный (веб) Знак2"/>
    <w:aliases w:val="Обычный (веб) Знак Знак1,Обычный (Web) Знак1,Обычный (веб) Знак1 Знак,Обычный (веб) Знак Знак Знак,Знак2 Знак,Обычный (Web)1 Знак,Обычный (Web) Знак Знак Знак,Обычный (Web) Знак Знак1,Знак4 Знак,Знак4 Знак Знак Знак"/>
    <w:link w:val="a6"/>
    <w:uiPriority w:val="99"/>
    <w:rsid w:val="00BE6F20"/>
    <w:rPr>
      <w:rFonts w:ascii="Times New Roman" w:eastAsia="Times New Roman" w:hAnsi="Times New Roman" w:cs="Times New Roman"/>
      <w:sz w:val="24"/>
      <w:szCs w:val="24"/>
      <w:lang w:eastAsia="ru-RU"/>
    </w:rPr>
  </w:style>
  <w:style w:type="character" w:styleId="a7">
    <w:name w:val="Hyperlink"/>
    <w:qFormat/>
    <w:rsid w:val="004737F1"/>
    <w:rPr>
      <w:color w:val="0000FF"/>
      <w:u w:val="single"/>
    </w:rPr>
  </w:style>
  <w:style w:type="character" w:styleId="a8">
    <w:name w:val="Strong"/>
    <w:basedOn w:val="a0"/>
    <w:uiPriority w:val="22"/>
    <w:qFormat/>
    <w:rsid w:val="004737F1"/>
    <w:rPr>
      <w:b/>
      <w:bCs/>
    </w:rPr>
  </w:style>
  <w:style w:type="character" w:customStyle="1" w:styleId="Bodytext3NotBold">
    <w:name w:val="Body text (3) + Not Bold"/>
    <w:basedOn w:val="a0"/>
    <w:rsid w:val="00D93ED7"/>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paragraph" w:customStyle="1" w:styleId="Default">
    <w:name w:val="Default"/>
    <w:rsid w:val="00D93ED7"/>
    <w:pPr>
      <w:autoSpaceDE w:val="0"/>
      <w:autoSpaceDN w:val="0"/>
      <w:adjustRightInd w:val="0"/>
      <w:spacing w:after="0" w:line="240" w:lineRule="auto"/>
    </w:pPr>
    <w:rPr>
      <w:rFonts w:ascii="Noto Sans" w:hAnsi="Noto Sans" w:cs="Noto Sans"/>
      <w:color w:val="000000"/>
      <w:sz w:val="24"/>
      <w:szCs w:val="24"/>
    </w:rPr>
  </w:style>
  <w:style w:type="table" w:styleId="a9">
    <w:name w:val="Table Grid"/>
    <w:basedOn w:val="a1"/>
    <w:uiPriority w:val="39"/>
    <w:rsid w:val="00557C04"/>
    <w:pPr>
      <w:spacing w:after="0" w:line="240" w:lineRule="auto"/>
    </w:pPr>
    <w:rPr>
      <w:kern w:val="2"/>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ody Text"/>
    <w:basedOn w:val="a"/>
    <w:link w:val="ab"/>
    <w:uiPriority w:val="1"/>
    <w:qFormat/>
    <w:rsid w:val="0030540D"/>
    <w:pPr>
      <w:jc w:val="both"/>
    </w:pPr>
    <w:rPr>
      <w:sz w:val="28"/>
      <w:szCs w:val="20"/>
      <w:lang w:val="en-US"/>
    </w:rPr>
  </w:style>
  <w:style w:type="character" w:customStyle="1" w:styleId="ab">
    <w:name w:val="Основной текст Знак"/>
    <w:basedOn w:val="a0"/>
    <w:link w:val="aa"/>
    <w:uiPriority w:val="1"/>
    <w:qFormat/>
    <w:rsid w:val="0030540D"/>
    <w:rPr>
      <w:rFonts w:ascii="Times New Roman" w:eastAsia="Times New Roman" w:hAnsi="Times New Roman" w:cs="Times New Roman"/>
      <w:sz w:val="28"/>
      <w:szCs w:val="20"/>
      <w:lang w:val="en-US"/>
    </w:rPr>
  </w:style>
  <w:style w:type="character" w:customStyle="1" w:styleId="orcid-id-https">
    <w:name w:val="orcid-id-https"/>
    <w:basedOn w:val="a0"/>
    <w:uiPriority w:val="99"/>
    <w:rsid w:val="00571CC1"/>
  </w:style>
  <w:style w:type="character" w:customStyle="1" w:styleId="oypena">
    <w:name w:val="oypena"/>
    <w:basedOn w:val="a0"/>
    <w:uiPriority w:val="99"/>
    <w:rsid w:val="00571CC1"/>
  </w:style>
  <w:style w:type="paragraph" w:customStyle="1" w:styleId="11">
    <w:name w:val="Абзац списка1"/>
    <w:basedOn w:val="a"/>
    <w:link w:val="ListParagraphChar"/>
    <w:uiPriority w:val="99"/>
    <w:qFormat/>
    <w:rsid w:val="00571CC1"/>
    <w:pPr>
      <w:spacing w:after="200" w:line="276" w:lineRule="auto"/>
      <w:ind w:left="720"/>
      <w:contextualSpacing/>
    </w:pPr>
    <w:rPr>
      <w:rFonts w:ascii="Calibri" w:hAnsi="Calibri"/>
      <w:sz w:val="22"/>
      <w:szCs w:val="22"/>
      <w:lang w:val="ru-RU" w:eastAsia="en-US"/>
    </w:rPr>
  </w:style>
  <w:style w:type="character" w:customStyle="1" w:styleId="ListParagraphChar">
    <w:name w:val="List Paragraph Char"/>
    <w:link w:val="11"/>
    <w:uiPriority w:val="99"/>
    <w:locked/>
    <w:rsid w:val="00571CC1"/>
    <w:rPr>
      <w:rFonts w:ascii="Calibri" w:eastAsia="Times New Roman" w:hAnsi="Calibri" w:cs="Times New Roman"/>
    </w:rPr>
  </w:style>
  <w:style w:type="character" w:customStyle="1" w:styleId="apple-converted-space">
    <w:name w:val="apple-converted-space"/>
    <w:rsid w:val="00571CC1"/>
  </w:style>
  <w:style w:type="table" w:customStyle="1" w:styleId="12">
    <w:name w:val="Сетка таблицы1"/>
    <w:basedOn w:val="a1"/>
    <w:next w:val="a9"/>
    <w:uiPriority w:val="99"/>
    <w:rsid w:val="005E3F59"/>
    <w:pPr>
      <w:spacing w:after="0" w:line="240" w:lineRule="auto"/>
    </w:pPr>
    <w:rPr>
      <w:rFonts w:ascii="Times New Roman" w:eastAsia="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unhideWhenUsed/>
    <w:rsid w:val="00694D90"/>
    <w:pPr>
      <w:tabs>
        <w:tab w:val="center" w:pos="4819"/>
        <w:tab w:val="right" w:pos="9639"/>
      </w:tabs>
    </w:pPr>
  </w:style>
  <w:style w:type="character" w:customStyle="1" w:styleId="ad">
    <w:name w:val="Верхний колонтитул Знак"/>
    <w:basedOn w:val="a0"/>
    <w:link w:val="ac"/>
    <w:uiPriority w:val="99"/>
    <w:rsid w:val="00694D90"/>
    <w:rPr>
      <w:rFonts w:ascii="Times New Roman" w:eastAsia="Times New Roman" w:hAnsi="Times New Roman" w:cs="Times New Roman"/>
      <w:sz w:val="24"/>
      <w:szCs w:val="24"/>
      <w:lang w:val="uk-UA" w:eastAsia="uk-UA"/>
    </w:rPr>
  </w:style>
  <w:style w:type="paragraph" w:styleId="ae">
    <w:name w:val="footer"/>
    <w:basedOn w:val="a"/>
    <w:link w:val="af"/>
    <w:uiPriority w:val="99"/>
    <w:unhideWhenUsed/>
    <w:rsid w:val="00694D90"/>
    <w:pPr>
      <w:tabs>
        <w:tab w:val="center" w:pos="4819"/>
        <w:tab w:val="right" w:pos="9639"/>
      </w:tabs>
    </w:pPr>
  </w:style>
  <w:style w:type="character" w:customStyle="1" w:styleId="af">
    <w:name w:val="Нижний колонтитул Знак"/>
    <w:basedOn w:val="a0"/>
    <w:link w:val="ae"/>
    <w:uiPriority w:val="99"/>
    <w:rsid w:val="00694D90"/>
    <w:rPr>
      <w:rFonts w:ascii="Times New Roman" w:eastAsia="Times New Roman" w:hAnsi="Times New Roman" w:cs="Times New Roman"/>
      <w:sz w:val="24"/>
      <w:szCs w:val="24"/>
      <w:lang w:val="uk-UA" w:eastAsia="uk-UA"/>
    </w:rPr>
  </w:style>
  <w:style w:type="character" w:customStyle="1" w:styleId="22">
    <w:name w:val="Основний текст (2)_"/>
    <w:basedOn w:val="a0"/>
    <w:link w:val="23"/>
    <w:rsid w:val="00540908"/>
    <w:rPr>
      <w:rFonts w:eastAsia="Times New Roman"/>
      <w:sz w:val="26"/>
      <w:szCs w:val="26"/>
      <w:shd w:val="clear" w:color="auto" w:fill="FFFFFF"/>
    </w:rPr>
  </w:style>
  <w:style w:type="paragraph" w:customStyle="1" w:styleId="23">
    <w:name w:val="Основний текст (2)"/>
    <w:basedOn w:val="a"/>
    <w:link w:val="22"/>
    <w:rsid w:val="00540908"/>
    <w:pPr>
      <w:widowControl w:val="0"/>
      <w:shd w:val="clear" w:color="auto" w:fill="FFFFFF"/>
      <w:spacing w:before="300" w:after="300" w:line="322" w:lineRule="exact"/>
      <w:jc w:val="both"/>
    </w:pPr>
    <w:rPr>
      <w:rFonts w:asciiTheme="minorHAnsi" w:hAnsiTheme="minorHAnsi" w:cstheme="minorBidi"/>
      <w:sz w:val="26"/>
      <w:szCs w:val="26"/>
      <w:lang w:val="ru-RU" w:eastAsia="en-US"/>
    </w:rPr>
  </w:style>
  <w:style w:type="paragraph" w:styleId="af0">
    <w:name w:val="Balloon Text"/>
    <w:basedOn w:val="a"/>
    <w:link w:val="af1"/>
    <w:uiPriority w:val="99"/>
    <w:semiHidden/>
    <w:unhideWhenUsed/>
    <w:rsid w:val="00F30003"/>
    <w:rPr>
      <w:rFonts w:ascii="Tahoma" w:hAnsi="Tahoma" w:cs="Tahoma"/>
      <w:sz w:val="16"/>
      <w:szCs w:val="16"/>
    </w:rPr>
  </w:style>
  <w:style w:type="character" w:customStyle="1" w:styleId="af1">
    <w:name w:val="Текст выноски Знак"/>
    <w:basedOn w:val="a0"/>
    <w:link w:val="af0"/>
    <w:uiPriority w:val="99"/>
    <w:semiHidden/>
    <w:rsid w:val="00F30003"/>
    <w:rPr>
      <w:rFonts w:ascii="Tahoma" w:eastAsia="Times New Roman" w:hAnsi="Tahoma" w:cs="Tahoma"/>
      <w:sz w:val="16"/>
      <w:szCs w:val="16"/>
      <w:lang w:val="uk-UA" w:eastAsia="uk-UA"/>
    </w:rPr>
  </w:style>
  <w:style w:type="paragraph" w:styleId="af2">
    <w:name w:val="Title"/>
    <w:basedOn w:val="a"/>
    <w:link w:val="af3"/>
    <w:uiPriority w:val="99"/>
    <w:qFormat/>
    <w:rsid w:val="009424F5"/>
    <w:pPr>
      <w:widowControl w:val="0"/>
      <w:shd w:val="clear" w:color="auto" w:fill="FFFFFF"/>
      <w:autoSpaceDE w:val="0"/>
      <w:autoSpaceDN w:val="0"/>
      <w:adjustRightInd w:val="0"/>
      <w:spacing w:line="360" w:lineRule="auto"/>
      <w:jc w:val="center"/>
    </w:pPr>
    <w:rPr>
      <w:b/>
      <w:bCs/>
      <w:color w:val="000000"/>
      <w:spacing w:val="-7"/>
      <w:sz w:val="26"/>
      <w:szCs w:val="26"/>
      <w:lang w:eastAsia="ru-RU"/>
    </w:rPr>
  </w:style>
  <w:style w:type="character" w:customStyle="1" w:styleId="af3">
    <w:name w:val="Название Знак"/>
    <w:basedOn w:val="a0"/>
    <w:link w:val="af2"/>
    <w:uiPriority w:val="99"/>
    <w:rsid w:val="009424F5"/>
    <w:rPr>
      <w:rFonts w:ascii="Times New Roman" w:eastAsia="Times New Roman" w:hAnsi="Times New Roman" w:cs="Times New Roman"/>
      <w:b/>
      <w:bCs/>
      <w:color w:val="000000"/>
      <w:spacing w:val="-7"/>
      <w:sz w:val="26"/>
      <w:szCs w:val="26"/>
      <w:shd w:val="clear" w:color="auto" w:fill="FFFFFF"/>
      <w:lang w:eastAsia="ru-RU"/>
    </w:rPr>
  </w:style>
  <w:style w:type="character" w:customStyle="1" w:styleId="hps">
    <w:name w:val="hps"/>
    <w:uiPriority w:val="99"/>
    <w:rsid w:val="009424F5"/>
  </w:style>
  <w:style w:type="paragraph" w:customStyle="1" w:styleId="210">
    <w:name w:val="Основной текст 21"/>
    <w:basedOn w:val="a"/>
    <w:uiPriority w:val="99"/>
    <w:rsid w:val="009424F5"/>
    <w:pPr>
      <w:suppressAutoHyphens/>
      <w:autoSpaceDE w:val="0"/>
      <w:ind w:firstLine="709"/>
      <w:jc w:val="center"/>
    </w:pPr>
    <w:rPr>
      <w:rFonts w:ascii="Arial" w:eastAsia="Calibri" w:hAnsi="Arial" w:cs="Arial"/>
      <w:b/>
      <w:bCs/>
      <w:sz w:val="20"/>
      <w:lang w:val="ru-RU" w:eastAsia="ar-SA"/>
    </w:rPr>
  </w:style>
  <w:style w:type="character" w:customStyle="1" w:styleId="shorttext">
    <w:name w:val="short_text"/>
    <w:uiPriority w:val="99"/>
    <w:rsid w:val="009424F5"/>
  </w:style>
  <w:style w:type="character" w:customStyle="1" w:styleId="longtext">
    <w:name w:val="long_text"/>
    <w:uiPriority w:val="99"/>
    <w:rsid w:val="009424F5"/>
  </w:style>
  <w:style w:type="paragraph" w:customStyle="1" w:styleId="13">
    <w:name w:val="Обычный1"/>
    <w:uiPriority w:val="99"/>
    <w:rsid w:val="009424F5"/>
    <w:pPr>
      <w:widowControl w:val="0"/>
      <w:spacing w:after="0" w:line="260" w:lineRule="auto"/>
      <w:ind w:firstLine="300"/>
      <w:jc w:val="both"/>
    </w:pPr>
    <w:rPr>
      <w:rFonts w:ascii="Times New Roman" w:eastAsia="Calibri" w:hAnsi="Times New Roman" w:cs="Times New Roman"/>
      <w:szCs w:val="20"/>
      <w:lang w:val="uk-UA" w:eastAsia="ru-RU"/>
    </w:rPr>
  </w:style>
  <w:style w:type="paragraph" w:customStyle="1" w:styleId="nova-legacy-e-listitem">
    <w:name w:val="nova-legacy-e-list__item"/>
    <w:basedOn w:val="a"/>
    <w:uiPriority w:val="99"/>
    <w:rsid w:val="00594935"/>
    <w:pPr>
      <w:spacing w:before="100" w:beforeAutospacing="1" w:after="100" w:afterAutospacing="1"/>
    </w:pPr>
    <w:rPr>
      <w:lang w:val="en-US" w:eastAsia="en-US"/>
    </w:rPr>
  </w:style>
  <w:style w:type="paragraph" w:customStyle="1" w:styleId="Autor">
    <w:name w:val="Autor"/>
    <w:basedOn w:val="a"/>
    <w:next w:val="a"/>
    <w:uiPriority w:val="99"/>
    <w:qFormat/>
    <w:rsid w:val="00594935"/>
    <w:pPr>
      <w:suppressAutoHyphens/>
      <w:overflowPunct w:val="0"/>
      <w:autoSpaceDE w:val="0"/>
      <w:autoSpaceDN w:val="0"/>
      <w:adjustRightInd w:val="0"/>
      <w:spacing w:before="120"/>
    </w:pPr>
    <w:rPr>
      <w:rFonts w:eastAsia="SimSun"/>
      <w:b/>
      <w:szCs w:val="20"/>
      <w:lang w:val="sr-Latn-CS" w:eastAsia="de-DE"/>
    </w:rPr>
  </w:style>
  <w:style w:type="character" w:styleId="af4">
    <w:name w:val="FollowedHyperlink"/>
    <w:basedOn w:val="a0"/>
    <w:uiPriority w:val="99"/>
    <w:unhideWhenUsed/>
    <w:rsid w:val="004A294F"/>
    <w:rPr>
      <w:color w:val="954F72" w:themeColor="followedHyperlink"/>
      <w:u w:val="single"/>
    </w:rPr>
  </w:style>
  <w:style w:type="table" w:customStyle="1" w:styleId="TableNormal1">
    <w:name w:val="Table Normal1"/>
    <w:uiPriority w:val="2"/>
    <w:semiHidden/>
    <w:unhideWhenUsed/>
    <w:qFormat/>
    <w:rsid w:val="006C1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C114B"/>
    <w:pPr>
      <w:widowControl w:val="0"/>
      <w:autoSpaceDE w:val="0"/>
      <w:autoSpaceDN w:val="0"/>
    </w:pPr>
    <w:rPr>
      <w:sz w:val="22"/>
      <w:szCs w:val="22"/>
      <w:lang w:eastAsia="en-US"/>
    </w:rPr>
  </w:style>
  <w:style w:type="character" w:styleId="af5">
    <w:name w:val="Emphasis"/>
    <w:basedOn w:val="a0"/>
    <w:uiPriority w:val="20"/>
    <w:qFormat/>
    <w:rsid w:val="006C114B"/>
    <w:rPr>
      <w:i/>
      <w:iCs/>
    </w:rPr>
  </w:style>
  <w:style w:type="character" w:customStyle="1" w:styleId="UnresolvedMention">
    <w:name w:val="Unresolved Mention"/>
    <w:basedOn w:val="a0"/>
    <w:uiPriority w:val="99"/>
    <w:semiHidden/>
    <w:unhideWhenUsed/>
    <w:rsid w:val="006C114B"/>
    <w:rPr>
      <w:color w:val="605E5C"/>
      <w:shd w:val="clear" w:color="auto" w:fill="E1DFDD"/>
    </w:rPr>
  </w:style>
  <w:style w:type="paragraph" w:styleId="af6">
    <w:name w:val="Body Text Indent"/>
    <w:basedOn w:val="a"/>
    <w:link w:val="af7"/>
    <w:uiPriority w:val="99"/>
    <w:semiHidden/>
    <w:unhideWhenUsed/>
    <w:rsid w:val="006C114B"/>
    <w:pPr>
      <w:widowControl w:val="0"/>
      <w:autoSpaceDE w:val="0"/>
      <w:autoSpaceDN w:val="0"/>
      <w:spacing w:after="120"/>
      <w:ind w:left="283"/>
    </w:pPr>
    <w:rPr>
      <w:sz w:val="22"/>
      <w:szCs w:val="22"/>
      <w:lang w:eastAsia="en-US"/>
    </w:rPr>
  </w:style>
  <w:style w:type="character" w:customStyle="1" w:styleId="af7">
    <w:name w:val="Основной текст с отступом Знак"/>
    <w:basedOn w:val="a0"/>
    <w:link w:val="af6"/>
    <w:uiPriority w:val="99"/>
    <w:semiHidden/>
    <w:rsid w:val="006C114B"/>
    <w:rPr>
      <w:rFonts w:ascii="Times New Roman" w:eastAsia="Times New Roman" w:hAnsi="Times New Roman" w:cs="Times New Roman"/>
      <w:lang w:val="uk-UA"/>
    </w:rPr>
  </w:style>
  <w:style w:type="character" w:customStyle="1" w:styleId="gmail-apple-converted-space">
    <w:name w:val="gmail-apple-converted-space"/>
    <w:basedOn w:val="a0"/>
    <w:rsid w:val="006C114B"/>
  </w:style>
  <w:style w:type="numbering" w:customStyle="1" w:styleId="14">
    <w:name w:val="Нет списка1"/>
    <w:next w:val="a2"/>
    <w:uiPriority w:val="99"/>
    <w:semiHidden/>
    <w:unhideWhenUsed/>
    <w:rsid w:val="006C114B"/>
  </w:style>
  <w:style w:type="character" w:customStyle="1" w:styleId="15">
    <w:name w:val="Абзац списку Знак1"/>
    <w:uiPriority w:val="34"/>
    <w:rsid w:val="006C114B"/>
    <w:rPr>
      <w:rFonts w:ascii="Times New Roman" w:eastAsia="Times New Roman" w:hAnsi="Times New Roman"/>
      <w:sz w:val="24"/>
      <w:szCs w:val="24"/>
      <w:lang w:eastAsia="ar-SA"/>
    </w:rPr>
  </w:style>
  <w:style w:type="character" w:customStyle="1" w:styleId="110">
    <w:name w:val="Основной текст (11)_"/>
    <w:basedOn w:val="a0"/>
    <w:link w:val="111"/>
    <w:locked/>
    <w:rsid w:val="006C114B"/>
    <w:rPr>
      <w:sz w:val="26"/>
      <w:szCs w:val="26"/>
      <w:shd w:val="clear" w:color="auto" w:fill="FFFFFF"/>
    </w:rPr>
  </w:style>
  <w:style w:type="paragraph" w:customStyle="1" w:styleId="111">
    <w:name w:val="Основной текст (11)1"/>
    <w:basedOn w:val="a"/>
    <w:link w:val="110"/>
    <w:rsid w:val="006C114B"/>
    <w:pPr>
      <w:shd w:val="clear" w:color="auto" w:fill="FFFFFF"/>
      <w:spacing w:before="360" w:after="360" w:line="240" w:lineRule="atLeast"/>
      <w:ind w:hanging="340"/>
    </w:pPr>
    <w:rPr>
      <w:rFonts w:asciiTheme="minorHAnsi" w:eastAsiaTheme="minorHAnsi" w:hAnsiTheme="minorHAnsi" w:cstheme="minorBidi"/>
      <w:sz w:val="26"/>
      <w:szCs w:val="26"/>
      <w:lang w:val="ru-RU" w:eastAsia="en-US"/>
    </w:rPr>
  </w:style>
  <w:style w:type="character" w:styleId="af8">
    <w:name w:val="annotation reference"/>
    <w:basedOn w:val="a0"/>
    <w:semiHidden/>
    <w:unhideWhenUsed/>
    <w:qFormat/>
    <w:rsid w:val="006C114B"/>
    <w:rPr>
      <w:sz w:val="16"/>
      <w:szCs w:val="16"/>
    </w:rPr>
  </w:style>
  <w:style w:type="paragraph" w:styleId="af9">
    <w:name w:val="annotation text"/>
    <w:basedOn w:val="a"/>
    <w:link w:val="afa"/>
    <w:uiPriority w:val="99"/>
    <w:semiHidden/>
    <w:unhideWhenUsed/>
    <w:rsid w:val="006C114B"/>
    <w:pPr>
      <w:widowControl w:val="0"/>
      <w:autoSpaceDE w:val="0"/>
      <w:autoSpaceDN w:val="0"/>
    </w:pPr>
    <w:rPr>
      <w:sz w:val="20"/>
      <w:szCs w:val="20"/>
      <w:lang w:eastAsia="en-US"/>
    </w:rPr>
  </w:style>
  <w:style w:type="character" w:customStyle="1" w:styleId="afa">
    <w:name w:val="Текст примечания Знак"/>
    <w:basedOn w:val="a0"/>
    <w:link w:val="af9"/>
    <w:uiPriority w:val="99"/>
    <w:semiHidden/>
    <w:rsid w:val="006C114B"/>
    <w:rPr>
      <w:rFonts w:ascii="Times New Roman" w:eastAsia="Times New Roman" w:hAnsi="Times New Roman" w:cs="Times New Roman"/>
      <w:sz w:val="20"/>
      <w:szCs w:val="20"/>
      <w:lang w:val="uk-UA"/>
    </w:rPr>
  </w:style>
  <w:style w:type="paragraph" w:styleId="afb">
    <w:name w:val="annotation subject"/>
    <w:basedOn w:val="af9"/>
    <w:next w:val="af9"/>
    <w:link w:val="afc"/>
    <w:uiPriority w:val="99"/>
    <w:semiHidden/>
    <w:unhideWhenUsed/>
    <w:rsid w:val="006C114B"/>
    <w:rPr>
      <w:b/>
      <w:bCs/>
    </w:rPr>
  </w:style>
  <w:style w:type="character" w:customStyle="1" w:styleId="afc">
    <w:name w:val="Тема примечания Знак"/>
    <w:basedOn w:val="afa"/>
    <w:link w:val="afb"/>
    <w:uiPriority w:val="99"/>
    <w:semiHidden/>
    <w:rsid w:val="006C114B"/>
    <w:rPr>
      <w:rFonts w:ascii="Times New Roman" w:eastAsia="Times New Roman" w:hAnsi="Times New Roman" w:cs="Times New Roman"/>
      <w:b/>
      <w:bCs/>
      <w:sz w:val="20"/>
      <w:szCs w:val="20"/>
      <w:lang w:val="uk-UA"/>
    </w:rPr>
  </w:style>
  <w:style w:type="character" w:customStyle="1" w:styleId="html-span">
    <w:name w:val="html-span"/>
    <w:basedOn w:val="a0"/>
    <w:rsid w:val="006C114B"/>
  </w:style>
  <w:style w:type="character" w:customStyle="1" w:styleId="xt0psk2">
    <w:name w:val="xt0psk2"/>
    <w:basedOn w:val="a0"/>
    <w:rsid w:val="006C114B"/>
  </w:style>
  <w:style w:type="character" w:customStyle="1" w:styleId="xt0b8zv">
    <w:name w:val="xt0b8zv"/>
    <w:basedOn w:val="a0"/>
    <w:rsid w:val="006C114B"/>
  </w:style>
  <w:style w:type="character" w:customStyle="1" w:styleId="x1e558r4">
    <w:name w:val="x1e558r4"/>
    <w:basedOn w:val="a0"/>
    <w:rsid w:val="006C114B"/>
  </w:style>
  <w:style w:type="paragraph" w:customStyle="1" w:styleId="whitespace-pre-wrap">
    <w:name w:val="whitespace-pre-wrap"/>
    <w:basedOn w:val="a"/>
    <w:rsid w:val="004B58C9"/>
    <w:pPr>
      <w:spacing w:before="100" w:beforeAutospacing="1" w:after="100" w:afterAutospacing="1"/>
    </w:pPr>
    <w:rPr>
      <w:lang w:val="ru-RU" w:eastAsia="ru-RU"/>
    </w:rPr>
  </w:style>
  <w:style w:type="paragraph" w:customStyle="1" w:styleId="whitespace-normal">
    <w:name w:val="whitespace-normal"/>
    <w:basedOn w:val="a"/>
    <w:rsid w:val="004B58C9"/>
    <w:pPr>
      <w:spacing w:before="100" w:beforeAutospacing="1" w:after="100" w:afterAutospacing="1"/>
    </w:pPr>
    <w:rPr>
      <w:lang w:val="ru-RU" w:eastAsia="ru-RU"/>
    </w:rPr>
  </w:style>
  <w:style w:type="character" w:customStyle="1" w:styleId="lewnzc">
    <w:name w:val="lewnzc"/>
    <w:basedOn w:val="a0"/>
    <w:rsid w:val="002A02D1"/>
  </w:style>
  <w:style w:type="table" w:customStyle="1" w:styleId="16">
    <w:name w:val="Сітка таблиці1"/>
    <w:basedOn w:val="a1"/>
    <w:next w:val="a9"/>
    <w:uiPriority w:val="99"/>
    <w:qFormat/>
    <w:rsid w:val="000F53E9"/>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uiPriority w:val="99"/>
    <w:rsid w:val="002002EC"/>
    <w:rPr>
      <w:rFonts w:ascii="Times New Roman" w:hAnsi="Times New Roman" w:cs="Times New Roman" w:hint="default"/>
      <w:sz w:val="18"/>
    </w:rPr>
  </w:style>
  <w:style w:type="character" w:customStyle="1" w:styleId="2484">
    <w:name w:val="2484"/>
    <w:aliases w:val="baiaagaaboqcaaadpwuaaaw1bqaaaaaaaaaaaaaaaaaaaaaaaaaaaaaaaaaaaaaaaaaaaaaaaaaaaaaaaaaaaaaaaaaaaaaaaaaaaaaaaaaaaaaaaaaaaaaaaaaaaaaaaaaaaaaaaaaaaaaaaaaaaaaaaaaaaaaaaaaaaaaaaaaaaaaaaaaaaaaaaaaaaaaaaaaaaaaaaaaaaaaaaaaaaaaaaaaaaaaaaaaaaaaa"/>
    <w:basedOn w:val="a0"/>
    <w:rsid w:val="002E3010"/>
  </w:style>
  <w:style w:type="character" w:styleId="afd">
    <w:name w:val="page number"/>
    <w:basedOn w:val="a0"/>
    <w:uiPriority w:val="99"/>
    <w:rsid w:val="000F485B"/>
    <w:rPr>
      <w:rFonts w:cs="Times New Roman"/>
    </w:rPr>
  </w:style>
  <w:style w:type="paragraph" w:styleId="17">
    <w:name w:val="toc 1"/>
    <w:basedOn w:val="a"/>
    <w:next w:val="a"/>
    <w:autoRedefine/>
    <w:uiPriority w:val="99"/>
    <w:rsid w:val="000F485B"/>
    <w:pPr>
      <w:tabs>
        <w:tab w:val="right" w:leader="dot" w:pos="9345"/>
      </w:tabs>
      <w:spacing w:after="100"/>
      <w:ind w:right="567"/>
    </w:pPr>
    <w:rPr>
      <w:caps/>
      <w:sz w:val="28"/>
      <w:lang w:val="ru-RU" w:eastAsia="ru-RU"/>
    </w:rPr>
  </w:style>
  <w:style w:type="paragraph" w:styleId="24">
    <w:name w:val="toc 2"/>
    <w:basedOn w:val="a"/>
    <w:next w:val="a"/>
    <w:autoRedefine/>
    <w:uiPriority w:val="99"/>
    <w:rsid w:val="000F485B"/>
    <w:pPr>
      <w:tabs>
        <w:tab w:val="right" w:leader="dot" w:pos="9345"/>
      </w:tabs>
      <w:spacing w:before="180" w:line="264" w:lineRule="auto"/>
    </w:pPr>
    <w:rPr>
      <w:b/>
      <w:sz w:val="28"/>
      <w:lang w:val="ru-RU" w:eastAsia="ru-RU"/>
    </w:rPr>
  </w:style>
  <w:style w:type="character" w:customStyle="1" w:styleId="c9dxtc">
    <w:name w:val="c9dxtc"/>
    <w:basedOn w:val="a0"/>
    <w:uiPriority w:val="99"/>
    <w:rsid w:val="000F485B"/>
    <w:rPr>
      <w:rFonts w:cs="Times New Roman"/>
    </w:rPr>
  </w:style>
  <w:style w:type="character" w:customStyle="1" w:styleId="1532">
    <w:name w:val="1532"/>
    <w:aliases w:val="baiaagaaboqcaaadnqqaaavdbaaaaaaaaaaaaaaaaaaaaaaaaaaaaaaaaaaaaaaaaaaaaaaaaaaaaaaaaaaaaaaaaaaaaaaaaaaaaaaaaaaaaaaaaaaaaaaaaaaaaaaaaaaaaaaaaaaaaaaaaaaaaaaaaaaaaaaaaaaaaaaaaaaaaaaaaaaaaaaaaaaaaaaaaaaaaaaaaaaaaaaaaaaaaaaaaaaaaaaaaaaaaaaa"/>
    <w:uiPriority w:val="99"/>
    <w:rsid w:val="00532D25"/>
  </w:style>
</w:styles>
</file>

<file path=word/webSettings.xml><?xml version="1.0" encoding="utf-8"?>
<w:webSettings xmlns:r="http://schemas.openxmlformats.org/officeDocument/2006/relationships" xmlns:w="http://schemas.openxmlformats.org/wordprocessingml/2006/main">
  <w:divs>
    <w:div w:id="34964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umo.edu.ua/materiali-konferencij-nimp" TargetMode="External"/><Relationship Id="rId299" Type="http://schemas.openxmlformats.org/officeDocument/2006/relationships/hyperlink" Target="https://doi.org/10.58442/3041-1858-2024-29(58)-159-186" TargetMode="External"/><Relationship Id="rId671" Type="http://schemas.openxmlformats.org/officeDocument/2006/relationships/hyperlink" Target="http://umo.edu.ua/materiali-konferencij-nimp" TargetMode="External"/><Relationship Id="rId21" Type="http://schemas.openxmlformats.org/officeDocument/2006/relationships/hyperlink" Target="https://uied-books-dot-yamm-track.appspot.com/2kVIBQTdr3ABEaGf_bi3G7DtWjlkhRY8mJt0c6e7cUREzL0VUkwFM9VeKrenR5HyaLl008I-vB0Fk_dFlN65CWR9t4T3UIfMX18G3loJYiL5tcPn4k3DQcNH6tjZvIIlt8uGrpYECr5c-xG1QU0pCLFUNnq9KArEg7nPRnBceyKfJ3fE" TargetMode="External"/><Relationship Id="rId63" Type="http://schemas.openxmlformats.org/officeDocument/2006/relationships/hyperlink" Target="https://doi.org/10.34069/AI/2024.74.02.12" TargetMode="External"/><Relationship Id="rId159" Type="http://schemas.openxmlformats.org/officeDocument/2006/relationships/hyperlink" Target="http://perspectives.pp.ua/index.php/nauka/issue/archive" TargetMode="External"/><Relationship Id="rId324" Type="http://schemas.openxmlformats.org/officeDocument/2006/relationships/hyperlink" Target="http://umo.edu.ua/materialikonferencij-nimp" TargetMode="External"/><Relationship Id="rId366" Type="http://schemas.openxmlformats.org/officeDocument/2006/relationships/hyperlink" Target="http://surl.li/sker" TargetMode="External"/><Relationship Id="rId531" Type="http://schemas.openxmlformats.org/officeDocument/2006/relationships/hyperlink" Target="https://doi.org/10.52058/2708-7530-2024-7(49)-292-302" TargetMode="External"/><Relationship Id="rId573" Type="http://schemas.openxmlformats.org/officeDocument/2006/relationships/hyperlink" Target="http://umo.edu.ua/images/content/nashi_vydanya/visnyk_PO/28_57_2024/UPB/Bulletin_28_57_sciences_Social_and_behav_Manag_Admin_Papoyan.pdf" TargetMode="External"/><Relationship Id="rId629" Type="http://schemas.openxmlformats.org/officeDocument/2006/relationships/hyperlink" Target="http://umo.edu.ua/materiali-konferencij-nimp" TargetMode="External"/><Relationship Id="rId170" Type="http://schemas.openxmlformats.org/officeDocument/2006/relationships/hyperlink" Target="https://doi.org/10.31108/2.2024.2.32.9" TargetMode="External"/><Relationship Id="rId226" Type="http://schemas.openxmlformats.org/officeDocument/2006/relationships/hyperlink" Target="https://doi.org/10.33296/2707-0255-18(35)-15" TargetMode="External"/><Relationship Id="rId433" Type="http://schemas.openxmlformats.org/officeDocument/2006/relationships/header" Target="header1.xml"/><Relationship Id="rId268" Type="http://schemas.openxmlformats.org/officeDocument/2006/relationships/hyperlink" Target="https://doi.org/10.32689/maup.psych.2024.1.4" TargetMode="External"/><Relationship Id="rId475" Type="http://schemas.openxmlformats.org/officeDocument/2006/relationships/hyperlink" Target="https://www.sciedupress.com/journal/index.php/jct" TargetMode="External"/><Relationship Id="rId640" Type="http://schemas.openxmlformats.org/officeDocument/2006/relationships/hyperlink" Target="http://umo.edu.ua/materiali-konferencij-nimp" TargetMode="External"/><Relationship Id="rId682" Type="http://schemas.openxmlformats.org/officeDocument/2006/relationships/hyperlink" Target="http://umo.edu.ua/materiali-konferencij-nimp" TargetMode="External"/><Relationship Id="rId32" Type="http://schemas.openxmlformats.org/officeDocument/2006/relationships/hyperlink" Target="file:///C:\Users\TPCUser\AppData\Roaming\Microsoft\Word\&#1053;&#1072;&#1082;&#1072;&#1079;%20&#1053;&#1052;&#1050;%20&#1055;&#1058;&#1054;%20&#1074;&#1110;&#1076;%2002.01.2024%20&#8470;&#160;6" TargetMode="External"/><Relationship Id="rId74" Type="http://schemas.openxmlformats.org/officeDocument/2006/relationships/hyperlink" Target="https://psytir.org.ua/index.php/technology_intellect_develop/issue/view/49" TargetMode="External"/><Relationship Id="rId128" Type="http://schemas.openxmlformats.org/officeDocument/2006/relationships/hyperlink" Target="http://umo.edu.ua/materiali-konferencij-nimp" TargetMode="External"/><Relationship Id="rId335" Type="http://schemas.openxmlformats.org/officeDocument/2006/relationships/hyperlink" Target="http://umo.edu.ua/materiali-konferencij-nimp" TargetMode="External"/><Relationship Id="rId377" Type="http://schemas.openxmlformats.org/officeDocument/2006/relationships/hyperlink" Target="https://scholar.google.com.ua/citations?user=s6z9be4AAAAJ&amp;hl=uk&amp;authuser=1" TargetMode="External"/><Relationship Id="rId500" Type="http://schemas.openxmlformats.org/officeDocument/2006/relationships/hyperlink" Target="https://doi.org/10.32782/psy-2024-3" TargetMode="External"/><Relationship Id="rId542" Type="http://schemas.openxmlformats.org/officeDocument/2006/relationships/hyperlink" Target="http://umo.edu.ua/images/content/nashi_vydanya/visnyk_PO/27_56_2024/Social/Bulletin_27_56_Social_and_behav_Manag_Admin_sciences_Levytskyy.pdf" TargetMode="External"/><Relationship Id="rId584" Type="http://schemas.openxmlformats.org/officeDocument/2006/relationships/hyperlink" Target="https://journals.academ.vinnica.ua/index.php/ped-psyh/article/view/154/144" TargetMode="External"/><Relationship Id="rId5" Type="http://schemas.openxmlformats.org/officeDocument/2006/relationships/webSettings" Target="webSettings.xml"/><Relationship Id="rId181" Type="http://schemas.openxmlformats.org/officeDocument/2006/relationships/hyperlink" Target="https://doi.org/10.1007/978-3-031-71804-5_32" TargetMode="External"/><Relationship Id="rId237" Type="http://schemas.openxmlformats.org/officeDocument/2006/relationships/hyperlink" Target="https://doi.org/10.1007/978-3-031-71804-5_32" TargetMode="External"/><Relationship Id="rId402" Type="http://schemas.openxmlformats.org/officeDocument/2006/relationships/hyperlink" Target="https://orcid.org/my-orcid" TargetMode="External"/><Relationship Id="rId279" Type="http://schemas.openxmlformats.org/officeDocument/2006/relationships/hyperlink" Target="https://doi.org/10.33296/2707-0255-18(35)-11" TargetMode="External"/><Relationship Id="rId444" Type="http://schemas.openxmlformats.org/officeDocument/2006/relationships/hyperlink" Target="https://journal.iitta.gov.ua/index.php/itlt/article/view/4689" TargetMode="External"/><Relationship Id="rId486" Type="http://schemas.openxmlformats.org/officeDocument/2006/relationships/hyperlink" Target="http://umo.edu.ua/images/content/nashi_vydanya/visnyk_PO/29_58_2024/%D0%90%D0%B4%D0%BC%D1%96%D0%BD/Bulletin_29_58_sciences_Social_and_BehavT_Podziuban.pdf" TargetMode="External"/><Relationship Id="rId651" Type="http://schemas.openxmlformats.org/officeDocument/2006/relationships/hyperlink" Target="http://umo.edu.ua/materiali-konferencij-nimp" TargetMode="External"/><Relationship Id="rId693" Type="http://schemas.openxmlformats.org/officeDocument/2006/relationships/hyperlink" Target="http://umo.edu.ua/materiali-konferencij-nimp" TargetMode="External"/><Relationship Id="rId707" Type="http://schemas.openxmlformats.org/officeDocument/2006/relationships/hyperlink" Target="http://surl.li/pcifar" TargetMode="External"/><Relationship Id="rId43" Type="http://schemas.openxmlformats.org/officeDocument/2006/relationships/hyperlink" Target="https://doi.org/10.34069/AI/2024.74.02.18" TargetMode="External"/><Relationship Id="rId139" Type="http://schemas.openxmlformats.org/officeDocument/2006/relationships/hyperlink" Target="https://doi.org/10.14571/brajets.v17.n1.472-481" TargetMode="External"/><Relationship Id="rId290" Type="http://schemas.openxmlformats.org/officeDocument/2006/relationships/hyperlink" Target="http://surl.li/tziiyb" TargetMode="External"/><Relationship Id="rId304" Type="http://schemas.openxmlformats.org/officeDocument/2006/relationships/hyperlink" Target="http://umo.edu.ua/images/content/nashi_vydanya/visnyk_PO/27_56_2024/Social/Bulletin_27_56_Social_and_behav_Manag_Admin_sciences_Kuzmenkova.pdf" TargetMode="External"/><Relationship Id="rId346" Type="http://schemas.openxmlformats.org/officeDocument/2006/relationships/hyperlink" Target="http://umo.edu.ua/materiali-konferencij-nimp" TargetMode="External"/><Relationship Id="rId388" Type="http://schemas.openxmlformats.org/officeDocument/2006/relationships/hyperlink" Target="https://scholar.google.com/citations?user=egjqKvsAAAAJ&amp;hl=uk" TargetMode="External"/><Relationship Id="rId511" Type="http://schemas.openxmlformats.org/officeDocument/2006/relationships/hyperlink" Target="https://pard.mk.ua/index.php/journal/article/view/453/423" TargetMode="External"/><Relationship Id="rId553" Type="http://schemas.openxmlformats.org/officeDocument/2006/relationships/hyperlink" Target="https://doi.org/10.58442/2522-9931-2024-28(57)-219-231" TargetMode="External"/><Relationship Id="rId609" Type="http://schemas.openxmlformats.org/officeDocument/2006/relationships/hyperlink" Target="https://journals.maup.com.ua/index.php/psychology/article/view/3083/3528" TargetMode="External"/><Relationship Id="rId85" Type="http://schemas.openxmlformats.org/officeDocument/2006/relationships/hyperlink" Target="http://umo.edu.ua/images/content/nashi_vydanya/visnyk_PO/28_57_2024/UPB/Bulletin_28_57_sciences_Social_and_behav_Manag_Admin_Dehtiarova_Kazyuk_Petroie_Moroz_Ivkin.pdf" TargetMode="External"/><Relationship Id="rId150" Type="http://schemas.openxmlformats.org/officeDocument/2006/relationships/hyperlink" Target="https://doi.org/10.33296/2707-0255-18(35)-15" TargetMode="External"/><Relationship Id="rId192" Type="http://schemas.openxmlformats.org/officeDocument/2006/relationships/hyperlink" Target="https://doi.org/10.33296/2707-0654-19(38)-21" TargetMode="External"/><Relationship Id="rId206" Type="http://schemas.openxmlformats.org/officeDocument/2006/relationships/hyperlink" Target="https://journals.univ.zhitomir.ua/index.php/psy/issue/view/9" TargetMode="External"/><Relationship Id="rId413" Type="http://schemas.openxmlformats.org/officeDocument/2006/relationships/hyperlink" Target="https://doi.org/10.34069/AI/2024.74.02.18" TargetMode="External"/><Relationship Id="rId595" Type="http://schemas.openxmlformats.org/officeDocument/2006/relationships/hyperlink" Target="http://umo.edu.ua/images/content/nashi_vydanya/visnyk_PO/29_58_2024/%D0%90%D0%B4%D0%BC%D1%96%D0%BD/Bulletin_29_58_sciences_Social_and_Behav_Manag_Admin_M_Slobodianyk.pdf" TargetMode="External"/><Relationship Id="rId248" Type="http://schemas.openxmlformats.org/officeDocument/2006/relationships/hyperlink" Target="https://doi.org/10.58442/2522-9931-2024-28(57)-219-231" TargetMode="External"/><Relationship Id="rId455" Type="http://schemas.openxmlformats.org/officeDocument/2006/relationships/hyperlink" Target="https://www.magnanimitas.cz/ADALTA/140243/papers/A_04.pdf" TargetMode="External"/><Relationship Id="rId497" Type="http://schemas.openxmlformats.org/officeDocument/2006/relationships/hyperlink" Target="https://doi.org/10.58442/3041-1858-2024-29(58)-62-79" TargetMode="External"/><Relationship Id="rId620" Type="http://schemas.openxmlformats.org/officeDocument/2006/relationships/hyperlink" Target="https://doi.org/10.33296/2707-0255-18(35)-15" TargetMode="External"/><Relationship Id="rId662" Type="http://schemas.openxmlformats.org/officeDocument/2006/relationships/hyperlink" Target="https://zenodo.org/records/13625099" TargetMode="External"/><Relationship Id="rId718" Type="http://schemas.openxmlformats.org/officeDocument/2006/relationships/hyperlink" Target="http://umo.edu.ua/materiali-konferencij-nimp" TargetMode="External"/><Relationship Id="rId12" Type="http://schemas.openxmlformats.org/officeDocument/2006/relationships/hyperlink" Target="http://hs.gov.ua/naukovo-ekspertna-diyalnist/" TargetMode="External"/><Relationship Id="rId108" Type="http://schemas.openxmlformats.org/officeDocument/2006/relationships/hyperlink" Target="http://umo.edu.ua/materiali-konferencij-nimp" TargetMode="External"/><Relationship Id="rId315" Type="http://schemas.openxmlformats.org/officeDocument/2006/relationships/hyperlink" Target="http://umo.edu.ua/materiali-konferencij-nimp" TargetMode="External"/><Relationship Id="rId357" Type="http://schemas.openxmlformats.org/officeDocument/2006/relationships/hyperlink" Target="http://umo.edu.ua/bazi-praktiki" TargetMode="External"/><Relationship Id="rId522" Type="http://schemas.openxmlformats.org/officeDocument/2006/relationships/hyperlink" Target="https://doi.org/10.33296/2707-0255-18(35)-15" TargetMode="External"/><Relationship Id="rId54" Type="http://schemas.openxmlformats.org/officeDocument/2006/relationships/hyperlink" Target="https://doi.org/10.33296/2707-0255-18(35)-15" TargetMode="External"/><Relationship Id="rId96" Type="http://schemas.openxmlformats.org/officeDocument/2006/relationships/hyperlink" Target="https://doi.org/10.58442/3041&#8208;1858&#8208;2024&#8208;29(58)&#8208;129&#8208;142" TargetMode="External"/><Relationship Id="rId161" Type="http://schemas.openxmlformats.org/officeDocument/2006/relationships/hyperlink" Target="https://doi.org/10.33296/2707-0255-18(35)-18" TargetMode="External"/><Relationship Id="rId217" Type="http://schemas.openxmlformats.org/officeDocument/2006/relationships/hyperlink" Target="https://doi.org/10.18316/rcd.v16i43" TargetMode="External"/><Relationship Id="rId399" Type="http://schemas.openxmlformats.org/officeDocument/2006/relationships/hyperlink" Target="https://orcid.org/" TargetMode="External"/><Relationship Id="rId564" Type="http://schemas.openxmlformats.org/officeDocument/2006/relationships/hyperlink" Target="https://doi.org/10.52058/2786-4952-2024-11(45)-1481-1491" TargetMode="External"/><Relationship Id="rId259" Type="http://schemas.openxmlformats.org/officeDocument/2006/relationships/hyperlink" Target="https://doi.org/10.34069/AI/2024.74.02.12" TargetMode="External"/><Relationship Id="rId424" Type="http://schemas.openxmlformats.org/officeDocument/2006/relationships/hyperlink" Target="https://doi.org/10.55056/cte.684" TargetMode="External"/><Relationship Id="rId466" Type="http://schemas.openxmlformats.org/officeDocument/2006/relationships/hyperlink" Target="https://doi.org/10.1007/978-3-031-60549-9_25" TargetMode="External"/><Relationship Id="rId631" Type="http://schemas.openxmlformats.org/officeDocument/2006/relationships/hyperlink" Target="http://surl.li/tziiyb" TargetMode="External"/><Relationship Id="rId673" Type="http://schemas.openxmlformats.org/officeDocument/2006/relationships/hyperlink" Target="http://umo.edu.ua/materiali-konferencij-nimp" TargetMode="External"/><Relationship Id="rId23" Type="http://schemas.openxmlformats.org/officeDocument/2006/relationships/hyperlink" Target="https://register.nqa.gov.ua/profstandart/energeticnij-auditor-procesiv%20(2024" TargetMode="External"/><Relationship Id="rId119" Type="http://schemas.openxmlformats.org/officeDocument/2006/relationships/hyperlink" Target="http://umo.edu.ua/materiali-konferencij-nimp" TargetMode="External"/><Relationship Id="rId270" Type="http://schemas.openxmlformats.org/officeDocument/2006/relationships/hyperlink" Target="https://psytir.org.ua/index.php/technology_intellect_develop/issue/view/49" TargetMode="External"/><Relationship Id="rId326" Type="http://schemas.openxmlformats.org/officeDocument/2006/relationships/hyperlink" Target="http://umo.edu.ua/materiali-konferencij-nimp" TargetMode="External"/><Relationship Id="rId533" Type="http://schemas.openxmlformats.org/officeDocument/2006/relationships/hyperlink" Target="https://doi.org/10.37472/v.naes.2024.6216" TargetMode="External"/><Relationship Id="rId65" Type="http://schemas.openxmlformats.org/officeDocument/2006/relationships/hyperlink" Target="https://doi.org/10.58442/2522-9931-2023-25(54)-44-55" TargetMode="External"/><Relationship Id="rId130" Type="http://schemas.openxmlformats.org/officeDocument/2006/relationships/hyperlink" Target="http://umo.edu.ua/materiali-konferencij-nimp" TargetMode="External"/><Relationship Id="rId368" Type="http://schemas.openxmlformats.org/officeDocument/2006/relationships/hyperlink" Target="http://surl.li/ecipw" TargetMode="External"/><Relationship Id="rId575" Type="http://schemas.openxmlformats.org/officeDocument/2006/relationships/hyperlink" Target="http://habitus.od.ua/journals/2024/62-2024/32.pdf" TargetMode="External"/><Relationship Id="rId172" Type="http://schemas.openxmlformats.org/officeDocument/2006/relationships/hyperlink" Target="https://doi.org/10.32405/2309-3935-2024-2(93)-5-10" TargetMode="External"/><Relationship Id="rId228" Type="http://schemas.openxmlformats.org/officeDocument/2006/relationships/hyperlink" Target="https://doi.org/10.55056/jec.698" TargetMode="External"/><Relationship Id="rId435" Type="http://schemas.openxmlformats.org/officeDocument/2006/relationships/hyperlink" Target="https://is.gd/PB7LVq" TargetMode="External"/><Relationship Id="rId477" Type="http://schemas.openxmlformats.org/officeDocument/2006/relationships/hyperlink" Target="https://amazoniainvestiga.info/check/74/12-143-155.pdf" TargetMode="External"/><Relationship Id="rId600" Type="http://schemas.openxmlformats.org/officeDocument/2006/relationships/hyperlink" Target="http://mir.dspu.edu.ua/issue/view/18212" TargetMode="External"/><Relationship Id="rId642" Type="http://schemas.openxmlformats.org/officeDocument/2006/relationships/hyperlink" Target="https://itest.chdtu.edu.ua/Conference%20Proceedings%20ITEST-2024_13_06.pdf" TargetMode="External"/><Relationship Id="rId684" Type="http://schemas.openxmlformats.org/officeDocument/2006/relationships/hyperlink" Target="http://umo.edu.ua/materiali-konferencij-nimp" TargetMode="External"/><Relationship Id="rId281" Type="http://schemas.openxmlformats.org/officeDocument/2006/relationships/hyperlink" Target="http://surl.li/tziiyb" TargetMode="External"/><Relationship Id="rId337" Type="http://schemas.openxmlformats.org/officeDocument/2006/relationships/hyperlink" Target="http://umo.edu.ua/materiali-konferencij-nimp" TargetMode="External"/><Relationship Id="rId502" Type="http://schemas.openxmlformats.org/officeDocument/2006/relationships/hyperlink" Target="https://journals.univ.zhitomir.ua/index.php/psy/article/view/123/111" TargetMode="External"/><Relationship Id="rId34" Type="http://schemas.openxmlformats.org/officeDocument/2006/relationships/hyperlink" Target="http://umo.edu.ua/institutes/imp/struktura-institutu/kaf-upravl-navch-zaklad" TargetMode="External"/><Relationship Id="rId76" Type="http://schemas.openxmlformats.org/officeDocument/2006/relationships/hyperlink" Target="https://apsijournal.com/index.php/psyjournal/article/view/1612/931" TargetMode="External"/><Relationship Id="rId141" Type="http://schemas.openxmlformats.org/officeDocument/2006/relationships/hyperlink" Target="https://doi.org/10.34069/AI/2024.74.02.18" TargetMode="External"/><Relationship Id="rId379" Type="http://schemas.openxmlformats.org/officeDocument/2006/relationships/hyperlink" Target="https://scholar.google.com/citations?user=bnPFL58AAAAJ&amp;hl=ru" TargetMode="External"/><Relationship Id="rId544" Type="http://schemas.openxmlformats.org/officeDocument/2006/relationships/hyperlink" Target="http://umo.edu.ua/images/content/nashi_vydanya/visnyk_PO/27_56_2024/Social/Bulletin_27_56_Social_and_behav_Manag_Admin_sciences_Levytskyy.pdf" TargetMode="External"/><Relationship Id="rId586" Type="http://schemas.openxmlformats.org/officeDocument/2006/relationships/hyperlink" Target="https://doi.org/10.58442/2218-7650-2024-28(57)-160-175" TargetMode="External"/><Relationship Id="rId7" Type="http://schemas.openxmlformats.org/officeDocument/2006/relationships/endnotes" Target="endnotes.xml"/><Relationship Id="rId183" Type="http://schemas.openxmlformats.org/officeDocument/2006/relationships/hyperlink" Target="http://umo.edu.ua/images/content/nashi_vydanya/visnyk_PO/28_57_2024/UPB/Bulletin_28_57_sciences_Social_and_behav_Manag_Admin_Dehtiarova_Kazyuk_Petroie_Moroz_Ivkin.pdf" TargetMode="External"/><Relationship Id="rId239" Type="http://schemas.openxmlformats.org/officeDocument/2006/relationships/hyperlink" Target="https://conferencias.ageditor.ar/index.php/sctconf/article/view/615/1306" TargetMode="External"/><Relationship Id="rId390" Type="http://schemas.openxmlformats.org/officeDocument/2006/relationships/hyperlink" Target="https://scholar.google.com.ua/citations?user=jr88qPgAAAAJ&amp;hl=uk" TargetMode="External"/><Relationship Id="rId404" Type="http://schemas.openxmlformats.org/officeDocument/2006/relationships/hyperlink" Target="https://orcid.org/" TargetMode="External"/><Relationship Id="rId446" Type="http://schemas.openxmlformats.org/officeDocument/2006/relationships/hyperlink" Target="https://journal.iitta.gov.ua/index.php/itlt/article/view/4689" TargetMode="External"/><Relationship Id="rId611" Type="http://schemas.openxmlformats.org/officeDocument/2006/relationships/hyperlink" Target="http://umo.edu.ua/images/content/nashi_vydanya/visnyk_PO/28_57_2024/UPB/Bulletin_28_57_sciences_Social_and_behav_Manag_Admin_Chausov_Brukhovetska.pdf" TargetMode="External"/><Relationship Id="rId653" Type="http://schemas.openxmlformats.org/officeDocument/2006/relationships/hyperlink" Target="http://surl.li/tziiyb" TargetMode="External"/><Relationship Id="rId250" Type="http://schemas.openxmlformats.org/officeDocument/2006/relationships/hyperlink" Target="https://doi.org/10.31108/2.2024.2.32.9" TargetMode="External"/><Relationship Id="rId292" Type="http://schemas.openxmlformats.org/officeDocument/2006/relationships/hyperlink" Target="http://surl.li/tziiyb" TargetMode="External"/><Relationship Id="rId306" Type="http://schemas.openxmlformats.org/officeDocument/2006/relationships/hyperlink" Target="http://umo.edu.ua/images/content/nashi_vydanya/visnyk_PO/27_56_2024/Social/Bulletin_27_56_Social_and_behav_Manag_Admin_sciences_Levytskyy.pdf" TargetMode="External"/><Relationship Id="rId488" Type="http://schemas.openxmlformats.org/officeDocument/2006/relationships/hyperlink" Target="http://umo.edu.ua/images/content/nashi_vydanya/visnyk_PO/29_58_2024/%D0%90%D0%B4%D0%BC%D1%96%D0%BD/Bulletin_29_58_sciences_Social_and_BehavT_Podziuban.pdf" TargetMode="External"/><Relationship Id="rId695" Type="http://schemas.openxmlformats.org/officeDocument/2006/relationships/hyperlink" Target="http://umo.edu.ua/materiali-konferencij-nimp" TargetMode="External"/><Relationship Id="rId709" Type="http://schemas.openxmlformats.org/officeDocument/2006/relationships/hyperlink" Target="https://adaptive.org.ua/%d0%b7%d0%b1%d1%96%d1%80%d0%bd%d0%b8%d0%ba%d0%b8-%d0%bd%d0%b0%d1%83%d0%ba%d0%be%d0%b2%d0%b8%d1%85-%d1%82%d0%b5%d0%b7/" TargetMode="External"/><Relationship Id="rId45" Type="http://schemas.openxmlformats.org/officeDocument/2006/relationships/hyperlink" Target="https://doi.org/10.14571/brajets.v17.n1" TargetMode="External"/><Relationship Id="rId87" Type="http://schemas.openxmlformats.org/officeDocument/2006/relationships/hyperlink" Target="http://perspectives.pp.ua/index.php/sas/article/view/13382/13445" TargetMode="External"/><Relationship Id="rId110" Type="http://schemas.openxmlformats.org/officeDocument/2006/relationships/hyperlink" Target="http://umo.edu.ua/materiali-konferencij-nimp" TargetMode="External"/><Relationship Id="rId348" Type="http://schemas.openxmlformats.org/officeDocument/2006/relationships/hyperlink" Target="https://lib.iitta.gov.ua/id/eprint/741639/" TargetMode="External"/><Relationship Id="rId513" Type="http://schemas.openxmlformats.org/officeDocument/2006/relationships/hyperlink" Target="https://imzo-journal.org.ua/index.php/journal/article/view/160/151" TargetMode="External"/><Relationship Id="rId555" Type="http://schemas.openxmlformats.org/officeDocument/2006/relationships/hyperlink" Target="https://doi.org/10.58442/3041-1858-2024-30(59)-264-279" TargetMode="External"/><Relationship Id="rId597" Type="http://schemas.openxmlformats.org/officeDocument/2006/relationships/hyperlink" Target="http://umo.edu.ua/images/content/nashi_vydanya/visnyk_PO/29_58_2024/%D0%90%D0%B4%D0%BC%D1%96%D0%BD/Bulletin_29_58_sciences_Social_and_Behav_Manag_Admin_Z_Smutchak.pdf" TargetMode="External"/><Relationship Id="rId720" Type="http://schemas.openxmlformats.org/officeDocument/2006/relationships/hyperlink" Target="http://umo.edu.ua/images/content/institutes/imp/osvitni%20programy/magistr/pedagog/2024/.pdf" TargetMode="External"/><Relationship Id="rId152" Type="http://schemas.openxmlformats.org/officeDocument/2006/relationships/hyperlink" Target="https://doi.org/10.33296/2707-0255-18(35)-15" TargetMode="External"/><Relationship Id="rId194" Type="http://schemas.openxmlformats.org/officeDocument/2006/relationships/hyperlink" Target="https://doi.org/10.33788/rcis.84.13" TargetMode="External"/><Relationship Id="rId208" Type="http://schemas.openxmlformats.org/officeDocument/2006/relationships/hyperlink" Target="https://apsijournal.com/index.php/psyjournal/article/view/1612/931" TargetMode="External"/><Relationship Id="rId415" Type="http://schemas.openxmlformats.org/officeDocument/2006/relationships/hyperlink" Target="https://uk.wikipedia.org/wiki/Web_of_Science" TargetMode="External"/><Relationship Id="rId457" Type="http://schemas.openxmlformats.org/officeDocument/2006/relationships/hyperlink" Target="https://amazoniainvestiga.info/check/74/18-214-226.pdf" TargetMode="External"/><Relationship Id="rId622" Type="http://schemas.openxmlformats.org/officeDocument/2006/relationships/hyperlink" Target="https://doi.org/10.55056/jec.698" TargetMode="External"/><Relationship Id="rId261" Type="http://schemas.openxmlformats.org/officeDocument/2006/relationships/hyperlink" Target="https://doi.org/10.58442/2522-9931-2023-25(54)-44-55" TargetMode="External"/><Relationship Id="rId499" Type="http://schemas.openxmlformats.org/officeDocument/2006/relationships/hyperlink" Target="http://innovpedagogy.od.ua/69-1" TargetMode="External"/><Relationship Id="rId664" Type="http://schemas.openxmlformats.org/officeDocument/2006/relationships/hyperlink" Target="http://umo.edu.ua/materiali-konferencij-nimp" TargetMode="External"/><Relationship Id="rId14" Type="http://schemas.openxmlformats.org/officeDocument/2006/relationships/hyperlink" Target="https://uied-books-dot-yamm-track.appspot.com/2kVIBQTdr3ABEaGf_bi3G7DtWjlkhRY8mJt0c6e7cUREzL0VUkwFM9VeKrenR5HyaLl008I-vB0Fk_dFlN65CWR9t4T3UIfMX18G3loJYiL5tcPn4k3DQcNH6tjZvIIlt8uGrpYECr5c-xG1QU0pCLFUNnq9KArEg7nPRnBceyKfJ3fE" TargetMode="External"/><Relationship Id="rId56" Type="http://schemas.openxmlformats.org/officeDocument/2006/relationships/hyperlink" Target="https://doi.org/10.33296/2707-0255-18(35)-15" TargetMode="External"/><Relationship Id="rId317" Type="http://schemas.openxmlformats.org/officeDocument/2006/relationships/hyperlink" Target="http://umo.edu.ua/materiali-konferencij-nimp" TargetMode="External"/><Relationship Id="rId359" Type="http://schemas.openxmlformats.org/officeDocument/2006/relationships/hyperlink" Target="http://surl.li/smwm" TargetMode="External"/><Relationship Id="rId524" Type="http://schemas.openxmlformats.org/officeDocument/2006/relationships/hyperlink" Target="https://www.nayka.com.ua/index.php/investplan/article/view/3285" TargetMode="External"/><Relationship Id="rId566" Type="http://schemas.openxmlformats.org/officeDocument/2006/relationships/hyperlink" Target="https://doi.org/10.58442/2218&#8208;7650-2024-27(56)98&#8208;1161" TargetMode="External"/><Relationship Id="rId98" Type="http://schemas.openxmlformats.org/officeDocument/2006/relationships/hyperlink" Target="URL:%20https://doi.org/10.58442/2218-7650-2024-28(57)-91-10" TargetMode="External"/><Relationship Id="rId121" Type="http://schemas.openxmlformats.org/officeDocument/2006/relationships/hyperlink" Target="http://umo.edu.ua/materiali-konferencij-nimp" TargetMode="External"/><Relationship Id="rId163" Type="http://schemas.openxmlformats.org/officeDocument/2006/relationships/hyperlink" Target="http://innovpedagogy.od.ua/69-1" TargetMode="External"/><Relationship Id="rId219" Type="http://schemas.openxmlformats.org/officeDocument/2006/relationships/hyperlink" Target="https://www.sciedupress.com/journal/index.php/jct" TargetMode="External"/><Relationship Id="rId370" Type="http://schemas.openxmlformats.org/officeDocument/2006/relationships/chart" Target="charts/chart1.xml"/><Relationship Id="rId426" Type="http://schemas.openxmlformats.org/officeDocument/2006/relationships/hyperlink" Target="https://doi.org/10.55056/cte.664" TargetMode="External"/><Relationship Id="rId633" Type="http://schemas.openxmlformats.org/officeDocument/2006/relationships/hyperlink" Target="http://umo.edu.ua/materiali-konferencij-nimp" TargetMode="External"/><Relationship Id="rId230" Type="http://schemas.openxmlformats.org/officeDocument/2006/relationships/hyperlink" Target="http://perspectives.pp.ua/index.php/nauka/issue/archive" TargetMode="External"/><Relationship Id="rId468" Type="http://schemas.openxmlformats.org/officeDocument/2006/relationships/hyperlink" Target="https://doi.org/10.56294/sctconf20241142" TargetMode="External"/><Relationship Id="rId675" Type="http://schemas.openxmlformats.org/officeDocument/2006/relationships/hyperlink" Target="http://surl.li/tziiyb" TargetMode="External"/><Relationship Id="rId25" Type="http://schemas.openxmlformats.org/officeDocument/2006/relationships/hyperlink" Target="https://is.gd/0cPUz6" TargetMode="External"/><Relationship Id="rId67" Type="http://schemas.openxmlformats.org/officeDocument/2006/relationships/hyperlink" Target="http://umo.edu.ua/socialjni-ta-povedinkovi-nauki-vipuski/vipusk-29-58-2024" TargetMode="External"/><Relationship Id="rId272" Type="http://schemas.openxmlformats.org/officeDocument/2006/relationships/hyperlink" Target="https://apsijournal.com/index.php/psyjournal/article/view/1612/931" TargetMode="External"/><Relationship Id="rId328" Type="http://schemas.openxmlformats.org/officeDocument/2006/relationships/hyperlink" Target="http://umo.edu.ua/materiali-konferencij-nimp" TargetMode="External"/><Relationship Id="rId535" Type="http://schemas.openxmlformats.org/officeDocument/2006/relationships/hyperlink" Target="https://doi.org/10.58442/2218-7650-2024-28(57)-91-102" TargetMode="External"/><Relationship Id="rId577" Type="http://schemas.openxmlformats.org/officeDocument/2006/relationships/hyperlink" Target="http://journals.vnu.volyn.ua/index.php/psychology/article/view/1777/1666" TargetMode="External"/><Relationship Id="rId700" Type="http://schemas.openxmlformats.org/officeDocument/2006/relationships/hyperlink" Target="http://umo.edu.ua/materiali-konferencij-nimp" TargetMode="External"/><Relationship Id="rId132" Type="http://schemas.openxmlformats.org/officeDocument/2006/relationships/hyperlink" Target="http://umo.edu.ua/materiali-konferencij-nimp" TargetMode="External"/><Relationship Id="rId174" Type="http://schemas.openxmlformats.org/officeDocument/2006/relationships/hyperlink" Target="https://doi.org/10.1007/978-3-031-65207-3_50" TargetMode="External"/><Relationship Id="rId381" Type="http://schemas.openxmlformats.org/officeDocument/2006/relationships/hyperlink" Target="https://scholar.google.com/citations?user=JcLXgBIAAAAJ&amp;hl=uk" TargetMode="External"/><Relationship Id="rId602" Type="http://schemas.openxmlformats.org/officeDocument/2006/relationships/hyperlink" Target="https://journals.cusu.in.ua/index.php/psychology/article/view/351" TargetMode="External"/><Relationship Id="rId241" Type="http://schemas.openxmlformats.org/officeDocument/2006/relationships/hyperlink" Target="http://umo.edu.ua/images/content/nashi_vydanya/visnyk_PO/28_57_2024/UPB/Bulletin_28_57_sciences_Social_and_behav_Manag_Admin_Dehtiarova_Kazyuk_Petroie_Moroz_Ivkin.pdf" TargetMode="External"/><Relationship Id="rId437" Type="http://schemas.openxmlformats.org/officeDocument/2006/relationships/hyperlink" Target="https://is.gd/zbge87" TargetMode="External"/><Relationship Id="rId479" Type="http://schemas.openxmlformats.org/officeDocument/2006/relationships/hyperlink" Target="https://link.springer.com/chapter/10.1007/978-3-031-65207-3_50" TargetMode="External"/><Relationship Id="rId644" Type="http://schemas.openxmlformats.org/officeDocument/2006/relationships/hyperlink" Target="https://sci-conf.com.ua/xii-mizhnarodna-naukovo-praktichna-konferentsiya-modern-problems-of-science-education-and-society-5-7-02-2024-kiyiv-ukrayina-arhiv" TargetMode="External"/><Relationship Id="rId686" Type="http://schemas.openxmlformats.org/officeDocument/2006/relationships/hyperlink" Target="http://surl.li/tziiyb" TargetMode="External"/><Relationship Id="rId36" Type="http://schemas.openxmlformats.org/officeDocument/2006/relationships/hyperlink" Target="https://doi.org/10.1007/978-3-031-65207-3_50" TargetMode="External"/><Relationship Id="rId283" Type="http://schemas.openxmlformats.org/officeDocument/2006/relationships/hyperlink" Target="http://surl.li/tziiyb" TargetMode="External"/><Relationship Id="rId339" Type="http://schemas.openxmlformats.org/officeDocument/2006/relationships/hyperlink" Target="http://umo.edu.ua/materiali-konferencij-nimp" TargetMode="External"/><Relationship Id="rId490" Type="http://schemas.openxmlformats.org/officeDocument/2006/relationships/hyperlink" Target="https://doi.org/10.32782/2786-765X/2024-6-1" TargetMode="External"/><Relationship Id="rId504" Type="http://schemas.openxmlformats.org/officeDocument/2006/relationships/hyperlink" Target="http://umo.edu.ua/images/content/nashi_vydanya/visnyk_PO/30_59_2024/admin/Bulletin_30_59_sciences_Social_and_Behav_Manag_Admin_Serhii%20Vorobiov_Artem%20Butriy.pdf" TargetMode="External"/><Relationship Id="rId546" Type="http://schemas.openxmlformats.org/officeDocument/2006/relationships/hyperlink" Target="https://imzo-journal.org.ua/index.php/journal/article/view/134/125" TargetMode="External"/><Relationship Id="rId711" Type="http://schemas.openxmlformats.org/officeDocument/2006/relationships/hyperlink" Target="https://archer.chnu.edu.ua/xmlui/handle/123456789/10106" TargetMode="External"/><Relationship Id="rId78" Type="http://schemas.openxmlformats.org/officeDocument/2006/relationships/hyperlink" Target="https://visnyk.naps.gov.ua/index.php/journal/article/view/464/535" TargetMode="External"/><Relationship Id="rId101" Type="http://schemas.openxmlformats.org/officeDocument/2006/relationships/hyperlink" Target="http://umo.edu.ua/materiali-konferencij-nimp" TargetMode="External"/><Relationship Id="rId143" Type="http://schemas.openxmlformats.org/officeDocument/2006/relationships/hyperlink" Target="https://doi.org/10.14571/brajets.v17.n1.472-481" TargetMode="External"/><Relationship Id="rId185" Type="http://schemas.openxmlformats.org/officeDocument/2006/relationships/hyperlink" Target="http://umo.edu.ua/images/content/nashi_vydanya/visnyk_PO/28_57_2024/UPB/Bulletin_28_57_sciences_Social_and_behav_Manag_Admin_Dehtiarova_Kazyuk_Petroie_Moroz_Ivkin.pdf" TargetMode="External"/><Relationship Id="rId350" Type="http://schemas.openxmlformats.org/officeDocument/2006/relationships/hyperlink" Target="http://art-therapy.org.ua/index.php?page=per-odichne-vidannya-prost-r-art-terap" TargetMode="External"/><Relationship Id="rId406" Type="http://schemas.openxmlformats.org/officeDocument/2006/relationships/hyperlink" Target="http://orcid.org/" TargetMode="External"/><Relationship Id="rId588" Type="http://schemas.openxmlformats.org/officeDocument/2006/relationships/hyperlink" Target="https://doi.org/10.58442/2218-7650-2024-28(57)-176-190" TargetMode="External"/><Relationship Id="rId9" Type="http://schemas.openxmlformats.org/officeDocument/2006/relationships/hyperlink" Target="http://lib.iitta.gov.ua" TargetMode="External"/><Relationship Id="rId210" Type="http://schemas.openxmlformats.org/officeDocument/2006/relationships/hyperlink" Target="https://doi.org/10.37472/v.naes.2024.6134" TargetMode="External"/><Relationship Id="rId392" Type="http://schemas.openxmlformats.org/officeDocument/2006/relationships/hyperlink" Target="https://scholar.google.com.ua/citations?user=pOHLYPgAAAAJ" TargetMode="External"/><Relationship Id="rId448" Type="http://schemas.openxmlformats.org/officeDocument/2006/relationships/hyperlink" Target="http://ndpublisher.in/admin/issues/EAv69n2s.pdf" TargetMode="External"/><Relationship Id="rId613" Type="http://schemas.openxmlformats.org/officeDocument/2006/relationships/hyperlink" Target="https://doi.org/10.58442/3041-1858-2024-29(58)-159-186" TargetMode="External"/><Relationship Id="rId655" Type="http://schemas.openxmlformats.org/officeDocument/2006/relationships/hyperlink" Target="https://isu-conference.com/wp-content/uploads/2024/12/Innovative_education_problems_and_prospects_of_scientific_research_December_4-6_2024_Stuttgart_Germany.pdf" TargetMode="External"/><Relationship Id="rId697" Type="http://schemas.openxmlformats.org/officeDocument/2006/relationships/hyperlink" Target="http://umo.edu.ua/materiali-konferencij-nimp" TargetMode="External"/><Relationship Id="rId252" Type="http://schemas.openxmlformats.org/officeDocument/2006/relationships/hyperlink" Target="http://surl.li/aztqsp" TargetMode="External"/><Relationship Id="rId294" Type="http://schemas.openxmlformats.org/officeDocument/2006/relationships/hyperlink" Target="http://surl.li/tziiyb" TargetMode="External"/><Relationship Id="rId308" Type="http://schemas.openxmlformats.org/officeDocument/2006/relationships/hyperlink" Target="https://doi.org/10.26565/1992-2337-2024-1-25" TargetMode="External"/><Relationship Id="rId515" Type="http://schemas.openxmlformats.org/officeDocument/2006/relationships/hyperlink" Target="https://psytir.org.ua/index.php/technology_intellect_develop/issue/view/49" TargetMode="External"/><Relationship Id="rId722" Type="http://schemas.openxmlformats.org/officeDocument/2006/relationships/fontTable" Target="fontTable.xml"/><Relationship Id="rId47" Type="http://schemas.openxmlformats.org/officeDocument/2006/relationships/hyperlink" Target="https://doi.org/10.54919/physics/56.2024.260ek0" TargetMode="External"/><Relationship Id="rId89" Type="http://schemas.openxmlformats.org/officeDocument/2006/relationships/hyperlink" Target="http://umo.edu.ua/images/content/nashi_vydanya/visnyk_PO/28_57_2024/UPB/Bulletin_28_57_sciences_Social_and_behav_Manag_Admin_Melnyk.pdf" TargetMode="External"/><Relationship Id="rId112" Type="http://schemas.openxmlformats.org/officeDocument/2006/relationships/hyperlink" Target="http://umo.edu.ua/materiali-konferencij-nimp" TargetMode="External"/><Relationship Id="rId154" Type="http://schemas.openxmlformats.org/officeDocument/2006/relationships/hyperlink" Target="https://sources.pnpu.edu.ua/issue/view/18293/11222." TargetMode="External"/><Relationship Id="rId361" Type="http://schemas.openxmlformats.org/officeDocument/2006/relationships/hyperlink" Target="http://surl.li/ecipe" TargetMode="External"/><Relationship Id="rId557" Type="http://schemas.openxmlformats.org/officeDocument/2006/relationships/hyperlink" Target="http://umo.edu.ua/images/content/nashi_vydanya/visnyk_PO/28_57_2024/UPB/Bulletin_28_57_sciences_Social_and_behav_Manag_Admin_Morozov.pdf" TargetMode="External"/><Relationship Id="rId599" Type="http://schemas.openxmlformats.org/officeDocument/2006/relationships/hyperlink" Target="http://umo.edu.ua/images/content/nashi_vydanya/visnyk_PO/28_57_2024/UPB/Bulletin_28_57_sciences_Social_and_behav_Manag_Admin_Stepanenko.pdf" TargetMode="External"/><Relationship Id="rId196" Type="http://schemas.openxmlformats.org/officeDocument/2006/relationships/hyperlink" Target="https://doi.org/10.34069/AI/2024.74.02.12" TargetMode="External"/><Relationship Id="rId417" Type="http://schemas.openxmlformats.org/officeDocument/2006/relationships/hyperlink" Target="https://doi.org/10.14571/brajets.v17.n1.472-481" TargetMode="External"/><Relationship Id="rId459" Type="http://schemas.openxmlformats.org/officeDocument/2006/relationships/hyperlink" Target="https://doi.org/10.18316/rcd.v16i43" TargetMode="External"/><Relationship Id="rId624" Type="http://schemas.openxmlformats.org/officeDocument/2006/relationships/hyperlink" Target="https://doi.org/10.55056/cte.681" TargetMode="External"/><Relationship Id="rId666" Type="http://schemas.openxmlformats.org/officeDocument/2006/relationships/hyperlink" Target="http://umo.edu.ua/materiali-konferencij-nimp" TargetMode="External"/><Relationship Id="rId16" Type="http://schemas.openxmlformats.org/officeDocument/2006/relationships/hyperlink" Target="https://frsi.org.pl/projekt/biblioteka-dla-wszystkich-moje-miejsce/" TargetMode="External"/><Relationship Id="rId221" Type="http://schemas.openxmlformats.org/officeDocument/2006/relationships/hyperlink" Target="https://doi.org/10.1007/978-3-031-71804-5_32" TargetMode="External"/><Relationship Id="rId263" Type="http://schemas.openxmlformats.org/officeDocument/2006/relationships/hyperlink" Target="http://umo.edu.ua/socialjni-ta-povedinkovi-nauki-vipuski/vipusk-29-58-2024" TargetMode="External"/><Relationship Id="rId319" Type="http://schemas.openxmlformats.org/officeDocument/2006/relationships/hyperlink" Target="http://umo.edu.ua/materiali-konferencij-nimp" TargetMode="External"/><Relationship Id="rId470" Type="http://schemas.openxmlformats.org/officeDocument/2006/relationships/hyperlink" Target="https://doi.org/10.1088/1755-1315/1415/1/012011" TargetMode="External"/><Relationship Id="rId526" Type="http://schemas.openxmlformats.org/officeDocument/2006/relationships/hyperlink" Target="https://journals.kntu.kherson.ua/index.php/visnyk_kntu/article/view/609" TargetMode="External"/><Relationship Id="rId58" Type="http://schemas.openxmlformats.org/officeDocument/2006/relationships/hyperlink" Target="http://mir.dspu.edu.ua/issue/view/18212" TargetMode="External"/><Relationship Id="rId123" Type="http://schemas.openxmlformats.org/officeDocument/2006/relationships/hyperlink" Target="http://umo.edu.ua/materiali-konferencij-nimp" TargetMode="External"/><Relationship Id="rId330" Type="http://schemas.openxmlformats.org/officeDocument/2006/relationships/hyperlink" Target="http://umo.edu.ua/materiali-konferencij-nimp" TargetMode="External"/><Relationship Id="rId568" Type="http://schemas.openxmlformats.org/officeDocument/2006/relationships/hyperlink" Target="http://www.psy-visnyk.lnu.lviv.ua/archive/21_2024/25.pdf" TargetMode="External"/><Relationship Id="rId165" Type="http://schemas.openxmlformats.org/officeDocument/2006/relationships/hyperlink" Target="http://mir.dspu.edu.ua/article/view/304913" TargetMode="External"/><Relationship Id="rId372" Type="http://schemas.openxmlformats.org/officeDocument/2006/relationships/hyperlink" Target="https://scholar.google.com.ua/citations?hl=uk&amp;pli=1&amp;user=W65EIL0AAAAJ" TargetMode="External"/><Relationship Id="rId428" Type="http://schemas.openxmlformats.org/officeDocument/2006/relationships/hyperlink" Target="http://pedagogikaspoleczna.com/pedagogika-spoleczna-zespol-redakcyjny-pedagogiki-spolecznej/" TargetMode="External"/><Relationship Id="rId635" Type="http://schemas.openxmlformats.org/officeDocument/2006/relationships/hyperlink" Target="http://surl.li/tziiyb" TargetMode="External"/><Relationship Id="rId677" Type="http://schemas.openxmlformats.org/officeDocument/2006/relationships/hyperlink" Target="http://umo.edu.ua/materiali-konferencij-nimp" TargetMode="External"/><Relationship Id="rId232" Type="http://schemas.openxmlformats.org/officeDocument/2006/relationships/hyperlink" Target="https://doi.org/10.5281/zenodo.13347958" TargetMode="External"/><Relationship Id="rId274" Type="http://schemas.openxmlformats.org/officeDocument/2006/relationships/hyperlink" Target="https://visnyk.naps.gov.ua/index.php/journal/article/view/464/535" TargetMode="External"/><Relationship Id="rId481" Type="http://schemas.openxmlformats.org/officeDocument/2006/relationships/hyperlink" Target="https://amazoniainvestiga.info/check/81/10-130-141.pdf" TargetMode="External"/><Relationship Id="rId702" Type="http://schemas.openxmlformats.org/officeDocument/2006/relationships/hyperlink" Target="https://newlearning.org.ua/sites/default/files/tezy/2024_2/Zazymko_Sh%D1%83lovska_2024.pdf" TargetMode="External"/><Relationship Id="rId27" Type="http://schemas.openxmlformats.org/officeDocument/2006/relationships/hyperlink" Target="https://hs.gov.ua/naukovo-ekspertna-diyalnist/" TargetMode="External"/><Relationship Id="rId69" Type="http://schemas.openxmlformats.org/officeDocument/2006/relationships/hyperlink" Target="https://doi.org/10.52058/2786-4952-2024-4(38)-1069-1084" TargetMode="External"/><Relationship Id="rId134" Type="http://schemas.openxmlformats.org/officeDocument/2006/relationships/hyperlink" Target="http://umo.edu.ua/materiali-konferencij-nimp" TargetMode="External"/><Relationship Id="rId537" Type="http://schemas.openxmlformats.org/officeDocument/2006/relationships/hyperlink" Target="https://doi.org/10.33296/2707-0654-19(38)-21" TargetMode="External"/><Relationship Id="rId579" Type="http://schemas.openxmlformats.org/officeDocument/2006/relationships/hyperlink" Target="https://apsijournal.com/index.php/psyjournal/article/view/1610/929" TargetMode="External"/><Relationship Id="rId80" Type="http://schemas.openxmlformats.org/officeDocument/2006/relationships/hyperlink" Target="https://doi.org/10.1007/978-3-031-71804-5_32" TargetMode="External"/><Relationship Id="rId176" Type="http://schemas.openxmlformats.org/officeDocument/2006/relationships/hyperlink" Target="https://doi.org/10.58442/3041&#8208;1858&#8208;2024&#8208;29(58)&#8208;129&#8208;142" TargetMode="External"/><Relationship Id="rId341" Type="http://schemas.openxmlformats.org/officeDocument/2006/relationships/hyperlink" Target="http://umo.edu.ua/materiali-konferencij-nimp" TargetMode="External"/><Relationship Id="rId383" Type="http://schemas.openxmlformats.org/officeDocument/2006/relationships/hyperlink" Target="https://scholar.google.com.ua/citations?hl=uk&amp;user=e35tZTkAAAAJ" TargetMode="External"/><Relationship Id="rId439" Type="http://schemas.openxmlformats.org/officeDocument/2006/relationships/hyperlink" Target="https://doi.org/10.46300/9109.2024.18.7" TargetMode="External"/><Relationship Id="rId590" Type="http://schemas.openxmlformats.org/officeDocument/2006/relationships/hyperlink" Target="https://orcid.org/0000&#8208;0002&#8208;2992&#8208;3808" TargetMode="External"/><Relationship Id="rId604" Type="http://schemas.openxmlformats.org/officeDocument/2006/relationships/hyperlink" Target="http://orgpsy-journal.in.ua/index.php/opep/article/view/445/375" TargetMode="External"/><Relationship Id="rId646" Type="http://schemas.openxmlformats.org/officeDocument/2006/relationships/hyperlink" Target="http://umo.edu.ua/materiali-konferencij-nimp" TargetMode="External"/><Relationship Id="rId201" Type="http://schemas.openxmlformats.org/officeDocument/2006/relationships/hyperlink" Target="https://doi.org/10.58442/3041-1858-2024-29(58)-62-79" TargetMode="External"/><Relationship Id="rId243" Type="http://schemas.openxmlformats.org/officeDocument/2006/relationships/hyperlink" Target="http://perspectives.pp.ua/index.php/sn/article/view/13040/13102" TargetMode="External"/><Relationship Id="rId285" Type="http://schemas.openxmlformats.org/officeDocument/2006/relationships/hyperlink" Target="http://surl.li/tziiyb" TargetMode="External"/><Relationship Id="rId450" Type="http://schemas.openxmlformats.org/officeDocument/2006/relationships/hyperlink" Target="https://revistaeduweb.org/check/18-1/12-164-179.pdf" TargetMode="External"/><Relationship Id="rId506" Type="http://schemas.openxmlformats.org/officeDocument/2006/relationships/hyperlink" Target="https://sources.pnpu.edu.ua/issue/view/18293/11222." TargetMode="External"/><Relationship Id="rId688" Type="http://schemas.openxmlformats.org/officeDocument/2006/relationships/hyperlink" Target="http://surl.li/tziiyb" TargetMode="External"/><Relationship Id="rId38" Type="http://schemas.openxmlformats.org/officeDocument/2006/relationships/hyperlink" Target="https://doi.org/10.31108/2.2024.2.32.9" TargetMode="External"/><Relationship Id="rId103" Type="http://schemas.openxmlformats.org/officeDocument/2006/relationships/hyperlink" Target="http://umo.edu.ua/materiali-konferencij-nimp" TargetMode="External"/><Relationship Id="rId310" Type="http://schemas.openxmlformats.org/officeDocument/2006/relationships/hyperlink" Target="https://doi.org/10.33296/2707-0255-18(35)-11" TargetMode="External"/><Relationship Id="rId492" Type="http://schemas.openxmlformats.org/officeDocument/2006/relationships/hyperlink" Target="https://doi.org/10.37472/v.naes.2024.6134" TargetMode="External"/><Relationship Id="rId548" Type="http://schemas.openxmlformats.org/officeDocument/2006/relationships/hyperlink" Target="http://journals.hnpu.edu.ua/index.php/psychology/article/view/15597" TargetMode="External"/><Relationship Id="rId713" Type="http://schemas.openxmlformats.org/officeDocument/2006/relationships/hyperlink" Target="https://lib.iitta.gov.ua/740900/1/2024_04_23_NAPS_Tes_new.pdf" TargetMode="External"/><Relationship Id="rId91" Type="http://schemas.openxmlformats.org/officeDocument/2006/relationships/hyperlink" Target="https://doi.org/10.58442/2522-9931-2024-28(57)-219-231" TargetMode="External"/><Relationship Id="rId145" Type="http://schemas.openxmlformats.org/officeDocument/2006/relationships/hyperlink" Target="https://www.sciedupress.com/journal/index.php/jct" TargetMode="External"/><Relationship Id="rId187" Type="http://schemas.openxmlformats.org/officeDocument/2006/relationships/hyperlink" Target="http://perspectives.pp.ua/index.php/sas/article/view/13382/13445" TargetMode="External"/><Relationship Id="rId352" Type="http://schemas.openxmlformats.org/officeDocument/2006/relationships/hyperlink" Target="https://www.facebook.com/umo.edu.ua?__cft__%5b0%5d=AZU1yJnBBocb1rTgMNeTDqRCG3Mq_6B97OwEVqFOhTeqiYdN5Ut_MSg4GlyOP2qA79P27QNQLWGasOtUy5oSMUuGy8wIMRp3QRgq5iE55EoSS9sn9VvEM_w7Br-Yw8h3i8TwTKewaJSopDrF2hYYR50lhMHUwJmVF3JGcqjNcc6wXA&amp;__tn__=-%5dK-R" TargetMode="External"/><Relationship Id="rId394" Type="http://schemas.openxmlformats.org/officeDocument/2006/relationships/hyperlink" Target="https://scholar.google.com.ua/citations?user=dMC5ub8AAAAJ&amp;hl=uk" TargetMode="External"/><Relationship Id="rId408" Type="http://schemas.openxmlformats.org/officeDocument/2006/relationships/hyperlink" Target="http://orcid.org/" TargetMode="External"/><Relationship Id="rId615" Type="http://schemas.openxmlformats.org/officeDocument/2006/relationships/hyperlink" Target="https://doi.org/10.31874/2520-6702-2024-17-98-109" TargetMode="External"/><Relationship Id="rId212" Type="http://schemas.openxmlformats.org/officeDocument/2006/relationships/hyperlink" Target="https://doi.org/10.14571/brajets.v17.n1.472-481" TargetMode="External"/><Relationship Id="rId254" Type="http://schemas.openxmlformats.org/officeDocument/2006/relationships/hyperlink" Target="https://doi.org/10.37472/v.naes.2024.6216" TargetMode="External"/><Relationship Id="rId657" Type="http://schemas.openxmlformats.org/officeDocument/2006/relationships/hyperlink" Target="http://umo.edu.ua/materiali-konferencij-nimp" TargetMode="External"/><Relationship Id="rId699" Type="http://schemas.openxmlformats.org/officeDocument/2006/relationships/hyperlink" Target="http://umo.edu.ua/materiali-konferencij-nimp" TargetMode="External"/><Relationship Id="rId49" Type="http://schemas.openxmlformats.org/officeDocument/2006/relationships/hyperlink" Target="https://www.sciedupress.com/journal/index.php/jct" TargetMode="External"/><Relationship Id="rId114" Type="http://schemas.openxmlformats.org/officeDocument/2006/relationships/hyperlink" Target="http://umo.edu.ua/materiali-konferencij-nimp" TargetMode="External"/><Relationship Id="rId296" Type="http://schemas.openxmlformats.org/officeDocument/2006/relationships/hyperlink" Target="http://umo.edu.ua/images/content/nashi_vydanya/visnyk_PO/29_58_2024/%D0%90%D0%B4%D0%BC%D1%96%D0%BD/Bulletin_29_58_sciences_Social_and_Behav_Manag_Admin_M_Slobodianyk.pdf" TargetMode="External"/><Relationship Id="rId461" Type="http://schemas.openxmlformats.org/officeDocument/2006/relationships/hyperlink" Target="https://www.malque.pub/ojs/index.php/msj/article/view/2999/1506" TargetMode="External"/><Relationship Id="rId517" Type="http://schemas.openxmlformats.org/officeDocument/2006/relationships/hyperlink" Target="http://mir.dspu.edu.ua/issue/view/18025" TargetMode="External"/><Relationship Id="rId559" Type="http://schemas.openxmlformats.org/officeDocument/2006/relationships/hyperlink" Target="http://umo.edu.ua/images/content/nashi_vydanya/visnyk_PO/28_57_2024/UPB/Bulletin_28_57_sciences_Social_and_behav_Manag_Admin_Morozov.pdf" TargetMode="External"/><Relationship Id="rId60" Type="http://schemas.openxmlformats.org/officeDocument/2006/relationships/hyperlink" Target="https://journal.iitta.gov.ua/index.php/itlt/article/view/4689" TargetMode="External"/><Relationship Id="rId156" Type="http://schemas.openxmlformats.org/officeDocument/2006/relationships/hyperlink" Target="https://doi.org/10.55056/cte.664" TargetMode="External"/><Relationship Id="rId198" Type="http://schemas.openxmlformats.org/officeDocument/2006/relationships/hyperlink" Target="https://doi.org/10.58442/2522-9931-2023-25(54)-44-55" TargetMode="External"/><Relationship Id="rId321" Type="http://schemas.openxmlformats.org/officeDocument/2006/relationships/hyperlink" Target="http://umo.edu.ua/materiali-konferencij-nimp" TargetMode="External"/><Relationship Id="rId363" Type="http://schemas.openxmlformats.org/officeDocument/2006/relationships/hyperlink" Target="http://surl.li/ecipi" TargetMode="External"/><Relationship Id="rId419" Type="http://schemas.openxmlformats.org/officeDocument/2006/relationships/hyperlink" Target="https://www.sciedupress.com/journal/index.php/jct" TargetMode="External"/><Relationship Id="rId570" Type="http://schemas.openxmlformats.org/officeDocument/2006/relationships/hyperlink" Target="https://apsijournal.com/index.php/psyjournal/article/view/1612/931" TargetMode="External"/><Relationship Id="rId626" Type="http://schemas.openxmlformats.org/officeDocument/2006/relationships/hyperlink" Target="http://surl.li/pcifar" TargetMode="External"/><Relationship Id="rId223" Type="http://schemas.openxmlformats.org/officeDocument/2006/relationships/hyperlink" Target="http://visn-ped.gnpu.edu.ua" TargetMode="External"/><Relationship Id="rId430" Type="http://schemas.openxmlformats.org/officeDocument/2006/relationships/hyperlink" Target="https://themedicon.com/engineeringthemes-editorial-board" TargetMode="External"/><Relationship Id="rId668" Type="http://schemas.openxmlformats.org/officeDocument/2006/relationships/hyperlink" Target="http://umo.edu.ua/materiali-konferencij-nimp" TargetMode="External"/><Relationship Id="rId18" Type="http://schemas.openxmlformats.org/officeDocument/2006/relationships/hyperlink" Target="https://is.gd/y71otT" TargetMode="External"/><Relationship Id="rId265" Type="http://schemas.openxmlformats.org/officeDocument/2006/relationships/hyperlink" Target="https://doi.org/10.52058/2786-4952-2024-4(38)-1069-1084" TargetMode="External"/><Relationship Id="rId472" Type="http://schemas.openxmlformats.org/officeDocument/2006/relationships/hyperlink" Target="https://doi.org/10.32782/psych.studies/2024.1.26" TargetMode="External"/><Relationship Id="rId528" Type="http://schemas.openxmlformats.org/officeDocument/2006/relationships/hyperlink" Target="http://perspectives.pp.ua/index.php/sn/article/view/13040/13102" TargetMode="External"/><Relationship Id="rId125" Type="http://schemas.openxmlformats.org/officeDocument/2006/relationships/hyperlink" Target="http://umo.edu.ua/materiali-konferencij-nimp" TargetMode="External"/><Relationship Id="rId167" Type="http://schemas.openxmlformats.org/officeDocument/2006/relationships/hyperlink" Target="https://doi.org/10.31108/2.2024.2.32.9" TargetMode="External"/><Relationship Id="rId332" Type="http://schemas.openxmlformats.org/officeDocument/2006/relationships/hyperlink" Target="http://umo.edu.ua/materiali-konferencij-nimp" TargetMode="External"/><Relationship Id="rId374" Type="http://schemas.openxmlformats.org/officeDocument/2006/relationships/hyperlink" Target="https://scholar.google.com/citations?hl=uk&amp;authuser=2&amp;user=Es9gcPYAAAAJ" TargetMode="External"/><Relationship Id="rId581" Type="http://schemas.openxmlformats.org/officeDocument/2006/relationships/hyperlink" Target="http://habitus.od.ua/journals/2024/58-2024/32.pdf" TargetMode="External"/><Relationship Id="rId71" Type="http://schemas.openxmlformats.org/officeDocument/2006/relationships/hyperlink" Target="https://doi.org/10.31893/multirev.2024spe034" TargetMode="External"/><Relationship Id="rId234" Type="http://schemas.openxmlformats.org/officeDocument/2006/relationships/hyperlink" Target="http://mir.dspu.edu.ua/issue/view/18212" TargetMode="External"/><Relationship Id="rId637" Type="http://schemas.openxmlformats.org/officeDocument/2006/relationships/hyperlink" Target="http://umo.edu.ua/materiali-konferencij-nimp" TargetMode="External"/><Relationship Id="rId679" Type="http://schemas.openxmlformats.org/officeDocument/2006/relationships/hyperlink" Target="http://umo.edu.ua/materiali-konferencij-nimp" TargetMode="External"/><Relationship Id="rId2" Type="http://schemas.openxmlformats.org/officeDocument/2006/relationships/numbering" Target="numbering.xml"/><Relationship Id="rId29" Type="http://schemas.openxmlformats.org/officeDocument/2006/relationships/hyperlink" Target="https://is.gd/0cPUz6" TargetMode="External"/><Relationship Id="rId276" Type="http://schemas.openxmlformats.org/officeDocument/2006/relationships/hyperlink" Target="http://umo.edu.ua/materiali-konferencij-nimp" TargetMode="External"/><Relationship Id="rId441" Type="http://schemas.openxmlformats.org/officeDocument/2006/relationships/hyperlink" Target="https://npublications.com/journals/articles.php?id=585" TargetMode="External"/><Relationship Id="rId483" Type="http://schemas.openxmlformats.org/officeDocument/2006/relationships/hyperlink" Target="https://doi.org/10.58442/2522-9931-2024-28(57)-154-173" TargetMode="External"/><Relationship Id="rId539" Type="http://schemas.openxmlformats.org/officeDocument/2006/relationships/hyperlink" Target="http://umo.edu.ua/images/content/nashi_vydanya/visnyk_PO/27_56_2024/Social/Bulletin_27_56_Social_and_behav_Manag_Admin_sciences_Kuzmenkova.pdf" TargetMode="External"/><Relationship Id="rId690" Type="http://schemas.openxmlformats.org/officeDocument/2006/relationships/hyperlink" Target="http://surl.li/tziiyb" TargetMode="External"/><Relationship Id="rId704" Type="http://schemas.openxmlformats.org/officeDocument/2006/relationships/hyperlink" Target="https://iod.gov.ua/content/events/58/v-vseukrayinska-mizhgaluzeva--naukovo-praktichna-onlayn-konferenciya-nacionalna-nauka-i-osvita-v-umovah-viyni-rf-proti-ukrayini-ta-suchasnih-civilizaciynih-viklikiv_publications.pdf?1718186421.3282" TargetMode="External"/><Relationship Id="rId40" Type="http://schemas.openxmlformats.org/officeDocument/2006/relationships/hyperlink" Target="https://doi.org/10.32405/2309-3935-2024-2(93)-5-10" TargetMode="External"/><Relationship Id="rId136" Type="http://schemas.openxmlformats.org/officeDocument/2006/relationships/hyperlink" Target="https://mm.knlu.edu.ua/2024/10/17/" TargetMode="External"/><Relationship Id="rId178" Type="http://schemas.openxmlformats.org/officeDocument/2006/relationships/hyperlink" Target="URL:%20https://doi.org/10.58442/2218-7650-2024-28(57)-91-10" TargetMode="External"/><Relationship Id="rId301" Type="http://schemas.openxmlformats.org/officeDocument/2006/relationships/hyperlink" Target="https://doi.org/10.58442/2522-9931-2024-28(57)-259-271" TargetMode="External"/><Relationship Id="rId343" Type="http://schemas.openxmlformats.org/officeDocument/2006/relationships/hyperlink" Target="http://umo.edu.ua/materiali-konferencij-nimp" TargetMode="External"/><Relationship Id="rId550" Type="http://schemas.openxmlformats.org/officeDocument/2006/relationships/hyperlink" Target="http://habitus.od.ua/journals/2024/61-2024/24.pdf" TargetMode="External"/><Relationship Id="rId82" Type="http://schemas.openxmlformats.org/officeDocument/2006/relationships/hyperlink" Target="https://conferencias.ageditor.ar/index.php/sctconf/article/view/615/1306" TargetMode="External"/><Relationship Id="rId203" Type="http://schemas.openxmlformats.org/officeDocument/2006/relationships/hyperlink" Target="https://doi.org/10.58442/3041&#8208;1858&#8208;2024&#8208;29(58)&#8208;10&#8208;31%20URL&#160;:&#160;http://umo.edu.ua/images/content/nashi_vydanya/visnyk_PO/29_58_2024/%D0%90%D0%B4%D0%BC%D1%96%D0%BD/Bulletin_29_58_sciences_Social_and_BehavT_Podziuban.pdf" TargetMode="External"/><Relationship Id="rId385" Type="http://schemas.openxmlformats.org/officeDocument/2006/relationships/hyperlink" Target="https://www.facebook.com/groups/131250777467353/?ref=aymt_homepage_panel" TargetMode="External"/><Relationship Id="rId592" Type="http://schemas.openxmlformats.org/officeDocument/2006/relationships/hyperlink" Target="http://umo.edu.ua/images/content/nashi_vydanya/visnyk_PO/28_57_2024/UPB/Bulletin_28_57_sciences_Social_and_behav_Manag_Admin_Sirak-Kondratieva.pdf" TargetMode="External"/><Relationship Id="rId606" Type="http://schemas.openxmlformats.org/officeDocument/2006/relationships/hyperlink" Target="https://doi.org/10.52058/2786-4952-2024-4(38)-1069-1084" TargetMode="External"/><Relationship Id="rId648" Type="http://schemas.openxmlformats.org/officeDocument/2006/relationships/hyperlink" Target="http://umo.edu.ua/materiali-konferencij-nimp" TargetMode="External"/><Relationship Id="rId245" Type="http://schemas.openxmlformats.org/officeDocument/2006/relationships/hyperlink" Target="https://doi.org/10.31874/2520-6702-2024-17-98-109" TargetMode="External"/><Relationship Id="rId287" Type="http://schemas.openxmlformats.org/officeDocument/2006/relationships/hyperlink" Target="http://surl.li/tziiyb" TargetMode="External"/><Relationship Id="rId410" Type="http://schemas.openxmlformats.org/officeDocument/2006/relationships/hyperlink" Target="https://nmk-pto.inf.ua/NMR.html" TargetMode="External"/><Relationship Id="rId452" Type="http://schemas.openxmlformats.org/officeDocument/2006/relationships/hyperlink" Target="https://www.brajets.com/index.php/brajets/article/view/1531" TargetMode="External"/><Relationship Id="rId494" Type="http://schemas.openxmlformats.org/officeDocument/2006/relationships/hyperlink" Target="https://visnyk.naps.gov.ua/index.php/journal/article/view/464/535" TargetMode="External"/><Relationship Id="rId508" Type="http://schemas.openxmlformats.org/officeDocument/2006/relationships/hyperlink" Target="https://doi.org/10.58442/2522-9931-2024-28(57)-206-218" TargetMode="External"/><Relationship Id="rId715" Type="http://schemas.openxmlformats.org/officeDocument/2006/relationships/hyperlink" Target="http://umo.edu.ua/materiali-konferencij-nimp" TargetMode="External"/><Relationship Id="rId105" Type="http://schemas.openxmlformats.org/officeDocument/2006/relationships/hyperlink" Target="http://umo.edu.ua/materiali-konferencij-nimp" TargetMode="External"/><Relationship Id="rId147" Type="http://schemas.openxmlformats.org/officeDocument/2006/relationships/hyperlink" Target="https://doi.org/10.18316/rcd.v16i43" TargetMode="External"/><Relationship Id="rId312" Type="http://schemas.openxmlformats.org/officeDocument/2006/relationships/hyperlink" Target="http://umo.edu.ua/materialikonferencij-nimp" TargetMode="External"/><Relationship Id="rId354" Type="http://schemas.openxmlformats.org/officeDocument/2006/relationships/hyperlink" Target="http://umo.edu.ua/images/content/institutes/imp/osvitni%20programy/magistr/upr_proekt/%D0%9E%D0%9F%D0%9F_%D0%9F%D0%A3_2020_%D0%B2%D0%B5%D1%80%D0%B5%D1%81%D0%B5%D0%BD%D1%8C%20(1).pdf" TargetMode="External"/><Relationship Id="rId51" Type="http://schemas.openxmlformats.org/officeDocument/2006/relationships/hyperlink" Target="https://doi.org/10.1007/978-3-031-71804-5_32" TargetMode="External"/><Relationship Id="rId93" Type="http://schemas.openxmlformats.org/officeDocument/2006/relationships/hyperlink" Target="https://doi.org/10.22495/jgrv13i1art11" TargetMode="External"/><Relationship Id="rId189" Type="http://schemas.openxmlformats.org/officeDocument/2006/relationships/hyperlink" Target="http://umo.edu.ua/images/content/nashi_vydanya/visnyk_PO/28_57_2024/UPB/Bulletin_28_57_sciences_Social_and_behav_Manag_Admin_Melnyk.pdf" TargetMode="External"/><Relationship Id="rId396" Type="http://schemas.openxmlformats.org/officeDocument/2006/relationships/hyperlink" Target="https://scholar.google.com/citations?user=sfjR5w0AAAAJ&amp;hl=uk" TargetMode="External"/><Relationship Id="rId561" Type="http://schemas.openxmlformats.org/officeDocument/2006/relationships/hyperlink" Target="http://umo.edu.ua/images/content/nashi_vydanya/visnyk_PO/27_56_2024/Social/Bulletin_27_56_Social_and_behav_Manag_Admin_sciences_Nazaruk.pdf" TargetMode="External"/><Relationship Id="rId617" Type="http://schemas.openxmlformats.org/officeDocument/2006/relationships/hyperlink" Target="https://doi.org/10.32405/2309-3935-2024-2(93)-5-10" TargetMode="External"/><Relationship Id="rId659" Type="http://schemas.openxmlformats.org/officeDocument/2006/relationships/hyperlink" Target="http://umo.edu.ua/materiali-konferencij-nimp" TargetMode="External"/><Relationship Id="rId3" Type="http://schemas.openxmlformats.org/officeDocument/2006/relationships/styles" Target="styles.xml"/><Relationship Id="rId214" Type="http://schemas.openxmlformats.org/officeDocument/2006/relationships/hyperlink" Target="https://doi.org/10.34069/AI/2024.74.02.18" TargetMode="External"/><Relationship Id="rId235" Type="http://schemas.openxmlformats.org/officeDocument/2006/relationships/hyperlink" Target="http://mir.dspu.edu.ua/article/view/304913" TargetMode="External"/><Relationship Id="rId256" Type="http://schemas.openxmlformats.org/officeDocument/2006/relationships/hyperlink" Target="https://revistagt.fpl.emnuvens.com.br/get/article/view/28920" TargetMode="External"/><Relationship Id="rId277" Type="http://schemas.openxmlformats.org/officeDocument/2006/relationships/hyperlink" Target="https://adaptive.org.ua/%d0%b7%d0%b1%d1%96%d1%80%d0%bd%d0%b8%d0%ba%d0%b8%d0%bd%d0%b0%d1%83%d0%ba%d0%be%d0%b2%d0%b8%d1%85-%d1%82%d0%b5%d0%b7/" TargetMode="External"/><Relationship Id="rId298" Type="http://schemas.openxmlformats.org/officeDocument/2006/relationships/hyperlink" Target="http://umo.edu.ua/images/content/nashi_vydanya/visnyk_PO/29_58_2024/%D0%90%D0%B4%D0%BC%D1%96%D0%BD/Bulletin_29_58_sciences_Social_and_Behav_Manag_Admin_O_Shtyma.pdf" TargetMode="External"/><Relationship Id="rId400" Type="http://schemas.openxmlformats.org/officeDocument/2006/relationships/hyperlink" Target="https://orcid.org/" TargetMode="External"/><Relationship Id="rId421" Type="http://schemas.openxmlformats.org/officeDocument/2006/relationships/hyperlink" Target="https://doi.org/10.34069/AI/2024.74.02.18" TargetMode="External"/><Relationship Id="rId442" Type="http://schemas.openxmlformats.org/officeDocument/2006/relationships/hyperlink" Target="https://doi.org/10.55643/fcaptp.2.55.2024.4315" TargetMode="External"/><Relationship Id="rId463" Type="http://schemas.openxmlformats.org/officeDocument/2006/relationships/hyperlink" Target="https://malque.pub/ojs/index.php/mr/article/view/3799/1670" TargetMode="External"/><Relationship Id="rId484" Type="http://schemas.openxmlformats.org/officeDocument/2006/relationships/hyperlink" Target="http://umo.edu.ua/images/content/nashi_vydanya/visnyk_PO/28_57_2024/UPB/Bulletin_28_57_sciences_Social_and_behav_Manag_Admin_Anufrieva.pdf" TargetMode="External"/><Relationship Id="rId519" Type="http://schemas.openxmlformats.org/officeDocument/2006/relationships/hyperlink" Target="https://pag-journal.iei.od.ua/archives/2024/40-2024/16.pdf" TargetMode="External"/><Relationship Id="rId670" Type="http://schemas.openxmlformats.org/officeDocument/2006/relationships/hyperlink" Target="http://umo.edu.ua/materiali-konferencij-nimp" TargetMode="External"/><Relationship Id="rId705" Type="http://schemas.openxmlformats.org/officeDocument/2006/relationships/hyperlink" Target="https://nung.edu.ua/sites/default/files/2024-07/%D0%97%D0%B1%D1%96%D1%80%D0%BD%D0%B8%D0%BA_%D1%82%D0%B5%D0%B7_%D0%86%D0%A4%D0%9D%D0%A2%D0%A3%D0%9D%D0%93_2024.pdf" TargetMode="External"/><Relationship Id="rId116" Type="http://schemas.openxmlformats.org/officeDocument/2006/relationships/hyperlink" Target="http://umo.edu.ua/materiali-konferencij-nimp" TargetMode="External"/><Relationship Id="rId137" Type="http://schemas.openxmlformats.org/officeDocument/2006/relationships/hyperlink" Target="https://adaptive.org.ua/wp-content/uploads/2024/03/%D0%A4%D0%9E%D0%A0%25/" TargetMode="External"/><Relationship Id="rId158" Type="http://schemas.openxmlformats.org/officeDocument/2006/relationships/hyperlink" Target="https://doi.org/10.58442/2218&#8208;7650-2024-27(56)98&#8208;1161" TargetMode="External"/><Relationship Id="rId302" Type="http://schemas.openxmlformats.org/officeDocument/2006/relationships/hyperlink" Target="http://umo.edu.ua/images/content/nashi_vydanya/visnyk_PO/28_57_2024/UPB/Bulletin_28_57_sciences_Social_and_behav_Manag_Admin_Morozov.pdf" TargetMode="External"/><Relationship Id="rId323" Type="http://schemas.openxmlformats.org/officeDocument/2006/relationships/hyperlink" Target="http://umo.edu.ua/materiali-konferencij-nimp" TargetMode="External"/><Relationship Id="rId344" Type="http://schemas.openxmlformats.org/officeDocument/2006/relationships/hyperlink" Target="http://umo.edu.ua/materiali-konferencij-nimp" TargetMode="External"/><Relationship Id="rId530" Type="http://schemas.openxmlformats.org/officeDocument/2006/relationships/hyperlink" Target="http://perspectives.pp.ua/index.php/sas/article/view/13382/13445" TargetMode="External"/><Relationship Id="rId691" Type="http://schemas.openxmlformats.org/officeDocument/2006/relationships/hyperlink" Target="http://umo.edu.ua/materiali-konferencij-nimp" TargetMode="External"/><Relationship Id="rId20" Type="http://schemas.openxmlformats.org/officeDocument/2006/relationships/hyperlink" Target="https://uied-books-dot-yamm-track.appspot.com/2kVIBQTdr3ABEaGf_bi3G7DtWjlkhRY8mJt0c6e7cUREzL0VUkwFM9VeKrenR5HyaLl008I-vB0Fk_dFlN65CWR9t4T3UIfMX18G3loJYiL5tcPn4k3DQcNH6tjZvIIlt8uGrpYECr5c-xG1QU0pCLFUNnq9KArEg7nPRnBceyKfJ3fE" TargetMode="External"/><Relationship Id="rId41" Type="http://schemas.openxmlformats.org/officeDocument/2006/relationships/hyperlink" Target="https://doi.org/10.14571/brajets.v17.n1.472-481" TargetMode="External"/><Relationship Id="rId62" Type="http://schemas.openxmlformats.org/officeDocument/2006/relationships/hyperlink" Target="https://www.rcis.ro/en/current-issue/3256-psychological-support-of-internally-displaced-persons-in-ukraine-and-emigrants-abroad-challenges-of-wartime.html" TargetMode="External"/><Relationship Id="rId83" Type="http://schemas.openxmlformats.org/officeDocument/2006/relationships/hyperlink" Target="http://umo.edu.ua/images/content/nashi_vydanya/visnyk_PO/28_57_2024/UPB/Bulletin_28_57_sciences_Social_and_behav_Manag_Admin_Dehtiarova_Kazyuk_Petroie_Moroz_Ivkin.pdf" TargetMode="External"/><Relationship Id="rId179" Type="http://schemas.openxmlformats.org/officeDocument/2006/relationships/hyperlink" Target="https://doi.org/10.55056/cte.681" TargetMode="External"/><Relationship Id="rId365" Type="http://schemas.openxmlformats.org/officeDocument/2006/relationships/hyperlink" Target="http://surl.li/ecipe" TargetMode="External"/><Relationship Id="rId386" Type="http://schemas.openxmlformats.org/officeDocument/2006/relationships/hyperlink" Target="https://www.facebook.com/groups/154880441372941/?ref=bookmarks" TargetMode="External"/><Relationship Id="rId551" Type="http://schemas.openxmlformats.org/officeDocument/2006/relationships/hyperlink" Target="https://doi.org/10.33296/2707-0255-18(35)-18" TargetMode="External"/><Relationship Id="rId572" Type="http://schemas.openxmlformats.org/officeDocument/2006/relationships/hyperlink" Target="https://doi.org/10.58442/2522-9931-2024-28(57)-259-271" TargetMode="External"/><Relationship Id="rId593" Type="http://schemas.openxmlformats.org/officeDocument/2006/relationships/hyperlink" Target="http://umo.edu.ua/images/content/nashi_vydanya/visnyk_PO/29_58_2024/%D0%90%D0%B4%D0%BC%D1%96%D0%BD/Bulletin_29_58_sciences_Social_and_Behav_Manag_Admin_M_Slobodianyk.pdf" TargetMode="External"/><Relationship Id="rId607" Type="http://schemas.openxmlformats.org/officeDocument/2006/relationships/hyperlink" Target="http://perspectives.pp.ua/index.php/pis/article/view/10753/10811" TargetMode="External"/><Relationship Id="rId628" Type="http://schemas.openxmlformats.org/officeDocument/2006/relationships/hyperlink" Target="http://umo.edu.ua/materiali-konferencij-nimp" TargetMode="External"/><Relationship Id="rId649" Type="http://schemas.openxmlformats.org/officeDocument/2006/relationships/hyperlink" Target="http://umo.edu.ua/materiali-konferencij-nimp" TargetMode="External"/><Relationship Id="rId190" Type="http://schemas.openxmlformats.org/officeDocument/2006/relationships/hyperlink" Target="http://umo.edu.ua/images/content/nashi_vydanya/visnyk_PO/28_57_2024/UPB/Bulletin_28_57_sciences_Social_and_behav_Manag_Admin_Melnyk.pdf" TargetMode="External"/><Relationship Id="rId204" Type="http://schemas.openxmlformats.org/officeDocument/2006/relationships/hyperlink" Target="https://doi.org/10.31893/multirev.2024spe034" TargetMode="External"/><Relationship Id="rId225" Type="http://schemas.openxmlformats.org/officeDocument/2006/relationships/hyperlink" Target="https://amtp.org.ua/index.php/journal/article/view/708/606" TargetMode="External"/><Relationship Id="rId246" Type="http://schemas.openxmlformats.org/officeDocument/2006/relationships/hyperlink" Target="http://umo.edu.ua/images/content/nashi_vydanya/visnyk_PO/28_57_2024/UPB/Bulletin_28_57_sciences_Social_and_behav_Manag_Admin_Melnyk.pdf" TargetMode="External"/><Relationship Id="rId267" Type="http://schemas.openxmlformats.org/officeDocument/2006/relationships/hyperlink" Target="https://doi.org/10.31893/multirev.2024spe034" TargetMode="External"/><Relationship Id="rId288" Type="http://schemas.openxmlformats.org/officeDocument/2006/relationships/hyperlink" Target="http://surl.li/tziiyb" TargetMode="External"/><Relationship Id="rId411" Type="http://schemas.openxmlformats.org/officeDocument/2006/relationships/hyperlink" Target="https://doi.org/10.1007/978-3-031-60549-9_25" TargetMode="External"/><Relationship Id="rId432" Type="http://schemas.openxmlformats.org/officeDocument/2006/relationships/hyperlink" Target="http://surl.li/ayzla" TargetMode="External"/><Relationship Id="rId453" Type="http://schemas.openxmlformats.org/officeDocument/2006/relationships/hyperlink" Target="https://doi.org/10.33407/itlt.v101i3.5586" TargetMode="External"/><Relationship Id="rId474" Type="http://schemas.openxmlformats.org/officeDocument/2006/relationships/hyperlink" Target="https://www.rcis.ro/en/current-issue/3256-psychological-support-of-internally-displaced-persons-in-ukraine-and-emigrants-abroad-challenges-of-wartime.html" TargetMode="External"/><Relationship Id="rId509" Type="http://schemas.openxmlformats.org/officeDocument/2006/relationships/hyperlink" Target="http://umo.edu.ua/images/content/nashi_vydanya/visnyk_PO/28_57_2024/UPB/Bulletin_28_57_sciences_Social_and_behav_Manag_Admin_Dehtiarova_Kazyuk_Petroie_Moroz_Ivkin.pdf" TargetMode="External"/><Relationship Id="rId660" Type="http://schemas.openxmlformats.org/officeDocument/2006/relationships/hyperlink" Target="https://drive.google.com/drive/folders/1B-xnTK6BdaGdnzT0Qfxx_nOG-GzTAANp" TargetMode="External"/><Relationship Id="rId106" Type="http://schemas.openxmlformats.org/officeDocument/2006/relationships/hyperlink" Target="http://umo.edu.ua/materiali-konferencij-nimp" TargetMode="External"/><Relationship Id="rId127" Type="http://schemas.openxmlformats.org/officeDocument/2006/relationships/hyperlink" Target="http://umo.edu.ua/materiali-konferencij-nimp" TargetMode="External"/><Relationship Id="rId313" Type="http://schemas.openxmlformats.org/officeDocument/2006/relationships/hyperlink" Target="http://umo.edu.ua/materiali-konferencij-nimp" TargetMode="External"/><Relationship Id="rId495" Type="http://schemas.openxmlformats.org/officeDocument/2006/relationships/hyperlink" Target="https://doi.org/10.58442/2522-9931-2023-25(54)-44-55" TargetMode="External"/><Relationship Id="rId681" Type="http://schemas.openxmlformats.org/officeDocument/2006/relationships/hyperlink" Target="https://isu-conference.com/wp-content/uploads/2024/05/Scientific_achievements_and_innovations_as_a_way_to_success_May_1_3_2024_Vilnius_Lithuania.pdf" TargetMode="External"/><Relationship Id="rId716" Type="http://schemas.openxmlformats.org/officeDocument/2006/relationships/hyperlink" Target="http://umo.edu.ua/materiali-konferencij-nimp" TargetMode="External"/><Relationship Id="rId10" Type="http://schemas.openxmlformats.org/officeDocument/2006/relationships/hyperlink" Target="file:///C:\Users\User\Downloads\&#1053;&#1072;&#1091;&#1082;&#1086;&#1074;&#1110;&#1081;%20&#1073;&#1110;&#1073;&#1083;&#1110;&#1086;&#1090;&#1077;&#1094;&#1110;" TargetMode="External"/><Relationship Id="rId31" Type="http://schemas.openxmlformats.org/officeDocument/2006/relationships/hyperlink" Target="https://www.youtube.com/live/v0dVh7zZDoY?si=AeaytkJtoqkF8PHb" TargetMode="External"/><Relationship Id="rId52" Type="http://schemas.openxmlformats.org/officeDocument/2006/relationships/hyperlink" Target="https://doi.org/10.55056/cte.684" TargetMode="External"/><Relationship Id="rId73" Type="http://schemas.openxmlformats.org/officeDocument/2006/relationships/hyperlink" Target="https://journals.univ.zhitomir.ua/index.php/psy/issue/view/9" TargetMode="External"/><Relationship Id="rId94" Type="http://schemas.openxmlformats.org/officeDocument/2006/relationships/hyperlink" Target="https://doi.org/10.1007/978-3-031-65207-3_50" TargetMode="External"/><Relationship Id="rId148" Type="http://schemas.openxmlformats.org/officeDocument/2006/relationships/hyperlink" Target="https://doi.org/10.55056/cte.684" TargetMode="External"/><Relationship Id="rId169" Type="http://schemas.openxmlformats.org/officeDocument/2006/relationships/hyperlink" Target="https://lib.iitta.gov.ua/id/eprint/742499/1/%D0%9C%D0%BE%D0%BD%D0%BE%D0%B3%D1%80%D0%B0%D1%84%D1%96%D1%8F_%D1%822_%D0%B5%D0%BB.pdf" TargetMode="External"/><Relationship Id="rId334" Type="http://schemas.openxmlformats.org/officeDocument/2006/relationships/hyperlink" Target="http://umo.edu.ua/materiali-konferencij-nimp" TargetMode="External"/><Relationship Id="rId355" Type="http://schemas.openxmlformats.org/officeDocument/2006/relationships/hyperlink" Target="about:blank" TargetMode="External"/><Relationship Id="rId376" Type="http://schemas.openxmlformats.org/officeDocument/2006/relationships/hyperlink" Target="https://scholar.google.com.ua/citations?hl=ru&amp;user=rIhqDsQAAAAJ" TargetMode="External"/><Relationship Id="rId397" Type="http://schemas.openxmlformats.org/officeDocument/2006/relationships/hyperlink" Target="https://scholar.google.com.ua/citations?user=4JM45AMAAAAJ&amp;hl=ru" TargetMode="External"/><Relationship Id="rId520" Type="http://schemas.openxmlformats.org/officeDocument/2006/relationships/hyperlink" Target="https://doi.org/10.32782/1813-3401.2024.1.9" TargetMode="External"/><Relationship Id="rId541" Type="http://schemas.openxmlformats.org/officeDocument/2006/relationships/hyperlink" Target="http://umo.edu.ua/images/content/nashi_vydanya/visnyk_PO/27_56_2024/Social/Bulletin_27_56_Social_and_behav_Manag_Admin_sciences_Kuzmenkova.pdf" TargetMode="External"/><Relationship Id="rId562" Type="http://schemas.openxmlformats.org/officeDocument/2006/relationships/hyperlink" Target="https://doi.org/10.52058/2708-7530-2024-8(50)-900-912" TargetMode="External"/><Relationship Id="rId583" Type="http://schemas.openxmlformats.org/officeDocument/2006/relationships/hyperlink" Target="https://doi.org/10.32782/academ-ped.psyh-2024-1.21" TargetMode="External"/><Relationship Id="rId618" Type="http://schemas.openxmlformats.org/officeDocument/2006/relationships/hyperlink" Target="https://otr.iod.gov.ua/images/pdf/2024/2/1.pdf" TargetMode="External"/><Relationship Id="rId639" Type="http://schemas.openxmlformats.org/officeDocument/2006/relationships/hyperlink" Target="http://surl.li/tziiyb" TargetMode="External"/><Relationship Id="rId4" Type="http://schemas.openxmlformats.org/officeDocument/2006/relationships/settings" Target="settings.xml"/><Relationship Id="rId180" Type="http://schemas.openxmlformats.org/officeDocument/2006/relationships/hyperlink" Target="https://doi.org/10.1007/978-3-031-71804-5_32" TargetMode="External"/><Relationship Id="rId215" Type="http://schemas.openxmlformats.org/officeDocument/2006/relationships/hyperlink" Target="https://doi.org/10.46502/issn.1856-7576/2024.18.01.12" TargetMode="External"/><Relationship Id="rId236" Type="http://schemas.openxmlformats.org/officeDocument/2006/relationships/hyperlink" Target="http://mir.dspu.edu.ua/issue/view/18025" TargetMode="External"/><Relationship Id="rId257" Type="http://schemas.openxmlformats.org/officeDocument/2006/relationships/hyperlink" Target="https://journal.iitta.gov.ua/index.php/itlt/article/view/4689" TargetMode="External"/><Relationship Id="rId278" Type="http://schemas.openxmlformats.org/officeDocument/2006/relationships/hyperlink" Target="https://doi.org/10.55056/cte.664" TargetMode="External"/><Relationship Id="rId401" Type="http://schemas.openxmlformats.org/officeDocument/2006/relationships/hyperlink" Target="https://orcid.org/" TargetMode="External"/><Relationship Id="rId422" Type="http://schemas.openxmlformats.org/officeDocument/2006/relationships/hyperlink" Target="https://doi.org/10.46502/issn.1856-7576/2024.18.01.12" TargetMode="External"/><Relationship Id="rId443" Type="http://schemas.openxmlformats.org/officeDocument/2006/relationships/hyperlink" Target="https://fkd.net.ua/index.php/fkd/article/view/4315/4096" TargetMode="External"/><Relationship Id="rId464" Type="http://schemas.openxmlformats.org/officeDocument/2006/relationships/hyperlink" Target="https://doi.org/10.1007/978-3-031-71804-5_32" TargetMode="External"/><Relationship Id="rId650" Type="http://schemas.openxmlformats.org/officeDocument/2006/relationships/hyperlink" Target="http://umo.edu.ua/materiali-konferencij-nimp" TargetMode="External"/><Relationship Id="rId303" Type="http://schemas.openxmlformats.org/officeDocument/2006/relationships/hyperlink" Target="https://doi.org/10.58442/2522-9931-2024-28(57)-246-258" TargetMode="External"/><Relationship Id="rId485" Type="http://schemas.openxmlformats.org/officeDocument/2006/relationships/hyperlink" Target="https://doi.org/10.58442/3041-1858-2024-29(58)-10-31" TargetMode="External"/><Relationship Id="rId692" Type="http://schemas.openxmlformats.org/officeDocument/2006/relationships/hyperlink" Target="http://umo.edu.ua/materiali-konferencij-nimp" TargetMode="External"/><Relationship Id="rId706" Type="http://schemas.openxmlformats.org/officeDocument/2006/relationships/hyperlink" Target="http://umo.edu.ua/materiali-konferencij-nimp" TargetMode="External"/><Relationship Id="rId42" Type="http://schemas.openxmlformats.org/officeDocument/2006/relationships/hyperlink" Target="http://dx.doi.org/10.14571/brajets.v17.n1.2024" TargetMode="External"/><Relationship Id="rId84" Type="http://schemas.openxmlformats.org/officeDocument/2006/relationships/hyperlink" Target="http://umo.edu.ua/images/content/nashi_vydanya/visnyk_PO/28_57_2024/UPB/Bulletin_28_57_sciences_Social_and_behav_Manag_Admin_Dehtiarova_Kazyuk_Petroie_Moroz_Ivkin.pdf" TargetMode="External"/><Relationship Id="rId138" Type="http://schemas.openxmlformats.org/officeDocument/2006/relationships/hyperlink" Target="http://umo.edu.ua/institutes/imp/struktura-institutu/kaf-upravl-navch-zaklad" TargetMode="External"/><Relationship Id="rId345" Type="http://schemas.openxmlformats.org/officeDocument/2006/relationships/hyperlink" Target="https://doi.org/10.5281/zenodo.13625099" TargetMode="External"/><Relationship Id="rId387" Type="http://schemas.openxmlformats.org/officeDocument/2006/relationships/hyperlink" Target="http://umo.edu.ua/institutes/imp/struktura-institutu/kaf-upravl-proekt/dokumentaciya" TargetMode="External"/><Relationship Id="rId510" Type="http://schemas.openxmlformats.org/officeDocument/2006/relationships/hyperlink" Target="https://doi.org/10.34132/pard2024.25.18" TargetMode="External"/><Relationship Id="rId552" Type="http://schemas.openxmlformats.org/officeDocument/2006/relationships/hyperlink" Target="http://umo.edu.ua/images/content/nashi_vydanya/visnyk_PO/28_57_2024/UPB/Bulletin_28_57_sciences_Social_and_behav_Manag_Admin_Melnyk.pdf" TargetMode="External"/><Relationship Id="rId594" Type="http://schemas.openxmlformats.org/officeDocument/2006/relationships/hyperlink" Target="https://doi.org/10.58442/3041-1858-2024-29(58)143-158" TargetMode="External"/><Relationship Id="rId608" Type="http://schemas.openxmlformats.org/officeDocument/2006/relationships/hyperlink" Target="https://doi.org/10.32689/maup.psych.2024.1.4" TargetMode="External"/><Relationship Id="rId191" Type="http://schemas.openxmlformats.org/officeDocument/2006/relationships/hyperlink" Target="https://doi.org/10.58442/2522-9931-2024-28(57)-219-231" TargetMode="External"/><Relationship Id="rId205" Type="http://schemas.openxmlformats.org/officeDocument/2006/relationships/hyperlink" Target="https://doi.org/10.32689/maup.psych.2024.1.4" TargetMode="External"/><Relationship Id="rId247" Type="http://schemas.openxmlformats.org/officeDocument/2006/relationships/hyperlink" Target="http://umo.edu.ua/images/content/nashi_vydanya/visnyk_PO/28_57_2024/UPB/Bulletin_28_57_sciences_Social_and_behav_Manag_Admin_Melnyk.pdf" TargetMode="External"/><Relationship Id="rId412" Type="http://schemas.openxmlformats.org/officeDocument/2006/relationships/hyperlink" Target="https://doi.org/10.1007/978-3-031-71804-5_32" TargetMode="External"/><Relationship Id="rId107" Type="http://schemas.openxmlformats.org/officeDocument/2006/relationships/hyperlink" Target="http://umo.edu.ua/materiali-konferencij-nimp" TargetMode="External"/><Relationship Id="rId289" Type="http://schemas.openxmlformats.org/officeDocument/2006/relationships/hyperlink" Target="http://surl.li/tziiyb" TargetMode="External"/><Relationship Id="rId454" Type="http://schemas.openxmlformats.org/officeDocument/2006/relationships/hyperlink" Target="https://journal.iitta.gov.ua/index.php/itlt/article/view/5586" TargetMode="External"/><Relationship Id="rId496" Type="http://schemas.openxmlformats.org/officeDocument/2006/relationships/hyperlink" Target="http://umo.edu.ua/images/content/nashi_vydanya/visnyk_PO/25_54_2023/Social/Bulletin_25_54_Social_and_behavioral_sciences_Brukhovetska.pdf" TargetMode="External"/><Relationship Id="rId661" Type="http://schemas.openxmlformats.org/officeDocument/2006/relationships/hyperlink" Target="https://doi.org/10.5281/zenodo.13625099" TargetMode="External"/><Relationship Id="rId717" Type="http://schemas.openxmlformats.org/officeDocument/2006/relationships/hyperlink" Target="http://umo.edu.ua/materiali-konferencij-nimp" TargetMode="External"/><Relationship Id="rId11" Type="http://schemas.openxmlformats.org/officeDocument/2006/relationships/hyperlink" Target="https://uied-books-dot-yamm-track.appspot.com/2kVIBQTdr3ABEaGf_bi3G7DtWjlkhRY8mJt0c6e7cUREzL0VUkwFM9VeKrenR5HyaLl008I-vB0Fk_dFlN65CWR9t4T3UIfMX18G3loJYiL5tcPn4k3DQcNH6tjZvIIlt8uGrpYECr5c-xG1QU0pCLFUNnq9KArEg7nPRnBceyKfJ3fE" TargetMode="External"/><Relationship Id="rId53" Type="http://schemas.openxmlformats.org/officeDocument/2006/relationships/hyperlink" Target="http://visn-ped.gnpu.edu.ua" TargetMode="External"/><Relationship Id="rId149" Type="http://schemas.openxmlformats.org/officeDocument/2006/relationships/hyperlink" Target="http://visn-ped.gnpu.edu.ua" TargetMode="External"/><Relationship Id="rId314" Type="http://schemas.openxmlformats.org/officeDocument/2006/relationships/hyperlink" Target="http://umo.edu.ua/materiali-konferencij-nimp" TargetMode="External"/><Relationship Id="rId356" Type="http://schemas.openxmlformats.org/officeDocument/2006/relationships/hyperlink" Target="http://umo.edu.ua/bazi-praktiki" TargetMode="External"/><Relationship Id="rId398" Type="http://schemas.openxmlformats.org/officeDocument/2006/relationships/hyperlink" Target="https://scholar.google.com.ua/citations?user=4JM45AMAAAAJ&amp;hl=ru" TargetMode="External"/><Relationship Id="rId521" Type="http://schemas.openxmlformats.org/officeDocument/2006/relationships/hyperlink" Target="http://pa.stateandregions.zp.ua/archive/1_2024/11.pdf" TargetMode="External"/><Relationship Id="rId563" Type="http://schemas.openxmlformats.org/officeDocument/2006/relationships/hyperlink" Target="http://perspectives.pp.ua/index.php/np/article/view/14495/14564" TargetMode="External"/><Relationship Id="rId619" Type="http://schemas.openxmlformats.org/officeDocument/2006/relationships/hyperlink" Target="http://visn-ped.gnpu.edu.ua" TargetMode="External"/><Relationship Id="rId95" Type="http://schemas.openxmlformats.org/officeDocument/2006/relationships/hyperlink" Target="https://doi.org/10.58442/2522&#8208;9931&#8208;2024&#8208;28(57)&#8208;154&#8208;173" TargetMode="External"/><Relationship Id="rId160" Type="http://schemas.openxmlformats.org/officeDocument/2006/relationships/hyperlink" Target="https://doi.org/10.33296/2707-0255-18(35)-11" TargetMode="External"/><Relationship Id="rId216" Type="http://schemas.openxmlformats.org/officeDocument/2006/relationships/hyperlink" Target="https://doi.org/10.14571/brajets.v17.n1" TargetMode="External"/><Relationship Id="rId423" Type="http://schemas.openxmlformats.org/officeDocument/2006/relationships/hyperlink" Target="https://doi.org/10.14571/brajets.v17.n1" TargetMode="External"/><Relationship Id="rId258" Type="http://schemas.openxmlformats.org/officeDocument/2006/relationships/hyperlink" Target="https://doi.org/10.33788/rcis.84.13" TargetMode="External"/><Relationship Id="rId465" Type="http://schemas.openxmlformats.org/officeDocument/2006/relationships/hyperlink" Target="https://link.springer.com/chapter/10.1007/978-3-031-71804-5_32" TargetMode="External"/><Relationship Id="rId630" Type="http://schemas.openxmlformats.org/officeDocument/2006/relationships/hyperlink" Target="http://umo.edu.ua/materiali-konferencij-nimp" TargetMode="External"/><Relationship Id="rId672" Type="http://schemas.openxmlformats.org/officeDocument/2006/relationships/hyperlink" Target="http://umo.edu.ua/materiali-konferencij-nimp" TargetMode="External"/><Relationship Id="rId22" Type="http://schemas.openxmlformats.org/officeDocument/2006/relationships/hyperlink" Target="https://e-ecology.digital/" TargetMode="External"/><Relationship Id="rId64" Type="http://schemas.openxmlformats.org/officeDocument/2006/relationships/hyperlink" Target="https://doi.org/10.31893/multiscience.2024ss0741" TargetMode="External"/><Relationship Id="rId118" Type="http://schemas.openxmlformats.org/officeDocument/2006/relationships/hyperlink" Target="http://umo.edu.ua/materiali-konferencij-nimp" TargetMode="External"/><Relationship Id="rId325" Type="http://schemas.openxmlformats.org/officeDocument/2006/relationships/hyperlink" Target="http://umo.edu.ua/materiali-konferencij-nimp" TargetMode="External"/><Relationship Id="rId367" Type="http://schemas.openxmlformats.org/officeDocument/2006/relationships/hyperlink" Target="http://surl.li/okunt" TargetMode="External"/><Relationship Id="rId532" Type="http://schemas.openxmlformats.org/officeDocument/2006/relationships/hyperlink" Target="http://perspectives.pp.ua/index.php/np/article/view/13532/13597" TargetMode="External"/><Relationship Id="rId574" Type="http://schemas.openxmlformats.org/officeDocument/2006/relationships/hyperlink" Target="https://doi.org/10.32782/2663-5208" TargetMode="External"/><Relationship Id="rId171" Type="http://schemas.openxmlformats.org/officeDocument/2006/relationships/hyperlink" Target="https://doi.org/10.37472/v.naes.2024.6216" TargetMode="External"/><Relationship Id="rId227" Type="http://schemas.openxmlformats.org/officeDocument/2006/relationships/hyperlink" Target="https://sources.pnpu.edu.ua/issue/view/18293/11222." TargetMode="External"/><Relationship Id="rId269" Type="http://schemas.openxmlformats.org/officeDocument/2006/relationships/hyperlink" Target="https://journals.univ.zhitomir.ua/index.php/psy/issue/view/9" TargetMode="External"/><Relationship Id="rId434" Type="http://schemas.openxmlformats.org/officeDocument/2006/relationships/footer" Target="footer1.xml"/><Relationship Id="rId476" Type="http://schemas.openxmlformats.org/officeDocument/2006/relationships/hyperlink" Target="https://doi.org/10.34069/AI/2024.74.02.12" TargetMode="External"/><Relationship Id="rId641" Type="http://schemas.openxmlformats.org/officeDocument/2006/relationships/hyperlink" Target="http://umo.edu.ua/materiali-konferencij-nimp" TargetMode="External"/><Relationship Id="rId683" Type="http://schemas.openxmlformats.org/officeDocument/2006/relationships/hyperlink" Target="http://umo.edu.ua/materiali-konferencij-nimp" TargetMode="External"/><Relationship Id="rId33" Type="http://schemas.openxmlformats.org/officeDocument/2006/relationships/hyperlink" Target="https://nmk-pto.inf.ua/NMR.html" TargetMode="External"/><Relationship Id="rId129" Type="http://schemas.openxmlformats.org/officeDocument/2006/relationships/hyperlink" Target="http://umo.edu.ua/materiali-konferencij-nimp" TargetMode="External"/><Relationship Id="rId280" Type="http://schemas.openxmlformats.org/officeDocument/2006/relationships/hyperlink" Target="http://surl.li/tziiyb" TargetMode="External"/><Relationship Id="rId336" Type="http://schemas.openxmlformats.org/officeDocument/2006/relationships/hyperlink" Target="http://umo.edu.ua/materiali-konferencij-nimp" TargetMode="External"/><Relationship Id="rId501" Type="http://schemas.openxmlformats.org/officeDocument/2006/relationships/hyperlink" Target="https://journals.univ.zhitomir.ua/index.php/psy/issue/view/9" TargetMode="External"/><Relationship Id="rId543" Type="http://schemas.openxmlformats.org/officeDocument/2006/relationships/hyperlink" Target="https://doi.org/10.58442/2522-9931-2024-27(56)-126-142" TargetMode="External"/><Relationship Id="rId75" Type="http://schemas.openxmlformats.org/officeDocument/2006/relationships/hyperlink" Target="https://apsijournal.com/index.php/psyjournal/article/view/1612/931" TargetMode="External"/><Relationship Id="rId140" Type="http://schemas.openxmlformats.org/officeDocument/2006/relationships/hyperlink" Target="http://dx.doi.org/10.14571/brajets.v17.n1.2024" TargetMode="External"/><Relationship Id="rId182" Type="http://schemas.openxmlformats.org/officeDocument/2006/relationships/hyperlink" Target="https://conferencias.ageditor.ar/index.php/sctconf/article/view/615/1306" TargetMode="External"/><Relationship Id="rId378" Type="http://schemas.openxmlformats.org/officeDocument/2006/relationships/hyperlink" Target="https://scholar.google.com.ua/citations?hl=uk&amp;user=LuNBqDcAAAAJ" TargetMode="External"/><Relationship Id="rId403" Type="http://schemas.openxmlformats.org/officeDocument/2006/relationships/hyperlink" Target="https://orcid.org/" TargetMode="External"/><Relationship Id="rId585" Type="http://schemas.openxmlformats.org/officeDocument/2006/relationships/hyperlink" Target="https://isp.pano.pl.ua/issue/view/18298/11221https://isp.pano.pl.ua/issue/view/18298/11221" TargetMode="External"/><Relationship Id="rId6" Type="http://schemas.openxmlformats.org/officeDocument/2006/relationships/footnotes" Target="footnotes.xml"/><Relationship Id="rId238" Type="http://schemas.openxmlformats.org/officeDocument/2006/relationships/hyperlink" Target="https://doi.org/10.1007/978-3-031-71804-5_32" TargetMode="External"/><Relationship Id="rId445" Type="http://schemas.openxmlformats.org/officeDocument/2006/relationships/hyperlink" Target="https://doi.org/10.1088/1755-1315/1415/1/012011" TargetMode="External"/><Relationship Id="rId487" Type="http://schemas.openxmlformats.org/officeDocument/2006/relationships/hyperlink" Target="https://doi.org/10.58442/3041-1858-2024-29(58)-10-31" TargetMode="External"/><Relationship Id="rId610" Type="http://schemas.openxmlformats.org/officeDocument/2006/relationships/hyperlink" Target="https://doi.org/10.58442/2522-9931-2024-28(57)-136-153" TargetMode="External"/><Relationship Id="rId652" Type="http://schemas.openxmlformats.org/officeDocument/2006/relationships/hyperlink" Target="http://umo.edu.ua/materiali-konferencij-nimp" TargetMode="External"/><Relationship Id="rId694" Type="http://schemas.openxmlformats.org/officeDocument/2006/relationships/hyperlink" Target="http://umo.edu.ua/materiali-konferencij-nimp" TargetMode="External"/><Relationship Id="rId708" Type="http://schemas.openxmlformats.org/officeDocument/2006/relationships/hyperlink" Target="http://surl.li/pcifar" TargetMode="External"/><Relationship Id="rId291" Type="http://schemas.openxmlformats.org/officeDocument/2006/relationships/hyperlink" Target="http://surl.li/tziiyb" TargetMode="External"/><Relationship Id="rId305" Type="http://schemas.openxmlformats.org/officeDocument/2006/relationships/hyperlink" Target="https://doi.org/10.58442/2522-9931-2024-27(56)-105-125" TargetMode="External"/><Relationship Id="rId347" Type="http://schemas.openxmlformats.org/officeDocument/2006/relationships/hyperlink" Target="http://umo.edu.ua/materiali-konferencij-nimp" TargetMode="External"/><Relationship Id="rId512" Type="http://schemas.openxmlformats.org/officeDocument/2006/relationships/hyperlink" Target="https://doi.org/10.52256/2710-3986.2-101.2024.10" TargetMode="External"/><Relationship Id="rId44" Type="http://schemas.openxmlformats.org/officeDocument/2006/relationships/hyperlink" Target="https://doi.org/10.46502/issn.1856-7576/2024.18.01.12" TargetMode="External"/><Relationship Id="rId86" Type="http://schemas.openxmlformats.org/officeDocument/2006/relationships/hyperlink" Target="http://perspectives.pp.ua/index.php/sn/article/view/13040/13102" TargetMode="External"/><Relationship Id="rId151" Type="http://schemas.openxmlformats.org/officeDocument/2006/relationships/hyperlink" Target="https://amtp.org.ua/index.php/journal/article/view/708/606" TargetMode="External"/><Relationship Id="rId389" Type="http://schemas.openxmlformats.org/officeDocument/2006/relationships/hyperlink" Target="https://scholar.google.com/citations?user=yEzdprwAAAAJ&amp;hl=ru" TargetMode="External"/><Relationship Id="rId554" Type="http://schemas.openxmlformats.org/officeDocument/2006/relationships/hyperlink" Target="http://umo.edu.ua/images/content/nashi_vydanya/visnyk_PO/28_57_2024/UPB/Bulletin_28_57_sciences_Social_and_behav_Manag_Admin_Melnyk.pdf" TargetMode="External"/><Relationship Id="rId596" Type="http://schemas.openxmlformats.org/officeDocument/2006/relationships/hyperlink" Target="https://doi.org/10.58442/3041-1858-2024-29(58)-129-142" TargetMode="External"/><Relationship Id="rId193" Type="http://schemas.openxmlformats.org/officeDocument/2006/relationships/hyperlink" Target="https://revistagt.fpl.emnuvens.com.br/get/article/view/28920" TargetMode="External"/><Relationship Id="rId207" Type="http://schemas.openxmlformats.org/officeDocument/2006/relationships/hyperlink" Target="https://psytir.org.ua/index.php/technology_intellect_develop/issue/view/49" TargetMode="External"/><Relationship Id="rId249" Type="http://schemas.openxmlformats.org/officeDocument/2006/relationships/hyperlink" Target="https://doi.org/10.33296/2707-0654-19(38)-21" TargetMode="External"/><Relationship Id="rId414" Type="http://schemas.openxmlformats.org/officeDocument/2006/relationships/hyperlink" Target="https://doi.org/10.46502/issn.1856-7576/2024.18.01.12" TargetMode="External"/><Relationship Id="rId456" Type="http://schemas.openxmlformats.org/officeDocument/2006/relationships/hyperlink" Target="https://doi.org/10.34069/AI/2024.74.02.18" TargetMode="External"/><Relationship Id="rId498" Type="http://schemas.openxmlformats.org/officeDocument/2006/relationships/hyperlink" Target="http://umo.edu.ua/images/content/nashi_vydanya/visnyk_PO/29_58_2024/%D0%90%D0%B4%D0%BC%D1%96%D0%BD/Bulletin_29_58_sciences_Social_and_Behav_Manag_Admin_O_Brukhovetska.pdf" TargetMode="External"/><Relationship Id="rId621" Type="http://schemas.openxmlformats.org/officeDocument/2006/relationships/hyperlink" Target="https://amtp.org.ua/index.php/journal/article/view/708/606" TargetMode="External"/><Relationship Id="rId663" Type="http://schemas.openxmlformats.org/officeDocument/2006/relationships/hyperlink" Target="http://umo.edu.ua/materiali-konferencij-nimp" TargetMode="External"/><Relationship Id="rId13" Type="http://schemas.openxmlformats.org/officeDocument/2006/relationships/hyperlink" Target="https://gostomel.pro/" TargetMode="External"/><Relationship Id="rId109" Type="http://schemas.openxmlformats.org/officeDocument/2006/relationships/hyperlink" Target="http://umo.edu.ua/materiali-konferencij-nimp" TargetMode="External"/><Relationship Id="rId260" Type="http://schemas.openxmlformats.org/officeDocument/2006/relationships/hyperlink" Target="https://doi.org/10.31893/multiscience.2024ss0741" TargetMode="External"/><Relationship Id="rId316" Type="http://schemas.openxmlformats.org/officeDocument/2006/relationships/hyperlink" Target="http://umo.edu.ua/materiali-konferencij-nimp" TargetMode="External"/><Relationship Id="rId523" Type="http://schemas.openxmlformats.org/officeDocument/2006/relationships/hyperlink" Target="https://doi.org/10.32702/2306-6814.2024.6.221" TargetMode="External"/><Relationship Id="rId719" Type="http://schemas.openxmlformats.org/officeDocument/2006/relationships/hyperlink" Target="http://umo.edu.ua/materiali-konferencij-nimp" TargetMode="External"/><Relationship Id="rId55" Type="http://schemas.openxmlformats.org/officeDocument/2006/relationships/hyperlink" Target="https://amtp.org.ua/index.php/journal/article/view/708/606" TargetMode="External"/><Relationship Id="rId97" Type="http://schemas.openxmlformats.org/officeDocument/2006/relationships/hyperlink" Target="http://umo.edu.ua/pedaghoghichni-nauki-vipuski/zbirnik-naukovikh-pracj-visnik-pisljadiplomnoji-osviti-serija-pedaghoghichni-nauki-vipusk-28-57-2024" TargetMode="External"/><Relationship Id="rId120" Type="http://schemas.openxmlformats.org/officeDocument/2006/relationships/hyperlink" Target="http://umo.edu.ua/materiali-konferencij-nimp" TargetMode="External"/><Relationship Id="rId358" Type="http://schemas.openxmlformats.org/officeDocument/2006/relationships/hyperlink" Target="http://umo.edu.ua/institutes/imp" TargetMode="External"/><Relationship Id="rId565" Type="http://schemas.openxmlformats.org/officeDocument/2006/relationships/hyperlink" Target="http://perspectives.pp.ua/index.php/pis/article/view/16734/16806" TargetMode="External"/><Relationship Id="rId162" Type="http://schemas.openxmlformats.org/officeDocument/2006/relationships/hyperlink" Target="https://doi.org/10.5281/zenodo.13347958" TargetMode="External"/><Relationship Id="rId218" Type="http://schemas.openxmlformats.org/officeDocument/2006/relationships/hyperlink" Target="https://doi.org/10.56294/dm2024431" TargetMode="External"/><Relationship Id="rId425" Type="http://schemas.openxmlformats.org/officeDocument/2006/relationships/hyperlink" Target="https://doi.org/10.55056/jec.698" TargetMode="External"/><Relationship Id="rId467" Type="http://schemas.openxmlformats.org/officeDocument/2006/relationships/hyperlink" Target="https://doi.org/10.56294/dm2024431" TargetMode="External"/><Relationship Id="rId632" Type="http://schemas.openxmlformats.org/officeDocument/2006/relationships/hyperlink" Target="http://surl.li/tziiyb" TargetMode="External"/><Relationship Id="rId271" Type="http://schemas.openxmlformats.org/officeDocument/2006/relationships/hyperlink" Target="https://apsijournal.com/index.php/psyjournal/article/view/1612/931" TargetMode="External"/><Relationship Id="rId674" Type="http://schemas.openxmlformats.org/officeDocument/2006/relationships/hyperlink" Target="http://umo.edu.ua/materiali-konferencij-nimp" TargetMode="External"/><Relationship Id="rId24" Type="http://schemas.openxmlformats.org/officeDocument/2006/relationships/hyperlink" Target="https://register.nqa.gov.ua/profstandart/energeticnij-auditor-transportu%20(2024" TargetMode="External"/><Relationship Id="rId66" Type="http://schemas.openxmlformats.org/officeDocument/2006/relationships/hyperlink" Target="https://doi.org/10.58442/2522&#8208;9931&#8208;2024&#8208;28(57)&#8208;136&#8208;153" TargetMode="External"/><Relationship Id="rId131" Type="http://schemas.openxmlformats.org/officeDocument/2006/relationships/hyperlink" Target="http://umo.edu.ua/materiali-konferencij-nimp" TargetMode="External"/><Relationship Id="rId327" Type="http://schemas.openxmlformats.org/officeDocument/2006/relationships/hyperlink" Target="http://umo.edu.ua/materiali-konferencij-nimp" TargetMode="External"/><Relationship Id="rId369" Type="http://schemas.openxmlformats.org/officeDocument/2006/relationships/hyperlink" Target="http://surl.li/ecipw" TargetMode="External"/><Relationship Id="rId534" Type="http://schemas.openxmlformats.org/officeDocument/2006/relationships/hyperlink" Target="https://visnyk.naps.gov.ua/index.php/journal/article/view/500" TargetMode="External"/><Relationship Id="rId576" Type="http://schemas.openxmlformats.org/officeDocument/2006/relationships/hyperlink" Target="https://doi.org/10.32782/psych.studies/2024.2.14" TargetMode="External"/><Relationship Id="rId173" Type="http://schemas.openxmlformats.org/officeDocument/2006/relationships/hyperlink" Target="https://doi.org/10.22495/jgrv13i1art11" TargetMode="External"/><Relationship Id="rId229" Type="http://schemas.openxmlformats.org/officeDocument/2006/relationships/hyperlink" Target="https://doi.org/10.55056/cte.664" TargetMode="External"/><Relationship Id="rId380" Type="http://schemas.openxmlformats.org/officeDocument/2006/relationships/hyperlink" Target="https://scholar.google.com.ua/citations?hl=uk&amp;authuser=1&amp;user=f_wCrkgAAAAJ" TargetMode="External"/><Relationship Id="rId436" Type="http://schemas.openxmlformats.org/officeDocument/2006/relationships/hyperlink" Target="https://lib.iitta.gov.ua/id/eprint/742499/" TargetMode="External"/><Relationship Id="rId601" Type="http://schemas.openxmlformats.org/officeDocument/2006/relationships/hyperlink" Target="https://doi.org/10.32782/cusu-psy-2024-1-21" TargetMode="External"/><Relationship Id="rId643" Type="http://schemas.openxmlformats.org/officeDocument/2006/relationships/hyperlink" Target="http://umo.edu.ua/materiali-konferencij-nimp" TargetMode="External"/><Relationship Id="rId240" Type="http://schemas.openxmlformats.org/officeDocument/2006/relationships/hyperlink" Target="http://umo.edu.ua/images/content/nashi_vydanya/visnyk_PO/28_57_2024/UPB/Bulletin_28_57_sciences_Social_and_behav_Manag_Admin_Dehtiarova_Kazyuk_Petroie_Moroz_Ivkin.pdf" TargetMode="External"/><Relationship Id="rId478" Type="http://schemas.openxmlformats.org/officeDocument/2006/relationships/hyperlink" Target="https://doi.org/10.1007/978-3-031-65207-3_50" TargetMode="External"/><Relationship Id="rId685" Type="http://schemas.openxmlformats.org/officeDocument/2006/relationships/hyperlink" Target="http://umo.edu.ua/materiali-konferencij-nimp" TargetMode="External"/><Relationship Id="rId35" Type="http://schemas.openxmlformats.org/officeDocument/2006/relationships/hyperlink" Target="https://doi.org/10.31108/2.2024.2.32.9" TargetMode="External"/><Relationship Id="rId77" Type="http://schemas.openxmlformats.org/officeDocument/2006/relationships/hyperlink" Target="https://visnyk.naps.gov.ua/index.php/journal/issue/view/13" TargetMode="External"/><Relationship Id="rId100" Type="http://schemas.openxmlformats.org/officeDocument/2006/relationships/hyperlink" Target="https://lib.iitta.gov.ua/740900/1/2024_04_23_NAPS_Tes_new.pdf" TargetMode="External"/><Relationship Id="rId282" Type="http://schemas.openxmlformats.org/officeDocument/2006/relationships/hyperlink" Target="http://surl.li/tziiyb" TargetMode="External"/><Relationship Id="rId338" Type="http://schemas.openxmlformats.org/officeDocument/2006/relationships/hyperlink" Target="http://umo.edu.ua/materiali-konferencij-nimp" TargetMode="External"/><Relationship Id="rId503" Type="http://schemas.openxmlformats.org/officeDocument/2006/relationships/hyperlink" Target="https://doi.org/10.58442/3041-1858-2024-30(59)-183-199" TargetMode="External"/><Relationship Id="rId545" Type="http://schemas.openxmlformats.org/officeDocument/2006/relationships/hyperlink" Target="https://doi.org/10.52256/2710-3986.1-100.2024.06" TargetMode="External"/><Relationship Id="rId587" Type="http://schemas.openxmlformats.org/officeDocument/2006/relationships/hyperlink" Target="http://umo.edu.ua/images/content/nashi_vydanya/visnyk_PO/28_57_2024/Pedagogy/Bulletin_28_57_Pedagogika_Savchenko.pdf" TargetMode="External"/><Relationship Id="rId710" Type="http://schemas.openxmlformats.org/officeDocument/2006/relationships/hyperlink" Target="https://archer.chnu.edu.ua/xmlui/handle/123456789/10106" TargetMode="External"/><Relationship Id="rId8" Type="http://schemas.openxmlformats.org/officeDocument/2006/relationships/image" Target="media/image1.png"/><Relationship Id="rId142" Type="http://schemas.openxmlformats.org/officeDocument/2006/relationships/hyperlink" Target="https://doi.org/10.46502/issn.1856-7576/2024.18.01.12" TargetMode="External"/><Relationship Id="rId184" Type="http://schemas.openxmlformats.org/officeDocument/2006/relationships/hyperlink" Target="http://umo.edu.ua/images/content/nashi_vydanya/visnyk_PO/28_57_2024/UPB/Bulletin_28_57_sciences_Social_and_behav_Manag_Admin_Dehtiarova_Kazyuk_Petroie_Moroz_Ivkin.pdf" TargetMode="External"/><Relationship Id="rId391" Type="http://schemas.openxmlformats.org/officeDocument/2006/relationships/hyperlink" Target="https://scholar.google.com.ua/citations?user=dRssrnYAAAAJ&amp;hl=u" TargetMode="External"/><Relationship Id="rId405" Type="http://schemas.openxmlformats.org/officeDocument/2006/relationships/hyperlink" Target="https://orcid.org/" TargetMode="External"/><Relationship Id="rId447" Type="http://schemas.openxmlformats.org/officeDocument/2006/relationships/hyperlink" Target="https://doi.org/10.46852/0424-2513.2.2024.20" TargetMode="External"/><Relationship Id="rId612" Type="http://schemas.openxmlformats.org/officeDocument/2006/relationships/hyperlink" Target="http://umo.edu.ua/images/content/nashi_vydanya/visnyk_PO/29_58_2024/%D0%90%D0%B4%D0%BC%D1%96%D0%BD/Bulletin_29_58_sciences_Social_and_Behav_Manag_Admin_O_Shtyma.pdf" TargetMode="External"/><Relationship Id="rId251" Type="http://schemas.openxmlformats.org/officeDocument/2006/relationships/hyperlink" Target="https://doi.org/10.1007/978-3-031-65207-3_50" TargetMode="External"/><Relationship Id="rId489" Type="http://schemas.openxmlformats.org/officeDocument/2006/relationships/hyperlink" Target="https://periodicals.karazin.ua/db/issue/view/1436/db-2024-01" TargetMode="External"/><Relationship Id="rId654" Type="http://schemas.openxmlformats.org/officeDocument/2006/relationships/hyperlink" Target="http://surl.li/tziiyb" TargetMode="External"/><Relationship Id="rId696" Type="http://schemas.openxmlformats.org/officeDocument/2006/relationships/hyperlink" Target="http://umo.edu.ua/materiali-konferencij-nimp" TargetMode="External"/><Relationship Id="rId46" Type="http://schemas.openxmlformats.org/officeDocument/2006/relationships/hyperlink" Target="https://doi.org/10.18316/rcd.v16i43" TargetMode="External"/><Relationship Id="rId293" Type="http://schemas.openxmlformats.org/officeDocument/2006/relationships/hyperlink" Target="http://surl.li/tziiyb" TargetMode="External"/><Relationship Id="rId307" Type="http://schemas.openxmlformats.org/officeDocument/2006/relationships/hyperlink" Target="https://doi.org/10.58442/2522-9931-2024-27(56)-126-142" TargetMode="External"/><Relationship Id="rId349" Type="http://schemas.openxmlformats.org/officeDocument/2006/relationships/hyperlink" Target="http://umo.edu.ua/elektronni-naukovo-praktichni-vidannja" TargetMode="External"/><Relationship Id="rId514" Type="http://schemas.openxmlformats.org/officeDocument/2006/relationships/hyperlink" Target="https://doi.org/10.31108/3.2024.8.2.1" TargetMode="External"/><Relationship Id="rId556" Type="http://schemas.openxmlformats.org/officeDocument/2006/relationships/hyperlink" Target="http://umo.edu.ua/images/content/nashi_vydanya/visnyk_PO/30_59_2024/admin/Bulletin_30_59_sciences_Social_and_Behav_Manag_Admin_Volodymyr%20Moroz_Harutyun%20Papoyan.pdf" TargetMode="External"/><Relationship Id="rId721" Type="http://schemas.openxmlformats.org/officeDocument/2006/relationships/header" Target="header2.xml"/><Relationship Id="rId88" Type="http://schemas.openxmlformats.org/officeDocument/2006/relationships/hyperlink" Target="https://doi.org/10.31874/2520-6702-2024-17-98-109" TargetMode="External"/><Relationship Id="rId111" Type="http://schemas.openxmlformats.org/officeDocument/2006/relationships/hyperlink" Target="http://umo.edu.ua/materiali-konferencij-nimp" TargetMode="External"/><Relationship Id="rId153" Type="http://schemas.openxmlformats.org/officeDocument/2006/relationships/hyperlink" Target="https://isp.pano.pl.ua/issue/view/18298/11221https://isp.pano.pl.ua/issue/view/18298/11221" TargetMode="External"/><Relationship Id="rId195" Type="http://schemas.openxmlformats.org/officeDocument/2006/relationships/hyperlink" Target="https://www.rcis.ro/en/current-issue/3256-psychological-support-of-internally-displaced-persons-in-ukraine-and-emigrants-abroad-challenges-of-wartime.html" TargetMode="External"/><Relationship Id="rId209" Type="http://schemas.openxmlformats.org/officeDocument/2006/relationships/hyperlink" Target="https://apsijournal.com/index.php/psyjournal/article/view/1612/931" TargetMode="External"/><Relationship Id="rId360" Type="http://schemas.openxmlformats.org/officeDocument/2006/relationships/hyperlink" Target="http://surl.li/uhmz" TargetMode="External"/><Relationship Id="rId416" Type="http://schemas.openxmlformats.org/officeDocument/2006/relationships/hyperlink" Target="https://doi.org/10.56294/dm2024431" TargetMode="External"/><Relationship Id="rId598" Type="http://schemas.openxmlformats.org/officeDocument/2006/relationships/hyperlink" Target="https://doi.org/10.58442/2522-9931-2024-28(57)-98-112" TargetMode="External"/><Relationship Id="rId220" Type="http://schemas.openxmlformats.org/officeDocument/2006/relationships/hyperlink" Target="https://doi.org/10.1007/978-3-031-60549-9_25" TargetMode="External"/><Relationship Id="rId458" Type="http://schemas.openxmlformats.org/officeDocument/2006/relationships/hyperlink" Target="https://revistagt.fpl.emnuvens.com.br/get/article/view/28920" TargetMode="External"/><Relationship Id="rId623" Type="http://schemas.openxmlformats.org/officeDocument/2006/relationships/hyperlink" Target="https://doi.org/10.55056/cte.664" TargetMode="External"/><Relationship Id="rId665" Type="http://schemas.openxmlformats.org/officeDocument/2006/relationships/hyperlink" Target="http://surl.li/tziiyb" TargetMode="External"/><Relationship Id="rId15" Type="http://schemas.openxmlformats.org/officeDocument/2006/relationships/hyperlink" Target="https://is.gd/0cPUz6" TargetMode="External"/><Relationship Id="rId57" Type="http://schemas.openxmlformats.org/officeDocument/2006/relationships/hyperlink" Target="http://perspectives.pp.ua/index.php/nauka/issue/archive" TargetMode="External"/><Relationship Id="rId262" Type="http://schemas.openxmlformats.org/officeDocument/2006/relationships/hyperlink" Target="https://doi.org/10.58442/2522&#8208;9931&#8208;2024&#8208;28(57)&#8208;136&#8208;153" TargetMode="External"/><Relationship Id="rId318" Type="http://schemas.openxmlformats.org/officeDocument/2006/relationships/hyperlink" Target="http://umo.edu.ua/materiali-konferencij-nimp" TargetMode="External"/><Relationship Id="rId525" Type="http://schemas.openxmlformats.org/officeDocument/2006/relationships/hyperlink" Target="https://doi.org/10.35546/kntu2078-4481.2024.1.50" TargetMode="External"/><Relationship Id="rId567" Type="http://schemas.openxmlformats.org/officeDocument/2006/relationships/hyperlink" Target="https://doi.org/10.30970/PS.2024.21.23" TargetMode="External"/><Relationship Id="rId99" Type="http://schemas.openxmlformats.org/officeDocument/2006/relationships/hyperlink" Target="https://doi.org/10.55056/cte.681" TargetMode="External"/><Relationship Id="rId122" Type="http://schemas.openxmlformats.org/officeDocument/2006/relationships/hyperlink" Target="http://umo.edu.ua/materiali-konferencij-nimp" TargetMode="External"/><Relationship Id="rId164" Type="http://schemas.openxmlformats.org/officeDocument/2006/relationships/hyperlink" Target="http://mir.dspu.edu.ua/issue/view/18212" TargetMode="External"/><Relationship Id="rId371" Type="http://schemas.openxmlformats.org/officeDocument/2006/relationships/hyperlink" Target="http://mobilnist.kpi.ua/creditna-mobilnist/" TargetMode="External"/><Relationship Id="rId427" Type="http://schemas.openxmlformats.org/officeDocument/2006/relationships/hyperlink" Target="https://doi.org/10.55056/cte.684" TargetMode="External"/><Relationship Id="rId469" Type="http://schemas.openxmlformats.org/officeDocument/2006/relationships/hyperlink" Target="https://conferencias.ageditor.ar/index.php/sctconf/article/view/615/1306" TargetMode="External"/><Relationship Id="rId634" Type="http://schemas.openxmlformats.org/officeDocument/2006/relationships/hyperlink" Target="http://surl.li/tziiyb" TargetMode="External"/><Relationship Id="rId676" Type="http://schemas.openxmlformats.org/officeDocument/2006/relationships/hyperlink" Target="http://surl.li/tziiyb" TargetMode="External"/><Relationship Id="rId26" Type="http://schemas.openxmlformats.org/officeDocument/2006/relationships/hyperlink" Target="https://www.pfu.gov.ua/content/uploads/2019/04/nakaz-12-sklad.pdf" TargetMode="External"/><Relationship Id="rId231" Type="http://schemas.openxmlformats.org/officeDocument/2006/relationships/hyperlink" Target="https://doi.org/10.33296/2707-0255-18(35)-18" TargetMode="External"/><Relationship Id="rId273" Type="http://schemas.openxmlformats.org/officeDocument/2006/relationships/hyperlink" Target="https://visnyk.naps.gov.ua/index.php/journal/issue/view/13" TargetMode="External"/><Relationship Id="rId329" Type="http://schemas.openxmlformats.org/officeDocument/2006/relationships/hyperlink" Target="http://umo.edu.ua/materiali-konferencij-nimp" TargetMode="External"/><Relationship Id="rId480" Type="http://schemas.openxmlformats.org/officeDocument/2006/relationships/hyperlink" Target="https://doi.org/10.34069/AI/2024.81.09.10" TargetMode="External"/><Relationship Id="rId536" Type="http://schemas.openxmlformats.org/officeDocument/2006/relationships/hyperlink" Target="http://umo.edu.ua/images/content/nashi_vydanya/visnyk_PO/28_57_2024/Pedagogy/Bulletin_28_57_Pedagogika_Kovalenko.pdf" TargetMode="External"/><Relationship Id="rId701" Type="http://schemas.openxmlformats.org/officeDocument/2006/relationships/hyperlink" Target="https://www.newlearning.org.ua/content/opublikovano-tezy-ii-vseukrayinskoyi-naukovo-praktychnoyi-internet-konferenciyi" TargetMode="External"/><Relationship Id="rId68" Type="http://schemas.openxmlformats.org/officeDocument/2006/relationships/hyperlink" Target="https://doi.org/10.58442/3041-1858-2024-29(58)-62-79" TargetMode="External"/><Relationship Id="rId133" Type="http://schemas.openxmlformats.org/officeDocument/2006/relationships/hyperlink" Target="http://umo.edu.ua/materiali-konferencij-nimp" TargetMode="External"/><Relationship Id="rId175" Type="http://schemas.openxmlformats.org/officeDocument/2006/relationships/hyperlink" Target="https://doi.org/10.58442/2522&#8208;9931&#8208;2024&#8208;28(57)&#8208;154&#8208;173" TargetMode="External"/><Relationship Id="rId340" Type="http://schemas.openxmlformats.org/officeDocument/2006/relationships/hyperlink" Target="http://umo.edu.ua/materiali-konferencij-nimp" TargetMode="External"/><Relationship Id="rId578" Type="http://schemas.openxmlformats.org/officeDocument/2006/relationships/hyperlink" Target="https://doi.org/10.31108/1.2024.10.3.2" TargetMode="External"/><Relationship Id="rId200" Type="http://schemas.openxmlformats.org/officeDocument/2006/relationships/hyperlink" Target="http://umo.edu.ua/socialjni-ta-povedinkovi-nauki-vipuski/vipusk-29-58-2024" TargetMode="External"/><Relationship Id="rId382" Type="http://schemas.openxmlformats.org/officeDocument/2006/relationships/hyperlink" Target="https://scholar.google.com.ua/citations?hl=ru&amp;user=11kSpogAAAAJ" TargetMode="External"/><Relationship Id="rId438" Type="http://schemas.openxmlformats.org/officeDocument/2006/relationships/hyperlink" Target="https://is.gd/PB7LVq" TargetMode="External"/><Relationship Id="rId603" Type="http://schemas.openxmlformats.org/officeDocument/2006/relationships/hyperlink" Target="https://doi.org/10.31108/2.2024.2.32.9" TargetMode="External"/><Relationship Id="rId645" Type="http://schemas.openxmlformats.org/officeDocument/2006/relationships/hyperlink" Target="http://www.wayscience.com/en/3rd-conference-may-16-17-2024/" TargetMode="External"/><Relationship Id="rId687" Type="http://schemas.openxmlformats.org/officeDocument/2006/relationships/hyperlink" Target="http://surl.li/tziiyb" TargetMode="External"/><Relationship Id="rId242" Type="http://schemas.openxmlformats.org/officeDocument/2006/relationships/hyperlink" Target="http://umo.edu.ua/images/content/nashi_vydanya/visnyk_PO/28_57_2024/UPB/Bulletin_28_57_sciences_Social_and_behav_Manag_Admin_Dehtiarova_Kazyuk_Petroie_Moroz_Ivkin.pdf" TargetMode="External"/><Relationship Id="rId284" Type="http://schemas.openxmlformats.org/officeDocument/2006/relationships/hyperlink" Target="http://surl.li/tziiyb" TargetMode="External"/><Relationship Id="rId491" Type="http://schemas.openxmlformats.org/officeDocument/2006/relationships/hyperlink" Target="https://journals.kymu.kyiv.ua/index.php/economy/article/view/151/149" TargetMode="External"/><Relationship Id="rId505" Type="http://schemas.openxmlformats.org/officeDocument/2006/relationships/hyperlink" Target="https://doi.org/10.5281/zenodo.13347958" TargetMode="External"/><Relationship Id="rId712" Type="http://schemas.openxmlformats.org/officeDocument/2006/relationships/hyperlink" Target="https://ndipzir.org.ua/conf-26-04-2024-proceedings" TargetMode="External"/><Relationship Id="rId37" Type="http://schemas.openxmlformats.org/officeDocument/2006/relationships/hyperlink" Target="https://lib.iitta.gov.ua/id/eprint/742499/1/%D0%9C%D0%BE%D0%BD%D0%BE%D0%B3%D1%80%D0%B0%D1%84%D1%96%D1%8F_%D1%822_%D0%B5%D0%BB.pdf" TargetMode="External"/><Relationship Id="rId79" Type="http://schemas.openxmlformats.org/officeDocument/2006/relationships/hyperlink" Target="https://doi.org/10.37472/v.naes.2024.6134" TargetMode="External"/><Relationship Id="rId102" Type="http://schemas.openxmlformats.org/officeDocument/2006/relationships/hyperlink" Target="http://umo.edu.ua/materiali-konferencij-nimp" TargetMode="External"/><Relationship Id="rId144" Type="http://schemas.openxmlformats.org/officeDocument/2006/relationships/hyperlink" Target="https://doi.org/10.56294/dm2024431" TargetMode="External"/><Relationship Id="rId547" Type="http://schemas.openxmlformats.org/officeDocument/2006/relationships/hyperlink" Target="https://doi.org/10.34142/23129387.2024.70.02" TargetMode="External"/><Relationship Id="rId589" Type="http://schemas.openxmlformats.org/officeDocument/2006/relationships/hyperlink" Target="http://umo.edu.ua/images/content/nashi_vydanya/visnyk_PO/28_57_2024/Pedagogy/Bulletin_28_57_Pedagogika_Satsiuk.pdf" TargetMode="External"/><Relationship Id="rId90" Type="http://schemas.openxmlformats.org/officeDocument/2006/relationships/hyperlink" Target="http://umo.edu.ua/images/content/nashi_vydanya/visnyk_PO/28_57_2024/UPB/Bulletin_28_57_sciences_Social_and_behav_Manag_Admin_Melnyk.pdf" TargetMode="External"/><Relationship Id="rId186" Type="http://schemas.openxmlformats.org/officeDocument/2006/relationships/hyperlink" Target="http://perspectives.pp.ua/index.php/sn/article/view/13040/13102" TargetMode="External"/><Relationship Id="rId351" Type="http://schemas.openxmlformats.org/officeDocument/2006/relationships/hyperlink" Target="https://l.facebook.com/l.php?u=https%3A%2F%2Fwww.youtube.com%2Flive%2Fv0dVh7zZDoY%3Fsi%3DAeaytkJtoqkF8PHb%26fbclid%3DIwZXh0bgNhZW0CMTAAAR1EBdEdLR3V9mTzA-ympxVS1fwDxarqJW2zb6tMWcCgddWDn3agSpW9neA_aem_69AxrhSYibKfmGtRvyL4bQ&amp;h=AT1CxOqLJMzqWG5ZWTuJ0bqgnvvAXv8f1K_mezBSXHyUInMRMNZbfeEmnFvD2UGKmIR_HxecBu2N8Yc4DCZqxaA9MOTVkmBrOibxB75xBMhW43vLf_qJvq2Bs1QvUH4RDEEN&amp;__tn__=-UK-R&amp;c%5b0%5d=AT0WIZUShB7NVeabRbCDlEV-o7VsXs_7s88nM0QukPXzJ1gBnrj4Fp5m6r1f23ZOEl4zD3StLWikNQUYFlTK377Pu5Sk59AidwjlqO69LkggFNB6dq7wNIHEd0eHEcnxKquI9j4Q3-xSbJUM-UPXL0-OKQ4ij_m5wUroMRxTmp7FywA1oCVn_1B7frTt61GKHw" TargetMode="External"/><Relationship Id="rId393" Type="http://schemas.openxmlformats.org/officeDocument/2006/relationships/hyperlink" Target="https://scholar.google.com.ua/citations?user=QhCkTcgAAAAJ&amp;hl=uk" TargetMode="External"/><Relationship Id="rId407" Type="http://schemas.openxmlformats.org/officeDocument/2006/relationships/hyperlink" Target="http://orcid.org/" TargetMode="External"/><Relationship Id="rId449" Type="http://schemas.openxmlformats.org/officeDocument/2006/relationships/hyperlink" Target="https://doi.org/10.46502/issn.1856-7576/2024.18.01.12" TargetMode="External"/><Relationship Id="rId614" Type="http://schemas.openxmlformats.org/officeDocument/2006/relationships/hyperlink" Target="http://umo.edu.ua/images/content/nashi_vydanya/visnyk_PO/29_58_2024/%D0%90%D0%B4%D0%BC%D1%96%D0%BD/Bulletin_29_58_sciences_Social_and_Behav_Manag_Admin_O_Shtyma.pdf" TargetMode="External"/><Relationship Id="rId656" Type="http://schemas.openxmlformats.org/officeDocument/2006/relationships/hyperlink" Target="https://isu-conference.com/wp-content/uploads/2024/05/Scientific_achievements_and_innovations_as_a_way_to_success_May_1_3_2024_Vilnius_Lithuania.pdf" TargetMode="External"/><Relationship Id="rId211" Type="http://schemas.openxmlformats.org/officeDocument/2006/relationships/image" Target="media/image2.png"/><Relationship Id="rId253" Type="http://schemas.openxmlformats.org/officeDocument/2006/relationships/hyperlink" Target="https://doi.org/10.31108/2.2024.2.32.9" TargetMode="External"/><Relationship Id="rId295" Type="http://schemas.openxmlformats.org/officeDocument/2006/relationships/hyperlink" Target="http://surl.li/tziiyb" TargetMode="External"/><Relationship Id="rId309" Type="http://schemas.openxmlformats.org/officeDocument/2006/relationships/hyperlink" Target="https://doi.org/10.32782/2786-765X/2024-6-1" TargetMode="External"/><Relationship Id="rId460" Type="http://schemas.openxmlformats.org/officeDocument/2006/relationships/hyperlink" Target="https://doi.org/10.31893/multiscience.2024ss0741" TargetMode="External"/><Relationship Id="rId516" Type="http://schemas.openxmlformats.org/officeDocument/2006/relationships/hyperlink" Target="http://mir.dspu.edu.ua/article/view/304913" TargetMode="External"/><Relationship Id="rId698" Type="http://schemas.openxmlformats.org/officeDocument/2006/relationships/hyperlink" Target="http://umo.edu.ua/materiali-konferencij-nimp" TargetMode="External"/><Relationship Id="rId48" Type="http://schemas.openxmlformats.org/officeDocument/2006/relationships/hyperlink" Target="https://doi.org/10.56294/dm2024431" TargetMode="External"/><Relationship Id="rId113" Type="http://schemas.openxmlformats.org/officeDocument/2006/relationships/hyperlink" Target="http://umo.edu.ua/materiali-konferencij-nimp" TargetMode="External"/><Relationship Id="rId320" Type="http://schemas.openxmlformats.org/officeDocument/2006/relationships/hyperlink" Target="https://sci-conf.com.ua/xii-mizhnarodna-naukovo-praktichna-konferentsiya-modern-problems-of-science-education-and-society-5-7-02-2024-kiyiv-ukrayina-arhiv" TargetMode="External"/><Relationship Id="rId558" Type="http://schemas.openxmlformats.org/officeDocument/2006/relationships/hyperlink" Target="https://doi.org/10.58442/2522-9931-2024-28(57)-246-258" TargetMode="External"/><Relationship Id="rId723" Type="http://schemas.openxmlformats.org/officeDocument/2006/relationships/theme" Target="theme/theme1.xml"/><Relationship Id="rId155" Type="http://schemas.openxmlformats.org/officeDocument/2006/relationships/hyperlink" Target="https://doi.org/10.55056/jec.698" TargetMode="External"/><Relationship Id="rId197" Type="http://schemas.openxmlformats.org/officeDocument/2006/relationships/hyperlink" Target="https://doi.org/10.31893/multiscience.2024ss0741" TargetMode="External"/><Relationship Id="rId362" Type="http://schemas.openxmlformats.org/officeDocument/2006/relationships/hyperlink" Target="http://surl.li/ecipf" TargetMode="External"/><Relationship Id="rId418" Type="http://schemas.openxmlformats.org/officeDocument/2006/relationships/hyperlink" Target="http://dx.doi.org/10.14571/brajets.v17.n1.2024" TargetMode="External"/><Relationship Id="rId625" Type="http://schemas.openxmlformats.org/officeDocument/2006/relationships/hyperlink" Target="https://acnsci.org/journal/index.php/cte/article/view/681" TargetMode="External"/><Relationship Id="rId222" Type="http://schemas.openxmlformats.org/officeDocument/2006/relationships/hyperlink" Target="https://doi.org/10.55056/cte.684" TargetMode="External"/><Relationship Id="rId264" Type="http://schemas.openxmlformats.org/officeDocument/2006/relationships/hyperlink" Target="https://doi.org/10.58442/3041-1858-2024-29(58)-62-79" TargetMode="External"/><Relationship Id="rId471" Type="http://schemas.openxmlformats.org/officeDocument/2006/relationships/hyperlink" Target="https://iopscience.iop.org/article/10.1088/1755-1315/1415/1/012011/pdf" TargetMode="External"/><Relationship Id="rId667" Type="http://schemas.openxmlformats.org/officeDocument/2006/relationships/hyperlink" Target="http://umo.edu.ua/materiali-konferencij-nimp" TargetMode="External"/><Relationship Id="rId17" Type="http://schemas.openxmlformats.org/officeDocument/2006/relationships/hyperlink" Target="https://is.gd/5F9Tnt" TargetMode="External"/><Relationship Id="rId59" Type="http://schemas.openxmlformats.org/officeDocument/2006/relationships/hyperlink" Target="https://revistagt.fpl.emnuvens.com.br/get/article/view/28920" TargetMode="External"/><Relationship Id="rId124" Type="http://schemas.openxmlformats.org/officeDocument/2006/relationships/hyperlink" Target="http://umo.edu.ua/materiali-konferencij-nimp" TargetMode="External"/><Relationship Id="rId527" Type="http://schemas.openxmlformats.org/officeDocument/2006/relationships/hyperlink" Target="https://doi.org/10.52058/2786-6300-2024-7(25)-237-247" TargetMode="External"/><Relationship Id="rId569" Type="http://schemas.openxmlformats.org/officeDocument/2006/relationships/hyperlink" Target="https://doi.org/10.31108/1.2024.10.3.4" TargetMode="External"/><Relationship Id="rId70" Type="http://schemas.openxmlformats.org/officeDocument/2006/relationships/hyperlink" Target="https://doi.org/10.58442/3041&#8208;1858&#8208;2024&#8208;29(58)&#8208;10&#8208;31http://umo.edu.ua/images/content/nashi_vydanya/visnyk_PO/29_58_2024/%D0%90%D0%B4%D0%BC%D1%96%D0%BD/Bulletin_29_58_sciences_Social_and_BehavT_Podziuban.pdf" TargetMode="External"/><Relationship Id="rId166" Type="http://schemas.openxmlformats.org/officeDocument/2006/relationships/hyperlink" Target="http://mir.dspu.edu.ua/issue/view/18025" TargetMode="External"/><Relationship Id="rId331" Type="http://schemas.openxmlformats.org/officeDocument/2006/relationships/hyperlink" Target="http://umo.edu.ua/materiali-konferencij-nimp" TargetMode="External"/><Relationship Id="rId373" Type="http://schemas.openxmlformats.org/officeDocument/2006/relationships/hyperlink" Target="https://scholar.google.com.ua/citations?user=vl4JE2AAAAAJ&amp;hl=ru" TargetMode="External"/><Relationship Id="rId429" Type="http://schemas.openxmlformats.org/officeDocument/2006/relationships/hyperlink" Target="http://www.scholink.org/ojs/index.php/jetmm/about/editorialTeam" TargetMode="External"/><Relationship Id="rId580" Type="http://schemas.openxmlformats.org/officeDocument/2006/relationships/hyperlink" Target="https://doi.org/10.32782/2663-5208.2024.58.30" TargetMode="External"/><Relationship Id="rId636" Type="http://schemas.openxmlformats.org/officeDocument/2006/relationships/hyperlink" Target="http://umo.edu.ua/materiali-konferencij-nimp" TargetMode="External"/><Relationship Id="rId1" Type="http://schemas.openxmlformats.org/officeDocument/2006/relationships/customXml" Target="../customXml/item1.xml"/><Relationship Id="rId233" Type="http://schemas.openxmlformats.org/officeDocument/2006/relationships/hyperlink" Target="http://innovpedagogy.od.ua/69-1" TargetMode="External"/><Relationship Id="rId440" Type="http://schemas.openxmlformats.org/officeDocument/2006/relationships/hyperlink" Target="https://npublications.com/journals/educationinformation/2024/a142008-007(2024).pdf" TargetMode="External"/><Relationship Id="rId678" Type="http://schemas.openxmlformats.org/officeDocument/2006/relationships/hyperlink" Target="http://umo.edu.ua/materiali-konferencij-nimp" TargetMode="External"/><Relationship Id="rId28" Type="http://schemas.openxmlformats.org/officeDocument/2006/relationships/hyperlink" Target="https://uied-books-dot-yamm-track.appspot.com/2kVIBQTdr3ABEaGf_bi3G7DtWjlkhRY8mJt0c6e7cUREzL0VUkwFM9VeKrenR5HyaLl008I-vB0Fk_dFlN65CWR9t4T3UIfMX18G3loJYiL5tcPn4k3DQcNH6tjZvIIlt8uGrpYECr5c-xG1QU0pCLFUNnq9KArEg7nPRnBceyKfJ3fE" TargetMode="External"/><Relationship Id="rId275" Type="http://schemas.openxmlformats.org/officeDocument/2006/relationships/hyperlink" Target="https://doi.org/10.37472/v.naes.2024.6134" TargetMode="External"/><Relationship Id="rId300" Type="http://schemas.openxmlformats.org/officeDocument/2006/relationships/hyperlink" Target="http://umo.edu.ua/images/content/nashi_vydanya/visnyk_PO/28_57_2024/UPB/Bulletin_28_57_sciences_Social_and_behav_Manag_Admin_Papoyan.pdf" TargetMode="External"/><Relationship Id="rId482" Type="http://schemas.openxmlformats.org/officeDocument/2006/relationships/hyperlink" Target="https://doi.org/10.55056/cte.684" TargetMode="External"/><Relationship Id="rId538" Type="http://schemas.openxmlformats.org/officeDocument/2006/relationships/hyperlink" Target="https://amtp.org.ua/index.php/journal2/article/view/699/599" TargetMode="External"/><Relationship Id="rId703" Type="http://schemas.openxmlformats.org/officeDocument/2006/relationships/hyperlink" Target="http://surl.li/hwzjoc" TargetMode="External"/><Relationship Id="rId81" Type="http://schemas.openxmlformats.org/officeDocument/2006/relationships/hyperlink" Target="https://doi.org/10.1007/978-3-031-71804-5_32" TargetMode="External"/><Relationship Id="rId135" Type="http://schemas.openxmlformats.org/officeDocument/2006/relationships/hyperlink" Target="https://www.newlearning.org.ua/content/%20opublikovano-tezy-ii-vseukrayinskoyi-naukovo-praktychnoyi-internet-konferenciyi" TargetMode="External"/><Relationship Id="rId177" Type="http://schemas.openxmlformats.org/officeDocument/2006/relationships/hyperlink" Target="http://umo.edu.ua/pedaghoghichni-nauki-vipuski/zbirnik-naukovikh-pracj-visnik-pisljadiplomnoji-osviti-serija-pedaghoghichni-nauki-vipusk-28-57-2024" TargetMode="External"/><Relationship Id="rId342" Type="http://schemas.openxmlformats.org/officeDocument/2006/relationships/hyperlink" Target="https://www.newlearning.org.ua/" TargetMode="External"/><Relationship Id="rId384" Type="http://schemas.openxmlformats.org/officeDocument/2006/relationships/hyperlink" Target="https://orcid.org/0000-0002-0159-730X" TargetMode="External"/><Relationship Id="rId591" Type="http://schemas.openxmlformats.org/officeDocument/2006/relationships/hyperlink" Target="https://doi.org/10.58442/2522-9931-2024-28(57)-82-97" TargetMode="External"/><Relationship Id="rId605" Type="http://schemas.openxmlformats.org/officeDocument/2006/relationships/hyperlink" Target="https://doi.org/10.33296/2707-0255-18(35)-11" TargetMode="External"/><Relationship Id="rId202" Type="http://schemas.openxmlformats.org/officeDocument/2006/relationships/hyperlink" Target="https://doi.org/10.52058/2786-4952-2024-4(38)-1069-1084" TargetMode="External"/><Relationship Id="rId244" Type="http://schemas.openxmlformats.org/officeDocument/2006/relationships/hyperlink" Target="http://perspectives.pp.ua/index.php/sas/article/view/13382/13445" TargetMode="External"/><Relationship Id="rId647" Type="http://schemas.openxmlformats.org/officeDocument/2006/relationships/hyperlink" Target="http://umo.edu.ua/materiali-konferencij-nimp" TargetMode="External"/><Relationship Id="rId689" Type="http://schemas.openxmlformats.org/officeDocument/2006/relationships/hyperlink" Target="http://umo.edu.ua/materiali-konferencij-nimp" TargetMode="External"/><Relationship Id="rId39" Type="http://schemas.openxmlformats.org/officeDocument/2006/relationships/hyperlink" Target="https://doi.org/10.37472/v.naes.2024.6216" TargetMode="External"/><Relationship Id="rId286" Type="http://schemas.openxmlformats.org/officeDocument/2006/relationships/hyperlink" Target="http://surl.li/tziiyb" TargetMode="External"/><Relationship Id="rId451" Type="http://schemas.openxmlformats.org/officeDocument/2006/relationships/hyperlink" Target="https://doi.org/10.14571/brajets.v17.n1.472-481" TargetMode="External"/><Relationship Id="rId493" Type="http://schemas.openxmlformats.org/officeDocument/2006/relationships/hyperlink" Target="https://visnyk.naps.gov.ua/index.php/journal/issue/view/13" TargetMode="External"/><Relationship Id="rId507" Type="http://schemas.openxmlformats.org/officeDocument/2006/relationships/hyperlink" Target="http://umo.edu.ua/images/content/nashi_vydanya/visnyk_PO/28_57_2024/UPB/Bulletin_28_57_sciences_Social_and_behav_Manag_Admin_Dehtiarova_Kazyuk_Petroie_Moroz_Ivkin.pdf" TargetMode="External"/><Relationship Id="rId549" Type="http://schemas.openxmlformats.org/officeDocument/2006/relationships/hyperlink" Target="https://doi.org/10.32782/2663-5208.2024.61.22" TargetMode="External"/><Relationship Id="rId714" Type="http://schemas.openxmlformats.org/officeDocument/2006/relationships/hyperlink" Target="http://umo.edu.ua/materiali-konferencij-nimp" TargetMode="External"/><Relationship Id="rId50" Type="http://schemas.openxmlformats.org/officeDocument/2006/relationships/hyperlink" Target="https://doi.org/10.1007/978-3-031-60549-9_25" TargetMode="External"/><Relationship Id="rId104" Type="http://schemas.openxmlformats.org/officeDocument/2006/relationships/hyperlink" Target="http://umo.edu.ua/materiali-konferencij-nimp" TargetMode="External"/><Relationship Id="rId146" Type="http://schemas.openxmlformats.org/officeDocument/2006/relationships/hyperlink" Target="https://doi.org/10.1007/978-3-031-71804-5_32" TargetMode="External"/><Relationship Id="rId188" Type="http://schemas.openxmlformats.org/officeDocument/2006/relationships/hyperlink" Target="https://doi.org/10.31874/2520-6702-2024-17-98-109" TargetMode="External"/><Relationship Id="rId311" Type="http://schemas.openxmlformats.org/officeDocument/2006/relationships/hyperlink" Target="https://sources.pnpu.edu.ua/issue/view/18293/11222." TargetMode="External"/><Relationship Id="rId353" Type="http://schemas.openxmlformats.org/officeDocument/2006/relationships/hyperlink" Target="http://umo.edu.ua/images/content/institutes/imp/osvitni%20programy/magistr/upr_proekt/%D0%9E%D0%9F%D0%9F_%D0%9F%D0%A3_2020_%D0%B2%D0%B5%D1%80%D0%B5%D1%81%D0%B5%D0%BD%D1%8C%20(1).pdf" TargetMode="External"/><Relationship Id="rId395" Type="http://schemas.openxmlformats.org/officeDocument/2006/relationships/hyperlink" Target="https://scholar.google.com.ua/citations?user=NrvxFJ8AAAAJ&amp;hl=uk" TargetMode="External"/><Relationship Id="rId409" Type="http://schemas.openxmlformats.org/officeDocument/2006/relationships/hyperlink" Target="&#1053;&#1040;&#1050;&#1040;&#1047;%20&#1053;&#1052;&#1050;%20&#1055;&#1058;&#1054;%20&#1074;&#1110;&#1076;%2002.01.2024%20&#8470;%206%20" TargetMode="External"/><Relationship Id="rId560" Type="http://schemas.openxmlformats.org/officeDocument/2006/relationships/hyperlink" Target="https://doi.org/10.58442/2522-9931-2024-27(56)-43-59" TargetMode="External"/><Relationship Id="rId92" Type="http://schemas.openxmlformats.org/officeDocument/2006/relationships/hyperlink" Target="https://doi.org/10.33296/2707-0654-19(38)-21" TargetMode="External"/><Relationship Id="rId213" Type="http://schemas.openxmlformats.org/officeDocument/2006/relationships/hyperlink" Target="http://dx.doi.org/10.14571/brajets.v17.n1.2024" TargetMode="External"/><Relationship Id="rId420" Type="http://schemas.openxmlformats.org/officeDocument/2006/relationships/hyperlink" Target="https://doi.org/10.1007/978-3-031-71804-5_32" TargetMode="External"/><Relationship Id="rId616" Type="http://schemas.openxmlformats.org/officeDocument/2006/relationships/hyperlink" Target="https://ul-journal.org/index.php/journal/article/view/249" TargetMode="External"/><Relationship Id="rId658" Type="http://schemas.openxmlformats.org/officeDocument/2006/relationships/hyperlink" Target="http://umo.edu.ua/materiali-konferencij-nimp" TargetMode="External"/><Relationship Id="rId255" Type="http://schemas.openxmlformats.org/officeDocument/2006/relationships/hyperlink" Target="https://doi.org/10.32405/2309-3935-2024-2(93)-5-10" TargetMode="External"/><Relationship Id="rId297" Type="http://schemas.openxmlformats.org/officeDocument/2006/relationships/hyperlink" Target="https://doi.org/10.58442/3041-1858-2024-29(58)143-158" TargetMode="External"/><Relationship Id="rId462" Type="http://schemas.openxmlformats.org/officeDocument/2006/relationships/hyperlink" Target="https://doi.org/10.31893/multirev.2024spe034" TargetMode="External"/><Relationship Id="rId518" Type="http://schemas.openxmlformats.org/officeDocument/2006/relationships/hyperlink" Target="https://doi.org/10.32782/pma2663-5240-2024.40.14" TargetMode="External"/><Relationship Id="rId115" Type="http://schemas.openxmlformats.org/officeDocument/2006/relationships/hyperlink" Target="http://umo.edu.ua/materiali-konferencij-nimp" TargetMode="External"/><Relationship Id="rId157" Type="http://schemas.openxmlformats.org/officeDocument/2006/relationships/hyperlink" Target="https://orcid.org/0000&#8208;0002&#8208;2992&#8208;3808" TargetMode="External"/><Relationship Id="rId322" Type="http://schemas.openxmlformats.org/officeDocument/2006/relationships/hyperlink" Target="http://umo.edu.ua/materialikonferencij-nimp" TargetMode="External"/><Relationship Id="rId364" Type="http://schemas.openxmlformats.org/officeDocument/2006/relationships/hyperlink" Target="http://surl.li/ecipl" TargetMode="External"/><Relationship Id="rId61" Type="http://schemas.openxmlformats.org/officeDocument/2006/relationships/hyperlink" Target="https://doi.org/10.33788/rcis.84.13" TargetMode="External"/><Relationship Id="rId199" Type="http://schemas.openxmlformats.org/officeDocument/2006/relationships/hyperlink" Target="https://doi.org/10.58442/2522&#8208;9931&#8208;2024&#8208;28(57)&#8208;136&#8208;153" TargetMode="External"/><Relationship Id="rId571" Type="http://schemas.openxmlformats.org/officeDocument/2006/relationships/hyperlink" Target="http://umo.edu.ua/images/content/nashi_vydanya/visnyk_PO/28_57_2024/UPB/Bulletin_28_57_sciences_Social_and_behav_Manag_Admin_Papoyan.pdf" TargetMode="External"/><Relationship Id="rId627" Type="http://schemas.openxmlformats.org/officeDocument/2006/relationships/hyperlink" Target="http://umo.edu.ua/materiali-konferencij-nimp" TargetMode="External"/><Relationship Id="rId669" Type="http://schemas.openxmlformats.org/officeDocument/2006/relationships/hyperlink" Target="http://umo.edu.ua/materiali-konferencij-nimp" TargetMode="External"/><Relationship Id="rId19" Type="http://schemas.openxmlformats.org/officeDocument/2006/relationships/hyperlink" Target="https://is.gd/0cPUz6" TargetMode="External"/><Relationship Id="rId224" Type="http://schemas.openxmlformats.org/officeDocument/2006/relationships/hyperlink" Target="https://doi.org/10.33296/2707-0255-18(35)-15" TargetMode="External"/><Relationship Id="rId266" Type="http://schemas.openxmlformats.org/officeDocument/2006/relationships/hyperlink" Target="https://doi.org/10.58442/3041&#8208;1858&#8208;2024&#8208;29(58)&#8208;10&#8208;31http://umo.edu.ua/images/content/nashi_vydanya/visnyk_PO/29_58_2024/%D0%90%D0%B4%D0%BC%D1%96%D0%BD/Bulletin_29_58_sciences_Social_and_BehavT_Podziuban.pdf" TargetMode="External"/><Relationship Id="rId431" Type="http://schemas.openxmlformats.org/officeDocument/2006/relationships/hyperlink" Target="https://www.moderntechno.de/index.php/meit/editorialTeam" TargetMode="External"/><Relationship Id="rId473" Type="http://schemas.openxmlformats.org/officeDocument/2006/relationships/hyperlink" Target="https://doi.org/10.33788/rcis.84.13" TargetMode="External"/><Relationship Id="rId529" Type="http://schemas.openxmlformats.org/officeDocument/2006/relationships/hyperlink" Target="https://doi.org/10.52058/3041-1254-2024-5(5)-357-366" TargetMode="External"/><Relationship Id="rId680" Type="http://schemas.openxmlformats.org/officeDocument/2006/relationships/hyperlink" Target="http://umo.edu.ua/materiali-konferencij-nimp" TargetMode="External"/><Relationship Id="rId30" Type="http://schemas.openxmlformats.org/officeDocument/2006/relationships/hyperlink" Target="https://themedicon.com/engineeringthemes-editorial-board" TargetMode="External"/><Relationship Id="rId126" Type="http://schemas.openxmlformats.org/officeDocument/2006/relationships/hyperlink" Target="http://umo.edu.ua/materiali-konferencij-nimp" TargetMode="External"/><Relationship Id="rId168" Type="http://schemas.openxmlformats.org/officeDocument/2006/relationships/hyperlink" Target="https://doi.org/10.1007/978-3-031-65207-3_50" TargetMode="External"/><Relationship Id="rId333" Type="http://schemas.openxmlformats.org/officeDocument/2006/relationships/hyperlink" Target="http://umo.edu.ua/materiali-konferencij-nimp" TargetMode="External"/><Relationship Id="rId540" Type="http://schemas.openxmlformats.org/officeDocument/2006/relationships/hyperlink" Target="https://doi.org/10.58442/2522-9931-2024-27(56)-105-125" TargetMode="External"/><Relationship Id="rId72" Type="http://schemas.openxmlformats.org/officeDocument/2006/relationships/hyperlink" Target="https://doi.org/10.32689/maup.psych.2024.1.4" TargetMode="External"/><Relationship Id="rId375" Type="http://schemas.openxmlformats.org/officeDocument/2006/relationships/hyperlink" Target="https://scholar.google.com.ua/citations?user=tF5nTGoAAAAJ&amp;hl=uk" TargetMode="External"/><Relationship Id="rId582" Type="http://schemas.openxmlformats.org/officeDocument/2006/relationships/hyperlink" Target="http://perspectives.pp.ua/index.php/nauka/issue/archive" TargetMode="External"/><Relationship Id="rId638" Type="http://schemas.openxmlformats.org/officeDocument/2006/relationships/hyperlink" Target="http://surl.li/tziiyb"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lang val="ru-RU"/>
  <c:chart>
    <c:plotArea>
      <c:layout/>
      <c:barChart>
        <c:barDir val="col"/>
        <c:grouping val="clustered"/>
        <c:ser>
          <c:idx val="0"/>
          <c:order val="0"/>
          <c:tx>
            <c:strRef>
              <c:f>Лист1!$B$1</c:f>
              <c:strCache>
                <c:ptCount val="1"/>
                <c:pt idx="0">
                  <c:v>2021-2022</c:v>
                </c:pt>
              </c:strCache>
            </c:strRef>
          </c:tx>
          <c:cat>
            <c:strRef>
              <c:f>Лист1!$A$2:$A$5</c:f>
              <c:strCache>
                <c:ptCount val="4"/>
                <c:pt idx="0">
                  <c:v>Кафедра педагогіки, адміністрування і спеціальної освіти</c:v>
                </c:pt>
                <c:pt idx="1">
                  <c:v>Кафедра психології і особистісного розвитку</c:v>
                </c:pt>
                <c:pt idx="2">
                  <c:v>Кафедра економіки, підприємництва та менеджменту</c:v>
                </c:pt>
                <c:pt idx="3">
                  <c:v>Кафедра публічного управління і проєктного менеджменту</c:v>
                </c:pt>
              </c:strCache>
            </c:strRef>
          </c:cat>
          <c:val>
            <c:numRef>
              <c:f>Лист1!$B$2:$B$5</c:f>
              <c:numCache>
                <c:formatCode>General</c:formatCode>
                <c:ptCount val="4"/>
                <c:pt idx="0">
                  <c:v>1.49</c:v>
                </c:pt>
                <c:pt idx="1">
                  <c:v>1.47</c:v>
                </c:pt>
                <c:pt idx="2">
                  <c:v>1.29</c:v>
                </c:pt>
                <c:pt idx="3">
                  <c:v>1.27</c:v>
                </c:pt>
              </c:numCache>
            </c:numRef>
          </c:val>
          <c:extLst xmlns:c16r2="http://schemas.microsoft.com/office/drawing/2015/06/chart">
            <c:ext xmlns:c16="http://schemas.microsoft.com/office/drawing/2014/chart" uri="{C3380CC4-5D6E-409C-BE32-E72D297353CC}">
              <c16:uniqueId val="{00000000-39DA-4CF2-A704-6AA948CF1E15}"/>
            </c:ext>
          </c:extLst>
        </c:ser>
        <c:ser>
          <c:idx val="1"/>
          <c:order val="1"/>
          <c:tx>
            <c:strRef>
              <c:f>Лист1!$C$1</c:f>
              <c:strCache>
                <c:ptCount val="1"/>
                <c:pt idx="0">
                  <c:v>2022-2023</c:v>
                </c:pt>
              </c:strCache>
            </c:strRef>
          </c:tx>
          <c:cat>
            <c:strRef>
              <c:f>Лист1!$A$2:$A$5</c:f>
              <c:strCache>
                <c:ptCount val="4"/>
                <c:pt idx="0">
                  <c:v>Кафедра педагогіки, адміністрування і спеціальної освіти</c:v>
                </c:pt>
                <c:pt idx="1">
                  <c:v>Кафедра психології і особистісного розвитку</c:v>
                </c:pt>
                <c:pt idx="2">
                  <c:v>Кафедра економіки, підприємництва та менеджменту</c:v>
                </c:pt>
                <c:pt idx="3">
                  <c:v>Кафедра публічного управління і проєктного менеджменту</c:v>
                </c:pt>
              </c:strCache>
            </c:strRef>
          </c:cat>
          <c:val>
            <c:numRef>
              <c:f>Лист1!$C$2:$C$5</c:f>
              <c:numCache>
                <c:formatCode>General</c:formatCode>
                <c:ptCount val="4"/>
                <c:pt idx="0">
                  <c:v>1.87</c:v>
                </c:pt>
                <c:pt idx="1">
                  <c:v>1.6</c:v>
                </c:pt>
                <c:pt idx="2">
                  <c:v>1.46</c:v>
                </c:pt>
                <c:pt idx="3">
                  <c:v>1.52</c:v>
                </c:pt>
              </c:numCache>
            </c:numRef>
          </c:val>
          <c:extLst xmlns:c16r2="http://schemas.microsoft.com/office/drawing/2015/06/chart">
            <c:ext xmlns:c16="http://schemas.microsoft.com/office/drawing/2014/chart" uri="{C3380CC4-5D6E-409C-BE32-E72D297353CC}">
              <c16:uniqueId val="{00000001-39DA-4CF2-A704-6AA948CF1E15}"/>
            </c:ext>
          </c:extLst>
        </c:ser>
        <c:ser>
          <c:idx val="2"/>
          <c:order val="2"/>
          <c:tx>
            <c:strRef>
              <c:f>Лист1!$D$1</c:f>
              <c:strCache>
                <c:ptCount val="1"/>
                <c:pt idx="0">
                  <c:v>2023-2024</c:v>
                </c:pt>
              </c:strCache>
            </c:strRef>
          </c:tx>
          <c:cat>
            <c:strRef>
              <c:f>Лист1!$A$2:$A$5</c:f>
              <c:strCache>
                <c:ptCount val="4"/>
                <c:pt idx="0">
                  <c:v>Кафедра педагогіки, адміністрування і спеціальної освіти</c:v>
                </c:pt>
                <c:pt idx="1">
                  <c:v>Кафедра психології і особистісного розвитку</c:v>
                </c:pt>
                <c:pt idx="2">
                  <c:v>Кафедра економіки, підприємництва та менеджменту</c:v>
                </c:pt>
                <c:pt idx="3">
                  <c:v>Кафедра публічного управління і проєктного менеджменту</c:v>
                </c:pt>
              </c:strCache>
            </c:strRef>
          </c:cat>
          <c:val>
            <c:numRef>
              <c:f>Лист1!$D$2:$D$5</c:f>
              <c:numCache>
                <c:formatCode>General</c:formatCode>
                <c:ptCount val="4"/>
                <c:pt idx="0">
                  <c:v>2</c:v>
                </c:pt>
                <c:pt idx="1">
                  <c:v>2.6</c:v>
                </c:pt>
                <c:pt idx="2">
                  <c:v>1.57</c:v>
                </c:pt>
                <c:pt idx="3">
                  <c:v>1.9700000000000002</c:v>
                </c:pt>
              </c:numCache>
            </c:numRef>
          </c:val>
          <c:extLst xmlns:c16r2="http://schemas.microsoft.com/office/drawing/2015/06/chart">
            <c:ext xmlns:c16="http://schemas.microsoft.com/office/drawing/2014/chart" uri="{C3380CC4-5D6E-409C-BE32-E72D297353CC}">
              <c16:uniqueId val="{00000002-39DA-4CF2-A704-6AA948CF1E15}"/>
            </c:ext>
          </c:extLst>
        </c:ser>
        <c:axId val="114447104"/>
        <c:axId val="114448640"/>
      </c:barChart>
      <c:catAx>
        <c:axId val="114447104"/>
        <c:scaling>
          <c:orientation val="minMax"/>
        </c:scaling>
        <c:axPos val="b"/>
        <c:numFmt formatCode="General" sourceLinked="0"/>
        <c:tickLblPos val="nextTo"/>
        <c:crossAx val="114448640"/>
        <c:crosses val="autoZero"/>
        <c:auto val="1"/>
        <c:lblAlgn val="ctr"/>
        <c:lblOffset val="100"/>
      </c:catAx>
      <c:valAx>
        <c:axId val="114448640"/>
        <c:scaling>
          <c:orientation val="minMax"/>
        </c:scaling>
        <c:axPos val="l"/>
        <c:majorGridlines/>
        <c:numFmt formatCode="General" sourceLinked="1"/>
        <c:tickLblPos val="nextTo"/>
        <c:crossAx val="114447104"/>
        <c:crosses val="autoZero"/>
        <c:crossBetween val="between"/>
      </c:valAx>
    </c:plotArea>
    <c:legend>
      <c:legendPos val="r"/>
      <c:layout/>
    </c:legend>
    <c:plotVisOnly val="1"/>
    <c:dispBlanksAs val="gap"/>
  </c:chart>
  <c:externalData r:id="rId1"/>
</c:chartSpace>
</file>

<file path=word/theme/theme1.xml><?xml version="1.0" encoding="utf-8"?>
<a:theme xmlns:a="http://schemas.openxmlformats.org/drawingml/2006/main" name="Тема Office">
  <a:themeElements>
    <a:clrScheme name="Офіс">
      <a:dk1>
        <a:sysClr val="windowText" lastClr="2E353D"/>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D2CAB-EAAF-4A43-8E64-B1888B302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6939</TotalTime>
  <Pages>314</Pages>
  <Words>124346</Words>
  <Characters>708776</Characters>
  <Application>Microsoft Office Word</Application>
  <DocSecurity>0</DocSecurity>
  <Lines>5906</Lines>
  <Paragraphs>1662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831460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УЛЯ</dc:creator>
  <cp:keywords/>
  <dc:description/>
  <cp:lastModifiedBy>Пользователь Windows</cp:lastModifiedBy>
  <cp:revision>153</cp:revision>
  <cp:lastPrinted>2025-08-06T11:32:00Z</cp:lastPrinted>
  <dcterms:created xsi:type="dcterms:W3CDTF">2024-12-11T12:37:00Z</dcterms:created>
  <dcterms:modified xsi:type="dcterms:W3CDTF">2025-08-24T07:47:00Z</dcterms:modified>
</cp:coreProperties>
</file>